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CC" w:rsidRPr="00D52CFD" w:rsidRDefault="00843DCC" w:rsidP="00353E74">
      <w:pPr>
        <w:ind w:left="142" w:right="-851"/>
        <w:rPr>
          <w:rFonts w:ascii="Arial" w:hAnsi="Arial" w:cs="Arial"/>
          <w:b/>
          <w:sz w:val="40"/>
          <w:szCs w:val="40"/>
        </w:rPr>
      </w:pPr>
    </w:p>
    <w:p w:rsidR="009E5757" w:rsidRPr="00EE5B79" w:rsidRDefault="00331A2D" w:rsidP="00843DCC">
      <w:pPr>
        <w:ind w:left="374" w:right="-851"/>
        <w:rPr>
          <w:rFonts w:ascii="Arial" w:hAnsi="Arial" w:cs="Arial"/>
          <w:b/>
          <w:sz w:val="40"/>
          <w:szCs w:val="40"/>
        </w:rPr>
      </w:pPr>
      <w:proofErr w:type="spellStart"/>
      <w:r w:rsidRPr="00EE5B79">
        <w:rPr>
          <w:rFonts w:ascii="Arial" w:hAnsi="Arial" w:cs="Arial"/>
          <w:b/>
          <w:sz w:val="40"/>
          <w:szCs w:val="40"/>
        </w:rPr>
        <w:t>Neova</w:t>
      </w:r>
      <w:proofErr w:type="spellEnd"/>
      <w:r w:rsidRPr="00EE5B79">
        <w:rPr>
          <w:rFonts w:ascii="Arial" w:hAnsi="Arial" w:cs="Arial"/>
          <w:b/>
          <w:sz w:val="40"/>
          <w:szCs w:val="40"/>
        </w:rPr>
        <w:t xml:space="preserve"> Sigorta Anonim Şirketi</w:t>
      </w:r>
    </w:p>
    <w:p w:rsidR="00BF62B7" w:rsidRPr="00EE5B79" w:rsidRDefault="00BF62B7" w:rsidP="00843DCC">
      <w:pPr>
        <w:ind w:left="374" w:right="74"/>
        <w:rPr>
          <w:rFonts w:ascii="Arial" w:hAnsi="Arial" w:cs="Arial"/>
          <w:b/>
          <w:sz w:val="40"/>
          <w:szCs w:val="40"/>
        </w:rPr>
      </w:pPr>
    </w:p>
    <w:p w:rsidR="00D80720" w:rsidRPr="00EE5B79" w:rsidRDefault="00626A71" w:rsidP="00683E41">
      <w:pPr>
        <w:ind w:left="374" w:firstLine="11"/>
        <w:rPr>
          <w:rFonts w:ascii="Arial" w:hAnsi="Arial" w:cs="Arial"/>
          <w:b/>
          <w:sz w:val="28"/>
          <w:szCs w:val="28"/>
        </w:rPr>
        <w:sectPr w:rsidR="00D80720" w:rsidRPr="00EE5B79" w:rsidSect="003E4337">
          <w:footerReference w:type="even" r:id="rId8"/>
          <w:footerReference w:type="default" r:id="rId9"/>
          <w:pgSz w:w="11909" w:h="16834" w:code="9"/>
          <w:pgMar w:top="11340" w:right="2268" w:bottom="2722" w:left="2835" w:header="851" w:footer="851" w:gutter="0"/>
          <w:cols w:space="720"/>
          <w:titlePg/>
          <w:docGrid w:linePitch="360"/>
        </w:sectPr>
      </w:pPr>
      <w:r w:rsidRPr="00EE5B79">
        <w:rPr>
          <w:rFonts w:ascii="Arial" w:hAnsi="Arial" w:cs="Arial"/>
          <w:b/>
          <w:sz w:val="28"/>
          <w:szCs w:val="28"/>
        </w:rPr>
        <w:t>3</w:t>
      </w:r>
      <w:r w:rsidR="00806C22">
        <w:rPr>
          <w:rFonts w:ascii="Arial" w:hAnsi="Arial" w:cs="Arial"/>
          <w:b/>
          <w:sz w:val="28"/>
          <w:szCs w:val="28"/>
        </w:rPr>
        <w:t>0</w:t>
      </w:r>
      <w:r w:rsidRPr="00EE5B79">
        <w:rPr>
          <w:rFonts w:ascii="Arial" w:hAnsi="Arial" w:cs="Arial"/>
          <w:b/>
          <w:sz w:val="28"/>
          <w:szCs w:val="28"/>
        </w:rPr>
        <w:t xml:space="preserve"> </w:t>
      </w:r>
      <w:r w:rsidR="00806C22">
        <w:rPr>
          <w:rFonts w:ascii="Arial" w:hAnsi="Arial" w:cs="Arial"/>
          <w:b/>
          <w:sz w:val="28"/>
          <w:szCs w:val="28"/>
        </w:rPr>
        <w:t>Eylül</w:t>
      </w:r>
      <w:r w:rsidR="00A70294">
        <w:rPr>
          <w:rFonts w:ascii="Arial" w:hAnsi="Arial" w:cs="Arial"/>
          <w:b/>
          <w:sz w:val="28"/>
          <w:szCs w:val="28"/>
        </w:rPr>
        <w:t xml:space="preserve"> </w:t>
      </w:r>
      <w:r w:rsidR="004F4F4C" w:rsidRPr="00EE5B79">
        <w:rPr>
          <w:rFonts w:ascii="Arial" w:hAnsi="Arial" w:cs="Arial"/>
          <w:b/>
          <w:sz w:val="28"/>
          <w:szCs w:val="28"/>
        </w:rPr>
        <w:t>20</w:t>
      </w:r>
      <w:r w:rsidR="00A70294">
        <w:rPr>
          <w:rFonts w:ascii="Arial" w:hAnsi="Arial" w:cs="Arial"/>
          <w:b/>
          <w:sz w:val="28"/>
          <w:szCs w:val="28"/>
        </w:rPr>
        <w:t>1</w:t>
      </w:r>
      <w:r w:rsidR="0015352B">
        <w:rPr>
          <w:rFonts w:ascii="Arial" w:hAnsi="Arial" w:cs="Arial"/>
          <w:b/>
          <w:sz w:val="28"/>
          <w:szCs w:val="28"/>
        </w:rPr>
        <w:t>1</w:t>
      </w:r>
      <w:r w:rsidR="004F4F4C" w:rsidRPr="00EE5B79">
        <w:rPr>
          <w:rFonts w:ascii="Arial" w:hAnsi="Arial" w:cs="Arial"/>
          <w:b/>
          <w:sz w:val="28"/>
          <w:szCs w:val="28"/>
        </w:rPr>
        <w:t xml:space="preserve"> </w:t>
      </w:r>
      <w:r w:rsidR="00331A2D" w:rsidRPr="00EE5B79">
        <w:rPr>
          <w:rFonts w:ascii="Arial" w:hAnsi="Arial" w:cs="Arial"/>
          <w:b/>
          <w:sz w:val="28"/>
          <w:szCs w:val="28"/>
        </w:rPr>
        <w:t>tarihi itibariyle</w:t>
      </w:r>
      <w:r w:rsidR="00E15CF0">
        <w:rPr>
          <w:rFonts w:ascii="Arial" w:hAnsi="Arial" w:cs="Arial"/>
          <w:b/>
          <w:sz w:val="28"/>
          <w:szCs w:val="28"/>
        </w:rPr>
        <w:t xml:space="preserve"> sona eren ara hesap dönemine ait </w:t>
      </w:r>
      <w:r w:rsidR="00683E41" w:rsidRPr="00EE5B79">
        <w:rPr>
          <w:rFonts w:ascii="Arial" w:hAnsi="Arial" w:cs="Arial"/>
          <w:b/>
          <w:sz w:val="28"/>
          <w:szCs w:val="28"/>
        </w:rPr>
        <w:t>finansal tablolar</w:t>
      </w:r>
      <w:r w:rsidR="000479A5">
        <w:rPr>
          <w:rFonts w:ascii="Arial" w:hAnsi="Arial" w:cs="Arial"/>
          <w:b/>
          <w:sz w:val="28"/>
          <w:szCs w:val="28"/>
        </w:rPr>
        <w:t xml:space="preserve"> </w:t>
      </w:r>
      <w:r w:rsidR="004F4F4C" w:rsidRPr="00EE5B79">
        <w:rPr>
          <w:rFonts w:ascii="Arial" w:hAnsi="Arial" w:cs="Arial"/>
          <w:b/>
          <w:sz w:val="28"/>
          <w:szCs w:val="28"/>
        </w:rPr>
        <w:t>raporu</w:t>
      </w:r>
    </w:p>
    <w:p w:rsidR="0061029C" w:rsidRPr="00EE5B79" w:rsidRDefault="0061029C" w:rsidP="000E5747">
      <w:pPr>
        <w:rPr>
          <w:rFonts w:ascii="Arial" w:hAnsi="Arial" w:cs="Arial"/>
          <w:b/>
          <w:sz w:val="20"/>
          <w:szCs w:val="20"/>
        </w:rPr>
      </w:pPr>
    </w:p>
    <w:p w:rsidR="0061029C" w:rsidRPr="00EE5B79" w:rsidRDefault="0061029C" w:rsidP="000E5747">
      <w:pPr>
        <w:suppressAutoHyphens/>
        <w:rPr>
          <w:rFonts w:ascii="Arial" w:hAnsi="Arial" w:cs="Arial"/>
          <w:b/>
          <w:bCs/>
          <w:sz w:val="20"/>
          <w:szCs w:val="20"/>
        </w:rPr>
      </w:pPr>
    </w:p>
    <w:p w:rsidR="0061029C" w:rsidRPr="00EE5B79" w:rsidRDefault="0061029C" w:rsidP="000E5747">
      <w:pPr>
        <w:suppressAutoHyphens/>
        <w:rPr>
          <w:rFonts w:ascii="Arial" w:hAnsi="Arial" w:cs="Arial"/>
          <w:b/>
          <w:bCs/>
          <w:sz w:val="20"/>
          <w:szCs w:val="20"/>
        </w:rPr>
      </w:pPr>
    </w:p>
    <w:p w:rsidR="00CC6BCF" w:rsidRPr="00EE5B79" w:rsidRDefault="00CC6BCF"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17569D" w:rsidRPr="00EE5B79" w:rsidRDefault="0017569D" w:rsidP="000E5747">
      <w:pPr>
        <w:suppressAutoHyphens/>
        <w:rPr>
          <w:rFonts w:ascii="Arial" w:hAnsi="Arial" w:cs="Arial"/>
          <w:b/>
          <w:bCs/>
          <w:sz w:val="20"/>
          <w:szCs w:val="20"/>
        </w:rPr>
      </w:pPr>
    </w:p>
    <w:p w:rsidR="0017569D" w:rsidRPr="00EE5B79" w:rsidRDefault="0017569D" w:rsidP="000E5747">
      <w:pPr>
        <w:suppressAutoHyphens/>
        <w:rPr>
          <w:rFonts w:ascii="Arial" w:hAnsi="Arial" w:cs="Arial"/>
          <w:b/>
          <w:bCs/>
          <w:sz w:val="20"/>
          <w:szCs w:val="20"/>
        </w:rPr>
      </w:pPr>
    </w:p>
    <w:p w:rsidR="0017569D" w:rsidRPr="00EE5B79" w:rsidRDefault="0017569D"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BF46EA" w:rsidRPr="00EE5B79" w:rsidRDefault="000533EE" w:rsidP="000E5747">
      <w:pPr>
        <w:suppressAutoHyphens/>
        <w:rPr>
          <w:rFonts w:ascii="Arial" w:hAnsi="Arial" w:cs="Arial"/>
          <w:b/>
          <w:bCs/>
          <w:sz w:val="22"/>
          <w:szCs w:val="22"/>
        </w:rPr>
      </w:pPr>
      <w:proofErr w:type="spellStart"/>
      <w:r>
        <w:rPr>
          <w:rFonts w:ascii="Arial" w:hAnsi="Arial" w:cs="Arial"/>
          <w:b/>
          <w:bCs/>
          <w:sz w:val="22"/>
          <w:szCs w:val="22"/>
        </w:rPr>
        <w:t>Neova</w:t>
      </w:r>
      <w:proofErr w:type="spellEnd"/>
      <w:r>
        <w:rPr>
          <w:rFonts w:ascii="Arial" w:hAnsi="Arial" w:cs="Arial"/>
          <w:b/>
          <w:bCs/>
          <w:sz w:val="22"/>
          <w:szCs w:val="22"/>
        </w:rPr>
        <w:t xml:space="preserve"> Sigorta Anonim Şirket</w:t>
      </w:r>
      <w:r w:rsidR="00844E08">
        <w:rPr>
          <w:rFonts w:ascii="Arial" w:hAnsi="Arial" w:cs="Arial"/>
          <w:b/>
          <w:bCs/>
          <w:sz w:val="22"/>
          <w:szCs w:val="22"/>
        </w:rPr>
        <w:t>i</w:t>
      </w:r>
    </w:p>
    <w:p w:rsidR="00222D6B" w:rsidRPr="00EE5B79" w:rsidRDefault="00222D6B" w:rsidP="000E5747">
      <w:pPr>
        <w:suppressAutoHyphens/>
        <w:rPr>
          <w:rFonts w:ascii="Arial" w:hAnsi="Arial" w:cs="Arial"/>
          <w:b/>
          <w:bCs/>
          <w:sz w:val="20"/>
          <w:szCs w:val="20"/>
        </w:rPr>
      </w:pPr>
    </w:p>
    <w:p w:rsidR="00222D6B" w:rsidRPr="00EE5B79" w:rsidRDefault="00222D6B"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222D6B" w:rsidRPr="00EE5B79" w:rsidRDefault="00222D6B" w:rsidP="000E5747">
      <w:pPr>
        <w:suppressAutoHyphens/>
        <w:rPr>
          <w:rFonts w:ascii="Arial" w:hAnsi="Arial" w:cs="Arial"/>
          <w:b/>
          <w:bCs/>
          <w:sz w:val="20"/>
          <w:szCs w:val="20"/>
        </w:rPr>
      </w:pPr>
    </w:p>
    <w:p w:rsidR="00222D6B" w:rsidRPr="00EE5B79" w:rsidRDefault="00222D6B" w:rsidP="000E5747">
      <w:pPr>
        <w:suppressAutoHyphens/>
        <w:rPr>
          <w:rFonts w:ascii="Arial" w:hAnsi="Arial" w:cs="Arial"/>
          <w:b/>
          <w:bCs/>
          <w:sz w:val="20"/>
          <w:szCs w:val="20"/>
        </w:rPr>
      </w:pPr>
    </w:p>
    <w:p w:rsidR="00222D6B" w:rsidRPr="00EE5B79" w:rsidRDefault="00222D6B" w:rsidP="000E5747">
      <w:pPr>
        <w:suppressAutoHyphens/>
        <w:rPr>
          <w:rFonts w:ascii="Arial" w:hAnsi="Arial" w:cs="Arial"/>
          <w:b/>
          <w:bCs/>
          <w:sz w:val="20"/>
          <w:szCs w:val="20"/>
        </w:rPr>
      </w:pPr>
      <w:r w:rsidRPr="00EE5B79">
        <w:rPr>
          <w:rFonts w:ascii="Arial" w:hAnsi="Arial" w:cs="Arial"/>
          <w:b/>
          <w:bCs/>
          <w:sz w:val="20"/>
          <w:szCs w:val="20"/>
        </w:rPr>
        <w:t>İçindekiler</w:t>
      </w:r>
    </w:p>
    <w:p w:rsidR="00222D6B" w:rsidRPr="00EE5B79" w:rsidRDefault="00222D6B"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1B2A37" w:rsidRPr="00EE5B79" w:rsidRDefault="001B2A37" w:rsidP="000E5747">
      <w:pPr>
        <w:suppressAutoHyphens/>
        <w:rPr>
          <w:rFonts w:ascii="Arial" w:hAnsi="Arial" w:cs="Arial"/>
          <w:b/>
          <w:bCs/>
          <w:sz w:val="20"/>
          <w:szCs w:val="20"/>
        </w:rPr>
      </w:pPr>
    </w:p>
    <w:p w:rsidR="00222D6B" w:rsidRPr="00EE5B79" w:rsidRDefault="00222D6B" w:rsidP="000E5747">
      <w:pPr>
        <w:suppressAutoHyphens/>
        <w:rPr>
          <w:rFonts w:ascii="Arial" w:hAnsi="Arial" w:cs="Arial"/>
          <w:b/>
          <w:bCs/>
          <w:sz w:val="20"/>
          <w:szCs w:val="20"/>
        </w:rPr>
      </w:pPr>
    </w:p>
    <w:p w:rsidR="00222D6B" w:rsidRPr="00EE5B79" w:rsidRDefault="00A527DE" w:rsidP="00A527DE">
      <w:pPr>
        <w:tabs>
          <w:tab w:val="left" w:pos="3706"/>
          <w:tab w:val="right" w:pos="9073"/>
        </w:tabs>
        <w:suppressAutoHyphens/>
        <w:rPr>
          <w:rFonts w:ascii="Arial" w:hAnsi="Arial" w:cs="Arial"/>
          <w:b/>
          <w:bCs/>
          <w:sz w:val="20"/>
          <w:szCs w:val="20"/>
          <w:u w:val="single"/>
        </w:rPr>
      </w:pPr>
      <w:r w:rsidRPr="00EE5B79">
        <w:rPr>
          <w:rFonts w:ascii="Arial" w:hAnsi="Arial" w:cs="Arial"/>
          <w:b/>
          <w:bCs/>
          <w:sz w:val="20"/>
          <w:szCs w:val="20"/>
        </w:rPr>
        <w:tab/>
      </w:r>
      <w:r w:rsidRPr="00EE5B79">
        <w:rPr>
          <w:rFonts w:ascii="Arial" w:hAnsi="Arial" w:cs="Arial"/>
          <w:b/>
          <w:bCs/>
          <w:sz w:val="20"/>
          <w:szCs w:val="20"/>
        </w:rPr>
        <w:tab/>
      </w:r>
      <w:r w:rsidR="00331A2D" w:rsidRPr="00EE5B79">
        <w:rPr>
          <w:rFonts w:ascii="Arial" w:hAnsi="Arial" w:cs="Arial"/>
          <w:b/>
          <w:bCs/>
          <w:sz w:val="20"/>
          <w:szCs w:val="20"/>
          <w:u w:val="single"/>
        </w:rPr>
        <w:t>Sayfa</w:t>
      </w:r>
    </w:p>
    <w:p w:rsidR="00222D6B" w:rsidRPr="00EE5B79" w:rsidRDefault="00222D6B" w:rsidP="000E5747">
      <w:pPr>
        <w:suppressAutoHyphens/>
        <w:rPr>
          <w:rFonts w:ascii="Arial" w:hAnsi="Arial" w:cs="Arial"/>
          <w:b/>
          <w:bCs/>
          <w:sz w:val="20"/>
          <w:szCs w:val="20"/>
        </w:rPr>
      </w:pPr>
    </w:p>
    <w:p w:rsidR="00222D6B" w:rsidRPr="00EE5B79" w:rsidRDefault="00D146D6"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ab/>
      </w:r>
    </w:p>
    <w:p w:rsidR="00222D6B" w:rsidRPr="00EE5B79" w:rsidRDefault="0075591D"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B</w:t>
      </w:r>
      <w:r w:rsidR="00222D6B" w:rsidRPr="00EE5B79">
        <w:rPr>
          <w:rFonts w:ascii="Arial" w:hAnsi="Arial" w:cs="Arial"/>
          <w:bCs/>
          <w:sz w:val="20"/>
          <w:szCs w:val="20"/>
        </w:rPr>
        <w:t>ilanço</w:t>
      </w:r>
      <w:r w:rsidR="00ED5AA7" w:rsidRPr="00EE5B79">
        <w:rPr>
          <w:rFonts w:ascii="Arial" w:hAnsi="Arial" w:cs="Arial"/>
          <w:bCs/>
          <w:sz w:val="20"/>
          <w:szCs w:val="20"/>
        </w:rPr>
        <w:tab/>
      </w:r>
      <w:r w:rsidR="00ED2B51">
        <w:rPr>
          <w:rFonts w:ascii="Arial" w:hAnsi="Arial" w:cs="Arial"/>
          <w:bCs/>
          <w:sz w:val="20"/>
          <w:szCs w:val="20"/>
        </w:rPr>
        <w:t>1</w:t>
      </w:r>
      <w:r w:rsidR="00BF46EA" w:rsidRPr="00EE5B79">
        <w:rPr>
          <w:rFonts w:ascii="Arial" w:hAnsi="Arial" w:cs="Arial"/>
          <w:bCs/>
          <w:sz w:val="20"/>
          <w:szCs w:val="20"/>
        </w:rPr>
        <w:t xml:space="preserve"> - </w:t>
      </w:r>
      <w:r w:rsidR="00ED2B51">
        <w:rPr>
          <w:rFonts w:ascii="Arial" w:hAnsi="Arial" w:cs="Arial"/>
          <w:bCs/>
          <w:sz w:val="20"/>
          <w:szCs w:val="20"/>
        </w:rPr>
        <w:t>5</w:t>
      </w:r>
    </w:p>
    <w:p w:rsidR="00222D6B" w:rsidRPr="00EE5B79" w:rsidRDefault="00B84C94"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G</w:t>
      </w:r>
      <w:r w:rsidR="00222D6B" w:rsidRPr="00EE5B79">
        <w:rPr>
          <w:rFonts w:ascii="Arial" w:hAnsi="Arial" w:cs="Arial"/>
          <w:bCs/>
          <w:sz w:val="20"/>
          <w:szCs w:val="20"/>
        </w:rPr>
        <w:t>elir tablosu</w:t>
      </w:r>
      <w:r w:rsidR="00222D6B" w:rsidRPr="00EE5B79">
        <w:rPr>
          <w:rFonts w:ascii="Arial" w:hAnsi="Arial" w:cs="Arial"/>
          <w:bCs/>
          <w:sz w:val="20"/>
          <w:szCs w:val="20"/>
        </w:rPr>
        <w:tab/>
      </w:r>
      <w:r w:rsidR="00ED2B51">
        <w:rPr>
          <w:rFonts w:ascii="Arial" w:hAnsi="Arial" w:cs="Arial"/>
          <w:bCs/>
          <w:sz w:val="20"/>
          <w:szCs w:val="20"/>
        </w:rPr>
        <w:t>6</w:t>
      </w:r>
      <w:r w:rsidR="006E27C7" w:rsidRPr="00EE5B79">
        <w:rPr>
          <w:rFonts w:ascii="Arial" w:hAnsi="Arial" w:cs="Arial"/>
          <w:bCs/>
          <w:sz w:val="20"/>
          <w:szCs w:val="20"/>
        </w:rPr>
        <w:t xml:space="preserve"> - </w:t>
      </w:r>
      <w:r w:rsidR="00C05C35">
        <w:rPr>
          <w:rFonts w:ascii="Arial" w:hAnsi="Arial" w:cs="Arial"/>
          <w:bCs/>
          <w:sz w:val="20"/>
          <w:szCs w:val="20"/>
        </w:rPr>
        <w:t>8</w:t>
      </w:r>
    </w:p>
    <w:p w:rsidR="00222D6B" w:rsidRPr="00EE5B79" w:rsidRDefault="0075591D"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N</w:t>
      </w:r>
      <w:r w:rsidR="00222D6B" w:rsidRPr="00EE5B79">
        <w:rPr>
          <w:rFonts w:ascii="Arial" w:hAnsi="Arial" w:cs="Arial"/>
          <w:bCs/>
          <w:sz w:val="20"/>
          <w:szCs w:val="20"/>
        </w:rPr>
        <w:t>akit akı</w:t>
      </w:r>
      <w:r w:rsidR="00F103AB" w:rsidRPr="00EE5B79">
        <w:rPr>
          <w:rFonts w:ascii="Arial" w:hAnsi="Arial" w:cs="Arial"/>
          <w:bCs/>
          <w:sz w:val="20"/>
          <w:szCs w:val="20"/>
        </w:rPr>
        <w:t>m</w:t>
      </w:r>
      <w:r w:rsidR="00222D6B" w:rsidRPr="00EE5B79">
        <w:rPr>
          <w:rFonts w:ascii="Arial" w:hAnsi="Arial" w:cs="Arial"/>
          <w:bCs/>
          <w:sz w:val="20"/>
          <w:szCs w:val="20"/>
        </w:rPr>
        <w:t xml:space="preserve"> tablosu</w:t>
      </w:r>
      <w:r w:rsidR="00222D6B" w:rsidRPr="00EE5B79">
        <w:rPr>
          <w:rFonts w:ascii="Arial" w:hAnsi="Arial" w:cs="Arial"/>
          <w:bCs/>
          <w:sz w:val="20"/>
          <w:szCs w:val="20"/>
        </w:rPr>
        <w:tab/>
      </w:r>
      <w:r w:rsidR="00C05C35">
        <w:rPr>
          <w:rFonts w:ascii="Arial" w:hAnsi="Arial" w:cs="Arial"/>
          <w:bCs/>
          <w:sz w:val="20"/>
          <w:szCs w:val="20"/>
        </w:rPr>
        <w:t>9</w:t>
      </w:r>
    </w:p>
    <w:p w:rsidR="00222D6B" w:rsidRPr="00EE5B79" w:rsidRDefault="0075591D"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Ö</w:t>
      </w:r>
      <w:r w:rsidR="00222D6B" w:rsidRPr="00EE5B79">
        <w:rPr>
          <w:rFonts w:ascii="Arial" w:hAnsi="Arial" w:cs="Arial"/>
          <w:bCs/>
          <w:sz w:val="20"/>
          <w:szCs w:val="20"/>
        </w:rPr>
        <w:t>z</w:t>
      </w:r>
      <w:r w:rsidR="00245442">
        <w:rPr>
          <w:rFonts w:ascii="Arial" w:hAnsi="Arial" w:cs="Arial"/>
          <w:bCs/>
          <w:sz w:val="20"/>
          <w:szCs w:val="20"/>
        </w:rPr>
        <w:t xml:space="preserve"> </w:t>
      </w:r>
      <w:r w:rsidR="00222D6B" w:rsidRPr="00EE5B79">
        <w:rPr>
          <w:rFonts w:ascii="Arial" w:hAnsi="Arial" w:cs="Arial"/>
          <w:bCs/>
          <w:sz w:val="20"/>
          <w:szCs w:val="20"/>
        </w:rPr>
        <w:t>sermaye değişim tablosu</w:t>
      </w:r>
      <w:r w:rsidR="00222D6B" w:rsidRPr="00EE5B79">
        <w:rPr>
          <w:rFonts w:ascii="Arial" w:hAnsi="Arial" w:cs="Arial"/>
          <w:bCs/>
          <w:sz w:val="20"/>
          <w:szCs w:val="20"/>
        </w:rPr>
        <w:tab/>
      </w:r>
      <w:r w:rsidR="00C05C35">
        <w:rPr>
          <w:rFonts w:ascii="Arial" w:hAnsi="Arial" w:cs="Arial"/>
          <w:bCs/>
          <w:sz w:val="20"/>
          <w:szCs w:val="20"/>
        </w:rPr>
        <w:t>10</w:t>
      </w:r>
    </w:p>
    <w:p w:rsidR="00222D6B" w:rsidRPr="00EE5B79" w:rsidRDefault="0075591D" w:rsidP="00222D6B">
      <w:pPr>
        <w:tabs>
          <w:tab w:val="right" w:pos="8976"/>
        </w:tabs>
        <w:suppressAutoHyphens/>
        <w:spacing w:line="360" w:lineRule="auto"/>
        <w:rPr>
          <w:rFonts w:ascii="Arial" w:hAnsi="Arial" w:cs="Arial"/>
          <w:bCs/>
          <w:sz w:val="20"/>
          <w:szCs w:val="20"/>
        </w:rPr>
      </w:pPr>
      <w:r w:rsidRPr="00EE5B79">
        <w:rPr>
          <w:rFonts w:ascii="Arial" w:hAnsi="Arial" w:cs="Arial"/>
          <w:bCs/>
          <w:sz w:val="20"/>
          <w:szCs w:val="20"/>
        </w:rPr>
        <w:t>F</w:t>
      </w:r>
      <w:r w:rsidR="00222D6B" w:rsidRPr="00EE5B79">
        <w:rPr>
          <w:rFonts w:ascii="Arial" w:hAnsi="Arial" w:cs="Arial"/>
          <w:bCs/>
          <w:sz w:val="20"/>
          <w:szCs w:val="20"/>
        </w:rPr>
        <w:t>inansal tablolara ilişkin dipnotlar</w:t>
      </w:r>
      <w:r w:rsidR="00222D6B" w:rsidRPr="00EE5B79">
        <w:rPr>
          <w:rFonts w:ascii="Arial" w:hAnsi="Arial" w:cs="Arial"/>
          <w:bCs/>
          <w:sz w:val="20"/>
          <w:szCs w:val="20"/>
        </w:rPr>
        <w:tab/>
      </w:r>
      <w:r w:rsidR="00756B11" w:rsidRPr="00EE5B79">
        <w:rPr>
          <w:rFonts w:ascii="Arial" w:hAnsi="Arial" w:cs="Arial"/>
          <w:bCs/>
          <w:sz w:val="20"/>
          <w:szCs w:val="20"/>
        </w:rPr>
        <w:t>1</w:t>
      </w:r>
      <w:r w:rsidR="00EB0732">
        <w:rPr>
          <w:rFonts w:ascii="Arial" w:hAnsi="Arial" w:cs="Arial"/>
          <w:bCs/>
          <w:sz w:val="20"/>
          <w:szCs w:val="20"/>
        </w:rPr>
        <w:t>1</w:t>
      </w:r>
      <w:r w:rsidR="00756B11" w:rsidRPr="00EE5B79">
        <w:rPr>
          <w:rFonts w:ascii="Arial" w:hAnsi="Arial" w:cs="Arial"/>
          <w:bCs/>
          <w:sz w:val="20"/>
          <w:szCs w:val="20"/>
        </w:rPr>
        <w:t xml:space="preserve"> - </w:t>
      </w:r>
      <w:r w:rsidR="00CD50E6">
        <w:rPr>
          <w:rFonts w:ascii="Arial" w:hAnsi="Arial" w:cs="Arial"/>
          <w:bCs/>
          <w:sz w:val="20"/>
          <w:szCs w:val="20"/>
        </w:rPr>
        <w:t>54</w:t>
      </w:r>
    </w:p>
    <w:p w:rsidR="003731B7" w:rsidRPr="00EE5B79" w:rsidRDefault="003731B7" w:rsidP="00B620A3">
      <w:pPr>
        <w:suppressAutoHyphens/>
        <w:rPr>
          <w:rFonts w:ascii="Arial" w:hAnsi="Arial" w:cs="Arial"/>
          <w:b/>
          <w:bCs/>
          <w:sz w:val="20"/>
          <w:szCs w:val="20"/>
        </w:rPr>
      </w:pPr>
    </w:p>
    <w:p w:rsidR="003731B7" w:rsidRPr="00EE5B79" w:rsidRDefault="003731B7" w:rsidP="00B620A3">
      <w:pPr>
        <w:suppressAutoHyphens/>
        <w:rPr>
          <w:rFonts w:ascii="Arial" w:hAnsi="Arial" w:cs="Arial"/>
          <w:b/>
          <w:bCs/>
          <w:sz w:val="20"/>
          <w:szCs w:val="20"/>
        </w:rPr>
        <w:sectPr w:rsidR="003731B7" w:rsidRPr="00EE5B79" w:rsidSect="00691F00">
          <w:headerReference w:type="even" r:id="rId10"/>
          <w:headerReference w:type="default" r:id="rId11"/>
          <w:footerReference w:type="default" r:id="rId12"/>
          <w:headerReference w:type="first" r:id="rId13"/>
          <w:pgSz w:w="11909" w:h="16834" w:code="9"/>
          <w:pgMar w:top="1418" w:right="1418" w:bottom="1418" w:left="1418" w:header="567" w:footer="680" w:gutter="0"/>
          <w:pgNumType w:start="1"/>
          <w:cols w:space="720"/>
          <w:titlePg/>
          <w:docGrid w:linePitch="360"/>
        </w:sectPr>
      </w:pPr>
    </w:p>
    <w:p w:rsidR="003731B7" w:rsidRPr="00EE5B79" w:rsidRDefault="003731B7" w:rsidP="003E08B7">
      <w:pPr>
        <w:suppressAutoHyphens/>
        <w:rPr>
          <w:rFonts w:ascii="Arial" w:hAnsi="Arial" w:cs="Arial"/>
          <w:b/>
          <w:bCs/>
          <w:sz w:val="20"/>
          <w:szCs w:val="20"/>
        </w:rPr>
      </w:pPr>
    </w:p>
    <w:p w:rsidR="00843DCC" w:rsidRPr="00EE5B79" w:rsidRDefault="00843DCC" w:rsidP="003E08B7">
      <w:pPr>
        <w:suppressAutoHyphens/>
        <w:rPr>
          <w:rFonts w:ascii="Arial" w:hAnsi="Arial" w:cs="Arial"/>
          <w:b/>
          <w:bCs/>
          <w:sz w:val="20"/>
          <w:szCs w:val="20"/>
        </w:rPr>
      </w:pPr>
    </w:p>
    <w:p w:rsidR="00843DCC" w:rsidRPr="00EE5B79" w:rsidRDefault="00843DCC" w:rsidP="003E08B7">
      <w:pPr>
        <w:suppressAutoHyphens/>
        <w:rPr>
          <w:rFonts w:ascii="Arial" w:hAnsi="Arial" w:cs="Arial"/>
          <w:b/>
          <w:bCs/>
          <w:sz w:val="20"/>
          <w:szCs w:val="20"/>
        </w:rPr>
      </w:pPr>
    </w:p>
    <w:p w:rsidR="00843DCC" w:rsidRPr="00EE5B79" w:rsidRDefault="00843DCC" w:rsidP="003E08B7">
      <w:pPr>
        <w:suppressAutoHyphens/>
        <w:rPr>
          <w:rFonts w:ascii="Arial" w:hAnsi="Arial" w:cs="Arial"/>
          <w:b/>
          <w:bCs/>
          <w:sz w:val="20"/>
          <w:szCs w:val="20"/>
        </w:rPr>
      </w:pPr>
    </w:p>
    <w:p w:rsidR="007079EA" w:rsidRPr="00EE5B79" w:rsidRDefault="00D146D6" w:rsidP="003E08B7">
      <w:pPr>
        <w:tabs>
          <w:tab w:val="left" w:pos="6653"/>
          <w:tab w:val="left" w:pos="7588"/>
        </w:tabs>
        <w:autoSpaceDE w:val="0"/>
        <w:autoSpaceDN w:val="0"/>
        <w:adjustRightInd w:val="0"/>
        <w:rPr>
          <w:rFonts w:ascii="Arial" w:hAnsi="Arial" w:cs="Arial"/>
          <w:b/>
          <w:sz w:val="20"/>
          <w:szCs w:val="20"/>
        </w:rPr>
      </w:pPr>
      <w:r w:rsidRPr="00EE5B79">
        <w:rPr>
          <w:rFonts w:ascii="Arial" w:hAnsi="Arial" w:cs="Arial"/>
          <w:b/>
          <w:sz w:val="20"/>
          <w:szCs w:val="20"/>
        </w:rPr>
        <w:t>V</w:t>
      </w:r>
      <w:r w:rsidR="007079EA" w:rsidRPr="00EE5B79">
        <w:rPr>
          <w:rFonts w:ascii="Arial" w:hAnsi="Arial" w:cs="Arial"/>
          <w:b/>
          <w:sz w:val="20"/>
          <w:szCs w:val="20"/>
        </w:rPr>
        <w:t>arlıklar</w:t>
      </w:r>
    </w:p>
    <w:p w:rsidR="007079EA" w:rsidRPr="00EE5B79" w:rsidRDefault="007079EA" w:rsidP="000E5747">
      <w:pPr>
        <w:tabs>
          <w:tab w:val="left" w:pos="6653"/>
          <w:tab w:val="left" w:pos="7588"/>
        </w:tabs>
        <w:autoSpaceDE w:val="0"/>
        <w:autoSpaceDN w:val="0"/>
        <w:adjustRightInd w:val="0"/>
        <w:rPr>
          <w:rFonts w:ascii="Arial" w:hAnsi="Arial" w:cs="Arial"/>
          <w:b/>
          <w:sz w:val="16"/>
          <w:szCs w:val="16"/>
        </w:rPr>
      </w:pPr>
    </w:p>
    <w:tbl>
      <w:tblPr>
        <w:tblW w:w="8981" w:type="dxa"/>
        <w:tblInd w:w="103" w:type="dxa"/>
        <w:tblLook w:val="0000"/>
      </w:tblPr>
      <w:tblGrid>
        <w:gridCol w:w="5989"/>
        <w:gridCol w:w="561"/>
        <w:gridCol w:w="1122"/>
        <w:gridCol w:w="1309"/>
      </w:tblGrid>
      <w:tr w:rsidR="0083231E" w:rsidRPr="00C60A4C" w:rsidTr="0083231E">
        <w:trPr>
          <w:trHeight w:val="113"/>
        </w:trPr>
        <w:tc>
          <w:tcPr>
            <w:tcW w:w="5989" w:type="dxa"/>
            <w:tcBorders>
              <w:top w:val="single" w:sz="4" w:space="0" w:color="auto"/>
              <w:bottom w:val="single" w:sz="4" w:space="0" w:color="auto"/>
            </w:tcBorders>
            <w:shd w:val="clear" w:color="auto" w:fill="auto"/>
          </w:tcPr>
          <w:p w:rsidR="0083231E" w:rsidRPr="00C60A4C" w:rsidRDefault="0083231E" w:rsidP="000E5747">
            <w:pPr>
              <w:rPr>
                <w:rFonts w:ascii="Arial" w:hAnsi="Arial" w:cs="Arial"/>
                <w:b/>
                <w:bCs/>
                <w:sz w:val="12"/>
                <w:szCs w:val="12"/>
              </w:rPr>
            </w:pPr>
            <w:bookmarkStart w:id="0" w:name="OLE_LINK5"/>
            <w:bookmarkStart w:id="1" w:name="OLE_LINK1"/>
            <w:bookmarkStart w:id="2" w:name="OLE_LINK2"/>
          </w:p>
        </w:tc>
        <w:tc>
          <w:tcPr>
            <w:tcW w:w="561" w:type="dxa"/>
            <w:tcBorders>
              <w:top w:val="single" w:sz="4" w:space="0" w:color="auto"/>
              <w:bottom w:val="single" w:sz="4" w:space="0" w:color="auto"/>
            </w:tcBorders>
            <w:shd w:val="clear" w:color="auto" w:fill="auto"/>
          </w:tcPr>
          <w:p w:rsidR="0083231E" w:rsidRPr="00C60A4C" w:rsidRDefault="0083231E" w:rsidP="00402725">
            <w:pPr>
              <w:ind w:left="-108"/>
              <w:jc w:val="right"/>
              <w:rPr>
                <w:rFonts w:ascii="Arial" w:hAnsi="Arial" w:cs="Arial"/>
                <w:b/>
                <w:sz w:val="12"/>
                <w:szCs w:val="12"/>
              </w:rPr>
            </w:pPr>
          </w:p>
        </w:tc>
        <w:tc>
          <w:tcPr>
            <w:tcW w:w="1122" w:type="dxa"/>
            <w:tcBorders>
              <w:top w:val="single" w:sz="4" w:space="0" w:color="auto"/>
              <w:bottom w:val="single" w:sz="4" w:space="0" w:color="auto"/>
            </w:tcBorders>
          </w:tcPr>
          <w:p w:rsidR="0083231E" w:rsidRPr="00C60A4C" w:rsidRDefault="0083231E" w:rsidP="007B7247">
            <w:pPr>
              <w:jc w:val="right"/>
              <w:rPr>
                <w:rFonts w:ascii="Arial" w:hAnsi="Arial" w:cs="Arial"/>
                <w:b/>
                <w:bCs/>
                <w:sz w:val="12"/>
                <w:szCs w:val="12"/>
              </w:rPr>
            </w:pPr>
            <w:r w:rsidRPr="00C60A4C">
              <w:rPr>
                <w:rFonts w:ascii="Arial" w:hAnsi="Arial" w:cs="Arial"/>
                <w:b/>
                <w:bCs/>
                <w:sz w:val="12"/>
                <w:szCs w:val="12"/>
              </w:rPr>
              <w:t>Bağımsız</w:t>
            </w:r>
          </w:p>
          <w:p w:rsidR="0083231E" w:rsidRPr="00C60A4C" w:rsidRDefault="0083231E" w:rsidP="007B7247">
            <w:pPr>
              <w:jc w:val="right"/>
              <w:rPr>
                <w:rFonts w:ascii="Arial" w:hAnsi="Arial" w:cs="Arial"/>
                <w:b/>
                <w:bCs/>
                <w:sz w:val="12"/>
                <w:szCs w:val="12"/>
              </w:rPr>
            </w:pPr>
            <w:proofErr w:type="gramStart"/>
            <w:r w:rsidRPr="00C60A4C">
              <w:rPr>
                <w:rFonts w:ascii="Arial" w:hAnsi="Arial" w:cs="Arial"/>
                <w:b/>
                <w:bCs/>
                <w:sz w:val="12"/>
                <w:szCs w:val="12"/>
              </w:rPr>
              <w:t>denetimden</w:t>
            </w:r>
            <w:proofErr w:type="gramEnd"/>
          </w:p>
          <w:p w:rsidR="0083231E" w:rsidRPr="00C60A4C" w:rsidRDefault="0083231E" w:rsidP="007B7247">
            <w:pPr>
              <w:jc w:val="right"/>
              <w:rPr>
                <w:rFonts w:ascii="Arial" w:hAnsi="Arial" w:cs="Arial"/>
                <w:b/>
                <w:bCs/>
                <w:sz w:val="12"/>
                <w:szCs w:val="12"/>
              </w:rPr>
            </w:pPr>
            <w:proofErr w:type="gramStart"/>
            <w:r w:rsidRPr="00C60A4C">
              <w:rPr>
                <w:rFonts w:ascii="Arial" w:hAnsi="Arial" w:cs="Arial"/>
                <w:b/>
                <w:bCs/>
                <w:sz w:val="12"/>
                <w:szCs w:val="12"/>
              </w:rPr>
              <w:t>geçmemiş</w:t>
            </w:r>
            <w:proofErr w:type="gramEnd"/>
          </w:p>
        </w:tc>
        <w:tc>
          <w:tcPr>
            <w:tcW w:w="1309" w:type="dxa"/>
            <w:tcBorders>
              <w:top w:val="single" w:sz="4" w:space="0" w:color="auto"/>
              <w:bottom w:val="single" w:sz="4" w:space="0" w:color="auto"/>
            </w:tcBorders>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Bağımsız</w:t>
            </w:r>
          </w:p>
          <w:p w:rsidR="0083231E" w:rsidRPr="00C60A4C" w:rsidRDefault="0083231E" w:rsidP="00965103">
            <w:pPr>
              <w:jc w:val="right"/>
              <w:rPr>
                <w:rFonts w:ascii="Arial" w:hAnsi="Arial" w:cs="Arial"/>
                <w:b/>
                <w:bCs/>
                <w:sz w:val="12"/>
                <w:szCs w:val="12"/>
              </w:rPr>
            </w:pPr>
            <w:proofErr w:type="gramStart"/>
            <w:r w:rsidRPr="00C60A4C">
              <w:rPr>
                <w:rFonts w:ascii="Arial" w:hAnsi="Arial" w:cs="Arial"/>
                <w:b/>
                <w:bCs/>
                <w:sz w:val="12"/>
                <w:szCs w:val="12"/>
              </w:rPr>
              <w:t>denetimden</w:t>
            </w:r>
            <w:proofErr w:type="gramEnd"/>
          </w:p>
          <w:p w:rsidR="0083231E" w:rsidRPr="00C60A4C" w:rsidRDefault="0083231E" w:rsidP="00965103">
            <w:pPr>
              <w:jc w:val="right"/>
              <w:rPr>
                <w:rFonts w:ascii="Arial" w:hAnsi="Arial" w:cs="Arial"/>
                <w:b/>
                <w:bCs/>
                <w:sz w:val="12"/>
                <w:szCs w:val="12"/>
              </w:rPr>
            </w:pPr>
            <w:proofErr w:type="gramStart"/>
            <w:r w:rsidRPr="00C60A4C">
              <w:rPr>
                <w:rFonts w:ascii="Arial" w:hAnsi="Arial" w:cs="Arial"/>
                <w:b/>
                <w:bCs/>
                <w:sz w:val="12"/>
                <w:szCs w:val="12"/>
              </w:rPr>
              <w:t>geçmiş</w:t>
            </w:r>
            <w:proofErr w:type="gramEnd"/>
          </w:p>
        </w:tc>
      </w:tr>
      <w:tr w:rsidR="0083231E" w:rsidRPr="00C60A4C" w:rsidTr="0083231E">
        <w:trPr>
          <w:trHeight w:val="113"/>
        </w:trPr>
        <w:tc>
          <w:tcPr>
            <w:tcW w:w="5989" w:type="dxa"/>
            <w:tcBorders>
              <w:top w:val="single" w:sz="4" w:space="0" w:color="auto"/>
              <w:bottom w:val="single" w:sz="4" w:space="0" w:color="auto"/>
            </w:tcBorders>
            <w:shd w:val="clear" w:color="auto" w:fill="auto"/>
          </w:tcPr>
          <w:p w:rsidR="0083231E" w:rsidRPr="00C60A4C" w:rsidRDefault="0083231E" w:rsidP="000E5747">
            <w:pPr>
              <w:rPr>
                <w:rFonts w:ascii="Arial" w:hAnsi="Arial" w:cs="Arial"/>
                <w:b/>
                <w:bCs/>
                <w:sz w:val="12"/>
                <w:szCs w:val="12"/>
              </w:rPr>
            </w:pPr>
          </w:p>
        </w:tc>
        <w:tc>
          <w:tcPr>
            <w:tcW w:w="561" w:type="dxa"/>
            <w:tcBorders>
              <w:top w:val="single" w:sz="4" w:space="0" w:color="auto"/>
              <w:bottom w:val="single" w:sz="4" w:space="0" w:color="auto"/>
            </w:tcBorders>
            <w:shd w:val="clear" w:color="auto" w:fill="auto"/>
          </w:tcPr>
          <w:p w:rsidR="0083231E" w:rsidRPr="00C60A4C" w:rsidRDefault="0083231E" w:rsidP="00402725">
            <w:pPr>
              <w:ind w:left="-108"/>
              <w:jc w:val="right"/>
              <w:rPr>
                <w:rFonts w:ascii="Arial" w:hAnsi="Arial" w:cs="Arial"/>
                <w:b/>
                <w:sz w:val="12"/>
                <w:szCs w:val="12"/>
              </w:rPr>
            </w:pPr>
            <w:r w:rsidRPr="00C60A4C">
              <w:rPr>
                <w:rFonts w:ascii="Arial" w:hAnsi="Arial" w:cs="Arial"/>
                <w:b/>
                <w:bCs/>
                <w:sz w:val="12"/>
                <w:szCs w:val="12"/>
              </w:rPr>
              <w:t>Dipnot</w:t>
            </w:r>
          </w:p>
        </w:tc>
        <w:tc>
          <w:tcPr>
            <w:tcW w:w="1122" w:type="dxa"/>
            <w:tcBorders>
              <w:top w:val="single" w:sz="4" w:space="0" w:color="auto"/>
              <w:bottom w:val="single" w:sz="4" w:space="0" w:color="auto"/>
            </w:tcBorders>
          </w:tcPr>
          <w:p w:rsidR="0083231E" w:rsidRPr="00C60A4C" w:rsidRDefault="0083231E" w:rsidP="005869E4">
            <w:pPr>
              <w:jc w:val="right"/>
              <w:rPr>
                <w:rFonts w:ascii="Arial" w:hAnsi="Arial" w:cs="Arial"/>
                <w:b/>
                <w:bCs/>
                <w:sz w:val="12"/>
                <w:szCs w:val="12"/>
              </w:rPr>
            </w:pPr>
            <w:r w:rsidRPr="00C60A4C">
              <w:rPr>
                <w:rFonts w:ascii="Arial" w:hAnsi="Arial" w:cs="Arial"/>
                <w:b/>
                <w:bCs/>
                <w:sz w:val="12"/>
                <w:szCs w:val="12"/>
              </w:rPr>
              <w:t>3</w:t>
            </w:r>
            <w:r w:rsidR="005869E4">
              <w:rPr>
                <w:rFonts w:ascii="Arial" w:hAnsi="Arial" w:cs="Arial"/>
                <w:b/>
                <w:bCs/>
                <w:sz w:val="12"/>
                <w:szCs w:val="12"/>
              </w:rPr>
              <w:t xml:space="preserve">0 </w:t>
            </w:r>
            <w:proofErr w:type="gramStart"/>
            <w:r w:rsidR="005869E4">
              <w:rPr>
                <w:rFonts w:ascii="Arial" w:hAnsi="Arial" w:cs="Arial"/>
                <w:b/>
                <w:bCs/>
                <w:sz w:val="12"/>
                <w:szCs w:val="12"/>
              </w:rPr>
              <w:t>Eylül</w:t>
            </w:r>
            <w:r w:rsidRPr="00C60A4C">
              <w:rPr>
                <w:rFonts w:ascii="Arial" w:hAnsi="Arial" w:cs="Arial"/>
                <w:b/>
                <w:bCs/>
                <w:sz w:val="12"/>
                <w:szCs w:val="12"/>
              </w:rPr>
              <w:t xml:space="preserve"> </w:t>
            </w:r>
            <w:r w:rsidR="005869E4">
              <w:rPr>
                <w:rFonts w:ascii="Arial" w:hAnsi="Arial" w:cs="Arial"/>
                <w:b/>
                <w:bCs/>
                <w:sz w:val="12"/>
                <w:szCs w:val="12"/>
              </w:rPr>
              <w:t xml:space="preserve"> </w:t>
            </w:r>
            <w:r w:rsidRPr="00C60A4C">
              <w:rPr>
                <w:rFonts w:ascii="Arial" w:hAnsi="Arial" w:cs="Arial"/>
                <w:b/>
                <w:bCs/>
                <w:sz w:val="12"/>
                <w:szCs w:val="12"/>
              </w:rPr>
              <w:t>2011</w:t>
            </w:r>
            <w:proofErr w:type="gramEnd"/>
          </w:p>
        </w:tc>
        <w:tc>
          <w:tcPr>
            <w:tcW w:w="1309" w:type="dxa"/>
            <w:tcBorders>
              <w:top w:val="single" w:sz="4" w:space="0" w:color="auto"/>
              <w:bottom w:val="single" w:sz="4" w:space="0" w:color="auto"/>
            </w:tcBorders>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31 Aralık 2010</w:t>
            </w:r>
          </w:p>
        </w:tc>
      </w:tr>
      <w:tr w:rsidR="0083231E" w:rsidRPr="00C60A4C" w:rsidTr="0083231E">
        <w:trPr>
          <w:trHeight w:val="113"/>
        </w:trPr>
        <w:tc>
          <w:tcPr>
            <w:tcW w:w="5989" w:type="dxa"/>
            <w:tcBorders>
              <w:top w:val="single" w:sz="4" w:space="0" w:color="auto"/>
            </w:tcBorders>
            <w:shd w:val="clear" w:color="auto" w:fill="auto"/>
          </w:tcPr>
          <w:p w:rsidR="0083231E" w:rsidRPr="00C60A4C" w:rsidRDefault="0083231E" w:rsidP="000E5747">
            <w:pPr>
              <w:rPr>
                <w:rFonts w:ascii="Arial" w:hAnsi="Arial" w:cs="Arial"/>
                <w:b/>
                <w:bCs/>
                <w:sz w:val="12"/>
                <w:szCs w:val="12"/>
              </w:rPr>
            </w:pPr>
          </w:p>
        </w:tc>
        <w:tc>
          <w:tcPr>
            <w:tcW w:w="561" w:type="dxa"/>
            <w:tcBorders>
              <w:top w:val="single" w:sz="4" w:space="0" w:color="auto"/>
            </w:tcBorders>
            <w:shd w:val="clear" w:color="auto" w:fill="auto"/>
          </w:tcPr>
          <w:p w:rsidR="0083231E" w:rsidRPr="00C60A4C" w:rsidRDefault="0083231E" w:rsidP="00402725">
            <w:pPr>
              <w:ind w:left="-108"/>
              <w:jc w:val="right"/>
              <w:rPr>
                <w:rFonts w:ascii="Arial" w:hAnsi="Arial" w:cs="Arial"/>
                <w:sz w:val="12"/>
                <w:szCs w:val="12"/>
              </w:rPr>
            </w:pPr>
          </w:p>
        </w:tc>
        <w:tc>
          <w:tcPr>
            <w:tcW w:w="1122" w:type="dxa"/>
            <w:tcBorders>
              <w:top w:val="single" w:sz="4" w:space="0" w:color="auto"/>
            </w:tcBorders>
          </w:tcPr>
          <w:p w:rsidR="0083231E" w:rsidRPr="00C60A4C" w:rsidRDefault="0083231E" w:rsidP="007B7247">
            <w:pPr>
              <w:jc w:val="right"/>
              <w:rPr>
                <w:rFonts w:ascii="Arial" w:hAnsi="Arial" w:cs="Arial"/>
                <w:b/>
                <w:bCs/>
                <w:sz w:val="12"/>
                <w:szCs w:val="12"/>
              </w:rPr>
            </w:pPr>
          </w:p>
        </w:tc>
        <w:tc>
          <w:tcPr>
            <w:tcW w:w="1309" w:type="dxa"/>
            <w:tcBorders>
              <w:top w:val="single" w:sz="4" w:space="0" w:color="auto"/>
            </w:tcBorders>
            <w:vAlign w:val="bottom"/>
          </w:tcPr>
          <w:p w:rsidR="0083231E" w:rsidRPr="00C60A4C" w:rsidRDefault="0083231E" w:rsidP="00965103">
            <w:pPr>
              <w:jc w:val="right"/>
              <w:rPr>
                <w:rFonts w:ascii="Arial" w:hAnsi="Arial" w:cs="Arial"/>
                <w:b/>
                <w:bCs/>
                <w:sz w:val="12"/>
                <w:szCs w:val="12"/>
              </w:rPr>
            </w:pP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I- Cari varlıklar</w:t>
            </w:r>
          </w:p>
        </w:tc>
        <w:tc>
          <w:tcPr>
            <w:tcW w:w="561" w:type="dxa"/>
            <w:shd w:val="clear" w:color="auto" w:fill="auto"/>
          </w:tcPr>
          <w:p w:rsidR="0083231E" w:rsidRPr="00C60A4C" w:rsidRDefault="0083231E" w:rsidP="00402725">
            <w:pPr>
              <w:ind w:left="-108"/>
              <w:jc w:val="right"/>
              <w:rPr>
                <w:rFonts w:ascii="Arial" w:hAnsi="Arial" w:cs="Arial"/>
                <w:b/>
                <w:sz w:val="12"/>
                <w:szCs w:val="12"/>
              </w:rPr>
            </w:pPr>
          </w:p>
        </w:tc>
        <w:tc>
          <w:tcPr>
            <w:tcW w:w="1122" w:type="dxa"/>
          </w:tcPr>
          <w:p w:rsidR="0083231E" w:rsidRPr="00C60A4C" w:rsidRDefault="0083231E" w:rsidP="007B7247">
            <w:pPr>
              <w:jc w:val="right"/>
              <w:rPr>
                <w:rFonts w:ascii="Arial" w:hAnsi="Arial" w:cs="Arial"/>
                <w:b/>
                <w:bCs/>
                <w:sz w:val="12"/>
                <w:szCs w:val="12"/>
              </w:rPr>
            </w:pPr>
          </w:p>
        </w:tc>
        <w:tc>
          <w:tcPr>
            <w:tcW w:w="1309" w:type="dxa"/>
            <w:vAlign w:val="bottom"/>
          </w:tcPr>
          <w:p w:rsidR="0083231E" w:rsidRPr="00C60A4C" w:rsidRDefault="0083231E" w:rsidP="00965103">
            <w:pPr>
              <w:jc w:val="right"/>
              <w:rPr>
                <w:rFonts w:ascii="Arial" w:hAnsi="Arial" w:cs="Arial"/>
                <w:b/>
                <w:bCs/>
                <w:sz w:val="12"/>
                <w:szCs w:val="12"/>
              </w:rPr>
            </w:pP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 xml:space="preserve">A- Nakit ve nakit benzeri varlıklar </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2.12</w:t>
            </w:r>
          </w:p>
        </w:tc>
        <w:tc>
          <w:tcPr>
            <w:tcW w:w="1122" w:type="dxa"/>
          </w:tcPr>
          <w:p w:rsidR="0083231E" w:rsidRPr="00C60A4C" w:rsidRDefault="00C60A4C" w:rsidP="005869E4">
            <w:pPr>
              <w:jc w:val="right"/>
              <w:rPr>
                <w:rFonts w:ascii="Arial" w:hAnsi="Arial" w:cs="Arial"/>
                <w:b/>
                <w:sz w:val="12"/>
                <w:szCs w:val="12"/>
              </w:rPr>
            </w:pPr>
            <w:proofErr w:type="gramStart"/>
            <w:r w:rsidRPr="00C60A4C">
              <w:rPr>
                <w:rFonts w:ascii="Arial" w:hAnsi="Arial" w:cs="Arial"/>
                <w:b/>
                <w:sz w:val="12"/>
                <w:szCs w:val="12"/>
              </w:rPr>
              <w:t>5</w:t>
            </w:r>
            <w:r w:rsidR="005869E4">
              <w:rPr>
                <w:rFonts w:ascii="Arial" w:hAnsi="Arial" w:cs="Arial"/>
                <w:b/>
                <w:sz w:val="12"/>
                <w:szCs w:val="12"/>
              </w:rPr>
              <w:t>7</w:t>
            </w:r>
            <w:r w:rsidRPr="00C60A4C">
              <w:rPr>
                <w:rFonts w:ascii="Arial" w:hAnsi="Arial" w:cs="Arial"/>
                <w:b/>
                <w:sz w:val="12"/>
                <w:szCs w:val="12"/>
              </w:rPr>
              <w:t>,</w:t>
            </w:r>
            <w:r w:rsidR="005869E4">
              <w:rPr>
                <w:rFonts w:ascii="Arial" w:hAnsi="Arial" w:cs="Arial"/>
                <w:b/>
                <w:sz w:val="12"/>
                <w:szCs w:val="12"/>
              </w:rPr>
              <w:t>589</w:t>
            </w:r>
            <w:r w:rsidRPr="00C60A4C">
              <w:rPr>
                <w:rFonts w:ascii="Arial" w:hAnsi="Arial" w:cs="Arial"/>
                <w:b/>
                <w:sz w:val="12"/>
                <w:szCs w:val="12"/>
              </w:rPr>
              <w:t>,</w:t>
            </w:r>
            <w:r w:rsidR="005869E4">
              <w:rPr>
                <w:rFonts w:ascii="Arial" w:hAnsi="Arial" w:cs="Arial"/>
                <w:b/>
                <w:sz w:val="12"/>
                <w:szCs w:val="12"/>
              </w:rPr>
              <w:t>5</w:t>
            </w:r>
            <w:r w:rsidRPr="00C60A4C">
              <w:rPr>
                <w:rFonts w:ascii="Arial" w:hAnsi="Arial" w:cs="Arial"/>
                <w:b/>
                <w:sz w:val="12"/>
                <w:szCs w:val="12"/>
              </w:rPr>
              <w:t>58</w:t>
            </w:r>
            <w:proofErr w:type="gramEnd"/>
          </w:p>
        </w:tc>
        <w:tc>
          <w:tcPr>
            <w:tcW w:w="1309" w:type="dxa"/>
            <w:vAlign w:val="bottom"/>
          </w:tcPr>
          <w:p w:rsidR="0083231E" w:rsidRPr="00C60A4C" w:rsidRDefault="0083231E" w:rsidP="00965103">
            <w:pPr>
              <w:jc w:val="right"/>
              <w:rPr>
                <w:rFonts w:ascii="Arial" w:hAnsi="Arial" w:cs="Arial"/>
                <w:b/>
                <w:sz w:val="12"/>
                <w:szCs w:val="12"/>
              </w:rPr>
            </w:pPr>
            <w:proofErr w:type="gramStart"/>
            <w:r w:rsidRPr="00C60A4C">
              <w:rPr>
                <w:rFonts w:ascii="Arial" w:hAnsi="Arial" w:cs="Arial"/>
                <w:b/>
                <w:sz w:val="12"/>
                <w:szCs w:val="12"/>
              </w:rPr>
              <w:t>41,713,677</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1- Kasa</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2.12</w:t>
            </w:r>
          </w:p>
        </w:tc>
        <w:tc>
          <w:tcPr>
            <w:tcW w:w="1122" w:type="dxa"/>
          </w:tcPr>
          <w:p w:rsidR="0083231E" w:rsidRPr="00C60A4C" w:rsidRDefault="005869E4" w:rsidP="005869E4">
            <w:pPr>
              <w:jc w:val="right"/>
              <w:rPr>
                <w:rFonts w:ascii="Arial" w:hAnsi="Arial" w:cs="Arial"/>
                <w:b/>
                <w:sz w:val="12"/>
                <w:szCs w:val="12"/>
              </w:rPr>
            </w:pPr>
            <w:r>
              <w:rPr>
                <w:rFonts w:ascii="Arial" w:hAnsi="Arial" w:cs="Arial"/>
                <w:b/>
                <w:sz w:val="12"/>
                <w:szCs w:val="12"/>
              </w:rPr>
              <w:t>3</w:t>
            </w:r>
            <w:r w:rsidR="0083231E" w:rsidRPr="00C60A4C">
              <w:rPr>
                <w:rFonts w:ascii="Arial" w:hAnsi="Arial" w:cs="Arial"/>
                <w:b/>
                <w:sz w:val="12"/>
                <w:szCs w:val="12"/>
              </w:rPr>
              <w:t>,</w:t>
            </w:r>
            <w:r>
              <w:rPr>
                <w:rFonts w:ascii="Arial" w:hAnsi="Arial" w:cs="Arial"/>
                <w:b/>
                <w:sz w:val="12"/>
                <w:szCs w:val="12"/>
              </w:rPr>
              <w:t>357</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529</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2- Alınan çekler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3- Bankalar</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2.12</w:t>
            </w:r>
          </w:p>
        </w:tc>
        <w:tc>
          <w:tcPr>
            <w:tcW w:w="1122" w:type="dxa"/>
          </w:tcPr>
          <w:p w:rsidR="0083231E" w:rsidRPr="00C60A4C" w:rsidRDefault="005869E4" w:rsidP="00463CF0">
            <w:pPr>
              <w:jc w:val="right"/>
              <w:rPr>
                <w:rFonts w:ascii="Arial" w:hAnsi="Arial" w:cs="Arial"/>
                <w:b/>
                <w:sz w:val="12"/>
                <w:szCs w:val="12"/>
              </w:rPr>
            </w:pPr>
            <w:proofErr w:type="gramStart"/>
            <w:r>
              <w:rPr>
                <w:rFonts w:ascii="Arial" w:hAnsi="Arial" w:cs="Arial"/>
                <w:b/>
                <w:sz w:val="12"/>
                <w:szCs w:val="12"/>
              </w:rPr>
              <w:t>40,145,770</w:t>
            </w:r>
            <w:proofErr w:type="gramEnd"/>
          </w:p>
        </w:tc>
        <w:tc>
          <w:tcPr>
            <w:tcW w:w="1309" w:type="dxa"/>
            <w:vAlign w:val="bottom"/>
          </w:tcPr>
          <w:p w:rsidR="0083231E" w:rsidRPr="00C60A4C" w:rsidRDefault="0083231E" w:rsidP="00965103">
            <w:pPr>
              <w:jc w:val="right"/>
              <w:rPr>
                <w:rFonts w:ascii="Arial" w:hAnsi="Arial" w:cs="Arial"/>
                <w:b/>
                <w:sz w:val="12"/>
                <w:szCs w:val="12"/>
              </w:rPr>
            </w:pPr>
            <w:proofErr w:type="gramStart"/>
            <w:r w:rsidRPr="00C60A4C">
              <w:rPr>
                <w:rFonts w:ascii="Arial" w:hAnsi="Arial" w:cs="Arial"/>
                <w:b/>
                <w:sz w:val="12"/>
                <w:szCs w:val="12"/>
              </w:rPr>
              <w:t>26,399,584</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4- Verilen çekler ve ödeme emirleri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7B7247">
            <w:pPr>
              <w:jc w:val="right"/>
              <w:rPr>
                <w:rFonts w:ascii="Arial" w:hAnsi="Arial" w:cs="Arial"/>
                <w:b/>
                <w:sz w:val="12"/>
                <w:szCs w:val="12"/>
              </w:rPr>
            </w:pPr>
            <w:r>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(101,945)</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5- Diğer nakit ve nakit benzeri varlıklar</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2.12</w:t>
            </w:r>
          </w:p>
        </w:tc>
        <w:tc>
          <w:tcPr>
            <w:tcW w:w="1122" w:type="dxa"/>
          </w:tcPr>
          <w:p w:rsidR="0083231E" w:rsidRPr="00C60A4C" w:rsidRDefault="005869E4" w:rsidP="00EF4824">
            <w:pPr>
              <w:jc w:val="right"/>
              <w:rPr>
                <w:rFonts w:ascii="Arial" w:hAnsi="Arial" w:cs="Arial"/>
                <w:b/>
                <w:bCs/>
                <w:sz w:val="12"/>
                <w:szCs w:val="12"/>
              </w:rPr>
            </w:pPr>
            <w:proofErr w:type="gramStart"/>
            <w:r>
              <w:rPr>
                <w:rFonts w:ascii="Arial" w:hAnsi="Arial" w:cs="Arial"/>
                <w:b/>
                <w:bCs/>
                <w:sz w:val="12"/>
                <w:szCs w:val="12"/>
              </w:rPr>
              <w:t>17,440,431</w:t>
            </w:r>
            <w:proofErr w:type="gramEnd"/>
          </w:p>
        </w:tc>
        <w:tc>
          <w:tcPr>
            <w:tcW w:w="1309" w:type="dxa"/>
            <w:vAlign w:val="bottom"/>
          </w:tcPr>
          <w:p w:rsidR="0083231E" w:rsidRPr="00C60A4C" w:rsidRDefault="0083231E" w:rsidP="00965103">
            <w:pPr>
              <w:jc w:val="right"/>
              <w:rPr>
                <w:rFonts w:ascii="Arial" w:hAnsi="Arial" w:cs="Arial"/>
                <w:b/>
                <w:bCs/>
                <w:sz w:val="12"/>
                <w:szCs w:val="12"/>
              </w:rPr>
            </w:pPr>
            <w:proofErr w:type="gramStart"/>
            <w:r w:rsidRPr="00C60A4C">
              <w:rPr>
                <w:rFonts w:ascii="Arial" w:hAnsi="Arial" w:cs="Arial"/>
                <w:b/>
                <w:bCs/>
                <w:sz w:val="12"/>
                <w:szCs w:val="12"/>
              </w:rPr>
              <w:t>15,415,509</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B- Finansal varlıklar ile riski sigortalılara ait finansal yatırımlar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1- Satılmaya hazır finansal varlıklar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2- Vadeye kadar elde tutulacak finansal varlıklar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3- Alım satım amaçlı finansal varlıklar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4- Krediler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5- Krediler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6- Riski hayat poliçesi sahiplerine ait finansal yatırımlar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7- Şirket hissesi</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8- Finansal varlıklar değer düşüklüğü karşılığı (-)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bCs/>
                <w:sz w:val="12"/>
                <w:szCs w:val="12"/>
              </w:rPr>
            </w:pPr>
            <w:r w:rsidRPr="00C60A4C">
              <w:rPr>
                <w:rFonts w:ascii="Arial" w:hAnsi="Arial" w:cs="Arial"/>
                <w:b/>
                <w:bCs/>
                <w:sz w:val="12"/>
                <w:szCs w:val="12"/>
              </w:rPr>
              <w:t>-</w:t>
            </w:r>
          </w:p>
        </w:tc>
        <w:tc>
          <w:tcPr>
            <w:tcW w:w="1309" w:type="dxa"/>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C- Esas faaliyetlerden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C60A4C" w:rsidP="005869E4">
            <w:pPr>
              <w:jc w:val="right"/>
              <w:rPr>
                <w:rFonts w:ascii="Arial" w:hAnsi="Arial" w:cs="Arial"/>
                <w:b/>
                <w:sz w:val="12"/>
                <w:szCs w:val="12"/>
              </w:rPr>
            </w:pPr>
            <w:proofErr w:type="gramStart"/>
            <w:r w:rsidRPr="00C60A4C">
              <w:rPr>
                <w:rFonts w:ascii="Arial" w:hAnsi="Arial" w:cs="Arial"/>
                <w:b/>
                <w:sz w:val="12"/>
                <w:szCs w:val="12"/>
              </w:rPr>
              <w:t>1</w:t>
            </w:r>
            <w:r w:rsidR="005869E4">
              <w:rPr>
                <w:rFonts w:ascii="Arial" w:hAnsi="Arial" w:cs="Arial"/>
                <w:b/>
                <w:sz w:val="12"/>
                <w:szCs w:val="12"/>
              </w:rPr>
              <w:t>0,523,766</w:t>
            </w:r>
            <w:proofErr w:type="gramEnd"/>
          </w:p>
        </w:tc>
        <w:tc>
          <w:tcPr>
            <w:tcW w:w="1309" w:type="dxa"/>
            <w:vAlign w:val="bottom"/>
          </w:tcPr>
          <w:p w:rsidR="0083231E" w:rsidRPr="00C60A4C" w:rsidRDefault="0083231E" w:rsidP="00965103">
            <w:pPr>
              <w:jc w:val="right"/>
              <w:rPr>
                <w:rFonts w:ascii="Arial" w:hAnsi="Arial" w:cs="Arial"/>
                <w:b/>
                <w:sz w:val="12"/>
                <w:szCs w:val="12"/>
              </w:rPr>
            </w:pPr>
            <w:proofErr w:type="gramStart"/>
            <w:r w:rsidRPr="00C60A4C">
              <w:rPr>
                <w:rFonts w:ascii="Arial" w:hAnsi="Arial" w:cs="Arial"/>
                <w:b/>
                <w:sz w:val="12"/>
                <w:szCs w:val="12"/>
              </w:rPr>
              <w:t>6,676,406</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1- Sigortacılık faaliyetlerinden alacaklar </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12</w:t>
            </w:r>
          </w:p>
        </w:tc>
        <w:tc>
          <w:tcPr>
            <w:tcW w:w="1122" w:type="dxa"/>
          </w:tcPr>
          <w:p w:rsidR="0083231E" w:rsidRPr="00C60A4C" w:rsidRDefault="005869E4" w:rsidP="00D435E3">
            <w:pPr>
              <w:jc w:val="right"/>
              <w:rPr>
                <w:rFonts w:ascii="Arial" w:hAnsi="Arial" w:cs="Arial"/>
                <w:b/>
                <w:sz w:val="12"/>
                <w:szCs w:val="12"/>
              </w:rPr>
            </w:pPr>
            <w:proofErr w:type="gramStart"/>
            <w:r>
              <w:rPr>
                <w:rFonts w:ascii="Arial" w:hAnsi="Arial" w:cs="Arial"/>
                <w:b/>
                <w:sz w:val="12"/>
                <w:szCs w:val="12"/>
              </w:rPr>
              <w:t>10,222,568</w:t>
            </w:r>
            <w:proofErr w:type="gramEnd"/>
          </w:p>
        </w:tc>
        <w:tc>
          <w:tcPr>
            <w:tcW w:w="1309" w:type="dxa"/>
            <w:vAlign w:val="bottom"/>
          </w:tcPr>
          <w:p w:rsidR="0083231E" w:rsidRPr="00C60A4C" w:rsidRDefault="0083231E" w:rsidP="00965103">
            <w:pPr>
              <w:jc w:val="right"/>
              <w:rPr>
                <w:rFonts w:ascii="Arial" w:hAnsi="Arial" w:cs="Arial"/>
                <w:b/>
                <w:sz w:val="12"/>
                <w:szCs w:val="12"/>
              </w:rPr>
            </w:pPr>
            <w:proofErr w:type="gramStart"/>
            <w:r w:rsidRPr="00C60A4C">
              <w:rPr>
                <w:rFonts w:ascii="Arial" w:hAnsi="Arial" w:cs="Arial"/>
                <w:b/>
                <w:sz w:val="12"/>
                <w:szCs w:val="12"/>
              </w:rPr>
              <w:t>6,656,662</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2- Sigortacılık faaliyetlerinden alacaklar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3- Reasürans faaliyetlerinden alacaklar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7B7247">
            <w:pPr>
              <w:jc w:val="right"/>
              <w:rPr>
                <w:rFonts w:ascii="Arial" w:hAnsi="Arial" w:cs="Arial"/>
                <w:b/>
                <w:sz w:val="12"/>
                <w:szCs w:val="12"/>
              </w:rPr>
            </w:pPr>
            <w:r>
              <w:rPr>
                <w:rFonts w:ascii="Arial" w:hAnsi="Arial" w:cs="Arial"/>
                <w:b/>
                <w:sz w:val="12"/>
                <w:szCs w:val="12"/>
              </w:rPr>
              <w:t>29,040</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4- Reasürans faaliyetlerinden alacaklar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5- Sigorta ve </w:t>
            </w:r>
            <w:proofErr w:type="gramStart"/>
            <w:r w:rsidRPr="00C60A4C">
              <w:rPr>
                <w:rFonts w:ascii="Arial" w:hAnsi="Arial" w:cs="Arial"/>
                <w:sz w:val="12"/>
                <w:szCs w:val="12"/>
              </w:rPr>
              <w:t>reasürans</w:t>
            </w:r>
            <w:proofErr w:type="gramEnd"/>
            <w:r w:rsidRPr="00C60A4C">
              <w:rPr>
                <w:rFonts w:ascii="Arial" w:hAnsi="Arial" w:cs="Arial"/>
                <w:sz w:val="12"/>
                <w:szCs w:val="12"/>
              </w:rPr>
              <w:t xml:space="preserve"> şirketleri </w:t>
            </w:r>
            <w:proofErr w:type="spellStart"/>
            <w:r w:rsidRPr="00C60A4C">
              <w:rPr>
                <w:rFonts w:ascii="Arial" w:hAnsi="Arial" w:cs="Arial"/>
                <w:sz w:val="12"/>
                <w:szCs w:val="12"/>
              </w:rPr>
              <w:t>nezdindeki</w:t>
            </w:r>
            <w:proofErr w:type="spellEnd"/>
            <w:r w:rsidRPr="00C60A4C">
              <w:rPr>
                <w:rFonts w:ascii="Arial" w:hAnsi="Arial" w:cs="Arial"/>
                <w:sz w:val="12"/>
                <w:szCs w:val="12"/>
              </w:rPr>
              <w:t xml:space="preserve"> depolar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6- Sigortalılara krediler (ikrazlar)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7- Sigortalılara krediler (ikrazlar)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8- Emeklilik faaliyetlerinden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9- Esas faaliyetlerden kaynaklanan şüpheli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7B7247">
            <w:pPr>
              <w:jc w:val="right"/>
              <w:rPr>
                <w:rFonts w:ascii="Arial" w:hAnsi="Arial" w:cs="Arial"/>
                <w:b/>
                <w:sz w:val="12"/>
                <w:szCs w:val="12"/>
              </w:rPr>
            </w:pPr>
            <w:proofErr w:type="gramStart"/>
            <w:r>
              <w:rPr>
                <w:rFonts w:ascii="Arial" w:hAnsi="Arial" w:cs="Arial"/>
                <w:b/>
                <w:sz w:val="12"/>
                <w:szCs w:val="12"/>
              </w:rPr>
              <w:t>1,309,758</w:t>
            </w:r>
            <w:proofErr w:type="gramEnd"/>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64,202</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10- Esas faaliyetlerden kaynaklanan şüpheli alacaklar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C60A4C" w:rsidP="005869E4">
            <w:pPr>
              <w:jc w:val="right"/>
              <w:rPr>
                <w:rFonts w:ascii="Arial" w:hAnsi="Arial" w:cs="Arial"/>
                <w:b/>
                <w:sz w:val="12"/>
                <w:szCs w:val="12"/>
              </w:rPr>
            </w:pPr>
            <w:r w:rsidRPr="00C60A4C">
              <w:rPr>
                <w:rFonts w:ascii="Arial" w:hAnsi="Arial" w:cs="Arial"/>
                <w:b/>
                <w:sz w:val="12"/>
                <w:szCs w:val="12"/>
              </w:rPr>
              <w:t>(</w:t>
            </w:r>
            <w:proofErr w:type="gramStart"/>
            <w:r w:rsidR="005869E4">
              <w:rPr>
                <w:rFonts w:ascii="Arial" w:hAnsi="Arial" w:cs="Arial"/>
                <w:b/>
                <w:sz w:val="12"/>
                <w:szCs w:val="12"/>
              </w:rPr>
              <w:t>1,037,600</w:t>
            </w:r>
            <w:proofErr w:type="gramEnd"/>
            <w:r w:rsidR="005869E4">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(44,458)</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D- İlişkili taraflardan alacaklar</w:t>
            </w:r>
            <w:r w:rsidRPr="00C60A4C">
              <w:rPr>
                <w:rFonts w:ascii="Arial" w:hAnsi="Arial" w:cs="Arial"/>
                <w:b/>
                <w:sz w:val="12"/>
                <w:szCs w:val="12"/>
              </w:rPr>
              <w:t xml:space="preserve">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bCs/>
                <w:sz w:val="12"/>
                <w:szCs w:val="12"/>
              </w:rPr>
            </w:pPr>
            <w:r w:rsidRPr="00C60A4C">
              <w:rPr>
                <w:rFonts w:ascii="Arial" w:hAnsi="Arial" w:cs="Arial"/>
                <w:b/>
                <w:bCs/>
                <w:sz w:val="12"/>
                <w:szCs w:val="12"/>
              </w:rPr>
              <w:t>-</w:t>
            </w:r>
          </w:p>
        </w:tc>
        <w:tc>
          <w:tcPr>
            <w:tcW w:w="1309" w:type="dxa"/>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1- Ortaklardan alacaklar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2- İştiraklerden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3- Bağlı ortaklıklardan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4- Müşterek yönetime tabi teşebbüslerden alacaklar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5- Personelden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6- Diğer ilişkili taraflardan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7- İlişkili taraflardan alacaklar </w:t>
            </w:r>
            <w:proofErr w:type="gramStart"/>
            <w:r w:rsidRPr="00C60A4C">
              <w:rPr>
                <w:rFonts w:ascii="Arial" w:hAnsi="Arial" w:cs="Arial"/>
                <w:sz w:val="12"/>
                <w:szCs w:val="12"/>
              </w:rPr>
              <w:t>reeskontu</w:t>
            </w:r>
            <w:proofErr w:type="gramEnd"/>
            <w:r w:rsidRPr="00C60A4C">
              <w:rPr>
                <w:rFonts w:ascii="Arial" w:hAnsi="Arial" w:cs="Arial"/>
                <w:sz w:val="12"/>
                <w:szCs w:val="12"/>
              </w:rPr>
              <w:t xml:space="preserve"> (-)</w:t>
            </w:r>
          </w:p>
        </w:tc>
        <w:tc>
          <w:tcPr>
            <w:tcW w:w="561" w:type="dxa"/>
            <w:shd w:val="clear" w:color="auto" w:fill="auto"/>
          </w:tcPr>
          <w:p w:rsidR="0083231E" w:rsidRPr="00C60A4C" w:rsidRDefault="0083231E" w:rsidP="002631C5">
            <w:pPr>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8- İlişkili taraflardan şüpheli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9- İlişkili taraflardan şüpheli alacaklar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E- Diğer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C60A4C" w:rsidP="005869E4">
            <w:pPr>
              <w:jc w:val="right"/>
              <w:rPr>
                <w:rFonts w:ascii="Arial" w:hAnsi="Arial" w:cs="Arial"/>
                <w:b/>
                <w:bCs/>
                <w:sz w:val="12"/>
                <w:szCs w:val="12"/>
              </w:rPr>
            </w:pPr>
            <w:r w:rsidRPr="00C60A4C">
              <w:rPr>
                <w:rFonts w:ascii="Arial" w:hAnsi="Arial" w:cs="Arial"/>
                <w:b/>
                <w:bCs/>
                <w:sz w:val="12"/>
                <w:szCs w:val="12"/>
              </w:rPr>
              <w:t>(</w:t>
            </w:r>
            <w:r w:rsidR="005869E4">
              <w:rPr>
                <w:rFonts w:ascii="Arial" w:hAnsi="Arial" w:cs="Arial"/>
                <w:b/>
                <w:bCs/>
                <w:sz w:val="12"/>
                <w:szCs w:val="12"/>
              </w:rPr>
              <w:t>498,939)</w:t>
            </w:r>
          </w:p>
        </w:tc>
        <w:tc>
          <w:tcPr>
            <w:tcW w:w="1309" w:type="dxa"/>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59,126</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1- Finansal kiralama alacakları</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892891">
            <w:pPr>
              <w:rPr>
                <w:rFonts w:ascii="Arial" w:hAnsi="Arial" w:cs="Arial"/>
                <w:sz w:val="12"/>
                <w:szCs w:val="12"/>
              </w:rPr>
            </w:pPr>
            <w:r w:rsidRPr="00C60A4C">
              <w:rPr>
                <w:rFonts w:ascii="Arial" w:hAnsi="Arial" w:cs="Arial"/>
                <w:sz w:val="12"/>
                <w:szCs w:val="12"/>
              </w:rPr>
              <w:t>2- Kazanılmamış finansal kiralama faiz gelirleri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3- Verilen depozito ve teminatlar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F56A8D">
            <w:pPr>
              <w:jc w:val="right"/>
              <w:rPr>
                <w:rFonts w:ascii="Arial" w:hAnsi="Arial" w:cs="Arial"/>
                <w:b/>
                <w:sz w:val="12"/>
                <w:szCs w:val="12"/>
              </w:rPr>
            </w:pPr>
            <w:r w:rsidRPr="00C60A4C">
              <w:rPr>
                <w:rFonts w:ascii="Arial" w:hAnsi="Arial" w:cs="Arial"/>
                <w:b/>
                <w:sz w:val="12"/>
                <w:szCs w:val="12"/>
              </w:rPr>
              <w:t>5</w:t>
            </w:r>
            <w:r w:rsidR="00C60A4C" w:rsidRPr="00C60A4C">
              <w:rPr>
                <w:rFonts w:ascii="Arial" w:hAnsi="Arial" w:cs="Arial"/>
                <w:b/>
                <w:sz w:val="12"/>
                <w:szCs w:val="12"/>
              </w:rPr>
              <w:t>8,358</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59,126</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4- Diğer çeşitli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C60A4C" w:rsidP="007B7247">
            <w:pPr>
              <w:jc w:val="right"/>
              <w:rPr>
                <w:rFonts w:ascii="Arial" w:hAnsi="Arial" w:cs="Arial"/>
                <w:b/>
                <w:sz w:val="12"/>
                <w:szCs w:val="12"/>
              </w:rPr>
            </w:pPr>
            <w:r w:rsidRPr="00C60A4C">
              <w:rPr>
                <w:rFonts w:ascii="Arial" w:hAnsi="Arial" w:cs="Arial"/>
                <w:b/>
                <w:sz w:val="12"/>
                <w:szCs w:val="12"/>
              </w:rPr>
              <w:t>(</w:t>
            </w:r>
            <w:r w:rsidR="005869E4">
              <w:rPr>
                <w:rFonts w:ascii="Arial" w:hAnsi="Arial" w:cs="Arial"/>
                <w:b/>
                <w:sz w:val="12"/>
                <w:szCs w:val="12"/>
              </w:rPr>
              <w:t>557,297)</w:t>
            </w:r>
          </w:p>
        </w:tc>
        <w:tc>
          <w:tcPr>
            <w:tcW w:w="1309" w:type="dxa"/>
            <w:vAlign w:val="bottom"/>
          </w:tcPr>
          <w:p w:rsidR="0083231E" w:rsidRPr="00C60A4C" w:rsidRDefault="0083231E" w:rsidP="00965103">
            <w:pPr>
              <w:jc w:val="right"/>
              <w:rPr>
                <w:rFonts w:ascii="Arial" w:hAnsi="Arial" w:cs="Arial"/>
                <w:b/>
                <w:sz w:val="12"/>
                <w:szCs w:val="12"/>
              </w:rPr>
            </w:pP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5- Diğer çeşitli alacaklar </w:t>
            </w:r>
            <w:proofErr w:type="gramStart"/>
            <w:r w:rsidRPr="00C60A4C">
              <w:rPr>
                <w:rFonts w:ascii="Arial" w:hAnsi="Arial" w:cs="Arial"/>
                <w:sz w:val="12"/>
                <w:szCs w:val="12"/>
              </w:rPr>
              <w:t>reeskontu</w:t>
            </w:r>
            <w:proofErr w:type="gramEnd"/>
            <w:r w:rsidRPr="00C60A4C">
              <w:rPr>
                <w:rFonts w:ascii="Arial" w:hAnsi="Arial" w:cs="Arial"/>
                <w:sz w:val="12"/>
                <w:szCs w:val="12"/>
              </w:rPr>
              <w:t xml:space="preserve">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6- Şüpheli diğer alacaklar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7- Şüpheli diğer alacaklar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F- Gelecek aylara ait giderler ve gelir tahakkukları</w:t>
            </w:r>
            <w:r w:rsidRPr="00C60A4C">
              <w:rPr>
                <w:rFonts w:ascii="Arial" w:hAnsi="Arial" w:cs="Arial"/>
                <w:b/>
                <w:sz w:val="12"/>
                <w:szCs w:val="12"/>
              </w:rPr>
              <w:t xml:space="preserve">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C60A4C" w:rsidP="005869E4">
            <w:pPr>
              <w:jc w:val="right"/>
              <w:rPr>
                <w:rFonts w:ascii="Arial" w:hAnsi="Arial" w:cs="Arial"/>
                <w:b/>
                <w:bCs/>
                <w:sz w:val="12"/>
                <w:szCs w:val="12"/>
              </w:rPr>
            </w:pPr>
            <w:proofErr w:type="gramStart"/>
            <w:r w:rsidRPr="00C60A4C">
              <w:rPr>
                <w:rFonts w:ascii="Arial" w:hAnsi="Arial" w:cs="Arial"/>
                <w:b/>
                <w:bCs/>
                <w:sz w:val="12"/>
                <w:szCs w:val="12"/>
              </w:rPr>
              <w:t>8,</w:t>
            </w:r>
            <w:r w:rsidR="005869E4">
              <w:rPr>
                <w:rFonts w:ascii="Arial" w:hAnsi="Arial" w:cs="Arial"/>
                <w:b/>
                <w:bCs/>
                <w:sz w:val="12"/>
                <w:szCs w:val="12"/>
              </w:rPr>
              <w:t>010,645</w:t>
            </w:r>
            <w:proofErr w:type="gramEnd"/>
          </w:p>
        </w:tc>
        <w:tc>
          <w:tcPr>
            <w:tcW w:w="1309" w:type="dxa"/>
            <w:vAlign w:val="bottom"/>
          </w:tcPr>
          <w:p w:rsidR="0083231E" w:rsidRPr="00C60A4C" w:rsidRDefault="0083231E" w:rsidP="00965103">
            <w:pPr>
              <w:jc w:val="right"/>
              <w:rPr>
                <w:rFonts w:ascii="Arial" w:hAnsi="Arial" w:cs="Arial"/>
                <w:b/>
                <w:bCs/>
                <w:sz w:val="12"/>
                <w:szCs w:val="12"/>
              </w:rPr>
            </w:pPr>
            <w:proofErr w:type="gramStart"/>
            <w:r w:rsidRPr="00C60A4C">
              <w:rPr>
                <w:rFonts w:ascii="Arial" w:hAnsi="Arial" w:cs="Arial"/>
                <w:b/>
                <w:bCs/>
                <w:sz w:val="12"/>
                <w:szCs w:val="12"/>
              </w:rPr>
              <w:t>6,987,895</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1- Gelecek aylara ait giderler </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47.1</w:t>
            </w:r>
          </w:p>
        </w:tc>
        <w:tc>
          <w:tcPr>
            <w:tcW w:w="1122" w:type="dxa"/>
          </w:tcPr>
          <w:p w:rsidR="0083231E" w:rsidRPr="00C60A4C" w:rsidRDefault="005869E4" w:rsidP="00357B47">
            <w:pPr>
              <w:jc w:val="right"/>
              <w:rPr>
                <w:rFonts w:ascii="Arial" w:hAnsi="Arial" w:cs="Arial"/>
                <w:b/>
                <w:sz w:val="12"/>
                <w:szCs w:val="12"/>
              </w:rPr>
            </w:pPr>
            <w:proofErr w:type="gramStart"/>
            <w:r>
              <w:rPr>
                <w:rFonts w:ascii="Arial" w:hAnsi="Arial" w:cs="Arial"/>
                <w:b/>
                <w:sz w:val="12"/>
                <w:szCs w:val="12"/>
              </w:rPr>
              <w:t>7,669,255</w:t>
            </w:r>
            <w:proofErr w:type="gramEnd"/>
          </w:p>
        </w:tc>
        <w:tc>
          <w:tcPr>
            <w:tcW w:w="1309" w:type="dxa"/>
            <w:vAlign w:val="bottom"/>
          </w:tcPr>
          <w:p w:rsidR="0083231E" w:rsidRPr="00C60A4C" w:rsidRDefault="0083231E" w:rsidP="00965103">
            <w:pPr>
              <w:jc w:val="right"/>
              <w:rPr>
                <w:rFonts w:ascii="Arial" w:hAnsi="Arial" w:cs="Arial"/>
                <w:b/>
                <w:sz w:val="12"/>
                <w:szCs w:val="12"/>
              </w:rPr>
            </w:pPr>
            <w:proofErr w:type="gramStart"/>
            <w:r w:rsidRPr="00C60A4C">
              <w:rPr>
                <w:rFonts w:ascii="Arial" w:hAnsi="Arial" w:cs="Arial"/>
                <w:b/>
                <w:sz w:val="12"/>
                <w:szCs w:val="12"/>
              </w:rPr>
              <w:t>6,987,895</w:t>
            </w:r>
            <w:proofErr w:type="gramEnd"/>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-2- Tahakkuk etmiş katılım ve kira gelirleri</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3- Gelir tahakkukları</w:t>
            </w:r>
          </w:p>
        </w:tc>
        <w:tc>
          <w:tcPr>
            <w:tcW w:w="561" w:type="dxa"/>
            <w:shd w:val="clear" w:color="auto" w:fill="auto"/>
          </w:tcPr>
          <w:p w:rsidR="0083231E" w:rsidRPr="00C60A4C" w:rsidRDefault="0083231E" w:rsidP="00402725">
            <w:pPr>
              <w:ind w:left="-108"/>
              <w:jc w:val="right"/>
              <w:rPr>
                <w:rFonts w:ascii="Arial" w:hAnsi="Arial" w:cs="Arial"/>
                <w:sz w:val="12"/>
                <w:szCs w:val="12"/>
              </w:rPr>
            </w:pPr>
            <w:r w:rsidRPr="00C60A4C">
              <w:rPr>
                <w:rFonts w:ascii="Arial" w:hAnsi="Arial" w:cs="Arial"/>
                <w:sz w:val="12"/>
                <w:szCs w:val="12"/>
              </w:rPr>
              <w:t>26</w:t>
            </w:r>
          </w:p>
        </w:tc>
        <w:tc>
          <w:tcPr>
            <w:tcW w:w="1122" w:type="dxa"/>
          </w:tcPr>
          <w:p w:rsidR="0083231E" w:rsidRPr="00C60A4C" w:rsidRDefault="005869E4" w:rsidP="00BE4B81">
            <w:pPr>
              <w:jc w:val="right"/>
              <w:rPr>
                <w:rFonts w:ascii="Arial" w:hAnsi="Arial" w:cs="Arial"/>
                <w:b/>
                <w:sz w:val="12"/>
                <w:szCs w:val="12"/>
              </w:rPr>
            </w:pPr>
            <w:r>
              <w:rPr>
                <w:rFonts w:ascii="Arial" w:hAnsi="Arial" w:cs="Arial"/>
                <w:b/>
                <w:sz w:val="12"/>
                <w:szCs w:val="12"/>
              </w:rPr>
              <w:t>341,390</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4- Gelecek aylara ait diğer giderler ve gelir tahakkukları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G- Diğer cari varlıklar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BE4B81">
            <w:pPr>
              <w:jc w:val="right"/>
              <w:rPr>
                <w:rFonts w:ascii="Arial" w:hAnsi="Arial" w:cs="Arial"/>
                <w:b/>
                <w:bCs/>
                <w:sz w:val="12"/>
                <w:szCs w:val="12"/>
              </w:rPr>
            </w:pPr>
            <w:r>
              <w:rPr>
                <w:rFonts w:ascii="Arial" w:hAnsi="Arial" w:cs="Arial"/>
                <w:b/>
                <w:bCs/>
                <w:sz w:val="12"/>
                <w:szCs w:val="12"/>
              </w:rPr>
              <w:t>286,469</w:t>
            </w:r>
          </w:p>
        </w:tc>
        <w:tc>
          <w:tcPr>
            <w:tcW w:w="1309" w:type="dxa"/>
            <w:vAlign w:val="bottom"/>
          </w:tcPr>
          <w:p w:rsidR="0083231E" w:rsidRPr="00C60A4C" w:rsidRDefault="0083231E" w:rsidP="00965103">
            <w:pPr>
              <w:jc w:val="right"/>
              <w:rPr>
                <w:rFonts w:ascii="Arial" w:hAnsi="Arial" w:cs="Arial"/>
                <w:b/>
                <w:bCs/>
                <w:sz w:val="12"/>
                <w:szCs w:val="12"/>
              </w:rPr>
            </w:pPr>
            <w:r w:rsidRPr="00C60A4C">
              <w:rPr>
                <w:rFonts w:ascii="Arial" w:hAnsi="Arial" w:cs="Arial"/>
                <w:b/>
                <w:bCs/>
                <w:sz w:val="12"/>
                <w:szCs w:val="12"/>
              </w:rPr>
              <w:t>219,108</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1- Gelecek aylar ihtiyacı stoklar</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BD5468">
            <w:pPr>
              <w:jc w:val="right"/>
              <w:rPr>
                <w:rFonts w:ascii="Arial" w:hAnsi="Arial" w:cs="Arial"/>
                <w:b/>
                <w:sz w:val="12"/>
                <w:szCs w:val="12"/>
              </w:rPr>
            </w:pPr>
            <w:r>
              <w:rPr>
                <w:rFonts w:ascii="Arial" w:hAnsi="Arial" w:cs="Arial"/>
                <w:b/>
                <w:sz w:val="12"/>
                <w:szCs w:val="12"/>
              </w:rPr>
              <w:t>9,615</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9,713</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2- Peşin ödenen vergiler ve fonlar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BD5468">
            <w:pPr>
              <w:jc w:val="right"/>
              <w:rPr>
                <w:rFonts w:ascii="Arial" w:hAnsi="Arial" w:cs="Arial"/>
                <w:b/>
                <w:sz w:val="12"/>
                <w:szCs w:val="12"/>
              </w:rPr>
            </w:pPr>
            <w:r>
              <w:rPr>
                <w:rFonts w:ascii="Arial" w:hAnsi="Arial" w:cs="Arial"/>
                <w:b/>
                <w:sz w:val="12"/>
                <w:szCs w:val="12"/>
              </w:rPr>
              <w:t>264,567</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208,395</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3- Ertelenmiş vergi varlıkları</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4- İş avansları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7B7247">
            <w:pPr>
              <w:jc w:val="right"/>
              <w:rPr>
                <w:rFonts w:ascii="Arial" w:hAnsi="Arial" w:cs="Arial"/>
                <w:b/>
                <w:sz w:val="12"/>
                <w:szCs w:val="12"/>
              </w:rPr>
            </w:pPr>
            <w:r>
              <w:rPr>
                <w:rFonts w:ascii="Arial" w:hAnsi="Arial" w:cs="Arial"/>
                <w:b/>
                <w:sz w:val="12"/>
                <w:szCs w:val="12"/>
              </w:rPr>
              <w:t>8,771</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5- Personele verilen avanslar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5869E4" w:rsidP="007B7247">
            <w:pPr>
              <w:jc w:val="right"/>
              <w:rPr>
                <w:rFonts w:ascii="Arial" w:hAnsi="Arial" w:cs="Arial"/>
                <w:b/>
                <w:sz w:val="12"/>
                <w:szCs w:val="12"/>
              </w:rPr>
            </w:pPr>
            <w:r>
              <w:rPr>
                <w:rFonts w:ascii="Arial" w:hAnsi="Arial" w:cs="Arial"/>
                <w:b/>
                <w:sz w:val="12"/>
                <w:szCs w:val="12"/>
              </w:rPr>
              <w:t>3,516</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1,000</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6- Sayım ve tesellüm noksanları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 xml:space="preserve">7- Diğer çeşitli cari varlıklar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shd w:val="clear" w:color="auto" w:fill="auto"/>
          </w:tcPr>
          <w:p w:rsidR="0083231E" w:rsidRPr="00C60A4C" w:rsidRDefault="0083231E" w:rsidP="000E5747">
            <w:pPr>
              <w:rPr>
                <w:rFonts w:ascii="Arial" w:hAnsi="Arial" w:cs="Arial"/>
                <w:sz w:val="12"/>
                <w:szCs w:val="12"/>
              </w:rPr>
            </w:pPr>
            <w:r w:rsidRPr="00C60A4C">
              <w:rPr>
                <w:rFonts w:ascii="Arial" w:hAnsi="Arial" w:cs="Arial"/>
                <w:sz w:val="12"/>
                <w:szCs w:val="12"/>
              </w:rPr>
              <w:t>8- Diğer cari varlıklar karşılığı (-)</w:t>
            </w:r>
          </w:p>
        </w:tc>
        <w:tc>
          <w:tcPr>
            <w:tcW w:w="561" w:type="dxa"/>
            <w:shd w:val="clear" w:color="auto" w:fill="auto"/>
          </w:tcPr>
          <w:p w:rsidR="0083231E" w:rsidRPr="00C60A4C" w:rsidRDefault="0083231E" w:rsidP="00402725">
            <w:pPr>
              <w:ind w:left="-108"/>
              <w:jc w:val="right"/>
              <w:rPr>
                <w:rFonts w:ascii="Arial" w:hAnsi="Arial" w:cs="Arial"/>
                <w:sz w:val="12"/>
                <w:szCs w:val="12"/>
              </w:rPr>
            </w:pPr>
          </w:p>
        </w:tc>
        <w:tc>
          <w:tcPr>
            <w:tcW w:w="1122" w:type="dxa"/>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tcBorders>
              <w:bottom w:val="single" w:sz="4" w:space="0" w:color="auto"/>
            </w:tcBorders>
            <w:shd w:val="clear" w:color="auto" w:fill="auto"/>
          </w:tcPr>
          <w:p w:rsidR="0083231E" w:rsidRPr="00C60A4C" w:rsidRDefault="0083231E" w:rsidP="000E5747">
            <w:pPr>
              <w:rPr>
                <w:rFonts w:ascii="Arial" w:hAnsi="Arial" w:cs="Arial"/>
                <w:sz w:val="12"/>
                <w:szCs w:val="12"/>
              </w:rPr>
            </w:pPr>
          </w:p>
        </w:tc>
        <w:tc>
          <w:tcPr>
            <w:tcW w:w="561" w:type="dxa"/>
            <w:tcBorders>
              <w:bottom w:val="single" w:sz="4" w:space="0" w:color="auto"/>
            </w:tcBorders>
            <w:shd w:val="clear" w:color="auto" w:fill="auto"/>
          </w:tcPr>
          <w:p w:rsidR="0083231E" w:rsidRPr="00C60A4C" w:rsidRDefault="0083231E" w:rsidP="00402725">
            <w:pPr>
              <w:ind w:left="-108"/>
              <w:jc w:val="right"/>
              <w:rPr>
                <w:rFonts w:ascii="Arial" w:hAnsi="Arial" w:cs="Arial"/>
                <w:sz w:val="12"/>
                <w:szCs w:val="12"/>
              </w:rPr>
            </w:pPr>
          </w:p>
        </w:tc>
        <w:tc>
          <w:tcPr>
            <w:tcW w:w="1122" w:type="dxa"/>
            <w:tcBorders>
              <w:bottom w:val="single" w:sz="4" w:space="0" w:color="auto"/>
            </w:tcBorders>
          </w:tcPr>
          <w:p w:rsidR="0083231E" w:rsidRPr="00C60A4C" w:rsidRDefault="0083231E" w:rsidP="007B7247">
            <w:pPr>
              <w:jc w:val="right"/>
              <w:rPr>
                <w:rFonts w:ascii="Arial" w:hAnsi="Arial" w:cs="Arial"/>
                <w:b/>
                <w:sz w:val="12"/>
                <w:szCs w:val="12"/>
              </w:rPr>
            </w:pPr>
            <w:r w:rsidRPr="00C60A4C">
              <w:rPr>
                <w:rFonts w:ascii="Arial" w:hAnsi="Arial" w:cs="Arial"/>
                <w:b/>
                <w:sz w:val="12"/>
                <w:szCs w:val="12"/>
              </w:rPr>
              <w:t>-</w:t>
            </w:r>
          </w:p>
        </w:tc>
        <w:tc>
          <w:tcPr>
            <w:tcW w:w="1309" w:type="dxa"/>
            <w:tcBorders>
              <w:bottom w:val="single" w:sz="4" w:space="0" w:color="auto"/>
            </w:tcBorders>
            <w:vAlign w:val="bottom"/>
          </w:tcPr>
          <w:p w:rsidR="0083231E" w:rsidRPr="00C60A4C" w:rsidRDefault="0083231E" w:rsidP="00965103">
            <w:pPr>
              <w:jc w:val="right"/>
              <w:rPr>
                <w:rFonts w:ascii="Arial" w:hAnsi="Arial" w:cs="Arial"/>
                <w:b/>
                <w:sz w:val="12"/>
                <w:szCs w:val="12"/>
              </w:rPr>
            </w:pPr>
            <w:r w:rsidRPr="00C60A4C">
              <w:rPr>
                <w:rFonts w:ascii="Arial" w:hAnsi="Arial" w:cs="Arial"/>
                <w:b/>
                <w:sz w:val="12"/>
                <w:szCs w:val="12"/>
              </w:rPr>
              <w:t>-</w:t>
            </w:r>
          </w:p>
        </w:tc>
      </w:tr>
      <w:tr w:rsidR="0083231E" w:rsidRPr="00C60A4C" w:rsidTr="0083231E">
        <w:trPr>
          <w:trHeight w:val="113"/>
        </w:trPr>
        <w:tc>
          <w:tcPr>
            <w:tcW w:w="5989" w:type="dxa"/>
            <w:tcBorders>
              <w:top w:val="single" w:sz="4" w:space="0" w:color="auto"/>
              <w:bottom w:val="single" w:sz="4" w:space="0" w:color="auto"/>
            </w:tcBorders>
            <w:shd w:val="clear" w:color="auto" w:fill="auto"/>
          </w:tcPr>
          <w:p w:rsidR="0083231E" w:rsidRPr="00C60A4C" w:rsidRDefault="0083231E" w:rsidP="000E5747">
            <w:pPr>
              <w:rPr>
                <w:rFonts w:ascii="Arial" w:hAnsi="Arial" w:cs="Arial"/>
                <w:b/>
                <w:bCs/>
                <w:sz w:val="12"/>
                <w:szCs w:val="12"/>
              </w:rPr>
            </w:pPr>
            <w:r w:rsidRPr="00C60A4C">
              <w:rPr>
                <w:rFonts w:ascii="Arial" w:hAnsi="Arial" w:cs="Arial"/>
                <w:b/>
                <w:bCs/>
                <w:sz w:val="12"/>
                <w:szCs w:val="12"/>
              </w:rPr>
              <w:t>I- Cari varlıklar toplamı</w:t>
            </w:r>
          </w:p>
        </w:tc>
        <w:tc>
          <w:tcPr>
            <w:tcW w:w="561" w:type="dxa"/>
            <w:tcBorders>
              <w:top w:val="single" w:sz="4" w:space="0" w:color="auto"/>
              <w:bottom w:val="single" w:sz="4" w:space="0" w:color="auto"/>
            </w:tcBorders>
            <w:shd w:val="clear" w:color="auto" w:fill="auto"/>
          </w:tcPr>
          <w:p w:rsidR="0083231E" w:rsidRPr="00C60A4C" w:rsidRDefault="0083231E" w:rsidP="00402725">
            <w:pPr>
              <w:ind w:left="-108"/>
              <w:jc w:val="right"/>
              <w:rPr>
                <w:rFonts w:ascii="Arial" w:hAnsi="Arial" w:cs="Arial"/>
                <w:sz w:val="12"/>
                <w:szCs w:val="12"/>
              </w:rPr>
            </w:pPr>
          </w:p>
        </w:tc>
        <w:tc>
          <w:tcPr>
            <w:tcW w:w="1122" w:type="dxa"/>
            <w:tcBorders>
              <w:top w:val="single" w:sz="4" w:space="0" w:color="auto"/>
              <w:bottom w:val="single" w:sz="4" w:space="0" w:color="auto"/>
            </w:tcBorders>
          </w:tcPr>
          <w:p w:rsidR="0083231E" w:rsidRPr="00C60A4C" w:rsidRDefault="00C60A4C" w:rsidP="005869E4">
            <w:pPr>
              <w:jc w:val="right"/>
              <w:rPr>
                <w:rFonts w:ascii="Arial" w:hAnsi="Arial" w:cs="Arial"/>
                <w:b/>
                <w:bCs/>
                <w:sz w:val="12"/>
                <w:szCs w:val="12"/>
              </w:rPr>
            </w:pPr>
            <w:proofErr w:type="gramStart"/>
            <w:r w:rsidRPr="00C60A4C">
              <w:rPr>
                <w:rFonts w:ascii="Arial" w:hAnsi="Arial" w:cs="Arial"/>
                <w:b/>
                <w:bCs/>
                <w:sz w:val="12"/>
                <w:szCs w:val="12"/>
              </w:rPr>
              <w:t>7</w:t>
            </w:r>
            <w:r w:rsidR="005869E4">
              <w:rPr>
                <w:rFonts w:ascii="Arial" w:hAnsi="Arial" w:cs="Arial"/>
                <w:b/>
                <w:bCs/>
                <w:sz w:val="12"/>
                <w:szCs w:val="12"/>
              </w:rPr>
              <w:t>5,911,499</w:t>
            </w:r>
            <w:proofErr w:type="gramEnd"/>
          </w:p>
        </w:tc>
        <w:tc>
          <w:tcPr>
            <w:tcW w:w="1309" w:type="dxa"/>
            <w:tcBorders>
              <w:top w:val="single" w:sz="4" w:space="0" w:color="auto"/>
              <w:bottom w:val="single" w:sz="4" w:space="0" w:color="auto"/>
            </w:tcBorders>
            <w:vAlign w:val="bottom"/>
          </w:tcPr>
          <w:p w:rsidR="0083231E" w:rsidRPr="00C60A4C" w:rsidRDefault="0083231E" w:rsidP="00965103">
            <w:pPr>
              <w:jc w:val="right"/>
              <w:rPr>
                <w:rFonts w:ascii="Arial" w:hAnsi="Arial" w:cs="Arial"/>
                <w:b/>
                <w:bCs/>
                <w:sz w:val="12"/>
                <w:szCs w:val="12"/>
              </w:rPr>
            </w:pPr>
            <w:proofErr w:type="gramStart"/>
            <w:r w:rsidRPr="00C60A4C">
              <w:rPr>
                <w:rFonts w:ascii="Arial" w:hAnsi="Arial" w:cs="Arial"/>
                <w:b/>
                <w:bCs/>
                <w:sz w:val="12"/>
                <w:szCs w:val="12"/>
              </w:rPr>
              <w:t>55,656,212</w:t>
            </w:r>
            <w:proofErr w:type="gramEnd"/>
          </w:p>
        </w:tc>
      </w:tr>
      <w:bookmarkEnd w:id="0"/>
      <w:bookmarkEnd w:id="1"/>
      <w:bookmarkEnd w:id="2"/>
    </w:tbl>
    <w:p w:rsidR="007079EA" w:rsidRPr="00EE5B79" w:rsidRDefault="007079EA" w:rsidP="000E5747">
      <w:pPr>
        <w:autoSpaceDE w:val="0"/>
        <w:autoSpaceDN w:val="0"/>
        <w:adjustRightInd w:val="0"/>
        <w:rPr>
          <w:rFonts w:ascii="Arial" w:hAnsi="Arial" w:cs="Arial"/>
          <w:b/>
          <w:sz w:val="20"/>
          <w:szCs w:val="20"/>
        </w:rPr>
      </w:pPr>
    </w:p>
    <w:p w:rsidR="001B2A37" w:rsidRPr="00EE5B79" w:rsidRDefault="001B2A37" w:rsidP="000E5747">
      <w:pPr>
        <w:autoSpaceDE w:val="0"/>
        <w:autoSpaceDN w:val="0"/>
        <w:adjustRightInd w:val="0"/>
        <w:rPr>
          <w:rFonts w:ascii="Arial" w:hAnsi="Arial" w:cs="Arial"/>
          <w:b/>
          <w:sz w:val="20"/>
          <w:szCs w:val="20"/>
        </w:rPr>
      </w:pPr>
    </w:p>
    <w:p w:rsidR="005F651F" w:rsidRPr="00EE5B79" w:rsidRDefault="005F651F" w:rsidP="000E5747">
      <w:pPr>
        <w:autoSpaceDE w:val="0"/>
        <w:autoSpaceDN w:val="0"/>
        <w:adjustRightInd w:val="0"/>
        <w:rPr>
          <w:rFonts w:ascii="Arial" w:hAnsi="Arial" w:cs="Arial"/>
          <w:b/>
          <w:sz w:val="20"/>
          <w:szCs w:val="20"/>
        </w:rPr>
      </w:pPr>
    </w:p>
    <w:p w:rsidR="00BC4641" w:rsidRPr="00EE5B79" w:rsidRDefault="00BC4641" w:rsidP="000E5747">
      <w:pPr>
        <w:autoSpaceDE w:val="0"/>
        <w:autoSpaceDN w:val="0"/>
        <w:adjustRightInd w:val="0"/>
        <w:rPr>
          <w:rFonts w:ascii="Arial" w:hAnsi="Arial" w:cs="Arial"/>
          <w:b/>
          <w:sz w:val="20"/>
          <w:szCs w:val="20"/>
        </w:rPr>
      </w:pPr>
    </w:p>
    <w:p w:rsidR="00BC4641" w:rsidRPr="00EE5B79" w:rsidRDefault="00BC4641" w:rsidP="000E5747">
      <w:pPr>
        <w:autoSpaceDE w:val="0"/>
        <w:autoSpaceDN w:val="0"/>
        <w:adjustRightInd w:val="0"/>
        <w:rPr>
          <w:rFonts w:ascii="Arial" w:hAnsi="Arial" w:cs="Arial"/>
          <w:b/>
          <w:sz w:val="20"/>
          <w:szCs w:val="20"/>
        </w:rPr>
      </w:pPr>
    </w:p>
    <w:p w:rsidR="005F6D97" w:rsidRPr="00EE5B79" w:rsidRDefault="005F6D97" w:rsidP="000E5747">
      <w:pPr>
        <w:autoSpaceDE w:val="0"/>
        <w:autoSpaceDN w:val="0"/>
        <w:adjustRightInd w:val="0"/>
        <w:rPr>
          <w:rFonts w:ascii="Arial" w:hAnsi="Arial" w:cs="Arial"/>
          <w:b/>
          <w:sz w:val="20"/>
          <w:szCs w:val="20"/>
        </w:rPr>
      </w:pPr>
    </w:p>
    <w:p w:rsidR="005F6D97" w:rsidRPr="00EE5B79" w:rsidRDefault="005F6D97" w:rsidP="000E5747">
      <w:pPr>
        <w:autoSpaceDE w:val="0"/>
        <w:autoSpaceDN w:val="0"/>
        <w:adjustRightInd w:val="0"/>
        <w:rPr>
          <w:rFonts w:ascii="Arial" w:hAnsi="Arial" w:cs="Arial"/>
          <w:b/>
          <w:sz w:val="20"/>
          <w:szCs w:val="20"/>
        </w:rPr>
      </w:pPr>
    </w:p>
    <w:p w:rsidR="005F6D97" w:rsidRPr="00EE5B79" w:rsidRDefault="005F6D97" w:rsidP="000E5747">
      <w:pPr>
        <w:autoSpaceDE w:val="0"/>
        <w:autoSpaceDN w:val="0"/>
        <w:adjustRightInd w:val="0"/>
        <w:rPr>
          <w:rFonts w:ascii="Arial" w:hAnsi="Arial" w:cs="Arial"/>
          <w:b/>
          <w:sz w:val="20"/>
          <w:szCs w:val="20"/>
        </w:rPr>
      </w:pPr>
    </w:p>
    <w:p w:rsidR="00BC4641" w:rsidRPr="00EE5B79" w:rsidRDefault="00BC4641" w:rsidP="000E5747">
      <w:pPr>
        <w:autoSpaceDE w:val="0"/>
        <w:autoSpaceDN w:val="0"/>
        <w:adjustRightInd w:val="0"/>
        <w:rPr>
          <w:rFonts w:ascii="Arial" w:hAnsi="Arial" w:cs="Arial"/>
          <w:b/>
          <w:sz w:val="20"/>
          <w:szCs w:val="20"/>
        </w:rPr>
      </w:pPr>
    </w:p>
    <w:p w:rsidR="007079EA" w:rsidRPr="00EE5B79" w:rsidRDefault="007079EA" w:rsidP="000E5747">
      <w:pPr>
        <w:tabs>
          <w:tab w:val="left" w:pos="6653"/>
          <w:tab w:val="left" w:pos="7588"/>
        </w:tabs>
        <w:autoSpaceDE w:val="0"/>
        <w:autoSpaceDN w:val="0"/>
        <w:adjustRightInd w:val="0"/>
        <w:rPr>
          <w:rFonts w:ascii="Arial" w:hAnsi="Arial" w:cs="Arial"/>
          <w:b/>
          <w:sz w:val="20"/>
          <w:szCs w:val="20"/>
        </w:rPr>
      </w:pPr>
      <w:r w:rsidRPr="00EE5B79">
        <w:rPr>
          <w:rFonts w:ascii="Arial" w:hAnsi="Arial" w:cs="Arial"/>
          <w:b/>
          <w:sz w:val="20"/>
          <w:szCs w:val="20"/>
        </w:rPr>
        <w:t>Varlıklar</w:t>
      </w:r>
      <w:r w:rsidR="001B2921" w:rsidRPr="00EE5B79">
        <w:rPr>
          <w:rFonts w:ascii="Arial" w:hAnsi="Arial" w:cs="Arial"/>
          <w:b/>
          <w:sz w:val="20"/>
          <w:szCs w:val="20"/>
        </w:rPr>
        <w:t xml:space="preserve"> (devamı)</w:t>
      </w:r>
    </w:p>
    <w:p w:rsidR="007079EA" w:rsidRPr="00EE5B79" w:rsidRDefault="007079EA" w:rsidP="000E5747">
      <w:pPr>
        <w:tabs>
          <w:tab w:val="left" w:pos="6653"/>
          <w:tab w:val="left" w:pos="7588"/>
        </w:tabs>
        <w:autoSpaceDE w:val="0"/>
        <w:autoSpaceDN w:val="0"/>
        <w:adjustRightInd w:val="0"/>
        <w:rPr>
          <w:rFonts w:ascii="Arial" w:hAnsi="Arial" w:cs="Arial"/>
          <w:b/>
          <w:sz w:val="14"/>
          <w:szCs w:val="14"/>
        </w:rPr>
      </w:pPr>
    </w:p>
    <w:tbl>
      <w:tblPr>
        <w:tblW w:w="4832" w:type="pct"/>
        <w:tblInd w:w="108" w:type="dxa"/>
        <w:tblLook w:val="0000"/>
      </w:tblPr>
      <w:tblGrid>
        <w:gridCol w:w="5990"/>
        <w:gridCol w:w="645"/>
        <w:gridCol w:w="1171"/>
        <w:gridCol w:w="1171"/>
      </w:tblGrid>
      <w:tr w:rsidR="0083231E" w:rsidRPr="005D134E" w:rsidTr="0083231E">
        <w:trPr>
          <w:trHeight w:val="113"/>
        </w:trPr>
        <w:tc>
          <w:tcPr>
            <w:tcW w:w="3336" w:type="pct"/>
            <w:tcBorders>
              <w:top w:val="single" w:sz="4" w:space="0" w:color="auto"/>
              <w:bottom w:val="single" w:sz="4" w:space="0" w:color="auto"/>
            </w:tcBorders>
            <w:shd w:val="clear" w:color="auto" w:fill="auto"/>
          </w:tcPr>
          <w:p w:rsidR="0083231E" w:rsidRPr="005D134E" w:rsidRDefault="0083231E" w:rsidP="000E5747">
            <w:pPr>
              <w:rPr>
                <w:rFonts w:ascii="Arial" w:hAnsi="Arial" w:cs="Arial"/>
                <w:b/>
                <w:bCs/>
                <w:sz w:val="12"/>
                <w:szCs w:val="12"/>
              </w:rPr>
            </w:pPr>
          </w:p>
        </w:tc>
        <w:tc>
          <w:tcPr>
            <w:tcW w:w="359" w:type="pct"/>
            <w:tcBorders>
              <w:top w:val="single" w:sz="4" w:space="0" w:color="auto"/>
              <w:bottom w:val="single" w:sz="4" w:space="0" w:color="auto"/>
            </w:tcBorders>
            <w:shd w:val="clear" w:color="auto" w:fill="auto"/>
          </w:tcPr>
          <w:p w:rsidR="0083231E" w:rsidRPr="005D134E" w:rsidRDefault="0083231E" w:rsidP="005F651F">
            <w:pPr>
              <w:jc w:val="right"/>
              <w:rPr>
                <w:rFonts w:ascii="Arial" w:hAnsi="Arial" w:cs="Arial"/>
                <w:b/>
                <w:sz w:val="12"/>
                <w:szCs w:val="12"/>
              </w:rPr>
            </w:pPr>
          </w:p>
        </w:tc>
        <w:tc>
          <w:tcPr>
            <w:tcW w:w="652" w:type="pct"/>
            <w:tcBorders>
              <w:top w:val="single" w:sz="4" w:space="0" w:color="auto"/>
              <w:bottom w:val="single" w:sz="4" w:space="0" w:color="auto"/>
            </w:tcBorders>
          </w:tcPr>
          <w:p w:rsidR="0083231E" w:rsidRPr="005D134E" w:rsidRDefault="0083231E" w:rsidP="00582E3C">
            <w:pPr>
              <w:jc w:val="right"/>
              <w:rPr>
                <w:rFonts w:ascii="Arial" w:hAnsi="Arial" w:cs="Arial"/>
                <w:b/>
                <w:bCs/>
                <w:sz w:val="12"/>
                <w:szCs w:val="12"/>
              </w:rPr>
            </w:pPr>
            <w:r w:rsidRPr="005D134E">
              <w:rPr>
                <w:rFonts w:ascii="Arial" w:hAnsi="Arial" w:cs="Arial"/>
                <w:b/>
                <w:bCs/>
                <w:sz w:val="12"/>
                <w:szCs w:val="12"/>
              </w:rPr>
              <w:t>Bağımsız</w:t>
            </w:r>
          </w:p>
          <w:p w:rsidR="0083231E" w:rsidRPr="005D134E" w:rsidRDefault="0083231E" w:rsidP="00582E3C">
            <w:pPr>
              <w:jc w:val="right"/>
              <w:rPr>
                <w:rFonts w:ascii="Arial" w:hAnsi="Arial" w:cs="Arial"/>
                <w:b/>
                <w:bCs/>
                <w:sz w:val="12"/>
                <w:szCs w:val="12"/>
              </w:rPr>
            </w:pPr>
            <w:proofErr w:type="gramStart"/>
            <w:r w:rsidRPr="005D134E">
              <w:rPr>
                <w:rFonts w:ascii="Arial" w:hAnsi="Arial" w:cs="Arial"/>
                <w:b/>
                <w:bCs/>
                <w:sz w:val="12"/>
                <w:szCs w:val="12"/>
              </w:rPr>
              <w:t>denetimden</w:t>
            </w:r>
            <w:proofErr w:type="gramEnd"/>
          </w:p>
          <w:p w:rsidR="0083231E" w:rsidRPr="005D134E" w:rsidRDefault="0083231E" w:rsidP="00582E3C">
            <w:pPr>
              <w:jc w:val="right"/>
              <w:rPr>
                <w:rFonts w:ascii="Arial" w:hAnsi="Arial" w:cs="Arial"/>
                <w:b/>
                <w:bCs/>
                <w:sz w:val="12"/>
                <w:szCs w:val="12"/>
              </w:rPr>
            </w:pPr>
            <w:proofErr w:type="gramStart"/>
            <w:r w:rsidRPr="005D134E">
              <w:rPr>
                <w:rFonts w:ascii="Arial" w:hAnsi="Arial" w:cs="Arial"/>
                <w:b/>
                <w:bCs/>
                <w:sz w:val="12"/>
                <w:szCs w:val="12"/>
              </w:rPr>
              <w:t>geçmemiş</w:t>
            </w:r>
            <w:proofErr w:type="gramEnd"/>
          </w:p>
        </w:tc>
        <w:tc>
          <w:tcPr>
            <w:tcW w:w="652" w:type="pct"/>
            <w:tcBorders>
              <w:top w:val="single" w:sz="4" w:space="0" w:color="auto"/>
              <w:bottom w:val="single" w:sz="4" w:space="0" w:color="auto"/>
            </w:tcBorders>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 xml:space="preserve">Bağımsız denetimden </w:t>
            </w:r>
          </w:p>
          <w:p w:rsidR="0083231E" w:rsidRPr="005D134E" w:rsidRDefault="0083231E" w:rsidP="00965103">
            <w:pPr>
              <w:jc w:val="right"/>
              <w:rPr>
                <w:rFonts w:ascii="Arial" w:hAnsi="Arial" w:cs="Arial"/>
                <w:b/>
                <w:bCs/>
                <w:sz w:val="12"/>
                <w:szCs w:val="12"/>
              </w:rPr>
            </w:pPr>
            <w:proofErr w:type="gramStart"/>
            <w:r w:rsidRPr="005D134E">
              <w:rPr>
                <w:rFonts w:ascii="Arial" w:hAnsi="Arial" w:cs="Arial"/>
                <w:b/>
                <w:bCs/>
                <w:sz w:val="12"/>
                <w:szCs w:val="12"/>
              </w:rPr>
              <w:t>geçmiş</w:t>
            </w:r>
            <w:proofErr w:type="gramEnd"/>
          </w:p>
        </w:tc>
      </w:tr>
      <w:tr w:rsidR="0083231E" w:rsidRPr="005D134E" w:rsidTr="0083231E">
        <w:trPr>
          <w:trHeight w:val="60"/>
        </w:trPr>
        <w:tc>
          <w:tcPr>
            <w:tcW w:w="3336" w:type="pct"/>
            <w:tcBorders>
              <w:top w:val="single" w:sz="4" w:space="0" w:color="auto"/>
              <w:bottom w:val="single" w:sz="4" w:space="0" w:color="auto"/>
            </w:tcBorders>
            <w:shd w:val="clear" w:color="auto" w:fill="auto"/>
          </w:tcPr>
          <w:p w:rsidR="0083231E" w:rsidRPr="005D134E" w:rsidRDefault="0083231E" w:rsidP="000E5747">
            <w:pPr>
              <w:jc w:val="both"/>
              <w:rPr>
                <w:rFonts w:ascii="Arial" w:hAnsi="Arial" w:cs="Arial"/>
                <w:b/>
                <w:bCs/>
                <w:sz w:val="12"/>
                <w:szCs w:val="12"/>
              </w:rPr>
            </w:pPr>
          </w:p>
        </w:tc>
        <w:tc>
          <w:tcPr>
            <w:tcW w:w="359" w:type="pct"/>
            <w:tcBorders>
              <w:top w:val="single" w:sz="4" w:space="0" w:color="auto"/>
              <w:bottom w:val="single" w:sz="4" w:space="0" w:color="auto"/>
            </w:tcBorders>
            <w:shd w:val="clear" w:color="auto" w:fill="auto"/>
          </w:tcPr>
          <w:p w:rsidR="0083231E" w:rsidRPr="005D134E" w:rsidRDefault="0083231E" w:rsidP="005F651F">
            <w:pPr>
              <w:autoSpaceDE w:val="0"/>
              <w:autoSpaceDN w:val="0"/>
              <w:adjustRightInd w:val="0"/>
              <w:ind w:left="-131"/>
              <w:jc w:val="right"/>
              <w:rPr>
                <w:rFonts w:ascii="Arial" w:hAnsi="Arial" w:cs="Arial"/>
                <w:b/>
                <w:sz w:val="12"/>
                <w:szCs w:val="12"/>
              </w:rPr>
            </w:pPr>
            <w:r w:rsidRPr="005D134E">
              <w:rPr>
                <w:rFonts w:ascii="Arial" w:hAnsi="Arial" w:cs="Arial"/>
                <w:b/>
                <w:sz w:val="12"/>
                <w:szCs w:val="12"/>
              </w:rPr>
              <w:t>Dipnot</w:t>
            </w:r>
          </w:p>
        </w:tc>
        <w:tc>
          <w:tcPr>
            <w:tcW w:w="652" w:type="pct"/>
            <w:tcBorders>
              <w:top w:val="single" w:sz="4" w:space="0" w:color="auto"/>
              <w:bottom w:val="single" w:sz="4" w:space="0" w:color="auto"/>
            </w:tcBorders>
          </w:tcPr>
          <w:p w:rsidR="0083231E" w:rsidRPr="005D134E" w:rsidRDefault="00281BD9" w:rsidP="00582E3C">
            <w:pPr>
              <w:jc w:val="right"/>
              <w:rPr>
                <w:rFonts w:ascii="Arial" w:hAnsi="Arial" w:cs="Arial"/>
                <w:b/>
                <w:bCs/>
                <w:sz w:val="12"/>
                <w:szCs w:val="12"/>
              </w:rPr>
            </w:pPr>
            <w:r w:rsidRPr="00C60A4C">
              <w:rPr>
                <w:rFonts w:ascii="Arial" w:hAnsi="Arial" w:cs="Arial"/>
                <w:b/>
                <w:bCs/>
                <w:sz w:val="12"/>
                <w:szCs w:val="12"/>
              </w:rPr>
              <w:t>3</w:t>
            </w:r>
            <w:r>
              <w:rPr>
                <w:rFonts w:ascii="Arial" w:hAnsi="Arial" w:cs="Arial"/>
                <w:b/>
                <w:bCs/>
                <w:sz w:val="12"/>
                <w:szCs w:val="12"/>
              </w:rPr>
              <w:t xml:space="preserve">0 </w:t>
            </w:r>
            <w:proofErr w:type="gramStart"/>
            <w:r>
              <w:rPr>
                <w:rFonts w:ascii="Arial" w:hAnsi="Arial" w:cs="Arial"/>
                <w:b/>
                <w:bCs/>
                <w:sz w:val="12"/>
                <w:szCs w:val="12"/>
              </w:rPr>
              <w:t>Eylül</w:t>
            </w:r>
            <w:r w:rsidRPr="00C60A4C">
              <w:rPr>
                <w:rFonts w:ascii="Arial" w:hAnsi="Arial" w:cs="Arial"/>
                <w:b/>
                <w:bCs/>
                <w:sz w:val="12"/>
                <w:szCs w:val="12"/>
              </w:rPr>
              <w:t xml:space="preserve"> </w:t>
            </w:r>
            <w:r>
              <w:rPr>
                <w:rFonts w:ascii="Arial" w:hAnsi="Arial" w:cs="Arial"/>
                <w:b/>
                <w:bCs/>
                <w:sz w:val="12"/>
                <w:szCs w:val="12"/>
              </w:rPr>
              <w:t xml:space="preserve"> </w:t>
            </w:r>
            <w:r w:rsidRPr="00C60A4C">
              <w:rPr>
                <w:rFonts w:ascii="Arial" w:hAnsi="Arial" w:cs="Arial"/>
                <w:b/>
                <w:bCs/>
                <w:sz w:val="12"/>
                <w:szCs w:val="12"/>
              </w:rPr>
              <w:t>2011</w:t>
            </w:r>
            <w:proofErr w:type="gramEnd"/>
          </w:p>
        </w:tc>
        <w:tc>
          <w:tcPr>
            <w:tcW w:w="652" w:type="pct"/>
            <w:tcBorders>
              <w:top w:val="single" w:sz="4" w:space="0" w:color="auto"/>
              <w:bottom w:val="single" w:sz="4" w:space="0" w:color="auto"/>
            </w:tcBorders>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31 Aralık 2010</w:t>
            </w:r>
          </w:p>
        </w:tc>
      </w:tr>
      <w:tr w:rsidR="0083231E" w:rsidRPr="005D134E" w:rsidTr="0083231E">
        <w:trPr>
          <w:trHeight w:val="113"/>
        </w:trPr>
        <w:tc>
          <w:tcPr>
            <w:tcW w:w="3336" w:type="pct"/>
            <w:tcBorders>
              <w:top w:val="single" w:sz="4" w:space="0" w:color="auto"/>
            </w:tcBorders>
            <w:shd w:val="clear" w:color="auto" w:fill="auto"/>
          </w:tcPr>
          <w:p w:rsidR="0083231E" w:rsidRPr="005D134E" w:rsidRDefault="0083231E" w:rsidP="000E5747">
            <w:pPr>
              <w:jc w:val="both"/>
              <w:rPr>
                <w:rFonts w:ascii="Arial" w:hAnsi="Arial" w:cs="Arial"/>
                <w:b/>
                <w:bCs/>
                <w:sz w:val="12"/>
                <w:szCs w:val="12"/>
              </w:rPr>
            </w:pPr>
          </w:p>
        </w:tc>
        <w:tc>
          <w:tcPr>
            <w:tcW w:w="359" w:type="pct"/>
            <w:tcBorders>
              <w:top w:val="single" w:sz="4" w:space="0" w:color="auto"/>
            </w:tcBorders>
            <w:shd w:val="clear" w:color="auto" w:fill="auto"/>
          </w:tcPr>
          <w:p w:rsidR="0083231E" w:rsidRPr="005D134E" w:rsidRDefault="0083231E" w:rsidP="005F651F">
            <w:pPr>
              <w:jc w:val="right"/>
              <w:rPr>
                <w:rFonts w:ascii="Arial" w:hAnsi="Arial" w:cs="Arial"/>
                <w:sz w:val="12"/>
                <w:szCs w:val="12"/>
              </w:rPr>
            </w:pPr>
          </w:p>
        </w:tc>
        <w:tc>
          <w:tcPr>
            <w:tcW w:w="652" w:type="pct"/>
            <w:tcBorders>
              <w:top w:val="single" w:sz="4" w:space="0" w:color="auto"/>
            </w:tcBorders>
          </w:tcPr>
          <w:p w:rsidR="0083231E" w:rsidRPr="005D134E" w:rsidRDefault="0083231E" w:rsidP="005F651F">
            <w:pPr>
              <w:jc w:val="right"/>
              <w:rPr>
                <w:rFonts w:ascii="Arial" w:hAnsi="Arial" w:cs="Arial"/>
                <w:b/>
                <w:bCs/>
                <w:sz w:val="12"/>
                <w:szCs w:val="12"/>
              </w:rPr>
            </w:pPr>
          </w:p>
        </w:tc>
        <w:tc>
          <w:tcPr>
            <w:tcW w:w="652" w:type="pct"/>
            <w:tcBorders>
              <w:top w:val="single" w:sz="4" w:space="0" w:color="auto"/>
            </w:tcBorders>
            <w:vAlign w:val="bottom"/>
          </w:tcPr>
          <w:p w:rsidR="0083231E" w:rsidRPr="005D134E" w:rsidRDefault="0083231E" w:rsidP="00965103">
            <w:pPr>
              <w:jc w:val="right"/>
              <w:rPr>
                <w:rFonts w:ascii="Arial" w:hAnsi="Arial" w:cs="Arial"/>
                <w:b/>
                <w:bCs/>
                <w:sz w:val="12"/>
                <w:szCs w:val="12"/>
              </w:rPr>
            </w:pP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II- Cari olmayan varlıklar</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83231E" w:rsidP="005F651F">
            <w:pPr>
              <w:jc w:val="right"/>
              <w:rPr>
                <w:rFonts w:ascii="Arial" w:hAnsi="Arial" w:cs="Arial"/>
                <w:b/>
                <w:bCs/>
                <w:sz w:val="12"/>
                <w:szCs w:val="12"/>
              </w:rPr>
            </w:pPr>
          </w:p>
        </w:tc>
        <w:tc>
          <w:tcPr>
            <w:tcW w:w="652" w:type="pct"/>
            <w:vAlign w:val="bottom"/>
          </w:tcPr>
          <w:p w:rsidR="0083231E" w:rsidRPr="005D134E" w:rsidRDefault="0083231E" w:rsidP="00965103">
            <w:pPr>
              <w:jc w:val="right"/>
              <w:rPr>
                <w:rFonts w:ascii="Arial" w:hAnsi="Arial" w:cs="Arial"/>
                <w:b/>
                <w:bCs/>
                <w:sz w:val="12"/>
                <w:szCs w:val="12"/>
              </w:rPr>
            </w:pP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A- Esas faaliyetlerden alacaklar</w:t>
            </w:r>
            <w:r w:rsidRPr="005D134E">
              <w:rPr>
                <w:rFonts w:ascii="Arial" w:hAnsi="Arial" w:cs="Arial"/>
                <w:b/>
                <w:sz w:val="12"/>
                <w:szCs w:val="12"/>
              </w:rPr>
              <w:t xml:space="preserve"> </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 Sigortacılık faaliyetlerinden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2- Sigortacılık faaliyetlerinden alacaklar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3- Reasürans faaliyetlerinden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4- Reasürans faaliyetlerinden alacaklar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5- Sigorta ve </w:t>
            </w:r>
            <w:proofErr w:type="gramStart"/>
            <w:r w:rsidRPr="005D134E">
              <w:rPr>
                <w:rFonts w:ascii="Arial" w:hAnsi="Arial" w:cs="Arial"/>
                <w:sz w:val="12"/>
                <w:szCs w:val="12"/>
              </w:rPr>
              <w:t>reasürans</w:t>
            </w:r>
            <w:proofErr w:type="gramEnd"/>
            <w:r w:rsidRPr="005D134E">
              <w:rPr>
                <w:rFonts w:ascii="Arial" w:hAnsi="Arial" w:cs="Arial"/>
                <w:sz w:val="12"/>
                <w:szCs w:val="12"/>
              </w:rPr>
              <w:t xml:space="preserve"> şirketleri </w:t>
            </w:r>
            <w:proofErr w:type="spellStart"/>
            <w:r w:rsidRPr="005D134E">
              <w:rPr>
                <w:rFonts w:ascii="Arial" w:hAnsi="Arial" w:cs="Arial"/>
                <w:sz w:val="12"/>
                <w:szCs w:val="12"/>
              </w:rPr>
              <w:t>nezdindeki</w:t>
            </w:r>
            <w:proofErr w:type="spellEnd"/>
            <w:r w:rsidRPr="005D134E">
              <w:rPr>
                <w:rFonts w:ascii="Arial" w:hAnsi="Arial" w:cs="Arial"/>
                <w:sz w:val="12"/>
                <w:szCs w:val="12"/>
              </w:rPr>
              <w:t xml:space="preserve"> depolar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6- Sigortalılara krediler (ikrazlar)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7- Sigortalılara krediler (ikrazlar)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8- Emeklilik faaliyetlerinden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9-Esas faaliyetlerden kaynaklanan şüpheli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10- Esas faaliyetlerden kaynaklanan şüpheli alacaklar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B- İlişkili taraflardan alacaklar</w:t>
            </w:r>
            <w:r w:rsidRPr="005D134E">
              <w:rPr>
                <w:rFonts w:ascii="Arial" w:hAnsi="Arial" w:cs="Arial"/>
                <w:b/>
                <w:sz w:val="12"/>
                <w:szCs w:val="12"/>
              </w:rPr>
              <w:t xml:space="preserve"> </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 Ortaklardan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2- İştiraklerden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3- Bağlı ortaklıklardan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4- Müşterek yönetime tabi teşebbüslerden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5- Personelden alacaklar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6- Diğer ilişkili taraflardan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7- İlişkili taraflardan alacaklar </w:t>
            </w:r>
            <w:proofErr w:type="gramStart"/>
            <w:r w:rsidRPr="005D134E">
              <w:rPr>
                <w:rFonts w:ascii="Arial" w:hAnsi="Arial" w:cs="Arial"/>
                <w:sz w:val="12"/>
                <w:szCs w:val="12"/>
              </w:rPr>
              <w:t>reeskontu</w:t>
            </w:r>
            <w:proofErr w:type="gramEnd"/>
            <w:r w:rsidRPr="005D134E">
              <w:rPr>
                <w:rFonts w:ascii="Arial" w:hAnsi="Arial" w:cs="Arial"/>
                <w:sz w:val="12"/>
                <w:szCs w:val="12"/>
              </w:rPr>
              <w:t xml:space="preserve">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8- İlişkili taraflardan şüpheli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9- İlişkili taraflardan şüpheli alacaklar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C- Diğer alacaklar</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1- Finansal kiralama alacakları</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2- Kazanılmamış finansal kiralama katılım gelirleri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3- Verilen depozito ve teminatlar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4- Diğer çeşitli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5- Diğer çeşitli alacaklar </w:t>
            </w:r>
            <w:proofErr w:type="gramStart"/>
            <w:r w:rsidRPr="005D134E">
              <w:rPr>
                <w:rFonts w:ascii="Arial" w:hAnsi="Arial" w:cs="Arial"/>
                <w:sz w:val="12"/>
                <w:szCs w:val="12"/>
              </w:rPr>
              <w:t>reeskontu</w:t>
            </w:r>
            <w:proofErr w:type="gramEnd"/>
            <w:r w:rsidRPr="005D134E">
              <w:rPr>
                <w:rFonts w:ascii="Arial" w:hAnsi="Arial" w:cs="Arial"/>
                <w:sz w:val="12"/>
                <w:szCs w:val="12"/>
              </w:rPr>
              <w:t>(-)</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6- Şüpheli diğer alacaklar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7- Şüpheli diğer alacaklar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D- Finansal varlıklar</w:t>
            </w:r>
            <w:r w:rsidRPr="005D134E">
              <w:rPr>
                <w:rFonts w:ascii="Arial" w:hAnsi="Arial" w:cs="Arial"/>
                <w:b/>
                <w:sz w:val="12"/>
                <w:szCs w:val="12"/>
              </w:rPr>
              <w:t xml:space="preserve">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 Bağlı menkul kıymetler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2- İştirakler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3- İştirakler sermaye taahhütleri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4- Bağlı ortaklıklar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5- Bağlı ortaklıklar sermaye taahhütleri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6- Müşterek yönetime tabi teşebbüsler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7- Müşterek yönetime tabi teşebbüsler sermaye taahhütleri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8- Finansal varlıklar ve riski sigortalılara ait finansal yatırımlar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9- Diğer finansal varlıklar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10- Finansal varlıklar değer düşüklüğü karşılığı (-)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E- Maddi varlıklar</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6</w:t>
            </w:r>
          </w:p>
        </w:tc>
        <w:tc>
          <w:tcPr>
            <w:tcW w:w="652" w:type="pct"/>
          </w:tcPr>
          <w:p w:rsidR="0083231E" w:rsidRPr="005D134E" w:rsidRDefault="00281BD9" w:rsidP="00013E20">
            <w:pPr>
              <w:jc w:val="right"/>
              <w:rPr>
                <w:rFonts w:ascii="Arial" w:hAnsi="Arial" w:cs="Arial"/>
                <w:b/>
                <w:bCs/>
                <w:sz w:val="12"/>
                <w:szCs w:val="12"/>
              </w:rPr>
            </w:pPr>
            <w:proofErr w:type="gramStart"/>
            <w:r>
              <w:rPr>
                <w:rFonts w:ascii="Arial" w:hAnsi="Arial" w:cs="Arial"/>
                <w:b/>
                <w:bCs/>
                <w:sz w:val="12"/>
                <w:szCs w:val="12"/>
              </w:rPr>
              <w:t>1,052,122</w:t>
            </w:r>
            <w:proofErr w:type="gramEnd"/>
          </w:p>
        </w:tc>
        <w:tc>
          <w:tcPr>
            <w:tcW w:w="652" w:type="pct"/>
            <w:vAlign w:val="bottom"/>
          </w:tcPr>
          <w:p w:rsidR="0083231E" w:rsidRPr="005D134E" w:rsidRDefault="0083231E" w:rsidP="00965103">
            <w:pPr>
              <w:jc w:val="right"/>
              <w:rPr>
                <w:rFonts w:ascii="Arial" w:hAnsi="Arial" w:cs="Arial"/>
                <w:b/>
                <w:bCs/>
                <w:sz w:val="12"/>
                <w:szCs w:val="12"/>
              </w:rPr>
            </w:pPr>
            <w:proofErr w:type="gramStart"/>
            <w:r w:rsidRPr="005D134E">
              <w:rPr>
                <w:rFonts w:ascii="Arial" w:hAnsi="Arial" w:cs="Arial"/>
                <w:b/>
                <w:bCs/>
                <w:sz w:val="12"/>
                <w:szCs w:val="12"/>
              </w:rPr>
              <w:t>1,213,077</w:t>
            </w:r>
            <w:proofErr w:type="gramEnd"/>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1- Yatırım amaçlı gayrimenkuller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2- Yatırım amaçlı gayrimenkuller değer düşüklüğü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3- Kullanım amaçlı gayrimenkuller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4- Makine ve teçhizatlar </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6</w:t>
            </w:r>
          </w:p>
        </w:tc>
        <w:tc>
          <w:tcPr>
            <w:tcW w:w="652" w:type="pct"/>
          </w:tcPr>
          <w:p w:rsidR="0083231E" w:rsidRPr="005D134E" w:rsidRDefault="005D134E" w:rsidP="00013E20">
            <w:pPr>
              <w:jc w:val="right"/>
              <w:rPr>
                <w:rFonts w:ascii="Arial" w:hAnsi="Arial" w:cs="Arial"/>
                <w:b/>
                <w:sz w:val="12"/>
                <w:szCs w:val="12"/>
              </w:rPr>
            </w:pPr>
            <w:r w:rsidRPr="005D134E">
              <w:rPr>
                <w:rFonts w:ascii="Arial" w:hAnsi="Arial" w:cs="Arial"/>
                <w:b/>
                <w:sz w:val="12"/>
                <w:szCs w:val="12"/>
              </w:rPr>
              <w:t>9</w:t>
            </w:r>
            <w:r w:rsidR="00281BD9">
              <w:rPr>
                <w:rFonts w:ascii="Arial" w:hAnsi="Arial" w:cs="Arial"/>
                <w:b/>
                <w:sz w:val="12"/>
                <w:szCs w:val="12"/>
              </w:rPr>
              <w:t>47,754</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883,638</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5- Demirbaş ve tesisatlar </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6</w:t>
            </w:r>
          </w:p>
        </w:tc>
        <w:tc>
          <w:tcPr>
            <w:tcW w:w="652" w:type="pct"/>
          </w:tcPr>
          <w:p w:rsidR="0083231E" w:rsidRPr="005D134E" w:rsidRDefault="0007476A" w:rsidP="00013E20">
            <w:pPr>
              <w:jc w:val="right"/>
              <w:rPr>
                <w:rFonts w:ascii="Arial" w:hAnsi="Arial" w:cs="Arial"/>
                <w:b/>
                <w:sz w:val="12"/>
                <w:szCs w:val="12"/>
              </w:rPr>
            </w:pPr>
            <w:r>
              <w:rPr>
                <w:rFonts w:ascii="Arial" w:hAnsi="Arial" w:cs="Arial"/>
                <w:b/>
                <w:sz w:val="12"/>
                <w:szCs w:val="12"/>
              </w:rPr>
              <w:t>359,620</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327,578</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6- Motorlu taşıtlar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7- Diğer maddi varlıklar (özel maliyet bedelleri </w:t>
            </w:r>
            <w:proofErr w:type="gramStart"/>
            <w:r w:rsidRPr="005D134E">
              <w:rPr>
                <w:rFonts w:ascii="Arial" w:hAnsi="Arial" w:cs="Arial"/>
                <w:sz w:val="12"/>
                <w:szCs w:val="12"/>
              </w:rPr>
              <w:t>dahil</w:t>
            </w:r>
            <w:proofErr w:type="gramEnd"/>
            <w:r w:rsidRPr="005D134E">
              <w:rPr>
                <w:rFonts w:ascii="Arial" w:hAnsi="Arial" w:cs="Arial"/>
                <w:sz w:val="12"/>
                <w:szCs w:val="12"/>
              </w:rPr>
              <w:t>)</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6</w:t>
            </w:r>
          </w:p>
        </w:tc>
        <w:tc>
          <w:tcPr>
            <w:tcW w:w="652" w:type="pct"/>
          </w:tcPr>
          <w:p w:rsidR="0083231E" w:rsidRPr="005D134E" w:rsidRDefault="005D134E" w:rsidP="0007476A">
            <w:pPr>
              <w:jc w:val="right"/>
              <w:rPr>
                <w:rFonts w:ascii="Arial" w:hAnsi="Arial" w:cs="Arial"/>
                <w:b/>
                <w:sz w:val="12"/>
                <w:szCs w:val="12"/>
              </w:rPr>
            </w:pPr>
            <w:r w:rsidRPr="005D134E">
              <w:rPr>
                <w:rFonts w:ascii="Arial" w:hAnsi="Arial" w:cs="Arial"/>
                <w:b/>
                <w:sz w:val="12"/>
                <w:szCs w:val="12"/>
              </w:rPr>
              <w:t>37</w:t>
            </w:r>
            <w:r w:rsidR="0007476A">
              <w:rPr>
                <w:rFonts w:ascii="Arial" w:hAnsi="Arial" w:cs="Arial"/>
                <w:b/>
                <w:sz w:val="12"/>
                <w:szCs w:val="12"/>
              </w:rPr>
              <w:t>5,657</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370,194</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8- Kiralama yoluyla edinilmiş maddi varlıklar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9- Birikmiş </w:t>
            </w:r>
            <w:proofErr w:type="gramStart"/>
            <w:r w:rsidRPr="005D134E">
              <w:rPr>
                <w:rFonts w:ascii="Arial" w:hAnsi="Arial" w:cs="Arial"/>
                <w:sz w:val="12"/>
                <w:szCs w:val="12"/>
              </w:rPr>
              <w:t>amortismanlar</w:t>
            </w:r>
            <w:proofErr w:type="gramEnd"/>
            <w:r w:rsidRPr="005D134E">
              <w:rPr>
                <w:rFonts w:ascii="Arial" w:hAnsi="Arial" w:cs="Arial"/>
                <w:sz w:val="12"/>
                <w:szCs w:val="12"/>
              </w:rPr>
              <w:t xml:space="preserve"> (-)</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6</w:t>
            </w:r>
          </w:p>
        </w:tc>
        <w:tc>
          <w:tcPr>
            <w:tcW w:w="652" w:type="pct"/>
          </w:tcPr>
          <w:p w:rsidR="0083231E" w:rsidRPr="005D134E" w:rsidRDefault="0083231E" w:rsidP="00013E20">
            <w:pPr>
              <w:jc w:val="right"/>
              <w:rPr>
                <w:rFonts w:ascii="Arial" w:hAnsi="Arial" w:cs="Arial"/>
                <w:b/>
                <w:sz w:val="12"/>
                <w:szCs w:val="12"/>
              </w:rPr>
            </w:pPr>
            <w:r w:rsidRPr="005D134E">
              <w:rPr>
                <w:rFonts w:ascii="Arial" w:hAnsi="Arial" w:cs="Arial"/>
                <w:b/>
                <w:sz w:val="12"/>
                <w:szCs w:val="12"/>
              </w:rPr>
              <w:t>(</w:t>
            </w:r>
            <w:r w:rsidR="0007476A">
              <w:rPr>
                <w:rFonts w:ascii="Arial" w:hAnsi="Arial" w:cs="Arial"/>
                <w:b/>
                <w:sz w:val="12"/>
                <w:szCs w:val="12"/>
              </w:rPr>
              <w:t>630,909</w:t>
            </w: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(368,333)</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10- Maddi varlıklara ilişkin avanslar (yapılmakta olan yatırımlar </w:t>
            </w:r>
            <w:proofErr w:type="gramStart"/>
            <w:r w:rsidRPr="005D134E">
              <w:rPr>
                <w:rFonts w:ascii="Arial" w:hAnsi="Arial" w:cs="Arial"/>
                <w:sz w:val="12"/>
                <w:szCs w:val="12"/>
              </w:rPr>
              <w:t>dahil</w:t>
            </w:r>
            <w:proofErr w:type="gramEnd"/>
            <w:r w:rsidRPr="005D134E">
              <w:rPr>
                <w:rFonts w:ascii="Arial" w:hAnsi="Arial" w:cs="Arial"/>
                <w:sz w:val="12"/>
                <w:szCs w:val="12"/>
              </w:rPr>
              <w:t>)</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F- Maddi olmayan varlıklar</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8</w:t>
            </w: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9</w:t>
            </w:r>
            <w:r w:rsidR="0007476A">
              <w:rPr>
                <w:rFonts w:ascii="Arial" w:hAnsi="Arial" w:cs="Arial"/>
                <w:b/>
                <w:bCs/>
                <w:sz w:val="12"/>
                <w:szCs w:val="12"/>
              </w:rPr>
              <w:t>99,769</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996,568</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1- Haklar </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8</w:t>
            </w:r>
          </w:p>
        </w:tc>
        <w:tc>
          <w:tcPr>
            <w:tcW w:w="652" w:type="pct"/>
          </w:tcPr>
          <w:p w:rsidR="0083231E" w:rsidRPr="005D134E" w:rsidRDefault="0007476A" w:rsidP="00013E20">
            <w:pPr>
              <w:jc w:val="right"/>
              <w:rPr>
                <w:rFonts w:ascii="Arial" w:hAnsi="Arial" w:cs="Arial"/>
                <w:b/>
                <w:sz w:val="12"/>
                <w:szCs w:val="12"/>
              </w:rPr>
            </w:pPr>
            <w:proofErr w:type="gramStart"/>
            <w:r>
              <w:rPr>
                <w:rFonts w:ascii="Arial" w:hAnsi="Arial" w:cs="Arial"/>
                <w:b/>
                <w:sz w:val="12"/>
                <w:szCs w:val="12"/>
              </w:rPr>
              <w:t>2,416,767</w:t>
            </w:r>
            <w:proofErr w:type="gramEnd"/>
          </w:p>
        </w:tc>
        <w:tc>
          <w:tcPr>
            <w:tcW w:w="652" w:type="pct"/>
            <w:vAlign w:val="bottom"/>
          </w:tcPr>
          <w:p w:rsidR="0083231E" w:rsidRPr="005D134E" w:rsidRDefault="0083231E" w:rsidP="00965103">
            <w:pPr>
              <w:jc w:val="right"/>
              <w:rPr>
                <w:rFonts w:ascii="Arial" w:hAnsi="Arial" w:cs="Arial"/>
                <w:b/>
                <w:sz w:val="12"/>
                <w:szCs w:val="12"/>
              </w:rPr>
            </w:pPr>
            <w:proofErr w:type="gramStart"/>
            <w:r w:rsidRPr="005D134E">
              <w:rPr>
                <w:rFonts w:ascii="Arial" w:hAnsi="Arial" w:cs="Arial"/>
                <w:b/>
                <w:sz w:val="12"/>
                <w:szCs w:val="12"/>
              </w:rPr>
              <w:t>1,678,115</w:t>
            </w:r>
            <w:proofErr w:type="gramEnd"/>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2- Şerefiye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3- Faaliyet öncesi döneme ait giderler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4- Araştırma ve geliştirme giderleri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6- Diğer maddi olmayan varlıklar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7- Birikmiş itfalar (</w:t>
            </w:r>
            <w:proofErr w:type="gramStart"/>
            <w:r w:rsidRPr="005D134E">
              <w:rPr>
                <w:rFonts w:ascii="Arial" w:hAnsi="Arial" w:cs="Arial"/>
                <w:sz w:val="12"/>
                <w:szCs w:val="12"/>
              </w:rPr>
              <w:t>amortismanlar</w:t>
            </w:r>
            <w:proofErr w:type="gramEnd"/>
            <w:r w:rsidRPr="005D134E">
              <w:rPr>
                <w:rFonts w:ascii="Arial" w:hAnsi="Arial" w:cs="Arial"/>
                <w:sz w:val="12"/>
                <w:szCs w:val="12"/>
              </w:rPr>
              <w:t xml:space="preserve">) (-) </w:t>
            </w:r>
          </w:p>
        </w:tc>
        <w:tc>
          <w:tcPr>
            <w:tcW w:w="359" w:type="pct"/>
            <w:shd w:val="clear" w:color="auto" w:fill="auto"/>
          </w:tcPr>
          <w:p w:rsidR="0083231E" w:rsidRPr="005D134E" w:rsidRDefault="0083231E" w:rsidP="005F651F">
            <w:pPr>
              <w:jc w:val="right"/>
              <w:rPr>
                <w:rFonts w:ascii="Arial" w:hAnsi="Arial" w:cs="Arial"/>
                <w:sz w:val="12"/>
                <w:szCs w:val="12"/>
              </w:rPr>
            </w:pPr>
            <w:r w:rsidRPr="005D134E">
              <w:rPr>
                <w:rFonts w:ascii="Arial" w:hAnsi="Arial" w:cs="Arial"/>
                <w:sz w:val="12"/>
                <w:szCs w:val="12"/>
              </w:rPr>
              <w:t>8</w:t>
            </w:r>
          </w:p>
        </w:tc>
        <w:tc>
          <w:tcPr>
            <w:tcW w:w="652" w:type="pct"/>
          </w:tcPr>
          <w:p w:rsidR="0083231E" w:rsidRPr="005D134E" w:rsidRDefault="0083231E" w:rsidP="0007476A">
            <w:pPr>
              <w:jc w:val="right"/>
              <w:rPr>
                <w:rFonts w:ascii="Arial" w:hAnsi="Arial" w:cs="Arial"/>
                <w:b/>
                <w:sz w:val="12"/>
                <w:szCs w:val="12"/>
              </w:rPr>
            </w:pPr>
            <w:r w:rsidRPr="005D134E">
              <w:rPr>
                <w:rFonts w:ascii="Arial" w:hAnsi="Arial" w:cs="Arial"/>
                <w:b/>
                <w:sz w:val="12"/>
                <w:szCs w:val="12"/>
              </w:rPr>
              <w:t>(</w:t>
            </w:r>
            <w:proofErr w:type="gramStart"/>
            <w:r w:rsidR="0007476A">
              <w:rPr>
                <w:rFonts w:ascii="Arial" w:hAnsi="Arial" w:cs="Arial"/>
                <w:b/>
                <w:sz w:val="12"/>
                <w:szCs w:val="12"/>
              </w:rPr>
              <w:t>1,146,998</w:t>
            </w:r>
            <w:proofErr w:type="gramEnd"/>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(681,547)</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8- Maddi olmayan varlıklara ilişkin avanslar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G-Gelecek yıllara ait giderler ve gelir tahakkukları</w:t>
            </w:r>
            <w:r w:rsidRPr="005D134E">
              <w:rPr>
                <w:rFonts w:ascii="Arial" w:hAnsi="Arial" w:cs="Arial"/>
                <w:b/>
                <w:sz w:val="12"/>
                <w:szCs w:val="12"/>
              </w:rPr>
              <w:t xml:space="preserve"> </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07476A" w:rsidP="00013E20">
            <w:pPr>
              <w:jc w:val="right"/>
              <w:rPr>
                <w:rFonts w:ascii="Arial" w:hAnsi="Arial" w:cs="Arial"/>
                <w:b/>
                <w:bCs/>
                <w:sz w:val="12"/>
                <w:szCs w:val="12"/>
              </w:rPr>
            </w:pPr>
            <w:r>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1- Gelecek yıllara ait giderler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07476A" w:rsidP="00013E20">
            <w:pPr>
              <w:jc w:val="right"/>
              <w:rPr>
                <w:rFonts w:ascii="Arial" w:hAnsi="Arial" w:cs="Arial"/>
                <w:b/>
                <w:sz w:val="12"/>
                <w:szCs w:val="12"/>
              </w:rPr>
            </w:pPr>
            <w:r>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2- Gelir tahakkukları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3- Gelecek yıllara ait diğer giderler ve gelir tahakkukları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b/>
                <w:bCs/>
                <w:sz w:val="12"/>
                <w:szCs w:val="12"/>
              </w:rPr>
            </w:pPr>
            <w:r w:rsidRPr="005D134E">
              <w:rPr>
                <w:rFonts w:ascii="Arial" w:hAnsi="Arial" w:cs="Arial"/>
                <w:b/>
                <w:bCs/>
                <w:sz w:val="12"/>
                <w:szCs w:val="12"/>
              </w:rPr>
              <w:t>H-Diğer cari olmayan varlıklar</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83231E" w:rsidP="005F651F">
            <w:pPr>
              <w:jc w:val="right"/>
              <w:rPr>
                <w:rFonts w:ascii="Arial" w:hAnsi="Arial" w:cs="Arial"/>
                <w:b/>
                <w:bCs/>
                <w:sz w:val="12"/>
                <w:szCs w:val="12"/>
              </w:rPr>
            </w:pPr>
            <w:r w:rsidRPr="005D134E">
              <w:rPr>
                <w:rFonts w:ascii="Arial" w:hAnsi="Arial" w:cs="Arial"/>
                <w:b/>
                <w:bCs/>
                <w:sz w:val="12"/>
                <w:szCs w:val="12"/>
              </w:rPr>
              <w:t>-</w:t>
            </w:r>
          </w:p>
        </w:tc>
        <w:tc>
          <w:tcPr>
            <w:tcW w:w="652" w:type="pct"/>
            <w:vAlign w:val="bottom"/>
          </w:tcPr>
          <w:p w:rsidR="0083231E" w:rsidRPr="005D134E" w:rsidRDefault="0083231E" w:rsidP="00965103">
            <w:pPr>
              <w:jc w:val="right"/>
              <w:rPr>
                <w:rFonts w:ascii="Arial" w:hAnsi="Arial" w:cs="Arial"/>
                <w:b/>
                <w:bCs/>
                <w:sz w:val="12"/>
                <w:szCs w:val="12"/>
              </w:rPr>
            </w:pPr>
            <w:r w:rsidRPr="005D134E">
              <w:rPr>
                <w:rFonts w:ascii="Arial" w:hAnsi="Arial" w:cs="Arial"/>
                <w:b/>
                <w:bCs/>
                <w:sz w:val="12"/>
                <w:szCs w:val="12"/>
              </w:rPr>
              <w:t>-</w:t>
            </w:r>
          </w:p>
        </w:tc>
      </w:tr>
      <w:tr w:rsidR="0083231E" w:rsidRPr="005D134E" w:rsidTr="0083231E">
        <w:trPr>
          <w:trHeight w:val="113"/>
        </w:trPr>
        <w:tc>
          <w:tcPr>
            <w:tcW w:w="3336" w:type="pct"/>
            <w:shd w:val="clear" w:color="auto" w:fill="auto"/>
          </w:tcPr>
          <w:p w:rsidR="0083231E" w:rsidRPr="005D134E" w:rsidRDefault="0083231E" w:rsidP="005F651F">
            <w:pPr>
              <w:jc w:val="both"/>
              <w:rPr>
                <w:rFonts w:ascii="Arial" w:hAnsi="Arial" w:cs="Arial"/>
                <w:sz w:val="12"/>
                <w:szCs w:val="12"/>
              </w:rPr>
            </w:pPr>
            <w:r w:rsidRPr="005D134E">
              <w:rPr>
                <w:rFonts w:ascii="Arial" w:hAnsi="Arial" w:cs="Arial"/>
                <w:sz w:val="12"/>
                <w:szCs w:val="12"/>
              </w:rPr>
              <w:t>1- Efektif yabancı hesapları</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2- Döviz hesapları</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3- Gelecek yıllar ihtiyacı stoklar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4- Peşin ödenen vergiler ve fonlar</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5- Ertelenmiş vergi varlıkları</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6- Diğer çeşitli cari olmayan varlıklar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 xml:space="preserve">7- Diğer cari olmayan varlıklar </w:t>
            </w:r>
            <w:proofErr w:type="gramStart"/>
            <w:r w:rsidRPr="005D134E">
              <w:rPr>
                <w:rFonts w:ascii="Arial" w:hAnsi="Arial" w:cs="Arial"/>
                <w:sz w:val="12"/>
                <w:szCs w:val="12"/>
              </w:rPr>
              <w:t>amortismanı</w:t>
            </w:r>
            <w:proofErr w:type="gramEnd"/>
            <w:r w:rsidRPr="005D134E">
              <w:rPr>
                <w:rFonts w:ascii="Arial" w:hAnsi="Arial" w:cs="Arial"/>
                <w:sz w:val="12"/>
                <w:szCs w:val="12"/>
              </w:rPr>
              <w:t xml:space="preserve">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jc w:val="both"/>
              <w:rPr>
                <w:rFonts w:ascii="Arial" w:hAnsi="Arial" w:cs="Arial"/>
                <w:sz w:val="12"/>
                <w:szCs w:val="12"/>
              </w:rPr>
            </w:pPr>
            <w:r w:rsidRPr="005D134E">
              <w:rPr>
                <w:rFonts w:ascii="Arial" w:hAnsi="Arial" w:cs="Arial"/>
                <w:sz w:val="12"/>
                <w:szCs w:val="12"/>
              </w:rPr>
              <w:t>8- Diğer cari olmayan varlıklar karşılığı (-)</w:t>
            </w:r>
          </w:p>
        </w:tc>
        <w:tc>
          <w:tcPr>
            <w:tcW w:w="359" w:type="pct"/>
            <w:shd w:val="clear" w:color="auto" w:fill="auto"/>
          </w:tcPr>
          <w:p w:rsidR="0083231E" w:rsidRPr="005D134E" w:rsidRDefault="0083231E" w:rsidP="005F651F">
            <w:pPr>
              <w:jc w:val="right"/>
              <w:rPr>
                <w:rFonts w:ascii="Arial" w:hAnsi="Arial" w:cs="Arial"/>
                <w:sz w:val="12"/>
                <w:szCs w:val="12"/>
              </w:rPr>
            </w:pPr>
          </w:p>
        </w:tc>
        <w:tc>
          <w:tcPr>
            <w:tcW w:w="652" w:type="pct"/>
          </w:tcPr>
          <w:p w:rsidR="0083231E" w:rsidRPr="005D134E" w:rsidRDefault="0083231E" w:rsidP="005F651F">
            <w:pPr>
              <w:jc w:val="right"/>
              <w:rPr>
                <w:rFonts w:ascii="Arial" w:hAnsi="Arial" w:cs="Arial"/>
                <w:b/>
                <w:sz w:val="12"/>
                <w:szCs w:val="12"/>
              </w:rPr>
            </w:pPr>
            <w:r w:rsidRPr="005D134E">
              <w:rPr>
                <w:rFonts w:ascii="Arial" w:hAnsi="Arial" w:cs="Arial"/>
                <w:b/>
                <w:sz w:val="12"/>
                <w:szCs w:val="12"/>
              </w:rPr>
              <w:t>-</w:t>
            </w:r>
          </w:p>
        </w:tc>
        <w:tc>
          <w:tcPr>
            <w:tcW w:w="652" w:type="pct"/>
            <w:vAlign w:val="bottom"/>
          </w:tcPr>
          <w:p w:rsidR="0083231E" w:rsidRPr="005D134E" w:rsidRDefault="0083231E" w:rsidP="00965103">
            <w:pPr>
              <w:jc w:val="right"/>
              <w:rPr>
                <w:rFonts w:ascii="Arial" w:hAnsi="Arial" w:cs="Arial"/>
                <w:b/>
                <w:sz w:val="12"/>
                <w:szCs w:val="12"/>
              </w:rPr>
            </w:pPr>
            <w:r w:rsidRPr="005D134E">
              <w:rPr>
                <w:rFonts w:ascii="Arial" w:hAnsi="Arial" w:cs="Arial"/>
                <w:b/>
                <w:sz w:val="12"/>
                <w:szCs w:val="12"/>
              </w:rPr>
              <w:t>-</w:t>
            </w:r>
          </w:p>
        </w:tc>
      </w:tr>
      <w:tr w:rsidR="0083231E" w:rsidRPr="005D134E" w:rsidTr="0083231E">
        <w:trPr>
          <w:trHeight w:val="113"/>
        </w:trPr>
        <w:tc>
          <w:tcPr>
            <w:tcW w:w="3336" w:type="pct"/>
            <w:shd w:val="clear" w:color="auto" w:fill="auto"/>
          </w:tcPr>
          <w:p w:rsidR="0083231E" w:rsidRPr="005D134E" w:rsidRDefault="0083231E" w:rsidP="000E5747">
            <w:pPr>
              <w:rPr>
                <w:rFonts w:ascii="Arial" w:hAnsi="Arial" w:cs="Arial"/>
                <w:b/>
                <w:bCs/>
                <w:sz w:val="12"/>
                <w:szCs w:val="12"/>
              </w:rPr>
            </w:pPr>
            <w:r w:rsidRPr="005D134E">
              <w:rPr>
                <w:rFonts w:ascii="Arial" w:hAnsi="Arial" w:cs="Arial"/>
                <w:b/>
                <w:bCs/>
                <w:sz w:val="12"/>
                <w:szCs w:val="12"/>
              </w:rPr>
              <w:t>II- Cari olmayan varlıklar toplamı</w:t>
            </w:r>
          </w:p>
        </w:tc>
        <w:tc>
          <w:tcPr>
            <w:tcW w:w="359" w:type="pct"/>
            <w:shd w:val="clear" w:color="auto" w:fill="auto"/>
          </w:tcPr>
          <w:p w:rsidR="0083231E" w:rsidRPr="005D134E" w:rsidRDefault="0083231E" w:rsidP="005F651F">
            <w:pPr>
              <w:jc w:val="right"/>
              <w:rPr>
                <w:rFonts w:ascii="Arial" w:hAnsi="Arial" w:cs="Arial"/>
                <w:b/>
                <w:sz w:val="12"/>
                <w:szCs w:val="12"/>
              </w:rPr>
            </w:pPr>
          </w:p>
        </w:tc>
        <w:tc>
          <w:tcPr>
            <w:tcW w:w="652" w:type="pct"/>
          </w:tcPr>
          <w:p w:rsidR="0083231E" w:rsidRPr="005D134E" w:rsidRDefault="0007476A" w:rsidP="00013E20">
            <w:pPr>
              <w:jc w:val="right"/>
              <w:rPr>
                <w:rFonts w:ascii="Arial" w:hAnsi="Arial" w:cs="Arial"/>
                <w:b/>
                <w:bCs/>
                <w:sz w:val="12"/>
                <w:szCs w:val="12"/>
              </w:rPr>
            </w:pPr>
            <w:proofErr w:type="gramStart"/>
            <w:r>
              <w:rPr>
                <w:rFonts w:ascii="Arial" w:hAnsi="Arial" w:cs="Arial"/>
                <w:b/>
                <w:bCs/>
                <w:sz w:val="12"/>
                <w:szCs w:val="12"/>
              </w:rPr>
              <w:t>2,51,891</w:t>
            </w:r>
            <w:proofErr w:type="gramEnd"/>
          </w:p>
        </w:tc>
        <w:tc>
          <w:tcPr>
            <w:tcW w:w="652" w:type="pct"/>
            <w:vAlign w:val="bottom"/>
          </w:tcPr>
          <w:p w:rsidR="0083231E" w:rsidRPr="005D134E" w:rsidRDefault="0083231E" w:rsidP="00965103">
            <w:pPr>
              <w:jc w:val="right"/>
              <w:rPr>
                <w:rFonts w:ascii="Arial" w:hAnsi="Arial" w:cs="Arial"/>
                <w:b/>
                <w:bCs/>
                <w:sz w:val="12"/>
                <w:szCs w:val="12"/>
              </w:rPr>
            </w:pPr>
            <w:proofErr w:type="gramStart"/>
            <w:r w:rsidRPr="005D134E">
              <w:rPr>
                <w:rFonts w:ascii="Arial" w:hAnsi="Arial" w:cs="Arial"/>
                <w:b/>
                <w:bCs/>
                <w:sz w:val="12"/>
                <w:szCs w:val="12"/>
              </w:rPr>
              <w:t>2,209,645</w:t>
            </w:r>
            <w:proofErr w:type="gramEnd"/>
          </w:p>
        </w:tc>
      </w:tr>
      <w:tr w:rsidR="0083231E" w:rsidRPr="005D134E" w:rsidTr="0083231E">
        <w:trPr>
          <w:trHeight w:val="113"/>
        </w:trPr>
        <w:tc>
          <w:tcPr>
            <w:tcW w:w="3336" w:type="pct"/>
            <w:tcBorders>
              <w:bottom w:val="single" w:sz="4" w:space="0" w:color="auto"/>
            </w:tcBorders>
            <w:shd w:val="clear" w:color="auto" w:fill="auto"/>
          </w:tcPr>
          <w:p w:rsidR="0083231E" w:rsidRPr="005D134E" w:rsidRDefault="0083231E" w:rsidP="000E5747">
            <w:pPr>
              <w:rPr>
                <w:rFonts w:ascii="Arial" w:hAnsi="Arial" w:cs="Arial"/>
                <w:b/>
                <w:bCs/>
                <w:sz w:val="12"/>
                <w:szCs w:val="12"/>
              </w:rPr>
            </w:pPr>
          </w:p>
        </w:tc>
        <w:tc>
          <w:tcPr>
            <w:tcW w:w="359" w:type="pct"/>
            <w:tcBorders>
              <w:bottom w:val="single" w:sz="4" w:space="0" w:color="auto"/>
            </w:tcBorders>
            <w:shd w:val="clear" w:color="auto" w:fill="auto"/>
          </w:tcPr>
          <w:p w:rsidR="0083231E" w:rsidRPr="005D134E" w:rsidRDefault="0083231E" w:rsidP="005F651F">
            <w:pPr>
              <w:jc w:val="right"/>
              <w:rPr>
                <w:rFonts w:ascii="Arial" w:hAnsi="Arial" w:cs="Arial"/>
                <w:b/>
                <w:sz w:val="12"/>
                <w:szCs w:val="12"/>
              </w:rPr>
            </w:pPr>
          </w:p>
        </w:tc>
        <w:tc>
          <w:tcPr>
            <w:tcW w:w="652" w:type="pct"/>
            <w:tcBorders>
              <w:bottom w:val="single" w:sz="4" w:space="0" w:color="auto"/>
            </w:tcBorders>
          </w:tcPr>
          <w:p w:rsidR="0083231E" w:rsidRPr="005D134E" w:rsidRDefault="0083231E" w:rsidP="005F651F">
            <w:pPr>
              <w:jc w:val="right"/>
              <w:rPr>
                <w:rFonts w:ascii="Arial" w:hAnsi="Arial" w:cs="Arial"/>
                <w:b/>
                <w:bCs/>
                <w:sz w:val="12"/>
                <w:szCs w:val="12"/>
              </w:rPr>
            </w:pPr>
          </w:p>
        </w:tc>
        <w:tc>
          <w:tcPr>
            <w:tcW w:w="652" w:type="pct"/>
            <w:tcBorders>
              <w:bottom w:val="single" w:sz="4" w:space="0" w:color="auto"/>
            </w:tcBorders>
            <w:vAlign w:val="bottom"/>
          </w:tcPr>
          <w:p w:rsidR="0083231E" w:rsidRPr="005D134E" w:rsidRDefault="0083231E" w:rsidP="00965103">
            <w:pPr>
              <w:jc w:val="right"/>
              <w:rPr>
                <w:rFonts w:ascii="Arial" w:hAnsi="Arial" w:cs="Arial"/>
                <w:b/>
                <w:bCs/>
                <w:sz w:val="12"/>
                <w:szCs w:val="12"/>
              </w:rPr>
            </w:pPr>
          </w:p>
        </w:tc>
      </w:tr>
      <w:tr w:rsidR="0083231E" w:rsidRPr="005D134E" w:rsidTr="0083231E">
        <w:trPr>
          <w:trHeight w:val="113"/>
        </w:trPr>
        <w:tc>
          <w:tcPr>
            <w:tcW w:w="3336" w:type="pct"/>
            <w:tcBorders>
              <w:top w:val="single" w:sz="4" w:space="0" w:color="auto"/>
              <w:bottom w:val="double" w:sz="4" w:space="0" w:color="auto"/>
            </w:tcBorders>
            <w:shd w:val="clear" w:color="auto" w:fill="auto"/>
          </w:tcPr>
          <w:p w:rsidR="0083231E" w:rsidRPr="005D134E" w:rsidRDefault="0083231E" w:rsidP="000E5747">
            <w:pPr>
              <w:rPr>
                <w:rFonts w:ascii="Arial" w:hAnsi="Arial" w:cs="Arial"/>
                <w:b/>
                <w:bCs/>
                <w:sz w:val="12"/>
                <w:szCs w:val="12"/>
              </w:rPr>
            </w:pPr>
            <w:r w:rsidRPr="005D134E">
              <w:rPr>
                <w:rFonts w:ascii="Arial" w:hAnsi="Arial" w:cs="Arial"/>
                <w:b/>
                <w:bCs/>
                <w:sz w:val="12"/>
                <w:szCs w:val="12"/>
              </w:rPr>
              <w:t>Varlıklar toplamı</w:t>
            </w:r>
          </w:p>
        </w:tc>
        <w:tc>
          <w:tcPr>
            <w:tcW w:w="359" w:type="pct"/>
            <w:tcBorders>
              <w:top w:val="single" w:sz="4" w:space="0" w:color="auto"/>
              <w:bottom w:val="double" w:sz="4" w:space="0" w:color="auto"/>
            </w:tcBorders>
            <w:shd w:val="clear" w:color="auto" w:fill="auto"/>
          </w:tcPr>
          <w:p w:rsidR="0083231E" w:rsidRPr="005D134E" w:rsidRDefault="0083231E" w:rsidP="005F651F">
            <w:pPr>
              <w:jc w:val="right"/>
              <w:rPr>
                <w:rFonts w:ascii="Arial" w:hAnsi="Arial" w:cs="Arial"/>
                <w:b/>
                <w:sz w:val="12"/>
                <w:szCs w:val="12"/>
              </w:rPr>
            </w:pPr>
          </w:p>
        </w:tc>
        <w:tc>
          <w:tcPr>
            <w:tcW w:w="652" w:type="pct"/>
            <w:tcBorders>
              <w:top w:val="single" w:sz="4" w:space="0" w:color="auto"/>
              <w:bottom w:val="double" w:sz="4" w:space="0" w:color="auto"/>
            </w:tcBorders>
          </w:tcPr>
          <w:p w:rsidR="0083231E" w:rsidRPr="005D134E" w:rsidRDefault="005D134E" w:rsidP="0007476A">
            <w:pPr>
              <w:jc w:val="right"/>
              <w:rPr>
                <w:rFonts w:ascii="Arial" w:hAnsi="Arial" w:cs="Arial"/>
                <w:b/>
                <w:bCs/>
                <w:sz w:val="12"/>
                <w:szCs w:val="12"/>
              </w:rPr>
            </w:pPr>
            <w:proofErr w:type="gramStart"/>
            <w:r w:rsidRPr="005D134E">
              <w:rPr>
                <w:rFonts w:ascii="Arial" w:hAnsi="Arial" w:cs="Arial"/>
                <w:b/>
                <w:bCs/>
                <w:sz w:val="12"/>
                <w:szCs w:val="12"/>
              </w:rPr>
              <w:t>7</w:t>
            </w:r>
            <w:r w:rsidR="0007476A">
              <w:rPr>
                <w:rFonts w:ascii="Arial" w:hAnsi="Arial" w:cs="Arial"/>
                <w:b/>
                <w:bCs/>
                <w:sz w:val="12"/>
                <w:szCs w:val="12"/>
              </w:rPr>
              <w:t>7,963,390</w:t>
            </w:r>
            <w:proofErr w:type="gramEnd"/>
          </w:p>
        </w:tc>
        <w:tc>
          <w:tcPr>
            <w:tcW w:w="652" w:type="pct"/>
            <w:tcBorders>
              <w:top w:val="single" w:sz="4" w:space="0" w:color="auto"/>
              <w:bottom w:val="double" w:sz="4" w:space="0" w:color="auto"/>
            </w:tcBorders>
            <w:vAlign w:val="bottom"/>
          </w:tcPr>
          <w:p w:rsidR="0083231E" w:rsidRPr="005D134E" w:rsidRDefault="0083231E" w:rsidP="00965103">
            <w:pPr>
              <w:jc w:val="right"/>
              <w:rPr>
                <w:rFonts w:ascii="Arial" w:hAnsi="Arial" w:cs="Arial"/>
                <w:b/>
                <w:bCs/>
                <w:sz w:val="12"/>
                <w:szCs w:val="12"/>
              </w:rPr>
            </w:pPr>
            <w:proofErr w:type="gramStart"/>
            <w:r w:rsidRPr="005D134E">
              <w:rPr>
                <w:rFonts w:ascii="Arial" w:hAnsi="Arial" w:cs="Arial"/>
                <w:b/>
                <w:bCs/>
                <w:sz w:val="12"/>
                <w:szCs w:val="12"/>
              </w:rPr>
              <w:t>57,865,857</w:t>
            </w:r>
            <w:proofErr w:type="gramEnd"/>
          </w:p>
        </w:tc>
      </w:tr>
    </w:tbl>
    <w:p w:rsidR="00F66E9B" w:rsidRPr="00EE5B79" w:rsidRDefault="00F66E9B" w:rsidP="000E5747">
      <w:pPr>
        <w:autoSpaceDE w:val="0"/>
        <w:autoSpaceDN w:val="0"/>
        <w:adjustRightInd w:val="0"/>
        <w:rPr>
          <w:rFonts w:ascii="Arial" w:hAnsi="Arial" w:cs="Arial"/>
          <w:sz w:val="20"/>
          <w:szCs w:val="20"/>
        </w:rPr>
      </w:pPr>
    </w:p>
    <w:p w:rsidR="00B2512E" w:rsidRDefault="00B2512E" w:rsidP="000E5747">
      <w:pPr>
        <w:tabs>
          <w:tab w:val="left" w:pos="6500"/>
          <w:tab w:val="left" w:pos="7461"/>
        </w:tabs>
        <w:autoSpaceDE w:val="0"/>
        <w:autoSpaceDN w:val="0"/>
        <w:adjustRightInd w:val="0"/>
        <w:rPr>
          <w:rFonts w:ascii="Arial" w:hAnsi="Arial" w:cs="Arial"/>
          <w:sz w:val="20"/>
          <w:szCs w:val="20"/>
        </w:rPr>
      </w:pPr>
      <w:bookmarkStart w:id="3" w:name="RANGE!A152:C211"/>
    </w:p>
    <w:p w:rsidR="00B2512E" w:rsidRDefault="00B2512E" w:rsidP="000E5747">
      <w:pPr>
        <w:tabs>
          <w:tab w:val="left" w:pos="6500"/>
          <w:tab w:val="left" w:pos="7461"/>
        </w:tabs>
        <w:autoSpaceDE w:val="0"/>
        <w:autoSpaceDN w:val="0"/>
        <w:adjustRightInd w:val="0"/>
        <w:rPr>
          <w:rFonts w:ascii="Arial" w:hAnsi="Arial" w:cs="Arial"/>
          <w:sz w:val="20"/>
          <w:szCs w:val="20"/>
        </w:rPr>
      </w:pPr>
    </w:p>
    <w:p w:rsidR="00B2512E" w:rsidRDefault="00B2512E" w:rsidP="000E5747">
      <w:pPr>
        <w:tabs>
          <w:tab w:val="left" w:pos="6500"/>
          <w:tab w:val="left" w:pos="7461"/>
        </w:tabs>
        <w:autoSpaceDE w:val="0"/>
        <w:autoSpaceDN w:val="0"/>
        <w:adjustRightInd w:val="0"/>
        <w:rPr>
          <w:rFonts w:ascii="Arial" w:hAnsi="Arial" w:cs="Arial"/>
          <w:sz w:val="20"/>
          <w:szCs w:val="20"/>
        </w:rPr>
      </w:pPr>
    </w:p>
    <w:p w:rsidR="00E23422" w:rsidRPr="00EE5B79" w:rsidRDefault="00E23422" w:rsidP="000E5747">
      <w:pPr>
        <w:tabs>
          <w:tab w:val="left" w:pos="6500"/>
          <w:tab w:val="left" w:pos="7461"/>
        </w:tabs>
        <w:autoSpaceDE w:val="0"/>
        <w:autoSpaceDN w:val="0"/>
        <w:adjustRightInd w:val="0"/>
        <w:rPr>
          <w:rFonts w:ascii="Arial" w:hAnsi="Arial" w:cs="Arial"/>
          <w:b/>
          <w:sz w:val="20"/>
          <w:szCs w:val="20"/>
        </w:rPr>
      </w:pPr>
      <w:r w:rsidRPr="00EE5B79">
        <w:rPr>
          <w:rFonts w:ascii="Arial" w:hAnsi="Arial" w:cs="Arial"/>
          <w:b/>
          <w:sz w:val="20"/>
          <w:szCs w:val="20"/>
        </w:rPr>
        <w:t>Yükümlülükler</w:t>
      </w:r>
    </w:p>
    <w:p w:rsidR="00E23422" w:rsidRPr="00EE5B79" w:rsidRDefault="00E23422" w:rsidP="000E5747">
      <w:pPr>
        <w:tabs>
          <w:tab w:val="left" w:pos="6500"/>
          <w:tab w:val="left" w:pos="7461"/>
        </w:tabs>
        <w:autoSpaceDE w:val="0"/>
        <w:autoSpaceDN w:val="0"/>
        <w:adjustRightInd w:val="0"/>
        <w:rPr>
          <w:rFonts w:ascii="Arial" w:hAnsi="Arial" w:cs="Arial"/>
          <w:b/>
          <w:sz w:val="16"/>
          <w:szCs w:val="16"/>
        </w:rPr>
      </w:pPr>
    </w:p>
    <w:bookmarkEnd w:id="3"/>
    <w:tbl>
      <w:tblPr>
        <w:tblW w:w="4834" w:type="pct"/>
        <w:tblInd w:w="108" w:type="dxa"/>
        <w:tblLook w:val="0000"/>
      </w:tblPr>
      <w:tblGrid>
        <w:gridCol w:w="5618"/>
        <w:gridCol w:w="762"/>
        <w:gridCol w:w="1304"/>
        <w:gridCol w:w="1297"/>
      </w:tblGrid>
      <w:tr w:rsidR="0083231E" w:rsidRPr="00547742" w:rsidTr="0083231E">
        <w:trPr>
          <w:trHeight w:val="113"/>
        </w:trPr>
        <w:tc>
          <w:tcPr>
            <w:tcW w:w="3128" w:type="pct"/>
            <w:tcBorders>
              <w:top w:val="single" w:sz="4" w:space="0" w:color="auto"/>
              <w:bottom w:val="single" w:sz="4" w:space="0" w:color="auto"/>
            </w:tcBorders>
            <w:shd w:val="clear" w:color="auto" w:fill="auto"/>
          </w:tcPr>
          <w:p w:rsidR="0083231E" w:rsidRPr="00547742" w:rsidRDefault="0083231E" w:rsidP="000E5747">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Dipnot</w:t>
            </w:r>
          </w:p>
        </w:tc>
        <w:tc>
          <w:tcPr>
            <w:tcW w:w="726" w:type="pct"/>
            <w:tcBorders>
              <w:top w:val="single" w:sz="4" w:space="0" w:color="auto"/>
              <w:bottom w:val="single" w:sz="4" w:space="0" w:color="auto"/>
            </w:tcBorders>
          </w:tcPr>
          <w:p w:rsidR="0083231E" w:rsidRPr="00547742" w:rsidRDefault="0083231E" w:rsidP="00582E3C">
            <w:pPr>
              <w:jc w:val="right"/>
              <w:rPr>
                <w:rFonts w:ascii="Arial" w:hAnsi="Arial" w:cs="Arial"/>
                <w:b/>
                <w:bCs/>
                <w:sz w:val="12"/>
                <w:szCs w:val="12"/>
              </w:rPr>
            </w:pPr>
            <w:r w:rsidRPr="00547742">
              <w:rPr>
                <w:rFonts w:ascii="Arial" w:hAnsi="Arial" w:cs="Arial"/>
                <w:b/>
                <w:bCs/>
                <w:sz w:val="12"/>
                <w:szCs w:val="12"/>
              </w:rPr>
              <w:t>Bağımsız</w:t>
            </w:r>
          </w:p>
          <w:p w:rsidR="0083231E" w:rsidRPr="00547742" w:rsidRDefault="0083231E" w:rsidP="00582E3C">
            <w:pPr>
              <w:jc w:val="right"/>
              <w:rPr>
                <w:rFonts w:ascii="Arial" w:hAnsi="Arial" w:cs="Arial"/>
                <w:b/>
                <w:bCs/>
                <w:sz w:val="12"/>
                <w:szCs w:val="12"/>
              </w:rPr>
            </w:pPr>
            <w:proofErr w:type="gramStart"/>
            <w:r w:rsidRPr="00547742">
              <w:rPr>
                <w:rFonts w:ascii="Arial" w:hAnsi="Arial" w:cs="Arial"/>
                <w:b/>
                <w:bCs/>
                <w:sz w:val="12"/>
                <w:szCs w:val="12"/>
              </w:rPr>
              <w:t>denetimden</w:t>
            </w:r>
            <w:proofErr w:type="gramEnd"/>
          </w:p>
          <w:p w:rsidR="0083231E" w:rsidRPr="00547742" w:rsidRDefault="0083231E" w:rsidP="00582E3C">
            <w:pPr>
              <w:jc w:val="right"/>
              <w:rPr>
                <w:rFonts w:ascii="Arial" w:hAnsi="Arial" w:cs="Arial"/>
                <w:b/>
                <w:bCs/>
                <w:sz w:val="12"/>
                <w:szCs w:val="12"/>
              </w:rPr>
            </w:pPr>
            <w:proofErr w:type="gramStart"/>
            <w:r w:rsidRPr="00547742">
              <w:rPr>
                <w:rFonts w:ascii="Arial" w:hAnsi="Arial" w:cs="Arial"/>
                <w:b/>
                <w:bCs/>
                <w:sz w:val="12"/>
                <w:szCs w:val="12"/>
              </w:rPr>
              <w:t>geçmemiş</w:t>
            </w:r>
            <w:proofErr w:type="gramEnd"/>
          </w:p>
        </w:tc>
        <w:tc>
          <w:tcPr>
            <w:tcW w:w="723" w:type="pct"/>
            <w:tcBorders>
              <w:top w:val="single" w:sz="4" w:space="0" w:color="auto"/>
              <w:bottom w:val="single" w:sz="4" w:space="0" w:color="auto"/>
            </w:tcBorders>
            <w:vAlign w:val="bottom"/>
          </w:tcPr>
          <w:p w:rsidR="0083231E" w:rsidRPr="00547742" w:rsidRDefault="0083231E" w:rsidP="00965103">
            <w:pPr>
              <w:ind w:left="-103"/>
              <w:jc w:val="right"/>
              <w:rPr>
                <w:rFonts w:ascii="Arial" w:hAnsi="Arial" w:cs="Arial"/>
                <w:b/>
                <w:bCs/>
                <w:sz w:val="12"/>
                <w:szCs w:val="12"/>
              </w:rPr>
            </w:pPr>
            <w:r w:rsidRPr="00547742">
              <w:rPr>
                <w:rFonts w:ascii="Arial" w:hAnsi="Arial" w:cs="Arial"/>
                <w:b/>
                <w:bCs/>
                <w:sz w:val="12"/>
                <w:szCs w:val="12"/>
              </w:rPr>
              <w:t>Bağımsız denetimden geçmiş</w:t>
            </w:r>
          </w:p>
        </w:tc>
      </w:tr>
      <w:tr w:rsidR="0083231E" w:rsidRPr="00547742" w:rsidTr="0083231E">
        <w:trPr>
          <w:trHeight w:val="113"/>
        </w:trPr>
        <w:tc>
          <w:tcPr>
            <w:tcW w:w="3128" w:type="pct"/>
            <w:tcBorders>
              <w:top w:val="single" w:sz="4" w:space="0" w:color="auto"/>
              <w:bottom w:val="single" w:sz="4" w:space="0" w:color="auto"/>
            </w:tcBorders>
            <w:shd w:val="clear" w:color="auto" w:fill="auto"/>
          </w:tcPr>
          <w:p w:rsidR="0083231E" w:rsidRPr="00547742" w:rsidRDefault="0083231E" w:rsidP="000E5747">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83231E" w:rsidRPr="00547742" w:rsidRDefault="0083231E" w:rsidP="002654AA">
            <w:pPr>
              <w:jc w:val="right"/>
              <w:rPr>
                <w:rFonts w:ascii="Arial" w:hAnsi="Arial" w:cs="Arial"/>
                <w:b/>
                <w:sz w:val="12"/>
                <w:szCs w:val="12"/>
              </w:rPr>
            </w:pPr>
          </w:p>
        </w:tc>
        <w:tc>
          <w:tcPr>
            <w:tcW w:w="726" w:type="pct"/>
            <w:tcBorders>
              <w:top w:val="single" w:sz="4" w:space="0" w:color="auto"/>
              <w:bottom w:val="single" w:sz="4" w:space="0" w:color="auto"/>
            </w:tcBorders>
          </w:tcPr>
          <w:p w:rsidR="0083231E" w:rsidRPr="00547742" w:rsidRDefault="00281BD9" w:rsidP="00965103">
            <w:pPr>
              <w:jc w:val="right"/>
              <w:rPr>
                <w:rFonts w:ascii="Arial" w:hAnsi="Arial" w:cs="Arial"/>
                <w:b/>
                <w:bCs/>
                <w:sz w:val="12"/>
                <w:szCs w:val="12"/>
              </w:rPr>
            </w:pPr>
            <w:r w:rsidRPr="00C60A4C">
              <w:rPr>
                <w:rFonts w:ascii="Arial" w:hAnsi="Arial" w:cs="Arial"/>
                <w:b/>
                <w:bCs/>
                <w:sz w:val="12"/>
                <w:szCs w:val="12"/>
              </w:rPr>
              <w:t>3</w:t>
            </w:r>
            <w:r>
              <w:rPr>
                <w:rFonts w:ascii="Arial" w:hAnsi="Arial" w:cs="Arial"/>
                <w:b/>
                <w:bCs/>
                <w:sz w:val="12"/>
                <w:szCs w:val="12"/>
              </w:rPr>
              <w:t xml:space="preserve">0 </w:t>
            </w:r>
            <w:proofErr w:type="gramStart"/>
            <w:r>
              <w:rPr>
                <w:rFonts w:ascii="Arial" w:hAnsi="Arial" w:cs="Arial"/>
                <w:b/>
                <w:bCs/>
                <w:sz w:val="12"/>
                <w:szCs w:val="12"/>
              </w:rPr>
              <w:t>Eylül</w:t>
            </w:r>
            <w:r w:rsidRPr="00C60A4C">
              <w:rPr>
                <w:rFonts w:ascii="Arial" w:hAnsi="Arial" w:cs="Arial"/>
                <w:b/>
                <w:bCs/>
                <w:sz w:val="12"/>
                <w:szCs w:val="12"/>
              </w:rPr>
              <w:t xml:space="preserve"> </w:t>
            </w:r>
            <w:r>
              <w:rPr>
                <w:rFonts w:ascii="Arial" w:hAnsi="Arial" w:cs="Arial"/>
                <w:b/>
                <w:bCs/>
                <w:sz w:val="12"/>
                <w:szCs w:val="12"/>
              </w:rPr>
              <w:t xml:space="preserve"> </w:t>
            </w:r>
            <w:r w:rsidRPr="00C60A4C">
              <w:rPr>
                <w:rFonts w:ascii="Arial" w:hAnsi="Arial" w:cs="Arial"/>
                <w:b/>
                <w:bCs/>
                <w:sz w:val="12"/>
                <w:szCs w:val="12"/>
              </w:rPr>
              <w:t>2011</w:t>
            </w:r>
            <w:proofErr w:type="gramEnd"/>
          </w:p>
        </w:tc>
        <w:tc>
          <w:tcPr>
            <w:tcW w:w="723" w:type="pct"/>
            <w:tcBorders>
              <w:top w:val="single" w:sz="4" w:space="0" w:color="auto"/>
              <w:bottom w:val="single" w:sz="4" w:space="0" w:color="auto"/>
            </w:tcBorders>
            <w:vAlign w:val="bottom"/>
          </w:tcPr>
          <w:p w:rsidR="0083231E" w:rsidRPr="00547742" w:rsidRDefault="0083231E" w:rsidP="00965103">
            <w:pPr>
              <w:ind w:left="-103"/>
              <w:jc w:val="right"/>
              <w:rPr>
                <w:rFonts w:ascii="Arial" w:hAnsi="Arial" w:cs="Arial"/>
                <w:b/>
                <w:bCs/>
                <w:sz w:val="12"/>
                <w:szCs w:val="12"/>
              </w:rPr>
            </w:pPr>
            <w:r w:rsidRPr="00547742">
              <w:rPr>
                <w:rFonts w:ascii="Arial" w:hAnsi="Arial" w:cs="Arial"/>
                <w:b/>
                <w:bCs/>
                <w:sz w:val="12"/>
                <w:szCs w:val="12"/>
              </w:rPr>
              <w:t>31 Aralık 2010</w:t>
            </w:r>
          </w:p>
        </w:tc>
      </w:tr>
      <w:tr w:rsidR="0083231E" w:rsidRPr="00547742" w:rsidTr="0083231E">
        <w:trPr>
          <w:trHeight w:val="113"/>
        </w:trPr>
        <w:tc>
          <w:tcPr>
            <w:tcW w:w="3128" w:type="pct"/>
            <w:tcBorders>
              <w:top w:val="single" w:sz="4" w:space="0" w:color="auto"/>
            </w:tcBorders>
            <w:shd w:val="clear" w:color="auto" w:fill="auto"/>
          </w:tcPr>
          <w:p w:rsidR="0083231E" w:rsidRPr="00547742" w:rsidRDefault="0083231E" w:rsidP="000E5747">
            <w:pPr>
              <w:ind w:left="-103"/>
              <w:jc w:val="both"/>
              <w:rPr>
                <w:rFonts w:ascii="Arial" w:hAnsi="Arial" w:cs="Arial"/>
                <w:b/>
                <w:bCs/>
                <w:sz w:val="12"/>
                <w:szCs w:val="12"/>
              </w:rPr>
            </w:pPr>
          </w:p>
        </w:tc>
        <w:tc>
          <w:tcPr>
            <w:tcW w:w="424" w:type="pct"/>
            <w:tcBorders>
              <w:top w:val="single" w:sz="4" w:space="0" w:color="auto"/>
            </w:tcBorders>
            <w:shd w:val="clear" w:color="auto" w:fill="auto"/>
            <w:vAlign w:val="bottom"/>
          </w:tcPr>
          <w:p w:rsidR="0083231E" w:rsidRPr="00547742" w:rsidRDefault="0083231E" w:rsidP="002654AA">
            <w:pPr>
              <w:jc w:val="right"/>
              <w:rPr>
                <w:rFonts w:ascii="Arial" w:hAnsi="Arial" w:cs="Arial"/>
                <w:sz w:val="12"/>
                <w:szCs w:val="12"/>
              </w:rPr>
            </w:pPr>
          </w:p>
        </w:tc>
        <w:tc>
          <w:tcPr>
            <w:tcW w:w="726" w:type="pct"/>
            <w:tcBorders>
              <w:top w:val="single" w:sz="4" w:space="0" w:color="auto"/>
            </w:tcBorders>
            <w:vAlign w:val="bottom"/>
          </w:tcPr>
          <w:p w:rsidR="0083231E" w:rsidRPr="00547742" w:rsidRDefault="0083231E" w:rsidP="002654AA">
            <w:pPr>
              <w:ind w:left="-103"/>
              <w:jc w:val="right"/>
              <w:rPr>
                <w:rFonts w:ascii="Arial" w:hAnsi="Arial" w:cs="Arial"/>
                <w:b/>
                <w:bCs/>
                <w:sz w:val="12"/>
                <w:szCs w:val="12"/>
              </w:rPr>
            </w:pPr>
          </w:p>
        </w:tc>
        <w:tc>
          <w:tcPr>
            <w:tcW w:w="723" w:type="pct"/>
            <w:tcBorders>
              <w:top w:val="single" w:sz="4" w:space="0" w:color="auto"/>
            </w:tcBorders>
            <w:vAlign w:val="bottom"/>
          </w:tcPr>
          <w:p w:rsidR="0083231E" w:rsidRPr="00547742" w:rsidRDefault="0083231E" w:rsidP="00965103">
            <w:pPr>
              <w:ind w:left="-103"/>
              <w:jc w:val="right"/>
              <w:rPr>
                <w:rFonts w:ascii="Arial" w:hAnsi="Arial" w:cs="Arial"/>
                <w:b/>
                <w:bCs/>
                <w:sz w:val="12"/>
                <w:szCs w:val="12"/>
              </w:rPr>
            </w:pP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III- Kısa vadeli yükümlülükler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ind w:left="-103"/>
              <w:jc w:val="right"/>
              <w:rPr>
                <w:rFonts w:ascii="Arial" w:hAnsi="Arial" w:cs="Arial"/>
                <w:b/>
                <w:bCs/>
                <w:sz w:val="12"/>
                <w:szCs w:val="12"/>
              </w:rPr>
            </w:pPr>
          </w:p>
        </w:tc>
        <w:tc>
          <w:tcPr>
            <w:tcW w:w="723" w:type="pct"/>
            <w:vAlign w:val="bottom"/>
          </w:tcPr>
          <w:p w:rsidR="0083231E" w:rsidRPr="00547742" w:rsidRDefault="0083231E" w:rsidP="00965103">
            <w:pPr>
              <w:ind w:left="-103"/>
              <w:jc w:val="right"/>
              <w:rPr>
                <w:rFonts w:ascii="Arial" w:hAnsi="Arial" w:cs="Arial"/>
                <w:b/>
                <w:bCs/>
                <w:sz w:val="12"/>
                <w:szCs w:val="12"/>
              </w:rPr>
            </w:pP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A- Finansal borçlar</w:t>
            </w:r>
            <w:r w:rsidRPr="00547742">
              <w:rPr>
                <w:rFonts w:ascii="Arial" w:hAnsi="Arial" w:cs="Arial"/>
                <w:b/>
                <w:sz w:val="12"/>
                <w:szCs w:val="12"/>
              </w:rPr>
              <w:t xml:space="preserve">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bCs/>
                <w:sz w:val="12"/>
                <w:szCs w:val="12"/>
              </w:rPr>
            </w:pPr>
            <w:r w:rsidRPr="00547742">
              <w:rPr>
                <w:rFonts w:ascii="Arial" w:hAnsi="Arial" w:cs="Arial"/>
                <w:b/>
                <w:bCs/>
                <w:sz w:val="12"/>
                <w:szCs w:val="12"/>
              </w:rPr>
              <w:t>-</w:t>
            </w:r>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Kredi kuruluşlarına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2- Finansal kiralama işlemelerinden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3- Ertelenmiş finansal kiralama borçlanma maliyetleri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4- Uzun vadeli kredilerin anapara taksitleri ve faizleri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5- Çıkarılmış tahviller(bonolar) anapara, taksit ve faizleri</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6- Çıkarılmış diğer finansal varlıklar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7- Çıkarılmış diğer finansal varlıklar ihraç farkı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8- Diğer finansal borçlar (yükümlülükler)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B- Esas faaliyetlerden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bCs/>
                <w:sz w:val="12"/>
                <w:szCs w:val="12"/>
              </w:rPr>
            </w:pPr>
            <w:proofErr w:type="gramStart"/>
            <w:r>
              <w:rPr>
                <w:rFonts w:ascii="Arial" w:hAnsi="Arial" w:cs="Arial"/>
                <w:b/>
                <w:bCs/>
                <w:sz w:val="12"/>
                <w:szCs w:val="12"/>
              </w:rPr>
              <w:t>5,006,650</w:t>
            </w:r>
            <w:proofErr w:type="gramEnd"/>
          </w:p>
        </w:tc>
        <w:tc>
          <w:tcPr>
            <w:tcW w:w="723" w:type="pct"/>
            <w:vAlign w:val="bottom"/>
          </w:tcPr>
          <w:p w:rsidR="0083231E" w:rsidRPr="00547742" w:rsidRDefault="0083231E" w:rsidP="00965103">
            <w:pPr>
              <w:jc w:val="right"/>
              <w:rPr>
                <w:rFonts w:ascii="Arial" w:hAnsi="Arial" w:cs="Arial"/>
                <w:b/>
                <w:bCs/>
                <w:sz w:val="12"/>
                <w:szCs w:val="12"/>
              </w:rPr>
            </w:pPr>
            <w:proofErr w:type="gramStart"/>
            <w:r w:rsidRPr="00547742">
              <w:rPr>
                <w:rFonts w:ascii="Arial" w:hAnsi="Arial" w:cs="Arial"/>
                <w:b/>
                <w:bCs/>
                <w:sz w:val="12"/>
                <w:szCs w:val="12"/>
              </w:rPr>
              <w:t>2,410,653</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Sigortacılık faaliyetlerinden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r w:rsidRPr="00547742">
              <w:rPr>
                <w:rFonts w:ascii="Arial" w:hAnsi="Arial" w:cs="Arial"/>
                <w:sz w:val="12"/>
                <w:szCs w:val="12"/>
              </w:rPr>
              <w:t>19</w:t>
            </w:r>
          </w:p>
        </w:tc>
        <w:tc>
          <w:tcPr>
            <w:tcW w:w="726" w:type="pct"/>
            <w:vAlign w:val="bottom"/>
          </w:tcPr>
          <w:p w:rsidR="0083231E" w:rsidRPr="00547742" w:rsidRDefault="00D831CF" w:rsidP="00C22CCB">
            <w:pPr>
              <w:jc w:val="right"/>
              <w:rPr>
                <w:rFonts w:ascii="Arial" w:hAnsi="Arial" w:cs="Arial"/>
                <w:b/>
                <w:sz w:val="12"/>
                <w:szCs w:val="12"/>
              </w:rPr>
            </w:pPr>
            <w:proofErr w:type="gramStart"/>
            <w:r>
              <w:rPr>
                <w:rFonts w:ascii="Arial" w:hAnsi="Arial" w:cs="Arial"/>
                <w:b/>
                <w:sz w:val="12"/>
                <w:szCs w:val="12"/>
              </w:rPr>
              <w:t>4,453,342</w:t>
            </w:r>
            <w:proofErr w:type="gramEnd"/>
          </w:p>
        </w:tc>
        <w:tc>
          <w:tcPr>
            <w:tcW w:w="723" w:type="pct"/>
            <w:vAlign w:val="bottom"/>
          </w:tcPr>
          <w:p w:rsidR="0083231E" w:rsidRPr="00547742" w:rsidRDefault="0083231E" w:rsidP="00965103">
            <w:pPr>
              <w:jc w:val="right"/>
              <w:rPr>
                <w:rFonts w:ascii="Arial" w:hAnsi="Arial" w:cs="Arial"/>
                <w:b/>
                <w:sz w:val="12"/>
                <w:szCs w:val="12"/>
              </w:rPr>
            </w:pPr>
            <w:proofErr w:type="gramStart"/>
            <w:r w:rsidRPr="00547742">
              <w:rPr>
                <w:rFonts w:ascii="Arial" w:hAnsi="Arial" w:cs="Arial"/>
                <w:b/>
                <w:sz w:val="12"/>
                <w:szCs w:val="12"/>
              </w:rPr>
              <w:t>2,375,244</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2- Reasürans faaliyetlerinden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3- Sigorta ve </w:t>
            </w:r>
            <w:proofErr w:type="gramStart"/>
            <w:r w:rsidRPr="00547742">
              <w:rPr>
                <w:rFonts w:ascii="Arial" w:hAnsi="Arial" w:cs="Arial"/>
                <w:sz w:val="12"/>
                <w:szCs w:val="12"/>
              </w:rPr>
              <w:t>reasürans</w:t>
            </w:r>
            <w:proofErr w:type="gramEnd"/>
            <w:r w:rsidRPr="00547742">
              <w:rPr>
                <w:rFonts w:ascii="Arial" w:hAnsi="Arial" w:cs="Arial"/>
                <w:sz w:val="12"/>
                <w:szCs w:val="12"/>
              </w:rPr>
              <w:t xml:space="preserve"> şirketlerinden alınan depolar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4- Emeklilik faaliyetlerinden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5- Diğer esas faaliyetlerden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2654AA">
            <w:pPr>
              <w:jc w:val="right"/>
              <w:rPr>
                <w:rFonts w:ascii="Arial" w:hAnsi="Arial" w:cs="Arial"/>
                <w:b/>
                <w:sz w:val="12"/>
                <w:szCs w:val="12"/>
              </w:rPr>
            </w:pPr>
            <w:r>
              <w:rPr>
                <w:rFonts w:ascii="Arial" w:hAnsi="Arial" w:cs="Arial"/>
                <w:b/>
                <w:sz w:val="12"/>
                <w:szCs w:val="12"/>
              </w:rPr>
              <w:t>553,308</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35,409</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6- Diğer esas faaliyetlerden borçlar ve borç senetleri </w:t>
            </w:r>
            <w:proofErr w:type="gramStart"/>
            <w:r w:rsidRPr="00547742">
              <w:rPr>
                <w:rFonts w:ascii="Arial" w:hAnsi="Arial" w:cs="Arial"/>
                <w:sz w:val="12"/>
                <w:szCs w:val="12"/>
              </w:rPr>
              <w:t>reeskontu</w:t>
            </w:r>
            <w:proofErr w:type="gramEnd"/>
            <w:r w:rsidRPr="00547742">
              <w:rPr>
                <w:rFonts w:ascii="Arial" w:hAnsi="Arial" w:cs="Arial"/>
                <w:sz w:val="12"/>
                <w:szCs w:val="12"/>
              </w:rPr>
              <w:t xml:space="preserve">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C- İlişkili taraflara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bCs/>
                <w:sz w:val="12"/>
                <w:szCs w:val="12"/>
              </w:rPr>
            </w:pPr>
            <w:r>
              <w:rPr>
                <w:rFonts w:ascii="Arial" w:hAnsi="Arial" w:cs="Arial"/>
                <w:b/>
                <w:bCs/>
                <w:sz w:val="12"/>
                <w:szCs w:val="12"/>
              </w:rPr>
              <w:t>429</w:t>
            </w:r>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26,333</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1- Ortaklara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D831CF">
            <w:pPr>
              <w:jc w:val="right"/>
              <w:rPr>
                <w:rFonts w:ascii="Arial" w:hAnsi="Arial" w:cs="Arial"/>
                <w:b/>
                <w:sz w:val="12"/>
                <w:szCs w:val="12"/>
              </w:rPr>
            </w:pPr>
            <w:r>
              <w:rPr>
                <w:rFonts w:ascii="Arial" w:hAnsi="Arial" w:cs="Arial"/>
                <w:b/>
                <w:sz w:val="12"/>
                <w:szCs w:val="12"/>
              </w:rPr>
              <w:t>32</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24,388</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2- İştiraklere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3- Bağlı ortaklıklara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4- Müşterek yönetime tabi teşebbüslere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5- Personele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2654AA">
            <w:pPr>
              <w:jc w:val="right"/>
              <w:rPr>
                <w:rFonts w:ascii="Arial" w:hAnsi="Arial" w:cs="Arial"/>
                <w:b/>
                <w:sz w:val="12"/>
                <w:szCs w:val="12"/>
              </w:rPr>
            </w:pPr>
            <w:r>
              <w:rPr>
                <w:rFonts w:ascii="Arial" w:hAnsi="Arial" w:cs="Arial"/>
                <w:b/>
                <w:sz w:val="12"/>
                <w:szCs w:val="12"/>
              </w:rPr>
              <w:t>397</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1,945</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6- Diğer ilişkili taraflara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D- Diğer borçlar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bCs/>
                <w:sz w:val="12"/>
                <w:szCs w:val="12"/>
              </w:rPr>
            </w:pPr>
            <w:proofErr w:type="gramStart"/>
            <w:r>
              <w:rPr>
                <w:rFonts w:ascii="Arial" w:hAnsi="Arial" w:cs="Arial"/>
                <w:b/>
                <w:bCs/>
                <w:sz w:val="12"/>
                <w:szCs w:val="12"/>
              </w:rPr>
              <w:t>2,039,432</w:t>
            </w:r>
            <w:proofErr w:type="gramEnd"/>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983,400</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1- Alınan depozito ve teminatlar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sz w:val="12"/>
                <w:szCs w:val="12"/>
              </w:rPr>
            </w:pPr>
            <w:proofErr w:type="gramStart"/>
            <w:r>
              <w:rPr>
                <w:rFonts w:ascii="Arial" w:hAnsi="Arial" w:cs="Arial"/>
                <w:b/>
                <w:sz w:val="12"/>
                <w:szCs w:val="12"/>
              </w:rPr>
              <w:t>1,102,487</w:t>
            </w:r>
            <w:proofErr w:type="gramEnd"/>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625,884</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2- Diğer çeşitli borçlar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sz w:val="12"/>
                <w:szCs w:val="12"/>
              </w:rPr>
            </w:pPr>
            <w:r>
              <w:rPr>
                <w:rFonts w:ascii="Arial" w:hAnsi="Arial" w:cs="Arial"/>
                <w:b/>
                <w:sz w:val="12"/>
                <w:szCs w:val="12"/>
              </w:rPr>
              <w:t>936,945</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357,516</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3- Diğer çeşitli borçlar </w:t>
            </w:r>
            <w:proofErr w:type="gramStart"/>
            <w:r w:rsidRPr="00547742">
              <w:rPr>
                <w:rFonts w:ascii="Arial" w:hAnsi="Arial" w:cs="Arial"/>
                <w:sz w:val="12"/>
                <w:szCs w:val="12"/>
              </w:rPr>
              <w:t>reeskontu</w:t>
            </w:r>
            <w:proofErr w:type="gramEnd"/>
            <w:r w:rsidRPr="00547742">
              <w:rPr>
                <w:rFonts w:ascii="Arial" w:hAnsi="Arial" w:cs="Arial"/>
                <w:sz w:val="12"/>
                <w:szCs w:val="12"/>
              </w:rPr>
              <w:t xml:space="preserve">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E- Sigortacılık teknik karşılıkları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4368FC" w:rsidP="00D831CF">
            <w:pPr>
              <w:jc w:val="right"/>
              <w:rPr>
                <w:rFonts w:ascii="Arial" w:hAnsi="Arial" w:cs="Arial"/>
                <w:b/>
                <w:bCs/>
                <w:sz w:val="12"/>
                <w:szCs w:val="12"/>
              </w:rPr>
            </w:pPr>
            <w:proofErr w:type="gramStart"/>
            <w:r w:rsidRPr="00547742">
              <w:rPr>
                <w:rFonts w:ascii="Arial" w:hAnsi="Arial" w:cs="Arial"/>
                <w:b/>
                <w:bCs/>
                <w:sz w:val="12"/>
                <w:szCs w:val="12"/>
              </w:rPr>
              <w:t>4</w:t>
            </w:r>
            <w:r w:rsidR="00D831CF">
              <w:rPr>
                <w:rFonts w:ascii="Arial" w:hAnsi="Arial" w:cs="Arial"/>
                <w:b/>
                <w:bCs/>
                <w:sz w:val="12"/>
                <w:szCs w:val="12"/>
              </w:rPr>
              <w:t>7,332,111</w:t>
            </w:r>
            <w:proofErr w:type="gramEnd"/>
          </w:p>
        </w:tc>
        <w:tc>
          <w:tcPr>
            <w:tcW w:w="723" w:type="pct"/>
            <w:vAlign w:val="bottom"/>
          </w:tcPr>
          <w:p w:rsidR="0083231E" w:rsidRPr="00547742" w:rsidRDefault="0083231E" w:rsidP="00965103">
            <w:pPr>
              <w:jc w:val="right"/>
              <w:rPr>
                <w:rFonts w:ascii="Arial" w:hAnsi="Arial" w:cs="Arial"/>
                <w:b/>
                <w:bCs/>
                <w:sz w:val="12"/>
                <w:szCs w:val="12"/>
              </w:rPr>
            </w:pPr>
            <w:proofErr w:type="gramStart"/>
            <w:r w:rsidRPr="00547742">
              <w:rPr>
                <w:rFonts w:ascii="Arial" w:hAnsi="Arial" w:cs="Arial"/>
                <w:b/>
                <w:bCs/>
                <w:sz w:val="12"/>
                <w:szCs w:val="12"/>
              </w:rPr>
              <w:t>41,453,337</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Kazanılmamış primler karşılığı - net </w:t>
            </w:r>
          </w:p>
        </w:tc>
        <w:tc>
          <w:tcPr>
            <w:tcW w:w="424" w:type="pct"/>
            <w:shd w:val="clear" w:color="auto" w:fill="auto"/>
            <w:vAlign w:val="bottom"/>
          </w:tcPr>
          <w:p w:rsidR="0083231E" w:rsidRPr="00547742" w:rsidRDefault="0083231E" w:rsidP="002654AA">
            <w:pPr>
              <w:jc w:val="right"/>
              <w:rPr>
                <w:rFonts w:ascii="Arial" w:hAnsi="Arial" w:cs="Arial"/>
                <w:sz w:val="12"/>
                <w:szCs w:val="12"/>
              </w:rPr>
            </w:pPr>
            <w:r w:rsidRPr="00547742">
              <w:rPr>
                <w:rFonts w:ascii="Arial" w:hAnsi="Arial" w:cs="Arial"/>
                <w:sz w:val="12"/>
                <w:szCs w:val="12"/>
              </w:rPr>
              <w:t>17.15,47</w:t>
            </w:r>
          </w:p>
        </w:tc>
        <w:tc>
          <w:tcPr>
            <w:tcW w:w="726" w:type="pct"/>
            <w:vAlign w:val="bottom"/>
          </w:tcPr>
          <w:p w:rsidR="0083231E" w:rsidRPr="00547742" w:rsidRDefault="004368FC" w:rsidP="00D831CF">
            <w:pPr>
              <w:jc w:val="right"/>
              <w:rPr>
                <w:rFonts w:ascii="Arial" w:hAnsi="Arial" w:cs="Arial"/>
                <w:b/>
                <w:sz w:val="12"/>
                <w:szCs w:val="12"/>
              </w:rPr>
            </w:pPr>
            <w:proofErr w:type="gramStart"/>
            <w:r w:rsidRPr="00547742">
              <w:rPr>
                <w:rFonts w:ascii="Arial" w:hAnsi="Arial" w:cs="Arial"/>
                <w:b/>
                <w:sz w:val="12"/>
                <w:szCs w:val="12"/>
              </w:rPr>
              <w:t>31,</w:t>
            </w:r>
            <w:r w:rsidR="00D831CF">
              <w:rPr>
                <w:rFonts w:ascii="Arial" w:hAnsi="Arial" w:cs="Arial"/>
                <w:b/>
                <w:sz w:val="12"/>
                <w:szCs w:val="12"/>
              </w:rPr>
              <w:t>590,656</w:t>
            </w:r>
            <w:proofErr w:type="gramEnd"/>
          </w:p>
        </w:tc>
        <w:tc>
          <w:tcPr>
            <w:tcW w:w="723" w:type="pct"/>
            <w:vAlign w:val="bottom"/>
          </w:tcPr>
          <w:p w:rsidR="0083231E" w:rsidRPr="00547742" w:rsidRDefault="0083231E" w:rsidP="00965103">
            <w:pPr>
              <w:jc w:val="right"/>
              <w:rPr>
                <w:rFonts w:ascii="Arial" w:hAnsi="Arial" w:cs="Arial"/>
                <w:b/>
                <w:sz w:val="12"/>
                <w:szCs w:val="12"/>
              </w:rPr>
            </w:pPr>
            <w:proofErr w:type="gramStart"/>
            <w:r w:rsidRPr="00547742">
              <w:rPr>
                <w:rFonts w:ascii="Arial" w:hAnsi="Arial" w:cs="Arial"/>
                <w:b/>
                <w:sz w:val="12"/>
                <w:szCs w:val="12"/>
              </w:rPr>
              <w:t>30,345,611</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2- Devam eden riskler karşılığı - net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3- Hayat matematik karşılığı - net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4- </w:t>
            </w:r>
            <w:proofErr w:type="gramStart"/>
            <w:r w:rsidRPr="00547742">
              <w:rPr>
                <w:rFonts w:ascii="Arial" w:hAnsi="Arial" w:cs="Arial"/>
                <w:sz w:val="12"/>
                <w:szCs w:val="12"/>
              </w:rPr>
              <w:t>Muallak</w:t>
            </w:r>
            <w:proofErr w:type="gramEnd"/>
            <w:r w:rsidRPr="00547742">
              <w:rPr>
                <w:rFonts w:ascii="Arial" w:hAnsi="Arial" w:cs="Arial"/>
                <w:sz w:val="12"/>
                <w:szCs w:val="12"/>
              </w:rPr>
              <w:t xml:space="preserve"> hasar ve tazminat karşılığı - net </w:t>
            </w:r>
          </w:p>
        </w:tc>
        <w:tc>
          <w:tcPr>
            <w:tcW w:w="424" w:type="pct"/>
            <w:shd w:val="clear" w:color="auto" w:fill="auto"/>
            <w:vAlign w:val="bottom"/>
          </w:tcPr>
          <w:p w:rsidR="0083231E" w:rsidRPr="00547742" w:rsidRDefault="0083231E" w:rsidP="002654AA">
            <w:pPr>
              <w:tabs>
                <w:tab w:val="left" w:pos="677"/>
              </w:tabs>
              <w:jc w:val="right"/>
              <w:rPr>
                <w:rFonts w:ascii="Arial" w:hAnsi="Arial" w:cs="Arial"/>
                <w:sz w:val="12"/>
                <w:szCs w:val="12"/>
              </w:rPr>
            </w:pPr>
            <w:r w:rsidRPr="00547742">
              <w:rPr>
                <w:rFonts w:ascii="Arial" w:hAnsi="Arial" w:cs="Arial"/>
                <w:sz w:val="12"/>
                <w:szCs w:val="12"/>
              </w:rPr>
              <w:t>17.15,47</w:t>
            </w:r>
          </w:p>
        </w:tc>
        <w:tc>
          <w:tcPr>
            <w:tcW w:w="726" w:type="pct"/>
            <w:vAlign w:val="bottom"/>
          </w:tcPr>
          <w:p w:rsidR="0083231E" w:rsidRPr="00547742" w:rsidRDefault="00D831CF" w:rsidP="002220B3">
            <w:pPr>
              <w:jc w:val="right"/>
              <w:rPr>
                <w:rFonts w:ascii="Arial" w:hAnsi="Arial" w:cs="Arial"/>
                <w:b/>
                <w:sz w:val="12"/>
                <w:szCs w:val="12"/>
              </w:rPr>
            </w:pPr>
            <w:proofErr w:type="gramStart"/>
            <w:r>
              <w:rPr>
                <w:rFonts w:ascii="Arial" w:hAnsi="Arial" w:cs="Arial"/>
                <w:b/>
                <w:sz w:val="12"/>
                <w:szCs w:val="12"/>
              </w:rPr>
              <w:t>15,741,455</w:t>
            </w:r>
            <w:proofErr w:type="gramEnd"/>
          </w:p>
        </w:tc>
        <w:tc>
          <w:tcPr>
            <w:tcW w:w="723" w:type="pct"/>
            <w:vAlign w:val="bottom"/>
          </w:tcPr>
          <w:p w:rsidR="0083231E" w:rsidRPr="00547742" w:rsidRDefault="0083231E" w:rsidP="00965103">
            <w:pPr>
              <w:jc w:val="right"/>
              <w:rPr>
                <w:rFonts w:ascii="Arial" w:hAnsi="Arial" w:cs="Arial"/>
                <w:b/>
                <w:sz w:val="12"/>
                <w:szCs w:val="12"/>
              </w:rPr>
            </w:pPr>
            <w:proofErr w:type="gramStart"/>
            <w:r w:rsidRPr="00547742">
              <w:rPr>
                <w:rFonts w:ascii="Arial" w:hAnsi="Arial" w:cs="Arial"/>
                <w:b/>
                <w:sz w:val="12"/>
                <w:szCs w:val="12"/>
              </w:rPr>
              <w:t>11,107,726</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5- İkramiye ve indirimler karşılığı - net</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6- Yatırım riski hayat sigortası poliçe sahiplerine ait poliçeler için ayrılan karşılık - net</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7- Diğer teknik karşılıklar – net</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4368FC"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F- Ödenecek vergi ve benzeri diğer yükümlülükler ile karşılıkları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bCs/>
                <w:sz w:val="12"/>
                <w:szCs w:val="12"/>
              </w:rPr>
            </w:pPr>
            <w:r>
              <w:rPr>
                <w:rFonts w:ascii="Arial" w:hAnsi="Arial" w:cs="Arial"/>
                <w:b/>
                <w:bCs/>
                <w:sz w:val="12"/>
                <w:szCs w:val="12"/>
              </w:rPr>
              <w:t>857,807</w:t>
            </w:r>
          </w:p>
        </w:tc>
        <w:tc>
          <w:tcPr>
            <w:tcW w:w="723" w:type="pct"/>
            <w:vAlign w:val="bottom"/>
          </w:tcPr>
          <w:p w:rsidR="0083231E" w:rsidRPr="00547742" w:rsidRDefault="0083231E" w:rsidP="00965103">
            <w:pPr>
              <w:jc w:val="right"/>
              <w:rPr>
                <w:rFonts w:ascii="Arial" w:hAnsi="Arial" w:cs="Arial"/>
                <w:b/>
                <w:bCs/>
                <w:sz w:val="12"/>
                <w:szCs w:val="12"/>
              </w:rPr>
            </w:pPr>
            <w:proofErr w:type="gramStart"/>
            <w:r w:rsidRPr="00547742">
              <w:rPr>
                <w:rFonts w:ascii="Arial" w:hAnsi="Arial" w:cs="Arial"/>
                <w:b/>
                <w:bCs/>
                <w:sz w:val="12"/>
                <w:szCs w:val="12"/>
              </w:rPr>
              <w:t>1,059,029</w:t>
            </w:r>
            <w:proofErr w:type="gramEnd"/>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Ödenecek vergi ve fonlar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sz w:val="12"/>
                <w:szCs w:val="12"/>
              </w:rPr>
            </w:pPr>
            <w:r>
              <w:rPr>
                <w:rFonts w:ascii="Arial" w:hAnsi="Arial" w:cs="Arial"/>
                <w:b/>
                <w:sz w:val="12"/>
                <w:szCs w:val="12"/>
              </w:rPr>
              <w:t>772,907</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988,396</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2- Ödenecek sosyal güvenlik kesintileri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C22CCB">
            <w:pPr>
              <w:jc w:val="right"/>
              <w:rPr>
                <w:rFonts w:ascii="Arial" w:hAnsi="Arial" w:cs="Arial"/>
                <w:b/>
                <w:sz w:val="12"/>
                <w:szCs w:val="12"/>
              </w:rPr>
            </w:pPr>
            <w:r>
              <w:rPr>
                <w:rFonts w:ascii="Arial" w:hAnsi="Arial" w:cs="Arial"/>
                <w:b/>
                <w:sz w:val="12"/>
                <w:szCs w:val="12"/>
              </w:rPr>
              <w:t>84,900</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70,633</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3- Vadesi geçmiş, ertelenmiş veya taksitlendirilmiş vergi ve diğer yükümlülükler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4- Ödenecek diğer vergi ve benzeri yükümlülükler</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5- Dönem karı vergi ve diğer yasal yükümlülük karşılıkları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6- Dönem karının peşin ödenen vergi ve diğer yükümlülükleri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7- Diğer vergi ve benzeri yükümlülük karşılıkları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G- Diğer risklere ilişkin karşılıklar</w:t>
            </w:r>
          </w:p>
        </w:tc>
        <w:tc>
          <w:tcPr>
            <w:tcW w:w="424" w:type="pct"/>
            <w:shd w:val="clear" w:color="auto" w:fill="auto"/>
            <w:vAlign w:val="bottom"/>
          </w:tcPr>
          <w:p w:rsidR="0083231E" w:rsidRPr="00547742" w:rsidRDefault="0083231E" w:rsidP="002654AA">
            <w:pPr>
              <w:jc w:val="right"/>
              <w:rPr>
                <w:rFonts w:ascii="Arial" w:hAnsi="Arial" w:cs="Arial"/>
                <w:b/>
                <w:sz w:val="12"/>
                <w:szCs w:val="12"/>
              </w:rPr>
            </w:pPr>
          </w:p>
        </w:tc>
        <w:tc>
          <w:tcPr>
            <w:tcW w:w="726" w:type="pct"/>
            <w:vAlign w:val="bottom"/>
          </w:tcPr>
          <w:p w:rsidR="0083231E" w:rsidRPr="00547742" w:rsidRDefault="00D831CF" w:rsidP="002654AA">
            <w:pPr>
              <w:jc w:val="right"/>
              <w:rPr>
                <w:rFonts w:ascii="Arial" w:hAnsi="Arial" w:cs="Arial"/>
                <w:b/>
                <w:bCs/>
                <w:sz w:val="12"/>
                <w:szCs w:val="12"/>
              </w:rPr>
            </w:pPr>
            <w:r>
              <w:rPr>
                <w:rFonts w:ascii="Arial" w:hAnsi="Arial" w:cs="Arial"/>
                <w:b/>
                <w:bCs/>
                <w:sz w:val="12"/>
                <w:szCs w:val="12"/>
              </w:rPr>
              <w:t>76,215</w:t>
            </w:r>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Kıdem tazminatı karşılığı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2654AA">
            <w:pPr>
              <w:jc w:val="right"/>
              <w:rPr>
                <w:rFonts w:ascii="Arial" w:hAnsi="Arial" w:cs="Arial"/>
                <w:b/>
                <w:sz w:val="12"/>
                <w:szCs w:val="12"/>
              </w:rPr>
            </w:pPr>
            <w:r>
              <w:rPr>
                <w:rFonts w:ascii="Arial" w:hAnsi="Arial" w:cs="Arial"/>
                <w:b/>
                <w:sz w:val="12"/>
                <w:szCs w:val="12"/>
              </w:rPr>
              <w:t>76,215</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2- Sosyal yardım sandığı varlık açıkları karşılığı</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3- Maliyet giderleri karşılığı</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H- Gelecek aylara ait gelirler ve gider tahakkukları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D831CF" w:rsidP="006E485C">
            <w:pPr>
              <w:jc w:val="right"/>
              <w:rPr>
                <w:rFonts w:ascii="Arial" w:hAnsi="Arial" w:cs="Arial"/>
                <w:b/>
                <w:bCs/>
                <w:sz w:val="12"/>
                <w:szCs w:val="12"/>
              </w:rPr>
            </w:pPr>
            <w:proofErr w:type="gramStart"/>
            <w:r>
              <w:rPr>
                <w:rFonts w:ascii="Arial" w:hAnsi="Arial" w:cs="Arial"/>
                <w:b/>
                <w:bCs/>
                <w:sz w:val="12"/>
                <w:szCs w:val="12"/>
              </w:rPr>
              <w:t>1,733,177</w:t>
            </w:r>
            <w:proofErr w:type="gramEnd"/>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996,282</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1- Gelecek aylara ait gelirler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2- Gider tahakkukları</w:t>
            </w:r>
          </w:p>
        </w:tc>
        <w:tc>
          <w:tcPr>
            <w:tcW w:w="424" w:type="pct"/>
            <w:shd w:val="clear" w:color="auto" w:fill="auto"/>
            <w:vAlign w:val="bottom"/>
          </w:tcPr>
          <w:p w:rsidR="0083231E" w:rsidRPr="00547742" w:rsidRDefault="0083231E" w:rsidP="002654AA">
            <w:pPr>
              <w:jc w:val="right"/>
              <w:rPr>
                <w:rFonts w:ascii="Arial" w:hAnsi="Arial" w:cs="Arial"/>
                <w:sz w:val="12"/>
                <w:szCs w:val="12"/>
              </w:rPr>
            </w:pPr>
            <w:r w:rsidRPr="00547742">
              <w:rPr>
                <w:rFonts w:ascii="Arial" w:hAnsi="Arial" w:cs="Arial"/>
                <w:sz w:val="12"/>
                <w:szCs w:val="12"/>
              </w:rPr>
              <w:t>19</w:t>
            </w:r>
          </w:p>
        </w:tc>
        <w:tc>
          <w:tcPr>
            <w:tcW w:w="726" w:type="pct"/>
            <w:vAlign w:val="bottom"/>
          </w:tcPr>
          <w:p w:rsidR="0083231E" w:rsidRPr="00547742" w:rsidRDefault="00D831CF" w:rsidP="006E485C">
            <w:pPr>
              <w:jc w:val="right"/>
              <w:rPr>
                <w:rFonts w:ascii="Arial" w:hAnsi="Arial" w:cs="Arial"/>
                <w:b/>
                <w:sz w:val="12"/>
                <w:szCs w:val="12"/>
              </w:rPr>
            </w:pPr>
            <w:proofErr w:type="gramStart"/>
            <w:r>
              <w:rPr>
                <w:rFonts w:ascii="Arial" w:hAnsi="Arial" w:cs="Arial"/>
                <w:b/>
                <w:sz w:val="12"/>
                <w:szCs w:val="12"/>
              </w:rPr>
              <w:t>1,733,177</w:t>
            </w:r>
            <w:proofErr w:type="gramEnd"/>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45,725</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3- Gelecek aylara ait diğer gelirler ve gider tahakkukları</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950,557</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b/>
                <w:bCs/>
                <w:sz w:val="12"/>
                <w:szCs w:val="12"/>
              </w:rPr>
            </w:pPr>
            <w:r w:rsidRPr="00547742">
              <w:rPr>
                <w:rFonts w:ascii="Arial" w:hAnsi="Arial" w:cs="Arial"/>
                <w:b/>
                <w:bCs/>
                <w:sz w:val="12"/>
                <w:szCs w:val="12"/>
              </w:rPr>
              <w:t xml:space="preserve">I- Diğer kısa vadeli yükümlülükler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bCs/>
                <w:sz w:val="12"/>
                <w:szCs w:val="12"/>
              </w:rPr>
            </w:pPr>
            <w:r w:rsidRPr="00547742">
              <w:rPr>
                <w:rFonts w:ascii="Arial" w:hAnsi="Arial" w:cs="Arial"/>
                <w:b/>
                <w:bCs/>
                <w:sz w:val="12"/>
                <w:szCs w:val="12"/>
              </w:rPr>
              <w:t>-</w:t>
            </w:r>
          </w:p>
        </w:tc>
        <w:tc>
          <w:tcPr>
            <w:tcW w:w="723" w:type="pct"/>
            <w:vAlign w:val="bottom"/>
          </w:tcPr>
          <w:p w:rsidR="0083231E" w:rsidRPr="00547742" w:rsidRDefault="0083231E" w:rsidP="00965103">
            <w:pPr>
              <w:jc w:val="right"/>
              <w:rPr>
                <w:rFonts w:ascii="Arial" w:hAnsi="Arial" w:cs="Arial"/>
                <w:b/>
                <w:bCs/>
                <w:sz w:val="12"/>
                <w:szCs w:val="12"/>
              </w:rPr>
            </w:pPr>
            <w:r w:rsidRPr="00547742">
              <w:rPr>
                <w:rFonts w:ascii="Arial" w:hAnsi="Arial" w:cs="Arial"/>
                <w:b/>
                <w:bCs/>
                <w:sz w:val="12"/>
                <w:szCs w:val="12"/>
              </w:rPr>
              <w:t>40,727</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1- Ertelenmiş vergi yükümlüğü</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2- Sayım ve tesellüm fazlalıkları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w:t>
            </w:r>
          </w:p>
        </w:tc>
      </w:tr>
      <w:tr w:rsidR="0083231E" w:rsidRPr="00547742" w:rsidTr="0083231E">
        <w:trPr>
          <w:trHeight w:val="113"/>
        </w:trPr>
        <w:tc>
          <w:tcPr>
            <w:tcW w:w="3128" w:type="pct"/>
            <w:shd w:val="clear" w:color="auto" w:fill="auto"/>
          </w:tcPr>
          <w:p w:rsidR="0083231E" w:rsidRPr="00547742" w:rsidRDefault="0083231E" w:rsidP="000E5747">
            <w:pPr>
              <w:ind w:left="-103"/>
              <w:jc w:val="both"/>
              <w:rPr>
                <w:rFonts w:ascii="Arial" w:hAnsi="Arial" w:cs="Arial"/>
                <w:sz w:val="12"/>
                <w:szCs w:val="12"/>
              </w:rPr>
            </w:pPr>
            <w:r w:rsidRPr="00547742">
              <w:rPr>
                <w:rFonts w:ascii="Arial" w:hAnsi="Arial" w:cs="Arial"/>
                <w:sz w:val="12"/>
                <w:szCs w:val="12"/>
              </w:rPr>
              <w:t xml:space="preserve">3- Diğer çeşitli kısa vadeli yükümlülükler </w:t>
            </w:r>
          </w:p>
        </w:tc>
        <w:tc>
          <w:tcPr>
            <w:tcW w:w="424" w:type="pct"/>
            <w:shd w:val="clear" w:color="auto" w:fill="auto"/>
            <w:vAlign w:val="bottom"/>
          </w:tcPr>
          <w:p w:rsidR="0083231E" w:rsidRPr="00547742" w:rsidRDefault="0083231E" w:rsidP="002654AA">
            <w:pPr>
              <w:jc w:val="right"/>
              <w:rPr>
                <w:rFonts w:ascii="Arial" w:hAnsi="Arial" w:cs="Arial"/>
                <w:sz w:val="12"/>
                <w:szCs w:val="12"/>
              </w:rPr>
            </w:pPr>
          </w:p>
        </w:tc>
        <w:tc>
          <w:tcPr>
            <w:tcW w:w="726" w:type="pct"/>
            <w:vAlign w:val="bottom"/>
          </w:tcPr>
          <w:p w:rsidR="0083231E" w:rsidRPr="00547742" w:rsidRDefault="0083231E" w:rsidP="002654AA">
            <w:pPr>
              <w:jc w:val="right"/>
              <w:rPr>
                <w:rFonts w:ascii="Arial" w:hAnsi="Arial" w:cs="Arial"/>
                <w:b/>
                <w:sz w:val="12"/>
                <w:szCs w:val="12"/>
              </w:rPr>
            </w:pPr>
            <w:r w:rsidRPr="00547742">
              <w:rPr>
                <w:rFonts w:ascii="Arial" w:hAnsi="Arial" w:cs="Arial"/>
                <w:b/>
                <w:sz w:val="12"/>
                <w:szCs w:val="12"/>
              </w:rPr>
              <w:t>-</w:t>
            </w:r>
          </w:p>
        </w:tc>
        <w:tc>
          <w:tcPr>
            <w:tcW w:w="723" w:type="pct"/>
            <w:vAlign w:val="bottom"/>
          </w:tcPr>
          <w:p w:rsidR="0083231E" w:rsidRPr="00547742" w:rsidRDefault="0083231E" w:rsidP="00965103">
            <w:pPr>
              <w:jc w:val="right"/>
              <w:rPr>
                <w:rFonts w:ascii="Arial" w:hAnsi="Arial" w:cs="Arial"/>
                <w:b/>
                <w:sz w:val="12"/>
                <w:szCs w:val="12"/>
              </w:rPr>
            </w:pPr>
            <w:r w:rsidRPr="00547742">
              <w:rPr>
                <w:rFonts w:ascii="Arial" w:hAnsi="Arial" w:cs="Arial"/>
                <w:b/>
                <w:sz w:val="12"/>
                <w:szCs w:val="12"/>
              </w:rPr>
              <w:t>40,727</w:t>
            </w:r>
          </w:p>
        </w:tc>
      </w:tr>
      <w:tr w:rsidR="0083231E" w:rsidRPr="00547742" w:rsidTr="0083231E">
        <w:trPr>
          <w:trHeight w:val="113"/>
        </w:trPr>
        <w:tc>
          <w:tcPr>
            <w:tcW w:w="3128" w:type="pct"/>
            <w:tcBorders>
              <w:bottom w:val="single" w:sz="4" w:space="0" w:color="auto"/>
            </w:tcBorders>
            <w:shd w:val="clear" w:color="auto" w:fill="auto"/>
          </w:tcPr>
          <w:p w:rsidR="0083231E" w:rsidRPr="00547742" w:rsidRDefault="0083231E" w:rsidP="000E5747">
            <w:pPr>
              <w:ind w:left="-103"/>
              <w:rPr>
                <w:rFonts w:ascii="Arial" w:hAnsi="Arial" w:cs="Arial"/>
                <w:b/>
                <w:bCs/>
                <w:sz w:val="12"/>
                <w:szCs w:val="12"/>
              </w:rPr>
            </w:pPr>
          </w:p>
        </w:tc>
        <w:tc>
          <w:tcPr>
            <w:tcW w:w="424" w:type="pct"/>
            <w:tcBorders>
              <w:bottom w:val="single" w:sz="4" w:space="0" w:color="auto"/>
            </w:tcBorders>
            <w:shd w:val="clear" w:color="auto" w:fill="auto"/>
            <w:vAlign w:val="bottom"/>
          </w:tcPr>
          <w:p w:rsidR="0083231E" w:rsidRPr="00547742" w:rsidRDefault="0083231E" w:rsidP="002654AA">
            <w:pPr>
              <w:jc w:val="right"/>
              <w:rPr>
                <w:rFonts w:ascii="Arial" w:hAnsi="Arial" w:cs="Arial"/>
                <w:b/>
                <w:sz w:val="12"/>
                <w:szCs w:val="12"/>
              </w:rPr>
            </w:pPr>
          </w:p>
        </w:tc>
        <w:tc>
          <w:tcPr>
            <w:tcW w:w="726" w:type="pct"/>
            <w:tcBorders>
              <w:bottom w:val="single" w:sz="4" w:space="0" w:color="auto"/>
            </w:tcBorders>
            <w:vAlign w:val="bottom"/>
          </w:tcPr>
          <w:p w:rsidR="0083231E" w:rsidRPr="00547742" w:rsidRDefault="0083231E" w:rsidP="002654AA">
            <w:pPr>
              <w:jc w:val="right"/>
              <w:rPr>
                <w:rFonts w:ascii="Arial" w:hAnsi="Arial" w:cs="Arial"/>
                <w:b/>
                <w:sz w:val="12"/>
                <w:szCs w:val="12"/>
              </w:rPr>
            </w:pPr>
          </w:p>
        </w:tc>
        <w:tc>
          <w:tcPr>
            <w:tcW w:w="723" w:type="pct"/>
            <w:tcBorders>
              <w:bottom w:val="single" w:sz="4" w:space="0" w:color="auto"/>
            </w:tcBorders>
            <w:vAlign w:val="bottom"/>
          </w:tcPr>
          <w:p w:rsidR="0083231E" w:rsidRPr="00547742" w:rsidRDefault="0083231E" w:rsidP="00965103">
            <w:pPr>
              <w:jc w:val="right"/>
              <w:rPr>
                <w:rFonts w:ascii="Arial" w:hAnsi="Arial" w:cs="Arial"/>
                <w:b/>
                <w:sz w:val="12"/>
                <w:szCs w:val="12"/>
              </w:rPr>
            </w:pPr>
          </w:p>
        </w:tc>
      </w:tr>
      <w:tr w:rsidR="0083231E" w:rsidRPr="00547742" w:rsidTr="0083231E">
        <w:trPr>
          <w:trHeight w:val="113"/>
        </w:trPr>
        <w:tc>
          <w:tcPr>
            <w:tcW w:w="3128" w:type="pct"/>
            <w:tcBorders>
              <w:top w:val="single" w:sz="4" w:space="0" w:color="auto"/>
              <w:bottom w:val="double" w:sz="4" w:space="0" w:color="auto"/>
            </w:tcBorders>
            <w:shd w:val="clear" w:color="auto" w:fill="auto"/>
          </w:tcPr>
          <w:p w:rsidR="0083231E" w:rsidRPr="00547742" w:rsidRDefault="0083231E" w:rsidP="000E5747">
            <w:pPr>
              <w:ind w:left="-103"/>
              <w:rPr>
                <w:rFonts w:ascii="Arial" w:hAnsi="Arial" w:cs="Arial"/>
                <w:b/>
                <w:bCs/>
                <w:sz w:val="12"/>
                <w:szCs w:val="12"/>
              </w:rPr>
            </w:pPr>
            <w:r w:rsidRPr="00547742">
              <w:rPr>
                <w:rFonts w:ascii="Arial" w:hAnsi="Arial" w:cs="Arial"/>
                <w:b/>
                <w:bCs/>
                <w:sz w:val="12"/>
                <w:szCs w:val="12"/>
              </w:rPr>
              <w:t>III - Kısa vadeli yükümlülükler toplamı</w:t>
            </w:r>
          </w:p>
        </w:tc>
        <w:tc>
          <w:tcPr>
            <w:tcW w:w="424" w:type="pct"/>
            <w:tcBorders>
              <w:top w:val="single" w:sz="4" w:space="0" w:color="auto"/>
              <w:bottom w:val="double" w:sz="4" w:space="0" w:color="auto"/>
            </w:tcBorders>
            <w:shd w:val="clear" w:color="auto" w:fill="auto"/>
            <w:vAlign w:val="bottom"/>
          </w:tcPr>
          <w:p w:rsidR="0083231E" w:rsidRPr="00547742" w:rsidRDefault="0083231E" w:rsidP="002654AA">
            <w:pPr>
              <w:jc w:val="right"/>
              <w:rPr>
                <w:rFonts w:ascii="Arial" w:hAnsi="Arial" w:cs="Arial"/>
                <w:b/>
                <w:sz w:val="12"/>
                <w:szCs w:val="12"/>
              </w:rPr>
            </w:pPr>
          </w:p>
        </w:tc>
        <w:tc>
          <w:tcPr>
            <w:tcW w:w="726" w:type="pct"/>
            <w:tcBorders>
              <w:top w:val="single" w:sz="4" w:space="0" w:color="auto"/>
              <w:bottom w:val="double" w:sz="4" w:space="0" w:color="auto"/>
            </w:tcBorders>
            <w:vAlign w:val="bottom"/>
          </w:tcPr>
          <w:p w:rsidR="0083231E" w:rsidRPr="00547742" w:rsidRDefault="004368FC" w:rsidP="00D831CF">
            <w:pPr>
              <w:jc w:val="right"/>
              <w:rPr>
                <w:rFonts w:ascii="Arial" w:hAnsi="Arial" w:cs="Arial"/>
                <w:b/>
                <w:bCs/>
                <w:sz w:val="12"/>
                <w:szCs w:val="12"/>
              </w:rPr>
            </w:pPr>
            <w:proofErr w:type="gramStart"/>
            <w:r w:rsidRPr="00547742">
              <w:rPr>
                <w:rFonts w:ascii="Arial" w:hAnsi="Arial" w:cs="Arial"/>
                <w:b/>
                <w:bCs/>
                <w:sz w:val="12"/>
                <w:szCs w:val="12"/>
              </w:rPr>
              <w:t>5</w:t>
            </w:r>
            <w:r w:rsidR="00D831CF">
              <w:rPr>
                <w:rFonts w:ascii="Arial" w:hAnsi="Arial" w:cs="Arial"/>
                <w:b/>
                <w:bCs/>
                <w:sz w:val="12"/>
                <w:szCs w:val="12"/>
              </w:rPr>
              <w:t>7,045,821</w:t>
            </w:r>
            <w:proofErr w:type="gramEnd"/>
          </w:p>
        </w:tc>
        <w:tc>
          <w:tcPr>
            <w:tcW w:w="723" w:type="pct"/>
            <w:tcBorders>
              <w:top w:val="single" w:sz="4" w:space="0" w:color="auto"/>
              <w:bottom w:val="double" w:sz="4" w:space="0" w:color="auto"/>
            </w:tcBorders>
            <w:vAlign w:val="bottom"/>
          </w:tcPr>
          <w:p w:rsidR="0083231E" w:rsidRPr="00547742" w:rsidRDefault="0083231E" w:rsidP="00965103">
            <w:pPr>
              <w:jc w:val="right"/>
              <w:rPr>
                <w:rFonts w:ascii="Arial" w:hAnsi="Arial" w:cs="Arial"/>
                <w:b/>
                <w:bCs/>
                <w:sz w:val="12"/>
                <w:szCs w:val="12"/>
              </w:rPr>
            </w:pPr>
            <w:proofErr w:type="gramStart"/>
            <w:r w:rsidRPr="00547742">
              <w:rPr>
                <w:rFonts w:ascii="Arial" w:hAnsi="Arial" w:cs="Arial"/>
                <w:b/>
                <w:bCs/>
                <w:sz w:val="12"/>
                <w:szCs w:val="12"/>
              </w:rPr>
              <w:t>46,969,761</w:t>
            </w:r>
            <w:proofErr w:type="gramEnd"/>
          </w:p>
        </w:tc>
      </w:tr>
    </w:tbl>
    <w:p w:rsidR="005F651F" w:rsidRPr="00EE5B79" w:rsidRDefault="005F651F"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5F6D97" w:rsidRPr="00EE5B79" w:rsidRDefault="005F6D97" w:rsidP="000E5747">
      <w:pPr>
        <w:autoSpaceDE w:val="0"/>
        <w:autoSpaceDN w:val="0"/>
        <w:adjustRightInd w:val="0"/>
        <w:rPr>
          <w:rFonts w:ascii="Arial" w:hAnsi="Arial" w:cs="Arial"/>
          <w:sz w:val="20"/>
          <w:szCs w:val="20"/>
        </w:rPr>
      </w:pPr>
    </w:p>
    <w:p w:rsidR="00F67943" w:rsidRPr="00EE5B79" w:rsidRDefault="00F67943" w:rsidP="000E5747">
      <w:pPr>
        <w:autoSpaceDE w:val="0"/>
        <w:autoSpaceDN w:val="0"/>
        <w:adjustRightInd w:val="0"/>
        <w:rPr>
          <w:rFonts w:ascii="Arial" w:hAnsi="Arial" w:cs="Arial"/>
          <w:sz w:val="20"/>
          <w:szCs w:val="20"/>
        </w:rPr>
      </w:pPr>
    </w:p>
    <w:p w:rsidR="00B40C09" w:rsidRPr="00EE5B79" w:rsidRDefault="00B40C09" w:rsidP="000E5747">
      <w:pPr>
        <w:autoSpaceDE w:val="0"/>
        <w:autoSpaceDN w:val="0"/>
        <w:adjustRightInd w:val="0"/>
        <w:rPr>
          <w:rFonts w:ascii="Arial" w:hAnsi="Arial" w:cs="Arial"/>
          <w:sz w:val="20"/>
          <w:szCs w:val="20"/>
        </w:rPr>
      </w:pPr>
    </w:p>
    <w:p w:rsidR="006A45CA" w:rsidRPr="00EE5B79" w:rsidRDefault="006A45CA" w:rsidP="000E5747">
      <w:pPr>
        <w:autoSpaceDE w:val="0"/>
        <w:autoSpaceDN w:val="0"/>
        <w:adjustRightInd w:val="0"/>
        <w:rPr>
          <w:rFonts w:ascii="Arial" w:hAnsi="Arial" w:cs="Arial"/>
          <w:sz w:val="20"/>
          <w:szCs w:val="20"/>
        </w:rPr>
        <w:sectPr w:rsidR="006A45CA" w:rsidRPr="00EE5B79" w:rsidSect="00F05969">
          <w:headerReference w:type="even" r:id="rId14"/>
          <w:headerReference w:type="default" r:id="rId15"/>
          <w:headerReference w:type="first" r:id="rId16"/>
          <w:pgSz w:w="11909" w:h="16834" w:code="9"/>
          <w:pgMar w:top="1418" w:right="1418" w:bottom="1418" w:left="1418" w:header="851" w:footer="851" w:gutter="0"/>
          <w:pgNumType w:start="1"/>
          <w:cols w:space="720"/>
          <w:docGrid w:linePitch="360"/>
        </w:sectPr>
      </w:pPr>
    </w:p>
    <w:p w:rsidR="00E23422" w:rsidRPr="00EE5B79" w:rsidRDefault="00E23422" w:rsidP="000E5747">
      <w:pPr>
        <w:tabs>
          <w:tab w:val="left" w:pos="6466"/>
          <w:tab w:val="left" w:pos="7588"/>
        </w:tabs>
        <w:autoSpaceDE w:val="0"/>
        <w:autoSpaceDN w:val="0"/>
        <w:adjustRightInd w:val="0"/>
        <w:rPr>
          <w:rFonts w:ascii="Arial" w:hAnsi="Arial" w:cs="Arial"/>
          <w:b/>
          <w:sz w:val="20"/>
          <w:szCs w:val="20"/>
        </w:rPr>
      </w:pPr>
      <w:r w:rsidRPr="00EE5B79">
        <w:rPr>
          <w:rFonts w:ascii="Arial" w:hAnsi="Arial" w:cs="Arial"/>
          <w:b/>
          <w:sz w:val="20"/>
          <w:szCs w:val="20"/>
        </w:rPr>
        <w:lastRenderedPageBreak/>
        <w:t>Yükümlülükler</w:t>
      </w:r>
      <w:r w:rsidR="001B2921" w:rsidRPr="00EE5B79">
        <w:rPr>
          <w:rFonts w:ascii="Arial" w:hAnsi="Arial" w:cs="Arial"/>
          <w:b/>
          <w:sz w:val="20"/>
          <w:szCs w:val="20"/>
        </w:rPr>
        <w:t xml:space="preserve"> (devamı)</w:t>
      </w:r>
    </w:p>
    <w:p w:rsidR="00E23422" w:rsidRPr="00EE5B79" w:rsidRDefault="00E23422" w:rsidP="000E5747">
      <w:pPr>
        <w:tabs>
          <w:tab w:val="left" w:pos="6466"/>
          <w:tab w:val="left" w:pos="7588"/>
        </w:tabs>
        <w:autoSpaceDE w:val="0"/>
        <w:autoSpaceDN w:val="0"/>
        <w:adjustRightInd w:val="0"/>
        <w:rPr>
          <w:rFonts w:ascii="Arial" w:hAnsi="Arial" w:cs="Arial"/>
          <w:b/>
          <w:sz w:val="16"/>
          <w:szCs w:val="16"/>
        </w:rPr>
      </w:pPr>
    </w:p>
    <w:tbl>
      <w:tblPr>
        <w:tblW w:w="4906" w:type="pct"/>
        <w:tblInd w:w="108" w:type="dxa"/>
        <w:tblLook w:val="0000"/>
      </w:tblPr>
      <w:tblGrid>
        <w:gridCol w:w="5803"/>
        <w:gridCol w:w="793"/>
        <w:gridCol w:w="1260"/>
        <w:gridCol w:w="1258"/>
      </w:tblGrid>
      <w:tr w:rsidR="0083231E" w:rsidRPr="006F299A" w:rsidTr="0083231E">
        <w:trPr>
          <w:trHeight w:val="113"/>
        </w:trPr>
        <w:tc>
          <w:tcPr>
            <w:tcW w:w="3184" w:type="pct"/>
            <w:tcBorders>
              <w:top w:val="single" w:sz="4" w:space="0" w:color="auto"/>
              <w:bottom w:val="single" w:sz="4" w:space="0" w:color="auto"/>
            </w:tcBorders>
            <w:shd w:val="clear" w:color="auto" w:fill="auto"/>
          </w:tcPr>
          <w:p w:rsidR="0083231E" w:rsidRPr="006F299A" w:rsidRDefault="0083231E" w:rsidP="008D618B">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83231E" w:rsidRPr="006F299A" w:rsidRDefault="0083231E" w:rsidP="005F651F">
            <w:pPr>
              <w:jc w:val="right"/>
              <w:rPr>
                <w:rFonts w:ascii="Arial" w:hAnsi="Arial" w:cs="Arial"/>
                <w:sz w:val="12"/>
                <w:szCs w:val="12"/>
              </w:rPr>
            </w:pPr>
          </w:p>
        </w:tc>
        <w:tc>
          <w:tcPr>
            <w:tcW w:w="691" w:type="pct"/>
            <w:tcBorders>
              <w:top w:val="single" w:sz="4" w:space="0" w:color="auto"/>
              <w:bottom w:val="single" w:sz="4" w:space="0" w:color="auto"/>
            </w:tcBorders>
          </w:tcPr>
          <w:p w:rsidR="0083231E" w:rsidRPr="006F299A" w:rsidRDefault="0083231E" w:rsidP="00582E3C">
            <w:pPr>
              <w:jc w:val="right"/>
              <w:rPr>
                <w:rFonts w:ascii="Arial" w:hAnsi="Arial" w:cs="Arial"/>
                <w:b/>
                <w:bCs/>
                <w:sz w:val="12"/>
                <w:szCs w:val="12"/>
              </w:rPr>
            </w:pPr>
            <w:r w:rsidRPr="006F299A">
              <w:rPr>
                <w:rFonts w:ascii="Arial" w:hAnsi="Arial" w:cs="Arial"/>
                <w:b/>
                <w:bCs/>
                <w:sz w:val="12"/>
                <w:szCs w:val="12"/>
              </w:rPr>
              <w:t>Bağımsız</w:t>
            </w:r>
          </w:p>
          <w:p w:rsidR="0083231E" w:rsidRPr="006F299A" w:rsidRDefault="0083231E" w:rsidP="00582E3C">
            <w:pPr>
              <w:jc w:val="right"/>
              <w:rPr>
                <w:rFonts w:ascii="Arial" w:hAnsi="Arial" w:cs="Arial"/>
                <w:b/>
                <w:bCs/>
                <w:sz w:val="12"/>
                <w:szCs w:val="12"/>
              </w:rPr>
            </w:pPr>
            <w:proofErr w:type="gramStart"/>
            <w:r w:rsidRPr="006F299A">
              <w:rPr>
                <w:rFonts w:ascii="Arial" w:hAnsi="Arial" w:cs="Arial"/>
                <w:b/>
                <w:bCs/>
                <w:sz w:val="12"/>
                <w:szCs w:val="12"/>
              </w:rPr>
              <w:t>denetimden</w:t>
            </w:r>
            <w:proofErr w:type="gramEnd"/>
          </w:p>
          <w:p w:rsidR="0083231E" w:rsidRPr="006F299A" w:rsidRDefault="0083231E" w:rsidP="00582E3C">
            <w:pPr>
              <w:jc w:val="right"/>
              <w:rPr>
                <w:rFonts w:ascii="Arial" w:hAnsi="Arial" w:cs="Arial"/>
                <w:b/>
                <w:bCs/>
                <w:sz w:val="12"/>
                <w:szCs w:val="12"/>
              </w:rPr>
            </w:pPr>
            <w:proofErr w:type="gramStart"/>
            <w:r w:rsidRPr="006F299A">
              <w:rPr>
                <w:rFonts w:ascii="Arial" w:hAnsi="Arial" w:cs="Arial"/>
                <w:b/>
                <w:bCs/>
                <w:sz w:val="12"/>
                <w:szCs w:val="12"/>
              </w:rPr>
              <w:t>geçmemiş</w:t>
            </w:r>
            <w:proofErr w:type="gramEnd"/>
          </w:p>
        </w:tc>
        <w:tc>
          <w:tcPr>
            <w:tcW w:w="690" w:type="pct"/>
            <w:tcBorders>
              <w:top w:val="single" w:sz="4" w:space="0" w:color="auto"/>
              <w:bottom w:val="single" w:sz="4" w:space="0" w:color="auto"/>
            </w:tcBorders>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Bağımsız denetimden geçmiş</w:t>
            </w:r>
          </w:p>
        </w:tc>
      </w:tr>
      <w:tr w:rsidR="0083231E" w:rsidRPr="006F299A" w:rsidTr="0083231E">
        <w:trPr>
          <w:trHeight w:val="113"/>
        </w:trPr>
        <w:tc>
          <w:tcPr>
            <w:tcW w:w="3184" w:type="pct"/>
            <w:tcBorders>
              <w:top w:val="single" w:sz="4" w:space="0" w:color="auto"/>
              <w:bottom w:val="single" w:sz="4" w:space="0" w:color="auto"/>
            </w:tcBorders>
            <w:shd w:val="clear" w:color="auto" w:fill="auto"/>
          </w:tcPr>
          <w:p w:rsidR="0083231E" w:rsidRPr="006F299A" w:rsidRDefault="0083231E" w:rsidP="008D618B">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83231E" w:rsidRPr="006F299A" w:rsidRDefault="0083231E" w:rsidP="005F651F">
            <w:pPr>
              <w:jc w:val="right"/>
              <w:rPr>
                <w:rFonts w:ascii="Arial" w:hAnsi="Arial" w:cs="Arial"/>
                <w:sz w:val="12"/>
                <w:szCs w:val="12"/>
              </w:rPr>
            </w:pPr>
            <w:r w:rsidRPr="006F299A">
              <w:rPr>
                <w:rFonts w:ascii="Arial" w:hAnsi="Arial" w:cs="Arial"/>
                <w:b/>
                <w:bCs/>
                <w:sz w:val="12"/>
                <w:szCs w:val="12"/>
              </w:rPr>
              <w:t>Dipnot</w:t>
            </w:r>
          </w:p>
        </w:tc>
        <w:tc>
          <w:tcPr>
            <w:tcW w:w="691" w:type="pct"/>
            <w:tcBorders>
              <w:top w:val="single" w:sz="4" w:space="0" w:color="auto"/>
              <w:bottom w:val="single" w:sz="4" w:space="0" w:color="auto"/>
            </w:tcBorders>
          </w:tcPr>
          <w:p w:rsidR="0083231E" w:rsidRPr="006F299A" w:rsidRDefault="00281BD9" w:rsidP="00582E3C">
            <w:pPr>
              <w:jc w:val="right"/>
              <w:rPr>
                <w:rFonts w:ascii="Arial" w:hAnsi="Arial" w:cs="Arial"/>
                <w:b/>
                <w:bCs/>
                <w:sz w:val="12"/>
                <w:szCs w:val="12"/>
              </w:rPr>
            </w:pPr>
            <w:r w:rsidRPr="00C60A4C">
              <w:rPr>
                <w:rFonts w:ascii="Arial" w:hAnsi="Arial" w:cs="Arial"/>
                <w:b/>
                <w:bCs/>
                <w:sz w:val="12"/>
                <w:szCs w:val="12"/>
              </w:rPr>
              <w:t>3</w:t>
            </w:r>
            <w:r>
              <w:rPr>
                <w:rFonts w:ascii="Arial" w:hAnsi="Arial" w:cs="Arial"/>
                <w:b/>
                <w:bCs/>
                <w:sz w:val="12"/>
                <w:szCs w:val="12"/>
              </w:rPr>
              <w:t xml:space="preserve">0 </w:t>
            </w:r>
            <w:proofErr w:type="gramStart"/>
            <w:r>
              <w:rPr>
                <w:rFonts w:ascii="Arial" w:hAnsi="Arial" w:cs="Arial"/>
                <w:b/>
                <w:bCs/>
                <w:sz w:val="12"/>
                <w:szCs w:val="12"/>
              </w:rPr>
              <w:t>Eylül</w:t>
            </w:r>
            <w:r w:rsidRPr="00C60A4C">
              <w:rPr>
                <w:rFonts w:ascii="Arial" w:hAnsi="Arial" w:cs="Arial"/>
                <w:b/>
                <w:bCs/>
                <w:sz w:val="12"/>
                <w:szCs w:val="12"/>
              </w:rPr>
              <w:t xml:space="preserve"> </w:t>
            </w:r>
            <w:r>
              <w:rPr>
                <w:rFonts w:ascii="Arial" w:hAnsi="Arial" w:cs="Arial"/>
                <w:b/>
                <w:bCs/>
                <w:sz w:val="12"/>
                <w:szCs w:val="12"/>
              </w:rPr>
              <w:t xml:space="preserve"> </w:t>
            </w:r>
            <w:r w:rsidRPr="00C60A4C">
              <w:rPr>
                <w:rFonts w:ascii="Arial" w:hAnsi="Arial" w:cs="Arial"/>
                <w:b/>
                <w:bCs/>
                <w:sz w:val="12"/>
                <w:szCs w:val="12"/>
              </w:rPr>
              <w:t>2011</w:t>
            </w:r>
            <w:proofErr w:type="gramEnd"/>
          </w:p>
        </w:tc>
        <w:tc>
          <w:tcPr>
            <w:tcW w:w="690" w:type="pct"/>
            <w:tcBorders>
              <w:top w:val="single" w:sz="4" w:space="0" w:color="auto"/>
              <w:bottom w:val="single" w:sz="4" w:space="0" w:color="auto"/>
            </w:tcBorders>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31 Aralık 2010</w:t>
            </w:r>
          </w:p>
        </w:tc>
      </w:tr>
      <w:tr w:rsidR="0083231E" w:rsidRPr="006F299A" w:rsidTr="0083231E">
        <w:trPr>
          <w:trHeight w:val="113"/>
        </w:trPr>
        <w:tc>
          <w:tcPr>
            <w:tcW w:w="3184" w:type="pct"/>
            <w:tcBorders>
              <w:top w:val="single" w:sz="4" w:space="0" w:color="auto"/>
            </w:tcBorders>
            <w:shd w:val="clear" w:color="auto" w:fill="auto"/>
          </w:tcPr>
          <w:p w:rsidR="0083231E" w:rsidRPr="006F299A" w:rsidRDefault="0083231E" w:rsidP="008D618B">
            <w:pPr>
              <w:jc w:val="both"/>
              <w:rPr>
                <w:rFonts w:ascii="Arial" w:hAnsi="Arial" w:cs="Arial"/>
                <w:b/>
                <w:bCs/>
                <w:sz w:val="12"/>
                <w:szCs w:val="12"/>
              </w:rPr>
            </w:pPr>
          </w:p>
        </w:tc>
        <w:tc>
          <w:tcPr>
            <w:tcW w:w="435" w:type="pct"/>
            <w:tcBorders>
              <w:top w:val="single" w:sz="4" w:space="0" w:color="auto"/>
            </w:tcBorders>
            <w:shd w:val="clear" w:color="auto" w:fill="auto"/>
            <w:vAlign w:val="bottom"/>
          </w:tcPr>
          <w:p w:rsidR="0083231E" w:rsidRPr="006F299A" w:rsidRDefault="0083231E" w:rsidP="005F651F">
            <w:pPr>
              <w:jc w:val="right"/>
              <w:rPr>
                <w:rFonts w:ascii="Arial" w:hAnsi="Arial" w:cs="Arial"/>
                <w:sz w:val="12"/>
                <w:szCs w:val="12"/>
              </w:rPr>
            </w:pPr>
          </w:p>
        </w:tc>
        <w:tc>
          <w:tcPr>
            <w:tcW w:w="691" w:type="pct"/>
            <w:tcBorders>
              <w:top w:val="single" w:sz="4" w:space="0" w:color="auto"/>
            </w:tcBorders>
            <w:vAlign w:val="bottom"/>
          </w:tcPr>
          <w:p w:rsidR="0083231E" w:rsidRPr="006F299A" w:rsidRDefault="0083231E" w:rsidP="005F651F">
            <w:pPr>
              <w:jc w:val="right"/>
              <w:rPr>
                <w:rFonts w:ascii="Arial" w:hAnsi="Arial" w:cs="Arial"/>
                <w:b/>
                <w:bCs/>
                <w:sz w:val="12"/>
                <w:szCs w:val="12"/>
              </w:rPr>
            </w:pPr>
          </w:p>
        </w:tc>
        <w:tc>
          <w:tcPr>
            <w:tcW w:w="690" w:type="pct"/>
            <w:tcBorders>
              <w:top w:val="single" w:sz="4" w:space="0" w:color="auto"/>
            </w:tcBorders>
            <w:vAlign w:val="bottom"/>
          </w:tcPr>
          <w:p w:rsidR="0083231E" w:rsidRPr="006F299A" w:rsidRDefault="0083231E" w:rsidP="00965103">
            <w:pPr>
              <w:jc w:val="right"/>
              <w:rPr>
                <w:rFonts w:ascii="Arial" w:hAnsi="Arial" w:cs="Arial"/>
                <w:b/>
                <w:bCs/>
                <w:sz w:val="12"/>
                <w:szCs w:val="12"/>
              </w:rPr>
            </w:pP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IV- Uzun vadeli yükümlülükler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bCs/>
                <w:sz w:val="12"/>
                <w:szCs w:val="12"/>
              </w:rPr>
            </w:pPr>
          </w:p>
        </w:tc>
        <w:tc>
          <w:tcPr>
            <w:tcW w:w="690" w:type="pct"/>
            <w:vAlign w:val="bottom"/>
          </w:tcPr>
          <w:p w:rsidR="0083231E" w:rsidRPr="006F299A" w:rsidRDefault="0083231E" w:rsidP="00965103">
            <w:pPr>
              <w:jc w:val="right"/>
              <w:rPr>
                <w:rFonts w:ascii="Arial" w:hAnsi="Arial" w:cs="Arial"/>
                <w:b/>
                <w:bCs/>
                <w:sz w:val="12"/>
                <w:szCs w:val="12"/>
              </w:rPr>
            </w:pP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A- Finansal borçlar</w:t>
            </w:r>
            <w:r w:rsidRPr="006F299A">
              <w:rPr>
                <w:rFonts w:ascii="Arial" w:hAnsi="Arial" w:cs="Arial"/>
                <w:sz w:val="12"/>
                <w:szCs w:val="12"/>
              </w:rPr>
              <w:t xml:space="preserve">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bCs/>
                <w:sz w:val="12"/>
                <w:szCs w:val="12"/>
              </w:rPr>
            </w:pPr>
            <w:r w:rsidRPr="006F299A">
              <w:rPr>
                <w:rFonts w:ascii="Arial" w:hAnsi="Arial" w:cs="Arial"/>
                <w:b/>
                <w:bCs/>
                <w:sz w:val="12"/>
                <w:szCs w:val="12"/>
              </w:rPr>
              <w:t>-</w:t>
            </w:r>
          </w:p>
        </w:tc>
        <w:tc>
          <w:tcPr>
            <w:tcW w:w="690" w:type="pct"/>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Kredi kuruluşlarına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2- Finansal kiralama işlemlerinden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3- Ertelenmiş finansal kiralama borçlanma maliyetleri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4- Çıkarılmış tahviller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5- Çıkarılmış diğer finansal varlıklar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6- Çıkarılmış diğer finansal varlıklar ihraç farkı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7- Diğer finansal borçlar (yükümlülükler)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B- Esas faaliyetlerden borçlar</w:t>
            </w:r>
            <w:r w:rsidRPr="006F299A">
              <w:rPr>
                <w:rFonts w:ascii="Arial" w:hAnsi="Arial" w:cs="Arial"/>
                <w:sz w:val="12"/>
                <w:szCs w:val="12"/>
              </w:rPr>
              <w:t xml:space="preserve">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Sigortacılık faaliyetlerinden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2- Reasürans faaliyetlerinden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3- Sigorta ve </w:t>
            </w:r>
            <w:proofErr w:type="gramStart"/>
            <w:r w:rsidRPr="006F299A">
              <w:rPr>
                <w:rFonts w:ascii="Arial" w:hAnsi="Arial" w:cs="Arial"/>
                <w:sz w:val="12"/>
                <w:szCs w:val="12"/>
              </w:rPr>
              <w:t>reasürans</w:t>
            </w:r>
            <w:proofErr w:type="gramEnd"/>
            <w:r w:rsidRPr="006F299A">
              <w:rPr>
                <w:rFonts w:ascii="Arial" w:hAnsi="Arial" w:cs="Arial"/>
                <w:sz w:val="12"/>
                <w:szCs w:val="12"/>
              </w:rPr>
              <w:t xml:space="preserve"> şirketlerinden alınan depolar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4- Emeklilik faaliyetlerinden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5- Diğer esas faaliyetlerden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6- Diğer esas faaliyetlerden borçlar borç senetleri </w:t>
            </w:r>
            <w:proofErr w:type="gramStart"/>
            <w:r w:rsidRPr="006F299A">
              <w:rPr>
                <w:rFonts w:ascii="Arial" w:hAnsi="Arial" w:cs="Arial"/>
                <w:sz w:val="12"/>
                <w:szCs w:val="12"/>
              </w:rPr>
              <w:t>reeskontu</w:t>
            </w:r>
            <w:proofErr w:type="gramEnd"/>
            <w:r w:rsidRPr="006F299A">
              <w:rPr>
                <w:rFonts w:ascii="Arial" w:hAnsi="Arial" w:cs="Arial"/>
                <w:sz w:val="12"/>
                <w:szCs w:val="12"/>
              </w:rPr>
              <w:t xml:space="preserve">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C- İlişkili taraflara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1- Ortaklara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2- İştiraklere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3- Bağlı ortaklıklara borçlar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4- Müşterek yönetime tabi teşebbüslere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5- Personele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6- Diğer ilişkili taraflara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D- Diğer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5F651F">
            <w:pPr>
              <w:jc w:val="right"/>
              <w:rPr>
                <w:rFonts w:ascii="Arial" w:hAnsi="Arial" w:cs="Arial"/>
                <w:b/>
                <w:sz w:val="12"/>
                <w:szCs w:val="12"/>
              </w:rPr>
            </w:pPr>
            <w:proofErr w:type="gramStart"/>
            <w:r>
              <w:rPr>
                <w:rFonts w:ascii="Arial" w:hAnsi="Arial" w:cs="Arial"/>
                <w:b/>
                <w:sz w:val="12"/>
                <w:szCs w:val="12"/>
              </w:rPr>
              <w:t>1,163,443</w:t>
            </w:r>
            <w:proofErr w:type="gramEnd"/>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Alınan depozito ve teminatlar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2- Diğer çeşitli borçlar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5F651F">
            <w:pPr>
              <w:jc w:val="right"/>
              <w:rPr>
                <w:rFonts w:ascii="Arial" w:hAnsi="Arial" w:cs="Arial"/>
                <w:b/>
                <w:sz w:val="12"/>
                <w:szCs w:val="12"/>
              </w:rPr>
            </w:pPr>
            <w:proofErr w:type="gramStart"/>
            <w:r>
              <w:rPr>
                <w:rFonts w:ascii="Arial" w:hAnsi="Arial" w:cs="Arial"/>
                <w:b/>
                <w:sz w:val="12"/>
                <w:szCs w:val="12"/>
              </w:rPr>
              <w:t>1,163,443</w:t>
            </w:r>
            <w:proofErr w:type="gramEnd"/>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3- Diğer çeşitli borçlar </w:t>
            </w:r>
            <w:proofErr w:type="gramStart"/>
            <w:r w:rsidRPr="006F299A">
              <w:rPr>
                <w:rFonts w:ascii="Arial" w:hAnsi="Arial" w:cs="Arial"/>
                <w:sz w:val="12"/>
                <w:szCs w:val="12"/>
              </w:rPr>
              <w:t>reeskontu</w:t>
            </w:r>
            <w:proofErr w:type="gramEnd"/>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E- Sigortacılık teknik karşılıkları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5F651F">
            <w:pPr>
              <w:jc w:val="right"/>
              <w:rPr>
                <w:rFonts w:ascii="Arial" w:hAnsi="Arial" w:cs="Arial"/>
                <w:b/>
                <w:sz w:val="12"/>
                <w:szCs w:val="12"/>
              </w:rPr>
            </w:pPr>
            <w:r>
              <w:rPr>
                <w:rFonts w:ascii="Arial" w:hAnsi="Arial" w:cs="Arial"/>
                <w:b/>
                <w:sz w:val="12"/>
                <w:szCs w:val="12"/>
              </w:rPr>
              <w:t>420,568</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163,295</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Kazanılmamış primler karşılığı – net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2- Devam eden riskler karşılığı - net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3- Hayat matematik karşılığı - net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4- </w:t>
            </w:r>
            <w:proofErr w:type="gramStart"/>
            <w:r w:rsidRPr="006F299A">
              <w:rPr>
                <w:rFonts w:ascii="Arial" w:hAnsi="Arial" w:cs="Arial"/>
                <w:sz w:val="12"/>
                <w:szCs w:val="12"/>
              </w:rPr>
              <w:t>Muallak</w:t>
            </w:r>
            <w:proofErr w:type="gramEnd"/>
            <w:r w:rsidRPr="006F299A">
              <w:rPr>
                <w:rFonts w:ascii="Arial" w:hAnsi="Arial" w:cs="Arial"/>
                <w:sz w:val="12"/>
                <w:szCs w:val="12"/>
              </w:rPr>
              <w:t xml:space="preserve"> hasar ve tazminat karşılığı - net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5- İkramiye ve indirimler karşılığı - net</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6-Yatırım riski hayat sigortası poliçe sahiplerine ait poliçeler için ayrılan karşılık - net</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7- Diğer teknik karşılıklar - net</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5F651F">
            <w:pPr>
              <w:jc w:val="right"/>
              <w:rPr>
                <w:rFonts w:ascii="Arial" w:hAnsi="Arial" w:cs="Arial"/>
                <w:b/>
                <w:sz w:val="12"/>
                <w:szCs w:val="12"/>
              </w:rPr>
            </w:pPr>
            <w:r>
              <w:rPr>
                <w:rFonts w:ascii="Arial" w:hAnsi="Arial" w:cs="Arial"/>
                <w:b/>
                <w:sz w:val="12"/>
                <w:szCs w:val="12"/>
              </w:rPr>
              <w:t>420,568</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163,295</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F- Diğer yükümlülükler ve karşılıkları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Ödenecek diğer yükümlülükler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2- Vadesi geçmiş, ertelenmiş veya taksitlendirilmiş vergi ve diğer yükümlülükler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3-Diğer borç ve gider karşılıkları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G- Diğer risklere ilişkin karşılıklar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6E485C">
            <w:pPr>
              <w:jc w:val="right"/>
              <w:rPr>
                <w:rFonts w:ascii="Arial" w:hAnsi="Arial" w:cs="Arial"/>
                <w:b/>
                <w:bCs/>
                <w:sz w:val="12"/>
                <w:szCs w:val="12"/>
              </w:rPr>
            </w:pPr>
            <w:r>
              <w:rPr>
                <w:rFonts w:ascii="Arial" w:hAnsi="Arial" w:cs="Arial"/>
                <w:b/>
                <w:bCs/>
                <w:sz w:val="12"/>
                <w:szCs w:val="12"/>
              </w:rPr>
              <w:t>112,516</w:t>
            </w:r>
          </w:p>
        </w:tc>
        <w:tc>
          <w:tcPr>
            <w:tcW w:w="690" w:type="pct"/>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62,955</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1- Kıdem tazminatı karşılığı</w:t>
            </w:r>
          </w:p>
        </w:tc>
        <w:tc>
          <w:tcPr>
            <w:tcW w:w="435" w:type="pct"/>
            <w:shd w:val="clear" w:color="auto" w:fill="auto"/>
            <w:vAlign w:val="bottom"/>
          </w:tcPr>
          <w:p w:rsidR="0083231E" w:rsidRPr="006F299A" w:rsidRDefault="0083231E" w:rsidP="005F651F">
            <w:pPr>
              <w:jc w:val="right"/>
              <w:rPr>
                <w:rFonts w:ascii="Arial" w:hAnsi="Arial" w:cs="Arial"/>
                <w:sz w:val="12"/>
                <w:szCs w:val="12"/>
              </w:rPr>
            </w:pPr>
            <w:r w:rsidRPr="006F299A">
              <w:rPr>
                <w:rFonts w:ascii="Arial" w:hAnsi="Arial" w:cs="Arial"/>
                <w:sz w:val="12"/>
                <w:szCs w:val="12"/>
              </w:rPr>
              <w:t xml:space="preserve">22, </w:t>
            </w:r>
            <w:proofErr w:type="gramStart"/>
            <w:r w:rsidRPr="006F299A">
              <w:rPr>
                <w:rFonts w:ascii="Arial" w:hAnsi="Arial" w:cs="Arial"/>
                <w:sz w:val="12"/>
                <w:szCs w:val="12"/>
              </w:rPr>
              <w:t>47.5</w:t>
            </w:r>
            <w:proofErr w:type="gramEnd"/>
          </w:p>
        </w:tc>
        <w:tc>
          <w:tcPr>
            <w:tcW w:w="691" w:type="pct"/>
            <w:vAlign w:val="bottom"/>
          </w:tcPr>
          <w:p w:rsidR="0083231E" w:rsidRPr="006F299A" w:rsidRDefault="006444AC" w:rsidP="006E485C">
            <w:pPr>
              <w:jc w:val="right"/>
              <w:rPr>
                <w:rFonts w:ascii="Arial" w:hAnsi="Arial" w:cs="Arial"/>
                <w:b/>
                <w:sz w:val="12"/>
                <w:szCs w:val="12"/>
              </w:rPr>
            </w:pPr>
            <w:r>
              <w:rPr>
                <w:rFonts w:ascii="Arial" w:hAnsi="Arial" w:cs="Arial"/>
                <w:b/>
                <w:sz w:val="12"/>
                <w:szCs w:val="12"/>
              </w:rPr>
              <w:t>112,516</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62,955</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2- Sosyal yardım sandığı varlık açıkları karşılığı</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 xml:space="preserve">H- Gelecek yıllara ait gelirler ve gider tahakkukları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bCs/>
                <w:sz w:val="12"/>
                <w:szCs w:val="12"/>
              </w:rPr>
            </w:pPr>
            <w:r w:rsidRPr="006F299A">
              <w:rPr>
                <w:rFonts w:ascii="Arial" w:hAnsi="Arial" w:cs="Arial"/>
                <w:b/>
                <w:bCs/>
                <w:sz w:val="12"/>
                <w:szCs w:val="12"/>
              </w:rPr>
              <w:t>-</w:t>
            </w:r>
          </w:p>
        </w:tc>
        <w:tc>
          <w:tcPr>
            <w:tcW w:w="690" w:type="pct"/>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1- Gelecek yıllara ait gelirler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2- Gider tahakkukları</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3- Gelecek yıllara ait diğer gelirler ve gider tahakkukları</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b/>
                <w:bCs/>
                <w:sz w:val="12"/>
                <w:szCs w:val="12"/>
              </w:rPr>
            </w:pPr>
            <w:r w:rsidRPr="006F299A">
              <w:rPr>
                <w:rFonts w:ascii="Arial" w:hAnsi="Arial" w:cs="Arial"/>
                <w:b/>
                <w:bCs/>
                <w:sz w:val="12"/>
                <w:szCs w:val="12"/>
              </w:rPr>
              <w:t>I- Diğer uzun vadeli yükümlülükler</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27075E">
            <w:pPr>
              <w:jc w:val="right"/>
              <w:rPr>
                <w:rFonts w:ascii="Arial" w:hAnsi="Arial" w:cs="Arial"/>
                <w:b/>
                <w:bCs/>
                <w:sz w:val="12"/>
                <w:szCs w:val="12"/>
              </w:rPr>
            </w:pPr>
            <w:r>
              <w:rPr>
                <w:rFonts w:ascii="Arial" w:hAnsi="Arial" w:cs="Arial"/>
                <w:b/>
                <w:bCs/>
                <w:sz w:val="12"/>
                <w:szCs w:val="12"/>
              </w:rPr>
              <w:t>167,941</w:t>
            </w:r>
          </w:p>
        </w:tc>
        <w:tc>
          <w:tcPr>
            <w:tcW w:w="690" w:type="pct"/>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64,357</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1- Ertelenmiş vergi yükümlülüğü</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6444AC" w:rsidP="006F299A">
            <w:pPr>
              <w:jc w:val="right"/>
              <w:rPr>
                <w:rFonts w:ascii="Arial" w:hAnsi="Arial" w:cs="Arial"/>
                <w:b/>
                <w:sz w:val="12"/>
                <w:szCs w:val="12"/>
              </w:rPr>
            </w:pPr>
            <w:r>
              <w:rPr>
                <w:rFonts w:ascii="Arial" w:hAnsi="Arial" w:cs="Arial"/>
                <w:b/>
                <w:sz w:val="12"/>
                <w:szCs w:val="12"/>
              </w:rPr>
              <w:t>167,941</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64,357</w:t>
            </w:r>
          </w:p>
        </w:tc>
      </w:tr>
      <w:tr w:rsidR="0083231E" w:rsidRPr="006F299A" w:rsidTr="0083231E">
        <w:trPr>
          <w:trHeight w:val="113"/>
        </w:trPr>
        <w:tc>
          <w:tcPr>
            <w:tcW w:w="3184" w:type="pct"/>
            <w:shd w:val="clear" w:color="auto" w:fill="auto"/>
          </w:tcPr>
          <w:p w:rsidR="0083231E" w:rsidRPr="006F299A" w:rsidRDefault="0083231E" w:rsidP="008D618B">
            <w:pPr>
              <w:jc w:val="both"/>
              <w:rPr>
                <w:rFonts w:ascii="Arial" w:hAnsi="Arial" w:cs="Arial"/>
                <w:sz w:val="12"/>
                <w:szCs w:val="12"/>
              </w:rPr>
            </w:pPr>
            <w:r w:rsidRPr="006F299A">
              <w:rPr>
                <w:rFonts w:ascii="Arial" w:hAnsi="Arial" w:cs="Arial"/>
                <w:sz w:val="12"/>
                <w:szCs w:val="12"/>
              </w:rPr>
              <w:t xml:space="preserve">2- Diğer uzun vadeli yükümlülükler </w:t>
            </w:r>
          </w:p>
        </w:tc>
        <w:tc>
          <w:tcPr>
            <w:tcW w:w="435" w:type="pct"/>
            <w:shd w:val="clear" w:color="auto" w:fill="auto"/>
            <w:vAlign w:val="bottom"/>
          </w:tcPr>
          <w:p w:rsidR="0083231E" w:rsidRPr="006F299A" w:rsidRDefault="0083231E" w:rsidP="005F651F">
            <w:pPr>
              <w:jc w:val="right"/>
              <w:rPr>
                <w:rFonts w:ascii="Arial" w:hAnsi="Arial" w:cs="Arial"/>
                <w:sz w:val="12"/>
                <w:szCs w:val="12"/>
              </w:rPr>
            </w:pPr>
          </w:p>
        </w:tc>
        <w:tc>
          <w:tcPr>
            <w:tcW w:w="691" w:type="pct"/>
            <w:vAlign w:val="bottom"/>
          </w:tcPr>
          <w:p w:rsidR="0083231E" w:rsidRPr="006F299A" w:rsidRDefault="0083231E" w:rsidP="005F651F">
            <w:pPr>
              <w:jc w:val="right"/>
              <w:rPr>
                <w:rFonts w:ascii="Arial" w:hAnsi="Arial" w:cs="Arial"/>
                <w:b/>
                <w:sz w:val="12"/>
                <w:szCs w:val="12"/>
              </w:rPr>
            </w:pPr>
            <w:r w:rsidRPr="006F299A">
              <w:rPr>
                <w:rFonts w:ascii="Arial" w:hAnsi="Arial" w:cs="Arial"/>
                <w:b/>
                <w:sz w:val="12"/>
                <w:szCs w:val="12"/>
              </w:rPr>
              <w:t>-</w:t>
            </w:r>
          </w:p>
        </w:tc>
        <w:tc>
          <w:tcPr>
            <w:tcW w:w="690" w:type="pct"/>
            <w:vAlign w:val="bottom"/>
          </w:tcPr>
          <w:p w:rsidR="0083231E" w:rsidRPr="006F299A" w:rsidRDefault="0083231E" w:rsidP="00965103">
            <w:pPr>
              <w:jc w:val="right"/>
              <w:rPr>
                <w:rFonts w:ascii="Arial" w:hAnsi="Arial" w:cs="Arial"/>
                <w:b/>
                <w:sz w:val="12"/>
                <w:szCs w:val="12"/>
              </w:rPr>
            </w:pPr>
            <w:r w:rsidRPr="006F299A">
              <w:rPr>
                <w:rFonts w:ascii="Arial" w:hAnsi="Arial" w:cs="Arial"/>
                <w:b/>
                <w:sz w:val="12"/>
                <w:szCs w:val="12"/>
              </w:rPr>
              <w:t>-</w:t>
            </w:r>
          </w:p>
        </w:tc>
      </w:tr>
      <w:tr w:rsidR="0083231E" w:rsidRPr="006F299A" w:rsidTr="0083231E">
        <w:trPr>
          <w:trHeight w:val="113"/>
        </w:trPr>
        <w:tc>
          <w:tcPr>
            <w:tcW w:w="3184" w:type="pct"/>
            <w:tcBorders>
              <w:bottom w:val="single" w:sz="4" w:space="0" w:color="auto"/>
            </w:tcBorders>
            <w:shd w:val="clear" w:color="auto" w:fill="auto"/>
          </w:tcPr>
          <w:p w:rsidR="0083231E" w:rsidRPr="006F299A" w:rsidRDefault="0083231E" w:rsidP="008D618B">
            <w:pPr>
              <w:jc w:val="both"/>
              <w:rPr>
                <w:rFonts w:ascii="Arial" w:hAnsi="Arial" w:cs="Arial"/>
                <w:sz w:val="12"/>
                <w:szCs w:val="12"/>
              </w:rPr>
            </w:pPr>
          </w:p>
        </w:tc>
        <w:tc>
          <w:tcPr>
            <w:tcW w:w="435" w:type="pct"/>
            <w:tcBorders>
              <w:bottom w:val="single" w:sz="4" w:space="0" w:color="auto"/>
            </w:tcBorders>
            <w:shd w:val="clear" w:color="auto" w:fill="auto"/>
            <w:vAlign w:val="bottom"/>
          </w:tcPr>
          <w:p w:rsidR="0083231E" w:rsidRPr="006F299A" w:rsidRDefault="0083231E" w:rsidP="005F651F">
            <w:pPr>
              <w:jc w:val="right"/>
              <w:rPr>
                <w:rFonts w:ascii="Arial" w:hAnsi="Arial" w:cs="Arial"/>
                <w:sz w:val="12"/>
                <w:szCs w:val="12"/>
              </w:rPr>
            </w:pPr>
          </w:p>
        </w:tc>
        <w:tc>
          <w:tcPr>
            <w:tcW w:w="691" w:type="pct"/>
            <w:tcBorders>
              <w:bottom w:val="single" w:sz="4" w:space="0" w:color="auto"/>
            </w:tcBorders>
            <w:vAlign w:val="bottom"/>
          </w:tcPr>
          <w:p w:rsidR="0083231E" w:rsidRPr="006F299A" w:rsidRDefault="0083231E" w:rsidP="005F651F">
            <w:pPr>
              <w:jc w:val="right"/>
              <w:rPr>
                <w:rFonts w:ascii="Arial" w:hAnsi="Arial" w:cs="Arial"/>
                <w:b/>
                <w:sz w:val="12"/>
                <w:szCs w:val="12"/>
              </w:rPr>
            </w:pPr>
          </w:p>
        </w:tc>
        <w:tc>
          <w:tcPr>
            <w:tcW w:w="690" w:type="pct"/>
            <w:tcBorders>
              <w:bottom w:val="single" w:sz="4" w:space="0" w:color="auto"/>
            </w:tcBorders>
            <w:vAlign w:val="bottom"/>
          </w:tcPr>
          <w:p w:rsidR="0083231E" w:rsidRPr="006F299A" w:rsidRDefault="0083231E" w:rsidP="00965103">
            <w:pPr>
              <w:jc w:val="right"/>
              <w:rPr>
                <w:rFonts w:ascii="Arial" w:hAnsi="Arial" w:cs="Arial"/>
                <w:b/>
                <w:sz w:val="12"/>
                <w:szCs w:val="12"/>
              </w:rPr>
            </w:pPr>
          </w:p>
        </w:tc>
      </w:tr>
      <w:tr w:rsidR="0083231E" w:rsidRPr="006F299A" w:rsidTr="0083231E">
        <w:trPr>
          <w:trHeight w:val="113"/>
        </w:trPr>
        <w:tc>
          <w:tcPr>
            <w:tcW w:w="3184" w:type="pct"/>
            <w:tcBorders>
              <w:top w:val="single" w:sz="4" w:space="0" w:color="auto"/>
              <w:bottom w:val="single" w:sz="4" w:space="0" w:color="auto"/>
            </w:tcBorders>
            <w:shd w:val="clear" w:color="auto" w:fill="auto"/>
          </w:tcPr>
          <w:p w:rsidR="0083231E" w:rsidRPr="006F299A" w:rsidRDefault="0083231E" w:rsidP="008D618B">
            <w:pPr>
              <w:rPr>
                <w:rFonts w:ascii="Arial" w:hAnsi="Arial" w:cs="Arial"/>
                <w:b/>
                <w:bCs/>
                <w:sz w:val="12"/>
                <w:szCs w:val="12"/>
              </w:rPr>
            </w:pPr>
            <w:r w:rsidRPr="006F299A">
              <w:rPr>
                <w:rFonts w:ascii="Arial" w:hAnsi="Arial" w:cs="Arial"/>
                <w:b/>
                <w:bCs/>
                <w:sz w:val="12"/>
                <w:szCs w:val="12"/>
              </w:rPr>
              <w:t>IV- Uzun vadeli yükümlülükler toplamı</w:t>
            </w:r>
          </w:p>
        </w:tc>
        <w:tc>
          <w:tcPr>
            <w:tcW w:w="435" w:type="pct"/>
            <w:tcBorders>
              <w:top w:val="single" w:sz="4" w:space="0" w:color="auto"/>
              <w:bottom w:val="single" w:sz="4" w:space="0" w:color="auto"/>
            </w:tcBorders>
            <w:shd w:val="clear" w:color="auto" w:fill="auto"/>
            <w:vAlign w:val="bottom"/>
          </w:tcPr>
          <w:p w:rsidR="0083231E" w:rsidRPr="006F299A" w:rsidRDefault="0083231E" w:rsidP="005F651F">
            <w:pPr>
              <w:jc w:val="right"/>
              <w:rPr>
                <w:rFonts w:ascii="Arial" w:hAnsi="Arial" w:cs="Arial"/>
                <w:sz w:val="12"/>
                <w:szCs w:val="12"/>
              </w:rPr>
            </w:pPr>
          </w:p>
        </w:tc>
        <w:tc>
          <w:tcPr>
            <w:tcW w:w="691" w:type="pct"/>
            <w:tcBorders>
              <w:top w:val="single" w:sz="4" w:space="0" w:color="auto"/>
              <w:bottom w:val="single" w:sz="4" w:space="0" w:color="auto"/>
            </w:tcBorders>
            <w:vAlign w:val="bottom"/>
          </w:tcPr>
          <w:p w:rsidR="0083231E" w:rsidRPr="006F299A" w:rsidRDefault="006444AC" w:rsidP="002220B3">
            <w:pPr>
              <w:jc w:val="right"/>
              <w:rPr>
                <w:rFonts w:ascii="Arial" w:hAnsi="Arial" w:cs="Arial"/>
                <w:b/>
                <w:bCs/>
                <w:sz w:val="12"/>
                <w:szCs w:val="12"/>
              </w:rPr>
            </w:pPr>
            <w:proofErr w:type="gramStart"/>
            <w:r>
              <w:rPr>
                <w:rFonts w:ascii="Arial" w:hAnsi="Arial" w:cs="Arial"/>
                <w:b/>
                <w:bCs/>
                <w:sz w:val="12"/>
                <w:szCs w:val="12"/>
              </w:rPr>
              <w:t>1,864,468</w:t>
            </w:r>
            <w:proofErr w:type="gramEnd"/>
          </w:p>
        </w:tc>
        <w:tc>
          <w:tcPr>
            <w:tcW w:w="690" w:type="pct"/>
            <w:tcBorders>
              <w:top w:val="single" w:sz="4" w:space="0" w:color="auto"/>
              <w:bottom w:val="single" w:sz="4" w:space="0" w:color="auto"/>
            </w:tcBorders>
            <w:vAlign w:val="bottom"/>
          </w:tcPr>
          <w:p w:rsidR="0083231E" w:rsidRPr="006F299A" w:rsidRDefault="0083231E" w:rsidP="00965103">
            <w:pPr>
              <w:jc w:val="right"/>
              <w:rPr>
                <w:rFonts w:ascii="Arial" w:hAnsi="Arial" w:cs="Arial"/>
                <w:b/>
                <w:bCs/>
                <w:sz w:val="12"/>
                <w:szCs w:val="12"/>
              </w:rPr>
            </w:pPr>
            <w:r w:rsidRPr="006F299A">
              <w:rPr>
                <w:rFonts w:ascii="Arial" w:hAnsi="Arial" w:cs="Arial"/>
                <w:b/>
                <w:bCs/>
                <w:sz w:val="12"/>
                <w:szCs w:val="12"/>
              </w:rPr>
              <w:t>290,607</w:t>
            </w:r>
          </w:p>
        </w:tc>
      </w:tr>
    </w:tbl>
    <w:p w:rsidR="00F67943" w:rsidRPr="00EE5B79" w:rsidRDefault="00F67943" w:rsidP="000E5747">
      <w:pPr>
        <w:autoSpaceDE w:val="0"/>
        <w:autoSpaceDN w:val="0"/>
        <w:adjustRightInd w:val="0"/>
        <w:rPr>
          <w:rFonts w:ascii="Arial" w:hAnsi="Arial" w:cs="Arial"/>
          <w:sz w:val="20"/>
          <w:szCs w:val="20"/>
        </w:rPr>
      </w:pPr>
    </w:p>
    <w:p w:rsidR="00F67943" w:rsidRPr="00EE5B79" w:rsidRDefault="00F67943"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3C7AC0" w:rsidRPr="00EE5B79" w:rsidRDefault="003C7AC0" w:rsidP="000E5747">
      <w:pPr>
        <w:autoSpaceDE w:val="0"/>
        <w:autoSpaceDN w:val="0"/>
        <w:adjustRightInd w:val="0"/>
        <w:rPr>
          <w:rFonts w:ascii="Arial" w:hAnsi="Arial" w:cs="Arial"/>
          <w:sz w:val="20"/>
          <w:szCs w:val="20"/>
        </w:rPr>
      </w:pPr>
    </w:p>
    <w:p w:rsidR="003C7AC0" w:rsidRPr="00EE5B79" w:rsidRDefault="003C7AC0"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5F651F" w:rsidRPr="00EE5B79" w:rsidRDefault="005F651F" w:rsidP="000E5747">
      <w:pPr>
        <w:autoSpaceDE w:val="0"/>
        <w:autoSpaceDN w:val="0"/>
        <w:adjustRightInd w:val="0"/>
        <w:rPr>
          <w:rFonts w:ascii="Arial" w:hAnsi="Arial" w:cs="Arial"/>
          <w:sz w:val="20"/>
          <w:szCs w:val="20"/>
        </w:rPr>
      </w:pPr>
    </w:p>
    <w:p w:rsidR="006A45CA" w:rsidRPr="00EE5B79" w:rsidRDefault="006A45CA" w:rsidP="000E5747">
      <w:pPr>
        <w:autoSpaceDE w:val="0"/>
        <w:autoSpaceDN w:val="0"/>
        <w:adjustRightInd w:val="0"/>
        <w:rPr>
          <w:rFonts w:ascii="Arial" w:hAnsi="Arial" w:cs="Arial"/>
          <w:sz w:val="20"/>
          <w:szCs w:val="20"/>
        </w:rPr>
      </w:pPr>
    </w:p>
    <w:p w:rsidR="006A45CA" w:rsidRPr="00EE5B79" w:rsidRDefault="006A45CA" w:rsidP="000E5747">
      <w:pPr>
        <w:autoSpaceDE w:val="0"/>
        <w:autoSpaceDN w:val="0"/>
        <w:adjustRightInd w:val="0"/>
        <w:rPr>
          <w:rFonts w:ascii="Arial" w:hAnsi="Arial" w:cs="Arial"/>
          <w:sz w:val="20"/>
          <w:szCs w:val="20"/>
        </w:rPr>
        <w:sectPr w:rsidR="006A45CA" w:rsidRPr="00EE5B79" w:rsidSect="007B7247">
          <w:headerReference w:type="even" r:id="rId17"/>
          <w:headerReference w:type="default" r:id="rId18"/>
          <w:footerReference w:type="default" r:id="rId19"/>
          <w:headerReference w:type="first" r:id="rId20"/>
          <w:pgSz w:w="11909" w:h="16834" w:code="9"/>
          <w:pgMar w:top="1418" w:right="1418" w:bottom="1418" w:left="1418" w:header="851" w:footer="851" w:gutter="0"/>
          <w:cols w:space="720"/>
          <w:docGrid w:linePitch="360"/>
        </w:sectPr>
      </w:pPr>
    </w:p>
    <w:p w:rsidR="00E23422" w:rsidRPr="00EE5B79" w:rsidRDefault="00E23422" w:rsidP="000E5747">
      <w:pPr>
        <w:tabs>
          <w:tab w:val="left" w:pos="6279"/>
          <w:tab w:val="left" w:pos="7401"/>
        </w:tabs>
        <w:autoSpaceDE w:val="0"/>
        <w:autoSpaceDN w:val="0"/>
        <w:adjustRightInd w:val="0"/>
        <w:rPr>
          <w:rFonts w:ascii="Arial" w:hAnsi="Arial" w:cs="Arial"/>
          <w:b/>
          <w:sz w:val="20"/>
          <w:szCs w:val="20"/>
        </w:rPr>
      </w:pPr>
      <w:proofErr w:type="spellStart"/>
      <w:r w:rsidRPr="00EE5B79">
        <w:rPr>
          <w:rFonts w:ascii="Arial" w:hAnsi="Arial" w:cs="Arial"/>
          <w:b/>
          <w:sz w:val="20"/>
          <w:szCs w:val="20"/>
        </w:rPr>
        <w:lastRenderedPageBreak/>
        <w:t>Özsermaye</w:t>
      </w:r>
      <w:proofErr w:type="spellEnd"/>
    </w:p>
    <w:p w:rsidR="00E23422" w:rsidRPr="00EE5B79" w:rsidRDefault="00E23422" w:rsidP="000E5747">
      <w:pPr>
        <w:tabs>
          <w:tab w:val="left" w:pos="6279"/>
          <w:tab w:val="left" w:pos="7401"/>
        </w:tabs>
        <w:autoSpaceDE w:val="0"/>
        <w:autoSpaceDN w:val="0"/>
        <w:adjustRightInd w:val="0"/>
        <w:rPr>
          <w:rFonts w:ascii="Arial" w:hAnsi="Arial" w:cs="Arial"/>
          <w:b/>
          <w:sz w:val="16"/>
          <w:szCs w:val="16"/>
        </w:rPr>
      </w:pPr>
    </w:p>
    <w:tbl>
      <w:tblPr>
        <w:tblW w:w="4833" w:type="pct"/>
        <w:tblInd w:w="108" w:type="dxa"/>
        <w:tblLook w:val="0000"/>
      </w:tblPr>
      <w:tblGrid>
        <w:gridCol w:w="5430"/>
        <w:gridCol w:w="936"/>
        <w:gridCol w:w="1307"/>
        <w:gridCol w:w="1306"/>
      </w:tblGrid>
      <w:tr w:rsidR="0083231E" w:rsidRPr="00EE5B79" w:rsidTr="0083231E">
        <w:trPr>
          <w:trHeight w:val="113"/>
        </w:trPr>
        <w:tc>
          <w:tcPr>
            <w:tcW w:w="3023" w:type="pct"/>
            <w:tcBorders>
              <w:top w:val="single" w:sz="4" w:space="0" w:color="auto"/>
              <w:bottom w:val="single" w:sz="4" w:space="0" w:color="auto"/>
            </w:tcBorders>
            <w:shd w:val="clear" w:color="auto" w:fill="auto"/>
          </w:tcPr>
          <w:p w:rsidR="0083231E" w:rsidRPr="00EE5B79" w:rsidRDefault="0083231E" w:rsidP="00622E86">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83231E" w:rsidRPr="00EE5B79" w:rsidRDefault="0083231E" w:rsidP="000800F9">
            <w:pPr>
              <w:jc w:val="right"/>
              <w:rPr>
                <w:rFonts w:ascii="Arial" w:hAnsi="Arial" w:cs="Arial"/>
                <w:b/>
                <w:sz w:val="14"/>
                <w:szCs w:val="14"/>
              </w:rPr>
            </w:pPr>
          </w:p>
        </w:tc>
        <w:tc>
          <w:tcPr>
            <w:tcW w:w="728" w:type="pct"/>
            <w:tcBorders>
              <w:top w:val="single" w:sz="4" w:space="0" w:color="auto"/>
              <w:bottom w:val="single" w:sz="4" w:space="0" w:color="auto"/>
            </w:tcBorders>
          </w:tcPr>
          <w:p w:rsidR="0083231E" w:rsidRPr="008A057F" w:rsidRDefault="0083231E" w:rsidP="00582E3C">
            <w:pPr>
              <w:jc w:val="right"/>
              <w:rPr>
                <w:rFonts w:ascii="Arial" w:hAnsi="Arial" w:cs="Arial"/>
                <w:b/>
                <w:bCs/>
                <w:sz w:val="12"/>
                <w:szCs w:val="12"/>
              </w:rPr>
            </w:pPr>
            <w:r w:rsidRPr="008A057F">
              <w:rPr>
                <w:rFonts w:ascii="Arial" w:hAnsi="Arial" w:cs="Arial"/>
                <w:b/>
                <w:bCs/>
                <w:sz w:val="12"/>
                <w:szCs w:val="12"/>
              </w:rPr>
              <w:t>Bağımsız</w:t>
            </w:r>
          </w:p>
          <w:p w:rsidR="0083231E" w:rsidRPr="008A057F" w:rsidRDefault="0083231E" w:rsidP="00582E3C">
            <w:pPr>
              <w:jc w:val="right"/>
              <w:rPr>
                <w:rFonts w:ascii="Arial" w:hAnsi="Arial" w:cs="Arial"/>
                <w:b/>
                <w:bCs/>
                <w:sz w:val="12"/>
                <w:szCs w:val="12"/>
              </w:rPr>
            </w:pPr>
            <w:proofErr w:type="gramStart"/>
            <w:r w:rsidRPr="008A057F">
              <w:rPr>
                <w:rFonts w:ascii="Arial" w:hAnsi="Arial" w:cs="Arial"/>
                <w:b/>
                <w:bCs/>
                <w:sz w:val="12"/>
                <w:szCs w:val="12"/>
              </w:rPr>
              <w:t>denetimden</w:t>
            </w:r>
            <w:proofErr w:type="gramEnd"/>
          </w:p>
          <w:p w:rsidR="0083231E" w:rsidRPr="008A057F" w:rsidRDefault="0083231E" w:rsidP="00582E3C">
            <w:pPr>
              <w:jc w:val="right"/>
              <w:rPr>
                <w:rFonts w:ascii="Arial" w:hAnsi="Arial" w:cs="Arial"/>
                <w:b/>
                <w:bCs/>
                <w:sz w:val="12"/>
                <w:szCs w:val="12"/>
              </w:rPr>
            </w:pPr>
            <w:proofErr w:type="gramStart"/>
            <w:r w:rsidRPr="008A057F">
              <w:rPr>
                <w:rFonts w:ascii="Arial" w:hAnsi="Arial" w:cs="Arial"/>
                <w:b/>
                <w:bCs/>
                <w:sz w:val="12"/>
                <w:szCs w:val="12"/>
              </w:rPr>
              <w:t>geçmemiş</w:t>
            </w:r>
            <w:proofErr w:type="gramEnd"/>
          </w:p>
        </w:tc>
        <w:tc>
          <w:tcPr>
            <w:tcW w:w="727" w:type="pct"/>
            <w:tcBorders>
              <w:top w:val="single" w:sz="4" w:space="0" w:color="auto"/>
              <w:bottom w:val="single" w:sz="4" w:space="0" w:color="auto"/>
            </w:tcBorders>
          </w:tcPr>
          <w:p w:rsidR="0083231E" w:rsidRPr="00CE20A2" w:rsidRDefault="0083231E" w:rsidP="00965103">
            <w:pPr>
              <w:ind w:left="-103"/>
              <w:jc w:val="right"/>
              <w:rPr>
                <w:rFonts w:ascii="Arial" w:hAnsi="Arial" w:cs="Arial"/>
                <w:b/>
                <w:bCs/>
                <w:sz w:val="14"/>
                <w:szCs w:val="14"/>
              </w:rPr>
            </w:pPr>
            <w:r w:rsidRPr="00CE20A2">
              <w:rPr>
                <w:rFonts w:ascii="Arial" w:hAnsi="Arial" w:cs="Arial"/>
                <w:b/>
                <w:bCs/>
                <w:sz w:val="14"/>
                <w:szCs w:val="14"/>
              </w:rPr>
              <w:t>Bağımsız denetimden geçmiş</w:t>
            </w:r>
          </w:p>
        </w:tc>
      </w:tr>
      <w:tr w:rsidR="0083231E" w:rsidRPr="00EE5B79" w:rsidTr="0083231E">
        <w:trPr>
          <w:trHeight w:val="113"/>
        </w:trPr>
        <w:tc>
          <w:tcPr>
            <w:tcW w:w="3023" w:type="pct"/>
            <w:tcBorders>
              <w:top w:val="single" w:sz="4" w:space="0" w:color="auto"/>
              <w:bottom w:val="single" w:sz="4" w:space="0" w:color="auto"/>
            </w:tcBorders>
            <w:shd w:val="clear" w:color="auto" w:fill="auto"/>
          </w:tcPr>
          <w:p w:rsidR="0083231E" w:rsidRPr="00EE5B79" w:rsidRDefault="0083231E" w:rsidP="00622E86">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83231E" w:rsidRPr="00EE5B79" w:rsidRDefault="0083231E" w:rsidP="000800F9">
            <w:pPr>
              <w:jc w:val="right"/>
              <w:rPr>
                <w:rFonts w:ascii="Arial" w:hAnsi="Arial" w:cs="Arial"/>
                <w:b/>
                <w:sz w:val="14"/>
                <w:szCs w:val="14"/>
              </w:rPr>
            </w:pPr>
            <w:r w:rsidRPr="00EE5B79">
              <w:rPr>
                <w:rFonts w:ascii="Arial" w:hAnsi="Arial" w:cs="Arial"/>
                <w:b/>
                <w:bCs/>
                <w:sz w:val="14"/>
                <w:szCs w:val="14"/>
              </w:rPr>
              <w:t>Dipnot</w:t>
            </w:r>
          </w:p>
        </w:tc>
        <w:tc>
          <w:tcPr>
            <w:tcW w:w="728" w:type="pct"/>
            <w:tcBorders>
              <w:top w:val="single" w:sz="4" w:space="0" w:color="auto"/>
              <w:bottom w:val="single" w:sz="4" w:space="0" w:color="auto"/>
            </w:tcBorders>
          </w:tcPr>
          <w:p w:rsidR="0083231E" w:rsidRPr="00FB711E" w:rsidRDefault="00703B35" w:rsidP="006F299A">
            <w:pPr>
              <w:jc w:val="right"/>
              <w:rPr>
                <w:rFonts w:ascii="Arial" w:hAnsi="Arial" w:cs="Arial"/>
                <w:b/>
                <w:bCs/>
                <w:sz w:val="14"/>
                <w:szCs w:val="14"/>
              </w:rPr>
            </w:pPr>
            <w:r w:rsidRPr="00C60A4C">
              <w:rPr>
                <w:rFonts w:ascii="Arial" w:hAnsi="Arial" w:cs="Arial"/>
                <w:b/>
                <w:bCs/>
                <w:sz w:val="12"/>
                <w:szCs w:val="12"/>
              </w:rPr>
              <w:t>3</w:t>
            </w:r>
            <w:r>
              <w:rPr>
                <w:rFonts w:ascii="Arial" w:hAnsi="Arial" w:cs="Arial"/>
                <w:b/>
                <w:bCs/>
                <w:sz w:val="12"/>
                <w:szCs w:val="12"/>
              </w:rPr>
              <w:t xml:space="preserve">0 </w:t>
            </w:r>
            <w:proofErr w:type="gramStart"/>
            <w:r>
              <w:rPr>
                <w:rFonts w:ascii="Arial" w:hAnsi="Arial" w:cs="Arial"/>
                <w:b/>
                <w:bCs/>
                <w:sz w:val="12"/>
                <w:szCs w:val="12"/>
              </w:rPr>
              <w:t>Eylül</w:t>
            </w:r>
            <w:r w:rsidRPr="00C60A4C">
              <w:rPr>
                <w:rFonts w:ascii="Arial" w:hAnsi="Arial" w:cs="Arial"/>
                <w:b/>
                <w:bCs/>
                <w:sz w:val="12"/>
                <w:szCs w:val="12"/>
              </w:rPr>
              <w:t xml:space="preserve"> </w:t>
            </w:r>
            <w:r>
              <w:rPr>
                <w:rFonts w:ascii="Arial" w:hAnsi="Arial" w:cs="Arial"/>
                <w:b/>
                <w:bCs/>
                <w:sz w:val="12"/>
                <w:szCs w:val="12"/>
              </w:rPr>
              <w:t xml:space="preserve"> </w:t>
            </w:r>
            <w:r w:rsidRPr="00C60A4C">
              <w:rPr>
                <w:rFonts w:ascii="Arial" w:hAnsi="Arial" w:cs="Arial"/>
                <w:b/>
                <w:bCs/>
                <w:sz w:val="12"/>
                <w:szCs w:val="12"/>
              </w:rPr>
              <w:t>2011</w:t>
            </w:r>
            <w:proofErr w:type="gramEnd"/>
          </w:p>
        </w:tc>
        <w:tc>
          <w:tcPr>
            <w:tcW w:w="727" w:type="pct"/>
            <w:tcBorders>
              <w:top w:val="single" w:sz="4" w:space="0" w:color="auto"/>
              <w:bottom w:val="single" w:sz="4" w:space="0" w:color="auto"/>
            </w:tcBorders>
          </w:tcPr>
          <w:p w:rsidR="0083231E" w:rsidRPr="00CE20A2" w:rsidRDefault="0083231E" w:rsidP="00965103">
            <w:pPr>
              <w:ind w:left="-103"/>
              <w:jc w:val="right"/>
              <w:rPr>
                <w:rFonts w:ascii="Arial" w:hAnsi="Arial" w:cs="Arial"/>
                <w:b/>
                <w:bCs/>
                <w:sz w:val="14"/>
                <w:szCs w:val="14"/>
              </w:rPr>
            </w:pPr>
            <w:r w:rsidRPr="00CE20A2">
              <w:rPr>
                <w:rFonts w:ascii="Arial" w:hAnsi="Arial" w:cs="Arial"/>
                <w:b/>
                <w:bCs/>
                <w:sz w:val="14"/>
                <w:szCs w:val="14"/>
              </w:rPr>
              <w:t>31 Aralık 2010</w:t>
            </w:r>
          </w:p>
        </w:tc>
      </w:tr>
      <w:tr w:rsidR="0083231E" w:rsidRPr="00EE5B79" w:rsidTr="0083231E">
        <w:trPr>
          <w:trHeight w:val="113"/>
        </w:trPr>
        <w:tc>
          <w:tcPr>
            <w:tcW w:w="3023" w:type="pct"/>
            <w:tcBorders>
              <w:top w:val="single" w:sz="4" w:space="0" w:color="auto"/>
            </w:tcBorders>
            <w:shd w:val="clear" w:color="auto" w:fill="auto"/>
          </w:tcPr>
          <w:p w:rsidR="0083231E" w:rsidRPr="00EE5B79" w:rsidRDefault="0083231E" w:rsidP="00622E86">
            <w:pPr>
              <w:ind w:left="-103"/>
              <w:jc w:val="both"/>
              <w:rPr>
                <w:rFonts w:ascii="Arial" w:hAnsi="Arial" w:cs="Arial"/>
                <w:b/>
                <w:bCs/>
                <w:sz w:val="14"/>
                <w:szCs w:val="14"/>
              </w:rPr>
            </w:pPr>
          </w:p>
        </w:tc>
        <w:tc>
          <w:tcPr>
            <w:tcW w:w="521" w:type="pct"/>
            <w:tcBorders>
              <w:top w:val="single" w:sz="4" w:space="0" w:color="auto"/>
            </w:tcBorders>
            <w:shd w:val="clear" w:color="auto" w:fill="auto"/>
          </w:tcPr>
          <w:p w:rsidR="0083231E" w:rsidRPr="00EE5B79" w:rsidRDefault="0083231E" w:rsidP="000800F9">
            <w:pPr>
              <w:jc w:val="right"/>
              <w:rPr>
                <w:rFonts w:ascii="Arial" w:hAnsi="Arial" w:cs="Arial"/>
                <w:sz w:val="14"/>
                <w:szCs w:val="14"/>
              </w:rPr>
            </w:pPr>
          </w:p>
        </w:tc>
        <w:tc>
          <w:tcPr>
            <w:tcW w:w="728" w:type="pct"/>
            <w:tcBorders>
              <w:top w:val="single" w:sz="4" w:space="0" w:color="auto"/>
            </w:tcBorders>
          </w:tcPr>
          <w:p w:rsidR="0083231E" w:rsidRPr="00EE5B79" w:rsidRDefault="0083231E" w:rsidP="002654AA">
            <w:pPr>
              <w:ind w:left="-103"/>
              <w:jc w:val="right"/>
              <w:rPr>
                <w:rFonts w:ascii="Arial" w:hAnsi="Arial" w:cs="Arial"/>
                <w:b/>
                <w:bCs/>
                <w:sz w:val="14"/>
                <w:szCs w:val="14"/>
              </w:rPr>
            </w:pPr>
          </w:p>
        </w:tc>
        <w:tc>
          <w:tcPr>
            <w:tcW w:w="727" w:type="pct"/>
            <w:tcBorders>
              <w:top w:val="single" w:sz="4" w:space="0" w:color="auto"/>
            </w:tcBorders>
          </w:tcPr>
          <w:p w:rsidR="0083231E" w:rsidRPr="00CE20A2" w:rsidRDefault="0083231E" w:rsidP="00965103">
            <w:pPr>
              <w:ind w:left="-103"/>
              <w:jc w:val="right"/>
              <w:rPr>
                <w:rFonts w:ascii="Arial" w:hAnsi="Arial" w:cs="Arial"/>
                <w:b/>
                <w:bCs/>
                <w:sz w:val="14"/>
                <w:szCs w:val="14"/>
              </w:rPr>
            </w:pP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V- </w:t>
            </w:r>
            <w:proofErr w:type="spellStart"/>
            <w:r w:rsidRPr="00EE5B79">
              <w:rPr>
                <w:rFonts w:ascii="Arial" w:hAnsi="Arial" w:cs="Arial"/>
                <w:b/>
                <w:bCs/>
                <w:sz w:val="14"/>
                <w:szCs w:val="14"/>
              </w:rPr>
              <w:t>Özsermaye</w:t>
            </w:r>
            <w:proofErr w:type="spellEnd"/>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83231E" w:rsidP="002654AA">
            <w:pPr>
              <w:ind w:left="-103"/>
              <w:jc w:val="right"/>
              <w:rPr>
                <w:rFonts w:ascii="Arial" w:hAnsi="Arial" w:cs="Arial"/>
                <w:b/>
                <w:bCs/>
                <w:sz w:val="14"/>
                <w:szCs w:val="14"/>
              </w:rPr>
            </w:pPr>
          </w:p>
        </w:tc>
        <w:tc>
          <w:tcPr>
            <w:tcW w:w="727" w:type="pct"/>
          </w:tcPr>
          <w:p w:rsidR="0083231E" w:rsidRPr="00CE20A2" w:rsidRDefault="0083231E" w:rsidP="00965103">
            <w:pPr>
              <w:ind w:left="-103"/>
              <w:jc w:val="right"/>
              <w:rPr>
                <w:rFonts w:ascii="Arial" w:hAnsi="Arial" w:cs="Arial"/>
                <w:b/>
                <w:bCs/>
                <w:sz w:val="14"/>
                <w:szCs w:val="14"/>
              </w:rPr>
            </w:pP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A- Ödenmiş sermaye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3351B9" w:rsidP="003351B9">
            <w:pPr>
              <w:jc w:val="right"/>
              <w:rPr>
                <w:rFonts w:ascii="Arial" w:hAnsi="Arial" w:cs="Arial"/>
                <w:b/>
                <w:bCs/>
                <w:sz w:val="14"/>
                <w:szCs w:val="14"/>
              </w:rPr>
            </w:pPr>
            <w:proofErr w:type="gramStart"/>
            <w:r>
              <w:rPr>
                <w:rFonts w:ascii="Arial" w:hAnsi="Arial" w:cs="Arial"/>
                <w:b/>
                <w:bCs/>
                <w:sz w:val="14"/>
                <w:szCs w:val="14"/>
              </w:rPr>
              <w:t>39</w:t>
            </w:r>
            <w:r w:rsidR="0083231E" w:rsidRPr="00EE5B79">
              <w:rPr>
                <w:rFonts w:ascii="Arial" w:hAnsi="Arial" w:cs="Arial"/>
                <w:b/>
                <w:bCs/>
                <w:sz w:val="14"/>
                <w:szCs w:val="14"/>
              </w:rPr>
              <w:t>,</w:t>
            </w:r>
            <w:r>
              <w:rPr>
                <w:rFonts w:ascii="Arial" w:hAnsi="Arial" w:cs="Arial"/>
                <w:b/>
                <w:bCs/>
                <w:sz w:val="14"/>
                <w:szCs w:val="14"/>
              </w:rPr>
              <w:t>93</w:t>
            </w:r>
            <w:r w:rsidR="0083231E">
              <w:rPr>
                <w:rFonts w:ascii="Arial" w:hAnsi="Arial" w:cs="Arial"/>
                <w:b/>
                <w:bCs/>
                <w:sz w:val="14"/>
                <w:szCs w:val="14"/>
              </w:rPr>
              <w:t>0</w:t>
            </w:r>
            <w:r w:rsidR="0083231E" w:rsidRPr="00EE5B79">
              <w:rPr>
                <w:rFonts w:ascii="Arial" w:hAnsi="Arial" w:cs="Arial"/>
                <w:b/>
                <w:bCs/>
                <w:sz w:val="14"/>
                <w:szCs w:val="14"/>
              </w:rPr>
              <w:t>,000</w:t>
            </w:r>
            <w:proofErr w:type="gramEnd"/>
          </w:p>
        </w:tc>
        <w:tc>
          <w:tcPr>
            <w:tcW w:w="727" w:type="pct"/>
          </w:tcPr>
          <w:p w:rsidR="0083231E" w:rsidRPr="00CE20A2" w:rsidRDefault="0083231E" w:rsidP="00965103">
            <w:pPr>
              <w:jc w:val="right"/>
              <w:rPr>
                <w:rFonts w:ascii="Arial" w:hAnsi="Arial" w:cs="Arial"/>
                <w:b/>
                <w:bCs/>
                <w:sz w:val="14"/>
                <w:szCs w:val="14"/>
              </w:rPr>
            </w:pPr>
            <w:proofErr w:type="gramStart"/>
            <w:r w:rsidRPr="00CE20A2">
              <w:rPr>
                <w:rFonts w:ascii="Arial" w:hAnsi="Arial" w:cs="Arial"/>
                <w:b/>
                <w:bCs/>
                <w:sz w:val="14"/>
                <w:szCs w:val="14"/>
              </w:rPr>
              <w:t>25,800,000</w:t>
            </w:r>
            <w:proofErr w:type="gramEnd"/>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1- (Nominal) sermaye </w:t>
            </w:r>
          </w:p>
        </w:tc>
        <w:tc>
          <w:tcPr>
            <w:tcW w:w="521" w:type="pct"/>
            <w:shd w:val="clear" w:color="auto" w:fill="auto"/>
          </w:tcPr>
          <w:p w:rsidR="0083231E" w:rsidRPr="00EE5B79" w:rsidRDefault="0083231E" w:rsidP="000800F9">
            <w:pPr>
              <w:jc w:val="right"/>
              <w:rPr>
                <w:rFonts w:ascii="Arial" w:hAnsi="Arial" w:cs="Arial"/>
                <w:sz w:val="14"/>
                <w:szCs w:val="14"/>
              </w:rPr>
            </w:pPr>
            <w:r w:rsidRPr="00EE5B79">
              <w:rPr>
                <w:rFonts w:ascii="Arial" w:hAnsi="Arial" w:cs="Arial"/>
                <w:sz w:val="14"/>
                <w:szCs w:val="14"/>
              </w:rPr>
              <w:t>2.13,15.3</w:t>
            </w:r>
          </w:p>
        </w:tc>
        <w:tc>
          <w:tcPr>
            <w:tcW w:w="728" w:type="pct"/>
          </w:tcPr>
          <w:p w:rsidR="0083231E" w:rsidRPr="00EE5B79" w:rsidRDefault="0083231E" w:rsidP="002654AA">
            <w:pPr>
              <w:jc w:val="right"/>
              <w:rPr>
                <w:rFonts w:ascii="Arial" w:hAnsi="Arial" w:cs="Arial"/>
                <w:b/>
                <w:sz w:val="14"/>
                <w:szCs w:val="14"/>
              </w:rPr>
            </w:pPr>
            <w:proofErr w:type="gramStart"/>
            <w:r w:rsidRPr="00EE5B79">
              <w:rPr>
                <w:rFonts w:ascii="Arial" w:hAnsi="Arial" w:cs="Arial"/>
                <w:b/>
                <w:sz w:val="14"/>
                <w:szCs w:val="14"/>
              </w:rPr>
              <w:t>40,000,000</w:t>
            </w:r>
            <w:proofErr w:type="gramEnd"/>
          </w:p>
        </w:tc>
        <w:tc>
          <w:tcPr>
            <w:tcW w:w="727" w:type="pct"/>
          </w:tcPr>
          <w:p w:rsidR="0083231E" w:rsidRPr="00CE20A2" w:rsidRDefault="0083231E" w:rsidP="00965103">
            <w:pPr>
              <w:jc w:val="right"/>
              <w:rPr>
                <w:rFonts w:ascii="Arial" w:hAnsi="Arial" w:cs="Arial"/>
                <w:b/>
                <w:sz w:val="14"/>
                <w:szCs w:val="14"/>
              </w:rPr>
            </w:pPr>
            <w:proofErr w:type="gramStart"/>
            <w:r w:rsidRPr="00CE20A2">
              <w:rPr>
                <w:rFonts w:ascii="Arial" w:hAnsi="Arial" w:cs="Arial"/>
                <w:b/>
                <w:sz w:val="14"/>
                <w:szCs w:val="14"/>
              </w:rPr>
              <w:t>40,000,000</w:t>
            </w:r>
            <w:proofErr w:type="gramEnd"/>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2- Ödenmemiş sermaye (-)</w:t>
            </w:r>
          </w:p>
        </w:tc>
        <w:tc>
          <w:tcPr>
            <w:tcW w:w="521" w:type="pct"/>
            <w:shd w:val="clear" w:color="auto" w:fill="auto"/>
          </w:tcPr>
          <w:p w:rsidR="0083231E" w:rsidRPr="00EE5B79" w:rsidRDefault="0083231E" w:rsidP="000800F9">
            <w:pPr>
              <w:jc w:val="right"/>
              <w:rPr>
                <w:rFonts w:ascii="Arial" w:hAnsi="Arial" w:cs="Arial"/>
                <w:sz w:val="14"/>
                <w:szCs w:val="14"/>
              </w:rPr>
            </w:pPr>
            <w:r w:rsidRPr="00EE5B79">
              <w:rPr>
                <w:rFonts w:ascii="Arial" w:hAnsi="Arial" w:cs="Arial"/>
                <w:sz w:val="14"/>
                <w:szCs w:val="14"/>
              </w:rPr>
              <w:t>2.13,15.3</w:t>
            </w:r>
          </w:p>
        </w:tc>
        <w:tc>
          <w:tcPr>
            <w:tcW w:w="728" w:type="pct"/>
          </w:tcPr>
          <w:p w:rsidR="0083231E" w:rsidRPr="00EE5B79" w:rsidRDefault="003351B9" w:rsidP="003351B9">
            <w:pPr>
              <w:jc w:val="right"/>
              <w:rPr>
                <w:rFonts w:ascii="Arial" w:hAnsi="Arial" w:cs="Arial"/>
                <w:b/>
                <w:sz w:val="14"/>
                <w:szCs w:val="14"/>
              </w:rPr>
            </w:pPr>
            <w:r>
              <w:rPr>
                <w:rFonts w:ascii="Arial" w:hAnsi="Arial" w:cs="Arial"/>
                <w:b/>
                <w:sz w:val="14"/>
                <w:szCs w:val="14"/>
              </w:rPr>
              <w:t>(69,930)</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roofErr w:type="gramStart"/>
            <w:r w:rsidRPr="00CE20A2">
              <w:rPr>
                <w:rFonts w:ascii="Arial" w:hAnsi="Arial" w:cs="Arial"/>
                <w:b/>
                <w:sz w:val="14"/>
                <w:szCs w:val="14"/>
              </w:rPr>
              <w:t>14,200,000</w:t>
            </w:r>
            <w:proofErr w:type="gramEnd"/>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3- Sermaye düzeltmesi olumlu farkları</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1222E">
            <w:pPr>
              <w:ind w:left="-103"/>
              <w:jc w:val="both"/>
              <w:rPr>
                <w:rFonts w:ascii="Arial" w:hAnsi="Arial" w:cs="Arial"/>
                <w:sz w:val="14"/>
                <w:szCs w:val="14"/>
              </w:rPr>
            </w:pPr>
            <w:r w:rsidRPr="00EE5B79">
              <w:rPr>
                <w:rFonts w:ascii="Arial" w:hAnsi="Arial" w:cs="Arial"/>
                <w:sz w:val="14"/>
                <w:szCs w:val="14"/>
              </w:rPr>
              <w:t>4- Sermaye düzeltmesi olumsuz farkları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B- Sermaye yedekleri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1- Hisse senedi ihraç primleri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2- Hisse senedi iptal karları</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3- Sermayeye eklenecek satış karları</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4- Yabancı para çevirim farkları</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5- Diğer sermaye yedekleri</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C- Kar yedekleri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3351B9" w:rsidP="003351B9">
            <w:pPr>
              <w:jc w:val="right"/>
              <w:rPr>
                <w:rFonts w:ascii="Arial" w:hAnsi="Arial" w:cs="Arial"/>
                <w:b/>
                <w:bCs/>
                <w:sz w:val="14"/>
                <w:szCs w:val="14"/>
              </w:rPr>
            </w:pPr>
            <w:r>
              <w:rPr>
                <w:rFonts w:ascii="Arial" w:hAnsi="Arial" w:cs="Arial"/>
                <w:b/>
                <w:bCs/>
                <w:sz w:val="14"/>
                <w:szCs w:val="14"/>
              </w:rPr>
              <w:t>30,249</w:t>
            </w:r>
          </w:p>
        </w:tc>
        <w:tc>
          <w:tcPr>
            <w:tcW w:w="727" w:type="pct"/>
          </w:tcPr>
          <w:p w:rsidR="0083231E" w:rsidRPr="00CE20A2" w:rsidRDefault="0083231E" w:rsidP="00965103">
            <w:pPr>
              <w:jc w:val="right"/>
              <w:rPr>
                <w:rFonts w:ascii="Arial" w:hAnsi="Arial" w:cs="Arial"/>
                <w:b/>
                <w:bCs/>
                <w:sz w:val="14"/>
                <w:szCs w:val="14"/>
              </w:rPr>
            </w:pPr>
            <w:r w:rsidRPr="00CE20A2">
              <w:rPr>
                <w:rFonts w:ascii="Arial" w:hAnsi="Arial" w:cs="Arial"/>
                <w:b/>
                <w:bCs/>
                <w:sz w:val="14"/>
                <w:szCs w:val="14"/>
              </w:rPr>
              <w:t>30,249</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1- Yasal yedekler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3351B9" w:rsidP="002654AA">
            <w:pPr>
              <w:jc w:val="right"/>
              <w:rPr>
                <w:rFonts w:ascii="Arial" w:hAnsi="Arial" w:cs="Arial"/>
                <w:b/>
                <w:sz w:val="14"/>
                <w:szCs w:val="14"/>
              </w:rPr>
            </w:pPr>
            <w:r>
              <w:rPr>
                <w:rFonts w:ascii="Arial" w:hAnsi="Arial" w:cs="Arial"/>
                <w:b/>
                <w:sz w:val="14"/>
                <w:szCs w:val="14"/>
              </w:rPr>
              <w:t>30,249</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30,249</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2- Statü yedekleri</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3- Olağanüstü yedekler</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4- Özel fonlar (yedekler)</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5- Finansal varlıkların değerlemesi</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6- Diğer kar yedekleri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D- Geçmiş yıllar karları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3351B9" w:rsidP="002654AA">
            <w:pPr>
              <w:jc w:val="right"/>
              <w:rPr>
                <w:rFonts w:ascii="Arial" w:hAnsi="Arial" w:cs="Arial"/>
                <w:b/>
                <w:bCs/>
                <w:sz w:val="14"/>
                <w:szCs w:val="14"/>
              </w:rPr>
            </w:pPr>
            <w:r>
              <w:rPr>
                <w:rFonts w:ascii="Arial" w:hAnsi="Arial" w:cs="Arial"/>
                <w:b/>
                <w:bCs/>
                <w:sz w:val="14"/>
                <w:szCs w:val="14"/>
              </w:rPr>
              <w:t>574,723</w:t>
            </w:r>
          </w:p>
        </w:tc>
        <w:tc>
          <w:tcPr>
            <w:tcW w:w="727" w:type="pct"/>
          </w:tcPr>
          <w:p w:rsidR="0083231E" w:rsidRPr="00CE20A2" w:rsidRDefault="0083231E" w:rsidP="00965103">
            <w:pPr>
              <w:jc w:val="right"/>
              <w:rPr>
                <w:rFonts w:ascii="Arial" w:hAnsi="Arial" w:cs="Arial"/>
                <w:b/>
                <w:bCs/>
                <w:sz w:val="14"/>
                <w:szCs w:val="14"/>
              </w:rPr>
            </w:pPr>
            <w:r w:rsidRPr="00CE20A2">
              <w:rPr>
                <w:rFonts w:ascii="Arial" w:hAnsi="Arial" w:cs="Arial"/>
                <w:b/>
                <w:bCs/>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1- Geçmiş yıllar karları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A1AEE" w:rsidRDefault="003351B9" w:rsidP="002654AA">
            <w:pPr>
              <w:jc w:val="right"/>
              <w:rPr>
                <w:rFonts w:ascii="Arial" w:hAnsi="Arial" w:cs="Arial"/>
                <w:sz w:val="14"/>
                <w:szCs w:val="14"/>
              </w:rPr>
            </w:pPr>
            <w:r>
              <w:rPr>
                <w:rFonts w:ascii="Arial" w:hAnsi="Arial" w:cs="Arial"/>
                <w:sz w:val="14"/>
                <w:szCs w:val="14"/>
              </w:rPr>
              <w:t>574,723</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E- Geçmiş yıllar zararları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3351B9" w:rsidP="007C6B7E">
            <w:pPr>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15,799,483</w:t>
            </w:r>
            <w:proofErr w:type="gramEnd"/>
            <w:r w:rsidR="0083231E">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roofErr w:type="gramStart"/>
            <w:r w:rsidRPr="00CE20A2">
              <w:rPr>
                <w:rFonts w:ascii="Arial" w:hAnsi="Arial" w:cs="Arial"/>
                <w:b/>
                <w:sz w:val="14"/>
                <w:szCs w:val="14"/>
              </w:rPr>
              <w:t>1,496,721</w:t>
            </w:r>
            <w:proofErr w:type="gramEnd"/>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 xml:space="preserve">1- Geçmiş yıllar zararları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7C6B7E" w:rsidRDefault="0083231E" w:rsidP="003351B9">
            <w:pPr>
              <w:jc w:val="right"/>
              <w:rPr>
                <w:rFonts w:ascii="Arial" w:hAnsi="Arial" w:cs="Arial"/>
                <w:bCs/>
                <w:sz w:val="14"/>
                <w:szCs w:val="14"/>
              </w:rPr>
            </w:pPr>
            <w:r w:rsidRPr="007C6B7E">
              <w:rPr>
                <w:rFonts w:ascii="Arial" w:hAnsi="Arial" w:cs="Arial"/>
                <w:bCs/>
                <w:sz w:val="14"/>
                <w:szCs w:val="14"/>
              </w:rPr>
              <w:t>(</w:t>
            </w:r>
            <w:proofErr w:type="gramStart"/>
            <w:r w:rsidR="003351B9">
              <w:rPr>
                <w:rFonts w:ascii="Arial" w:hAnsi="Arial" w:cs="Arial"/>
                <w:bCs/>
                <w:sz w:val="14"/>
                <w:szCs w:val="14"/>
              </w:rPr>
              <w:t>15,799,483</w:t>
            </w:r>
            <w:proofErr w:type="gramEnd"/>
            <w:r w:rsidRPr="007C6B7E">
              <w:rPr>
                <w:rFonts w:ascii="Arial" w:hAnsi="Arial" w:cs="Arial"/>
                <w:bCs/>
                <w:sz w:val="14"/>
                <w:szCs w:val="14"/>
              </w:rPr>
              <w:t>)</w:t>
            </w:r>
          </w:p>
        </w:tc>
        <w:tc>
          <w:tcPr>
            <w:tcW w:w="727" w:type="pct"/>
          </w:tcPr>
          <w:p w:rsidR="0083231E" w:rsidRPr="00CE20A2" w:rsidRDefault="0083231E" w:rsidP="00965103">
            <w:pPr>
              <w:jc w:val="right"/>
              <w:rPr>
                <w:rFonts w:ascii="Arial" w:hAnsi="Arial" w:cs="Arial"/>
                <w:b/>
                <w:bCs/>
                <w:sz w:val="14"/>
                <w:szCs w:val="14"/>
              </w:rPr>
            </w:pPr>
            <w:r w:rsidRPr="00CE20A2">
              <w:rPr>
                <w:rFonts w:ascii="Arial" w:hAnsi="Arial" w:cs="Arial"/>
                <w:b/>
                <w:bCs/>
                <w:sz w:val="14"/>
                <w:szCs w:val="14"/>
              </w:rPr>
              <w:t>(</w:t>
            </w:r>
            <w:proofErr w:type="gramStart"/>
            <w:r w:rsidRPr="00CE20A2">
              <w:rPr>
                <w:rFonts w:ascii="Arial" w:hAnsi="Arial" w:cs="Arial"/>
                <w:b/>
                <w:bCs/>
                <w:sz w:val="14"/>
                <w:szCs w:val="14"/>
              </w:rPr>
              <w:t>1,496,721</w:t>
            </w:r>
            <w:proofErr w:type="gramEnd"/>
            <w:r w:rsidRPr="00CE20A2">
              <w:rPr>
                <w:rFonts w:ascii="Arial" w:hAnsi="Arial" w:cs="Arial"/>
                <w:b/>
                <w:bCs/>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b/>
                <w:bCs/>
                <w:sz w:val="14"/>
                <w:szCs w:val="14"/>
              </w:rPr>
            </w:pPr>
            <w:r w:rsidRPr="00EE5B79">
              <w:rPr>
                <w:rFonts w:ascii="Arial" w:hAnsi="Arial" w:cs="Arial"/>
                <w:b/>
                <w:bCs/>
                <w:sz w:val="14"/>
                <w:szCs w:val="14"/>
              </w:rPr>
              <w:t xml:space="preserve">F- Dönem net karı </w:t>
            </w:r>
          </w:p>
        </w:tc>
        <w:tc>
          <w:tcPr>
            <w:tcW w:w="521" w:type="pct"/>
            <w:shd w:val="clear" w:color="auto" w:fill="auto"/>
          </w:tcPr>
          <w:p w:rsidR="0083231E" w:rsidRPr="00EE5B79" w:rsidRDefault="0083231E" w:rsidP="000800F9">
            <w:pPr>
              <w:jc w:val="right"/>
              <w:rPr>
                <w:rFonts w:ascii="Arial" w:hAnsi="Arial" w:cs="Arial"/>
                <w:b/>
                <w:sz w:val="14"/>
                <w:szCs w:val="14"/>
              </w:rPr>
            </w:pPr>
          </w:p>
        </w:tc>
        <w:tc>
          <w:tcPr>
            <w:tcW w:w="728" w:type="pct"/>
          </w:tcPr>
          <w:p w:rsidR="0083231E" w:rsidRPr="00EE5B79" w:rsidRDefault="0083231E" w:rsidP="00506753">
            <w:pPr>
              <w:jc w:val="right"/>
              <w:rPr>
                <w:rFonts w:ascii="Arial" w:hAnsi="Arial" w:cs="Arial"/>
                <w:b/>
                <w:bCs/>
                <w:sz w:val="14"/>
                <w:szCs w:val="14"/>
              </w:rPr>
            </w:pPr>
            <w:r w:rsidRPr="00EE5B79">
              <w:rPr>
                <w:rFonts w:ascii="Arial" w:hAnsi="Arial" w:cs="Arial"/>
                <w:b/>
                <w:bCs/>
                <w:sz w:val="14"/>
                <w:szCs w:val="14"/>
              </w:rPr>
              <w:t>(</w:t>
            </w:r>
            <w:proofErr w:type="gramStart"/>
            <w:r w:rsidR="00506753">
              <w:rPr>
                <w:rFonts w:ascii="Arial" w:hAnsi="Arial" w:cs="Arial"/>
                <w:b/>
                <w:bCs/>
                <w:sz w:val="14"/>
                <w:szCs w:val="14"/>
              </w:rPr>
              <w:t>5</w:t>
            </w:r>
            <w:r w:rsidR="003351B9">
              <w:rPr>
                <w:rFonts w:ascii="Arial" w:hAnsi="Arial" w:cs="Arial"/>
                <w:b/>
                <w:bCs/>
                <w:sz w:val="14"/>
                <w:szCs w:val="14"/>
              </w:rPr>
              <w:t>,</w:t>
            </w:r>
            <w:r w:rsidR="00506753">
              <w:rPr>
                <w:rFonts w:ascii="Arial" w:hAnsi="Arial" w:cs="Arial"/>
                <w:b/>
                <w:bCs/>
                <w:sz w:val="14"/>
                <w:szCs w:val="14"/>
              </w:rPr>
              <w:t>682</w:t>
            </w:r>
            <w:r w:rsidR="003351B9">
              <w:rPr>
                <w:rFonts w:ascii="Arial" w:hAnsi="Arial" w:cs="Arial"/>
                <w:b/>
                <w:bCs/>
                <w:sz w:val="14"/>
                <w:szCs w:val="14"/>
              </w:rPr>
              <w:t>,</w:t>
            </w:r>
            <w:r w:rsidR="00506753">
              <w:rPr>
                <w:rFonts w:ascii="Arial" w:hAnsi="Arial" w:cs="Arial"/>
                <w:b/>
                <w:bCs/>
                <w:sz w:val="14"/>
                <w:szCs w:val="14"/>
              </w:rPr>
              <w:t>759</w:t>
            </w:r>
            <w:proofErr w:type="gramEnd"/>
            <w:r w:rsidRPr="00EE5B79">
              <w:rPr>
                <w:rFonts w:ascii="Arial" w:hAnsi="Arial" w:cs="Arial"/>
                <w:b/>
                <w:bCs/>
                <w:sz w:val="14"/>
                <w:szCs w:val="14"/>
              </w:rPr>
              <w:t>)</w:t>
            </w:r>
          </w:p>
        </w:tc>
        <w:tc>
          <w:tcPr>
            <w:tcW w:w="727" w:type="pct"/>
          </w:tcPr>
          <w:p w:rsidR="0083231E" w:rsidRPr="00CE20A2" w:rsidRDefault="0083231E" w:rsidP="00965103">
            <w:pPr>
              <w:jc w:val="right"/>
              <w:rPr>
                <w:rFonts w:ascii="Arial" w:hAnsi="Arial" w:cs="Arial"/>
                <w:b/>
                <w:bCs/>
                <w:sz w:val="14"/>
                <w:szCs w:val="14"/>
              </w:rPr>
            </w:pPr>
            <w:r w:rsidRPr="00CE20A2">
              <w:rPr>
                <w:rFonts w:ascii="Arial" w:hAnsi="Arial" w:cs="Arial"/>
                <w:b/>
                <w:bCs/>
                <w:sz w:val="14"/>
                <w:szCs w:val="14"/>
              </w:rPr>
              <w:t>(</w:t>
            </w:r>
            <w:proofErr w:type="gramStart"/>
            <w:r w:rsidRPr="00CE20A2">
              <w:rPr>
                <w:rFonts w:ascii="Arial" w:hAnsi="Arial" w:cs="Arial"/>
                <w:b/>
                <w:bCs/>
                <w:sz w:val="14"/>
                <w:szCs w:val="14"/>
              </w:rPr>
              <w:t>13,728,039</w:t>
            </w:r>
            <w:proofErr w:type="gramEnd"/>
            <w:r w:rsidRPr="00CE20A2">
              <w:rPr>
                <w:rFonts w:ascii="Arial" w:hAnsi="Arial" w:cs="Arial"/>
                <w:b/>
                <w:bCs/>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1- Dönem net karı</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2654AA">
            <w:pPr>
              <w:jc w:val="right"/>
              <w:rPr>
                <w:rFonts w:ascii="Arial" w:hAnsi="Arial" w:cs="Arial"/>
                <w:b/>
                <w:sz w:val="14"/>
                <w:szCs w:val="14"/>
              </w:rPr>
            </w:pPr>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
        </w:tc>
      </w:tr>
      <w:tr w:rsidR="0083231E" w:rsidRPr="00EE5B79" w:rsidTr="0083231E">
        <w:trPr>
          <w:trHeight w:val="113"/>
        </w:trPr>
        <w:tc>
          <w:tcPr>
            <w:tcW w:w="3023" w:type="pct"/>
            <w:shd w:val="clear" w:color="auto" w:fill="auto"/>
          </w:tcPr>
          <w:p w:rsidR="0083231E" w:rsidRPr="00EE5B79" w:rsidRDefault="0083231E" w:rsidP="00622E86">
            <w:pPr>
              <w:ind w:left="-103"/>
              <w:jc w:val="both"/>
              <w:rPr>
                <w:rFonts w:ascii="Arial" w:hAnsi="Arial" w:cs="Arial"/>
                <w:sz w:val="14"/>
                <w:szCs w:val="14"/>
              </w:rPr>
            </w:pPr>
            <w:r w:rsidRPr="00EE5B79">
              <w:rPr>
                <w:rFonts w:ascii="Arial" w:hAnsi="Arial" w:cs="Arial"/>
                <w:sz w:val="14"/>
                <w:szCs w:val="14"/>
              </w:rPr>
              <w:t>2- Dönem net zararı (-)</w:t>
            </w:r>
          </w:p>
        </w:tc>
        <w:tc>
          <w:tcPr>
            <w:tcW w:w="521" w:type="pct"/>
            <w:shd w:val="clear" w:color="auto" w:fill="auto"/>
          </w:tcPr>
          <w:p w:rsidR="0083231E" w:rsidRPr="00EE5B79" w:rsidRDefault="0083231E" w:rsidP="000800F9">
            <w:pPr>
              <w:jc w:val="right"/>
              <w:rPr>
                <w:rFonts w:ascii="Arial" w:hAnsi="Arial" w:cs="Arial"/>
                <w:sz w:val="14"/>
                <w:szCs w:val="14"/>
              </w:rPr>
            </w:pPr>
          </w:p>
        </w:tc>
        <w:tc>
          <w:tcPr>
            <w:tcW w:w="728" w:type="pct"/>
          </w:tcPr>
          <w:p w:rsidR="0083231E" w:rsidRPr="00EE5B79" w:rsidRDefault="0083231E" w:rsidP="00506753">
            <w:pPr>
              <w:jc w:val="right"/>
              <w:rPr>
                <w:rFonts w:ascii="Arial" w:hAnsi="Arial" w:cs="Arial"/>
                <w:b/>
                <w:sz w:val="14"/>
                <w:szCs w:val="14"/>
              </w:rPr>
            </w:pPr>
            <w:r w:rsidRPr="00EE5B79">
              <w:rPr>
                <w:rFonts w:ascii="Arial" w:hAnsi="Arial" w:cs="Arial"/>
                <w:b/>
                <w:sz w:val="14"/>
                <w:szCs w:val="14"/>
              </w:rPr>
              <w:t>(</w:t>
            </w:r>
            <w:proofErr w:type="gramStart"/>
            <w:r w:rsidR="00506753">
              <w:rPr>
                <w:rFonts w:ascii="Arial" w:hAnsi="Arial" w:cs="Arial"/>
                <w:b/>
                <w:sz w:val="14"/>
                <w:szCs w:val="14"/>
              </w:rPr>
              <w:t>5,682,759</w:t>
            </w:r>
            <w:proofErr w:type="gramEnd"/>
            <w:r w:rsidRPr="00EE5B79">
              <w:rPr>
                <w:rFonts w:ascii="Arial" w:hAnsi="Arial" w:cs="Arial"/>
                <w:b/>
                <w:sz w:val="14"/>
                <w:szCs w:val="14"/>
              </w:rPr>
              <w:t>)</w:t>
            </w:r>
          </w:p>
        </w:tc>
        <w:tc>
          <w:tcPr>
            <w:tcW w:w="727" w:type="pct"/>
          </w:tcPr>
          <w:p w:rsidR="0083231E" w:rsidRPr="00CE20A2" w:rsidRDefault="0083231E" w:rsidP="00965103">
            <w:pPr>
              <w:jc w:val="right"/>
              <w:rPr>
                <w:rFonts w:ascii="Arial" w:hAnsi="Arial" w:cs="Arial"/>
                <w:b/>
                <w:sz w:val="14"/>
                <w:szCs w:val="14"/>
              </w:rPr>
            </w:pPr>
            <w:r w:rsidRPr="00CE20A2">
              <w:rPr>
                <w:rFonts w:ascii="Arial" w:hAnsi="Arial" w:cs="Arial"/>
                <w:b/>
                <w:sz w:val="14"/>
                <w:szCs w:val="14"/>
              </w:rPr>
              <w:t>(</w:t>
            </w:r>
            <w:proofErr w:type="gramStart"/>
            <w:r w:rsidRPr="00CE20A2">
              <w:rPr>
                <w:rFonts w:ascii="Arial" w:hAnsi="Arial" w:cs="Arial"/>
                <w:b/>
                <w:sz w:val="14"/>
                <w:szCs w:val="14"/>
              </w:rPr>
              <w:t>13,728,039</w:t>
            </w:r>
            <w:proofErr w:type="gramEnd"/>
            <w:r w:rsidRPr="00CE20A2">
              <w:rPr>
                <w:rFonts w:ascii="Arial" w:hAnsi="Arial" w:cs="Arial"/>
                <w:b/>
                <w:sz w:val="14"/>
                <w:szCs w:val="14"/>
              </w:rPr>
              <w:t>)</w:t>
            </w:r>
          </w:p>
        </w:tc>
      </w:tr>
      <w:tr w:rsidR="0083231E" w:rsidRPr="00EE5B79" w:rsidTr="0083231E">
        <w:trPr>
          <w:trHeight w:val="113"/>
        </w:trPr>
        <w:tc>
          <w:tcPr>
            <w:tcW w:w="3023" w:type="pct"/>
            <w:tcBorders>
              <w:bottom w:val="single" w:sz="8" w:space="0" w:color="auto"/>
            </w:tcBorders>
            <w:shd w:val="clear" w:color="auto" w:fill="auto"/>
          </w:tcPr>
          <w:p w:rsidR="0083231E" w:rsidRPr="00EE5B79" w:rsidRDefault="0083231E" w:rsidP="00622E86">
            <w:pPr>
              <w:ind w:left="-103"/>
              <w:rPr>
                <w:rFonts w:ascii="Arial" w:hAnsi="Arial" w:cs="Arial"/>
                <w:b/>
                <w:bCs/>
                <w:sz w:val="14"/>
                <w:szCs w:val="14"/>
              </w:rPr>
            </w:pPr>
          </w:p>
        </w:tc>
        <w:tc>
          <w:tcPr>
            <w:tcW w:w="521" w:type="pct"/>
            <w:tcBorders>
              <w:bottom w:val="single" w:sz="8" w:space="0" w:color="auto"/>
            </w:tcBorders>
            <w:shd w:val="clear" w:color="auto" w:fill="auto"/>
          </w:tcPr>
          <w:p w:rsidR="0083231E" w:rsidRPr="00EE5B79" w:rsidRDefault="0083231E" w:rsidP="000800F9">
            <w:pPr>
              <w:jc w:val="right"/>
              <w:rPr>
                <w:rFonts w:ascii="Arial" w:hAnsi="Arial" w:cs="Arial"/>
                <w:sz w:val="14"/>
                <w:szCs w:val="14"/>
              </w:rPr>
            </w:pPr>
          </w:p>
        </w:tc>
        <w:tc>
          <w:tcPr>
            <w:tcW w:w="728" w:type="pct"/>
            <w:tcBorders>
              <w:bottom w:val="single" w:sz="8" w:space="0" w:color="auto"/>
            </w:tcBorders>
            <w:vAlign w:val="bottom"/>
          </w:tcPr>
          <w:p w:rsidR="0083231E" w:rsidRPr="00EE5B79" w:rsidRDefault="0083231E" w:rsidP="002654AA">
            <w:pPr>
              <w:jc w:val="right"/>
              <w:rPr>
                <w:rFonts w:ascii="Arial" w:hAnsi="Arial" w:cs="Arial"/>
                <w:b/>
                <w:sz w:val="14"/>
                <w:szCs w:val="14"/>
              </w:rPr>
            </w:pPr>
          </w:p>
        </w:tc>
        <w:tc>
          <w:tcPr>
            <w:tcW w:w="727" w:type="pct"/>
            <w:tcBorders>
              <w:bottom w:val="single" w:sz="8" w:space="0" w:color="auto"/>
            </w:tcBorders>
            <w:vAlign w:val="bottom"/>
          </w:tcPr>
          <w:p w:rsidR="0083231E" w:rsidRPr="00CE20A2" w:rsidRDefault="0083231E" w:rsidP="00965103">
            <w:pPr>
              <w:jc w:val="right"/>
              <w:rPr>
                <w:rFonts w:ascii="Arial" w:hAnsi="Arial" w:cs="Arial"/>
                <w:b/>
                <w:sz w:val="14"/>
                <w:szCs w:val="14"/>
              </w:rPr>
            </w:pPr>
          </w:p>
        </w:tc>
      </w:tr>
      <w:tr w:rsidR="0083231E" w:rsidRPr="00EE5B79" w:rsidTr="0083231E">
        <w:trPr>
          <w:trHeight w:val="113"/>
        </w:trPr>
        <w:tc>
          <w:tcPr>
            <w:tcW w:w="3023" w:type="pct"/>
            <w:tcBorders>
              <w:top w:val="single" w:sz="8" w:space="0" w:color="auto"/>
              <w:bottom w:val="single" w:sz="8" w:space="0" w:color="auto"/>
            </w:tcBorders>
            <w:shd w:val="clear" w:color="auto" w:fill="auto"/>
          </w:tcPr>
          <w:p w:rsidR="0083231E" w:rsidRPr="00EE5B79" w:rsidRDefault="0083231E" w:rsidP="00622E86">
            <w:pPr>
              <w:ind w:left="-103"/>
              <w:rPr>
                <w:rFonts w:ascii="Arial" w:hAnsi="Arial" w:cs="Arial"/>
                <w:b/>
                <w:bCs/>
                <w:sz w:val="14"/>
                <w:szCs w:val="14"/>
              </w:rPr>
            </w:pPr>
            <w:proofErr w:type="spellStart"/>
            <w:r w:rsidRPr="00EE5B79">
              <w:rPr>
                <w:rFonts w:ascii="Arial" w:hAnsi="Arial" w:cs="Arial"/>
                <w:b/>
                <w:bCs/>
                <w:sz w:val="14"/>
                <w:szCs w:val="14"/>
              </w:rPr>
              <w:t>Özsermaye</w:t>
            </w:r>
            <w:proofErr w:type="spellEnd"/>
            <w:r w:rsidRPr="00EE5B79">
              <w:rPr>
                <w:rFonts w:ascii="Arial" w:hAnsi="Arial" w:cs="Arial"/>
                <w:b/>
                <w:bCs/>
                <w:sz w:val="14"/>
                <w:szCs w:val="14"/>
              </w:rPr>
              <w:t xml:space="preserve"> toplamı</w:t>
            </w:r>
          </w:p>
        </w:tc>
        <w:tc>
          <w:tcPr>
            <w:tcW w:w="521" w:type="pct"/>
            <w:tcBorders>
              <w:top w:val="single" w:sz="8" w:space="0" w:color="auto"/>
              <w:bottom w:val="single" w:sz="8" w:space="0" w:color="auto"/>
            </w:tcBorders>
            <w:shd w:val="clear" w:color="auto" w:fill="auto"/>
          </w:tcPr>
          <w:p w:rsidR="0083231E" w:rsidRPr="00EE5B79" w:rsidRDefault="0083231E" w:rsidP="000800F9">
            <w:pPr>
              <w:jc w:val="right"/>
              <w:rPr>
                <w:rFonts w:ascii="Arial" w:hAnsi="Arial" w:cs="Arial"/>
                <w:b/>
                <w:sz w:val="14"/>
                <w:szCs w:val="14"/>
              </w:rPr>
            </w:pPr>
          </w:p>
        </w:tc>
        <w:tc>
          <w:tcPr>
            <w:tcW w:w="728" w:type="pct"/>
            <w:tcBorders>
              <w:top w:val="single" w:sz="8" w:space="0" w:color="auto"/>
              <w:bottom w:val="single" w:sz="8" w:space="0" w:color="auto"/>
            </w:tcBorders>
          </w:tcPr>
          <w:p w:rsidR="0083231E" w:rsidRPr="00EE5B79" w:rsidRDefault="00506753" w:rsidP="003351B9">
            <w:pPr>
              <w:jc w:val="right"/>
              <w:rPr>
                <w:rFonts w:ascii="Arial" w:hAnsi="Arial" w:cs="Arial"/>
                <w:b/>
                <w:bCs/>
                <w:sz w:val="14"/>
                <w:szCs w:val="14"/>
              </w:rPr>
            </w:pPr>
            <w:proofErr w:type="gramStart"/>
            <w:r>
              <w:rPr>
                <w:rFonts w:ascii="Arial" w:hAnsi="Arial" w:cs="Arial"/>
                <w:b/>
                <w:bCs/>
                <w:sz w:val="14"/>
                <w:szCs w:val="14"/>
              </w:rPr>
              <w:t>19,053,101</w:t>
            </w:r>
            <w:proofErr w:type="gramEnd"/>
          </w:p>
        </w:tc>
        <w:tc>
          <w:tcPr>
            <w:tcW w:w="727" w:type="pct"/>
            <w:tcBorders>
              <w:top w:val="single" w:sz="8" w:space="0" w:color="auto"/>
              <w:bottom w:val="single" w:sz="8" w:space="0" w:color="auto"/>
            </w:tcBorders>
          </w:tcPr>
          <w:p w:rsidR="0083231E" w:rsidRPr="00CE20A2" w:rsidRDefault="0083231E" w:rsidP="00965103">
            <w:pPr>
              <w:jc w:val="right"/>
              <w:rPr>
                <w:rFonts w:ascii="Arial" w:hAnsi="Arial" w:cs="Arial"/>
                <w:b/>
                <w:bCs/>
                <w:sz w:val="14"/>
                <w:szCs w:val="14"/>
              </w:rPr>
            </w:pPr>
            <w:proofErr w:type="gramStart"/>
            <w:r w:rsidRPr="00CE20A2">
              <w:rPr>
                <w:rFonts w:ascii="Arial" w:hAnsi="Arial" w:cs="Arial"/>
                <w:b/>
                <w:bCs/>
                <w:sz w:val="14"/>
                <w:szCs w:val="14"/>
              </w:rPr>
              <w:t>10,605,489</w:t>
            </w:r>
            <w:proofErr w:type="gramEnd"/>
          </w:p>
        </w:tc>
      </w:tr>
      <w:tr w:rsidR="0083231E" w:rsidRPr="00EE5B79" w:rsidTr="0083231E">
        <w:trPr>
          <w:trHeight w:val="113"/>
        </w:trPr>
        <w:tc>
          <w:tcPr>
            <w:tcW w:w="3023" w:type="pct"/>
            <w:tcBorders>
              <w:top w:val="single" w:sz="8" w:space="0" w:color="auto"/>
              <w:bottom w:val="single" w:sz="8" w:space="0" w:color="auto"/>
            </w:tcBorders>
            <w:shd w:val="clear" w:color="auto" w:fill="auto"/>
          </w:tcPr>
          <w:p w:rsidR="0083231E" w:rsidRPr="00EE5B79" w:rsidRDefault="0083231E" w:rsidP="00622E86">
            <w:pPr>
              <w:ind w:left="-103"/>
              <w:rPr>
                <w:rFonts w:ascii="Arial" w:hAnsi="Arial" w:cs="Arial"/>
                <w:b/>
                <w:bCs/>
                <w:sz w:val="14"/>
                <w:szCs w:val="14"/>
              </w:rPr>
            </w:pPr>
          </w:p>
        </w:tc>
        <w:tc>
          <w:tcPr>
            <w:tcW w:w="521" w:type="pct"/>
            <w:tcBorders>
              <w:top w:val="single" w:sz="8" w:space="0" w:color="auto"/>
              <w:bottom w:val="single" w:sz="8" w:space="0" w:color="auto"/>
            </w:tcBorders>
            <w:shd w:val="clear" w:color="auto" w:fill="auto"/>
          </w:tcPr>
          <w:p w:rsidR="0083231E" w:rsidRPr="00EE5B79" w:rsidRDefault="0083231E" w:rsidP="000800F9">
            <w:pPr>
              <w:jc w:val="right"/>
              <w:rPr>
                <w:rFonts w:ascii="Arial" w:hAnsi="Arial" w:cs="Arial"/>
                <w:b/>
                <w:sz w:val="14"/>
                <w:szCs w:val="14"/>
              </w:rPr>
            </w:pPr>
          </w:p>
        </w:tc>
        <w:tc>
          <w:tcPr>
            <w:tcW w:w="728" w:type="pct"/>
            <w:tcBorders>
              <w:top w:val="single" w:sz="8" w:space="0" w:color="auto"/>
              <w:bottom w:val="single" w:sz="8" w:space="0" w:color="auto"/>
            </w:tcBorders>
          </w:tcPr>
          <w:p w:rsidR="0083231E" w:rsidRPr="00EE5B79" w:rsidRDefault="0083231E" w:rsidP="002654AA">
            <w:pPr>
              <w:jc w:val="right"/>
              <w:rPr>
                <w:rFonts w:ascii="Arial" w:hAnsi="Arial" w:cs="Arial"/>
                <w:b/>
                <w:bCs/>
                <w:sz w:val="14"/>
                <w:szCs w:val="14"/>
              </w:rPr>
            </w:pPr>
          </w:p>
        </w:tc>
        <w:tc>
          <w:tcPr>
            <w:tcW w:w="727" w:type="pct"/>
            <w:tcBorders>
              <w:top w:val="single" w:sz="8" w:space="0" w:color="auto"/>
              <w:bottom w:val="single" w:sz="8" w:space="0" w:color="auto"/>
            </w:tcBorders>
          </w:tcPr>
          <w:p w:rsidR="0083231E" w:rsidRPr="00CE20A2" w:rsidRDefault="0083231E" w:rsidP="00965103">
            <w:pPr>
              <w:jc w:val="right"/>
              <w:rPr>
                <w:rFonts w:ascii="Arial" w:hAnsi="Arial" w:cs="Arial"/>
                <w:b/>
                <w:bCs/>
                <w:sz w:val="14"/>
                <w:szCs w:val="14"/>
              </w:rPr>
            </w:pPr>
          </w:p>
        </w:tc>
      </w:tr>
      <w:tr w:rsidR="0083231E" w:rsidRPr="00EE5B79" w:rsidTr="0083231E">
        <w:trPr>
          <w:trHeight w:val="113"/>
        </w:trPr>
        <w:tc>
          <w:tcPr>
            <w:tcW w:w="3023" w:type="pct"/>
            <w:tcBorders>
              <w:top w:val="single" w:sz="8" w:space="0" w:color="auto"/>
              <w:bottom w:val="double" w:sz="4" w:space="0" w:color="auto"/>
            </w:tcBorders>
            <w:shd w:val="clear" w:color="auto" w:fill="auto"/>
          </w:tcPr>
          <w:p w:rsidR="0083231E" w:rsidRPr="00EE5B79" w:rsidRDefault="0083231E" w:rsidP="00622E86">
            <w:pPr>
              <w:ind w:left="-103"/>
              <w:rPr>
                <w:rFonts w:ascii="Arial" w:hAnsi="Arial" w:cs="Arial"/>
                <w:b/>
                <w:bCs/>
                <w:sz w:val="14"/>
                <w:szCs w:val="14"/>
              </w:rPr>
            </w:pPr>
            <w:r w:rsidRPr="00EE5B79">
              <w:rPr>
                <w:rFonts w:ascii="Arial" w:hAnsi="Arial" w:cs="Arial"/>
                <w:b/>
                <w:bCs/>
                <w:sz w:val="14"/>
                <w:szCs w:val="14"/>
              </w:rPr>
              <w:t>Yükümlülükler toplamı</w:t>
            </w:r>
          </w:p>
        </w:tc>
        <w:tc>
          <w:tcPr>
            <w:tcW w:w="521" w:type="pct"/>
            <w:tcBorders>
              <w:top w:val="single" w:sz="8" w:space="0" w:color="auto"/>
              <w:bottom w:val="double" w:sz="4" w:space="0" w:color="auto"/>
            </w:tcBorders>
            <w:shd w:val="clear" w:color="auto" w:fill="auto"/>
          </w:tcPr>
          <w:p w:rsidR="0083231E" w:rsidRPr="00EE5B79" w:rsidRDefault="0083231E" w:rsidP="000800F9">
            <w:pPr>
              <w:jc w:val="right"/>
              <w:rPr>
                <w:rFonts w:ascii="Arial" w:hAnsi="Arial" w:cs="Arial"/>
                <w:b/>
                <w:sz w:val="14"/>
                <w:szCs w:val="14"/>
              </w:rPr>
            </w:pPr>
          </w:p>
        </w:tc>
        <w:tc>
          <w:tcPr>
            <w:tcW w:w="728" w:type="pct"/>
            <w:tcBorders>
              <w:top w:val="single" w:sz="8" w:space="0" w:color="auto"/>
              <w:bottom w:val="double" w:sz="4" w:space="0" w:color="auto"/>
            </w:tcBorders>
          </w:tcPr>
          <w:p w:rsidR="0083231E" w:rsidRPr="00EE5B79" w:rsidRDefault="00506753" w:rsidP="002220B3">
            <w:pPr>
              <w:jc w:val="right"/>
              <w:rPr>
                <w:rFonts w:ascii="Arial" w:hAnsi="Arial" w:cs="Arial"/>
                <w:b/>
                <w:bCs/>
                <w:sz w:val="14"/>
                <w:szCs w:val="14"/>
              </w:rPr>
            </w:pPr>
            <w:proofErr w:type="gramStart"/>
            <w:r>
              <w:rPr>
                <w:rFonts w:ascii="Arial" w:hAnsi="Arial" w:cs="Arial"/>
                <w:b/>
                <w:bCs/>
                <w:sz w:val="14"/>
                <w:szCs w:val="14"/>
              </w:rPr>
              <w:t>77,963,390</w:t>
            </w:r>
            <w:proofErr w:type="gramEnd"/>
          </w:p>
        </w:tc>
        <w:tc>
          <w:tcPr>
            <w:tcW w:w="727" w:type="pct"/>
            <w:tcBorders>
              <w:top w:val="single" w:sz="8" w:space="0" w:color="auto"/>
              <w:bottom w:val="double" w:sz="4" w:space="0" w:color="auto"/>
            </w:tcBorders>
          </w:tcPr>
          <w:p w:rsidR="0083231E" w:rsidRPr="00CE20A2" w:rsidRDefault="0083231E" w:rsidP="00965103">
            <w:pPr>
              <w:jc w:val="right"/>
              <w:rPr>
                <w:rFonts w:ascii="Arial" w:hAnsi="Arial" w:cs="Arial"/>
                <w:b/>
                <w:bCs/>
                <w:sz w:val="14"/>
                <w:szCs w:val="14"/>
              </w:rPr>
            </w:pPr>
            <w:proofErr w:type="gramStart"/>
            <w:r w:rsidRPr="00CE20A2">
              <w:rPr>
                <w:rFonts w:ascii="Arial" w:hAnsi="Arial" w:cs="Arial"/>
                <w:b/>
                <w:bCs/>
                <w:sz w:val="14"/>
                <w:szCs w:val="14"/>
              </w:rPr>
              <w:t>57,865,857</w:t>
            </w:r>
            <w:proofErr w:type="gramEnd"/>
          </w:p>
        </w:tc>
      </w:tr>
    </w:tbl>
    <w:p w:rsidR="00B00655" w:rsidRPr="00EE5B79" w:rsidRDefault="00B00655" w:rsidP="000E5747">
      <w:pPr>
        <w:ind w:left="567" w:right="20" w:hanging="567"/>
        <w:jc w:val="both"/>
        <w:rPr>
          <w:rFonts w:ascii="Arial" w:hAnsi="Arial" w:cs="Arial"/>
          <w:b/>
          <w:sz w:val="20"/>
          <w:szCs w:val="20"/>
        </w:rPr>
      </w:pPr>
    </w:p>
    <w:p w:rsidR="00B00655" w:rsidRPr="00EE5B79" w:rsidRDefault="00B00655" w:rsidP="000E5747">
      <w:pPr>
        <w:ind w:left="567" w:right="20" w:hanging="567"/>
        <w:jc w:val="both"/>
        <w:rPr>
          <w:rFonts w:ascii="Arial" w:hAnsi="Arial" w:cs="Arial"/>
          <w:b/>
          <w:sz w:val="20"/>
          <w:szCs w:val="20"/>
        </w:rPr>
      </w:pPr>
    </w:p>
    <w:p w:rsidR="001A5B76" w:rsidRPr="00EE5B79" w:rsidRDefault="001A5B76"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BC4641" w:rsidRPr="00EE5B79" w:rsidRDefault="00BC4641" w:rsidP="000E5747">
      <w:pPr>
        <w:ind w:right="20"/>
        <w:jc w:val="both"/>
        <w:rPr>
          <w:rFonts w:ascii="Arial" w:hAnsi="Arial" w:cs="Arial"/>
          <w:b/>
          <w:sz w:val="20"/>
          <w:szCs w:val="20"/>
        </w:rPr>
      </w:pPr>
    </w:p>
    <w:p w:rsidR="00BC4641" w:rsidRPr="00EE5B79" w:rsidRDefault="00BC4641" w:rsidP="000E5747">
      <w:pPr>
        <w:ind w:right="20"/>
        <w:jc w:val="both"/>
        <w:rPr>
          <w:rFonts w:ascii="Arial" w:hAnsi="Arial" w:cs="Arial"/>
          <w:b/>
          <w:sz w:val="20"/>
          <w:szCs w:val="20"/>
        </w:rPr>
      </w:pPr>
    </w:p>
    <w:p w:rsidR="00BC4641" w:rsidRPr="00EE5B79" w:rsidRDefault="00BC4641"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3C5C18" w:rsidRPr="00EE5B79" w:rsidRDefault="003C5C18" w:rsidP="000E5747">
      <w:pPr>
        <w:ind w:right="20"/>
        <w:jc w:val="both"/>
        <w:rPr>
          <w:rFonts w:ascii="Arial" w:hAnsi="Arial" w:cs="Arial"/>
          <w:b/>
          <w:sz w:val="20"/>
          <w:szCs w:val="20"/>
        </w:rPr>
      </w:pPr>
    </w:p>
    <w:p w:rsidR="00923366" w:rsidRPr="00EE5B79" w:rsidRDefault="00923366" w:rsidP="000E5747">
      <w:pPr>
        <w:ind w:right="20"/>
        <w:jc w:val="both"/>
        <w:rPr>
          <w:rFonts w:ascii="Arial" w:hAnsi="Arial" w:cs="Arial"/>
          <w:b/>
          <w:sz w:val="20"/>
          <w:szCs w:val="20"/>
        </w:rPr>
      </w:pPr>
    </w:p>
    <w:p w:rsidR="00F67943" w:rsidRPr="00EE5B79" w:rsidRDefault="00F67943" w:rsidP="000E5747">
      <w:pPr>
        <w:ind w:right="20"/>
        <w:jc w:val="both"/>
        <w:rPr>
          <w:rFonts w:ascii="Arial" w:hAnsi="Arial" w:cs="Arial"/>
          <w:b/>
          <w:sz w:val="20"/>
          <w:szCs w:val="20"/>
        </w:rPr>
      </w:pPr>
    </w:p>
    <w:p w:rsidR="005F651F" w:rsidRPr="00EE5B79" w:rsidRDefault="005F651F" w:rsidP="000E5747">
      <w:pPr>
        <w:ind w:right="20"/>
        <w:jc w:val="both"/>
        <w:rPr>
          <w:rFonts w:ascii="Arial" w:hAnsi="Arial" w:cs="Arial"/>
          <w:b/>
          <w:sz w:val="20"/>
          <w:szCs w:val="20"/>
        </w:rPr>
      </w:pPr>
    </w:p>
    <w:p w:rsidR="00F67943" w:rsidRPr="00EE5B79" w:rsidRDefault="00F67943" w:rsidP="000E5747">
      <w:pPr>
        <w:ind w:right="20"/>
        <w:jc w:val="both"/>
        <w:rPr>
          <w:rFonts w:ascii="Arial" w:hAnsi="Arial" w:cs="Arial"/>
          <w:b/>
          <w:sz w:val="20"/>
          <w:szCs w:val="20"/>
        </w:rPr>
      </w:pPr>
    </w:p>
    <w:p w:rsidR="00E67CC0" w:rsidRPr="00EE5B79" w:rsidRDefault="00E67CC0" w:rsidP="00F13E99">
      <w:pPr>
        <w:ind w:right="20"/>
        <w:rPr>
          <w:rFonts w:ascii="Arial" w:hAnsi="Arial" w:cs="Arial"/>
          <w:sz w:val="20"/>
          <w:szCs w:val="20"/>
        </w:rPr>
        <w:sectPr w:rsidR="00E67CC0" w:rsidRPr="00EE5B79" w:rsidSect="007B7247">
          <w:headerReference w:type="even" r:id="rId21"/>
          <w:headerReference w:type="default" r:id="rId22"/>
          <w:footerReference w:type="default" r:id="rId23"/>
          <w:headerReference w:type="first" r:id="rId24"/>
          <w:pgSz w:w="11909" w:h="16834" w:code="9"/>
          <w:pgMar w:top="1418" w:right="1418" w:bottom="1418" w:left="1418" w:header="851" w:footer="851" w:gutter="0"/>
          <w:cols w:space="720"/>
          <w:docGrid w:linePitch="360"/>
        </w:sectPr>
      </w:pPr>
    </w:p>
    <w:p w:rsidR="00E03483" w:rsidRPr="00EE5B79" w:rsidRDefault="00E03483" w:rsidP="00F103AB">
      <w:pPr>
        <w:tabs>
          <w:tab w:val="left" w:pos="561"/>
        </w:tabs>
        <w:ind w:left="561" w:right="20" w:hanging="561"/>
        <w:rPr>
          <w:rFonts w:ascii="Arial" w:hAnsi="Arial" w:cs="Arial"/>
          <w:b/>
          <w:sz w:val="20"/>
          <w:szCs w:val="20"/>
        </w:rPr>
      </w:pPr>
      <w:r w:rsidRPr="00EE5B79">
        <w:rPr>
          <w:rFonts w:ascii="Arial" w:hAnsi="Arial" w:cs="Arial"/>
          <w:b/>
          <w:bCs/>
          <w:sz w:val="20"/>
          <w:szCs w:val="20"/>
        </w:rPr>
        <w:lastRenderedPageBreak/>
        <w:t>I-</w:t>
      </w:r>
      <w:r w:rsidRPr="00EE5B79">
        <w:rPr>
          <w:rFonts w:ascii="Arial" w:hAnsi="Arial" w:cs="Arial"/>
          <w:b/>
          <w:bCs/>
          <w:sz w:val="20"/>
          <w:szCs w:val="20"/>
        </w:rPr>
        <w:tab/>
        <w:t>Teknik bölüm</w:t>
      </w:r>
    </w:p>
    <w:p w:rsidR="00E03483" w:rsidRPr="00EE5B79" w:rsidRDefault="00E03483" w:rsidP="00E03483">
      <w:pPr>
        <w:ind w:right="20"/>
        <w:rPr>
          <w:rFonts w:ascii="Arial" w:hAnsi="Arial" w:cs="Arial"/>
          <w:b/>
          <w:sz w:val="12"/>
          <w:szCs w:val="12"/>
        </w:rPr>
      </w:pPr>
    </w:p>
    <w:tbl>
      <w:tblPr>
        <w:tblW w:w="4820" w:type="pct"/>
        <w:tblInd w:w="108" w:type="dxa"/>
        <w:tblLook w:val="01E0"/>
      </w:tblPr>
      <w:tblGrid>
        <w:gridCol w:w="5775"/>
        <w:gridCol w:w="973"/>
        <w:gridCol w:w="1134"/>
        <w:gridCol w:w="1073"/>
      </w:tblGrid>
      <w:tr w:rsidR="00E833D6" w:rsidRPr="00BB1C20" w:rsidTr="00B23D25">
        <w:trPr>
          <w:trHeight w:val="113"/>
        </w:trPr>
        <w:tc>
          <w:tcPr>
            <w:tcW w:w="3224" w:type="pct"/>
            <w:tcBorders>
              <w:top w:val="single" w:sz="4" w:space="0" w:color="auto"/>
              <w:bottom w:val="single" w:sz="4" w:space="0" w:color="auto"/>
            </w:tcBorders>
          </w:tcPr>
          <w:p w:rsidR="00E833D6" w:rsidRPr="00BB1C20" w:rsidRDefault="00E833D6" w:rsidP="00AC4605">
            <w:pPr>
              <w:ind w:left="-108" w:right="20"/>
              <w:jc w:val="both"/>
              <w:rPr>
                <w:rFonts w:ascii="Arial" w:hAnsi="Arial" w:cs="Arial"/>
                <w:b/>
                <w:sz w:val="14"/>
                <w:szCs w:val="14"/>
              </w:rPr>
            </w:pPr>
          </w:p>
        </w:tc>
        <w:tc>
          <w:tcPr>
            <w:tcW w:w="543" w:type="pct"/>
            <w:tcBorders>
              <w:top w:val="single" w:sz="4" w:space="0" w:color="auto"/>
              <w:bottom w:val="single" w:sz="4" w:space="0" w:color="auto"/>
            </w:tcBorders>
            <w:vAlign w:val="bottom"/>
          </w:tcPr>
          <w:p w:rsidR="00E833D6" w:rsidRPr="00BB1C20" w:rsidRDefault="00E833D6" w:rsidP="005F651F">
            <w:pPr>
              <w:ind w:right="20"/>
              <w:jc w:val="right"/>
              <w:rPr>
                <w:rFonts w:ascii="Arial" w:hAnsi="Arial" w:cs="Arial"/>
                <w:b/>
                <w:sz w:val="14"/>
                <w:szCs w:val="14"/>
              </w:rPr>
            </w:pPr>
          </w:p>
        </w:tc>
        <w:tc>
          <w:tcPr>
            <w:tcW w:w="633" w:type="pct"/>
            <w:tcBorders>
              <w:top w:val="single" w:sz="4" w:space="0" w:color="auto"/>
              <w:bottom w:val="single" w:sz="4" w:space="0" w:color="auto"/>
            </w:tcBorders>
            <w:vAlign w:val="bottom"/>
          </w:tcPr>
          <w:p w:rsidR="00E833D6" w:rsidRPr="00BB1C20" w:rsidRDefault="00E833D6" w:rsidP="005F6D97">
            <w:pPr>
              <w:tabs>
                <w:tab w:val="left" w:pos="946"/>
              </w:tabs>
              <w:ind w:right="20"/>
              <w:jc w:val="right"/>
              <w:rPr>
                <w:rFonts w:ascii="Arial" w:hAnsi="Arial" w:cs="Arial"/>
                <w:b/>
                <w:sz w:val="14"/>
                <w:szCs w:val="14"/>
              </w:rPr>
            </w:pPr>
            <w:r w:rsidRPr="00BB1C20">
              <w:rPr>
                <w:rFonts w:ascii="Arial" w:hAnsi="Arial" w:cs="Arial"/>
                <w:b/>
                <w:sz w:val="14"/>
                <w:szCs w:val="14"/>
              </w:rPr>
              <w:t>Bağımsız denetimden geçmemiş</w:t>
            </w:r>
          </w:p>
        </w:tc>
        <w:tc>
          <w:tcPr>
            <w:tcW w:w="599" w:type="pct"/>
            <w:tcBorders>
              <w:top w:val="single" w:sz="4" w:space="0" w:color="auto"/>
              <w:bottom w:val="single" w:sz="4" w:space="0" w:color="auto"/>
            </w:tcBorders>
            <w:vAlign w:val="bottom"/>
          </w:tcPr>
          <w:p w:rsidR="00E833D6" w:rsidRPr="00BB1C20" w:rsidRDefault="00E833D6" w:rsidP="00582E3C">
            <w:pPr>
              <w:tabs>
                <w:tab w:val="left" w:pos="946"/>
              </w:tabs>
              <w:ind w:right="20"/>
              <w:jc w:val="right"/>
              <w:rPr>
                <w:rFonts w:ascii="Arial" w:hAnsi="Arial" w:cs="Arial"/>
                <w:b/>
                <w:sz w:val="14"/>
                <w:szCs w:val="14"/>
              </w:rPr>
            </w:pPr>
            <w:r w:rsidRPr="00BB1C20">
              <w:rPr>
                <w:rFonts w:ascii="Arial" w:hAnsi="Arial" w:cs="Arial"/>
                <w:b/>
                <w:sz w:val="14"/>
                <w:szCs w:val="14"/>
              </w:rPr>
              <w:t>Bağımsız denetimden geçmemiş</w:t>
            </w:r>
          </w:p>
        </w:tc>
      </w:tr>
      <w:tr w:rsidR="00B23D25" w:rsidRPr="00BB1C20" w:rsidTr="00B23D25">
        <w:trPr>
          <w:trHeight w:val="113"/>
        </w:trPr>
        <w:tc>
          <w:tcPr>
            <w:tcW w:w="3224" w:type="pct"/>
            <w:tcBorders>
              <w:bottom w:val="single" w:sz="4" w:space="0" w:color="auto"/>
            </w:tcBorders>
          </w:tcPr>
          <w:p w:rsidR="00B23D25" w:rsidRPr="00BB1C20" w:rsidRDefault="00B23D25" w:rsidP="00AC4605">
            <w:pPr>
              <w:ind w:left="-108"/>
              <w:rPr>
                <w:rFonts w:ascii="Arial" w:hAnsi="Arial" w:cs="Arial"/>
                <w:b/>
                <w:bCs/>
                <w:sz w:val="14"/>
                <w:szCs w:val="14"/>
              </w:rPr>
            </w:pPr>
          </w:p>
        </w:tc>
        <w:tc>
          <w:tcPr>
            <w:tcW w:w="543" w:type="pct"/>
            <w:tcBorders>
              <w:bottom w:val="single" w:sz="4" w:space="0" w:color="auto"/>
            </w:tcBorders>
            <w:vAlign w:val="bottom"/>
          </w:tcPr>
          <w:p w:rsidR="00B23D25" w:rsidRPr="00BB1C20" w:rsidRDefault="00B23D25" w:rsidP="005F651F">
            <w:pPr>
              <w:jc w:val="right"/>
              <w:rPr>
                <w:rFonts w:ascii="Arial" w:hAnsi="Arial" w:cs="Arial"/>
                <w:b/>
                <w:sz w:val="14"/>
                <w:szCs w:val="14"/>
              </w:rPr>
            </w:pPr>
          </w:p>
          <w:p w:rsidR="00B23D25" w:rsidRPr="00BB1C20" w:rsidRDefault="00B23D25" w:rsidP="005F651F">
            <w:pPr>
              <w:jc w:val="right"/>
              <w:rPr>
                <w:rFonts w:ascii="Arial" w:hAnsi="Arial" w:cs="Arial"/>
                <w:b/>
                <w:bCs/>
                <w:sz w:val="14"/>
                <w:szCs w:val="14"/>
              </w:rPr>
            </w:pPr>
            <w:r w:rsidRPr="00BB1C20">
              <w:rPr>
                <w:rFonts w:ascii="Arial" w:hAnsi="Arial" w:cs="Arial"/>
                <w:b/>
                <w:sz w:val="14"/>
                <w:szCs w:val="14"/>
              </w:rPr>
              <w:t>Dipnot</w:t>
            </w:r>
          </w:p>
        </w:tc>
        <w:tc>
          <w:tcPr>
            <w:tcW w:w="633" w:type="pct"/>
            <w:tcBorders>
              <w:bottom w:val="single" w:sz="4" w:space="0" w:color="auto"/>
            </w:tcBorders>
            <w:vAlign w:val="bottom"/>
          </w:tcPr>
          <w:p w:rsidR="00B23D25" w:rsidRPr="00BB1C20" w:rsidRDefault="00B23D25" w:rsidP="005F6D97">
            <w:pPr>
              <w:tabs>
                <w:tab w:val="left" w:pos="946"/>
              </w:tabs>
              <w:jc w:val="right"/>
              <w:rPr>
                <w:rFonts w:ascii="Arial" w:hAnsi="Arial" w:cs="Arial"/>
                <w:b/>
                <w:bCs/>
                <w:sz w:val="14"/>
                <w:szCs w:val="14"/>
              </w:rPr>
            </w:pPr>
            <w:r w:rsidRPr="00BB1C20">
              <w:rPr>
                <w:rFonts w:ascii="Arial" w:hAnsi="Arial" w:cs="Arial"/>
                <w:b/>
                <w:bCs/>
                <w:sz w:val="14"/>
                <w:szCs w:val="14"/>
              </w:rPr>
              <w:t>1 Ocak -</w:t>
            </w:r>
          </w:p>
          <w:p w:rsidR="00B23D25" w:rsidRPr="00BB1C20" w:rsidRDefault="00B23D25" w:rsidP="00B23D25">
            <w:pPr>
              <w:tabs>
                <w:tab w:val="left" w:pos="946"/>
              </w:tabs>
              <w:jc w:val="right"/>
              <w:rPr>
                <w:rFonts w:ascii="Arial" w:hAnsi="Arial" w:cs="Arial"/>
                <w:b/>
                <w:bCs/>
                <w:sz w:val="14"/>
                <w:szCs w:val="14"/>
              </w:rPr>
            </w:pPr>
            <w:r w:rsidRPr="00BB1C20">
              <w:rPr>
                <w:rFonts w:ascii="Arial" w:hAnsi="Arial" w:cs="Arial"/>
                <w:b/>
                <w:bCs/>
                <w:sz w:val="14"/>
                <w:szCs w:val="14"/>
              </w:rPr>
              <w:t>3</w:t>
            </w:r>
            <w:r>
              <w:rPr>
                <w:rFonts w:ascii="Arial" w:hAnsi="Arial" w:cs="Arial"/>
                <w:b/>
                <w:bCs/>
                <w:sz w:val="14"/>
                <w:szCs w:val="14"/>
              </w:rPr>
              <w:t>0</w:t>
            </w:r>
            <w:r w:rsidRPr="00BB1C20">
              <w:rPr>
                <w:rFonts w:ascii="Arial" w:hAnsi="Arial" w:cs="Arial"/>
                <w:b/>
                <w:bCs/>
                <w:sz w:val="14"/>
                <w:szCs w:val="14"/>
              </w:rPr>
              <w:t xml:space="preserve"> </w:t>
            </w:r>
            <w:r>
              <w:rPr>
                <w:rFonts w:ascii="Arial" w:hAnsi="Arial" w:cs="Arial"/>
                <w:b/>
                <w:bCs/>
                <w:sz w:val="14"/>
                <w:szCs w:val="14"/>
              </w:rPr>
              <w:t>Eylül</w:t>
            </w:r>
            <w:r w:rsidRPr="00BB1C20">
              <w:rPr>
                <w:rFonts w:ascii="Arial" w:hAnsi="Arial" w:cs="Arial"/>
                <w:b/>
                <w:bCs/>
                <w:sz w:val="14"/>
                <w:szCs w:val="14"/>
              </w:rPr>
              <w:t xml:space="preserve"> 2011</w:t>
            </w:r>
          </w:p>
        </w:tc>
        <w:tc>
          <w:tcPr>
            <w:tcW w:w="599" w:type="pct"/>
            <w:tcBorders>
              <w:bottom w:val="single" w:sz="4" w:space="0" w:color="auto"/>
            </w:tcBorders>
            <w:vAlign w:val="bottom"/>
          </w:tcPr>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1 Ocak -</w:t>
            </w:r>
          </w:p>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 xml:space="preserve">30 Eylül </w:t>
            </w:r>
          </w:p>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2010</w:t>
            </w:r>
          </w:p>
        </w:tc>
      </w:tr>
      <w:tr w:rsidR="00B23D25" w:rsidRPr="00BB1C20" w:rsidTr="00B23D25">
        <w:trPr>
          <w:trHeight w:val="113"/>
        </w:trPr>
        <w:tc>
          <w:tcPr>
            <w:tcW w:w="3224" w:type="pct"/>
            <w:tcBorders>
              <w:top w:val="single" w:sz="4" w:space="0" w:color="auto"/>
            </w:tcBorders>
          </w:tcPr>
          <w:p w:rsidR="00B23D25" w:rsidRPr="00BB1C20" w:rsidRDefault="00B23D25" w:rsidP="00AC4605">
            <w:pPr>
              <w:ind w:left="-108" w:right="-567"/>
              <w:rPr>
                <w:rFonts w:ascii="Arial" w:hAnsi="Arial" w:cs="Arial"/>
                <w:b/>
                <w:bCs/>
                <w:sz w:val="14"/>
                <w:szCs w:val="14"/>
              </w:rPr>
            </w:pPr>
          </w:p>
        </w:tc>
        <w:tc>
          <w:tcPr>
            <w:tcW w:w="543" w:type="pct"/>
            <w:tcBorders>
              <w:top w:val="single" w:sz="4" w:space="0" w:color="auto"/>
            </w:tcBorders>
            <w:vAlign w:val="bottom"/>
          </w:tcPr>
          <w:p w:rsidR="00B23D25" w:rsidRPr="00BB1C20" w:rsidRDefault="00B23D25" w:rsidP="005F651F">
            <w:pPr>
              <w:ind w:right="-567"/>
              <w:jc w:val="right"/>
              <w:rPr>
                <w:rFonts w:ascii="Arial" w:hAnsi="Arial" w:cs="Arial"/>
                <w:b/>
                <w:bCs/>
                <w:sz w:val="14"/>
                <w:szCs w:val="14"/>
              </w:rPr>
            </w:pPr>
          </w:p>
        </w:tc>
        <w:tc>
          <w:tcPr>
            <w:tcW w:w="633" w:type="pct"/>
            <w:tcBorders>
              <w:top w:val="single" w:sz="4" w:space="0" w:color="auto"/>
            </w:tcBorders>
            <w:vAlign w:val="bottom"/>
          </w:tcPr>
          <w:p w:rsidR="00B23D25" w:rsidRPr="00BB1C20" w:rsidRDefault="00B23D25" w:rsidP="005F6D97">
            <w:pPr>
              <w:tabs>
                <w:tab w:val="left" w:pos="946"/>
              </w:tabs>
              <w:ind w:right="-567"/>
              <w:jc w:val="right"/>
              <w:rPr>
                <w:rFonts w:ascii="Arial" w:hAnsi="Arial" w:cs="Arial"/>
                <w:b/>
                <w:bCs/>
                <w:sz w:val="14"/>
                <w:szCs w:val="14"/>
              </w:rPr>
            </w:pPr>
          </w:p>
        </w:tc>
        <w:tc>
          <w:tcPr>
            <w:tcW w:w="599" w:type="pct"/>
            <w:tcBorders>
              <w:top w:val="single" w:sz="4" w:space="0" w:color="auto"/>
            </w:tcBorders>
            <w:vAlign w:val="bottom"/>
          </w:tcPr>
          <w:p w:rsidR="00B23D25" w:rsidRPr="000D617B" w:rsidRDefault="00B23D25" w:rsidP="00B23D25">
            <w:pPr>
              <w:tabs>
                <w:tab w:val="left" w:pos="946"/>
              </w:tabs>
              <w:ind w:left="-108" w:right="9"/>
              <w:jc w:val="right"/>
              <w:rPr>
                <w:rFonts w:ascii="Arial" w:hAnsi="Arial" w:cs="Arial"/>
                <w:b/>
                <w:bCs/>
                <w:sz w:val="14"/>
                <w:szCs w:val="14"/>
              </w:rPr>
            </w:pPr>
          </w:p>
        </w:tc>
      </w:tr>
      <w:tr w:rsidR="00B23D25" w:rsidRPr="00BB1C20" w:rsidTr="00B23D25">
        <w:trPr>
          <w:trHeight w:val="113"/>
        </w:trPr>
        <w:tc>
          <w:tcPr>
            <w:tcW w:w="3224" w:type="pct"/>
          </w:tcPr>
          <w:p w:rsidR="00B23D25" w:rsidRPr="00BB1C20" w:rsidRDefault="00B23D25" w:rsidP="00AC4605">
            <w:pPr>
              <w:ind w:left="-108"/>
              <w:rPr>
                <w:rFonts w:ascii="Arial" w:hAnsi="Arial" w:cs="Arial"/>
                <w:b/>
                <w:bCs/>
                <w:sz w:val="14"/>
                <w:szCs w:val="14"/>
              </w:rPr>
            </w:pPr>
            <w:r w:rsidRPr="00BB1C20">
              <w:rPr>
                <w:rFonts w:ascii="Arial" w:hAnsi="Arial" w:cs="Arial"/>
                <w:b/>
                <w:bCs/>
                <w:sz w:val="14"/>
                <w:szCs w:val="14"/>
              </w:rPr>
              <w:t xml:space="preserve">A- Hayat dışı teknik gelir </w:t>
            </w:r>
          </w:p>
        </w:tc>
        <w:tc>
          <w:tcPr>
            <w:tcW w:w="543" w:type="pct"/>
            <w:vAlign w:val="bottom"/>
          </w:tcPr>
          <w:p w:rsidR="00B23D25" w:rsidRPr="00BB1C20" w:rsidRDefault="00B23D25" w:rsidP="005F651F">
            <w:pPr>
              <w:jc w:val="right"/>
              <w:rPr>
                <w:rFonts w:ascii="Arial" w:hAnsi="Arial" w:cs="Arial"/>
                <w:b/>
                <w:bCs/>
                <w:sz w:val="14"/>
                <w:szCs w:val="14"/>
              </w:rPr>
            </w:pPr>
          </w:p>
        </w:tc>
        <w:tc>
          <w:tcPr>
            <w:tcW w:w="633" w:type="pct"/>
            <w:vAlign w:val="bottom"/>
          </w:tcPr>
          <w:p w:rsidR="00B23D25" w:rsidRPr="00BB1C20" w:rsidRDefault="00E40082" w:rsidP="00A22FB1">
            <w:pPr>
              <w:tabs>
                <w:tab w:val="left" w:pos="946"/>
              </w:tabs>
              <w:jc w:val="right"/>
              <w:rPr>
                <w:rFonts w:ascii="Arial" w:hAnsi="Arial" w:cs="Arial"/>
                <w:b/>
                <w:bCs/>
                <w:sz w:val="14"/>
                <w:szCs w:val="14"/>
              </w:rPr>
            </w:pPr>
            <w:proofErr w:type="gramStart"/>
            <w:r>
              <w:rPr>
                <w:rFonts w:ascii="Arial" w:hAnsi="Arial" w:cs="Arial"/>
                <w:b/>
                <w:bCs/>
                <w:sz w:val="14"/>
                <w:szCs w:val="14"/>
              </w:rPr>
              <w:t>48,927,640</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proofErr w:type="gramStart"/>
            <w:r w:rsidRPr="000D617B">
              <w:rPr>
                <w:rFonts w:ascii="Arial" w:hAnsi="Arial" w:cs="Arial"/>
                <w:b/>
                <w:sz w:val="14"/>
                <w:szCs w:val="14"/>
              </w:rPr>
              <w:t>12,946,573</w:t>
            </w:r>
            <w:proofErr w:type="gramEnd"/>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 Kazanılmış primler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275A92">
            <w:pPr>
              <w:tabs>
                <w:tab w:val="left" w:pos="946"/>
              </w:tabs>
              <w:jc w:val="right"/>
              <w:rPr>
                <w:rFonts w:ascii="Arial" w:hAnsi="Arial" w:cs="Arial"/>
                <w:b/>
                <w:bCs/>
                <w:sz w:val="14"/>
                <w:szCs w:val="14"/>
              </w:rPr>
            </w:pPr>
            <w:proofErr w:type="gramStart"/>
            <w:r>
              <w:rPr>
                <w:rFonts w:ascii="Arial" w:hAnsi="Arial" w:cs="Arial"/>
                <w:b/>
                <w:bCs/>
                <w:sz w:val="14"/>
                <w:szCs w:val="14"/>
              </w:rPr>
              <w:t>44,138,447</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proofErr w:type="gramStart"/>
            <w:r w:rsidRPr="000D617B">
              <w:rPr>
                <w:rFonts w:ascii="Arial" w:hAnsi="Arial" w:cs="Arial"/>
                <w:b/>
                <w:sz w:val="14"/>
                <w:szCs w:val="14"/>
              </w:rPr>
              <w:t>12,364,812</w:t>
            </w:r>
            <w:proofErr w:type="gramEnd"/>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1.1- Yazılan primler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E40082">
            <w:pPr>
              <w:tabs>
                <w:tab w:val="left" w:pos="946"/>
              </w:tabs>
              <w:jc w:val="right"/>
              <w:rPr>
                <w:rFonts w:ascii="Arial" w:hAnsi="Arial" w:cs="Arial"/>
                <w:b/>
                <w:bCs/>
                <w:sz w:val="14"/>
                <w:szCs w:val="14"/>
              </w:rPr>
            </w:pPr>
            <w:proofErr w:type="gramStart"/>
            <w:r>
              <w:rPr>
                <w:rFonts w:ascii="Arial" w:hAnsi="Arial" w:cs="Arial"/>
                <w:b/>
                <w:bCs/>
                <w:sz w:val="14"/>
                <w:szCs w:val="14"/>
              </w:rPr>
              <w:t>4</w:t>
            </w:r>
            <w:r w:rsidR="00B23D25" w:rsidRPr="00BB1C20">
              <w:rPr>
                <w:rFonts w:ascii="Arial" w:hAnsi="Arial" w:cs="Arial"/>
                <w:b/>
                <w:bCs/>
                <w:sz w:val="14"/>
                <w:szCs w:val="14"/>
              </w:rPr>
              <w:t>4,</w:t>
            </w:r>
            <w:r>
              <w:rPr>
                <w:rFonts w:ascii="Arial" w:hAnsi="Arial" w:cs="Arial"/>
                <w:b/>
                <w:bCs/>
                <w:sz w:val="14"/>
                <w:szCs w:val="14"/>
              </w:rPr>
              <w:t>138</w:t>
            </w:r>
            <w:r w:rsidR="00B23D25" w:rsidRPr="00BB1C20">
              <w:rPr>
                <w:rFonts w:ascii="Arial" w:hAnsi="Arial" w:cs="Arial"/>
                <w:b/>
                <w:bCs/>
                <w:sz w:val="14"/>
                <w:szCs w:val="14"/>
              </w:rPr>
              <w:t>,</w:t>
            </w:r>
            <w:r>
              <w:rPr>
                <w:rFonts w:ascii="Arial" w:hAnsi="Arial" w:cs="Arial"/>
                <w:b/>
                <w:bCs/>
                <w:sz w:val="14"/>
                <w:szCs w:val="14"/>
              </w:rPr>
              <w:t>447</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proofErr w:type="gramStart"/>
            <w:r w:rsidRPr="000D617B">
              <w:rPr>
                <w:rFonts w:ascii="Arial" w:hAnsi="Arial" w:cs="Arial"/>
                <w:b/>
                <w:sz w:val="14"/>
                <w:szCs w:val="14"/>
              </w:rPr>
              <w:t>39,341,441</w:t>
            </w:r>
            <w:proofErr w:type="gramEnd"/>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1.1.1- Brüt yazılan primler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24</w:t>
            </w:r>
          </w:p>
        </w:tc>
        <w:tc>
          <w:tcPr>
            <w:tcW w:w="633" w:type="pct"/>
            <w:vAlign w:val="bottom"/>
          </w:tcPr>
          <w:p w:rsidR="00B23D25" w:rsidRPr="00BB1C20" w:rsidRDefault="00E40082" w:rsidP="00422C81">
            <w:pPr>
              <w:tabs>
                <w:tab w:val="left" w:pos="946"/>
              </w:tabs>
              <w:jc w:val="right"/>
              <w:rPr>
                <w:rFonts w:ascii="Arial" w:hAnsi="Arial" w:cs="Arial"/>
                <w:b/>
                <w:sz w:val="14"/>
                <w:szCs w:val="14"/>
              </w:rPr>
            </w:pPr>
            <w:proofErr w:type="gramStart"/>
            <w:r>
              <w:rPr>
                <w:rFonts w:ascii="Arial" w:hAnsi="Arial" w:cs="Arial"/>
                <w:b/>
                <w:sz w:val="14"/>
                <w:szCs w:val="14"/>
              </w:rPr>
              <w:t>58,736,847</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proofErr w:type="gramStart"/>
            <w:r w:rsidRPr="000D617B">
              <w:rPr>
                <w:rFonts w:ascii="Arial" w:hAnsi="Arial" w:cs="Arial"/>
                <w:b/>
                <w:sz w:val="14"/>
                <w:szCs w:val="14"/>
              </w:rPr>
              <w:t>44,586,091</w:t>
            </w:r>
            <w:proofErr w:type="gramEnd"/>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1.1.2 -</w:t>
            </w:r>
            <w:proofErr w:type="spellStart"/>
            <w:r w:rsidRPr="00BB1C20">
              <w:rPr>
                <w:rFonts w:ascii="Arial" w:hAnsi="Arial" w:cs="Arial"/>
                <w:bCs/>
                <w:sz w:val="14"/>
                <w:szCs w:val="14"/>
              </w:rPr>
              <w:t>Reasüröre</w:t>
            </w:r>
            <w:proofErr w:type="spellEnd"/>
            <w:r w:rsidRPr="00BB1C20">
              <w:rPr>
                <w:rFonts w:ascii="Arial" w:hAnsi="Arial" w:cs="Arial"/>
                <w:bCs/>
                <w:sz w:val="14"/>
                <w:szCs w:val="14"/>
              </w:rPr>
              <w:t xml:space="preserve"> devredilen primler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24</w:t>
            </w:r>
          </w:p>
        </w:tc>
        <w:tc>
          <w:tcPr>
            <w:tcW w:w="633" w:type="pct"/>
            <w:vAlign w:val="bottom"/>
          </w:tcPr>
          <w:p w:rsidR="00B23D25" w:rsidRPr="00BB1C20" w:rsidRDefault="00B23D25" w:rsidP="00E40082">
            <w:pPr>
              <w:tabs>
                <w:tab w:val="left" w:pos="946"/>
              </w:tabs>
              <w:jc w:val="right"/>
              <w:rPr>
                <w:rFonts w:ascii="Arial" w:hAnsi="Arial" w:cs="Arial"/>
                <w:b/>
                <w:sz w:val="14"/>
                <w:szCs w:val="14"/>
              </w:rPr>
            </w:pPr>
            <w:r w:rsidRPr="00BB1C20">
              <w:rPr>
                <w:rFonts w:ascii="Arial" w:hAnsi="Arial" w:cs="Arial"/>
                <w:b/>
                <w:sz w:val="14"/>
                <w:szCs w:val="14"/>
              </w:rPr>
              <w:t>(</w:t>
            </w:r>
            <w:proofErr w:type="gramStart"/>
            <w:r w:rsidR="00E40082">
              <w:rPr>
                <w:rFonts w:ascii="Arial" w:hAnsi="Arial" w:cs="Arial"/>
                <w:b/>
                <w:sz w:val="14"/>
                <w:szCs w:val="14"/>
              </w:rPr>
              <w:t>14,598,400</w:t>
            </w:r>
            <w:proofErr w:type="gramEnd"/>
            <w:r w:rsidRPr="00BB1C20">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5,244,650</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1.2- Kazanılmamış primler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E40082">
            <w:pPr>
              <w:tabs>
                <w:tab w:val="left" w:pos="946"/>
              </w:tabs>
              <w:jc w:val="right"/>
              <w:rPr>
                <w:rFonts w:ascii="Arial" w:hAnsi="Arial" w:cs="Arial"/>
                <w:b/>
                <w:bCs/>
                <w:sz w:val="14"/>
                <w:szCs w:val="14"/>
              </w:rPr>
            </w:pPr>
            <w:r w:rsidRPr="00BB1C20">
              <w:rPr>
                <w:rFonts w:ascii="Arial" w:hAnsi="Arial" w:cs="Arial"/>
                <w:b/>
                <w:bCs/>
                <w:sz w:val="14"/>
                <w:szCs w:val="14"/>
              </w:rPr>
              <w:t>(</w:t>
            </w:r>
            <w:proofErr w:type="gramStart"/>
            <w:r w:rsidR="00E40082">
              <w:rPr>
                <w:rFonts w:ascii="Arial" w:hAnsi="Arial" w:cs="Arial"/>
                <w:b/>
                <w:bCs/>
                <w:sz w:val="14"/>
                <w:szCs w:val="14"/>
              </w:rPr>
              <w:t>1,245,045</w:t>
            </w:r>
            <w:proofErr w:type="gramEnd"/>
            <w:r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26,976,630</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1.2.1- Kazanılmamış primler karşılığı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17.15,47.5</w:t>
            </w:r>
          </w:p>
        </w:tc>
        <w:tc>
          <w:tcPr>
            <w:tcW w:w="633" w:type="pct"/>
            <w:vAlign w:val="bottom"/>
          </w:tcPr>
          <w:p w:rsidR="00B23D25" w:rsidRPr="00BB1C20" w:rsidRDefault="00B23D25" w:rsidP="00E40082">
            <w:pPr>
              <w:tabs>
                <w:tab w:val="left" w:pos="946"/>
              </w:tabs>
              <w:jc w:val="right"/>
              <w:rPr>
                <w:rFonts w:ascii="Arial" w:hAnsi="Arial" w:cs="Arial"/>
                <w:b/>
                <w:sz w:val="14"/>
                <w:szCs w:val="14"/>
              </w:rPr>
            </w:pPr>
            <w:r w:rsidRPr="00BB1C20">
              <w:rPr>
                <w:rFonts w:ascii="Arial" w:hAnsi="Arial" w:cs="Arial"/>
                <w:b/>
                <w:sz w:val="14"/>
                <w:szCs w:val="14"/>
              </w:rPr>
              <w:t>(</w:t>
            </w:r>
            <w:proofErr w:type="gramStart"/>
            <w:r w:rsidR="00E40082">
              <w:rPr>
                <w:rFonts w:ascii="Arial" w:hAnsi="Arial" w:cs="Arial"/>
                <w:b/>
                <w:sz w:val="14"/>
                <w:szCs w:val="14"/>
              </w:rPr>
              <w:t>5,264,851</w:t>
            </w:r>
            <w:proofErr w:type="gramEnd"/>
            <w:r w:rsidR="00E40082">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30,157,041</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1.2.2- Kazanılmamış primler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17.15,47.5</w:t>
            </w:r>
          </w:p>
        </w:tc>
        <w:tc>
          <w:tcPr>
            <w:tcW w:w="633" w:type="pct"/>
            <w:vAlign w:val="bottom"/>
          </w:tcPr>
          <w:p w:rsidR="00B23D25" w:rsidRPr="00BB1C20" w:rsidRDefault="00E40082" w:rsidP="00275A92">
            <w:pPr>
              <w:tabs>
                <w:tab w:val="left" w:pos="946"/>
              </w:tabs>
              <w:jc w:val="right"/>
              <w:rPr>
                <w:rFonts w:ascii="Arial" w:hAnsi="Arial" w:cs="Arial"/>
                <w:b/>
                <w:sz w:val="14"/>
                <w:szCs w:val="14"/>
              </w:rPr>
            </w:pPr>
            <w:proofErr w:type="gramStart"/>
            <w:r>
              <w:rPr>
                <w:rFonts w:ascii="Arial" w:hAnsi="Arial" w:cs="Arial"/>
                <w:b/>
                <w:sz w:val="14"/>
                <w:szCs w:val="14"/>
              </w:rPr>
              <w:t>4,019,807</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proofErr w:type="gramStart"/>
            <w:r w:rsidRPr="000D617B">
              <w:rPr>
                <w:rFonts w:ascii="Arial" w:hAnsi="Arial" w:cs="Arial"/>
                <w:b/>
                <w:sz w:val="14"/>
                <w:szCs w:val="14"/>
              </w:rPr>
              <w:t>3,180,411</w:t>
            </w:r>
            <w:proofErr w:type="gramEnd"/>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1.3- Devam eden riskler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bCs/>
                <w:sz w:val="14"/>
                <w:szCs w:val="14"/>
              </w:rPr>
            </w:pPr>
            <w:r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1.3.1- Devam eden riskler karşılığı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1.3.2- Devam eden riskler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2- Teknik olmayan bölümden aktarılan yatırım gelirleri</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E40082">
            <w:pPr>
              <w:tabs>
                <w:tab w:val="left" w:pos="946"/>
              </w:tabs>
              <w:jc w:val="right"/>
              <w:rPr>
                <w:rFonts w:ascii="Arial" w:hAnsi="Arial" w:cs="Arial"/>
                <w:b/>
                <w:bCs/>
                <w:sz w:val="14"/>
                <w:szCs w:val="14"/>
              </w:rPr>
            </w:pPr>
            <w:proofErr w:type="gramStart"/>
            <w:r>
              <w:rPr>
                <w:rFonts w:ascii="Arial" w:hAnsi="Arial" w:cs="Arial"/>
                <w:b/>
                <w:bCs/>
                <w:sz w:val="14"/>
                <w:szCs w:val="14"/>
              </w:rPr>
              <w:t>3,301,277</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570,861</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3- Diğer teknik gelirler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bCs/>
                <w:sz w:val="14"/>
                <w:szCs w:val="14"/>
              </w:rPr>
            </w:pPr>
            <w:r w:rsidRPr="00BB1C20">
              <w:rPr>
                <w:rFonts w:ascii="Arial" w:hAnsi="Arial" w:cs="Arial"/>
                <w:b/>
                <w:bCs/>
                <w:sz w:val="14"/>
                <w:szCs w:val="14"/>
              </w:rPr>
              <w:t>-</w:t>
            </w:r>
          </w:p>
        </w:tc>
        <w:tc>
          <w:tcPr>
            <w:tcW w:w="599" w:type="pct"/>
            <w:vAlign w:val="bottom"/>
          </w:tcPr>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10,900</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3.1- Brüt diğer teknik gelirler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5F6D97">
            <w:pPr>
              <w:tabs>
                <w:tab w:val="left" w:pos="946"/>
              </w:tabs>
              <w:jc w:val="right"/>
              <w:rPr>
                <w:rFonts w:ascii="Arial" w:hAnsi="Arial" w:cs="Arial"/>
                <w:b/>
                <w:sz w:val="14"/>
                <w:szCs w:val="14"/>
              </w:rPr>
            </w:pPr>
            <w:r>
              <w:rPr>
                <w:rFonts w:ascii="Arial" w:hAnsi="Arial" w:cs="Arial"/>
                <w:b/>
                <w:sz w:val="14"/>
                <w:szCs w:val="14"/>
              </w:rPr>
              <w:t>23,825</w:t>
            </w:r>
          </w:p>
        </w:tc>
        <w:tc>
          <w:tcPr>
            <w:tcW w:w="599" w:type="pct"/>
            <w:vAlign w:val="bottom"/>
          </w:tcPr>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10,900</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3.2- Brüt diğer teknik gelirlerde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B23D25" w:rsidRPr="000D617B" w:rsidRDefault="00B23D25" w:rsidP="00B23D25">
            <w:pPr>
              <w:tabs>
                <w:tab w:val="left" w:pos="946"/>
              </w:tabs>
              <w:ind w:left="-108" w:right="9"/>
              <w:jc w:val="right"/>
              <w:rPr>
                <w:rFonts w:ascii="Arial" w:hAnsi="Arial" w:cs="Arial"/>
                <w:b/>
                <w:sz w:val="14"/>
                <w:szCs w:val="14"/>
              </w:rPr>
            </w:pPr>
            <w:r w:rsidRPr="000D617B">
              <w:rPr>
                <w:rFonts w:ascii="Arial" w:hAnsi="Arial" w:cs="Arial"/>
                <w:b/>
                <w:sz w:val="14"/>
                <w:szCs w:val="14"/>
              </w:rPr>
              <w:t>-</w:t>
            </w:r>
          </w:p>
        </w:tc>
      </w:tr>
      <w:tr w:rsidR="00B83368" w:rsidRPr="00BB1C20" w:rsidTr="00B23D25">
        <w:trPr>
          <w:trHeight w:val="113"/>
        </w:trPr>
        <w:tc>
          <w:tcPr>
            <w:tcW w:w="3224" w:type="pct"/>
          </w:tcPr>
          <w:p w:rsidR="00B83368" w:rsidRPr="00BB1C20" w:rsidRDefault="00B83368" w:rsidP="00AC4605">
            <w:pPr>
              <w:ind w:left="-108"/>
              <w:rPr>
                <w:rFonts w:ascii="Arial" w:hAnsi="Arial" w:cs="Arial"/>
                <w:bCs/>
                <w:sz w:val="14"/>
                <w:szCs w:val="14"/>
              </w:rPr>
            </w:pPr>
            <w:r>
              <w:rPr>
                <w:rFonts w:ascii="Arial" w:hAnsi="Arial" w:cs="Arial"/>
                <w:bCs/>
                <w:sz w:val="14"/>
                <w:szCs w:val="14"/>
              </w:rPr>
              <w:t xml:space="preserve">3.3- Tahakkuk Eden </w:t>
            </w:r>
            <w:proofErr w:type="spellStart"/>
            <w:r>
              <w:rPr>
                <w:rFonts w:ascii="Arial" w:hAnsi="Arial" w:cs="Arial"/>
                <w:bCs/>
                <w:sz w:val="14"/>
                <w:szCs w:val="14"/>
              </w:rPr>
              <w:t>Rucü</w:t>
            </w:r>
            <w:proofErr w:type="spellEnd"/>
            <w:r>
              <w:rPr>
                <w:rFonts w:ascii="Arial" w:hAnsi="Arial" w:cs="Arial"/>
                <w:bCs/>
                <w:sz w:val="14"/>
                <w:szCs w:val="14"/>
              </w:rPr>
              <w:t xml:space="preserve"> ve </w:t>
            </w:r>
            <w:proofErr w:type="spellStart"/>
            <w:r>
              <w:rPr>
                <w:rFonts w:ascii="Arial" w:hAnsi="Arial" w:cs="Arial"/>
                <w:bCs/>
                <w:sz w:val="14"/>
                <w:szCs w:val="14"/>
              </w:rPr>
              <w:t>Sovtaj</w:t>
            </w:r>
            <w:proofErr w:type="spellEnd"/>
            <w:r>
              <w:rPr>
                <w:rFonts w:ascii="Arial" w:hAnsi="Arial" w:cs="Arial"/>
                <w:bCs/>
                <w:sz w:val="14"/>
                <w:szCs w:val="14"/>
              </w:rPr>
              <w:t xml:space="preserve"> Gelirleri</w:t>
            </w:r>
          </w:p>
        </w:tc>
        <w:tc>
          <w:tcPr>
            <w:tcW w:w="543" w:type="pct"/>
            <w:vAlign w:val="bottom"/>
          </w:tcPr>
          <w:p w:rsidR="00B83368" w:rsidRPr="00BB1C20" w:rsidRDefault="00B83368" w:rsidP="005F651F">
            <w:pPr>
              <w:jc w:val="right"/>
              <w:rPr>
                <w:rFonts w:ascii="Arial" w:hAnsi="Arial" w:cs="Arial"/>
                <w:bCs/>
                <w:sz w:val="14"/>
                <w:szCs w:val="14"/>
              </w:rPr>
            </w:pPr>
          </w:p>
        </w:tc>
        <w:tc>
          <w:tcPr>
            <w:tcW w:w="633" w:type="pct"/>
            <w:vAlign w:val="bottom"/>
          </w:tcPr>
          <w:p w:rsidR="00B83368" w:rsidRPr="00BB1C20" w:rsidRDefault="00B83368" w:rsidP="005F6D97">
            <w:pPr>
              <w:tabs>
                <w:tab w:val="left" w:pos="946"/>
              </w:tabs>
              <w:jc w:val="right"/>
              <w:rPr>
                <w:rFonts w:ascii="Arial" w:hAnsi="Arial" w:cs="Arial"/>
                <w:b/>
                <w:sz w:val="14"/>
                <w:szCs w:val="14"/>
              </w:rPr>
            </w:pPr>
            <w:proofErr w:type="gramStart"/>
            <w:r>
              <w:rPr>
                <w:rFonts w:ascii="Arial" w:hAnsi="Arial" w:cs="Arial"/>
                <w:b/>
                <w:sz w:val="14"/>
                <w:szCs w:val="14"/>
              </w:rPr>
              <w:t>2,709,137</w:t>
            </w:r>
            <w:proofErr w:type="gramEnd"/>
          </w:p>
        </w:tc>
        <w:tc>
          <w:tcPr>
            <w:tcW w:w="599" w:type="pct"/>
            <w:vAlign w:val="bottom"/>
          </w:tcPr>
          <w:p w:rsidR="00B83368" w:rsidRPr="000D617B" w:rsidRDefault="00B83368" w:rsidP="00B23D25">
            <w:pPr>
              <w:tabs>
                <w:tab w:val="left" w:pos="946"/>
              </w:tabs>
              <w:ind w:left="-108" w:right="9"/>
              <w:jc w:val="right"/>
              <w:rPr>
                <w:rFonts w:ascii="Arial" w:hAnsi="Arial" w:cs="Arial"/>
                <w:b/>
                <w:sz w:val="14"/>
                <w:szCs w:val="14"/>
              </w:rPr>
            </w:pPr>
            <w:r>
              <w:rPr>
                <w:rFonts w:ascii="Arial" w:hAnsi="Arial" w:cs="Arial"/>
                <w:b/>
                <w:sz w:val="14"/>
                <w:szCs w:val="14"/>
              </w:rPr>
              <w:t>-</w:t>
            </w:r>
          </w:p>
        </w:tc>
      </w:tr>
      <w:tr w:rsidR="0007701C" w:rsidRPr="00BB1C20" w:rsidTr="00B23D25">
        <w:trPr>
          <w:trHeight w:val="113"/>
        </w:trPr>
        <w:tc>
          <w:tcPr>
            <w:tcW w:w="3224" w:type="pct"/>
          </w:tcPr>
          <w:p w:rsidR="0007701C" w:rsidRDefault="0007701C" w:rsidP="00AC4605">
            <w:pPr>
              <w:ind w:left="-108"/>
              <w:rPr>
                <w:rFonts w:ascii="Arial" w:hAnsi="Arial" w:cs="Arial"/>
                <w:bCs/>
                <w:sz w:val="14"/>
                <w:szCs w:val="14"/>
              </w:rPr>
            </w:pPr>
          </w:p>
        </w:tc>
        <w:tc>
          <w:tcPr>
            <w:tcW w:w="543" w:type="pct"/>
            <w:vAlign w:val="bottom"/>
          </w:tcPr>
          <w:p w:rsidR="0007701C" w:rsidRPr="00BB1C20" w:rsidRDefault="0007701C" w:rsidP="005F651F">
            <w:pPr>
              <w:jc w:val="right"/>
              <w:rPr>
                <w:rFonts w:ascii="Arial" w:hAnsi="Arial" w:cs="Arial"/>
                <w:bCs/>
                <w:sz w:val="14"/>
                <w:szCs w:val="14"/>
              </w:rPr>
            </w:pPr>
          </w:p>
        </w:tc>
        <w:tc>
          <w:tcPr>
            <w:tcW w:w="633" w:type="pct"/>
            <w:vAlign w:val="bottom"/>
          </w:tcPr>
          <w:p w:rsidR="0007701C" w:rsidRDefault="0007701C" w:rsidP="005F6D97">
            <w:pPr>
              <w:tabs>
                <w:tab w:val="left" w:pos="946"/>
              </w:tabs>
              <w:jc w:val="right"/>
              <w:rPr>
                <w:rFonts w:ascii="Arial" w:hAnsi="Arial" w:cs="Arial"/>
                <w:b/>
                <w:sz w:val="14"/>
                <w:szCs w:val="14"/>
              </w:rPr>
            </w:pPr>
          </w:p>
        </w:tc>
        <w:tc>
          <w:tcPr>
            <w:tcW w:w="599" w:type="pct"/>
            <w:vAlign w:val="bottom"/>
          </w:tcPr>
          <w:p w:rsidR="0007701C" w:rsidRDefault="0007701C" w:rsidP="00B23D25">
            <w:pPr>
              <w:tabs>
                <w:tab w:val="left" w:pos="946"/>
              </w:tabs>
              <w:ind w:left="-108" w:right="9"/>
              <w:jc w:val="right"/>
              <w:rPr>
                <w:rFonts w:ascii="Arial" w:hAnsi="Arial" w:cs="Arial"/>
                <w:b/>
                <w:sz w:val="14"/>
                <w:szCs w:val="14"/>
              </w:rPr>
            </w:pPr>
          </w:p>
        </w:tc>
      </w:tr>
      <w:tr w:rsidR="00B23D25" w:rsidRPr="00BB1C20" w:rsidTr="00B23D25">
        <w:trPr>
          <w:trHeight w:val="113"/>
        </w:trPr>
        <w:tc>
          <w:tcPr>
            <w:tcW w:w="3224" w:type="pct"/>
          </w:tcPr>
          <w:p w:rsidR="00B23D25" w:rsidRPr="00BB1C20" w:rsidRDefault="00B23D25" w:rsidP="00AC4605">
            <w:pPr>
              <w:ind w:left="-108"/>
              <w:rPr>
                <w:rFonts w:ascii="Arial" w:hAnsi="Arial" w:cs="Arial"/>
                <w:b/>
                <w:bCs/>
                <w:sz w:val="14"/>
                <w:szCs w:val="14"/>
              </w:rPr>
            </w:pPr>
            <w:r w:rsidRPr="00BB1C20">
              <w:rPr>
                <w:rFonts w:ascii="Arial" w:hAnsi="Arial" w:cs="Arial"/>
                <w:b/>
                <w:bCs/>
                <w:sz w:val="14"/>
                <w:szCs w:val="14"/>
              </w:rPr>
              <w:t>B- Hayat dışı teknik gider (-)</w:t>
            </w:r>
          </w:p>
        </w:tc>
        <w:tc>
          <w:tcPr>
            <w:tcW w:w="543" w:type="pct"/>
            <w:vAlign w:val="bottom"/>
          </w:tcPr>
          <w:p w:rsidR="00B23D25" w:rsidRPr="00BB1C20" w:rsidRDefault="00B23D25" w:rsidP="005F651F">
            <w:pPr>
              <w:jc w:val="right"/>
              <w:rPr>
                <w:rFonts w:ascii="Arial" w:hAnsi="Arial" w:cs="Arial"/>
                <w:b/>
                <w:bCs/>
                <w:sz w:val="14"/>
                <w:szCs w:val="14"/>
              </w:rPr>
            </w:pPr>
          </w:p>
        </w:tc>
        <w:tc>
          <w:tcPr>
            <w:tcW w:w="633" w:type="pct"/>
            <w:vAlign w:val="bottom"/>
          </w:tcPr>
          <w:p w:rsidR="00B23D25" w:rsidRPr="00BB1C20" w:rsidRDefault="00B23D25" w:rsidP="00E40082">
            <w:pPr>
              <w:tabs>
                <w:tab w:val="left" w:pos="946"/>
              </w:tabs>
              <w:jc w:val="right"/>
              <w:rPr>
                <w:rFonts w:ascii="Arial" w:hAnsi="Arial" w:cs="Arial"/>
                <w:b/>
                <w:bCs/>
                <w:sz w:val="14"/>
                <w:szCs w:val="14"/>
              </w:rPr>
            </w:pPr>
            <w:r w:rsidRPr="00BB1C20">
              <w:rPr>
                <w:rFonts w:ascii="Arial" w:hAnsi="Arial" w:cs="Arial"/>
                <w:b/>
                <w:bCs/>
                <w:sz w:val="14"/>
                <w:szCs w:val="14"/>
              </w:rPr>
              <w:t>(</w:t>
            </w:r>
            <w:proofErr w:type="gramStart"/>
            <w:r w:rsidR="00E40082">
              <w:rPr>
                <w:rFonts w:ascii="Arial" w:hAnsi="Arial" w:cs="Arial"/>
                <w:b/>
                <w:bCs/>
                <w:sz w:val="14"/>
                <w:szCs w:val="14"/>
              </w:rPr>
              <w:t>53,085,793</w:t>
            </w:r>
            <w:proofErr w:type="gramEnd"/>
            <w:r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22,891,574</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 Gerçekleşen hasarlar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A171ED" w:rsidP="005F6D97">
            <w:pPr>
              <w:tabs>
                <w:tab w:val="left" w:pos="946"/>
              </w:tabs>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32,028,148</w:t>
            </w:r>
            <w:proofErr w:type="gramEnd"/>
            <w:r>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14,455,449</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1.1- Ödenen hasarlar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5F6D97">
            <w:pPr>
              <w:tabs>
                <w:tab w:val="left" w:pos="946"/>
              </w:tabs>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32,028,148</w:t>
            </w:r>
            <w:proofErr w:type="gramEnd"/>
            <w:r>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5,558,279</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1.1.1- Brüt ödenen hasarlar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5F6D97">
            <w:pPr>
              <w:tabs>
                <w:tab w:val="left" w:pos="946"/>
              </w:tabs>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33,069,263</w:t>
            </w:r>
            <w:proofErr w:type="gramEnd"/>
            <w:r>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5,610,593</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1.1.2- Ödenen hasarlarda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5F6D97">
            <w:pPr>
              <w:tabs>
                <w:tab w:val="left" w:pos="946"/>
              </w:tabs>
              <w:jc w:val="right"/>
              <w:rPr>
                <w:rFonts w:ascii="Arial" w:hAnsi="Arial" w:cs="Arial"/>
                <w:b/>
                <w:sz w:val="14"/>
                <w:szCs w:val="14"/>
              </w:rPr>
            </w:pPr>
            <w:proofErr w:type="gramStart"/>
            <w:r>
              <w:rPr>
                <w:rFonts w:ascii="Arial" w:hAnsi="Arial" w:cs="Arial"/>
                <w:b/>
                <w:sz w:val="14"/>
                <w:szCs w:val="14"/>
              </w:rPr>
              <w:t>1,041,115</w:t>
            </w:r>
            <w:proofErr w:type="gramEnd"/>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52,314</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1.2-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hasarlar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40082" w:rsidP="00E40082">
            <w:pPr>
              <w:tabs>
                <w:tab w:val="left" w:pos="946"/>
              </w:tabs>
              <w:jc w:val="right"/>
              <w:rPr>
                <w:rFonts w:ascii="Arial" w:hAnsi="Arial" w:cs="Arial"/>
                <w:b/>
                <w:bCs/>
                <w:sz w:val="14"/>
                <w:szCs w:val="14"/>
              </w:rPr>
            </w:pPr>
            <w:r>
              <w:rPr>
                <w:rFonts w:ascii="Arial" w:hAnsi="Arial" w:cs="Arial"/>
                <w:b/>
                <w:bCs/>
                <w:sz w:val="14"/>
                <w:szCs w:val="14"/>
              </w:rPr>
              <w:t>(</w:t>
            </w:r>
            <w:proofErr w:type="gramStart"/>
            <w:r w:rsidR="00561342">
              <w:rPr>
                <w:rFonts w:ascii="Arial" w:hAnsi="Arial" w:cs="Arial"/>
                <w:b/>
                <w:bCs/>
                <w:sz w:val="14"/>
                <w:szCs w:val="14"/>
              </w:rPr>
              <w:t>4,633,729</w:t>
            </w:r>
            <w:proofErr w:type="gramEnd"/>
            <w:r>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8,879,370</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1.2.1-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hasarlar karşılığı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17.15,47.5</w:t>
            </w:r>
          </w:p>
        </w:tc>
        <w:tc>
          <w:tcPr>
            <w:tcW w:w="633" w:type="pct"/>
            <w:vAlign w:val="bottom"/>
          </w:tcPr>
          <w:p w:rsidR="00B23D25" w:rsidRPr="00BB1C20" w:rsidRDefault="00B23D25" w:rsidP="00561342">
            <w:pPr>
              <w:tabs>
                <w:tab w:val="left" w:pos="946"/>
              </w:tabs>
              <w:jc w:val="right"/>
              <w:rPr>
                <w:rFonts w:ascii="Arial" w:hAnsi="Arial" w:cs="Arial"/>
                <w:b/>
                <w:sz w:val="14"/>
                <w:szCs w:val="14"/>
              </w:rPr>
            </w:pPr>
            <w:r w:rsidRPr="00BB1C20">
              <w:rPr>
                <w:rFonts w:ascii="Arial" w:hAnsi="Arial" w:cs="Arial"/>
                <w:b/>
                <w:sz w:val="14"/>
                <w:szCs w:val="14"/>
              </w:rPr>
              <w:t>(</w:t>
            </w:r>
            <w:proofErr w:type="gramStart"/>
            <w:r w:rsidR="00561342">
              <w:rPr>
                <w:rFonts w:ascii="Arial" w:hAnsi="Arial" w:cs="Arial"/>
                <w:b/>
                <w:sz w:val="14"/>
                <w:szCs w:val="14"/>
              </w:rPr>
              <w:t>5,084,734</w:t>
            </w:r>
            <w:proofErr w:type="gramEnd"/>
            <w:r w:rsidR="00E40082">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8,955,004</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1.2.2-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hasarlar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17.15,47.5</w:t>
            </w:r>
          </w:p>
        </w:tc>
        <w:tc>
          <w:tcPr>
            <w:tcW w:w="633" w:type="pct"/>
            <w:vAlign w:val="bottom"/>
          </w:tcPr>
          <w:p w:rsidR="00B23D25" w:rsidRPr="00BB1C20" w:rsidRDefault="00561342" w:rsidP="005E7EC5">
            <w:pPr>
              <w:tabs>
                <w:tab w:val="left" w:pos="946"/>
              </w:tabs>
              <w:jc w:val="right"/>
              <w:rPr>
                <w:rFonts w:ascii="Arial" w:hAnsi="Arial" w:cs="Arial"/>
                <w:b/>
                <w:sz w:val="14"/>
                <w:szCs w:val="14"/>
              </w:rPr>
            </w:pPr>
            <w:r>
              <w:rPr>
                <w:rFonts w:ascii="Arial" w:hAnsi="Arial" w:cs="Arial"/>
                <w:b/>
                <w:sz w:val="14"/>
                <w:szCs w:val="14"/>
              </w:rPr>
              <w:t>451,006</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75,634</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2- İkramiye ve indirimler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bCs/>
                <w:sz w:val="14"/>
                <w:szCs w:val="14"/>
              </w:rPr>
            </w:pPr>
            <w:r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2.1- İkramiye ve indirimler karşılığı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 xml:space="preserve">2.2- İkramiye ve indirimler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B23D25"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3- Diğer teknik karşılıklarda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B23D25" w:rsidRPr="00BB1C20" w:rsidRDefault="00B23D25" w:rsidP="005F651F">
            <w:pPr>
              <w:jc w:val="right"/>
              <w:rPr>
                <w:rFonts w:ascii="Arial" w:hAnsi="Arial" w:cs="Arial"/>
                <w:bCs/>
                <w:sz w:val="14"/>
                <w:szCs w:val="14"/>
              </w:rPr>
            </w:pPr>
          </w:p>
        </w:tc>
        <w:tc>
          <w:tcPr>
            <w:tcW w:w="633" w:type="pct"/>
            <w:vAlign w:val="bottom"/>
          </w:tcPr>
          <w:p w:rsidR="00B23D25" w:rsidRPr="00BB1C20" w:rsidRDefault="00EA4CA4" w:rsidP="005F6D97">
            <w:pPr>
              <w:tabs>
                <w:tab w:val="left" w:pos="946"/>
              </w:tabs>
              <w:jc w:val="right"/>
              <w:rPr>
                <w:rFonts w:ascii="Arial" w:hAnsi="Arial" w:cs="Arial"/>
                <w:b/>
                <w:bCs/>
                <w:sz w:val="14"/>
                <w:szCs w:val="14"/>
              </w:rPr>
            </w:pPr>
            <w:r>
              <w:rPr>
                <w:rFonts w:ascii="Arial" w:hAnsi="Arial" w:cs="Arial"/>
                <w:b/>
                <w:bCs/>
                <w:sz w:val="14"/>
                <w:szCs w:val="14"/>
              </w:rPr>
              <w:t>(257,273</w:t>
            </w:r>
            <w:r w:rsidR="00B23D25"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(118,034)</w:t>
            </w:r>
          </w:p>
        </w:tc>
      </w:tr>
      <w:tr w:rsidR="00B23D25" w:rsidRPr="00BB1C20" w:rsidTr="00B23D25">
        <w:trPr>
          <w:trHeight w:val="113"/>
        </w:trPr>
        <w:tc>
          <w:tcPr>
            <w:tcW w:w="3224" w:type="pct"/>
          </w:tcPr>
          <w:p w:rsidR="00B23D25" w:rsidRPr="00BB1C20" w:rsidRDefault="00B23D25" w:rsidP="00AC4605">
            <w:pPr>
              <w:ind w:left="-108"/>
              <w:rPr>
                <w:rFonts w:ascii="Arial" w:hAnsi="Arial" w:cs="Arial"/>
                <w:bCs/>
                <w:sz w:val="14"/>
                <w:szCs w:val="14"/>
              </w:rPr>
            </w:pPr>
            <w:r w:rsidRPr="00BB1C20">
              <w:rPr>
                <w:rFonts w:ascii="Arial" w:hAnsi="Arial" w:cs="Arial"/>
                <w:bCs/>
                <w:sz w:val="14"/>
                <w:szCs w:val="14"/>
              </w:rPr>
              <w:t>4- Faaliyet giderleri (-)</w:t>
            </w:r>
          </w:p>
        </w:tc>
        <w:tc>
          <w:tcPr>
            <w:tcW w:w="543" w:type="pct"/>
            <w:vAlign w:val="bottom"/>
          </w:tcPr>
          <w:p w:rsidR="00B23D25" w:rsidRPr="00BB1C20" w:rsidRDefault="00B23D25" w:rsidP="005F651F">
            <w:pPr>
              <w:jc w:val="right"/>
              <w:rPr>
                <w:rFonts w:ascii="Arial" w:hAnsi="Arial" w:cs="Arial"/>
                <w:bCs/>
                <w:sz w:val="14"/>
                <w:szCs w:val="14"/>
              </w:rPr>
            </w:pPr>
            <w:r w:rsidRPr="00BB1C20">
              <w:rPr>
                <w:rFonts w:ascii="Arial" w:hAnsi="Arial" w:cs="Arial"/>
                <w:bCs/>
                <w:sz w:val="14"/>
                <w:szCs w:val="14"/>
              </w:rPr>
              <w:t>31,32</w:t>
            </w:r>
          </w:p>
        </w:tc>
        <w:tc>
          <w:tcPr>
            <w:tcW w:w="633" w:type="pct"/>
            <w:vAlign w:val="bottom"/>
          </w:tcPr>
          <w:p w:rsidR="00B23D25" w:rsidRPr="00BB1C20" w:rsidRDefault="00B23D25" w:rsidP="00EA4CA4">
            <w:pPr>
              <w:tabs>
                <w:tab w:val="left" w:pos="946"/>
              </w:tabs>
              <w:jc w:val="right"/>
              <w:rPr>
                <w:rFonts w:ascii="Arial" w:hAnsi="Arial" w:cs="Arial"/>
                <w:b/>
                <w:bCs/>
                <w:sz w:val="14"/>
                <w:szCs w:val="14"/>
              </w:rPr>
            </w:pPr>
            <w:r w:rsidRPr="00BB1C20">
              <w:rPr>
                <w:rFonts w:ascii="Arial" w:hAnsi="Arial" w:cs="Arial"/>
                <w:b/>
                <w:bCs/>
                <w:sz w:val="14"/>
                <w:szCs w:val="14"/>
              </w:rPr>
              <w:t>(</w:t>
            </w:r>
            <w:proofErr w:type="gramStart"/>
            <w:r w:rsidR="00EA4CA4">
              <w:rPr>
                <w:rFonts w:ascii="Arial" w:hAnsi="Arial" w:cs="Arial"/>
                <w:b/>
                <w:bCs/>
                <w:sz w:val="14"/>
                <w:szCs w:val="14"/>
              </w:rPr>
              <w:t>16,166,643</w:t>
            </w:r>
            <w:proofErr w:type="gramEnd"/>
            <w:r w:rsidRPr="00BB1C20">
              <w:rPr>
                <w:rFonts w:ascii="Arial" w:hAnsi="Arial" w:cs="Arial"/>
                <w:b/>
                <w:bCs/>
                <w:sz w:val="14"/>
                <w:szCs w:val="14"/>
              </w:rPr>
              <w:t>)</w:t>
            </w:r>
          </w:p>
        </w:tc>
        <w:tc>
          <w:tcPr>
            <w:tcW w:w="599" w:type="pct"/>
            <w:vAlign w:val="bottom"/>
          </w:tcPr>
          <w:p w:rsidR="00B23D25" w:rsidRPr="000D617B" w:rsidRDefault="00B23D25" w:rsidP="00B23D25">
            <w:pPr>
              <w:ind w:left="-108" w:right="9"/>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8,335,890</w:t>
            </w:r>
            <w:proofErr w:type="gramEnd"/>
            <w:r w:rsidRPr="000D617B">
              <w:rPr>
                <w:rFonts w:ascii="Arial" w:hAnsi="Arial" w:cs="Arial"/>
                <w:b/>
                <w:sz w:val="14"/>
                <w:szCs w:val="14"/>
              </w:rPr>
              <w:t>)</w:t>
            </w:r>
          </w:p>
        </w:tc>
      </w:tr>
      <w:tr w:rsidR="00B23D25" w:rsidRPr="00BB1C20" w:rsidTr="00B23D25">
        <w:trPr>
          <w:trHeight w:val="113"/>
        </w:trPr>
        <w:tc>
          <w:tcPr>
            <w:tcW w:w="3224" w:type="pct"/>
          </w:tcPr>
          <w:p w:rsidR="00B23D25" w:rsidRPr="00BB1C20" w:rsidRDefault="00B23D25" w:rsidP="00AC4605">
            <w:pPr>
              <w:ind w:left="-108"/>
              <w:rPr>
                <w:rFonts w:ascii="Arial" w:hAnsi="Arial" w:cs="Arial"/>
                <w:b/>
                <w:bCs/>
                <w:sz w:val="14"/>
                <w:szCs w:val="14"/>
              </w:rPr>
            </w:pPr>
            <w:r w:rsidRPr="00BB1C20">
              <w:rPr>
                <w:rFonts w:ascii="Arial" w:hAnsi="Arial" w:cs="Arial"/>
                <w:b/>
                <w:bCs/>
                <w:sz w:val="14"/>
                <w:szCs w:val="14"/>
              </w:rPr>
              <w:t>C- Teknik bölüm dengesi - Hayat dışı (A - B)</w:t>
            </w:r>
          </w:p>
        </w:tc>
        <w:tc>
          <w:tcPr>
            <w:tcW w:w="543" w:type="pct"/>
            <w:vAlign w:val="bottom"/>
          </w:tcPr>
          <w:p w:rsidR="00B23D25" w:rsidRPr="00BB1C20" w:rsidRDefault="00B23D25" w:rsidP="005F651F">
            <w:pPr>
              <w:jc w:val="right"/>
              <w:rPr>
                <w:rFonts w:ascii="Arial" w:hAnsi="Arial" w:cs="Arial"/>
                <w:b/>
                <w:bCs/>
                <w:sz w:val="14"/>
                <w:szCs w:val="14"/>
              </w:rPr>
            </w:pPr>
          </w:p>
        </w:tc>
        <w:tc>
          <w:tcPr>
            <w:tcW w:w="633" w:type="pct"/>
            <w:vAlign w:val="bottom"/>
          </w:tcPr>
          <w:p w:rsidR="00B23D25" w:rsidRPr="00BB1C20" w:rsidRDefault="00B23D25" w:rsidP="00EA4CA4">
            <w:pPr>
              <w:tabs>
                <w:tab w:val="left" w:pos="946"/>
              </w:tabs>
              <w:jc w:val="right"/>
              <w:rPr>
                <w:rFonts w:ascii="Arial" w:hAnsi="Arial" w:cs="Arial"/>
                <w:b/>
                <w:bCs/>
                <w:sz w:val="14"/>
                <w:szCs w:val="14"/>
              </w:rPr>
            </w:pPr>
            <w:r w:rsidRPr="00BB1C20">
              <w:rPr>
                <w:rFonts w:ascii="Arial" w:hAnsi="Arial" w:cs="Arial"/>
                <w:b/>
                <w:bCs/>
                <w:sz w:val="14"/>
                <w:szCs w:val="14"/>
              </w:rPr>
              <w:t>(</w:t>
            </w:r>
            <w:proofErr w:type="gramStart"/>
            <w:r w:rsidR="00EA4CA4">
              <w:rPr>
                <w:rFonts w:ascii="Arial" w:hAnsi="Arial" w:cs="Arial"/>
                <w:b/>
                <w:bCs/>
                <w:sz w:val="14"/>
                <w:szCs w:val="14"/>
              </w:rPr>
              <w:t>4</w:t>
            </w:r>
            <w:r w:rsidRPr="00BB1C20">
              <w:rPr>
                <w:rFonts w:ascii="Arial" w:hAnsi="Arial" w:cs="Arial"/>
                <w:b/>
                <w:bCs/>
                <w:sz w:val="14"/>
                <w:szCs w:val="14"/>
              </w:rPr>
              <w:t>,</w:t>
            </w:r>
            <w:r w:rsidR="00EA4CA4">
              <w:rPr>
                <w:rFonts w:ascii="Arial" w:hAnsi="Arial" w:cs="Arial"/>
                <w:b/>
                <w:bCs/>
                <w:sz w:val="14"/>
                <w:szCs w:val="14"/>
              </w:rPr>
              <w:t>158</w:t>
            </w:r>
            <w:r w:rsidRPr="00BB1C20">
              <w:rPr>
                <w:rFonts w:ascii="Arial" w:hAnsi="Arial" w:cs="Arial"/>
                <w:b/>
                <w:bCs/>
                <w:sz w:val="14"/>
                <w:szCs w:val="14"/>
              </w:rPr>
              <w:t>,</w:t>
            </w:r>
            <w:r w:rsidR="00EA4CA4">
              <w:rPr>
                <w:rFonts w:ascii="Arial" w:hAnsi="Arial" w:cs="Arial"/>
                <w:b/>
                <w:bCs/>
                <w:sz w:val="14"/>
                <w:szCs w:val="14"/>
              </w:rPr>
              <w:t>153</w:t>
            </w:r>
            <w:proofErr w:type="gramEnd"/>
            <w:r w:rsidRPr="00BB1C20">
              <w:rPr>
                <w:rFonts w:ascii="Arial" w:hAnsi="Arial" w:cs="Arial"/>
                <w:b/>
                <w:bCs/>
                <w:sz w:val="14"/>
                <w:szCs w:val="14"/>
              </w:rPr>
              <w:t>)</w:t>
            </w:r>
          </w:p>
        </w:tc>
        <w:tc>
          <w:tcPr>
            <w:tcW w:w="599" w:type="pct"/>
            <w:vAlign w:val="bottom"/>
          </w:tcPr>
          <w:p w:rsidR="00B23D25" w:rsidRPr="000D617B" w:rsidRDefault="00B23D25" w:rsidP="00B23D25">
            <w:pPr>
              <w:tabs>
                <w:tab w:val="left" w:pos="946"/>
              </w:tabs>
              <w:ind w:left="-108" w:right="9"/>
              <w:jc w:val="right"/>
              <w:rPr>
                <w:rFonts w:ascii="Arial" w:hAnsi="Arial" w:cs="Arial"/>
                <w:b/>
                <w:bCs/>
                <w:sz w:val="14"/>
                <w:szCs w:val="14"/>
              </w:rPr>
            </w:pPr>
            <w:r w:rsidRPr="000D617B">
              <w:rPr>
                <w:rFonts w:ascii="Arial" w:hAnsi="Arial" w:cs="Arial"/>
                <w:b/>
                <w:bCs/>
                <w:sz w:val="14"/>
                <w:szCs w:val="14"/>
              </w:rPr>
              <w:t>(</w:t>
            </w:r>
            <w:proofErr w:type="gramStart"/>
            <w:r w:rsidRPr="000D617B">
              <w:rPr>
                <w:rFonts w:ascii="Arial" w:hAnsi="Arial" w:cs="Arial"/>
                <w:b/>
                <w:bCs/>
                <w:sz w:val="14"/>
                <w:szCs w:val="14"/>
              </w:rPr>
              <w:t>9,945,001</w:t>
            </w:r>
            <w:proofErr w:type="gramEnd"/>
            <w:r w:rsidRPr="000D617B">
              <w:rPr>
                <w:rFonts w:ascii="Arial" w:hAnsi="Arial" w:cs="Arial"/>
                <w:b/>
                <w:bCs/>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 xml:space="preserve">D- Hayat teknik gelir </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bCs/>
                <w:sz w:val="14"/>
                <w:szCs w:val="14"/>
              </w:rPr>
            </w:pPr>
            <w:r w:rsidRPr="00BB1C20">
              <w:rPr>
                <w:rFonts w:ascii="Arial" w:hAnsi="Arial" w:cs="Arial"/>
                <w:b/>
                <w:bCs/>
                <w:sz w:val="14"/>
                <w:szCs w:val="14"/>
              </w:rPr>
              <w:t>-</w:t>
            </w:r>
          </w:p>
        </w:tc>
        <w:tc>
          <w:tcPr>
            <w:tcW w:w="599" w:type="pct"/>
            <w:vAlign w:val="bottom"/>
          </w:tcPr>
          <w:p w:rsidR="00E833D6" w:rsidRPr="00BB1C20" w:rsidRDefault="00E833D6" w:rsidP="00582E3C">
            <w:pPr>
              <w:tabs>
                <w:tab w:val="left" w:pos="946"/>
              </w:tabs>
              <w:jc w:val="right"/>
              <w:rPr>
                <w:rFonts w:ascii="Arial" w:hAnsi="Arial" w:cs="Arial"/>
                <w:b/>
                <w:bCs/>
                <w:sz w:val="14"/>
                <w:szCs w:val="14"/>
              </w:rPr>
            </w:pPr>
            <w:r w:rsidRPr="00BB1C20">
              <w:rPr>
                <w:rFonts w:ascii="Arial" w:hAnsi="Arial" w:cs="Arial"/>
                <w:b/>
                <w:bCs/>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 Kazanılmış primler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1.1- Yazılan primler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1.1.1- Brüt yazılan primler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1.1.2- </w:t>
            </w:r>
            <w:proofErr w:type="spellStart"/>
            <w:r w:rsidRPr="00BB1C20">
              <w:rPr>
                <w:rFonts w:ascii="Arial" w:hAnsi="Arial" w:cs="Arial"/>
                <w:bCs/>
                <w:sz w:val="14"/>
                <w:szCs w:val="14"/>
              </w:rPr>
              <w:t>Reasüröre</w:t>
            </w:r>
            <w:proofErr w:type="spellEnd"/>
            <w:r w:rsidRPr="00BB1C20">
              <w:rPr>
                <w:rFonts w:ascii="Arial" w:hAnsi="Arial" w:cs="Arial"/>
                <w:bCs/>
                <w:sz w:val="14"/>
                <w:szCs w:val="14"/>
              </w:rPr>
              <w:t xml:space="preserve"> devredilen primler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1.2- Kazanılmamış primler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1.2.1-Kazanılmamış primler karşılığı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1.2.2- Kazanılmamış primler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1.3- Devam eden riskler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1.3.1- Devam eden riskler karşılığı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1.3.2- Devam eden riskler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2- Hayat </w:t>
            </w:r>
            <w:proofErr w:type="gramStart"/>
            <w:r w:rsidRPr="00BB1C20">
              <w:rPr>
                <w:rFonts w:ascii="Arial" w:hAnsi="Arial" w:cs="Arial"/>
                <w:bCs/>
                <w:sz w:val="14"/>
                <w:szCs w:val="14"/>
              </w:rPr>
              <w:t>branşı</w:t>
            </w:r>
            <w:proofErr w:type="gramEnd"/>
            <w:r w:rsidRPr="00BB1C20">
              <w:rPr>
                <w:rFonts w:ascii="Arial" w:hAnsi="Arial" w:cs="Arial"/>
                <w:bCs/>
                <w:sz w:val="14"/>
                <w:szCs w:val="14"/>
              </w:rPr>
              <w:t xml:space="preserve"> yatırım geliri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3- Yatırımlardaki gerçekleşmemiş karlar</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4- Diğer teknik gelirler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 xml:space="preserve">E- Hayat teknik gider </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 Gerçekleşen hasarlar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1.1- Ödenen tazminatlar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1.1.1- Brüt ödenen tazminatlar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1.1.2- Ödenen tazminatlarda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1.2-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tazminatlar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1.2.1-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tazminatlar karşılığı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1.2.2- </w:t>
            </w:r>
            <w:proofErr w:type="gramStart"/>
            <w:r w:rsidRPr="00BB1C20">
              <w:rPr>
                <w:rFonts w:ascii="Arial" w:hAnsi="Arial" w:cs="Arial"/>
                <w:bCs/>
                <w:sz w:val="14"/>
                <w:szCs w:val="14"/>
              </w:rPr>
              <w:t>Muallak</w:t>
            </w:r>
            <w:proofErr w:type="gramEnd"/>
            <w:r w:rsidRPr="00BB1C20">
              <w:rPr>
                <w:rFonts w:ascii="Arial" w:hAnsi="Arial" w:cs="Arial"/>
                <w:bCs/>
                <w:sz w:val="14"/>
                <w:szCs w:val="14"/>
              </w:rPr>
              <w:t xml:space="preserve"> hasarlar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2- İkramiye ve indirimler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2.1- İkramiye ve indirimler karşılığı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2.2- İkramiye ve indirimler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3- Hayat matematik karşılığında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3.1- Hayat matematik karşılığı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3.2- Hayat matematik karşılığında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lastRenderedPageBreak/>
              <w:t xml:space="preserve">4- Yatırım riski hayat sigortası poliçe sahiplerine ait poliçeler için ayrılan karşılıklarda değişim </w:t>
            </w:r>
          </w:p>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4.1- Yatırım riski hayat sigortası poliçe sahiplerine ait poliçeler için ayrılan karşılıklar(-)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4.2- Yatırım riski hayat sigortası poliçe sahiplerine ait poliçeler için ayrılan karşılıklarda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5- Diğer teknik karşılıklarda değişim (</w:t>
            </w:r>
            <w:proofErr w:type="spellStart"/>
            <w:r w:rsidRPr="00BB1C20">
              <w:rPr>
                <w:rFonts w:ascii="Arial" w:hAnsi="Arial" w:cs="Arial"/>
                <w:bCs/>
                <w:sz w:val="14"/>
                <w:szCs w:val="14"/>
              </w:rPr>
              <w:t>reasürör</w:t>
            </w:r>
            <w:proofErr w:type="spellEnd"/>
            <w:r w:rsidRPr="00BB1C20">
              <w:rPr>
                <w:rFonts w:ascii="Arial" w:hAnsi="Arial" w:cs="Arial"/>
                <w:bCs/>
                <w:sz w:val="14"/>
                <w:szCs w:val="14"/>
              </w:rPr>
              <w:t xml:space="preserve"> payı ve devreden kısım düşülmüş olarak)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6- Faaliyet giderleri (-)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7- Yatırım giderleri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8- Yatırımlardaki gerçekleşmemiş zararlar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9- Teknik olmayan bölüme aktarılan yatırım gelirleri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F- Teknik bölüm dengesi - Hayat (D - E)</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G- Emeklilik teknik gelir</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 Fon işletim gelirleri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2- Yönetim gideri kesintisi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3- Giriş aidatı gelirleri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4- Ara verme halinde yönetim gideri kesintisi</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5- Özel hizmet gideri kesintisi</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6- Sermaye tahsis avansı değer artış gelirleri</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7- Diğer teknik gelirler</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H- Emeklilik teknik gideri</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1- Fon işletim giderleri (-)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2- Sermaye tahsis avansları değer azalış giderleri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3- Faaliyet giderleri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113"/>
        </w:trPr>
        <w:tc>
          <w:tcPr>
            <w:tcW w:w="3224" w:type="pct"/>
          </w:tcPr>
          <w:p w:rsidR="00E833D6" w:rsidRPr="00BB1C20" w:rsidRDefault="00E833D6" w:rsidP="00AC4605">
            <w:pPr>
              <w:ind w:left="-108"/>
              <w:rPr>
                <w:rFonts w:ascii="Arial" w:hAnsi="Arial" w:cs="Arial"/>
                <w:bCs/>
                <w:sz w:val="14"/>
                <w:szCs w:val="14"/>
              </w:rPr>
            </w:pPr>
            <w:r w:rsidRPr="00BB1C20">
              <w:rPr>
                <w:rFonts w:ascii="Arial" w:hAnsi="Arial" w:cs="Arial"/>
                <w:bCs/>
                <w:sz w:val="14"/>
                <w:szCs w:val="14"/>
              </w:rPr>
              <w:t xml:space="preserve">4- Diğer teknik giderler (-) </w:t>
            </w:r>
          </w:p>
        </w:tc>
        <w:tc>
          <w:tcPr>
            <w:tcW w:w="543" w:type="pct"/>
            <w:vAlign w:val="bottom"/>
          </w:tcPr>
          <w:p w:rsidR="00E833D6" w:rsidRPr="00BB1C20" w:rsidRDefault="00E833D6" w:rsidP="005F651F">
            <w:pPr>
              <w:jc w:val="right"/>
              <w:rPr>
                <w:rFonts w:ascii="Arial" w:hAnsi="Arial" w:cs="Arial"/>
                <w:bCs/>
                <w:sz w:val="14"/>
                <w:szCs w:val="14"/>
              </w:rPr>
            </w:pPr>
          </w:p>
        </w:tc>
        <w:tc>
          <w:tcPr>
            <w:tcW w:w="633" w:type="pct"/>
            <w:vAlign w:val="bottom"/>
          </w:tcPr>
          <w:p w:rsidR="00E833D6" w:rsidRPr="00BB1C20" w:rsidRDefault="00E833D6" w:rsidP="005F6D97">
            <w:pPr>
              <w:tabs>
                <w:tab w:val="left" w:pos="946"/>
              </w:tabs>
              <w:jc w:val="right"/>
              <w:rPr>
                <w:rFonts w:ascii="Arial" w:hAnsi="Arial" w:cs="Arial"/>
                <w:b/>
                <w:sz w:val="14"/>
                <w:szCs w:val="14"/>
              </w:rPr>
            </w:pPr>
            <w:r w:rsidRPr="00BB1C20">
              <w:rPr>
                <w:rFonts w:ascii="Arial" w:hAnsi="Arial" w:cs="Arial"/>
                <w:b/>
                <w:sz w:val="14"/>
                <w:szCs w:val="14"/>
              </w:rPr>
              <w:t>-</w:t>
            </w:r>
          </w:p>
        </w:tc>
        <w:tc>
          <w:tcPr>
            <w:tcW w:w="599" w:type="pct"/>
            <w:vAlign w:val="bottom"/>
          </w:tcPr>
          <w:p w:rsidR="00E833D6" w:rsidRPr="00BB1C20" w:rsidRDefault="00E833D6" w:rsidP="00582E3C">
            <w:pPr>
              <w:tabs>
                <w:tab w:val="left" w:pos="946"/>
              </w:tabs>
              <w:jc w:val="right"/>
              <w:rPr>
                <w:rFonts w:ascii="Arial" w:hAnsi="Arial" w:cs="Arial"/>
                <w:b/>
                <w:sz w:val="14"/>
                <w:szCs w:val="14"/>
              </w:rPr>
            </w:pPr>
            <w:r w:rsidRPr="00BB1C20">
              <w:rPr>
                <w:rFonts w:ascii="Arial" w:hAnsi="Arial" w:cs="Arial"/>
                <w:b/>
                <w:sz w:val="14"/>
                <w:szCs w:val="14"/>
              </w:rPr>
              <w:t>-</w:t>
            </w:r>
          </w:p>
        </w:tc>
      </w:tr>
      <w:tr w:rsidR="00E833D6" w:rsidRPr="00BB1C20" w:rsidTr="00B23D25">
        <w:trPr>
          <w:trHeight w:val="80"/>
        </w:trPr>
        <w:tc>
          <w:tcPr>
            <w:tcW w:w="3224" w:type="pct"/>
          </w:tcPr>
          <w:p w:rsidR="00E833D6" w:rsidRPr="00BB1C20" w:rsidRDefault="00E833D6" w:rsidP="00AC4605">
            <w:pPr>
              <w:ind w:left="-108"/>
              <w:rPr>
                <w:rFonts w:ascii="Arial" w:hAnsi="Arial" w:cs="Arial"/>
                <w:b/>
                <w:bCs/>
                <w:sz w:val="14"/>
                <w:szCs w:val="14"/>
              </w:rPr>
            </w:pPr>
            <w:r w:rsidRPr="00BB1C20">
              <w:rPr>
                <w:rFonts w:ascii="Arial" w:hAnsi="Arial" w:cs="Arial"/>
                <w:b/>
                <w:bCs/>
                <w:sz w:val="14"/>
                <w:szCs w:val="14"/>
              </w:rPr>
              <w:t>I- Teknik bölüm dengesi - Emeklilik (G - H)</w:t>
            </w:r>
          </w:p>
        </w:tc>
        <w:tc>
          <w:tcPr>
            <w:tcW w:w="543" w:type="pct"/>
            <w:vAlign w:val="bottom"/>
          </w:tcPr>
          <w:p w:rsidR="00E833D6" w:rsidRPr="00BB1C20" w:rsidRDefault="00E833D6" w:rsidP="005F651F">
            <w:pPr>
              <w:jc w:val="right"/>
              <w:rPr>
                <w:rFonts w:ascii="Arial" w:hAnsi="Arial" w:cs="Arial"/>
                <w:b/>
                <w:bCs/>
                <w:sz w:val="14"/>
                <w:szCs w:val="14"/>
              </w:rPr>
            </w:pPr>
          </w:p>
        </w:tc>
        <w:tc>
          <w:tcPr>
            <w:tcW w:w="633" w:type="pct"/>
            <w:vAlign w:val="bottom"/>
          </w:tcPr>
          <w:p w:rsidR="00E833D6" w:rsidRPr="00BB1C20" w:rsidRDefault="00E833D6" w:rsidP="005F6D97">
            <w:pPr>
              <w:tabs>
                <w:tab w:val="left" w:pos="946"/>
              </w:tabs>
              <w:jc w:val="right"/>
              <w:rPr>
                <w:rFonts w:ascii="Arial" w:hAnsi="Arial" w:cs="Arial"/>
                <w:b/>
                <w:bCs/>
                <w:sz w:val="14"/>
                <w:szCs w:val="14"/>
              </w:rPr>
            </w:pPr>
            <w:r w:rsidRPr="00BB1C20">
              <w:rPr>
                <w:rFonts w:ascii="Arial" w:hAnsi="Arial" w:cs="Arial"/>
                <w:b/>
                <w:bCs/>
                <w:sz w:val="14"/>
                <w:szCs w:val="14"/>
              </w:rPr>
              <w:t>-</w:t>
            </w:r>
          </w:p>
        </w:tc>
        <w:tc>
          <w:tcPr>
            <w:tcW w:w="599" w:type="pct"/>
            <w:vAlign w:val="bottom"/>
          </w:tcPr>
          <w:p w:rsidR="00E833D6" w:rsidRPr="00BB1C20" w:rsidRDefault="00E833D6" w:rsidP="00582E3C">
            <w:pPr>
              <w:tabs>
                <w:tab w:val="left" w:pos="946"/>
              </w:tabs>
              <w:jc w:val="right"/>
              <w:rPr>
                <w:rFonts w:ascii="Arial" w:hAnsi="Arial" w:cs="Arial"/>
                <w:b/>
                <w:bCs/>
                <w:sz w:val="14"/>
                <w:szCs w:val="14"/>
              </w:rPr>
            </w:pPr>
            <w:r w:rsidRPr="00BB1C20">
              <w:rPr>
                <w:rFonts w:ascii="Arial" w:hAnsi="Arial" w:cs="Arial"/>
                <w:b/>
                <w:bCs/>
                <w:sz w:val="14"/>
                <w:szCs w:val="14"/>
              </w:rPr>
              <w:t>-</w:t>
            </w:r>
          </w:p>
        </w:tc>
      </w:tr>
    </w:tbl>
    <w:p w:rsidR="003524ED" w:rsidRPr="00EE5B79" w:rsidRDefault="003524ED" w:rsidP="000E5747">
      <w:pPr>
        <w:rPr>
          <w:rFonts w:ascii="Arial" w:hAnsi="Arial" w:cs="Arial"/>
          <w:sz w:val="20"/>
          <w:szCs w:val="20"/>
        </w:rPr>
      </w:pPr>
    </w:p>
    <w:p w:rsidR="003524ED" w:rsidRPr="00EE5B79" w:rsidRDefault="003524ED" w:rsidP="000E5747">
      <w:pPr>
        <w:rPr>
          <w:rFonts w:ascii="Arial" w:hAnsi="Arial" w:cs="Arial"/>
          <w:sz w:val="20"/>
          <w:szCs w:val="20"/>
        </w:rPr>
      </w:pPr>
    </w:p>
    <w:p w:rsidR="003524ED" w:rsidRPr="00EE5B79" w:rsidRDefault="003524ED" w:rsidP="000E5747">
      <w:pPr>
        <w:rPr>
          <w:rFonts w:ascii="Arial" w:hAnsi="Arial" w:cs="Arial"/>
          <w:sz w:val="20"/>
          <w:szCs w:val="20"/>
        </w:rPr>
      </w:pPr>
    </w:p>
    <w:p w:rsidR="003524ED" w:rsidRPr="00EE5B79" w:rsidRDefault="003524ED" w:rsidP="000E5747">
      <w:pPr>
        <w:rPr>
          <w:rFonts w:ascii="Arial" w:hAnsi="Arial" w:cs="Arial"/>
          <w:sz w:val="20"/>
          <w:szCs w:val="20"/>
        </w:rPr>
      </w:pPr>
    </w:p>
    <w:p w:rsidR="005F651F" w:rsidRPr="00EE5B79" w:rsidRDefault="005F651F" w:rsidP="000E5747">
      <w:pPr>
        <w:rPr>
          <w:rFonts w:ascii="Arial" w:hAnsi="Arial" w:cs="Arial"/>
          <w:sz w:val="20"/>
          <w:szCs w:val="20"/>
        </w:rPr>
      </w:pPr>
    </w:p>
    <w:p w:rsidR="005F651F" w:rsidRPr="00EE5B79" w:rsidRDefault="005F651F" w:rsidP="000E5747">
      <w:pPr>
        <w:rPr>
          <w:rFonts w:ascii="Arial" w:hAnsi="Arial" w:cs="Arial"/>
          <w:sz w:val="20"/>
          <w:szCs w:val="20"/>
        </w:rPr>
      </w:pPr>
    </w:p>
    <w:p w:rsidR="005F6D97" w:rsidRPr="00EE5B79" w:rsidRDefault="005F6D97" w:rsidP="000E5747">
      <w:pPr>
        <w:rPr>
          <w:rFonts w:ascii="Arial" w:hAnsi="Arial" w:cs="Arial"/>
          <w:sz w:val="20"/>
          <w:szCs w:val="20"/>
        </w:rPr>
      </w:pPr>
    </w:p>
    <w:p w:rsidR="001B2A37" w:rsidRPr="00EE5B79" w:rsidRDefault="001B2A37" w:rsidP="000E5747">
      <w:pPr>
        <w:rPr>
          <w:rFonts w:ascii="Arial" w:hAnsi="Arial" w:cs="Arial"/>
          <w:sz w:val="20"/>
          <w:szCs w:val="20"/>
        </w:rPr>
      </w:pPr>
    </w:p>
    <w:p w:rsidR="00B40C09" w:rsidRPr="00EE5B79" w:rsidRDefault="00B40C09" w:rsidP="000E5747">
      <w:pPr>
        <w:rPr>
          <w:rFonts w:ascii="Arial" w:hAnsi="Arial" w:cs="Arial"/>
          <w:sz w:val="20"/>
          <w:szCs w:val="20"/>
        </w:rPr>
        <w:sectPr w:rsidR="00B40C09" w:rsidRPr="00EE5B79" w:rsidSect="007B7247">
          <w:headerReference w:type="even" r:id="rId25"/>
          <w:headerReference w:type="default" r:id="rId26"/>
          <w:headerReference w:type="first" r:id="rId27"/>
          <w:pgSz w:w="11909" w:h="16834" w:code="9"/>
          <w:pgMar w:top="1418" w:right="1418" w:bottom="1418" w:left="1418" w:header="851" w:footer="851" w:gutter="0"/>
          <w:cols w:space="720"/>
          <w:docGrid w:linePitch="360"/>
        </w:sectPr>
      </w:pPr>
    </w:p>
    <w:p w:rsidR="001228A2" w:rsidRPr="00EE5B79" w:rsidRDefault="001228A2" w:rsidP="001228A2">
      <w:pPr>
        <w:rPr>
          <w:rFonts w:ascii="Arial" w:hAnsi="Arial" w:cs="Arial"/>
          <w:b/>
          <w:bCs/>
          <w:sz w:val="20"/>
          <w:szCs w:val="20"/>
        </w:rPr>
      </w:pPr>
      <w:r w:rsidRPr="00EE5B79">
        <w:rPr>
          <w:rFonts w:ascii="Arial" w:hAnsi="Arial" w:cs="Arial"/>
          <w:b/>
          <w:bCs/>
          <w:sz w:val="20"/>
          <w:szCs w:val="20"/>
        </w:rPr>
        <w:lastRenderedPageBreak/>
        <w:t>II-</w:t>
      </w:r>
      <w:r w:rsidRPr="00EE5B79">
        <w:rPr>
          <w:rFonts w:ascii="Arial" w:hAnsi="Arial" w:cs="Arial"/>
          <w:b/>
          <w:bCs/>
          <w:sz w:val="20"/>
          <w:szCs w:val="20"/>
        </w:rPr>
        <w:tab/>
        <w:t>Teknik olmayan bölüm</w:t>
      </w:r>
    </w:p>
    <w:p w:rsidR="001228A2" w:rsidRPr="00EE5B79" w:rsidRDefault="001228A2" w:rsidP="001228A2">
      <w:pPr>
        <w:rPr>
          <w:rFonts w:ascii="Arial" w:hAnsi="Arial" w:cs="Arial"/>
          <w:sz w:val="20"/>
          <w:szCs w:val="20"/>
        </w:rPr>
      </w:pPr>
    </w:p>
    <w:tbl>
      <w:tblPr>
        <w:tblW w:w="9121" w:type="dxa"/>
        <w:tblInd w:w="108" w:type="dxa"/>
        <w:tblLook w:val="01E0"/>
      </w:tblPr>
      <w:tblGrid>
        <w:gridCol w:w="5984"/>
        <w:gridCol w:w="603"/>
        <w:gridCol w:w="1267"/>
        <w:gridCol w:w="1267"/>
      </w:tblGrid>
      <w:tr w:rsidR="00E833D6" w:rsidRPr="003F3E7B" w:rsidTr="00E833D6">
        <w:trPr>
          <w:trHeight w:val="113"/>
        </w:trPr>
        <w:tc>
          <w:tcPr>
            <w:tcW w:w="5984" w:type="dxa"/>
            <w:tcBorders>
              <w:top w:val="single" w:sz="4" w:space="0" w:color="auto"/>
              <w:bottom w:val="single" w:sz="4" w:space="0" w:color="auto"/>
            </w:tcBorders>
          </w:tcPr>
          <w:p w:rsidR="00E833D6" w:rsidRPr="003F3E7B" w:rsidRDefault="00E833D6" w:rsidP="00D00BF1">
            <w:pPr>
              <w:ind w:left="266" w:right="-567" w:hanging="374"/>
              <w:rPr>
                <w:rFonts w:ascii="Arial" w:hAnsi="Arial" w:cs="Arial"/>
                <w:b/>
                <w:bCs/>
                <w:sz w:val="12"/>
                <w:szCs w:val="12"/>
              </w:rPr>
            </w:pPr>
          </w:p>
        </w:tc>
        <w:tc>
          <w:tcPr>
            <w:tcW w:w="603" w:type="dxa"/>
            <w:tcBorders>
              <w:top w:val="single" w:sz="4" w:space="0" w:color="auto"/>
              <w:bottom w:val="single" w:sz="4" w:space="0" w:color="auto"/>
            </w:tcBorders>
            <w:vAlign w:val="bottom"/>
          </w:tcPr>
          <w:p w:rsidR="00E833D6" w:rsidRPr="003F3E7B" w:rsidRDefault="00E833D6" w:rsidP="00F103AB">
            <w:pPr>
              <w:ind w:left="-482"/>
              <w:jc w:val="right"/>
              <w:rPr>
                <w:rFonts w:ascii="Arial" w:hAnsi="Arial" w:cs="Arial"/>
                <w:b/>
                <w:bCs/>
                <w:sz w:val="12"/>
                <w:szCs w:val="12"/>
              </w:rPr>
            </w:pPr>
          </w:p>
        </w:tc>
        <w:tc>
          <w:tcPr>
            <w:tcW w:w="1267" w:type="dxa"/>
            <w:tcBorders>
              <w:top w:val="single" w:sz="4" w:space="0" w:color="auto"/>
              <w:bottom w:val="single" w:sz="4" w:space="0" w:color="auto"/>
            </w:tcBorders>
            <w:vAlign w:val="bottom"/>
          </w:tcPr>
          <w:p w:rsidR="00E833D6" w:rsidRPr="003F3E7B" w:rsidRDefault="00E833D6" w:rsidP="00582E3C">
            <w:pPr>
              <w:tabs>
                <w:tab w:val="left" w:pos="946"/>
              </w:tabs>
              <w:ind w:right="20"/>
              <w:jc w:val="right"/>
              <w:rPr>
                <w:rFonts w:ascii="Arial" w:hAnsi="Arial" w:cs="Arial"/>
                <w:b/>
                <w:sz w:val="12"/>
                <w:szCs w:val="12"/>
              </w:rPr>
            </w:pPr>
            <w:r w:rsidRPr="003F3E7B">
              <w:rPr>
                <w:rFonts w:ascii="Arial" w:hAnsi="Arial" w:cs="Arial"/>
                <w:b/>
                <w:sz w:val="12"/>
                <w:szCs w:val="12"/>
              </w:rPr>
              <w:t>Bağımsız denetimden geçmemiş</w:t>
            </w:r>
          </w:p>
        </w:tc>
        <w:tc>
          <w:tcPr>
            <w:tcW w:w="1267" w:type="dxa"/>
            <w:tcBorders>
              <w:top w:val="single" w:sz="4" w:space="0" w:color="auto"/>
              <w:bottom w:val="single" w:sz="4" w:space="0" w:color="auto"/>
            </w:tcBorders>
            <w:vAlign w:val="bottom"/>
          </w:tcPr>
          <w:p w:rsidR="00E833D6" w:rsidRPr="003F3E7B" w:rsidRDefault="00E833D6" w:rsidP="00582E3C">
            <w:pPr>
              <w:tabs>
                <w:tab w:val="left" w:pos="946"/>
              </w:tabs>
              <w:ind w:right="20"/>
              <w:jc w:val="right"/>
              <w:rPr>
                <w:rFonts w:ascii="Arial" w:hAnsi="Arial" w:cs="Arial"/>
                <w:b/>
                <w:sz w:val="12"/>
                <w:szCs w:val="12"/>
              </w:rPr>
            </w:pPr>
            <w:r w:rsidRPr="003F3E7B">
              <w:rPr>
                <w:rFonts w:ascii="Arial" w:hAnsi="Arial" w:cs="Arial"/>
                <w:b/>
                <w:sz w:val="12"/>
                <w:szCs w:val="12"/>
              </w:rPr>
              <w:t>Bağımsız denetimden geçmemiş</w:t>
            </w:r>
          </w:p>
        </w:tc>
      </w:tr>
      <w:tr w:rsidR="00E833D6" w:rsidRPr="003F3E7B" w:rsidTr="00E833D6">
        <w:trPr>
          <w:trHeight w:val="113"/>
        </w:trPr>
        <w:tc>
          <w:tcPr>
            <w:tcW w:w="5984" w:type="dxa"/>
            <w:tcBorders>
              <w:top w:val="single" w:sz="4" w:space="0" w:color="auto"/>
              <w:bottom w:val="single" w:sz="4" w:space="0" w:color="auto"/>
            </w:tcBorders>
          </w:tcPr>
          <w:p w:rsidR="00E833D6" w:rsidRPr="003F3E7B" w:rsidRDefault="00E833D6" w:rsidP="00D00BF1">
            <w:pPr>
              <w:ind w:left="266" w:hanging="374"/>
              <w:rPr>
                <w:rFonts w:ascii="Arial" w:hAnsi="Arial" w:cs="Arial"/>
                <w:b/>
                <w:bCs/>
                <w:sz w:val="12"/>
                <w:szCs w:val="12"/>
              </w:rPr>
            </w:pPr>
          </w:p>
        </w:tc>
        <w:tc>
          <w:tcPr>
            <w:tcW w:w="603" w:type="dxa"/>
            <w:tcBorders>
              <w:top w:val="single" w:sz="4" w:space="0" w:color="auto"/>
              <w:bottom w:val="single" w:sz="4" w:space="0" w:color="auto"/>
            </w:tcBorders>
            <w:vAlign w:val="bottom"/>
          </w:tcPr>
          <w:p w:rsidR="00E833D6" w:rsidRPr="003F3E7B" w:rsidRDefault="00E833D6" w:rsidP="00F103AB">
            <w:pPr>
              <w:ind w:left="-482"/>
              <w:jc w:val="right"/>
              <w:rPr>
                <w:rFonts w:ascii="Arial" w:hAnsi="Arial" w:cs="Arial"/>
                <w:b/>
                <w:sz w:val="12"/>
                <w:szCs w:val="12"/>
              </w:rPr>
            </w:pPr>
          </w:p>
          <w:p w:rsidR="00E833D6" w:rsidRPr="003F3E7B" w:rsidRDefault="00E833D6" w:rsidP="00F103AB">
            <w:pPr>
              <w:ind w:left="-482"/>
              <w:jc w:val="right"/>
              <w:rPr>
                <w:rFonts w:ascii="Arial" w:hAnsi="Arial" w:cs="Arial"/>
                <w:b/>
                <w:sz w:val="12"/>
                <w:szCs w:val="12"/>
              </w:rPr>
            </w:pPr>
            <w:r w:rsidRPr="003F3E7B">
              <w:rPr>
                <w:rFonts w:ascii="Arial" w:hAnsi="Arial" w:cs="Arial"/>
                <w:b/>
                <w:sz w:val="12"/>
                <w:szCs w:val="12"/>
              </w:rPr>
              <w:t>Dipnot</w:t>
            </w:r>
          </w:p>
        </w:tc>
        <w:tc>
          <w:tcPr>
            <w:tcW w:w="1267" w:type="dxa"/>
            <w:tcBorders>
              <w:top w:val="single" w:sz="4" w:space="0" w:color="auto"/>
              <w:bottom w:val="single" w:sz="4" w:space="0" w:color="auto"/>
            </w:tcBorders>
            <w:vAlign w:val="bottom"/>
          </w:tcPr>
          <w:p w:rsidR="00E833D6" w:rsidRPr="003F3E7B" w:rsidRDefault="00E833D6" w:rsidP="00582E3C">
            <w:pPr>
              <w:tabs>
                <w:tab w:val="left" w:pos="946"/>
              </w:tabs>
              <w:jc w:val="right"/>
              <w:rPr>
                <w:rFonts w:ascii="Arial" w:hAnsi="Arial" w:cs="Arial"/>
                <w:b/>
                <w:bCs/>
                <w:sz w:val="12"/>
                <w:szCs w:val="12"/>
              </w:rPr>
            </w:pPr>
            <w:r w:rsidRPr="003F3E7B">
              <w:rPr>
                <w:rFonts w:ascii="Arial" w:hAnsi="Arial" w:cs="Arial"/>
                <w:b/>
                <w:bCs/>
                <w:sz w:val="12"/>
                <w:szCs w:val="12"/>
              </w:rPr>
              <w:t>1 Ocak -</w:t>
            </w:r>
          </w:p>
          <w:p w:rsidR="00E833D6" w:rsidRPr="003F3E7B" w:rsidRDefault="00E833D6" w:rsidP="00000688">
            <w:pPr>
              <w:tabs>
                <w:tab w:val="left" w:pos="946"/>
              </w:tabs>
              <w:jc w:val="right"/>
              <w:rPr>
                <w:rFonts w:ascii="Arial" w:hAnsi="Arial" w:cs="Arial"/>
                <w:b/>
                <w:bCs/>
                <w:sz w:val="12"/>
                <w:szCs w:val="12"/>
              </w:rPr>
            </w:pPr>
            <w:r w:rsidRPr="003F3E7B">
              <w:rPr>
                <w:rFonts w:ascii="Arial" w:hAnsi="Arial" w:cs="Arial"/>
                <w:b/>
                <w:bCs/>
                <w:sz w:val="12"/>
                <w:szCs w:val="12"/>
              </w:rPr>
              <w:t>3</w:t>
            </w:r>
            <w:r w:rsidR="00000688">
              <w:rPr>
                <w:rFonts w:ascii="Arial" w:hAnsi="Arial" w:cs="Arial"/>
                <w:b/>
                <w:bCs/>
                <w:sz w:val="12"/>
                <w:szCs w:val="12"/>
              </w:rPr>
              <w:t>0</w:t>
            </w:r>
            <w:r w:rsidRPr="003F3E7B">
              <w:rPr>
                <w:rFonts w:ascii="Arial" w:hAnsi="Arial" w:cs="Arial"/>
                <w:b/>
                <w:bCs/>
                <w:sz w:val="12"/>
                <w:szCs w:val="12"/>
              </w:rPr>
              <w:t xml:space="preserve"> </w:t>
            </w:r>
            <w:r w:rsidR="00000688">
              <w:rPr>
                <w:rFonts w:ascii="Arial" w:hAnsi="Arial" w:cs="Arial"/>
                <w:b/>
                <w:bCs/>
                <w:sz w:val="12"/>
                <w:szCs w:val="12"/>
              </w:rPr>
              <w:t>Eylül</w:t>
            </w:r>
            <w:r w:rsidRPr="003F3E7B">
              <w:rPr>
                <w:rFonts w:ascii="Arial" w:hAnsi="Arial" w:cs="Arial"/>
                <w:b/>
                <w:bCs/>
                <w:sz w:val="12"/>
                <w:szCs w:val="12"/>
              </w:rPr>
              <w:t xml:space="preserve"> 201</w:t>
            </w:r>
            <w:r w:rsidR="00BB1C20" w:rsidRPr="003F3E7B">
              <w:rPr>
                <w:rFonts w:ascii="Arial" w:hAnsi="Arial" w:cs="Arial"/>
                <w:b/>
                <w:bCs/>
                <w:sz w:val="12"/>
                <w:szCs w:val="12"/>
              </w:rPr>
              <w:t>1</w:t>
            </w:r>
          </w:p>
        </w:tc>
        <w:tc>
          <w:tcPr>
            <w:tcW w:w="1267" w:type="dxa"/>
            <w:tcBorders>
              <w:top w:val="single" w:sz="4" w:space="0" w:color="auto"/>
              <w:bottom w:val="single" w:sz="4" w:space="0" w:color="auto"/>
            </w:tcBorders>
            <w:vAlign w:val="bottom"/>
          </w:tcPr>
          <w:p w:rsidR="00E833D6" w:rsidRPr="003F3E7B" w:rsidRDefault="00E833D6" w:rsidP="00582E3C">
            <w:pPr>
              <w:tabs>
                <w:tab w:val="left" w:pos="946"/>
              </w:tabs>
              <w:jc w:val="right"/>
              <w:rPr>
                <w:rFonts w:ascii="Arial" w:hAnsi="Arial" w:cs="Arial"/>
                <w:b/>
                <w:bCs/>
                <w:sz w:val="12"/>
                <w:szCs w:val="12"/>
              </w:rPr>
            </w:pPr>
            <w:r w:rsidRPr="003F3E7B">
              <w:rPr>
                <w:rFonts w:ascii="Arial" w:hAnsi="Arial" w:cs="Arial"/>
                <w:b/>
                <w:bCs/>
                <w:sz w:val="12"/>
                <w:szCs w:val="12"/>
              </w:rPr>
              <w:t>1 Ocak -</w:t>
            </w:r>
          </w:p>
          <w:p w:rsidR="00E833D6" w:rsidRPr="003F3E7B" w:rsidRDefault="00E833D6" w:rsidP="00B23D25">
            <w:pPr>
              <w:tabs>
                <w:tab w:val="left" w:pos="946"/>
              </w:tabs>
              <w:jc w:val="right"/>
              <w:rPr>
                <w:rFonts w:ascii="Arial" w:hAnsi="Arial" w:cs="Arial"/>
                <w:b/>
                <w:bCs/>
                <w:sz w:val="12"/>
                <w:szCs w:val="12"/>
              </w:rPr>
            </w:pPr>
            <w:r w:rsidRPr="003F3E7B">
              <w:rPr>
                <w:rFonts w:ascii="Arial" w:hAnsi="Arial" w:cs="Arial"/>
                <w:b/>
                <w:bCs/>
                <w:sz w:val="12"/>
                <w:szCs w:val="12"/>
              </w:rPr>
              <w:t>3</w:t>
            </w:r>
            <w:r w:rsidR="00B23D25">
              <w:rPr>
                <w:rFonts w:ascii="Arial" w:hAnsi="Arial" w:cs="Arial"/>
                <w:b/>
                <w:bCs/>
                <w:sz w:val="12"/>
                <w:szCs w:val="12"/>
              </w:rPr>
              <w:t>0</w:t>
            </w:r>
            <w:r w:rsidRPr="003F3E7B">
              <w:rPr>
                <w:rFonts w:ascii="Arial" w:hAnsi="Arial" w:cs="Arial"/>
                <w:b/>
                <w:bCs/>
                <w:sz w:val="12"/>
                <w:szCs w:val="12"/>
              </w:rPr>
              <w:t xml:space="preserve"> </w:t>
            </w:r>
            <w:r w:rsidR="00B23D25">
              <w:rPr>
                <w:rFonts w:ascii="Arial" w:hAnsi="Arial" w:cs="Arial"/>
                <w:b/>
                <w:bCs/>
                <w:sz w:val="12"/>
                <w:szCs w:val="12"/>
              </w:rPr>
              <w:t>Eylül</w:t>
            </w:r>
            <w:r w:rsidRPr="003F3E7B">
              <w:rPr>
                <w:rFonts w:ascii="Arial" w:hAnsi="Arial" w:cs="Arial"/>
                <w:b/>
                <w:bCs/>
                <w:sz w:val="12"/>
                <w:szCs w:val="12"/>
              </w:rPr>
              <w:t xml:space="preserve"> 2010</w:t>
            </w:r>
          </w:p>
        </w:tc>
      </w:tr>
      <w:tr w:rsidR="00E833D6" w:rsidRPr="003F3E7B" w:rsidTr="00E833D6">
        <w:trPr>
          <w:trHeight w:val="113"/>
        </w:trPr>
        <w:tc>
          <w:tcPr>
            <w:tcW w:w="5984" w:type="dxa"/>
            <w:tcBorders>
              <w:top w:val="single" w:sz="4" w:space="0" w:color="auto"/>
            </w:tcBorders>
          </w:tcPr>
          <w:p w:rsidR="00E833D6" w:rsidRPr="003F3E7B" w:rsidRDefault="00E833D6" w:rsidP="00D00BF1">
            <w:pPr>
              <w:ind w:left="266" w:hanging="374"/>
              <w:rPr>
                <w:rFonts w:ascii="Arial" w:hAnsi="Arial" w:cs="Arial"/>
                <w:b/>
                <w:bCs/>
                <w:sz w:val="12"/>
                <w:szCs w:val="12"/>
              </w:rPr>
            </w:pPr>
          </w:p>
        </w:tc>
        <w:tc>
          <w:tcPr>
            <w:tcW w:w="603" w:type="dxa"/>
            <w:tcBorders>
              <w:top w:val="single" w:sz="4" w:space="0" w:color="auto"/>
            </w:tcBorders>
            <w:vAlign w:val="bottom"/>
          </w:tcPr>
          <w:p w:rsidR="00E833D6" w:rsidRPr="003F3E7B" w:rsidRDefault="00E833D6" w:rsidP="00F103AB">
            <w:pPr>
              <w:ind w:left="-482"/>
              <w:jc w:val="right"/>
              <w:rPr>
                <w:rFonts w:ascii="Arial" w:hAnsi="Arial" w:cs="Arial"/>
                <w:bCs/>
                <w:sz w:val="12"/>
                <w:szCs w:val="12"/>
              </w:rPr>
            </w:pPr>
          </w:p>
        </w:tc>
        <w:tc>
          <w:tcPr>
            <w:tcW w:w="1267" w:type="dxa"/>
            <w:tcBorders>
              <w:top w:val="single" w:sz="4" w:space="0" w:color="auto"/>
            </w:tcBorders>
            <w:vAlign w:val="bottom"/>
          </w:tcPr>
          <w:p w:rsidR="00E833D6" w:rsidRPr="003F3E7B" w:rsidRDefault="00E833D6" w:rsidP="00F103AB">
            <w:pPr>
              <w:tabs>
                <w:tab w:val="left" w:pos="946"/>
              </w:tabs>
              <w:jc w:val="right"/>
              <w:rPr>
                <w:rFonts w:ascii="Arial" w:hAnsi="Arial" w:cs="Arial"/>
                <w:b/>
                <w:bCs/>
                <w:sz w:val="12"/>
                <w:szCs w:val="12"/>
              </w:rPr>
            </w:pPr>
          </w:p>
        </w:tc>
        <w:tc>
          <w:tcPr>
            <w:tcW w:w="1267" w:type="dxa"/>
            <w:tcBorders>
              <w:top w:val="single" w:sz="4" w:space="0" w:color="auto"/>
            </w:tcBorders>
            <w:vAlign w:val="bottom"/>
          </w:tcPr>
          <w:p w:rsidR="00E833D6" w:rsidRPr="003F3E7B" w:rsidRDefault="00E833D6" w:rsidP="00582E3C">
            <w:pPr>
              <w:tabs>
                <w:tab w:val="left" w:pos="946"/>
              </w:tabs>
              <w:jc w:val="right"/>
              <w:rPr>
                <w:rFonts w:ascii="Arial" w:hAnsi="Arial" w:cs="Arial"/>
                <w:b/>
                <w:bCs/>
                <w:sz w:val="12"/>
                <w:szCs w:val="12"/>
              </w:rPr>
            </w:pP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C- Teknik bölüm dengesi - Hayat dışı (A - B)</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DA3A9A" w:rsidP="00BB1C20">
            <w:pPr>
              <w:jc w:val="right"/>
              <w:rPr>
                <w:rFonts w:ascii="Arial" w:hAnsi="Arial" w:cs="Arial"/>
                <w:b/>
                <w:bCs/>
                <w:sz w:val="14"/>
                <w:szCs w:val="14"/>
              </w:rPr>
            </w:pPr>
            <w:r w:rsidRPr="00BB1C20">
              <w:rPr>
                <w:rFonts w:ascii="Arial" w:hAnsi="Arial" w:cs="Arial"/>
                <w:b/>
                <w:bCs/>
                <w:sz w:val="14"/>
                <w:szCs w:val="14"/>
              </w:rPr>
              <w:t>(</w:t>
            </w:r>
            <w:proofErr w:type="gramStart"/>
            <w:r>
              <w:rPr>
                <w:rFonts w:ascii="Arial" w:hAnsi="Arial" w:cs="Arial"/>
                <w:b/>
                <w:bCs/>
                <w:sz w:val="14"/>
                <w:szCs w:val="14"/>
              </w:rPr>
              <w:t>4</w:t>
            </w:r>
            <w:r w:rsidRPr="00BB1C20">
              <w:rPr>
                <w:rFonts w:ascii="Arial" w:hAnsi="Arial" w:cs="Arial"/>
                <w:b/>
                <w:bCs/>
                <w:sz w:val="14"/>
                <w:szCs w:val="14"/>
              </w:rPr>
              <w:t>,</w:t>
            </w:r>
            <w:r>
              <w:rPr>
                <w:rFonts w:ascii="Arial" w:hAnsi="Arial" w:cs="Arial"/>
                <w:b/>
                <w:bCs/>
                <w:sz w:val="14"/>
                <w:szCs w:val="14"/>
              </w:rPr>
              <w:t>158</w:t>
            </w:r>
            <w:r w:rsidRPr="00BB1C20">
              <w:rPr>
                <w:rFonts w:ascii="Arial" w:hAnsi="Arial" w:cs="Arial"/>
                <w:b/>
                <w:bCs/>
                <w:sz w:val="14"/>
                <w:szCs w:val="14"/>
              </w:rPr>
              <w:t>,</w:t>
            </w:r>
            <w:r>
              <w:rPr>
                <w:rFonts w:ascii="Arial" w:hAnsi="Arial" w:cs="Arial"/>
                <w:b/>
                <w:bCs/>
                <w:sz w:val="14"/>
                <w:szCs w:val="14"/>
              </w:rPr>
              <w:t>153</w:t>
            </w:r>
            <w:proofErr w:type="gramEnd"/>
            <w:r w:rsidRPr="00BB1C20">
              <w:rPr>
                <w:rFonts w:ascii="Arial" w:hAnsi="Arial" w:cs="Arial"/>
                <w:b/>
                <w:bCs/>
                <w:sz w:val="14"/>
                <w:szCs w:val="14"/>
              </w:rPr>
              <w:t>)</w:t>
            </w:r>
          </w:p>
        </w:tc>
        <w:tc>
          <w:tcPr>
            <w:tcW w:w="1267" w:type="dxa"/>
            <w:vAlign w:val="bottom"/>
          </w:tcPr>
          <w:p w:rsidR="00B23D25" w:rsidRPr="000D617B" w:rsidRDefault="00B23D25" w:rsidP="00B23D25">
            <w:pPr>
              <w:tabs>
                <w:tab w:val="left" w:pos="946"/>
              </w:tabs>
              <w:ind w:left="-108" w:right="-55"/>
              <w:jc w:val="right"/>
              <w:rPr>
                <w:rFonts w:ascii="Arial" w:hAnsi="Arial" w:cs="Arial"/>
                <w:b/>
                <w:bCs/>
                <w:sz w:val="14"/>
                <w:szCs w:val="14"/>
              </w:rPr>
            </w:pPr>
            <w:r w:rsidRPr="000D617B">
              <w:rPr>
                <w:rFonts w:ascii="Arial" w:hAnsi="Arial" w:cs="Arial"/>
                <w:b/>
                <w:bCs/>
                <w:sz w:val="14"/>
                <w:szCs w:val="14"/>
              </w:rPr>
              <w:t>(</w:t>
            </w:r>
            <w:proofErr w:type="gramStart"/>
            <w:r w:rsidRPr="000D617B">
              <w:rPr>
                <w:rFonts w:ascii="Arial" w:hAnsi="Arial" w:cs="Arial"/>
                <w:b/>
                <w:bCs/>
                <w:sz w:val="14"/>
                <w:szCs w:val="14"/>
              </w:rPr>
              <w:t>9,945,001</w:t>
            </w:r>
            <w:proofErr w:type="gramEnd"/>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F- Teknik bölüm dengesi - Hayat (D - E)</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B23D25" w:rsidP="00F103AB">
            <w:pPr>
              <w:jc w:val="right"/>
              <w:rPr>
                <w:rFonts w:ascii="Arial" w:hAnsi="Arial" w:cs="Arial"/>
                <w:b/>
                <w:bCs/>
                <w:sz w:val="14"/>
                <w:szCs w:val="14"/>
              </w:rPr>
            </w:pPr>
            <w:r w:rsidRPr="00B23D25">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I- Teknik bölüm dengesi - Emeklilik (G - H)</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B23D25" w:rsidP="00F103AB">
            <w:pPr>
              <w:jc w:val="right"/>
              <w:rPr>
                <w:rFonts w:ascii="Arial" w:hAnsi="Arial" w:cs="Arial"/>
                <w:b/>
                <w:bCs/>
                <w:sz w:val="14"/>
                <w:szCs w:val="14"/>
              </w:rPr>
            </w:pPr>
            <w:r w:rsidRPr="00B23D25">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J- Genel teknik bölüm dengesi (C+F+I)</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DA3A9A" w:rsidP="003F3E7B">
            <w:pPr>
              <w:jc w:val="right"/>
              <w:rPr>
                <w:rFonts w:ascii="Arial" w:hAnsi="Arial" w:cs="Arial"/>
                <w:b/>
                <w:bCs/>
                <w:sz w:val="14"/>
                <w:szCs w:val="14"/>
              </w:rPr>
            </w:pPr>
            <w:r w:rsidRPr="00BB1C20">
              <w:rPr>
                <w:rFonts w:ascii="Arial" w:hAnsi="Arial" w:cs="Arial"/>
                <w:b/>
                <w:bCs/>
                <w:sz w:val="14"/>
                <w:szCs w:val="14"/>
              </w:rPr>
              <w:t>(</w:t>
            </w:r>
            <w:proofErr w:type="gramStart"/>
            <w:r>
              <w:rPr>
                <w:rFonts w:ascii="Arial" w:hAnsi="Arial" w:cs="Arial"/>
                <w:b/>
                <w:bCs/>
                <w:sz w:val="14"/>
                <w:szCs w:val="14"/>
              </w:rPr>
              <w:t>4</w:t>
            </w:r>
            <w:r w:rsidRPr="00BB1C20">
              <w:rPr>
                <w:rFonts w:ascii="Arial" w:hAnsi="Arial" w:cs="Arial"/>
                <w:b/>
                <w:bCs/>
                <w:sz w:val="14"/>
                <w:szCs w:val="14"/>
              </w:rPr>
              <w:t>,</w:t>
            </w:r>
            <w:r>
              <w:rPr>
                <w:rFonts w:ascii="Arial" w:hAnsi="Arial" w:cs="Arial"/>
                <w:b/>
                <w:bCs/>
                <w:sz w:val="14"/>
                <w:szCs w:val="14"/>
              </w:rPr>
              <w:t>158</w:t>
            </w:r>
            <w:r w:rsidRPr="00BB1C20">
              <w:rPr>
                <w:rFonts w:ascii="Arial" w:hAnsi="Arial" w:cs="Arial"/>
                <w:b/>
                <w:bCs/>
                <w:sz w:val="14"/>
                <w:szCs w:val="14"/>
              </w:rPr>
              <w:t>,</w:t>
            </w:r>
            <w:r>
              <w:rPr>
                <w:rFonts w:ascii="Arial" w:hAnsi="Arial" w:cs="Arial"/>
                <w:b/>
                <w:bCs/>
                <w:sz w:val="14"/>
                <w:szCs w:val="14"/>
              </w:rPr>
              <w:t>153</w:t>
            </w:r>
            <w:proofErr w:type="gramEnd"/>
            <w:r w:rsidRPr="00BB1C20">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roofErr w:type="gramStart"/>
            <w:r w:rsidRPr="000D617B">
              <w:rPr>
                <w:rFonts w:ascii="Arial" w:hAnsi="Arial" w:cs="Arial"/>
                <w:b/>
                <w:bCs/>
                <w:sz w:val="14"/>
                <w:szCs w:val="14"/>
              </w:rPr>
              <w:t>9,94,001</w:t>
            </w:r>
            <w:proofErr w:type="gramEnd"/>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K- Yatırım gelirleri</w:t>
            </w:r>
          </w:p>
        </w:tc>
        <w:tc>
          <w:tcPr>
            <w:tcW w:w="603" w:type="dxa"/>
            <w:vAlign w:val="bottom"/>
          </w:tcPr>
          <w:p w:rsidR="00B23D25" w:rsidRPr="003F3E7B" w:rsidRDefault="00B23D25" w:rsidP="00F103AB">
            <w:pPr>
              <w:ind w:left="-482"/>
              <w:jc w:val="right"/>
              <w:rPr>
                <w:rFonts w:ascii="Arial" w:hAnsi="Arial" w:cs="Arial"/>
                <w:b/>
                <w:bCs/>
                <w:sz w:val="12"/>
                <w:szCs w:val="12"/>
              </w:rPr>
            </w:pPr>
            <w:r w:rsidRPr="003F3E7B">
              <w:rPr>
                <w:rFonts w:ascii="Arial" w:hAnsi="Arial" w:cs="Arial"/>
                <w:b/>
                <w:bCs/>
                <w:sz w:val="12"/>
                <w:szCs w:val="12"/>
              </w:rPr>
              <w:t>26</w:t>
            </w:r>
          </w:p>
        </w:tc>
        <w:tc>
          <w:tcPr>
            <w:tcW w:w="1267" w:type="dxa"/>
            <w:vAlign w:val="bottom"/>
          </w:tcPr>
          <w:p w:rsidR="00B23D25" w:rsidRPr="00B23D25" w:rsidRDefault="00DA3A9A" w:rsidP="00F103AB">
            <w:pPr>
              <w:jc w:val="right"/>
              <w:rPr>
                <w:rFonts w:ascii="Arial" w:hAnsi="Arial" w:cs="Arial"/>
                <w:b/>
                <w:bCs/>
                <w:sz w:val="14"/>
                <w:szCs w:val="14"/>
              </w:rPr>
            </w:pPr>
            <w:r>
              <w:rPr>
                <w:rFonts w:ascii="Arial" w:hAnsi="Arial" w:cs="Arial"/>
                <w:b/>
                <w:bCs/>
                <w:sz w:val="14"/>
                <w:szCs w:val="14"/>
              </w:rPr>
              <w:t>488,870</w:t>
            </w:r>
          </w:p>
        </w:tc>
        <w:tc>
          <w:tcPr>
            <w:tcW w:w="1267" w:type="dxa"/>
            <w:vAlign w:val="bottom"/>
          </w:tcPr>
          <w:p w:rsidR="00B23D25" w:rsidRPr="000D617B" w:rsidRDefault="00B23D25" w:rsidP="00B23D25">
            <w:pPr>
              <w:ind w:left="-122" w:right="-55"/>
              <w:jc w:val="right"/>
              <w:rPr>
                <w:rFonts w:ascii="Arial" w:hAnsi="Arial" w:cs="Arial"/>
                <w:b/>
                <w:bCs/>
                <w:sz w:val="14"/>
                <w:szCs w:val="14"/>
              </w:rPr>
            </w:pPr>
            <w:proofErr w:type="gramStart"/>
            <w:r w:rsidRPr="000D617B">
              <w:rPr>
                <w:rFonts w:ascii="Arial" w:hAnsi="Arial" w:cs="Arial"/>
                <w:b/>
                <w:bCs/>
                <w:sz w:val="14"/>
                <w:szCs w:val="14"/>
              </w:rPr>
              <w:t>2,079,331</w:t>
            </w:r>
            <w:proofErr w:type="gramEnd"/>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 Finansal yatırımlardan elde edilen gelirler</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26</w:t>
            </w:r>
          </w:p>
        </w:tc>
        <w:tc>
          <w:tcPr>
            <w:tcW w:w="1267" w:type="dxa"/>
            <w:vAlign w:val="bottom"/>
          </w:tcPr>
          <w:p w:rsidR="00B23D25" w:rsidRPr="00B23D25" w:rsidRDefault="00DA3A9A" w:rsidP="00F93D78">
            <w:pPr>
              <w:jc w:val="right"/>
              <w:rPr>
                <w:rFonts w:ascii="Arial" w:hAnsi="Arial" w:cs="Arial"/>
                <w:b/>
                <w:sz w:val="14"/>
                <w:szCs w:val="14"/>
              </w:rPr>
            </w:pPr>
            <w:r>
              <w:rPr>
                <w:rFonts w:ascii="Arial" w:hAnsi="Arial" w:cs="Arial"/>
                <w:b/>
                <w:sz w:val="14"/>
                <w:szCs w:val="14"/>
              </w:rPr>
              <w:t>161,229</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653,879</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2-Finansal yatırımların nakde çevrilmesinden elde edilen karlar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3- Finansal yatırımların değerlemesi</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26</w:t>
            </w:r>
          </w:p>
        </w:tc>
        <w:tc>
          <w:tcPr>
            <w:tcW w:w="1267" w:type="dxa"/>
            <w:vAlign w:val="bottom"/>
          </w:tcPr>
          <w:p w:rsidR="00B23D25" w:rsidRPr="00B23D25" w:rsidRDefault="00DA3A9A" w:rsidP="00F93D78">
            <w:pPr>
              <w:jc w:val="right"/>
              <w:rPr>
                <w:rFonts w:ascii="Arial" w:hAnsi="Arial" w:cs="Arial"/>
                <w:b/>
                <w:sz w:val="14"/>
                <w:szCs w:val="14"/>
              </w:rPr>
            </w:pPr>
            <w:r>
              <w:rPr>
                <w:rFonts w:ascii="Arial" w:hAnsi="Arial" w:cs="Arial"/>
                <w:b/>
                <w:sz w:val="14"/>
                <w:szCs w:val="14"/>
              </w:rPr>
              <w:t>38,629</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193,859</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4- Kambiyo karları</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26</w:t>
            </w:r>
          </w:p>
        </w:tc>
        <w:tc>
          <w:tcPr>
            <w:tcW w:w="1267" w:type="dxa"/>
            <w:vAlign w:val="bottom"/>
          </w:tcPr>
          <w:p w:rsidR="00B23D25" w:rsidRPr="00B23D25" w:rsidRDefault="00DA3A9A" w:rsidP="00F93D78">
            <w:pPr>
              <w:jc w:val="right"/>
              <w:rPr>
                <w:rFonts w:ascii="Arial" w:hAnsi="Arial" w:cs="Arial"/>
                <w:b/>
                <w:sz w:val="14"/>
                <w:szCs w:val="14"/>
              </w:rPr>
            </w:pPr>
            <w:r>
              <w:rPr>
                <w:rFonts w:ascii="Arial" w:hAnsi="Arial" w:cs="Arial"/>
                <w:b/>
                <w:sz w:val="14"/>
                <w:szCs w:val="14"/>
              </w:rPr>
              <w:t>289,011</w:t>
            </w:r>
          </w:p>
        </w:tc>
        <w:tc>
          <w:tcPr>
            <w:tcW w:w="1267" w:type="dxa"/>
            <w:vAlign w:val="bottom"/>
          </w:tcPr>
          <w:p w:rsidR="00B23D25" w:rsidRPr="000D617B" w:rsidRDefault="00B23D25" w:rsidP="00B23D25">
            <w:pPr>
              <w:ind w:left="-122" w:right="-55"/>
              <w:jc w:val="right"/>
              <w:rPr>
                <w:rFonts w:ascii="Arial" w:hAnsi="Arial" w:cs="Arial"/>
                <w:b/>
                <w:sz w:val="14"/>
                <w:szCs w:val="14"/>
              </w:rPr>
            </w:pPr>
            <w:proofErr w:type="gramStart"/>
            <w:r w:rsidRPr="000D617B">
              <w:rPr>
                <w:rFonts w:ascii="Arial" w:hAnsi="Arial" w:cs="Arial"/>
                <w:b/>
                <w:sz w:val="14"/>
                <w:szCs w:val="14"/>
              </w:rPr>
              <w:t>1,231,593</w:t>
            </w:r>
            <w:proofErr w:type="gramEnd"/>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5- İştiraklerden gelirler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6- Bağlı ortaklıklar ve müşterek yönetime tabi teşebbüslerden gelirler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7- Arazi, arsa ile binalardan elde edilen gelirler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8- Türev ürünlerden elde edilen gelirler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9- Diğer yatırımlar</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10- Hayat teknik bölümünden aktarılan yatırım gelirleri</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93D78">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L- Yatırım giderleri (-)</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B23D25" w:rsidP="00DA3A9A">
            <w:pPr>
              <w:jc w:val="right"/>
              <w:rPr>
                <w:rFonts w:ascii="Arial" w:hAnsi="Arial" w:cs="Arial"/>
                <w:b/>
                <w:bCs/>
                <w:sz w:val="14"/>
                <w:szCs w:val="14"/>
              </w:rPr>
            </w:pPr>
            <w:r w:rsidRPr="00B23D25">
              <w:rPr>
                <w:rFonts w:ascii="Arial" w:hAnsi="Arial" w:cs="Arial"/>
                <w:b/>
                <w:bCs/>
                <w:sz w:val="14"/>
                <w:szCs w:val="14"/>
              </w:rPr>
              <w:t>(</w:t>
            </w:r>
            <w:r w:rsidR="00DA3A9A">
              <w:rPr>
                <w:rFonts w:ascii="Arial" w:hAnsi="Arial" w:cs="Arial"/>
                <w:b/>
                <w:bCs/>
                <w:sz w:val="14"/>
                <w:szCs w:val="14"/>
              </w:rPr>
              <w:t>795,680</w:t>
            </w:r>
            <w:r w:rsidRPr="00B23D25">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roofErr w:type="gramStart"/>
            <w:r w:rsidRPr="000D617B">
              <w:rPr>
                <w:rFonts w:ascii="Arial" w:hAnsi="Arial" w:cs="Arial"/>
                <w:b/>
                <w:bCs/>
                <w:sz w:val="14"/>
                <w:szCs w:val="14"/>
              </w:rPr>
              <w:t>2,605,714</w:t>
            </w:r>
            <w:proofErr w:type="gramEnd"/>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 Yatırım yönetim giderleri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2- Yatırımlar değer azalışları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3- Yatırımların nakde çevrilmesi sonucunda oluşan zararlar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E53873">
            <w:pPr>
              <w:ind w:left="266" w:hanging="374"/>
              <w:rPr>
                <w:rFonts w:ascii="Arial" w:hAnsi="Arial" w:cs="Arial"/>
                <w:bCs/>
                <w:sz w:val="12"/>
                <w:szCs w:val="12"/>
              </w:rPr>
            </w:pPr>
            <w:r w:rsidRPr="003F3E7B">
              <w:rPr>
                <w:rFonts w:ascii="Arial" w:hAnsi="Arial" w:cs="Arial"/>
                <w:bCs/>
                <w:sz w:val="12"/>
                <w:szCs w:val="12"/>
              </w:rPr>
              <w:t>4- Hayat dışı teknik bölümüne aktarılan yatırım giderleri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(570,861)</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5- Türev ürünler sonucunda oluşan zararlar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6- Kambiyo zararları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DA3A9A">
            <w:pPr>
              <w:jc w:val="right"/>
              <w:rPr>
                <w:rFonts w:ascii="Arial" w:hAnsi="Arial" w:cs="Arial"/>
                <w:b/>
                <w:sz w:val="14"/>
                <w:szCs w:val="14"/>
              </w:rPr>
            </w:pPr>
            <w:r w:rsidRPr="00B23D25">
              <w:rPr>
                <w:rFonts w:ascii="Arial" w:hAnsi="Arial" w:cs="Arial"/>
                <w:b/>
                <w:sz w:val="14"/>
                <w:szCs w:val="14"/>
              </w:rPr>
              <w:t>(</w:t>
            </w:r>
            <w:r w:rsidR="00DA3A9A">
              <w:rPr>
                <w:rFonts w:ascii="Arial" w:hAnsi="Arial" w:cs="Arial"/>
                <w:b/>
                <w:sz w:val="14"/>
                <w:szCs w:val="14"/>
              </w:rPr>
              <w:t>67,652</w:t>
            </w: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1,508,470</w:t>
            </w:r>
            <w:proofErr w:type="gramEnd"/>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7- Amortisman giderleri (-)</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6,26</w:t>
            </w:r>
          </w:p>
        </w:tc>
        <w:tc>
          <w:tcPr>
            <w:tcW w:w="1267" w:type="dxa"/>
            <w:vAlign w:val="bottom"/>
          </w:tcPr>
          <w:p w:rsidR="00B23D25" w:rsidRPr="00B23D25" w:rsidRDefault="00B23D25" w:rsidP="00DA3A9A">
            <w:pPr>
              <w:jc w:val="right"/>
              <w:rPr>
                <w:rFonts w:ascii="Arial" w:hAnsi="Arial" w:cs="Arial"/>
                <w:b/>
                <w:sz w:val="14"/>
                <w:szCs w:val="14"/>
              </w:rPr>
            </w:pPr>
            <w:r w:rsidRPr="00B23D25">
              <w:rPr>
                <w:rFonts w:ascii="Arial" w:hAnsi="Arial" w:cs="Arial"/>
                <w:b/>
                <w:sz w:val="14"/>
                <w:szCs w:val="14"/>
              </w:rPr>
              <w:t>(</w:t>
            </w:r>
            <w:r w:rsidR="00DA3A9A">
              <w:rPr>
                <w:rFonts w:ascii="Arial" w:hAnsi="Arial" w:cs="Arial"/>
                <w:b/>
                <w:sz w:val="14"/>
                <w:szCs w:val="14"/>
              </w:rPr>
              <w:t>728,028</w:t>
            </w: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(526,383)</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 xml:space="preserve">8- Diğer yatırım giderleri (-)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M- Diğer faaliyetlerden ve olağandışı faaliyetlerden gelir ve karlar ile gider ve zararlar (+/-)</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B23D25" w:rsidP="00DA3A9A">
            <w:pPr>
              <w:jc w:val="right"/>
              <w:rPr>
                <w:rFonts w:ascii="Arial" w:hAnsi="Arial" w:cs="Arial"/>
                <w:b/>
                <w:bCs/>
                <w:sz w:val="14"/>
                <w:szCs w:val="14"/>
              </w:rPr>
            </w:pPr>
            <w:r w:rsidRPr="00B23D25">
              <w:rPr>
                <w:rFonts w:ascii="Arial" w:hAnsi="Arial" w:cs="Arial"/>
                <w:b/>
                <w:bCs/>
                <w:sz w:val="14"/>
                <w:szCs w:val="14"/>
              </w:rPr>
              <w:t>(</w:t>
            </w:r>
            <w:proofErr w:type="gramStart"/>
            <w:r w:rsidR="00DA3A9A">
              <w:rPr>
                <w:rFonts w:ascii="Arial" w:hAnsi="Arial" w:cs="Arial"/>
                <w:b/>
                <w:bCs/>
                <w:sz w:val="14"/>
                <w:szCs w:val="14"/>
              </w:rPr>
              <w:t>1,217,796</w:t>
            </w:r>
            <w:proofErr w:type="gramEnd"/>
            <w:r w:rsidRPr="00B23D25">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(134,509)</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 Karşılıklar hesabı (+/-)</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47.5</w:t>
            </w:r>
          </w:p>
        </w:tc>
        <w:tc>
          <w:tcPr>
            <w:tcW w:w="1267" w:type="dxa"/>
            <w:vAlign w:val="bottom"/>
          </w:tcPr>
          <w:p w:rsidR="00B23D25" w:rsidRPr="00B23D25" w:rsidRDefault="00B23D25" w:rsidP="00DA3A9A">
            <w:pPr>
              <w:jc w:val="right"/>
              <w:rPr>
                <w:rFonts w:ascii="Arial" w:hAnsi="Arial" w:cs="Arial"/>
                <w:b/>
                <w:sz w:val="14"/>
                <w:szCs w:val="14"/>
              </w:rPr>
            </w:pPr>
            <w:r w:rsidRPr="00B23D25">
              <w:rPr>
                <w:rFonts w:ascii="Arial" w:hAnsi="Arial" w:cs="Arial"/>
                <w:b/>
                <w:sz w:val="14"/>
                <w:szCs w:val="14"/>
              </w:rPr>
              <w:t>(</w:t>
            </w:r>
            <w:proofErr w:type="gramStart"/>
            <w:r w:rsidR="00DA3A9A">
              <w:rPr>
                <w:rFonts w:ascii="Arial" w:hAnsi="Arial" w:cs="Arial"/>
                <w:b/>
                <w:sz w:val="14"/>
                <w:szCs w:val="14"/>
              </w:rPr>
              <w:t>1,078,191</w:t>
            </w:r>
            <w:proofErr w:type="gramEnd"/>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(121,312)</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2- Reeskont hesabı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3- Özellikli sigortalar hesabı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4- Enflasyon düzeltmesi hesabı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5- Ertelenmiş vergi varlığı hesabı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DA3A9A" w:rsidP="00F103AB">
            <w:pPr>
              <w:jc w:val="right"/>
              <w:rPr>
                <w:rFonts w:ascii="Arial" w:hAnsi="Arial" w:cs="Arial"/>
                <w:b/>
                <w:sz w:val="14"/>
                <w:szCs w:val="14"/>
              </w:rPr>
            </w:pPr>
            <w:r>
              <w:rPr>
                <w:rFonts w:ascii="Arial" w:hAnsi="Arial" w:cs="Arial"/>
                <w:b/>
                <w:sz w:val="14"/>
                <w:szCs w:val="14"/>
              </w:rPr>
              <w:t>(103,584)</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(533)</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6- Ertelenmiş vergi yükümlülüğü gideri (-)</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21</w:t>
            </w:r>
          </w:p>
        </w:tc>
        <w:tc>
          <w:tcPr>
            <w:tcW w:w="1267" w:type="dxa"/>
            <w:vAlign w:val="bottom"/>
          </w:tcPr>
          <w:p w:rsidR="00B23D25" w:rsidRPr="00B23D25" w:rsidRDefault="00B23D25" w:rsidP="0098283A">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 xml:space="preserve">7- Diğer gelir ve karlar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DA3A9A" w:rsidP="00B23D25">
            <w:pPr>
              <w:ind w:left="-122" w:right="-55"/>
              <w:jc w:val="right"/>
              <w:rPr>
                <w:rFonts w:ascii="Arial" w:hAnsi="Arial" w:cs="Arial"/>
                <w:b/>
                <w:sz w:val="14"/>
                <w:szCs w:val="14"/>
              </w:rPr>
            </w:pPr>
            <w:r>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 xml:space="preserve">8- Diğer gider ve zararlar (-) </w:t>
            </w:r>
          </w:p>
        </w:tc>
        <w:tc>
          <w:tcPr>
            <w:tcW w:w="603" w:type="dxa"/>
            <w:vAlign w:val="bottom"/>
          </w:tcPr>
          <w:p w:rsidR="00B23D25" w:rsidRPr="003F3E7B" w:rsidRDefault="00B23D25" w:rsidP="00F103AB">
            <w:pPr>
              <w:ind w:left="-482"/>
              <w:jc w:val="right"/>
              <w:rPr>
                <w:rFonts w:ascii="Arial" w:hAnsi="Arial" w:cs="Arial"/>
                <w:bCs/>
                <w:sz w:val="12"/>
                <w:szCs w:val="12"/>
              </w:rPr>
            </w:pPr>
            <w:r w:rsidRPr="003F3E7B">
              <w:rPr>
                <w:rFonts w:ascii="Arial" w:hAnsi="Arial" w:cs="Arial"/>
                <w:bCs/>
                <w:sz w:val="12"/>
                <w:szCs w:val="12"/>
              </w:rPr>
              <w:t>47.5</w:t>
            </w:r>
          </w:p>
        </w:tc>
        <w:tc>
          <w:tcPr>
            <w:tcW w:w="1267" w:type="dxa"/>
            <w:vAlign w:val="bottom"/>
          </w:tcPr>
          <w:p w:rsidR="00B23D25" w:rsidRPr="00B23D25" w:rsidRDefault="00B23D25" w:rsidP="00DA3A9A">
            <w:pPr>
              <w:jc w:val="right"/>
              <w:rPr>
                <w:rFonts w:ascii="Arial" w:hAnsi="Arial" w:cs="Arial"/>
                <w:b/>
                <w:sz w:val="14"/>
                <w:szCs w:val="14"/>
              </w:rPr>
            </w:pPr>
            <w:r w:rsidRPr="00B23D25">
              <w:rPr>
                <w:rFonts w:ascii="Arial" w:hAnsi="Arial" w:cs="Arial"/>
                <w:b/>
                <w:sz w:val="14"/>
                <w:szCs w:val="14"/>
              </w:rPr>
              <w:t>(</w:t>
            </w:r>
            <w:r w:rsidR="00DA3A9A">
              <w:rPr>
                <w:rFonts w:ascii="Arial" w:hAnsi="Arial" w:cs="Arial"/>
                <w:b/>
                <w:sz w:val="14"/>
                <w:szCs w:val="14"/>
              </w:rPr>
              <w:t>36,021</w:t>
            </w:r>
            <w:r w:rsidRPr="00B23D25">
              <w:rPr>
                <w:rFonts w:ascii="Arial" w:hAnsi="Arial" w:cs="Arial"/>
                <w:b/>
                <w:sz w:val="14"/>
                <w:szCs w:val="14"/>
              </w:rPr>
              <w:t>)</w:t>
            </w:r>
          </w:p>
        </w:tc>
        <w:tc>
          <w:tcPr>
            <w:tcW w:w="1267" w:type="dxa"/>
            <w:vAlign w:val="bottom"/>
          </w:tcPr>
          <w:p w:rsidR="00B23D25" w:rsidRPr="000D617B" w:rsidRDefault="00DA3A9A" w:rsidP="00B23D25">
            <w:pPr>
              <w:ind w:left="-122" w:right="-55"/>
              <w:jc w:val="right"/>
              <w:rPr>
                <w:rFonts w:ascii="Arial" w:hAnsi="Arial" w:cs="Arial"/>
                <w:b/>
                <w:sz w:val="14"/>
                <w:szCs w:val="14"/>
              </w:rPr>
            </w:pPr>
            <w:r>
              <w:rPr>
                <w:rFonts w:ascii="Arial" w:hAnsi="Arial" w:cs="Arial"/>
                <w:b/>
                <w:sz w:val="14"/>
                <w:szCs w:val="14"/>
              </w:rPr>
              <w:t>(12,664)</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9- Önceki yıl gelir ve karları</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10- Önceki yıl gider ve zararları(-)</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
                <w:bCs/>
                <w:sz w:val="12"/>
                <w:szCs w:val="12"/>
              </w:rPr>
            </w:pPr>
            <w:r w:rsidRPr="003F3E7B">
              <w:rPr>
                <w:rFonts w:ascii="Arial" w:hAnsi="Arial" w:cs="Arial"/>
                <w:b/>
                <w:bCs/>
                <w:sz w:val="12"/>
                <w:szCs w:val="12"/>
              </w:rPr>
              <w:t xml:space="preserve">N- Dönem net karı veya zararı </w:t>
            </w:r>
          </w:p>
        </w:tc>
        <w:tc>
          <w:tcPr>
            <w:tcW w:w="603" w:type="dxa"/>
            <w:vAlign w:val="bottom"/>
          </w:tcPr>
          <w:p w:rsidR="00B23D25" w:rsidRPr="003F3E7B" w:rsidRDefault="00B23D25" w:rsidP="00F103AB">
            <w:pPr>
              <w:ind w:left="-482"/>
              <w:jc w:val="right"/>
              <w:rPr>
                <w:rFonts w:ascii="Arial" w:hAnsi="Arial" w:cs="Arial"/>
                <w:b/>
                <w:bCs/>
                <w:sz w:val="12"/>
                <w:szCs w:val="12"/>
              </w:rPr>
            </w:pPr>
          </w:p>
        </w:tc>
        <w:tc>
          <w:tcPr>
            <w:tcW w:w="1267" w:type="dxa"/>
            <w:vAlign w:val="bottom"/>
          </w:tcPr>
          <w:p w:rsidR="00B23D25" w:rsidRPr="00B23D25" w:rsidRDefault="00B23D25" w:rsidP="00DA3A9A">
            <w:pPr>
              <w:jc w:val="right"/>
              <w:rPr>
                <w:rFonts w:ascii="Arial" w:hAnsi="Arial" w:cs="Arial"/>
                <w:b/>
                <w:bCs/>
                <w:sz w:val="14"/>
                <w:szCs w:val="14"/>
              </w:rPr>
            </w:pPr>
            <w:r w:rsidRPr="00B23D25">
              <w:rPr>
                <w:rFonts w:ascii="Arial" w:hAnsi="Arial" w:cs="Arial"/>
                <w:b/>
                <w:bCs/>
                <w:sz w:val="14"/>
                <w:szCs w:val="14"/>
              </w:rPr>
              <w:t>(</w:t>
            </w:r>
            <w:proofErr w:type="gramStart"/>
            <w:r w:rsidR="00DA3A9A">
              <w:rPr>
                <w:rFonts w:ascii="Arial" w:hAnsi="Arial" w:cs="Arial"/>
                <w:b/>
                <w:bCs/>
                <w:sz w:val="14"/>
                <w:szCs w:val="14"/>
              </w:rPr>
              <w:t>5,682,759</w:t>
            </w:r>
            <w:proofErr w:type="gramEnd"/>
            <w:r w:rsidRPr="00B23D25">
              <w:rPr>
                <w:rFonts w:ascii="Arial" w:hAnsi="Arial" w:cs="Arial"/>
                <w:b/>
                <w:bCs/>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roofErr w:type="gramStart"/>
            <w:r w:rsidRPr="000D617B">
              <w:rPr>
                <w:rFonts w:ascii="Arial" w:hAnsi="Arial" w:cs="Arial"/>
                <w:b/>
                <w:sz w:val="14"/>
                <w:szCs w:val="14"/>
              </w:rPr>
              <w:t>10,605,893</w:t>
            </w:r>
            <w:proofErr w:type="gramEnd"/>
            <w:r w:rsidRPr="000D617B">
              <w:rPr>
                <w:rFonts w:ascii="Arial" w:hAnsi="Arial" w:cs="Arial"/>
                <w:b/>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1- Dönem karı veya zararı</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r w:rsidRPr="000D617B">
              <w:rPr>
                <w:rFonts w:ascii="Arial" w:hAnsi="Arial" w:cs="Arial"/>
                <w:b/>
                <w:sz w:val="14"/>
                <w:szCs w:val="14"/>
              </w:rPr>
              <w:t>-</w:t>
            </w:r>
          </w:p>
        </w:tc>
      </w:tr>
      <w:tr w:rsidR="00B23D25" w:rsidRPr="003F3E7B" w:rsidTr="00E833D6">
        <w:trPr>
          <w:trHeight w:val="113"/>
        </w:trPr>
        <w:tc>
          <w:tcPr>
            <w:tcW w:w="5984" w:type="dxa"/>
            <w:vAlign w:val="bottom"/>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 xml:space="preserve">2- Dönem karı vergi ve diğer yasal yükümlülük karşılıkları (-) </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sz w:val="14"/>
                <w:szCs w:val="14"/>
              </w:rPr>
            </w:pP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3- Dönem net karı veya zararı</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DA3A9A">
            <w:pPr>
              <w:jc w:val="right"/>
              <w:rPr>
                <w:rFonts w:ascii="Arial" w:hAnsi="Arial" w:cs="Arial"/>
                <w:b/>
                <w:sz w:val="14"/>
                <w:szCs w:val="14"/>
              </w:rPr>
            </w:pPr>
            <w:r w:rsidRPr="00B23D25">
              <w:rPr>
                <w:rFonts w:ascii="Arial" w:hAnsi="Arial" w:cs="Arial"/>
                <w:b/>
                <w:sz w:val="14"/>
                <w:szCs w:val="14"/>
              </w:rPr>
              <w:t>(</w:t>
            </w:r>
            <w:proofErr w:type="gramStart"/>
            <w:r w:rsidR="00DA3A9A">
              <w:rPr>
                <w:rFonts w:ascii="Arial" w:hAnsi="Arial" w:cs="Arial"/>
                <w:b/>
                <w:sz w:val="14"/>
                <w:szCs w:val="14"/>
              </w:rPr>
              <w:t>5,682,759</w:t>
            </w:r>
            <w:proofErr w:type="gramEnd"/>
            <w:r w:rsidRPr="00B23D25">
              <w:rPr>
                <w:rFonts w:ascii="Arial" w:hAnsi="Arial" w:cs="Arial"/>
                <w:b/>
                <w:sz w:val="14"/>
                <w:szCs w:val="14"/>
              </w:rPr>
              <w:t>)</w:t>
            </w:r>
          </w:p>
        </w:tc>
        <w:tc>
          <w:tcPr>
            <w:tcW w:w="1267" w:type="dxa"/>
            <w:vAlign w:val="bottom"/>
          </w:tcPr>
          <w:p w:rsidR="00B23D25" w:rsidRPr="000D617B" w:rsidRDefault="00B23D25" w:rsidP="00B23D25">
            <w:pPr>
              <w:ind w:left="-122" w:right="-55"/>
              <w:jc w:val="right"/>
              <w:rPr>
                <w:rFonts w:ascii="Arial" w:hAnsi="Arial" w:cs="Arial"/>
                <w:b/>
                <w:bCs/>
                <w:sz w:val="14"/>
                <w:szCs w:val="14"/>
              </w:rPr>
            </w:pPr>
            <w:r w:rsidRPr="000D617B">
              <w:rPr>
                <w:rFonts w:ascii="Arial" w:hAnsi="Arial" w:cs="Arial"/>
                <w:b/>
                <w:bCs/>
                <w:sz w:val="14"/>
                <w:szCs w:val="14"/>
              </w:rPr>
              <w:t>(</w:t>
            </w:r>
            <w:proofErr w:type="gramStart"/>
            <w:r w:rsidRPr="000D617B">
              <w:rPr>
                <w:rFonts w:ascii="Arial" w:hAnsi="Arial" w:cs="Arial"/>
                <w:b/>
                <w:bCs/>
                <w:sz w:val="14"/>
                <w:szCs w:val="14"/>
              </w:rPr>
              <w:t>10,605,893</w:t>
            </w:r>
            <w:proofErr w:type="gramEnd"/>
            <w:r w:rsidRPr="000D617B">
              <w:rPr>
                <w:rFonts w:ascii="Arial" w:hAnsi="Arial" w:cs="Arial"/>
                <w:b/>
                <w:bCs/>
                <w:sz w:val="14"/>
                <w:szCs w:val="14"/>
              </w:rPr>
              <w:t>)</w:t>
            </w:r>
          </w:p>
        </w:tc>
      </w:tr>
      <w:tr w:rsidR="00B23D25" w:rsidRPr="003F3E7B" w:rsidTr="00E833D6">
        <w:trPr>
          <w:trHeight w:val="113"/>
        </w:trPr>
        <w:tc>
          <w:tcPr>
            <w:tcW w:w="5984" w:type="dxa"/>
          </w:tcPr>
          <w:p w:rsidR="00B23D25" w:rsidRPr="003F3E7B" w:rsidRDefault="00B23D25" w:rsidP="00D00BF1">
            <w:pPr>
              <w:ind w:left="266" w:hanging="374"/>
              <w:rPr>
                <w:rFonts w:ascii="Arial" w:hAnsi="Arial" w:cs="Arial"/>
                <w:bCs/>
                <w:sz w:val="12"/>
                <w:szCs w:val="12"/>
              </w:rPr>
            </w:pPr>
            <w:r w:rsidRPr="003F3E7B">
              <w:rPr>
                <w:rFonts w:ascii="Arial" w:hAnsi="Arial" w:cs="Arial"/>
                <w:bCs/>
                <w:sz w:val="12"/>
                <w:szCs w:val="12"/>
              </w:rPr>
              <w:t>4- Enflasyon düzeltme hesabı</w:t>
            </w:r>
          </w:p>
        </w:tc>
        <w:tc>
          <w:tcPr>
            <w:tcW w:w="603" w:type="dxa"/>
            <w:vAlign w:val="bottom"/>
          </w:tcPr>
          <w:p w:rsidR="00B23D25" w:rsidRPr="003F3E7B" w:rsidRDefault="00B23D25" w:rsidP="00F103AB">
            <w:pPr>
              <w:ind w:left="-482"/>
              <w:jc w:val="right"/>
              <w:rPr>
                <w:rFonts w:ascii="Arial" w:hAnsi="Arial" w:cs="Arial"/>
                <w:bCs/>
                <w:sz w:val="12"/>
                <w:szCs w:val="12"/>
              </w:rPr>
            </w:pPr>
          </w:p>
        </w:tc>
        <w:tc>
          <w:tcPr>
            <w:tcW w:w="1267" w:type="dxa"/>
            <w:vAlign w:val="bottom"/>
          </w:tcPr>
          <w:p w:rsidR="00B23D25" w:rsidRPr="00B23D25" w:rsidRDefault="00B23D25" w:rsidP="00F103AB">
            <w:pPr>
              <w:jc w:val="right"/>
              <w:rPr>
                <w:rFonts w:ascii="Arial" w:hAnsi="Arial" w:cs="Arial"/>
                <w:b/>
                <w:sz w:val="14"/>
                <w:szCs w:val="14"/>
              </w:rPr>
            </w:pPr>
          </w:p>
        </w:tc>
        <w:tc>
          <w:tcPr>
            <w:tcW w:w="1267" w:type="dxa"/>
            <w:vAlign w:val="bottom"/>
          </w:tcPr>
          <w:p w:rsidR="00B23D25" w:rsidRPr="000D617B" w:rsidRDefault="00B23D25" w:rsidP="00B23D25">
            <w:pPr>
              <w:ind w:left="-122" w:right="-55"/>
              <w:jc w:val="right"/>
              <w:rPr>
                <w:rFonts w:ascii="Arial" w:hAnsi="Arial" w:cs="Arial"/>
                <w:b/>
                <w:bCs/>
                <w:color w:val="000000"/>
                <w:sz w:val="14"/>
                <w:szCs w:val="14"/>
              </w:rPr>
            </w:pPr>
            <w:r w:rsidRPr="000D617B">
              <w:rPr>
                <w:rFonts w:ascii="Arial" w:hAnsi="Arial" w:cs="Arial"/>
                <w:b/>
                <w:bCs/>
                <w:color w:val="000000"/>
                <w:sz w:val="14"/>
                <w:szCs w:val="14"/>
              </w:rPr>
              <w:t>-</w:t>
            </w:r>
          </w:p>
        </w:tc>
      </w:tr>
    </w:tbl>
    <w:p w:rsidR="00B60093" w:rsidRPr="00EE5B79" w:rsidRDefault="00B60093" w:rsidP="000E5747">
      <w:pPr>
        <w:jc w:val="both"/>
        <w:rPr>
          <w:rFonts w:ascii="Arial" w:hAnsi="Arial" w:cs="Arial"/>
          <w:b/>
          <w:sz w:val="20"/>
          <w:szCs w:val="20"/>
        </w:rPr>
      </w:pPr>
    </w:p>
    <w:p w:rsidR="00B60093" w:rsidRPr="00EE5B79" w:rsidRDefault="00B60093" w:rsidP="000E5747">
      <w:pPr>
        <w:jc w:val="both"/>
        <w:rPr>
          <w:rFonts w:ascii="Arial" w:hAnsi="Arial" w:cs="Arial"/>
          <w:b/>
          <w:sz w:val="20"/>
          <w:szCs w:val="20"/>
        </w:rPr>
      </w:pPr>
    </w:p>
    <w:p w:rsidR="00B60093" w:rsidRPr="00EE5B79" w:rsidRDefault="00B60093"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D97" w:rsidRPr="00EE5B79" w:rsidRDefault="005F6D97" w:rsidP="000E5747">
      <w:pPr>
        <w:jc w:val="both"/>
        <w:rPr>
          <w:rFonts w:ascii="Arial" w:hAnsi="Arial" w:cs="Arial"/>
          <w:b/>
          <w:sz w:val="20"/>
          <w:szCs w:val="20"/>
        </w:rPr>
      </w:pPr>
    </w:p>
    <w:p w:rsidR="005F6D97" w:rsidRPr="00EE5B79" w:rsidRDefault="005F6D97" w:rsidP="000E5747">
      <w:pPr>
        <w:jc w:val="both"/>
        <w:rPr>
          <w:rFonts w:ascii="Arial" w:hAnsi="Arial" w:cs="Arial"/>
          <w:b/>
          <w:sz w:val="20"/>
          <w:szCs w:val="20"/>
        </w:rPr>
      </w:pPr>
    </w:p>
    <w:p w:rsidR="005F6D97" w:rsidRPr="00EE5B79" w:rsidRDefault="005F6D97"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5F651F" w:rsidRPr="00EE5B79" w:rsidRDefault="005F651F" w:rsidP="000E5747">
      <w:pPr>
        <w:jc w:val="both"/>
        <w:rPr>
          <w:rFonts w:ascii="Arial" w:hAnsi="Arial" w:cs="Arial"/>
          <w:b/>
          <w:sz w:val="20"/>
          <w:szCs w:val="20"/>
        </w:rPr>
      </w:pPr>
    </w:p>
    <w:p w:rsidR="00E23422" w:rsidRPr="00EE5B79" w:rsidRDefault="00E23422" w:rsidP="000E5747">
      <w:pPr>
        <w:jc w:val="both"/>
        <w:rPr>
          <w:rFonts w:ascii="Arial" w:hAnsi="Arial" w:cs="Arial"/>
          <w:b/>
          <w:sz w:val="20"/>
          <w:szCs w:val="20"/>
        </w:rPr>
      </w:pPr>
    </w:p>
    <w:p w:rsidR="00CE3442" w:rsidRPr="00EE5B79" w:rsidRDefault="00CE3442" w:rsidP="000E5747">
      <w:pPr>
        <w:rPr>
          <w:rFonts w:ascii="Arial" w:hAnsi="Arial" w:cs="Arial"/>
          <w:sz w:val="20"/>
          <w:szCs w:val="20"/>
        </w:rPr>
        <w:sectPr w:rsidR="00CE3442" w:rsidRPr="00EE5B79" w:rsidSect="007B7247">
          <w:headerReference w:type="even" r:id="rId28"/>
          <w:headerReference w:type="default" r:id="rId29"/>
          <w:headerReference w:type="first" r:id="rId30"/>
          <w:pgSz w:w="11909" w:h="16834" w:code="9"/>
          <w:pgMar w:top="1418" w:right="1418" w:bottom="1418" w:left="1418" w:header="851" w:footer="851" w:gutter="0"/>
          <w:cols w:space="720"/>
          <w:docGrid w:linePitch="360"/>
        </w:sectPr>
      </w:pPr>
    </w:p>
    <w:tbl>
      <w:tblPr>
        <w:tblW w:w="4932" w:type="pct"/>
        <w:tblInd w:w="108" w:type="dxa"/>
        <w:tblLook w:val="01E0"/>
      </w:tblPr>
      <w:tblGrid>
        <w:gridCol w:w="5797"/>
        <w:gridCol w:w="726"/>
        <w:gridCol w:w="1332"/>
        <w:gridCol w:w="1308"/>
      </w:tblGrid>
      <w:tr w:rsidR="00E833D6" w:rsidRPr="00EE5B79" w:rsidTr="00E833D6">
        <w:trPr>
          <w:trHeight w:val="113"/>
        </w:trPr>
        <w:tc>
          <w:tcPr>
            <w:tcW w:w="3163" w:type="pct"/>
            <w:tcBorders>
              <w:top w:val="single" w:sz="4" w:space="0" w:color="auto"/>
              <w:bottom w:val="single" w:sz="4" w:space="0" w:color="auto"/>
            </w:tcBorders>
          </w:tcPr>
          <w:p w:rsidR="00E833D6" w:rsidRPr="00EE5B79" w:rsidRDefault="00E833D6" w:rsidP="005F651F">
            <w:pPr>
              <w:tabs>
                <w:tab w:val="left" w:pos="3857"/>
              </w:tabs>
              <w:ind w:left="266" w:hanging="374"/>
              <w:rPr>
                <w:rFonts w:ascii="Arial" w:hAnsi="Arial" w:cs="Arial"/>
                <w:sz w:val="14"/>
                <w:szCs w:val="14"/>
              </w:rPr>
            </w:pPr>
          </w:p>
        </w:tc>
        <w:tc>
          <w:tcPr>
            <w:tcW w:w="396" w:type="pct"/>
            <w:tcBorders>
              <w:top w:val="single" w:sz="4" w:space="0" w:color="auto"/>
              <w:bottom w:val="single" w:sz="4" w:space="0" w:color="auto"/>
            </w:tcBorders>
            <w:vAlign w:val="bottom"/>
          </w:tcPr>
          <w:p w:rsidR="00E833D6" w:rsidRPr="00EE5B79" w:rsidRDefault="00E833D6" w:rsidP="00F103AB">
            <w:pPr>
              <w:ind w:left="-108"/>
              <w:jc w:val="right"/>
              <w:rPr>
                <w:rFonts w:ascii="Arial" w:hAnsi="Arial" w:cs="Arial"/>
                <w:b/>
                <w:bCs/>
                <w:sz w:val="14"/>
                <w:szCs w:val="14"/>
              </w:rPr>
            </w:pPr>
          </w:p>
        </w:tc>
        <w:tc>
          <w:tcPr>
            <w:tcW w:w="727" w:type="pct"/>
            <w:tcBorders>
              <w:top w:val="single" w:sz="4" w:space="0" w:color="auto"/>
              <w:bottom w:val="single" w:sz="4" w:space="0" w:color="auto"/>
            </w:tcBorders>
            <w:vAlign w:val="bottom"/>
          </w:tcPr>
          <w:p w:rsidR="00E833D6" w:rsidRPr="00EE5B79" w:rsidRDefault="00E833D6" w:rsidP="00F103AB">
            <w:pPr>
              <w:ind w:right="79"/>
              <w:jc w:val="right"/>
              <w:rPr>
                <w:rFonts w:ascii="Arial" w:hAnsi="Arial" w:cs="Arial"/>
                <w:b/>
                <w:bCs/>
                <w:sz w:val="14"/>
                <w:szCs w:val="14"/>
              </w:rPr>
            </w:pPr>
            <w:r w:rsidRPr="00EE5B79">
              <w:rPr>
                <w:rFonts w:ascii="Arial" w:hAnsi="Arial" w:cs="Arial"/>
                <w:b/>
                <w:bCs/>
                <w:sz w:val="14"/>
                <w:szCs w:val="14"/>
              </w:rPr>
              <w:t>Bağımsız denetimden geç</w:t>
            </w:r>
            <w:r>
              <w:rPr>
                <w:rFonts w:ascii="Arial" w:hAnsi="Arial" w:cs="Arial"/>
                <w:b/>
                <w:bCs/>
                <w:sz w:val="14"/>
                <w:szCs w:val="14"/>
              </w:rPr>
              <w:t>me</w:t>
            </w:r>
            <w:r w:rsidRPr="00EE5B79">
              <w:rPr>
                <w:rFonts w:ascii="Arial" w:hAnsi="Arial" w:cs="Arial"/>
                <w:b/>
                <w:bCs/>
                <w:sz w:val="14"/>
                <w:szCs w:val="14"/>
              </w:rPr>
              <w:t>miş</w:t>
            </w:r>
          </w:p>
        </w:tc>
        <w:tc>
          <w:tcPr>
            <w:tcW w:w="714" w:type="pct"/>
            <w:tcBorders>
              <w:top w:val="single" w:sz="4" w:space="0" w:color="auto"/>
              <w:bottom w:val="single" w:sz="4" w:space="0" w:color="auto"/>
            </w:tcBorders>
            <w:vAlign w:val="bottom"/>
          </w:tcPr>
          <w:p w:rsidR="00E833D6" w:rsidRPr="00EE5B79" w:rsidRDefault="00E833D6" w:rsidP="000F70B3">
            <w:pPr>
              <w:ind w:right="79"/>
              <w:jc w:val="right"/>
              <w:rPr>
                <w:rFonts w:ascii="Arial" w:hAnsi="Arial" w:cs="Arial"/>
                <w:b/>
                <w:bCs/>
                <w:sz w:val="14"/>
                <w:szCs w:val="14"/>
              </w:rPr>
            </w:pPr>
            <w:r w:rsidRPr="00EE5B79">
              <w:rPr>
                <w:rFonts w:ascii="Arial" w:hAnsi="Arial" w:cs="Arial"/>
                <w:b/>
                <w:bCs/>
                <w:sz w:val="14"/>
                <w:szCs w:val="14"/>
              </w:rPr>
              <w:t>Bağımsız denetimden geçmiş</w:t>
            </w:r>
          </w:p>
        </w:tc>
      </w:tr>
      <w:tr w:rsidR="00E833D6" w:rsidRPr="00EE5B79" w:rsidTr="00E833D6">
        <w:trPr>
          <w:trHeight w:val="113"/>
        </w:trPr>
        <w:tc>
          <w:tcPr>
            <w:tcW w:w="3163" w:type="pct"/>
            <w:tcBorders>
              <w:bottom w:val="single" w:sz="4" w:space="0" w:color="auto"/>
            </w:tcBorders>
          </w:tcPr>
          <w:p w:rsidR="00E833D6" w:rsidRPr="00EE5B79" w:rsidRDefault="00E833D6" w:rsidP="005F651F">
            <w:pPr>
              <w:ind w:left="266" w:right="-108" w:hanging="374"/>
              <w:rPr>
                <w:rFonts w:ascii="Arial" w:hAnsi="Arial" w:cs="Arial"/>
                <w:b/>
                <w:bCs/>
                <w:sz w:val="14"/>
                <w:szCs w:val="14"/>
              </w:rPr>
            </w:pPr>
          </w:p>
        </w:tc>
        <w:tc>
          <w:tcPr>
            <w:tcW w:w="396" w:type="pct"/>
            <w:tcBorders>
              <w:bottom w:val="single" w:sz="4" w:space="0" w:color="auto"/>
            </w:tcBorders>
            <w:vAlign w:val="bottom"/>
          </w:tcPr>
          <w:p w:rsidR="00E833D6" w:rsidRPr="00EE5B79" w:rsidRDefault="00E833D6" w:rsidP="00F103AB">
            <w:pPr>
              <w:ind w:left="-108"/>
              <w:jc w:val="right"/>
              <w:rPr>
                <w:rFonts w:ascii="Arial" w:hAnsi="Arial" w:cs="Arial"/>
                <w:b/>
                <w:sz w:val="14"/>
                <w:szCs w:val="14"/>
              </w:rPr>
            </w:pPr>
          </w:p>
          <w:p w:rsidR="00E833D6" w:rsidRPr="00EE5B79" w:rsidRDefault="00E833D6" w:rsidP="00F103AB">
            <w:pPr>
              <w:ind w:left="-108"/>
              <w:jc w:val="right"/>
              <w:rPr>
                <w:rFonts w:ascii="Arial" w:hAnsi="Arial" w:cs="Arial"/>
                <w:b/>
                <w:bCs/>
                <w:sz w:val="14"/>
                <w:szCs w:val="14"/>
              </w:rPr>
            </w:pPr>
            <w:r w:rsidRPr="00EE5B79">
              <w:rPr>
                <w:rFonts w:ascii="Arial" w:hAnsi="Arial" w:cs="Arial"/>
                <w:b/>
                <w:sz w:val="14"/>
                <w:szCs w:val="14"/>
              </w:rPr>
              <w:t>Dipnot</w:t>
            </w:r>
          </w:p>
        </w:tc>
        <w:tc>
          <w:tcPr>
            <w:tcW w:w="727" w:type="pct"/>
            <w:tcBorders>
              <w:bottom w:val="single" w:sz="4" w:space="0" w:color="auto"/>
            </w:tcBorders>
            <w:vAlign w:val="bottom"/>
          </w:tcPr>
          <w:p w:rsidR="00E833D6" w:rsidRPr="00EE5B79" w:rsidRDefault="00E833D6" w:rsidP="00F103AB">
            <w:pPr>
              <w:tabs>
                <w:tab w:val="left" w:pos="946"/>
              </w:tabs>
              <w:ind w:right="79"/>
              <w:jc w:val="right"/>
              <w:rPr>
                <w:rFonts w:ascii="Arial" w:hAnsi="Arial" w:cs="Arial"/>
                <w:b/>
                <w:bCs/>
                <w:sz w:val="14"/>
                <w:szCs w:val="14"/>
              </w:rPr>
            </w:pPr>
            <w:r w:rsidRPr="00EE5B79">
              <w:rPr>
                <w:rFonts w:ascii="Arial" w:hAnsi="Arial" w:cs="Arial"/>
                <w:b/>
                <w:bCs/>
                <w:sz w:val="14"/>
                <w:szCs w:val="14"/>
              </w:rPr>
              <w:t>1 Ocak -</w:t>
            </w:r>
          </w:p>
          <w:p w:rsidR="00E833D6" w:rsidRPr="00EE5B79" w:rsidRDefault="00B469F5" w:rsidP="00B469F5">
            <w:pPr>
              <w:ind w:right="79"/>
              <w:jc w:val="right"/>
              <w:rPr>
                <w:rFonts w:ascii="Arial" w:hAnsi="Arial" w:cs="Arial"/>
                <w:b/>
                <w:bCs/>
                <w:sz w:val="14"/>
                <w:szCs w:val="14"/>
              </w:rPr>
            </w:pPr>
            <w:r>
              <w:rPr>
                <w:rFonts w:ascii="Arial" w:hAnsi="Arial" w:cs="Arial"/>
                <w:b/>
                <w:bCs/>
                <w:sz w:val="14"/>
                <w:szCs w:val="14"/>
              </w:rPr>
              <w:t>30</w:t>
            </w:r>
            <w:r w:rsidR="00E833D6" w:rsidRPr="00EE5B79">
              <w:rPr>
                <w:rFonts w:ascii="Arial" w:hAnsi="Arial" w:cs="Arial"/>
                <w:b/>
                <w:bCs/>
                <w:sz w:val="14"/>
                <w:szCs w:val="14"/>
              </w:rPr>
              <w:t xml:space="preserve"> </w:t>
            </w:r>
            <w:r>
              <w:rPr>
                <w:rFonts w:ascii="Arial" w:hAnsi="Arial" w:cs="Arial"/>
                <w:b/>
                <w:bCs/>
                <w:sz w:val="14"/>
                <w:szCs w:val="14"/>
              </w:rPr>
              <w:t>Eylül</w:t>
            </w:r>
            <w:r w:rsidR="00E833D6" w:rsidRPr="00EE5B79">
              <w:rPr>
                <w:rFonts w:ascii="Arial" w:hAnsi="Arial" w:cs="Arial"/>
                <w:b/>
                <w:bCs/>
                <w:sz w:val="14"/>
                <w:szCs w:val="14"/>
              </w:rPr>
              <w:t xml:space="preserve"> 20</w:t>
            </w:r>
            <w:r w:rsidR="00E833D6">
              <w:rPr>
                <w:rFonts w:ascii="Arial" w:hAnsi="Arial" w:cs="Arial"/>
                <w:b/>
                <w:bCs/>
                <w:sz w:val="14"/>
                <w:szCs w:val="14"/>
              </w:rPr>
              <w:t>1</w:t>
            </w:r>
            <w:r w:rsidR="000F70B3">
              <w:rPr>
                <w:rFonts w:ascii="Arial" w:hAnsi="Arial" w:cs="Arial"/>
                <w:b/>
                <w:bCs/>
                <w:sz w:val="14"/>
                <w:szCs w:val="14"/>
              </w:rPr>
              <w:t>1</w:t>
            </w:r>
          </w:p>
        </w:tc>
        <w:tc>
          <w:tcPr>
            <w:tcW w:w="714" w:type="pct"/>
            <w:tcBorders>
              <w:bottom w:val="single" w:sz="4" w:space="0" w:color="auto"/>
            </w:tcBorders>
            <w:vAlign w:val="bottom"/>
          </w:tcPr>
          <w:p w:rsidR="00E833D6" w:rsidRPr="00EE5B79" w:rsidRDefault="00E833D6" w:rsidP="00582E3C">
            <w:pPr>
              <w:tabs>
                <w:tab w:val="left" w:pos="946"/>
              </w:tabs>
              <w:ind w:right="79"/>
              <w:jc w:val="right"/>
              <w:rPr>
                <w:rFonts w:ascii="Arial" w:hAnsi="Arial" w:cs="Arial"/>
                <w:b/>
                <w:bCs/>
                <w:sz w:val="14"/>
                <w:szCs w:val="14"/>
              </w:rPr>
            </w:pPr>
            <w:r w:rsidRPr="00EE5B79">
              <w:rPr>
                <w:rFonts w:ascii="Arial" w:hAnsi="Arial" w:cs="Arial"/>
                <w:b/>
                <w:bCs/>
                <w:sz w:val="14"/>
                <w:szCs w:val="14"/>
              </w:rPr>
              <w:t>1 Ocak -</w:t>
            </w:r>
          </w:p>
          <w:p w:rsidR="00E833D6" w:rsidRPr="00EE5B79" w:rsidRDefault="00E833D6" w:rsidP="00582E3C">
            <w:pPr>
              <w:ind w:right="79"/>
              <w:jc w:val="right"/>
              <w:rPr>
                <w:rFonts w:ascii="Arial" w:hAnsi="Arial" w:cs="Arial"/>
                <w:b/>
                <w:bCs/>
                <w:sz w:val="14"/>
                <w:szCs w:val="14"/>
              </w:rPr>
            </w:pPr>
            <w:r w:rsidRPr="00EE5B79">
              <w:rPr>
                <w:rFonts w:ascii="Arial" w:hAnsi="Arial" w:cs="Arial"/>
                <w:b/>
                <w:bCs/>
                <w:sz w:val="14"/>
                <w:szCs w:val="14"/>
              </w:rPr>
              <w:t xml:space="preserve">31 </w:t>
            </w:r>
            <w:r w:rsidR="000F70B3">
              <w:rPr>
                <w:rFonts w:ascii="Arial" w:hAnsi="Arial" w:cs="Arial"/>
                <w:b/>
                <w:bCs/>
                <w:sz w:val="14"/>
                <w:szCs w:val="14"/>
              </w:rPr>
              <w:t>Aralık</w:t>
            </w:r>
            <w:r w:rsidRPr="00EE5B79">
              <w:rPr>
                <w:rFonts w:ascii="Arial" w:hAnsi="Arial" w:cs="Arial"/>
                <w:b/>
                <w:bCs/>
                <w:sz w:val="14"/>
                <w:szCs w:val="14"/>
              </w:rPr>
              <w:t xml:space="preserve"> 20</w:t>
            </w:r>
            <w:r>
              <w:rPr>
                <w:rFonts w:ascii="Arial" w:hAnsi="Arial" w:cs="Arial"/>
                <w:b/>
                <w:bCs/>
                <w:sz w:val="14"/>
                <w:szCs w:val="14"/>
              </w:rPr>
              <w:t>1</w:t>
            </w:r>
            <w:r w:rsidRPr="00EE5B79">
              <w:rPr>
                <w:rFonts w:ascii="Arial" w:hAnsi="Arial" w:cs="Arial"/>
                <w:b/>
                <w:bCs/>
                <w:sz w:val="14"/>
                <w:szCs w:val="14"/>
              </w:rPr>
              <w:t>0</w:t>
            </w:r>
          </w:p>
        </w:tc>
      </w:tr>
      <w:tr w:rsidR="00E833D6" w:rsidRPr="00EE5B79" w:rsidTr="00E833D6">
        <w:trPr>
          <w:trHeight w:val="113"/>
        </w:trPr>
        <w:tc>
          <w:tcPr>
            <w:tcW w:w="3163" w:type="pct"/>
            <w:tcBorders>
              <w:top w:val="single" w:sz="4" w:space="0" w:color="auto"/>
            </w:tcBorders>
          </w:tcPr>
          <w:p w:rsidR="00E833D6" w:rsidRPr="00EE5B79" w:rsidRDefault="00E833D6" w:rsidP="005F651F">
            <w:pPr>
              <w:ind w:left="266" w:right="-108" w:hanging="374"/>
              <w:rPr>
                <w:rFonts w:ascii="Arial" w:hAnsi="Arial" w:cs="Arial"/>
                <w:b/>
                <w:bCs/>
                <w:sz w:val="14"/>
                <w:szCs w:val="14"/>
              </w:rPr>
            </w:pPr>
          </w:p>
        </w:tc>
        <w:tc>
          <w:tcPr>
            <w:tcW w:w="396" w:type="pct"/>
            <w:tcBorders>
              <w:top w:val="single" w:sz="4" w:space="0" w:color="auto"/>
            </w:tcBorders>
            <w:vAlign w:val="bottom"/>
          </w:tcPr>
          <w:p w:rsidR="00E833D6" w:rsidRPr="00EE5B79" w:rsidRDefault="00E833D6" w:rsidP="00F103AB">
            <w:pPr>
              <w:ind w:left="-108"/>
              <w:jc w:val="right"/>
              <w:rPr>
                <w:rFonts w:ascii="Arial" w:hAnsi="Arial" w:cs="Arial"/>
                <w:b/>
                <w:bCs/>
                <w:sz w:val="14"/>
                <w:szCs w:val="14"/>
              </w:rPr>
            </w:pPr>
          </w:p>
        </w:tc>
        <w:tc>
          <w:tcPr>
            <w:tcW w:w="727" w:type="pct"/>
            <w:tcBorders>
              <w:top w:val="single" w:sz="4" w:space="0" w:color="auto"/>
            </w:tcBorders>
            <w:vAlign w:val="bottom"/>
          </w:tcPr>
          <w:p w:rsidR="00E833D6" w:rsidRPr="00EE5B79" w:rsidRDefault="00E833D6" w:rsidP="00F103AB">
            <w:pPr>
              <w:ind w:right="79"/>
              <w:jc w:val="right"/>
              <w:rPr>
                <w:rFonts w:ascii="Arial" w:hAnsi="Arial" w:cs="Arial"/>
                <w:b/>
                <w:bCs/>
                <w:sz w:val="14"/>
                <w:szCs w:val="14"/>
              </w:rPr>
            </w:pPr>
          </w:p>
        </w:tc>
        <w:tc>
          <w:tcPr>
            <w:tcW w:w="714" w:type="pct"/>
            <w:tcBorders>
              <w:top w:val="single" w:sz="4" w:space="0" w:color="auto"/>
            </w:tcBorders>
            <w:vAlign w:val="bottom"/>
          </w:tcPr>
          <w:p w:rsidR="00E833D6" w:rsidRPr="00EE5B79" w:rsidRDefault="00E833D6" w:rsidP="00582E3C">
            <w:pPr>
              <w:ind w:right="79"/>
              <w:jc w:val="right"/>
              <w:rPr>
                <w:rFonts w:ascii="Arial" w:hAnsi="Arial" w:cs="Arial"/>
                <w:b/>
                <w:bCs/>
                <w:sz w:val="14"/>
                <w:szCs w:val="14"/>
              </w:rPr>
            </w:pP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bookmarkStart w:id="4" w:name="_Hlk238619806"/>
            <w:r w:rsidRPr="00EE5B79">
              <w:rPr>
                <w:rFonts w:ascii="Arial" w:hAnsi="Arial" w:cs="Arial"/>
                <w:b/>
                <w:bCs/>
                <w:sz w:val="14"/>
                <w:szCs w:val="14"/>
              </w:rPr>
              <w:t>A- Esas faaliyetlerden kaynaklanan nakit akımları</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E833D6" w:rsidP="00F103AB">
            <w:pPr>
              <w:ind w:right="79"/>
              <w:jc w:val="right"/>
              <w:rPr>
                <w:rFonts w:ascii="Arial" w:hAnsi="Arial" w:cs="Arial"/>
                <w:b/>
                <w:bCs/>
                <w:sz w:val="14"/>
                <w:szCs w:val="14"/>
              </w:rPr>
            </w:pPr>
          </w:p>
        </w:tc>
        <w:tc>
          <w:tcPr>
            <w:tcW w:w="714" w:type="pct"/>
            <w:vAlign w:val="bottom"/>
          </w:tcPr>
          <w:p w:rsidR="00E833D6" w:rsidRPr="00EE5B79" w:rsidRDefault="00E833D6" w:rsidP="00582E3C">
            <w:pPr>
              <w:ind w:right="79"/>
              <w:jc w:val="right"/>
              <w:rPr>
                <w:rFonts w:ascii="Arial" w:hAnsi="Arial" w:cs="Arial"/>
                <w:b/>
                <w:bCs/>
                <w:sz w:val="14"/>
                <w:szCs w:val="14"/>
              </w:rPr>
            </w:pP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bookmarkStart w:id="5" w:name="_Hlk238640194"/>
            <w:r w:rsidRPr="00EE5B79">
              <w:rPr>
                <w:rFonts w:ascii="Arial" w:hAnsi="Arial" w:cs="Arial"/>
                <w:sz w:val="14"/>
                <w:szCs w:val="14"/>
              </w:rPr>
              <w:t>1- Sigortacılık faaliyetlerinden elde edilen nakit girişleri</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F103AB">
            <w:pPr>
              <w:ind w:right="79"/>
              <w:jc w:val="right"/>
              <w:rPr>
                <w:rFonts w:ascii="Arial" w:hAnsi="Arial" w:cs="Arial"/>
                <w:b/>
                <w:sz w:val="14"/>
                <w:szCs w:val="14"/>
              </w:rPr>
            </w:pPr>
            <w:proofErr w:type="gramStart"/>
            <w:r>
              <w:rPr>
                <w:rFonts w:ascii="Arial" w:hAnsi="Arial" w:cs="Arial"/>
                <w:b/>
                <w:sz w:val="14"/>
                <w:szCs w:val="14"/>
              </w:rPr>
              <w:t>57,343,568</w:t>
            </w:r>
            <w:proofErr w:type="gramEnd"/>
          </w:p>
        </w:tc>
        <w:tc>
          <w:tcPr>
            <w:tcW w:w="714" w:type="pct"/>
            <w:vAlign w:val="bottom"/>
          </w:tcPr>
          <w:p w:rsidR="00E833D6" w:rsidRPr="00EE5B79" w:rsidRDefault="000F70B3" w:rsidP="00582E3C">
            <w:pPr>
              <w:ind w:right="79"/>
              <w:jc w:val="right"/>
              <w:rPr>
                <w:rFonts w:ascii="Arial" w:hAnsi="Arial" w:cs="Arial"/>
                <w:b/>
                <w:sz w:val="14"/>
                <w:szCs w:val="14"/>
              </w:rPr>
            </w:pPr>
            <w:proofErr w:type="gramStart"/>
            <w:r>
              <w:rPr>
                <w:rFonts w:ascii="Arial" w:hAnsi="Arial" w:cs="Arial"/>
                <w:b/>
                <w:sz w:val="14"/>
                <w:szCs w:val="14"/>
              </w:rPr>
              <w:t>37,363,321</w:t>
            </w:r>
            <w:proofErr w:type="gramEnd"/>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2- Reasürans faaliyetlerinden elde edilen nakit girişleri</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F103AB">
            <w:pPr>
              <w:ind w:right="79"/>
              <w:jc w:val="right"/>
              <w:rPr>
                <w:rFonts w:ascii="Arial" w:hAnsi="Arial" w:cs="Arial"/>
                <w:b/>
                <w:sz w:val="14"/>
                <w:szCs w:val="14"/>
              </w:rPr>
            </w:pPr>
            <w:r>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3- Emeklilik faaliyetlerinden elde edilen nakit girişleri</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4- Sigortacılık faaliyetleri nedeniyle yapılan nakit çıkışı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57155D">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43</w:t>
            </w:r>
            <w:r w:rsidR="0007701C">
              <w:rPr>
                <w:rFonts w:ascii="Arial" w:hAnsi="Arial" w:cs="Arial"/>
                <w:b/>
                <w:sz w:val="14"/>
                <w:szCs w:val="14"/>
              </w:rPr>
              <w:t>,</w:t>
            </w:r>
            <w:r>
              <w:rPr>
                <w:rFonts w:ascii="Arial" w:hAnsi="Arial" w:cs="Arial"/>
                <w:b/>
                <w:sz w:val="14"/>
                <w:szCs w:val="14"/>
              </w:rPr>
              <w:t>296,305</w:t>
            </w:r>
            <w:proofErr w:type="gramEnd"/>
            <w:r>
              <w:rPr>
                <w:rFonts w:ascii="Arial" w:hAnsi="Arial" w:cs="Arial"/>
                <w:b/>
                <w:sz w:val="14"/>
                <w:szCs w:val="14"/>
              </w:rPr>
              <w:t>)</w:t>
            </w:r>
          </w:p>
        </w:tc>
        <w:tc>
          <w:tcPr>
            <w:tcW w:w="714" w:type="pct"/>
            <w:vAlign w:val="bottom"/>
          </w:tcPr>
          <w:p w:rsidR="00E833D6" w:rsidRPr="00EE5B79" w:rsidRDefault="00E833D6" w:rsidP="000F70B3">
            <w:pPr>
              <w:ind w:right="79"/>
              <w:jc w:val="right"/>
              <w:rPr>
                <w:rFonts w:ascii="Arial" w:hAnsi="Arial" w:cs="Arial"/>
                <w:b/>
                <w:sz w:val="14"/>
                <w:szCs w:val="14"/>
              </w:rPr>
            </w:pPr>
            <w:r w:rsidRPr="00EE5B79">
              <w:rPr>
                <w:rFonts w:ascii="Arial" w:hAnsi="Arial" w:cs="Arial"/>
                <w:b/>
                <w:sz w:val="14"/>
                <w:szCs w:val="14"/>
              </w:rPr>
              <w:t>(</w:t>
            </w:r>
            <w:proofErr w:type="gramStart"/>
            <w:r w:rsidR="000F70B3">
              <w:rPr>
                <w:rFonts w:ascii="Arial" w:hAnsi="Arial" w:cs="Arial"/>
                <w:b/>
                <w:sz w:val="14"/>
                <w:szCs w:val="14"/>
              </w:rPr>
              <w:t>8,089,492</w:t>
            </w:r>
            <w:proofErr w:type="gramEnd"/>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5- Reasürans faaliyetleri nedeniyle nakit çıkışı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F103AB">
            <w:pPr>
              <w:ind w:right="79"/>
              <w:jc w:val="right"/>
              <w:rPr>
                <w:rFonts w:ascii="Arial" w:hAnsi="Arial" w:cs="Arial"/>
                <w:b/>
                <w:sz w:val="14"/>
                <w:szCs w:val="14"/>
              </w:rPr>
            </w:pPr>
            <w:r>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6- Emeklilik faaliyetleri nedeniyle nakit çıkışı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7- Esas faaliyetler sonucu oluşan nakit (A1+A2+A3-A4-A5-A6)</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EA18B3">
            <w:pPr>
              <w:ind w:right="79"/>
              <w:jc w:val="right"/>
              <w:rPr>
                <w:rFonts w:ascii="Arial" w:hAnsi="Arial" w:cs="Arial"/>
                <w:b/>
                <w:bCs/>
                <w:sz w:val="14"/>
                <w:szCs w:val="14"/>
              </w:rPr>
            </w:pPr>
            <w:proofErr w:type="gramStart"/>
            <w:r>
              <w:rPr>
                <w:rFonts w:ascii="Arial" w:hAnsi="Arial" w:cs="Arial"/>
                <w:b/>
                <w:bCs/>
                <w:sz w:val="14"/>
                <w:szCs w:val="14"/>
              </w:rPr>
              <w:t>14,047,263</w:t>
            </w:r>
            <w:proofErr w:type="gramEnd"/>
          </w:p>
        </w:tc>
        <w:tc>
          <w:tcPr>
            <w:tcW w:w="714" w:type="pct"/>
            <w:vAlign w:val="bottom"/>
          </w:tcPr>
          <w:p w:rsidR="00E833D6" w:rsidRPr="00EE5B79" w:rsidRDefault="000F70B3" w:rsidP="00582E3C">
            <w:pPr>
              <w:ind w:right="79"/>
              <w:jc w:val="right"/>
              <w:rPr>
                <w:rFonts w:ascii="Arial" w:hAnsi="Arial" w:cs="Arial"/>
                <w:b/>
                <w:bCs/>
                <w:sz w:val="14"/>
                <w:szCs w:val="14"/>
              </w:rPr>
            </w:pPr>
            <w:proofErr w:type="gramStart"/>
            <w:r>
              <w:rPr>
                <w:rFonts w:ascii="Arial" w:hAnsi="Arial" w:cs="Arial"/>
                <w:b/>
                <w:bCs/>
                <w:sz w:val="14"/>
                <w:szCs w:val="14"/>
              </w:rPr>
              <w:t>29,273,829</w:t>
            </w:r>
            <w:proofErr w:type="gramEnd"/>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8- Katılım ödemeleri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9- Gelir vergisi ödemeleri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3583">
            <w:pPr>
              <w:ind w:right="79"/>
              <w:jc w:val="right"/>
              <w:rPr>
                <w:rFonts w:ascii="Arial" w:hAnsi="Arial" w:cs="Arial"/>
                <w:b/>
                <w:sz w:val="14"/>
                <w:szCs w:val="14"/>
              </w:rPr>
            </w:pPr>
          </w:p>
        </w:tc>
        <w:tc>
          <w:tcPr>
            <w:tcW w:w="714" w:type="pct"/>
            <w:vAlign w:val="bottom"/>
          </w:tcPr>
          <w:p w:rsidR="00E833D6" w:rsidRPr="00EE5B79" w:rsidRDefault="000F70B3" w:rsidP="00582E3C">
            <w:pPr>
              <w:ind w:right="79"/>
              <w:jc w:val="right"/>
              <w:rPr>
                <w:rFonts w:ascii="Arial" w:hAnsi="Arial" w:cs="Arial"/>
                <w:b/>
                <w:sz w:val="14"/>
                <w:szCs w:val="14"/>
              </w:rPr>
            </w:pPr>
            <w:r>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10- Diğer nakit girişleri</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B469F5" w:rsidP="00F13583">
            <w:pPr>
              <w:ind w:right="79"/>
              <w:jc w:val="right"/>
              <w:rPr>
                <w:rFonts w:ascii="Arial" w:hAnsi="Arial" w:cs="Arial"/>
                <w:b/>
                <w:sz w:val="14"/>
                <w:szCs w:val="14"/>
              </w:rPr>
            </w:pPr>
            <w:r>
              <w:rPr>
                <w:rFonts w:ascii="Arial" w:hAnsi="Arial" w:cs="Arial"/>
                <w:b/>
                <w:sz w:val="14"/>
                <w:szCs w:val="14"/>
              </w:rPr>
              <w:t>531,027</w:t>
            </w:r>
          </w:p>
        </w:tc>
        <w:tc>
          <w:tcPr>
            <w:tcW w:w="714" w:type="pct"/>
            <w:vAlign w:val="bottom"/>
          </w:tcPr>
          <w:p w:rsidR="00E833D6" w:rsidRPr="00EE5B79" w:rsidRDefault="00E65459" w:rsidP="00582E3C">
            <w:pPr>
              <w:ind w:right="79"/>
              <w:jc w:val="right"/>
              <w:rPr>
                <w:rFonts w:ascii="Arial" w:hAnsi="Arial" w:cs="Arial"/>
                <w:b/>
                <w:sz w:val="14"/>
                <w:szCs w:val="14"/>
              </w:rPr>
            </w:pPr>
            <w:r>
              <w:rPr>
                <w:rFonts w:ascii="Arial" w:hAnsi="Arial" w:cs="Arial"/>
                <w:b/>
                <w:sz w:val="14"/>
                <w:szCs w:val="14"/>
              </w:rPr>
              <w:t>666,554</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11- Diğer nakit çıkışları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B469F5">
            <w:pPr>
              <w:ind w:right="79"/>
              <w:jc w:val="right"/>
              <w:rPr>
                <w:rFonts w:ascii="Arial" w:hAnsi="Arial" w:cs="Arial"/>
                <w:b/>
                <w:sz w:val="14"/>
                <w:szCs w:val="14"/>
              </w:rPr>
            </w:pPr>
            <w:r w:rsidRPr="00EE5B79">
              <w:rPr>
                <w:rFonts w:ascii="Arial" w:hAnsi="Arial" w:cs="Arial"/>
                <w:b/>
                <w:sz w:val="14"/>
                <w:szCs w:val="14"/>
              </w:rPr>
              <w:t>(</w:t>
            </w:r>
            <w:proofErr w:type="gramStart"/>
            <w:r w:rsidR="00B469F5">
              <w:rPr>
                <w:rFonts w:ascii="Arial" w:hAnsi="Arial" w:cs="Arial"/>
                <w:b/>
                <w:sz w:val="14"/>
                <w:szCs w:val="14"/>
              </w:rPr>
              <w:t>7,406,368</w:t>
            </w:r>
            <w:proofErr w:type="gramEnd"/>
            <w:r w:rsidR="00B469F5">
              <w:rPr>
                <w:rFonts w:ascii="Arial" w:hAnsi="Arial" w:cs="Arial"/>
                <w:b/>
                <w:sz w:val="14"/>
                <w:szCs w:val="14"/>
              </w:rPr>
              <w:t>)</w:t>
            </w:r>
          </w:p>
        </w:tc>
        <w:tc>
          <w:tcPr>
            <w:tcW w:w="714" w:type="pct"/>
            <w:vAlign w:val="bottom"/>
          </w:tcPr>
          <w:p w:rsidR="00E833D6" w:rsidRPr="00EE5B79" w:rsidRDefault="00E833D6" w:rsidP="00E65459">
            <w:pPr>
              <w:ind w:right="79"/>
              <w:jc w:val="right"/>
              <w:rPr>
                <w:rFonts w:ascii="Arial" w:hAnsi="Arial" w:cs="Arial"/>
                <w:b/>
                <w:sz w:val="14"/>
                <w:szCs w:val="14"/>
              </w:rPr>
            </w:pPr>
            <w:r w:rsidRPr="00EE5B79">
              <w:rPr>
                <w:rFonts w:ascii="Arial" w:hAnsi="Arial" w:cs="Arial"/>
                <w:b/>
                <w:sz w:val="14"/>
                <w:szCs w:val="14"/>
              </w:rPr>
              <w:t>(</w:t>
            </w:r>
            <w:proofErr w:type="gramStart"/>
            <w:r w:rsidR="00E65459">
              <w:rPr>
                <w:rFonts w:ascii="Arial" w:hAnsi="Arial" w:cs="Arial"/>
                <w:b/>
                <w:sz w:val="14"/>
                <w:szCs w:val="14"/>
              </w:rPr>
              <w:t>4,119,159</w:t>
            </w:r>
            <w:proofErr w:type="gramEnd"/>
            <w:r w:rsidR="00E6545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 xml:space="preserve">12- Esas faaliyetlerden kaynaklanan net nakit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57155D">
            <w:pPr>
              <w:ind w:right="79"/>
              <w:jc w:val="right"/>
              <w:rPr>
                <w:rFonts w:ascii="Arial" w:hAnsi="Arial" w:cs="Arial"/>
                <w:b/>
                <w:bCs/>
                <w:sz w:val="14"/>
                <w:szCs w:val="14"/>
              </w:rPr>
            </w:pPr>
            <w:proofErr w:type="gramStart"/>
            <w:r>
              <w:rPr>
                <w:rFonts w:ascii="Arial" w:hAnsi="Arial" w:cs="Arial"/>
                <w:b/>
                <w:bCs/>
                <w:sz w:val="14"/>
                <w:szCs w:val="14"/>
              </w:rPr>
              <w:t>7,171,922</w:t>
            </w:r>
            <w:proofErr w:type="gramEnd"/>
          </w:p>
        </w:tc>
        <w:tc>
          <w:tcPr>
            <w:tcW w:w="714" w:type="pct"/>
            <w:vAlign w:val="bottom"/>
          </w:tcPr>
          <w:p w:rsidR="00E833D6" w:rsidRPr="00EE5B79" w:rsidRDefault="00E65459" w:rsidP="00582E3C">
            <w:pPr>
              <w:ind w:right="79"/>
              <w:jc w:val="right"/>
              <w:rPr>
                <w:rFonts w:ascii="Arial" w:hAnsi="Arial" w:cs="Arial"/>
                <w:b/>
                <w:bCs/>
                <w:sz w:val="14"/>
                <w:szCs w:val="14"/>
              </w:rPr>
            </w:pPr>
            <w:proofErr w:type="gramStart"/>
            <w:r>
              <w:rPr>
                <w:rFonts w:ascii="Arial" w:hAnsi="Arial" w:cs="Arial"/>
                <w:b/>
                <w:bCs/>
                <w:sz w:val="14"/>
                <w:szCs w:val="14"/>
              </w:rPr>
              <w:t>25,821,224</w:t>
            </w:r>
            <w:proofErr w:type="gramEnd"/>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B- Yatırım faaliyetlerinden kaynaklanan nakit akımları</w:t>
            </w:r>
          </w:p>
        </w:tc>
        <w:tc>
          <w:tcPr>
            <w:tcW w:w="396" w:type="pct"/>
            <w:vAlign w:val="bottom"/>
          </w:tcPr>
          <w:p w:rsidR="00E833D6" w:rsidRPr="00EE5B79" w:rsidRDefault="00E833D6" w:rsidP="00F103AB">
            <w:pPr>
              <w:ind w:left="-108"/>
              <w:jc w:val="right"/>
              <w:rPr>
                <w:rFonts w:ascii="Arial" w:hAnsi="Arial" w:cs="Arial"/>
                <w:b/>
                <w:sz w:val="14"/>
                <w:szCs w:val="14"/>
              </w:rPr>
            </w:pPr>
          </w:p>
        </w:tc>
        <w:tc>
          <w:tcPr>
            <w:tcW w:w="727" w:type="pct"/>
            <w:vAlign w:val="bottom"/>
          </w:tcPr>
          <w:p w:rsidR="00E833D6" w:rsidRPr="00EE5B79" w:rsidRDefault="00E833D6" w:rsidP="00F103AB">
            <w:pPr>
              <w:ind w:right="79"/>
              <w:jc w:val="right"/>
              <w:rPr>
                <w:rFonts w:ascii="Arial" w:hAnsi="Arial" w:cs="Arial"/>
                <w:b/>
                <w:bCs/>
                <w:sz w:val="14"/>
                <w:szCs w:val="14"/>
              </w:rPr>
            </w:pPr>
            <w:r w:rsidRPr="00EE5B79">
              <w:rPr>
                <w:rFonts w:ascii="Arial" w:hAnsi="Arial" w:cs="Arial"/>
                <w:b/>
                <w:bCs/>
                <w:sz w:val="14"/>
                <w:szCs w:val="14"/>
              </w:rPr>
              <w:t>-</w:t>
            </w:r>
          </w:p>
        </w:tc>
        <w:tc>
          <w:tcPr>
            <w:tcW w:w="714" w:type="pct"/>
            <w:vAlign w:val="bottom"/>
          </w:tcPr>
          <w:p w:rsidR="00E833D6" w:rsidRPr="00EE5B79" w:rsidRDefault="00E833D6" w:rsidP="00582E3C">
            <w:pPr>
              <w:ind w:right="79"/>
              <w:jc w:val="right"/>
              <w:rPr>
                <w:rFonts w:ascii="Arial" w:hAnsi="Arial" w:cs="Arial"/>
                <w:b/>
                <w:bCs/>
                <w:sz w:val="14"/>
                <w:szCs w:val="14"/>
              </w:rPr>
            </w:pPr>
            <w:r w:rsidRPr="00EE5B79">
              <w:rPr>
                <w:rFonts w:ascii="Arial" w:hAnsi="Arial" w:cs="Arial"/>
                <w:b/>
                <w:bCs/>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 xml:space="preserve">1- Maddi varlıkların satışı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2- Maddi varlıkların iktisabı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B469F5">
            <w:pPr>
              <w:ind w:right="79"/>
              <w:jc w:val="right"/>
              <w:rPr>
                <w:rFonts w:ascii="Arial" w:hAnsi="Arial" w:cs="Arial"/>
                <w:b/>
                <w:sz w:val="14"/>
                <w:szCs w:val="14"/>
              </w:rPr>
            </w:pPr>
            <w:r w:rsidRPr="00EE5B79">
              <w:rPr>
                <w:rFonts w:ascii="Arial" w:hAnsi="Arial" w:cs="Arial"/>
                <w:b/>
                <w:sz w:val="14"/>
                <w:szCs w:val="14"/>
              </w:rPr>
              <w:t>(</w:t>
            </w:r>
            <w:r w:rsidR="00B469F5">
              <w:rPr>
                <w:rFonts w:ascii="Arial" w:hAnsi="Arial" w:cs="Arial"/>
                <w:b/>
                <w:sz w:val="14"/>
                <w:szCs w:val="14"/>
              </w:rPr>
              <w:t>231,802)</w:t>
            </w:r>
          </w:p>
        </w:tc>
        <w:tc>
          <w:tcPr>
            <w:tcW w:w="714" w:type="pct"/>
            <w:vAlign w:val="bottom"/>
          </w:tcPr>
          <w:p w:rsidR="00E833D6" w:rsidRPr="00EE5B79" w:rsidRDefault="00E833D6" w:rsidP="00E65459">
            <w:pPr>
              <w:ind w:right="79"/>
              <w:jc w:val="right"/>
              <w:rPr>
                <w:rFonts w:ascii="Arial" w:hAnsi="Arial" w:cs="Arial"/>
                <w:b/>
                <w:sz w:val="14"/>
                <w:szCs w:val="14"/>
              </w:rPr>
            </w:pPr>
            <w:r w:rsidRPr="00EE5B79">
              <w:rPr>
                <w:rFonts w:ascii="Arial" w:hAnsi="Arial" w:cs="Arial"/>
                <w:b/>
                <w:sz w:val="14"/>
                <w:szCs w:val="14"/>
              </w:rPr>
              <w:t>(</w:t>
            </w:r>
            <w:r>
              <w:rPr>
                <w:rFonts w:ascii="Arial" w:hAnsi="Arial" w:cs="Arial"/>
                <w:b/>
                <w:sz w:val="14"/>
                <w:szCs w:val="14"/>
              </w:rPr>
              <w:t>4</w:t>
            </w:r>
            <w:r w:rsidR="00E65459">
              <w:rPr>
                <w:rFonts w:ascii="Arial" w:hAnsi="Arial" w:cs="Arial"/>
                <w:b/>
                <w:sz w:val="14"/>
                <w:szCs w:val="14"/>
              </w:rPr>
              <w:t>60,690</w:t>
            </w: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3- Mali varlık iktisabı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B469F5" w:rsidP="0057155D">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28,218,976</w:t>
            </w:r>
            <w:proofErr w:type="gramEnd"/>
            <w:r>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roofErr w:type="gramStart"/>
            <w:r w:rsidRPr="00EE5B79">
              <w:rPr>
                <w:rFonts w:ascii="Arial" w:hAnsi="Arial" w:cs="Arial"/>
                <w:b/>
                <w:sz w:val="14"/>
                <w:szCs w:val="14"/>
              </w:rPr>
              <w:t>8,</w:t>
            </w:r>
            <w:r>
              <w:rPr>
                <w:rFonts w:ascii="Arial" w:hAnsi="Arial" w:cs="Arial"/>
                <w:b/>
                <w:sz w:val="14"/>
                <w:szCs w:val="14"/>
              </w:rPr>
              <w:t>738</w:t>
            </w:r>
            <w:r w:rsidRPr="00EE5B79">
              <w:rPr>
                <w:rFonts w:ascii="Arial" w:hAnsi="Arial" w:cs="Arial"/>
                <w:b/>
                <w:sz w:val="14"/>
                <w:szCs w:val="14"/>
              </w:rPr>
              <w:t>,</w:t>
            </w:r>
            <w:r>
              <w:rPr>
                <w:rFonts w:ascii="Arial" w:hAnsi="Arial" w:cs="Arial"/>
                <w:b/>
                <w:sz w:val="14"/>
                <w:szCs w:val="14"/>
              </w:rPr>
              <w:t>445</w:t>
            </w:r>
            <w:proofErr w:type="gramEnd"/>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4- Mali varlıkların satışı</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5- Alınan katılım gelirleri</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B469F5" w:rsidP="00F103AB">
            <w:pPr>
              <w:ind w:right="79"/>
              <w:jc w:val="right"/>
              <w:rPr>
                <w:rFonts w:ascii="Arial" w:hAnsi="Arial" w:cs="Arial"/>
                <w:b/>
                <w:sz w:val="14"/>
                <w:szCs w:val="14"/>
              </w:rPr>
            </w:pPr>
            <w:proofErr w:type="gramStart"/>
            <w:r>
              <w:rPr>
                <w:rFonts w:ascii="Arial" w:hAnsi="Arial" w:cs="Arial"/>
                <w:b/>
                <w:sz w:val="14"/>
                <w:szCs w:val="14"/>
              </w:rPr>
              <w:t>1,424,858</w:t>
            </w:r>
            <w:proofErr w:type="gramEnd"/>
          </w:p>
        </w:tc>
        <w:tc>
          <w:tcPr>
            <w:tcW w:w="714" w:type="pct"/>
            <w:vAlign w:val="bottom"/>
          </w:tcPr>
          <w:p w:rsidR="00E833D6" w:rsidRPr="00EE5B79" w:rsidRDefault="00E65459" w:rsidP="00582E3C">
            <w:pPr>
              <w:ind w:right="79"/>
              <w:jc w:val="right"/>
              <w:rPr>
                <w:rFonts w:ascii="Arial" w:hAnsi="Arial" w:cs="Arial"/>
                <w:b/>
                <w:sz w:val="14"/>
                <w:szCs w:val="14"/>
              </w:rPr>
            </w:pPr>
            <w:r>
              <w:rPr>
                <w:rFonts w:ascii="Arial" w:hAnsi="Arial" w:cs="Arial"/>
                <w:b/>
                <w:sz w:val="14"/>
                <w:szCs w:val="14"/>
              </w:rPr>
              <w:t>910,003</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6- Alınan temettüler</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7- Diğer nakit girişleri</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8- Diğer nakit çıkışları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B469F5" w:rsidP="00F103AB">
            <w:pPr>
              <w:ind w:right="79"/>
              <w:jc w:val="right"/>
              <w:rPr>
                <w:rFonts w:ascii="Arial" w:hAnsi="Arial" w:cs="Arial"/>
                <w:b/>
                <w:sz w:val="14"/>
                <w:szCs w:val="14"/>
              </w:rPr>
            </w:pPr>
            <w:r>
              <w:rPr>
                <w:rFonts w:ascii="Arial" w:hAnsi="Arial" w:cs="Arial"/>
                <w:b/>
                <w:sz w:val="14"/>
                <w:szCs w:val="14"/>
              </w:rPr>
              <w:t>-</w:t>
            </w:r>
          </w:p>
        </w:tc>
        <w:tc>
          <w:tcPr>
            <w:tcW w:w="714" w:type="pct"/>
            <w:vAlign w:val="bottom"/>
          </w:tcPr>
          <w:p w:rsidR="00E833D6" w:rsidRPr="00EE5B79" w:rsidRDefault="00E833D6" w:rsidP="00E65459">
            <w:pPr>
              <w:ind w:right="79"/>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7,</w:t>
            </w:r>
            <w:r w:rsidR="00E65459">
              <w:rPr>
                <w:rFonts w:ascii="Arial" w:hAnsi="Arial" w:cs="Arial"/>
                <w:b/>
                <w:sz w:val="14"/>
                <w:szCs w:val="14"/>
              </w:rPr>
              <w:t>709,470</w:t>
            </w:r>
            <w:proofErr w:type="gramEnd"/>
            <w:r>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 xml:space="preserve">9- Yatırım faaliyetlerinden (kullanılan)  kaynaklanan net nakit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347D0B">
            <w:pPr>
              <w:ind w:right="79"/>
              <w:jc w:val="right"/>
              <w:rPr>
                <w:rFonts w:ascii="Arial" w:hAnsi="Arial" w:cs="Arial"/>
                <w:b/>
                <w:bCs/>
                <w:sz w:val="14"/>
                <w:szCs w:val="14"/>
              </w:rPr>
            </w:pPr>
            <w:r>
              <w:rPr>
                <w:rFonts w:ascii="Arial" w:hAnsi="Arial" w:cs="Arial"/>
                <w:b/>
                <w:bCs/>
                <w:sz w:val="14"/>
                <w:szCs w:val="14"/>
              </w:rPr>
              <w:t>-27025,920</w:t>
            </w:r>
          </w:p>
        </w:tc>
        <w:tc>
          <w:tcPr>
            <w:tcW w:w="714" w:type="pct"/>
            <w:vAlign w:val="bottom"/>
          </w:tcPr>
          <w:p w:rsidR="00E833D6" w:rsidRPr="00EE5B79" w:rsidRDefault="00E833D6" w:rsidP="00E65459">
            <w:pPr>
              <w:ind w:right="79"/>
              <w:jc w:val="right"/>
              <w:rPr>
                <w:rFonts w:ascii="Arial" w:hAnsi="Arial" w:cs="Arial"/>
                <w:b/>
                <w:bCs/>
                <w:sz w:val="14"/>
                <w:szCs w:val="14"/>
              </w:rPr>
            </w:pPr>
            <w:r w:rsidRPr="00EE5B79">
              <w:rPr>
                <w:rFonts w:ascii="Arial" w:hAnsi="Arial" w:cs="Arial"/>
                <w:b/>
                <w:bCs/>
                <w:sz w:val="14"/>
                <w:szCs w:val="14"/>
              </w:rPr>
              <w:t>(</w:t>
            </w:r>
            <w:proofErr w:type="gramStart"/>
            <w:r w:rsidR="00E65459">
              <w:rPr>
                <w:rFonts w:ascii="Arial" w:hAnsi="Arial" w:cs="Arial"/>
                <w:b/>
                <w:bCs/>
                <w:sz w:val="14"/>
                <w:szCs w:val="14"/>
              </w:rPr>
              <w:t>7,260,157</w:t>
            </w:r>
            <w:proofErr w:type="gramEnd"/>
            <w:r w:rsidRPr="00EE5B79">
              <w:rPr>
                <w:rFonts w:ascii="Arial" w:hAnsi="Arial" w:cs="Arial"/>
                <w:b/>
                <w:bCs/>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 xml:space="preserve">C- Finansman faaliyetlerinden kaynaklanan nakit akımları </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E833D6" w:rsidP="00F103AB">
            <w:pPr>
              <w:ind w:right="79"/>
              <w:jc w:val="right"/>
              <w:rPr>
                <w:rFonts w:ascii="Arial" w:hAnsi="Arial" w:cs="Arial"/>
                <w:b/>
                <w:bCs/>
                <w:sz w:val="14"/>
                <w:szCs w:val="14"/>
              </w:rPr>
            </w:pPr>
            <w:r w:rsidRPr="00EE5B79">
              <w:rPr>
                <w:rFonts w:ascii="Arial" w:hAnsi="Arial" w:cs="Arial"/>
                <w:b/>
                <w:bCs/>
                <w:sz w:val="14"/>
                <w:szCs w:val="14"/>
              </w:rPr>
              <w:t>-</w:t>
            </w:r>
          </w:p>
        </w:tc>
        <w:tc>
          <w:tcPr>
            <w:tcW w:w="714" w:type="pct"/>
            <w:vAlign w:val="bottom"/>
          </w:tcPr>
          <w:p w:rsidR="00E833D6" w:rsidRPr="00EE5B79" w:rsidRDefault="00E833D6" w:rsidP="00582E3C">
            <w:pPr>
              <w:ind w:right="79"/>
              <w:jc w:val="right"/>
              <w:rPr>
                <w:rFonts w:ascii="Arial" w:hAnsi="Arial" w:cs="Arial"/>
                <w:b/>
                <w:bCs/>
                <w:sz w:val="14"/>
                <w:szCs w:val="14"/>
              </w:rPr>
            </w:pPr>
            <w:r w:rsidRPr="00EE5B79">
              <w:rPr>
                <w:rFonts w:ascii="Arial" w:hAnsi="Arial" w:cs="Arial"/>
                <w:b/>
                <w:bCs/>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1- Hisse senedi ihracı</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2- Kredilerle ilgili nakit girişleri</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3- Finansal kiralama borçları ödemeleri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4- Ödenen temettüler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5- Diğer nakit girişleri</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57155D" w:rsidP="00F103AB">
            <w:pPr>
              <w:ind w:right="79"/>
              <w:jc w:val="right"/>
              <w:rPr>
                <w:rFonts w:ascii="Arial" w:hAnsi="Arial" w:cs="Arial"/>
                <w:b/>
                <w:sz w:val="14"/>
                <w:szCs w:val="14"/>
              </w:rPr>
            </w:pPr>
            <w:proofErr w:type="gramStart"/>
            <w:r>
              <w:rPr>
                <w:rFonts w:ascii="Arial" w:hAnsi="Arial" w:cs="Arial"/>
                <w:b/>
                <w:sz w:val="14"/>
                <w:szCs w:val="14"/>
              </w:rPr>
              <w:t>14,130,370</w:t>
            </w:r>
            <w:proofErr w:type="gramEnd"/>
          </w:p>
        </w:tc>
        <w:tc>
          <w:tcPr>
            <w:tcW w:w="714" w:type="pct"/>
            <w:vAlign w:val="bottom"/>
          </w:tcPr>
          <w:p w:rsidR="00E833D6" w:rsidRPr="00EE5B79" w:rsidRDefault="00E833D6" w:rsidP="00582E3C">
            <w:pPr>
              <w:ind w:right="79"/>
              <w:jc w:val="right"/>
              <w:rPr>
                <w:rFonts w:ascii="Arial" w:hAnsi="Arial" w:cs="Arial"/>
                <w:b/>
                <w:sz w:val="14"/>
                <w:szCs w:val="14"/>
              </w:rPr>
            </w:pPr>
            <w:r>
              <w:rPr>
                <w:rFonts w:ascii="Arial" w:hAnsi="Arial" w:cs="Arial"/>
                <w:b/>
                <w:sz w:val="14"/>
                <w:szCs w:val="14"/>
              </w:rPr>
              <w:t>710,000</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sz w:val="14"/>
                <w:szCs w:val="14"/>
              </w:rPr>
            </w:pPr>
            <w:r w:rsidRPr="00EE5B79">
              <w:rPr>
                <w:rFonts w:ascii="Arial" w:hAnsi="Arial" w:cs="Arial"/>
                <w:sz w:val="14"/>
                <w:szCs w:val="14"/>
              </w:rPr>
              <w:t>6- Diğer nakit çıkışları (-)</w:t>
            </w:r>
          </w:p>
        </w:tc>
        <w:tc>
          <w:tcPr>
            <w:tcW w:w="396" w:type="pct"/>
            <w:vAlign w:val="bottom"/>
          </w:tcPr>
          <w:p w:rsidR="00E833D6" w:rsidRPr="00EE5B79" w:rsidRDefault="00E833D6" w:rsidP="00F103AB">
            <w:pPr>
              <w:ind w:left="-108"/>
              <w:jc w:val="right"/>
              <w:rPr>
                <w:rFonts w:ascii="Arial" w:hAnsi="Arial" w:cs="Arial"/>
                <w:sz w:val="14"/>
                <w:szCs w:val="14"/>
              </w:rPr>
            </w:pPr>
          </w:p>
        </w:tc>
        <w:tc>
          <w:tcPr>
            <w:tcW w:w="727" w:type="pct"/>
            <w:vAlign w:val="bottom"/>
          </w:tcPr>
          <w:p w:rsidR="00E833D6" w:rsidRPr="00EE5B79" w:rsidRDefault="00E833D6" w:rsidP="00F103AB">
            <w:pPr>
              <w:ind w:right="79"/>
              <w:jc w:val="right"/>
              <w:rPr>
                <w:rFonts w:ascii="Arial" w:hAnsi="Arial" w:cs="Arial"/>
                <w:b/>
                <w:sz w:val="14"/>
                <w:szCs w:val="14"/>
              </w:rPr>
            </w:pPr>
            <w:r w:rsidRPr="00EE5B79">
              <w:rPr>
                <w:rFonts w:ascii="Arial" w:hAnsi="Arial" w:cs="Arial"/>
                <w:b/>
                <w:sz w:val="14"/>
                <w:szCs w:val="14"/>
              </w:rPr>
              <w:t>-</w:t>
            </w:r>
          </w:p>
        </w:tc>
        <w:tc>
          <w:tcPr>
            <w:tcW w:w="714" w:type="pct"/>
            <w:vAlign w:val="bottom"/>
          </w:tcPr>
          <w:p w:rsidR="00E833D6" w:rsidRPr="00EE5B79" w:rsidRDefault="00E833D6" w:rsidP="00582E3C">
            <w:pPr>
              <w:ind w:right="79"/>
              <w:jc w:val="right"/>
              <w:rPr>
                <w:rFonts w:ascii="Arial" w:hAnsi="Arial" w:cs="Arial"/>
                <w:b/>
                <w:sz w:val="14"/>
                <w:szCs w:val="14"/>
              </w:rPr>
            </w:pPr>
            <w:r w:rsidRPr="00EE5B79">
              <w:rPr>
                <w:rFonts w:ascii="Arial" w:hAnsi="Arial" w:cs="Arial"/>
                <w:b/>
                <w:sz w:val="14"/>
                <w:szCs w:val="14"/>
              </w:rPr>
              <w:t>-</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7- Finansman faaliyetlerinden kaynaklanan kullanılan net nakit</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0C1AAB" w:rsidP="00F103AB">
            <w:pPr>
              <w:ind w:right="79"/>
              <w:jc w:val="right"/>
              <w:rPr>
                <w:rFonts w:ascii="Arial" w:hAnsi="Arial" w:cs="Arial"/>
                <w:b/>
                <w:bCs/>
                <w:sz w:val="14"/>
                <w:szCs w:val="14"/>
              </w:rPr>
            </w:pPr>
            <w:proofErr w:type="gramStart"/>
            <w:r>
              <w:rPr>
                <w:rFonts w:ascii="Arial" w:hAnsi="Arial" w:cs="Arial"/>
                <w:b/>
                <w:sz w:val="14"/>
                <w:szCs w:val="14"/>
              </w:rPr>
              <w:t>14,130,370</w:t>
            </w:r>
            <w:proofErr w:type="gramEnd"/>
          </w:p>
        </w:tc>
        <w:tc>
          <w:tcPr>
            <w:tcW w:w="714" w:type="pct"/>
            <w:vAlign w:val="bottom"/>
          </w:tcPr>
          <w:p w:rsidR="00E833D6" w:rsidRPr="00EE5B79" w:rsidRDefault="00E833D6" w:rsidP="00582E3C">
            <w:pPr>
              <w:ind w:right="79"/>
              <w:jc w:val="right"/>
              <w:rPr>
                <w:rFonts w:ascii="Arial" w:hAnsi="Arial" w:cs="Arial"/>
                <w:b/>
                <w:bCs/>
                <w:sz w:val="14"/>
                <w:szCs w:val="14"/>
              </w:rPr>
            </w:pPr>
            <w:r>
              <w:rPr>
                <w:rFonts w:ascii="Arial" w:hAnsi="Arial" w:cs="Arial"/>
                <w:b/>
                <w:bCs/>
                <w:sz w:val="14"/>
                <w:szCs w:val="14"/>
              </w:rPr>
              <w:t>710,000</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D- Kur farklarının nakit ve nakit benzerlerine olan etkisi</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05631C">
            <w:pPr>
              <w:ind w:right="79"/>
              <w:jc w:val="right"/>
              <w:rPr>
                <w:rFonts w:ascii="Arial" w:hAnsi="Arial" w:cs="Arial"/>
                <w:b/>
                <w:bCs/>
                <w:sz w:val="14"/>
                <w:szCs w:val="14"/>
              </w:rPr>
            </w:pPr>
            <w:proofErr w:type="gramStart"/>
            <w:r>
              <w:rPr>
                <w:rFonts w:ascii="Arial" w:hAnsi="Arial" w:cs="Arial"/>
                <w:b/>
                <w:bCs/>
                <w:sz w:val="14"/>
                <w:szCs w:val="14"/>
              </w:rPr>
              <w:t>1,956,248</w:t>
            </w:r>
            <w:proofErr w:type="gramEnd"/>
          </w:p>
        </w:tc>
        <w:tc>
          <w:tcPr>
            <w:tcW w:w="714" w:type="pct"/>
            <w:vAlign w:val="bottom"/>
          </w:tcPr>
          <w:p w:rsidR="00E833D6" w:rsidRPr="00EE5B79" w:rsidRDefault="00E65459" w:rsidP="00582E3C">
            <w:pPr>
              <w:ind w:right="79"/>
              <w:jc w:val="right"/>
              <w:rPr>
                <w:rFonts w:ascii="Arial" w:hAnsi="Arial" w:cs="Arial"/>
                <w:b/>
                <w:bCs/>
                <w:sz w:val="14"/>
                <w:szCs w:val="14"/>
              </w:rPr>
            </w:pPr>
            <w:r>
              <w:rPr>
                <w:rFonts w:ascii="Arial" w:hAnsi="Arial" w:cs="Arial"/>
                <w:b/>
                <w:bCs/>
                <w:sz w:val="14"/>
                <w:szCs w:val="14"/>
              </w:rPr>
              <w:t>335,891</w:t>
            </w:r>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E- Nakit ve nakit benzerlerinde meydana gelen net (azalış) artış (A12+B9+C7+D)</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B149CC">
            <w:pPr>
              <w:ind w:right="79"/>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3,767,380</w:t>
            </w:r>
            <w:proofErr w:type="gramEnd"/>
            <w:r>
              <w:rPr>
                <w:rFonts w:ascii="Arial" w:hAnsi="Arial" w:cs="Arial"/>
                <w:b/>
                <w:bCs/>
                <w:sz w:val="14"/>
                <w:szCs w:val="14"/>
              </w:rPr>
              <w:t>)</w:t>
            </w:r>
          </w:p>
        </w:tc>
        <w:tc>
          <w:tcPr>
            <w:tcW w:w="714" w:type="pct"/>
            <w:vAlign w:val="bottom"/>
          </w:tcPr>
          <w:p w:rsidR="00E833D6" w:rsidRPr="00EE5B79" w:rsidRDefault="00E65459" w:rsidP="00582E3C">
            <w:pPr>
              <w:ind w:right="79"/>
              <w:jc w:val="right"/>
              <w:rPr>
                <w:rFonts w:ascii="Arial" w:hAnsi="Arial" w:cs="Arial"/>
                <w:b/>
                <w:bCs/>
                <w:sz w:val="14"/>
                <w:szCs w:val="14"/>
              </w:rPr>
            </w:pPr>
            <w:proofErr w:type="gramStart"/>
            <w:r>
              <w:rPr>
                <w:rFonts w:ascii="Arial" w:hAnsi="Arial" w:cs="Arial"/>
                <w:b/>
                <w:bCs/>
                <w:sz w:val="14"/>
                <w:szCs w:val="14"/>
              </w:rPr>
              <w:t>19,606,958</w:t>
            </w:r>
            <w:proofErr w:type="gramEnd"/>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F- Dönem başındaki nakit ve nakit benzerleri mevcudu</w:t>
            </w:r>
          </w:p>
        </w:tc>
        <w:tc>
          <w:tcPr>
            <w:tcW w:w="396" w:type="pct"/>
            <w:vAlign w:val="bottom"/>
          </w:tcPr>
          <w:p w:rsidR="00E833D6" w:rsidRPr="00EE5B79" w:rsidRDefault="00E833D6" w:rsidP="00F103AB">
            <w:pPr>
              <w:ind w:left="-108"/>
              <w:jc w:val="right"/>
              <w:rPr>
                <w:rFonts w:ascii="Arial" w:hAnsi="Arial" w:cs="Arial"/>
                <w:b/>
                <w:sz w:val="14"/>
                <w:szCs w:val="14"/>
              </w:rPr>
            </w:pPr>
          </w:p>
        </w:tc>
        <w:tc>
          <w:tcPr>
            <w:tcW w:w="727" w:type="pct"/>
            <w:vAlign w:val="bottom"/>
          </w:tcPr>
          <w:p w:rsidR="00E833D6" w:rsidRPr="00EE5B79" w:rsidRDefault="00B469F5" w:rsidP="00F103AB">
            <w:pPr>
              <w:ind w:right="79"/>
              <w:jc w:val="right"/>
              <w:rPr>
                <w:rFonts w:ascii="Arial" w:hAnsi="Arial" w:cs="Arial"/>
                <w:b/>
                <w:bCs/>
                <w:sz w:val="14"/>
                <w:szCs w:val="14"/>
              </w:rPr>
            </w:pPr>
            <w:proofErr w:type="gramStart"/>
            <w:r>
              <w:rPr>
                <w:rFonts w:ascii="Arial" w:hAnsi="Arial" w:cs="Arial"/>
                <w:b/>
                <w:bCs/>
                <w:sz w:val="14"/>
                <w:szCs w:val="14"/>
              </w:rPr>
              <w:t>32,796,516</w:t>
            </w:r>
            <w:proofErr w:type="gramEnd"/>
          </w:p>
        </w:tc>
        <w:tc>
          <w:tcPr>
            <w:tcW w:w="714" w:type="pct"/>
            <w:vAlign w:val="bottom"/>
          </w:tcPr>
          <w:p w:rsidR="00E833D6" w:rsidRPr="00EE5B79" w:rsidRDefault="00E833D6" w:rsidP="00582E3C">
            <w:pPr>
              <w:ind w:right="79"/>
              <w:jc w:val="right"/>
              <w:rPr>
                <w:rFonts w:ascii="Arial" w:hAnsi="Arial" w:cs="Arial"/>
                <w:b/>
                <w:bCs/>
                <w:sz w:val="14"/>
                <w:szCs w:val="14"/>
              </w:rPr>
            </w:pPr>
            <w:proofErr w:type="gramStart"/>
            <w:r>
              <w:rPr>
                <w:rFonts w:ascii="Arial" w:hAnsi="Arial" w:cs="Arial"/>
                <w:b/>
                <w:bCs/>
                <w:sz w:val="14"/>
                <w:szCs w:val="14"/>
              </w:rPr>
              <w:t>13,189,558</w:t>
            </w:r>
            <w:proofErr w:type="gramEnd"/>
          </w:p>
        </w:tc>
      </w:tr>
      <w:tr w:rsidR="00E833D6" w:rsidRPr="00EE5B79" w:rsidTr="00E833D6">
        <w:trPr>
          <w:trHeight w:val="113"/>
        </w:trPr>
        <w:tc>
          <w:tcPr>
            <w:tcW w:w="3163" w:type="pct"/>
          </w:tcPr>
          <w:p w:rsidR="00E833D6" w:rsidRPr="00EE5B79" w:rsidRDefault="00E833D6" w:rsidP="005F651F">
            <w:pPr>
              <w:ind w:left="266" w:right="-108" w:hanging="374"/>
              <w:rPr>
                <w:rFonts w:ascii="Arial" w:hAnsi="Arial" w:cs="Arial"/>
                <w:b/>
                <w:bCs/>
                <w:sz w:val="14"/>
                <w:szCs w:val="14"/>
              </w:rPr>
            </w:pPr>
            <w:r w:rsidRPr="00EE5B79">
              <w:rPr>
                <w:rFonts w:ascii="Arial" w:hAnsi="Arial" w:cs="Arial"/>
                <w:b/>
                <w:bCs/>
                <w:sz w:val="14"/>
                <w:szCs w:val="14"/>
              </w:rPr>
              <w:t>G- Dönem sonundaki nakit ve nakit benzerleri mevcudu (E+F)</w:t>
            </w:r>
          </w:p>
        </w:tc>
        <w:tc>
          <w:tcPr>
            <w:tcW w:w="396" w:type="pct"/>
            <w:vAlign w:val="bottom"/>
          </w:tcPr>
          <w:p w:rsidR="00E833D6" w:rsidRPr="00EE5B79" w:rsidRDefault="00E833D6" w:rsidP="00F103AB">
            <w:pPr>
              <w:ind w:left="-108"/>
              <w:jc w:val="right"/>
              <w:rPr>
                <w:rFonts w:ascii="Arial" w:hAnsi="Arial" w:cs="Arial"/>
                <w:b/>
                <w:bCs/>
                <w:sz w:val="14"/>
                <w:szCs w:val="14"/>
              </w:rPr>
            </w:pPr>
          </w:p>
        </w:tc>
        <w:tc>
          <w:tcPr>
            <w:tcW w:w="727" w:type="pct"/>
            <w:vAlign w:val="bottom"/>
          </w:tcPr>
          <w:p w:rsidR="00E833D6" w:rsidRPr="00EE5B79" w:rsidRDefault="00B469F5" w:rsidP="00F103AB">
            <w:pPr>
              <w:ind w:right="79"/>
              <w:jc w:val="right"/>
              <w:rPr>
                <w:rFonts w:ascii="Arial" w:hAnsi="Arial" w:cs="Arial"/>
                <w:b/>
                <w:bCs/>
                <w:sz w:val="14"/>
                <w:szCs w:val="14"/>
              </w:rPr>
            </w:pPr>
            <w:proofErr w:type="gramStart"/>
            <w:r>
              <w:rPr>
                <w:rFonts w:ascii="Arial" w:hAnsi="Arial" w:cs="Arial"/>
                <w:b/>
                <w:bCs/>
                <w:sz w:val="14"/>
                <w:szCs w:val="14"/>
              </w:rPr>
              <w:t>29,029,136</w:t>
            </w:r>
            <w:proofErr w:type="gramEnd"/>
          </w:p>
        </w:tc>
        <w:tc>
          <w:tcPr>
            <w:tcW w:w="714" w:type="pct"/>
            <w:vAlign w:val="bottom"/>
          </w:tcPr>
          <w:p w:rsidR="00E833D6" w:rsidRPr="00EE5B79" w:rsidRDefault="00E65459" w:rsidP="00582E3C">
            <w:pPr>
              <w:ind w:right="79"/>
              <w:jc w:val="right"/>
              <w:rPr>
                <w:rFonts w:ascii="Arial" w:hAnsi="Arial" w:cs="Arial"/>
                <w:b/>
                <w:bCs/>
                <w:sz w:val="14"/>
                <w:szCs w:val="14"/>
              </w:rPr>
            </w:pPr>
            <w:proofErr w:type="gramStart"/>
            <w:r>
              <w:rPr>
                <w:rFonts w:ascii="Arial" w:hAnsi="Arial" w:cs="Arial"/>
                <w:b/>
                <w:bCs/>
                <w:sz w:val="14"/>
                <w:szCs w:val="14"/>
              </w:rPr>
              <w:t>32,796,516</w:t>
            </w:r>
            <w:proofErr w:type="gramEnd"/>
          </w:p>
        </w:tc>
      </w:tr>
      <w:bookmarkEnd w:id="4"/>
      <w:bookmarkEnd w:id="5"/>
    </w:tbl>
    <w:p w:rsidR="0068438B" w:rsidRPr="00EE5B79" w:rsidRDefault="0068438B" w:rsidP="000E5747">
      <w:pPr>
        <w:rPr>
          <w:rFonts w:ascii="Arial" w:hAnsi="Arial" w:cs="Arial"/>
          <w:b/>
          <w:sz w:val="20"/>
          <w:szCs w:val="20"/>
        </w:rPr>
      </w:pPr>
    </w:p>
    <w:p w:rsidR="0068438B" w:rsidRPr="00EE5B79" w:rsidRDefault="0068438B" w:rsidP="000E5747">
      <w:pPr>
        <w:rPr>
          <w:rFonts w:ascii="Arial" w:hAnsi="Arial" w:cs="Arial"/>
          <w:b/>
          <w:sz w:val="20"/>
          <w:szCs w:val="20"/>
        </w:rPr>
      </w:pPr>
    </w:p>
    <w:p w:rsidR="0068438B" w:rsidRPr="00EE5B79" w:rsidRDefault="0068438B" w:rsidP="000E5747">
      <w:pPr>
        <w:rPr>
          <w:rFonts w:ascii="Arial" w:hAnsi="Arial" w:cs="Arial"/>
          <w:b/>
          <w:sz w:val="20"/>
          <w:szCs w:val="20"/>
        </w:rPr>
      </w:pPr>
    </w:p>
    <w:p w:rsidR="0068438B" w:rsidRPr="00EE5B79" w:rsidRDefault="0068438B" w:rsidP="000E5747">
      <w:pPr>
        <w:rPr>
          <w:rFonts w:ascii="Arial" w:hAnsi="Arial" w:cs="Arial"/>
          <w:b/>
          <w:sz w:val="20"/>
          <w:szCs w:val="20"/>
        </w:rPr>
      </w:pPr>
    </w:p>
    <w:p w:rsidR="0068438B" w:rsidRPr="00EE5B79" w:rsidRDefault="0068438B" w:rsidP="000E5747">
      <w:pPr>
        <w:rPr>
          <w:rFonts w:ascii="Arial" w:hAnsi="Arial" w:cs="Arial"/>
          <w:b/>
          <w:sz w:val="20"/>
          <w:szCs w:val="20"/>
        </w:rPr>
      </w:pPr>
    </w:p>
    <w:p w:rsidR="0068438B" w:rsidRPr="00EE5B79" w:rsidRDefault="0068438B" w:rsidP="000E5747">
      <w:pPr>
        <w:rPr>
          <w:rFonts w:ascii="Arial" w:hAnsi="Arial" w:cs="Arial"/>
          <w:b/>
          <w:sz w:val="20"/>
          <w:szCs w:val="20"/>
        </w:rPr>
      </w:pPr>
    </w:p>
    <w:p w:rsidR="00653BA4" w:rsidRPr="00EE5B79" w:rsidRDefault="00653BA4" w:rsidP="000E5747">
      <w:pPr>
        <w:rPr>
          <w:rFonts w:ascii="Arial" w:hAnsi="Arial" w:cs="Arial"/>
          <w:b/>
          <w:sz w:val="20"/>
          <w:szCs w:val="20"/>
        </w:rPr>
      </w:pPr>
    </w:p>
    <w:p w:rsidR="00BB5E94" w:rsidRPr="00EE5B79" w:rsidRDefault="00BB5E94" w:rsidP="000E5747">
      <w:pPr>
        <w:rPr>
          <w:rFonts w:ascii="Arial" w:hAnsi="Arial" w:cs="Arial"/>
          <w:b/>
          <w:sz w:val="20"/>
          <w:szCs w:val="20"/>
        </w:rPr>
      </w:pPr>
    </w:p>
    <w:p w:rsidR="00B54395" w:rsidRPr="00EE5B79" w:rsidRDefault="00B54395" w:rsidP="000E5747">
      <w:pPr>
        <w:rPr>
          <w:rFonts w:ascii="Arial" w:hAnsi="Arial" w:cs="Arial"/>
          <w:b/>
          <w:sz w:val="20"/>
          <w:szCs w:val="20"/>
        </w:rPr>
      </w:pPr>
    </w:p>
    <w:p w:rsidR="00B54395" w:rsidRPr="00EE5B79" w:rsidRDefault="00B54395"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5F651F" w:rsidRPr="00EE5B79" w:rsidRDefault="005F651F" w:rsidP="000E5747">
      <w:pPr>
        <w:rPr>
          <w:rFonts w:ascii="Arial" w:hAnsi="Arial" w:cs="Arial"/>
          <w:b/>
          <w:sz w:val="20"/>
          <w:szCs w:val="20"/>
        </w:rPr>
      </w:pPr>
    </w:p>
    <w:p w:rsidR="00B54395" w:rsidRPr="00EE5B79" w:rsidRDefault="00B54395" w:rsidP="000E5747">
      <w:pPr>
        <w:rPr>
          <w:rFonts w:ascii="Arial" w:hAnsi="Arial" w:cs="Arial"/>
          <w:b/>
          <w:sz w:val="20"/>
          <w:szCs w:val="20"/>
        </w:rPr>
      </w:pPr>
    </w:p>
    <w:p w:rsidR="00B54395" w:rsidRPr="00EE5B79" w:rsidRDefault="00B54395" w:rsidP="000E5747">
      <w:pPr>
        <w:rPr>
          <w:rFonts w:ascii="Arial" w:hAnsi="Arial" w:cs="Arial"/>
          <w:b/>
          <w:sz w:val="20"/>
          <w:szCs w:val="20"/>
        </w:rPr>
      </w:pPr>
    </w:p>
    <w:p w:rsidR="009F492D" w:rsidRPr="00EE5B79" w:rsidRDefault="009F492D" w:rsidP="000E5747">
      <w:pPr>
        <w:rPr>
          <w:rFonts w:ascii="Arial" w:hAnsi="Arial" w:cs="Arial"/>
          <w:sz w:val="20"/>
          <w:szCs w:val="20"/>
        </w:rPr>
      </w:pPr>
    </w:p>
    <w:p w:rsidR="001A557F" w:rsidRPr="00EE5B79" w:rsidRDefault="001A557F" w:rsidP="000E5747">
      <w:pPr>
        <w:rPr>
          <w:rFonts w:ascii="Arial" w:hAnsi="Arial" w:cs="Arial"/>
          <w:sz w:val="20"/>
          <w:szCs w:val="20"/>
        </w:rPr>
      </w:pPr>
    </w:p>
    <w:p w:rsidR="0068438B" w:rsidRPr="00EE5B79" w:rsidRDefault="0068438B" w:rsidP="000E5747">
      <w:pPr>
        <w:rPr>
          <w:rFonts w:ascii="Arial" w:hAnsi="Arial" w:cs="Arial"/>
          <w:sz w:val="20"/>
          <w:szCs w:val="20"/>
        </w:rPr>
        <w:sectPr w:rsidR="0068438B" w:rsidRPr="00EE5B79" w:rsidSect="007B7247">
          <w:headerReference w:type="even" r:id="rId31"/>
          <w:headerReference w:type="default" r:id="rId32"/>
          <w:headerReference w:type="first" r:id="rId33"/>
          <w:pgSz w:w="11909" w:h="16834" w:code="9"/>
          <w:pgMar w:top="1418" w:right="1418" w:bottom="1418" w:left="1418" w:header="851" w:footer="851" w:gutter="0"/>
          <w:cols w:space="720"/>
          <w:docGrid w:linePitch="360"/>
        </w:sectPr>
      </w:pPr>
    </w:p>
    <w:tbl>
      <w:tblPr>
        <w:tblpPr w:leftFromText="180" w:rightFromText="180" w:vertAnchor="text" w:horzAnchor="margin" w:tblpX="108" w:tblpY="73"/>
        <w:tblW w:w="13572" w:type="dxa"/>
        <w:tblLayout w:type="fixed"/>
        <w:tblLook w:val="04A0"/>
      </w:tblPr>
      <w:tblGrid>
        <w:gridCol w:w="3179"/>
        <w:gridCol w:w="1003"/>
        <w:gridCol w:w="1024"/>
        <w:gridCol w:w="897"/>
        <w:gridCol w:w="924"/>
        <w:gridCol w:w="846"/>
        <w:gridCol w:w="884"/>
        <w:gridCol w:w="943"/>
        <w:gridCol w:w="1017"/>
        <w:gridCol w:w="985"/>
        <w:gridCol w:w="935"/>
        <w:gridCol w:w="935"/>
      </w:tblGrid>
      <w:tr w:rsidR="00AC6071" w:rsidRPr="00EE5B79" w:rsidTr="005F6D97">
        <w:trPr>
          <w:trHeight w:val="113"/>
        </w:trPr>
        <w:tc>
          <w:tcPr>
            <w:tcW w:w="3179" w:type="dxa"/>
            <w:tcBorders>
              <w:top w:val="single" w:sz="8" w:space="0" w:color="auto"/>
              <w:left w:val="nil"/>
              <w:bottom w:val="single" w:sz="8" w:space="0" w:color="auto"/>
              <w:right w:val="nil"/>
            </w:tcBorders>
            <w:shd w:val="clear" w:color="auto" w:fill="auto"/>
            <w:hideMark/>
          </w:tcPr>
          <w:p w:rsidR="00AC6071" w:rsidRPr="00EE5B79" w:rsidRDefault="00AC6071" w:rsidP="00F103AB">
            <w:pPr>
              <w:rPr>
                <w:rFonts w:ascii="Arial" w:hAnsi="Arial" w:cs="Arial"/>
                <w:b/>
                <w:bCs/>
                <w:sz w:val="12"/>
                <w:szCs w:val="12"/>
                <w:lang w:eastAsia="en-US"/>
              </w:rPr>
            </w:pPr>
            <w:r w:rsidRPr="00EE5B79">
              <w:rPr>
                <w:rFonts w:ascii="Arial" w:hAnsi="Arial" w:cs="Arial"/>
                <w:b/>
                <w:bCs/>
                <w:sz w:val="12"/>
                <w:szCs w:val="12"/>
                <w:lang w:eastAsia="en-US"/>
              </w:rPr>
              <w:lastRenderedPageBreak/>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EE5B79" w:rsidRDefault="00AC6071" w:rsidP="00F103AB">
            <w:pPr>
              <w:jc w:val="center"/>
              <w:rPr>
                <w:rFonts w:ascii="Arial" w:hAnsi="Arial" w:cs="Arial"/>
                <w:b/>
                <w:sz w:val="12"/>
                <w:szCs w:val="12"/>
                <w:lang w:eastAsia="en-US"/>
              </w:rPr>
            </w:pPr>
            <w:r w:rsidRPr="00EE5B79">
              <w:rPr>
                <w:rFonts w:ascii="Arial" w:hAnsi="Arial" w:cs="Arial"/>
                <w:b/>
                <w:bCs/>
                <w:sz w:val="12"/>
                <w:szCs w:val="12"/>
                <w:lang w:eastAsia="en-US"/>
              </w:rPr>
              <w:t>Bağımsız denetimden geç</w:t>
            </w:r>
            <w:r w:rsidR="00604CBA">
              <w:rPr>
                <w:rFonts w:ascii="Arial" w:hAnsi="Arial" w:cs="Arial"/>
                <w:b/>
                <w:bCs/>
                <w:sz w:val="12"/>
                <w:szCs w:val="12"/>
                <w:lang w:eastAsia="en-US"/>
              </w:rPr>
              <w:t>me</w:t>
            </w:r>
            <w:r w:rsidRPr="00EE5B79">
              <w:rPr>
                <w:rFonts w:ascii="Arial" w:hAnsi="Arial" w:cs="Arial"/>
                <w:b/>
                <w:bCs/>
                <w:sz w:val="12"/>
                <w:szCs w:val="12"/>
                <w:lang w:eastAsia="en-US"/>
              </w:rPr>
              <w:t>miş</w:t>
            </w:r>
          </w:p>
        </w:tc>
      </w:tr>
      <w:tr w:rsidR="00AC6071" w:rsidRPr="00EE5B79" w:rsidTr="005F6D97">
        <w:trPr>
          <w:trHeight w:val="113"/>
        </w:trPr>
        <w:tc>
          <w:tcPr>
            <w:tcW w:w="3179" w:type="dxa"/>
            <w:tcBorders>
              <w:top w:val="nil"/>
              <w:left w:val="nil"/>
              <w:bottom w:val="single" w:sz="8" w:space="0" w:color="auto"/>
              <w:right w:val="nil"/>
            </w:tcBorders>
            <w:shd w:val="clear" w:color="auto" w:fill="auto"/>
            <w:hideMark/>
          </w:tcPr>
          <w:p w:rsidR="00AC6071" w:rsidRPr="00EE5B79" w:rsidRDefault="00AC6071" w:rsidP="00F103AB">
            <w:pPr>
              <w:rPr>
                <w:rFonts w:ascii="Arial" w:hAnsi="Arial" w:cs="Arial"/>
                <w:b/>
                <w:bCs/>
                <w:sz w:val="12"/>
                <w:szCs w:val="12"/>
                <w:lang w:eastAsia="en-US"/>
              </w:rPr>
            </w:pPr>
            <w:r w:rsidRPr="00EE5B79">
              <w:rPr>
                <w:rFonts w:ascii="Arial" w:hAnsi="Arial" w:cs="Arial"/>
                <w:b/>
                <w:bCs/>
                <w:sz w:val="12"/>
                <w:szCs w:val="12"/>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EE5B79" w:rsidRDefault="00F97BE8" w:rsidP="00604CBA">
            <w:pPr>
              <w:jc w:val="center"/>
              <w:rPr>
                <w:rFonts w:ascii="Arial" w:hAnsi="Arial" w:cs="Arial"/>
                <w:b/>
                <w:sz w:val="12"/>
                <w:szCs w:val="12"/>
                <w:lang w:eastAsia="en-US"/>
              </w:rPr>
            </w:pPr>
            <w:r w:rsidRPr="002E65C6">
              <w:rPr>
                <w:rFonts w:ascii="Arial" w:hAnsi="Arial" w:cs="Arial"/>
                <w:b/>
                <w:bCs/>
                <w:sz w:val="14"/>
                <w:szCs w:val="14"/>
                <w:lang w:eastAsia="en-US"/>
              </w:rPr>
              <w:t>30 Eylül 201</w:t>
            </w:r>
            <w:r>
              <w:rPr>
                <w:rFonts w:ascii="Arial" w:hAnsi="Arial" w:cs="Arial"/>
                <w:b/>
                <w:bCs/>
                <w:sz w:val="14"/>
                <w:szCs w:val="14"/>
                <w:lang w:eastAsia="en-US"/>
              </w:rPr>
              <w:t>1</w:t>
            </w:r>
          </w:p>
        </w:tc>
      </w:tr>
      <w:tr w:rsidR="00AC6071" w:rsidRPr="00EE5B79" w:rsidTr="005F6D97">
        <w:trPr>
          <w:trHeight w:val="113"/>
        </w:trPr>
        <w:tc>
          <w:tcPr>
            <w:tcW w:w="3179" w:type="dxa"/>
            <w:tcBorders>
              <w:top w:val="nil"/>
              <w:left w:val="nil"/>
              <w:bottom w:val="single" w:sz="8" w:space="0" w:color="auto"/>
              <w:right w:val="nil"/>
            </w:tcBorders>
            <w:shd w:val="clear" w:color="auto" w:fill="auto"/>
            <w:hideMark/>
          </w:tcPr>
          <w:p w:rsidR="00AC6071" w:rsidRPr="00EE5B79" w:rsidRDefault="00AC6071" w:rsidP="00F103AB">
            <w:pPr>
              <w:rPr>
                <w:rFonts w:ascii="Arial" w:hAnsi="Arial" w:cs="Arial"/>
                <w:b/>
                <w:bCs/>
                <w:sz w:val="12"/>
                <w:szCs w:val="12"/>
                <w:lang w:eastAsia="en-US"/>
              </w:rPr>
            </w:pPr>
            <w:r w:rsidRPr="00EE5B79">
              <w:rPr>
                <w:rFonts w:ascii="Arial" w:hAnsi="Arial" w:cs="Arial"/>
                <w:b/>
                <w:bCs/>
                <w:sz w:val="12"/>
                <w:szCs w:val="12"/>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EE5B79" w:rsidRDefault="00AC6071" w:rsidP="00F103AB">
            <w:pPr>
              <w:jc w:val="center"/>
              <w:rPr>
                <w:rFonts w:ascii="Arial" w:hAnsi="Arial" w:cs="Arial"/>
                <w:b/>
                <w:sz w:val="12"/>
                <w:szCs w:val="12"/>
                <w:lang w:eastAsia="en-US"/>
              </w:rPr>
            </w:pPr>
            <w:proofErr w:type="spellStart"/>
            <w:r w:rsidRPr="00EE5B79">
              <w:rPr>
                <w:rFonts w:ascii="Arial" w:hAnsi="Arial" w:cs="Arial"/>
                <w:b/>
                <w:bCs/>
                <w:sz w:val="12"/>
                <w:szCs w:val="12"/>
                <w:lang w:eastAsia="en-US"/>
              </w:rPr>
              <w:t>Özsermaye</w:t>
            </w:r>
            <w:proofErr w:type="spellEnd"/>
            <w:r w:rsidRPr="00EE5B79">
              <w:rPr>
                <w:rFonts w:ascii="Arial" w:hAnsi="Arial" w:cs="Arial"/>
                <w:b/>
                <w:bCs/>
                <w:sz w:val="12"/>
                <w:szCs w:val="12"/>
                <w:lang w:eastAsia="en-US"/>
              </w:rPr>
              <w:t xml:space="preserve"> değişim tablosu (*)</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spellStart"/>
            <w:r w:rsidRPr="00EE5B79">
              <w:rPr>
                <w:rFonts w:ascii="Arial" w:hAnsi="Arial" w:cs="Arial"/>
                <w:b/>
                <w:bCs/>
                <w:sz w:val="12"/>
                <w:szCs w:val="12"/>
                <w:lang w:eastAsia="en-US"/>
              </w:rPr>
              <w:t>Özsermaye</w:t>
            </w:r>
            <w:proofErr w:type="spellEnd"/>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Yabancı</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Diğer</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Net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Geçmiş</w:t>
            </w:r>
          </w:p>
        </w:tc>
        <w:tc>
          <w:tcPr>
            <w:tcW w:w="935" w:type="dxa"/>
            <w:tcBorders>
              <w:top w:val="single" w:sz="8" w:space="0" w:color="auto"/>
              <w:left w:val="nil"/>
              <w:bottom w:val="nil"/>
              <w:right w:val="nil"/>
            </w:tcBorders>
            <w:shd w:val="clear" w:color="auto" w:fill="auto"/>
            <w:hideMark/>
          </w:tcPr>
          <w:p w:rsidR="0089783E" w:rsidRPr="00EE5B79" w:rsidRDefault="0089783E" w:rsidP="00F103AB">
            <w:pPr>
              <w:jc w:val="right"/>
              <w:rPr>
                <w:rFonts w:ascii="Arial" w:hAnsi="Arial" w:cs="Arial"/>
                <w:b/>
                <w:bCs/>
                <w:sz w:val="12"/>
                <w:szCs w:val="12"/>
                <w:lang w:eastAsia="en-US"/>
              </w:rPr>
            </w:pP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İşletmenin</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Varlıklarda</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enflasyon</w:t>
            </w:r>
            <w:proofErr w:type="gramEnd"/>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para</w:t>
            </w:r>
            <w:proofErr w:type="gramEnd"/>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yedekler</w:t>
            </w:r>
            <w:proofErr w:type="gramEnd"/>
            <w:r w:rsidRPr="00EE5B79">
              <w:rPr>
                <w:rFonts w:ascii="Arial" w:hAnsi="Arial" w:cs="Arial"/>
                <w:b/>
                <w:bCs/>
                <w:sz w:val="12"/>
                <w:szCs w:val="12"/>
                <w:lang w:eastAsia="en-US"/>
              </w:rPr>
              <w:t xml:space="preserve"> ve</w:t>
            </w:r>
          </w:p>
        </w:tc>
        <w:tc>
          <w:tcPr>
            <w:tcW w:w="985" w:type="dxa"/>
            <w:tcBorders>
              <w:top w:val="nil"/>
              <w:left w:val="nil"/>
              <w:bottom w:val="nil"/>
              <w:right w:val="nil"/>
            </w:tcBorders>
            <w:shd w:val="clear" w:color="auto" w:fill="auto"/>
            <w:vAlign w:val="bottom"/>
            <w:hideMark/>
          </w:tcPr>
          <w:p w:rsidR="0089783E" w:rsidRPr="00EE5B79" w:rsidRDefault="005F6D97"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dönem</w:t>
            </w:r>
            <w:proofErr w:type="gramEnd"/>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yıllar</w:t>
            </w:r>
            <w:proofErr w:type="gramEnd"/>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bCs/>
                <w:sz w:val="12"/>
                <w:szCs w:val="12"/>
                <w:lang w:eastAsia="en-US"/>
              </w:rPr>
            </w:pP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ödenmemiş</w:t>
            </w:r>
            <w:proofErr w:type="gramEnd"/>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değer</w:t>
            </w:r>
            <w:proofErr w:type="gramEnd"/>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düzeltmesi</w:t>
            </w:r>
            <w:proofErr w:type="gramEnd"/>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çevrim</w:t>
            </w:r>
            <w:proofErr w:type="gramEnd"/>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Yasal</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Olağanüstü</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dağıtılmamış</w:t>
            </w:r>
            <w:proofErr w:type="gramEnd"/>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karı</w:t>
            </w:r>
            <w:proofErr w:type="gramEnd"/>
            <w:r w:rsidRPr="00EE5B79">
              <w:rPr>
                <w:rFonts w:ascii="Arial" w:hAnsi="Arial" w:cs="Arial"/>
                <w:b/>
                <w:bCs/>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karları</w:t>
            </w:r>
            <w:proofErr w:type="gramEnd"/>
            <w:r w:rsidRPr="00EE5B79">
              <w:rPr>
                <w:rFonts w:ascii="Arial" w:hAnsi="Arial" w:cs="Arial"/>
                <w:b/>
                <w:bCs/>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bCs/>
                <w:sz w:val="12"/>
                <w:szCs w:val="12"/>
                <w:lang w:eastAsia="en-US"/>
              </w:rPr>
            </w:pPr>
          </w:p>
        </w:tc>
      </w:tr>
      <w:tr w:rsidR="0089783E" w:rsidRPr="00EE5B79" w:rsidTr="005F6D97">
        <w:trPr>
          <w:trHeight w:val="113"/>
        </w:trPr>
        <w:tc>
          <w:tcPr>
            <w:tcW w:w="3179" w:type="dxa"/>
            <w:tcBorders>
              <w:top w:val="nil"/>
              <w:left w:val="nil"/>
              <w:bottom w:val="single" w:sz="8" w:space="0" w:color="auto"/>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 </w:t>
            </w:r>
          </w:p>
        </w:tc>
        <w:tc>
          <w:tcPr>
            <w:tcW w:w="1003"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Sermaye</w:t>
            </w:r>
          </w:p>
        </w:tc>
        <w:tc>
          <w:tcPr>
            <w:tcW w:w="1024"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sermayesi</w:t>
            </w:r>
            <w:proofErr w:type="gramEnd"/>
            <w:r w:rsidRPr="00EE5B79">
              <w:rPr>
                <w:rFonts w:ascii="Arial" w:hAnsi="Arial" w:cs="Arial"/>
                <w:b/>
                <w:bCs/>
                <w:sz w:val="12"/>
                <w:szCs w:val="12"/>
                <w:lang w:eastAsia="en-US"/>
              </w:rPr>
              <w:t xml:space="preserve"> (-)</w:t>
            </w:r>
          </w:p>
        </w:tc>
        <w:tc>
          <w:tcPr>
            <w:tcW w:w="897"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89783E" w:rsidRPr="00EE5B79" w:rsidRDefault="005F6D97"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(zararı)</w:t>
            </w:r>
          </w:p>
        </w:tc>
        <w:tc>
          <w:tcPr>
            <w:tcW w:w="935"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(zararları)</w:t>
            </w:r>
          </w:p>
        </w:tc>
        <w:tc>
          <w:tcPr>
            <w:tcW w:w="935" w:type="dxa"/>
            <w:tcBorders>
              <w:top w:val="nil"/>
              <w:left w:val="nil"/>
              <w:bottom w:val="single" w:sz="8" w:space="0" w:color="auto"/>
              <w:right w:val="nil"/>
            </w:tcBorders>
            <w:shd w:val="clear" w:color="auto" w:fill="auto"/>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Toplam</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35" w:type="dxa"/>
            <w:tcBorders>
              <w:top w:val="single" w:sz="8" w:space="0" w:color="auto"/>
              <w:left w:val="nil"/>
              <w:bottom w:val="nil"/>
              <w:right w:val="nil"/>
            </w:tcBorders>
            <w:shd w:val="clear" w:color="auto" w:fill="auto"/>
            <w:hideMark/>
          </w:tcPr>
          <w:p w:rsidR="0089783E" w:rsidRPr="00EE5B79" w:rsidRDefault="0089783E" w:rsidP="00F103AB">
            <w:pPr>
              <w:jc w:val="right"/>
              <w:rPr>
                <w:rFonts w:ascii="Arial" w:hAnsi="Arial" w:cs="Arial"/>
                <w:b/>
                <w:bCs/>
                <w:sz w:val="12"/>
                <w:szCs w:val="12"/>
                <w:lang w:eastAsia="en-US"/>
              </w:rPr>
            </w:pP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604CBA">
            <w:pPr>
              <w:rPr>
                <w:rFonts w:ascii="Arial" w:hAnsi="Arial" w:cs="Arial"/>
                <w:b/>
                <w:bCs/>
                <w:sz w:val="12"/>
                <w:szCs w:val="12"/>
                <w:lang w:eastAsia="en-US"/>
              </w:rPr>
            </w:pPr>
            <w:r w:rsidRPr="00EE5B79">
              <w:rPr>
                <w:rFonts w:ascii="Arial" w:hAnsi="Arial" w:cs="Arial"/>
                <w:b/>
                <w:bCs/>
                <w:sz w:val="12"/>
                <w:szCs w:val="12"/>
                <w:lang w:eastAsia="en-US"/>
              </w:rPr>
              <w:t>I- Önceki dönem sonu bakiyesi (31 Aralık 200</w:t>
            </w:r>
            <w:r w:rsidR="00604CBA">
              <w:rPr>
                <w:rFonts w:ascii="Arial" w:hAnsi="Arial" w:cs="Arial"/>
                <w:b/>
                <w:bCs/>
                <w:sz w:val="12"/>
                <w:szCs w:val="12"/>
                <w:lang w:eastAsia="en-US"/>
              </w:rPr>
              <w:t>9</w:t>
            </w:r>
            <w:r w:rsidRPr="00EE5B79">
              <w:rPr>
                <w:rFonts w:ascii="Arial" w:hAnsi="Arial" w:cs="Arial"/>
                <w:b/>
                <w:bCs/>
                <w:sz w:val="12"/>
                <w:szCs w:val="12"/>
                <w:lang w:eastAsia="en-US"/>
              </w:rPr>
              <w:t>)</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40,000,000</w:t>
            </w:r>
            <w:proofErr w:type="gramEnd"/>
          </w:p>
        </w:tc>
        <w:tc>
          <w:tcPr>
            <w:tcW w:w="1024" w:type="dxa"/>
            <w:tcBorders>
              <w:top w:val="nil"/>
              <w:left w:val="nil"/>
              <w:bottom w:val="nil"/>
              <w:right w:val="nil"/>
            </w:tcBorders>
            <w:shd w:val="clear" w:color="auto" w:fill="auto"/>
            <w:vAlign w:val="bottom"/>
            <w:hideMark/>
          </w:tcPr>
          <w:p w:rsidR="0089783E" w:rsidRPr="00EE5B79" w:rsidRDefault="00E00855" w:rsidP="00192A66">
            <w:pPr>
              <w:jc w:val="right"/>
              <w:rPr>
                <w:rFonts w:ascii="Arial" w:hAnsi="Arial" w:cs="Arial"/>
                <w:b/>
                <w:bCs/>
                <w:sz w:val="12"/>
                <w:szCs w:val="12"/>
                <w:lang w:eastAsia="en-US"/>
              </w:rPr>
            </w:pPr>
            <w:r>
              <w:rPr>
                <w:rFonts w:ascii="Arial" w:hAnsi="Arial" w:cs="Arial"/>
                <w:b/>
                <w:bCs/>
                <w:sz w:val="12"/>
                <w:szCs w:val="12"/>
                <w:lang w:eastAsia="en-US"/>
              </w:rPr>
              <w:t>(</w:t>
            </w:r>
            <w:proofErr w:type="gramStart"/>
            <w:r>
              <w:rPr>
                <w:rFonts w:ascii="Arial" w:hAnsi="Arial" w:cs="Arial"/>
                <w:b/>
                <w:bCs/>
                <w:sz w:val="12"/>
                <w:szCs w:val="12"/>
                <w:lang w:eastAsia="en-US"/>
              </w:rPr>
              <w:t>14,200,000</w:t>
            </w:r>
            <w:proofErr w:type="gramEnd"/>
            <w:r>
              <w:rPr>
                <w:rFonts w:ascii="Arial" w:hAnsi="Arial" w:cs="Arial"/>
                <w:b/>
                <w:bCs/>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E00855" w:rsidP="00E00855">
            <w:pPr>
              <w:jc w:val="right"/>
              <w:rPr>
                <w:rFonts w:ascii="Arial" w:hAnsi="Arial" w:cs="Arial"/>
                <w:b/>
                <w:bCs/>
                <w:sz w:val="12"/>
                <w:szCs w:val="12"/>
                <w:lang w:eastAsia="en-US"/>
              </w:rPr>
            </w:pPr>
            <w:r>
              <w:rPr>
                <w:rFonts w:ascii="Arial" w:hAnsi="Arial" w:cs="Arial"/>
                <w:b/>
                <w:bCs/>
                <w:sz w:val="12"/>
                <w:szCs w:val="12"/>
                <w:lang w:eastAsia="en-US"/>
              </w:rPr>
              <w:t>30,249</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192A66" w:rsidP="00E00855">
            <w:pPr>
              <w:jc w:val="right"/>
              <w:rPr>
                <w:rFonts w:ascii="Arial" w:hAnsi="Arial" w:cs="Arial"/>
                <w:b/>
                <w:bCs/>
                <w:sz w:val="12"/>
                <w:szCs w:val="12"/>
                <w:lang w:eastAsia="en-US"/>
              </w:rPr>
            </w:pPr>
            <w:r>
              <w:rPr>
                <w:rFonts w:ascii="Arial" w:hAnsi="Arial" w:cs="Arial"/>
                <w:b/>
                <w:bCs/>
                <w:sz w:val="12"/>
                <w:szCs w:val="12"/>
                <w:lang w:eastAsia="en-US"/>
              </w:rPr>
              <w:t>(</w:t>
            </w:r>
            <w:proofErr w:type="gramStart"/>
            <w:r>
              <w:rPr>
                <w:rFonts w:ascii="Arial" w:hAnsi="Arial" w:cs="Arial"/>
                <w:b/>
                <w:bCs/>
                <w:sz w:val="12"/>
                <w:szCs w:val="12"/>
                <w:lang w:eastAsia="en-US"/>
              </w:rPr>
              <w:t>1</w:t>
            </w:r>
            <w:r w:rsidR="00E00855">
              <w:rPr>
                <w:rFonts w:ascii="Arial" w:hAnsi="Arial" w:cs="Arial"/>
                <w:b/>
                <w:bCs/>
                <w:sz w:val="12"/>
                <w:szCs w:val="12"/>
                <w:lang w:eastAsia="en-US"/>
              </w:rPr>
              <w:t>5</w:t>
            </w:r>
            <w:r>
              <w:rPr>
                <w:rFonts w:ascii="Arial" w:hAnsi="Arial" w:cs="Arial"/>
                <w:b/>
                <w:bCs/>
                <w:sz w:val="12"/>
                <w:szCs w:val="12"/>
                <w:lang w:eastAsia="en-US"/>
              </w:rPr>
              <w:t>,</w:t>
            </w:r>
            <w:r w:rsidR="00E00855">
              <w:rPr>
                <w:rFonts w:ascii="Arial" w:hAnsi="Arial" w:cs="Arial"/>
                <w:b/>
                <w:bCs/>
                <w:sz w:val="12"/>
                <w:szCs w:val="12"/>
                <w:lang w:eastAsia="en-US"/>
              </w:rPr>
              <w:t>224</w:t>
            </w:r>
            <w:r>
              <w:rPr>
                <w:rFonts w:ascii="Arial" w:hAnsi="Arial" w:cs="Arial"/>
                <w:b/>
                <w:bCs/>
                <w:sz w:val="12"/>
                <w:szCs w:val="12"/>
                <w:lang w:eastAsia="en-US"/>
              </w:rPr>
              <w:t>,</w:t>
            </w:r>
            <w:r w:rsidR="00E00855">
              <w:rPr>
                <w:rFonts w:ascii="Arial" w:hAnsi="Arial" w:cs="Arial"/>
                <w:b/>
                <w:bCs/>
                <w:sz w:val="12"/>
                <w:szCs w:val="12"/>
                <w:lang w:eastAsia="en-US"/>
              </w:rPr>
              <w:t>760</w:t>
            </w:r>
            <w:proofErr w:type="gramEnd"/>
            <w:r>
              <w:rPr>
                <w:rFonts w:ascii="Arial" w:hAnsi="Arial" w:cs="Arial"/>
                <w:b/>
                <w:bCs/>
                <w:sz w:val="12"/>
                <w:szCs w:val="12"/>
                <w:lang w:eastAsia="en-US"/>
              </w:rPr>
              <w:t>)</w:t>
            </w:r>
          </w:p>
        </w:tc>
        <w:tc>
          <w:tcPr>
            <w:tcW w:w="935" w:type="dxa"/>
            <w:tcBorders>
              <w:top w:val="nil"/>
              <w:left w:val="nil"/>
              <w:bottom w:val="nil"/>
              <w:right w:val="nil"/>
            </w:tcBorders>
            <w:shd w:val="clear" w:color="auto" w:fill="auto"/>
            <w:hideMark/>
          </w:tcPr>
          <w:p w:rsidR="0089783E" w:rsidRPr="00EE5B79" w:rsidRDefault="00E00855" w:rsidP="00E00855">
            <w:pPr>
              <w:jc w:val="right"/>
              <w:rPr>
                <w:rFonts w:ascii="Arial" w:hAnsi="Arial" w:cs="Arial"/>
                <w:b/>
                <w:bCs/>
                <w:sz w:val="12"/>
                <w:szCs w:val="12"/>
                <w:lang w:eastAsia="en-US"/>
              </w:rPr>
            </w:pPr>
            <w:proofErr w:type="gramStart"/>
            <w:r>
              <w:rPr>
                <w:rFonts w:ascii="Arial" w:hAnsi="Arial" w:cs="Arial"/>
                <w:b/>
                <w:bCs/>
                <w:sz w:val="12"/>
                <w:szCs w:val="12"/>
                <w:lang w:eastAsia="en-US"/>
              </w:rPr>
              <w:t>10</w:t>
            </w:r>
            <w:r w:rsidR="0089783E" w:rsidRPr="00EE5B79">
              <w:rPr>
                <w:rFonts w:ascii="Arial" w:hAnsi="Arial" w:cs="Arial"/>
                <w:b/>
                <w:bCs/>
                <w:sz w:val="12"/>
                <w:szCs w:val="12"/>
                <w:lang w:eastAsia="en-US"/>
              </w:rPr>
              <w:t>,</w:t>
            </w:r>
            <w:r w:rsidR="00AF364C">
              <w:rPr>
                <w:rFonts w:ascii="Arial" w:hAnsi="Arial" w:cs="Arial"/>
                <w:b/>
                <w:bCs/>
                <w:sz w:val="12"/>
                <w:szCs w:val="12"/>
                <w:lang w:eastAsia="en-US"/>
              </w:rPr>
              <w:t>6</w:t>
            </w:r>
            <w:r>
              <w:rPr>
                <w:rFonts w:ascii="Arial" w:hAnsi="Arial" w:cs="Arial"/>
                <w:b/>
                <w:bCs/>
                <w:sz w:val="12"/>
                <w:szCs w:val="12"/>
                <w:lang w:eastAsia="en-US"/>
              </w:rPr>
              <w:t>05</w:t>
            </w:r>
            <w:r w:rsidR="0089783E" w:rsidRPr="00EE5B79">
              <w:rPr>
                <w:rFonts w:ascii="Arial" w:hAnsi="Arial" w:cs="Arial"/>
                <w:b/>
                <w:bCs/>
                <w:sz w:val="12"/>
                <w:szCs w:val="12"/>
                <w:lang w:eastAsia="en-US"/>
              </w:rPr>
              <w:t>,</w:t>
            </w:r>
            <w:r>
              <w:rPr>
                <w:rFonts w:ascii="Arial" w:hAnsi="Arial" w:cs="Arial"/>
                <w:b/>
                <w:bCs/>
                <w:sz w:val="12"/>
                <w:szCs w:val="12"/>
                <w:lang w:eastAsia="en-US"/>
              </w:rPr>
              <w:t>489</w:t>
            </w:r>
            <w:proofErr w:type="gramEnd"/>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III- Yeni bakiye (I + II) (1 Ocak 2009)</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A- Sermaye artırımı (A1 + A2)</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1- Nakit</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E00855" w:rsidP="00E00855">
            <w:pPr>
              <w:jc w:val="right"/>
              <w:rPr>
                <w:rFonts w:ascii="Arial" w:hAnsi="Arial" w:cs="Arial"/>
                <w:b/>
                <w:sz w:val="12"/>
                <w:szCs w:val="12"/>
                <w:lang w:eastAsia="en-US"/>
              </w:rPr>
            </w:pPr>
            <w:proofErr w:type="gramStart"/>
            <w:r>
              <w:rPr>
                <w:rFonts w:ascii="Arial" w:hAnsi="Arial" w:cs="Arial"/>
                <w:b/>
                <w:sz w:val="12"/>
                <w:szCs w:val="12"/>
                <w:lang w:eastAsia="en-US"/>
              </w:rPr>
              <w:t>14,130,370</w:t>
            </w:r>
            <w:proofErr w:type="gramEnd"/>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E00855" w:rsidP="00192A66">
            <w:pPr>
              <w:jc w:val="right"/>
              <w:rPr>
                <w:rFonts w:ascii="Arial" w:hAnsi="Arial" w:cs="Arial"/>
                <w:b/>
                <w:sz w:val="12"/>
                <w:szCs w:val="12"/>
                <w:lang w:eastAsia="en-US"/>
              </w:rPr>
            </w:pPr>
            <w:proofErr w:type="gramStart"/>
            <w:r>
              <w:rPr>
                <w:rFonts w:ascii="Arial" w:hAnsi="Arial" w:cs="Arial"/>
                <w:b/>
                <w:sz w:val="12"/>
                <w:szCs w:val="12"/>
                <w:lang w:eastAsia="en-US"/>
              </w:rPr>
              <w:t>14,130,370</w:t>
            </w:r>
            <w:proofErr w:type="gramEnd"/>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2- İç kaynaklardan</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B- İşletmenin aldığı kendi hisse senetleri</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D- Varlıklarda değer artışı / azalışı</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E- Yabancı para çevrim farkları</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F- Diğer kazanç ve kayıplar</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G- Enflasyon düzeltme farkları</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H- Dönem net karı (zararı)</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CA4BAE">
            <w:pPr>
              <w:jc w:val="right"/>
              <w:rPr>
                <w:rFonts w:ascii="Arial" w:hAnsi="Arial" w:cs="Arial"/>
                <w:b/>
                <w:sz w:val="12"/>
                <w:szCs w:val="12"/>
                <w:lang w:eastAsia="en-US"/>
              </w:rPr>
            </w:pPr>
            <w:r w:rsidRPr="00EE5B79">
              <w:rPr>
                <w:rFonts w:ascii="Arial" w:hAnsi="Arial" w:cs="Arial"/>
                <w:b/>
                <w:sz w:val="12"/>
                <w:szCs w:val="12"/>
                <w:lang w:eastAsia="en-US"/>
              </w:rPr>
              <w:t>(</w:t>
            </w:r>
            <w:proofErr w:type="gramStart"/>
            <w:r w:rsidR="00CA4BAE">
              <w:rPr>
                <w:rFonts w:ascii="Arial" w:hAnsi="Arial" w:cs="Arial"/>
                <w:b/>
                <w:sz w:val="12"/>
                <w:szCs w:val="12"/>
                <w:lang w:eastAsia="en-US"/>
              </w:rPr>
              <w:t>5</w:t>
            </w:r>
            <w:r w:rsidR="00E00855">
              <w:rPr>
                <w:rFonts w:ascii="Arial" w:hAnsi="Arial" w:cs="Arial"/>
                <w:b/>
                <w:sz w:val="12"/>
                <w:szCs w:val="12"/>
                <w:lang w:eastAsia="en-US"/>
              </w:rPr>
              <w:t>,</w:t>
            </w:r>
            <w:r w:rsidR="00CA4BAE">
              <w:rPr>
                <w:rFonts w:ascii="Arial" w:hAnsi="Arial" w:cs="Arial"/>
                <w:b/>
                <w:sz w:val="12"/>
                <w:szCs w:val="12"/>
                <w:lang w:eastAsia="en-US"/>
              </w:rPr>
              <w:t>682</w:t>
            </w:r>
            <w:r w:rsidR="00E00855">
              <w:rPr>
                <w:rFonts w:ascii="Arial" w:hAnsi="Arial" w:cs="Arial"/>
                <w:b/>
                <w:sz w:val="12"/>
                <w:szCs w:val="12"/>
                <w:lang w:eastAsia="en-US"/>
              </w:rPr>
              <w:t>,</w:t>
            </w:r>
            <w:r w:rsidR="00CA4BAE">
              <w:rPr>
                <w:rFonts w:ascii="Arial" w:hAnsi="Arial" w:cs="Arial"/>
                <w:b/>
                <w:sz w:val="12"/>
                <w:szCs w:val="12"/>
                <w:lang w:eastAsia="en-US"/>
              </w:rPr>
              <w:t>75</w:t>
            </w:r>
            <w:r w:rsidR="00E00855">
              <w:rPr>
                <w:rFonts w:ascii="Arial" w:hAnsi="Arial" w:cs="Arial"/>
                <w:b/>
                <w:sz w:val="12"/>
                <w:szCs w:val="12"/>
                <w:lang w:eastAsia="en-US"/>
              </w:rPr>
              <w:t>9</w:t>
            </w:r>
            <w:proofErr w:type="gramEnd"/>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CA4BAE">
            <w:pPr>
              <w:jc w:val="right"/>
              <w:rPr>
                <w:rFonts w:ascii="Arial" w:hAnsi="Arial" w:cs="Arial"/>
                <w:b/>
                <w:sz w:val="12"/>
                <w:szCs w:val="12"/>
                <w:lang w:eastAsia="en-US"/>
              </w:rPr>
            </w:pPr>
            <w:r w:rsidRPr="00EE5B79">
              <w:rPr>
                <w:rFonts w:ascii="Arial" w:hAnsi="Arial" w:cs="Arial"/>
                <w:b/>
                <w:sz w:val="12"/>
                <w:szCs w:val="12"/>
                <w:lang w:eastAsia="en-US"/>
              </w:rPr>
              <w:t>(</w:t>
            </w:r>
            <w:proofErr w:type="gramStart"/>
            <w:r w:rsidR="00CA4BAE">
              <w:rPr>
                <w:rFonts w:ascii="Arial" w:hAnsi="Arial" w:cs="Arial"/>
                <w:b/>
                <w:sz w:val="12"/>
                <w:szCs w:val="12"/>
                <w:lang w:eastAsia="en-US"/>
              </w:rPr>
              <w:t>5</w:t>
            </w:r>
            <w:r w:rsidR="00E00855">
              <w:rPr>
                <w:rFonts w:ascii="Arial" w:hAnsi="Arial" w:cs="Arial"/>
                <w:b/>
                <w:sz w:val="12"/>
                <w:szCs w:val="12"/>
                <w:lang w:eastAsia="en-US"/>
              </w:rPr>
              <w:t>,</w:t>
            </w:r>
            <w:r w:rsidR="00CA4BAE">
              <w:rPr>
                <w:rFonts w:ascii="Arial" w:hAnsi="Arial" w:cs="Arial"/>
                <w:b/>
                <w:sz w:val="12"/>
                <w:szCs w:val="12"/>
                <w:lang w:eastAsia="en-US"/>
              </w:rPr>
              <w:t>682</w:t>
            </w:r>
            <w:r w:rsidR="00E00855">
              <w:rPr>
                <w:rFonts w:ascii="Arial" w:hAnsi="Arial" w:cs="Arial"/>
                <w:b/>
                <w:sz w:val="12"/>
                <w:szCs w:val="12"/>
                <w:lang w:eastAsia="en-US"/>
              </w:rPr>
              <w:t>,</w:t>
            </w:r>
            <w:r w:rsidR="00CA4BAE">
              <w:rPr>
                <w:rFonts w:ascii="Arial" w:hAnsi="Arial" w:cs="Arial"/>
                <w:b/>
                <w:sz w:val="12"/>
                <w:szCs w:val="12"/>
                <w:lang w:eastAsia="en-US"/>
              </w:rPr>
              <w:t>75</w:t>
            </w:r>
            <w:r w:rsidR="00E00855">
              <w:rPr>
                <w:rFonts w:ascii="Arial" w:hAnsi="Arial" w:cs="Arial"/>
                <w:b/>
                <w:sz w:val="12"/>
                <w:szCs w:val="12"/>
                <w:lang w:eastAsia="en-US"/>
              </w:rPr>
              <w:t>9</w:t>
            </w:r>
            <w:proofErr w:type="gramEnd"/>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I- Dağıtılan temettü (Not 15)</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nil"/>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J- Geçmiş yıl karlarından dağıtım</w:t>
            </w:r>
          </w:p>
        </w:tc>
        <w:tc>
          <w:tcPr>
            <w:tcW w:w="100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9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2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46"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884"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43"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1017"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8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vAlign w:val="bottom"/>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c>
          <w:tcPr>
            <w:tcW w:w="935" w:type="dxa"/>
            <w:tcBorders>
              <w:top w:val="nil"/>
              <w:left w:val="nil"/>
              <w:bottom w:val="nil"/>
              <w:right w:val="nil"/>
            </w:tcBorders>
            <w:shd w:val="clear" w:color="auto" w:fill="auto"/>
            <w:hideMark/>
          </w:tcPr>
          <w:p w:rsidR="0089783E" w:rsidRPr="00EE5B79" w:rsidRDefault="0089783E" w:rsidP="00F103AB">
            <w:pPr>
              <w:jc w:val="right"/>
              <w:rPr>
                <w:rFonts w:ascii="Arial" w:hAnsi="Arial" w:cs="Arial"/>
                <w:b/>
                <w:sz w:val="12"/>
                <w:szCs w:val="12"/>
                <w:lang w:eastAsia="en-US"/>
              </w:rPr>
            </w:pPr>
            <w:r w:rsidRPr="00EE5B79">
              <w:rPr>
                <w:rFonts w:ascii="Arial" w:hAnsi="Arial" w:cs="Arial"/>
                <w:b/>
                <w:sz w:val="12"/>
                <w:szCs w:val="12"/>
                <w:lang w:eastAsia="en-US"/>
              </w:rPr>
              <w:t>-</w:t>
            </w:r>
          </w:p>
        </w:tc>
      </w:tr>
      <w:tr w:rsidR="0089783E" w:rsidRPr="00EE5B79" w:rsidTr="005F6D97">
        <w:trPr>
          <w:trHeight w:val="113"/>
        </w:trPr>
        <w:tc>
          <w:tcPr>
            <w:tcW w:w="3179" w:type="dxa"/>
            <w:tcBorders>
              <w:top w:val="nil"/>
              <w:left w:val="nil"/>
              <w:bottom w:val="single" w:sz="8" w:space="0" w:color="auto"/>
              <w:right w:val="nil"/>
            </w:tcBorders>
            <w:shd w:val="clear" w:color="auto" w:fill="auto"/>
            <w:hideMark/>
          </w:tcPr>
          <w:p w:rsidR="0089783E" w:rsidRPr="00EE5B79" w:rsidRDefault="0089783E" w:rsidP="00F103AB">
            <w:pPr>
              <w:rPr>
                <w:rFonts w:ascii="Arial" w:hAnsi="Arial" w:cs="Arial"/>
                <w:b/>
                <w:bCs/>
                <w:sz w:val="12"/>
                <w:szCs w:val="12"/>
                <w:lang w:eastAsia="en-US"/>
              </w:rPr>
            </w:pPr>
            <w:r w:rsidRPr="00EE5B79">
              <w:rPr>
                <w:rFonts w:ascii="Arial" w:hAnsi="Arial" w:cs="Arial"/>
                <w:b/>
                <w:bCs/>
                <w:sz w:val="12"/>
                <w:szCs w:val="12"/>
                <w:lang w:eastAsia="en-US"/>
              </w:rPr>
              <w:t> </w:t>
            </w:r>
          </w:p>
        </w:tc>
        <w:tc>
          <w:tcPr>
            <w:tcW w:w="1003"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24"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97"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24"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46"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884"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43"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1017"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85"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35" w:type="dxa"/>
            <w:tcBorders>
              <w:top w:val="nil"/>
              <w:left w:val="nil"/>
              <w:bottom w:val="single" w:sz="8" w:space="0" w:color="auto"/>
              <w:right w:val="nil"/>
            </w:tcBorders>
            <w:shd w:val="clear" w:color="auto" w:fill="auto"/>
            <w:vAlign w:val="bottom"/>
            <w:hideMark/>
          </w:tcPr>
          <w:p w:rsidR="0089783E" w:rsidRPr="00EE5B79" w:rsidRDefault="0089783E" w:rsidP="00F103AB">
            <w:pPr>
              <w:jc w:val="right"/>
              <w:rPr>
                <w:rFonts w:ascii="Arial" w:hAnsi="Arial" w:cs="Arial"/>
                <w:b/>
                <w:bCs/>
                <w:sz w:val="12"/>
                <w:szCs w:val="12"/>
                <w:lang w:eastAsia="en-US"/>
              </w:rPr>
            </w:pPr>
          </w:p>
        </w:tc>
        <w:tc>
          <w:tcPr>
            <w:tcW w:w="935" w:type="dxa"/>
            <w:tcBorders>
              <w:top w:val="nil"/>
              <w:left w:val="nil"/>
              <w:bottom w:val="single" w:sz="8" w:space="0" w:color="auto"/>
              <w:right w:val="nil"/>
            </w:tcBorders>
            <w:shd w:val="clear" w:color="auto" w:fill="auto"/>
            <w:hideMark/>
          </w:tcPr>
          <w:p w:rsidR="0089783E" w:rsidRPr="00EE5B79" w:rsidRDefault="0089783E" w:rsidP="00F103AB">
            <w:pPr>
              <w:jc w:val="right"/>
              <w:rPr>
                <w:rFonts w:ascii="Arial" w:hAnsi="Arial" w:cs="Arial"/>
                <w:b/>
                <w:bCs/>
                <w:sz w:val="12"/>
                <w:szCs w:val="12"/>
                <w:lang w:eastAsia="en-US"/>
              </w:rPr>
            </w:pPr>
          </w:p>
        </w:tc>
      </w:tr>
      <w:tr w:rsidR="005F651F" w:rsidRPr="00EE5B79" w:rsidTr="005F6D97">
        <w:trPr>
          <w:trHeight w:val="297"/>
        </w:trPr>
        <w:tc>
          <w:tcPr>
            <w:tcW w:w="3179" w:type="dxa"/>
            <w:tcBorders>
              <w:top w:val="single" w:sz="8" w:space="0" w:color="auto"/>
              <w:left w:val="nil"/>
              <w:bottom w:val="double" w:sz="4" w:space="0" w:color="auto"/>
              <w:right w:val="nil"/>
            </w:tcBorders>
            <w:shd w:val="clear" w:color="auto" w:fill="auto"/>
            <w:hideMark/>
          </w:tcPr>
          <w:p w:rsidR="005F651F" w:rsidRPr="00EE5B79" w:rsidRDefault="005F651F" w:rsidP="00F103AB">
            <w:pPr>
              <w:rPr>
                <w:rFonts w:ascii="Arial" w:hAnsi="Arial" w:cs="Arial"/>
                <w:b/>
                <w:bCs/>
                <w:sz w:val="12"/>
                <w:szCs w:val="12"/>
                <w:lang w:eastAsia="en-US"/>
              </w:rPr>
            </w:pPr>
            <w:r w:rsidRPr="00EE5B79">
              <w:rPr>
                <w:rFonts w:ascii="Arial" w:hAnsi="Arial" w:cs="Arial"/>
                <w:b/>
                <w:bCs/>
                <w:sz w:val="12"/>
                <w:szCs w:val="12"/>
                <w:lang w:eastAsia="en-US"/>
              </w:rPr>
              <w:t xml:space="preserve">IV- Dönem sonu bakiyesi (31 </w:t>
            </w:r>
            <w:proofErr w:type="gramStart"/>
            <w:r w:rsidR="00192A66">
              <w:rPr>
                <w:rFonts w:ascii="Arial" w:hAnsi="Arial" w:cs="Arial"/>
                <w:b/>
                <w:bCs/>
                <w:sz w:val="12"/>
                <w:szCs w:val="12"/>
                <w:lang w:eastAsia="en-US"/>
              </w:rPr>
              <w:t xml:space="preserve">Mart </w:t>
            </w:r>
            <w:r w:rsidRPr="00EE5B79">
              <w:rPr>
                <w:rFonts w:ascii="Arial" w:hAnsi="Arial" w:cs="Arial"/>
                <w:b/>
                <w:bCs/>
                <w:sz w:val="12"/>
                <w:szCs w:val="12"/>
                <w:lang w:eastAsia="en-US"/>
              </w:rPr>
              <w:t xml:space="preserve"> 20</w:t>
            </w:r>
            <w:r w:rsidR="00192A66">
              <w:rPr>
                <w:rFonts w:ascii="Arial" w:hAnsi="Arial" w:cs="Arial"/>
                <w:b/>
                <w:bCs/>
                <w:sz w:val="12"/>
                <w:szCs w:val="12"/>
                <w:lang w:eastAsia="en-US"/>
              </w:rPr>
              <w:t>1</w:t>
            </w:r>
            <w:r w:rsidRPr="00EE5B79">
              <w:rPr>
                <w:rFonts w:ascii="Arial" w:hAnsi="Arial" w:cs="Arial"/>
                <w:b/>
                <w:bCs/>
                <w:sz w:val="12"/>
                <w:szCs w:val="12"/>
                <w:lang w:eastAsia="en-US"/>
              </w:rPr>
              <w:t>0</w:t>
            </w:r>
            <w:proofErr w:type="gramEnd"/>
            <w:r w:rsidRPr="00EE5B79">
              <w:rPr>
                <w:rFonts w:ascii="Arial" w:hAnsi="Arial" w:cs="Arial"/>
                <w:b/>
                <w:bCs/>
                <w:sz w:val="12"/>
                <w:szCs w:val="12"/>
                <w:lang w:eastAsia="en-US"/>
              </w:rPr>
              <w:t>)</w:t>
            </w:r>
          </w:p>
          <w:p w:rsidR="005F651F" w:rsidRPr="00EE5B79" w:rsidRDefault="005F651F" w:rsidP="00F103AB">
            <w:pPr>
              <w:rPr>
                <w:rFonts w:ascii="Arial" w:hAnsi="Arial" w:cs="Arial"/>
                <w:b/>
                <w:bCs/>
                <w:sz w:val="12"/>
                <w:szCs w:val="12"/>
                <w:lang w:eastAsia="en-US"/>
              </w:rPr>
            </w:pPr>
            <w:r w:rsidRPr="00EE5B79">
              <w:rPr>
                <w:rFonts w:ascii="Arial" w:hAnsi="Arial" w:cs="Arial"/>
                <w:b/>
                <w:bCs/>
                <w:sz w:val="12"/>
                <w:szCs w:val="12"/>
                <w:lang w:eastAsia="en-US"/>
              </w:rPr>
              <w:t>(III+ A+B+C+D+E+F+G+H+I+J)</w:t>
            </w:r>
          </w:p>
        </w:tc>
        <w:tc>
          <w:tcPr>
            <w:tcW w:w="1003"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proofErr w:type="gramStart"/>
            <w:r w:rsidRPr="00EE5B79">
              <w:rPr>
                <w:rFonts w:ascii="Arial" w:hAnsi="Arial" w:cs="Arial"/>
                <w:b/>
                <w:bCs/>
                <w:sz w:val="12"/>
                <w:szCs w:val="12"/>
                <w:lang w:eastAsia="en-US"/>
              </w:rPr>
              <w:t>40,000,000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5F651F" w:rsidRPr="00EE5B79" w:rsidRDefault="00E00855" w:rsidP="00604CBA">
            <w:pPr>
              <w:jc w:val="right"/>
              <w:rPr>
                <w:rFonts w:ascii="Arial" w:hAnsi="Arial" w:cs="Arial"/>
                <w:b/>
                <w:bCs/>
                <w:sz w:val="12"/>
                <w:szCs w:val="12"/>
                <w:lang w:eastAsia="en-US"/>
              </w:rPr>
            </w:pPr>
            <w:r>
              <w:rPr>
                <w:rFonts w:ascii="Arial" w:hAnsi="Arial" w:cs="Arial"/>
                <w:b/>
                <w:bCs/>
                <w:sz w:val="12"/>
                <w:szCs w:val="12"/>
                <w:lang w:eastAsia="en-US"/>
              </w:rPr>
              <w:t>(69,630</w:t>
            </w:r>
            <w:r w:rsidR="005F651F" w:rsidRPr="00EE5B79">
              <w:rPr>
                <w:rFonts w:ascii="Arial" w:hAnsi="Arial" w:cs="Arial"/>
                <w:b/>
                <w:bCs/>
                <w:sz w:val="12"/>
                <w:szCs w:val="12"/>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5F651F" w:rsidRPr="00EE5B79" w:rsidRDefault="00E00855" w:rsidP="00F103AB">
            <w:pPr>
              <w:jc w:val="right"/>
              <w:rPr>
                <w:rFonts w:ascii="Arial" w:hAnsi="Arial" w:cs="Arial"/>
                <w:b/>
                <w:bCs/>
                <w:sz w:val="12"/>
                <w:szCs w:val="12"/>
                <w:lang w:eastAsia="en-US"/>
              </w:rPr>
            </w:pPr>
            <w:r>
              <w:rPr>
                <w:rFonts w:ascii="Arial" w:hAnsi="Arial" w:cs="Arial"/>
                <w:b/>
                <w:bCs/>
                <w:sz w:val="12"/>
                <w:szCs w:val="12"/>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F103AB">
            <w:pPr>
              <w:jc w:val="right"/>
              <w:rPr>
                <w:rFonts w:ascii="Arial" w:hAnsi="Arial" w:cs="Arial"/>
                <w:b/>
                <w:bCs/>
                <w:sz w:val="12"/>
                <w:szCs w:val="12"/>
                <w:lang w:eastAsia="en-US"/>
              </w:rPr>
            </w:pPr>
            <w:r w:rsidRPr="00EE5B79">
              <w:rPr>
                <w:rFonts w:ascii="Arial" w:hAnsi="Arial" w:cs="Arial"/>
                <w:b/>
                <w:bCs/>
                <w:sz w:val="12"/>
                <w:szCs w:val="12"/>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5F651F" w:rsidRPr="00EE5B79" w:rsidRDefault="005F651F" w:rsidP="00CA4BAE">
            <w:pPr>
              <w:jc w:val="right"/>
              <w:rPr>
                <w:rFonts w:ascii="Arial" w:hAnsi="Arial" w:cs="Arial"/>
                <w:b/>
                <w:bCs/>
                <w:sz w:val="12"/>
                <w:szCs w:val="12"/>
                <w:lang w:eastAsia="en-US"/>
              </w:rPr>
            </w:pPr>
            <w:r w:rsidRPr="00EE5B79">
              <w:rPr>
                <w:rFonts w:ascii="Arial" w:hAnsi="Arial" w:cs="Arial"/>
                <w:b/>
                <w:bCs/>
                <w:sz w:val="12"/>
                <w:szCs w:val="12"/>
                <w:lang w:eastAsia="en-US"/>
              </w:rPr>
              <w:t>(</w:t>
            </w:r>
            <w:proofErr w:type="gramStart"/>
            <w:r w:rsidR="00CA4BAE">
              <w:rPr>
                <w:rFonts w:ascii="Arial" w:hAnsi="Arial" w:cs="Arial"/>
                <w:b/>
                <w:bCs/>
                <w:sz w:val="12"/>
                <w:szCs w:val="12"/>
                <w:lang w:eastAsia="en-US"/>
              </w:rPr>
              <w:t>5,682,75</w:t>
            </w:r>
            <w:r w:rsidR="00E00855">
              <w:rPr>
                <w:rFonts w:ascii="Arial" w:hAnsi="Arial" w:cs="Arial"/>
                <w:b/>
                <w:bCs/>
                <w:sz w:val="12"/>
                <w:szCs w:val="12"/>
                <w:lang w:eastAsia="en-US"/>
              </w:rPr>
              <w:t>9</w:t>
            </w:r>
            <w:proofErr w:type="gramEnd"/>
            <w:r w:rsidRPr="00EE5B79">
              <w:rPr>
                <w:rFonts w:ascii="Arial" w:hAnsi="Arial" w:cs="Arial"/>
                <w:b/>
                <w:bCs/>
                <w:sz w:val="12"/>
                <w:szCs w:val="12"/>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5F651F" w:rsidRPr="00EE5B79" w:rsidRDefault="00192A66" w:rsidP="00E00855">
            <w:pPr>
              <w:jc w:val="right"/>
              <w:rPr>
                <w:rFonts w:ascii="Arial" w:hAnsi="Arial" w:cs="Arial"/>
                <w:b/>
                <w:bCs/>
                <w:sz w:val="12"/>
                <w:szCs w:val="12"/>
                <w:lang w:eastAsia="en-US"/>
              </w:rPr>
            </w:pPr>
            <w:r>
              <w:rPr>
                <w:rFonts w:ascii="Arial" w:hAnsi="Arial" w:cs="Arial"/>
                <w:b/>
                <w:bCs/>
                <w:sz w:val="12"/>
                <w:szCs w:val="12"/>
                <w:lang w:eastAsia="en-US"/>
              </w:rPr>
              <w:t>(</w:t>
            </w:r>
            <w:proofErr w:type="gramStart"/>
            <w:r>
              <w:rPr>
                <w:rFonts w:ascii="Arial" w:hAnsi="Arial" w:cs="Arial"/>
                <w:b/>
                <w:bCs/>
                <w:sz w:val="12"/>
                <w:szCs w:val="12"/>
                <w:lang w:eastAsia="en-US"/>
              </w:rPr>
              <w:t>1</w:t>
            </w:r>
            <w:r w:rsidR="00E00855">
              <w:rPr>
                <w:rFonts w:ascii="Arial" w:hAnsi="Arial" w:cs="Arial"/>
                <w:b/>
                <w:bCs/>
                <w:sz w:val="12"/>
                <w:szCs w:val="12"/>
                <w:lang w:eastAsia="en-US"/>
              </w:rPr>
              <w:t>5</w:t>
            </w:r>
            <w:r>
              <w:rPr>
                <w:rFonts w:ascii="Arial" w:hAnsi="Arial" w:cs="Arial"/>
                <w:b/>
                <w:bCs/>
                <w:sz w:val="12"/>
                <w:szCs w:val="12"/>
                <w:lang w:eastAsia="en-US"/>
              </w:rPr>
              <w:t>,</w:t>
            </w:r>
            <w:r w:rsidR="00E00855">
              <w:rPr>
                <w:rFonts w:ascii="Arial" w:hAnsi="Arial" w:cs="Arial"/>
                <w:b/>
                <w:bCs/>
                <w:sz w:val="12"/>
                <w:szCs w:val="12"/>
                <w:lang w:eastAsia="en-US"/>
              </w:rPr>
              <w:t>224</w:t>
            </w:r>
            <w:r>
              <w:rPr>
                <w:rFonts w:ascii="Arial" w:hAnsi="Arial" w:cs="Arial"/>
                <w:b/>
                <w:bCs/>
                <w:sz w:val="12"/>
                <w:szCs w:val="12"/>
                <w:lang w:eastAsia="en-US"/>
              </w:rPr>
              <w:t>,</w:t>
            </w:r>
            <w:r w:rsidR="00E00855">
              <w:rPr>
                <w:rFonts w:ascii="Arial" w:hAnsi="Arial" w:cs="Arial"/>
                <w:b/>
                <w:bCs/>
                <w:sz w:val="12"/>
                <w:szCs w:val="12"/>
                <w:lang w:eastAsia="en-US"/>
              </w:rPr>
              <w:t>760</w:t>
            </w:r>
            <w:proofErr w:type="gramEnd"/>
            <w:r>
              <w:rPr>
                <w:rFonts w:ascii="Arial" w:hAnsi="Arial" w:cs="Arial"/>
                <w:b/>
                <w:bCs/>
                <w:sz w:val="12"/>
                <w:szCs w:val="12"/>
                <w:lang w:eastAsia="en-US"/>
              </w:rPr>
              <w:t>)</w:t>
            </w:r>
          </w:p>
        </w:tc>
        <w:tc>
          <w:tcPr>
            <w:tcW w:w="935" w:type="dxa"/>
            <w:tcBorders>
              <w:top w:val="single" w:sz="8" w:space="0" w:color="auto"/>
              <w:left w:val="nil"/>
              <w:bottom w:val="double" w:sz="4" w:space="0" w:color="auto"/>
              <w:right w:val="nil"/>
            </w:tcBorders>
            <w:shd w:val="clear" w:color="auto" w:fill="auto"/>
            <w:hideMark/>
          </w:tcPr>
          <w:p w:rsidR="005F651F" w:rsidRPr="00EE5B79" w:rsidRDefault="00CA4BAE" w:rsidP="00192A66">
            <w:pPr>
              <w:jc w:val="right"/>
              <w:rPr>
                <w:rFonts w:ascii="Arial" w:hAnsi="Arial" w:cs="Arial"/>
                <w:b/>
                <w:bCs/>
                <w:sz w:val="12"/>
                <w:szCs w:val="12"/>
                <w:lang w:eastAsia="en-US"/>
              </w:rPr>
            </w:pPr>
            <w:proofErr w:type="gramStart"/>
            <w:r>
              <w:rPr>
                <w:rFonts w:ascii="Arial" w:hAnsi="Arial" w:cs="Arial"/>
                <w:b/>
                <w:bCs/>
                <w:sz w:val="12"/>
                <w:szCs w:val="12"/>
                <w:lang w:eastAsia="en-US"/>
              </w:rPr>
              <w:t>19,053,101</w:t>
            </w:r>
            <w:proofErr w:type="gramEnd"/>
          </w:p>
        </w:tc>
      </w:tr>
    </w:tbl>
    <w:p w:rsidR="001A557F" w:rsidRPr="00EE5B79" w:rsidRDefault="00192A66" w:rsidP="000E5747">
      <w:pPr>
        <w:rPr>
          <w:rFonts w:ascii="Arial" w:hAnsi="Arial" w:cs="Arial"/>
          <w:sz w:val="10"/>
          <w:szCs w:val="10"/>
        </w:rPr>
      </w:pPr>
      <w:r>
        <w:rPr>
          <w:rFonts w:ascii="Arial" w:hAnsi="Arial" w:cs="Arial"/>
          <w:sz w:val="10"/>
          <w:szCs w:val="10"/>
        </w:rPr>
        <w:tab/>
      </w:r>
      <w:r>
        <w:rPr>
          <w:rFonts w:ascii="Arial" w:hAnsi="Arial" w:cs="Arial"/>
          <w:sz w:val="10"/>
          <w:szCs w:val="10"/>
        </w:rPr>
        <w:tab/>
      </w:r>
    </w:p>
    <w:tbl>
      <w:tblPr>
        <w:tblW w:w="13651" w:type="dxa"/>
        <w:tblInd w:w="108" w:type="dxa"/>
        <w:tblLayout w:type="fixed"/>
        <w:tblLook w:val="01E0"/>
      </w:tblPr>
      <w:tblGrid>
        <w:gridCol w:w="3179"/>
        <w:gridCol w:w="935"/>
        <w:gridCol w:w="997"/>
        <w:gridCol w:w="954"/>
        <w:gridCol w:w="983"/>
        <w:gridCol w:w="831"/>
        <w:gridCol w:w="975"/>
        <w:gridCol w:w="870"/>
        <w:gridCol w:w="935"/>
        <w:gridCol w:w="1026"/>
        <w:gridCol w:w="1010"/>
        <w:gridCol w:w="956"/>
      </w:tblGrid>
      <w:tr w:rsidR="00BC4641" w:rsidRPr="00EE5B79" w:rsidTr="005F6D97">
        <w:tc>
          <w:tcPr>
            <w:tcW w:w="3179" w:type="dxa"/>
            <w:tcBorders>
              <w:top w:val="single" w:sz="4" w:space="0" w:color="auto"/>
              <w:bottom w:val="single" w:sz="4" w:space="0" w:color="auto"/>
            </w:tcBorders>
          </w:tcPr>
          <w:p w:rsidR="00BC4641" w:rsidRPr="00EE5B79" w:rsidRDefault="00BC4641" w:rsidP="00F103AB">
            <w:pPr>
              <w:ind w:left="79" w:right="-31"/>
              <w:rPr>
                <w:rFonts w:ascii="Arial" w:hAnsi="Arial" w:cs="Arial"/>
                <w:b/>
                <w:bCs/>
                <w:sz w:val="12"/>
                <w:szCs w:val="12"/>
              </w:rPr>
            </w:pPr>
          </w:p>
        </w:tc>
        <w:tc>
          <w:tcPr>
            <w:tcW w:w="10472" w:type="dxa"/>
            <w:gridSpan w:val="11"/>
            <w:tcBorders>
              <w:top w:val="single" w:sz="4" w:space="0" w:color="auto"/>
              <w:bottom w:val="single" w:sz="4" w:space="0" w:color="auto"/>
            </w:tcBorders>
          </w:tcPr>
          <w:p w:rsidR="00BC4641" w:rsidRPr="00EE5B79" w:rsidRDefault="00BC4641" w:rsidP="003C69F0">
            <w:pPr>
              <w:jc w:val="center"/>
              <w:rPr>
                <w:rFonts w:ascii="Arial" w:hAnsi="Arial" w:cs="Arial"/>
                <w:bCs/>
                <w:sz w:val="12"/>
                <w:szCs w:val="12"/>
              </w:rPr>
            </w:pPr>
            <w:r w:rsidRPr="00EE5B79">
              <w:rPr>
                <w:rFonts w:ascii="Arial" w:hAnsi="Arial" w:cs="Arial"/>
                <w:bCs/>
                <w:sz w:val="12"/>
                <w:szCs w:val="12"/>
              </w:rPr>
              <w:t>Bağımsız denetimden geç</w:t>
            </w:r>
            <w:r w:rsidR="00581504" w:rsidRPr="00EE5B79">
              <w:rPr>
                <w:rFonts w:ascii="Arial" w:hAnsi="Arial" w:cs="Arial"/>
                <w:bCs/>
                <w:sz w:val="12"/>
                <w:szCs w:val="12"/>
              </w:rPr>
              <w:t>me</w:t>
            </w:r>
            <w:r w:rsidRPr="00EE5B79">
              <w:rPr>
                <w:rFonts w:ascii="Arial" w:hAnsi="Arial" w:cs="Arial"/>
                <w:bCs/>
                <w:sz w:val="12"/>
                <w:szCs w:val="12"/>
              </w:rPr>
              <w:t>miş</w:t>
            </w:r>
          </w:p>
        </w:tc>
      </w:tr>
      <w:tr w:rsidR="00BC4641" w:rsidRPr="00EE5B79" w:rsidTr="005F6D97">
        <w:tc>
          <w:tcPr>
            <w:tcW w:w="3179" w:type="dxa"/>
            <w:tcBorders>
              <w:top w:val="single" w:sz="4" w:space="0" w:color="auto"/>
              <w:bottom w:val="single" w:sz="4" w:space="0" w:color="auto"/>
            </w:tcBorders>
          </w:tcPr>
          <w:p w:rsidR="00BC4641" w:rsidRPr="00EE5B79" w:rsidRDefault="00BC4641" w:rsidP="00F103AB">
            <w:pPr>
              <w:ind w:left="79" w:right="-31"/>
              <w:rPr>
                <w:rFonts w:ascii="Arial" w:hAnsi="Arial" w:cs="Arial"/>
                <w:b/>
                <w:bCs/>
                <w:sz w:val="12"/>
                <w:szCs w:val="12"/>
              </w:rPr>
            </w:pPr>
          </w:p>
        </w:tc>
        <w:tc>
          <w:tcPr>
            <w:tcW w:w="10472" w:type="dxa"/>
            <w:gridSpan w:val="11"/>
            <w:tcBorders>
              <w:top w:val="single" w:sz="4" w:space="0" w:color="auto"/>
              <w:bottom w:val="single" w:sz="4" w:space="0" w:color="auto"/>
            </w:tcBorders>
          </w:tcPr>
          <w:p w:rsidR="00BC4641" w:rsidRPr="00EE5B79" w:rsidRDefault="00F97BE8" w:rsidP="00CC4838">
            <w:pPr>
              <w:jc w:val="center"/>
              <w:rPr>
                <w:rFonts w:ascii="Arial" w:hAnsi="Arial" w:cs="Arial"/>
                <w:bCs/>
                <w:sz w:val="12"/>
                <w:szCs w:val="12"/>
              </w:rPr>
            </w:pPr>
            <w:r w:rsidRPr="002E65C6">
              <w:rPr>
                <w:rFonts w:ascii="Arial" w:hAnsi="Arial" w:cs="Arial"/>
                <w:b/>
                <w:bCs/>
                <w:sz w:val="14"/>
                <w:szCs w:val="14"/>
                <w:lang w:eastAsia="en-US"/>
              </w:rPr>
              <w:t>30 Eylül 2010</w:t>
            </w:r>
          </w:p>
        </w:tc>
      </w:tr>
      <w:tr w:rsidR="00BC4641" w:rsidRPr="00EE5B79" w:rsidTr="005F6D97">
        <w:tc>
          <w:tcPr>
            <w:tcW w:w="3179" w:type="dxa"/>
            <w:tcBorders>
              <w:top w:val="single" w:sz="4" w:space="0" w:color="auto"/>
              <w:bottom w:val="single" w:sz="4" w:space="0" w:color="auto"/>
            </w:tcBorders>
          </w:tcPr>
          <w:p w:rsidR="00BC4641" w:rsidRPr="00EE5B79" w:rsidRDefault="00BC4641" w:rsidP="00F103AB">
            <w:pPr>
              <w:ind w:left="79" w:right="-31"/>
              <w:rPr>
                <w:rFonts w:ascii="Arial" w:hAnsi="Arial" w:cs="Arial"/>
                <w:b/>
                <w:bCs/>
                <w:sz w:val="12"/>
                <w:szCs w:val="12"/>
              </w:rPr>
            </w:pPr>
          </w:p>
        </w:tc>
        <w:tc>
          <w:tcPr>
            <w:tcW w:w="10472" w:type="dxa"/>
            <w:gridSpan w:val="11"/>
            <w:tcBorders>
              <w:top w:val="single" w:sz="4" w:space="0" w:color="auto"/>
              <w:bottom w:val="single" w:sz="4" w:space="0" w:color="auto"/>
            </w:tcBorders>
          </w:tcPr>
          <w:p w:rsidR="00BC4641" w:rsidRPr="00EE5B79" w:rsidRDefault="00BC4641" w:rsidP="003C69F0">
            <w:pPr>
              <w:jc w:val="center"/>
              <w:rPr>
                <w:rFonts w:ascii="Arial" w:hAnsi="Arial" w:cs="Arial"/>
                <w:bCs/>
                <w:sz w:val="12"/>
                <w:szCs w:val="12"/>
              </w:rPr>
            </w:pPr>
            <w:proofErr w:type="spellStart"/>
            <w:r w:rsidRPr="00EE5B79">
              <w:rPr>
                <w:rFonts w:ascii="Arial" w:hAnsi="Arial" w:cs="Arial"/>
                <w:bCs/>
                <w:sz w:val="12"/>
                <w:szCs w:val="12"/>
              </w:rPr>
              <w:t>Özsermaye</w:t>
            </w:r>
            <w:proofErr w:type="spellEnd"/>
            <w:r w:rsidRPr="00EE5B79">
              <w:rPr>
                <w:rFonts w:ascii="Arial" w:hAnsi="Arial" w:cs="Arial"/>
                <w:bCs/>
                <w:sz w:val="12"/>
                <w:szCs w:val="12"/>
              </w:rPr>
              <w:t xml:space="preserve"> değişim tablosu (*)</w:t>
            </w:r>
          </w:p>
        </w:tc>
      </w:tr>
      <w:tr w:rsidR="00BC4641" w:rsidRPr="00EE5B79" w:rsidTr="005F6D97">
        <w:tc>
          <w:tcPr>
            <w:tcW w:w="3179" w:type="dxa"/>
            <w:tcBorders>
              <w:top w:val="single" w:sz="4" w:space="0" w:color="auto"/>
            </w:tcBorders>
          </w:tcPr>
          <w:p w:rsidR="00BC4641" w:rsidRPr="00EE5B79" w:rsidRDefault="00BC4641" w:rsidP="00F103AB">
            <w:pPr>
              <w:ind w:left="79" w:right="-31"/>
              <w:rPr>
                <w:rFonts w:ascii="Arial" w:hAnsi="Arial" w:cs="Arial"/>
                <w:b/>
                <w:bCs/>
                <w:sz w:val="12"/>
                <w:szCs w:val="12"/>
              </w:rPr>
            </w:pPr>
          </w:p>
        </w:tc>
        <w:tc>
          <w:tcPr>
            <w:tcW w:w="935" w:type="dxa"/>
            <w:tcBorders>
              <w:top w:val="single" w:sz="4" w:space="0" w:color="auto"/>
            </w:tcBorders>
          </w:tcPr>
          <w:p w:rsidR="00BC4641" w:rsidRPr="00EE5B79" w:rsidRDefault="00BC4641" w:rsidP="003C69F0">
            <w:pPr>
              <w:jc w:val="right"/>
              <w:rPr>
                <w:rFonts w:ascii="Arial" w:hAnsi="Arial" w:cs="Arial"/>
                <w:bCs/>
                <w:sz w:val="12"/>
                <w:szCs w:val="12"/>
              </w:rPr>
            </w:pPr>
          </w:p>
        </w:tc>
        <w:tc>
          <w:tcPr>
            <w:tcW w:w="997" w:type="dxa"/>
            <w:tcBorders>
              <w:top w:val="single" w:sz="4" w:space="0" w:color="auto"/>
            </w:tcBorders>
          </w:tcPr>
          <w:p w:rsidR="00BC4641" w:rsidRPr="00EE5B79" w:rsidRDefault="00BC4641" w:rsidP="003C69F0">
            <w:pPr>
              <w:jc w:val="right"/>
              <w:rPr>
                <w:rFonts w:ascii="Arial" w:hAnsi="Arial" w:cs="Arial"/>
                <w:bCs/>
                <w:sz w:val="12"/>
                <w:szCs w:val="12"/>
              </w:rPr>
            </w:pPr>
          </w:p>
        </w:tc>
        <w:tc>
          <w:tcPr>
            <w:tcW w:w="954" w:type="dxa"/>
            <w:tcBorders>
              <w:top w:val="single" w:sz="4" w:space="0" w:color="auto"/>
            </w:tcBorders>
          </w:tcPr>
          <w:p w:rsidR="00BC4641" w:rsidRPr="00EE5B79" w:rsidRDefault="00BC4641" w:rsidP="003C69F0">
            <w:pPr>
              <w:jc w:val="right"/>
              <w:rPr>
                <w:rFonts w:ascii="Arial" w:hAnsi="Arial" w:cs="Arial"/>
                <w:bCs/>
                <w:sz w:val="12"/>
                <w:szCs w:val="12"/>
              </w:rPr>
            </w:pPr>
          </w:p>
        </w:tc>
        <w:tc>
          <w:tcPr>
            <w:tcW w:w="983" w:type="dxa"/>
            <w:tcBorders>
              <w:top w:val="single" w:sz="4" w:space="0" w:color="auto"/>
            </w:tcBorders>
          </w:tcPr>
          <w:p w:rsidR="00BC4641" w:rsidRPr="00EE5B79" w:rsidRDefault="00BC4641" w:rsidP="003C69F0">
            <w:pPr>
              <w:jc w:val="right"/>
              <w:rPr>
                <w:rFonts w:ascii="Arial" w:hAnsi="Arial" w:cs="Arial"/>
                <w:bCs/>
                <w:sz w:val="12"/>
                <w:szCs w:val="12"/>
              </w:rPr>
            </w:pPr>
            <w:proofErr w:type="spellStart"/>
            <w:r w:rsidRPr="00EE5B79">
              <w:rPr>
                <w:rFonts w:ascii="Arial" w:hAnsi="Arial" w:cs="Arial"/>
                <w:bCs/>
                <w:sz w:val="12"/>
                <w:szCs w:val="12"/>
              </w:rPr>
              <w:t>Özsermaye</w:t>
            </w:r>
            <w:proofErr w:type="spellEnd"/>
          </w:p>
        </w:tc>
        <w:tc>
          <w:tcPr>
            <w:tcW w:w="831" w:type="dxa"/>
            <w:tcBorders>
              <w:top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Yabancı</w:t>
            </w:r>
          </w:p>
        </w:tc>
        <w:tc>
          <w:tcPr>
            <w:tcW w:w="975" w:type="dxa"/>
            <w:tcBorders>
              <w:top w:val="single" w:sz="4" w:space="0" w:color="auto"/>
            </w:tcBorders>
          </w:tcPr>
          <w:p w:rsidR="00BC4641" w:rsidRPr="00EE5B79" w:rsidRDefault="00BC4641" w:rsidP="003C69F0">
            <w:pPr>
              <w:jc w:val="right"/>
              <w:rPr>
                <w:rFonts w:ascii="Arial" w:hAnsi="Arial" w:cs="Arial"/>
                <w:bCs/>
                <w:sz w:val="12"/>
                <w:szCs w:val="12"/>
              </w:rPr>
            </w:pPr>
          </w:p>
        </w:tc>
        <w:tc>
          <w:tcPr>
            <w:tcW w:w="870" w:type="dxa"/>
            <w:tcBorders>
              <w:top w:val="single" w:sz="4" w:space="0" w:color="auto"/>
            </w:tcBorders>
          </w:tcPr>
          <w:p w:rsidR="00BC4641" w:rsidRPr="00EE5B79" w:rsidRDefault="00BC4641" w:rsidP="003C69F0">
            <w:pPr>
              <w:jc w:val="right"/>
              <w:rPr>
                <w:rFonts w:ascii="Arial" w:hAnsi="Arial" w:cs="Arial"/>
                <w:bCs/>
                <w:sz w:val="12"/>
                <w:szCs w:val="12"/>
              </w:rPr>
            </w:pPr>
          </w:p>
        </w:tc>
        <w:tc>
          <w:tcPr>
            <w:tcW w:w="935" w:type="dxa"/>
            <w:tcBorders>
              <w:top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Diğer</w:t>
            </w:r>
          </w:p>
        </w:tc>
        <w:tc>
          <w:tcPr>
            <w:tcW w:w="1026" w:type="dxa"/>
            <w:tcBorders>
              <w:top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Net</w:t>
            </w:r>
          </w:p>
        </w:tc>
        <w:tc>
          <w:tcPr>
            <w:tcW w:w="1010" w:type="dxa"/>
            <w:tcBorders>
              <w:top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Geçmiş</w:t>
            </w:r>
          </w:p>
        </w:tc>
        <w:tc>
          <w:tcPr>
            <w:tcW w:w="956" w:type="dxa"/>
            <w:tcBorders>
              <w:top w:val="single" w:sz="4" w:space="0" w:color="auto"/>
            </w:tcBorders>
          </w:tcPr>
          <w:p w:rsidR="00BC4641" w:rsidRPr="00EE5B79" w:rsidRDefault="00BC4641" w:rsidP="003C69F0">
            <w:pPr>
              <w:jc w:val="right"/>
              <w:rPr>
                <w:rFonts w:ascii="Arial" w:hAnsi="Arial" w:cs="Arial"/>
                <w:bCs/>
                <w:sz w:val="12"/>
                <w:szCs w:val="12"/>
              </w:rPr>
            </w:pPr>
          </w:p>
        </w:tc>
      </w:tr>
      <w:tr w:rsidR="00BC4641" w:rsidRPr="00EE5B79" w:rsidTr="005F6D97">
        <w:trPr>
          <w:trHeight w:val="80"/>
        </w:trPr>
        <w:tc>
          <w:tcPr>
            <w:tcW w:w="3179" w:type="dxa"/>
          </w:tcPr>
          <w:p w:rsidR="00BC4641" w:rsidRPr="00EE5B79" w:rsidRDefault="00BC4641" w:rsidP="00F103AB">
            <w:pPr>
              <w:ind w:left="79" w:right="-31"/>
              <w:rPr>
                <w:rFonts w:ascii="Arial" w:hAnsi="Arial" w:cs="Arial"/>
                <w:b/>
                <w:bCs/>
                <w:sz w:val="12"/>
                <w:szCs w:val="12"/>
              </w:rPr>
            </w:pPr>
          </w:p>
        </w:tc>
        <w:tc>
          <w:tcPr>
            <w:tcW w:w="935" w:type="dxa"/>
          </w:tcPr>
          <w:p w:rsidR="00BC4641" w:rsidRPr="00EE5B79" w:rsidRDefault="00BC4641" w:rsidP="003C69F0">
            <w:pPr>
              <w:jc w:val="right"/>
              <w:rPr>
                <w:rFonts w:ascii="Arial" w:hAnsi="Arial" w:cs="Arial"/>
                <w:bCs/>
                <w:sz w:val="12"/>
                <w:szCs w:val="12"/>
              </w:rPr>
            </w:pPr>
          </w:p>
        </w:tc>
        <w:tc>
          <w:tcPr>
            <w:tcW w:w="997" w:type="dxa"/>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İşletmenin</w:t>
            </w:r>
          </w:p>
        </w:tc>
        <w:tc>
          <w:tcPr>
            <w:tcW w:w="954" w:type="dxa"/>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Varlıklarda</w:t>
            </w:r>
          </w:p>
        </w:tc>
        <w:tc>
          <w:tcPr>
            <w:tcW w:w="983"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enflasyon</w:t>
            </w:r>
            <w:proofErr w:type="gramEnd"/>
          </w:p>
        </w:tc>
        <w:tc>
          <w:tcPr>
            <w:tcW w:w="831"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para</w:t>
            </w:r>
            <w:proofErr w:type="gramEnd"/>
          </w:p>
        </w:tc>
        <w:tc>
          <w:tcPr>
            <w:tcW w:w="975" w:type="dxa"/>
          </w:tcPr>
          <w:p w:rsidR="00BC4641" w:rsidRPr="00EE5B79" w:rsidRDefault="00BC4641" w:rsidP="003C69F0">
            <w:pPr>
              <w:jc w:val="right"/>
              <w:rPr>
                <w:rFonts w:ascii="Arial" w:hAnsi="Arial" w:cs="Arial"/>
                <w:bCs/>
                <w:sz w:val="12"/>
                <w:szCs w:val="12"/>
              </w:rPr>
            </w:pPr>
          </w:p>
        </w:tc>
        <w:tc>
          <w:tcPr>
            <w:tcW w:w="870" w:type="dxa"/>
          </w:tcPr>
          <w:p w:rsidR="00BC4641" w:rsidRPr="00EE5B79" w:rsidRDefault="00BC4641" w:rsidP="003C69F0">
            <w:pPr>
              <w:jc w:val="right"/>
              <w:rPr>
                <w:rFonts w:ascii="Arial" w:hAnsi="Arial" w:cs="Arial"/>
                <w:bCs/>
                <w:sz w:val="12"/>
                <w:szCs w:val="12"/>
              </w:rPr>
            </w:pPr>
          </w:p>
        </w:tc>
        <w:tc>
          <w:tcPr>
            <w:tcW w:w="935"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yedekler</w:t>
            </w:r>
            <w:proofErr w:type="gramEnd"/>
            <w:r w:rsidRPr="00EE5B79">
              <w:rPr>
                <w:rFonts w:ascii="Arial" w:hAnsi="Arial" w:cs="Arial"/>
                <w:bCs/>
                <w:sz w:val="12"/>
                <w:szCs w:val="12"/>
              </w:rPr>
              <w:t xml:space="preserve"> ve</w:t>
            </w:r>
          </w:p>
        </w:tc>
        <w:tc>
          <w:tcPr>
            <w:tcW w:w="1026" w:type="dxa"/>
          </w:tcPr>
          <w:p w:rsidR="00BC4641" w:rsidRPr="00EE5B79" w:rsidRDefault="005F6D97" w:rsidP="003C69F0">
            <w:pPr>
              <w:jc w:val="right"/>
              <w:rPr>
                <w:rFonts w:ascii="Arial" w:hAnsi="Arial" w:cs="Arial"/>
                <w:bCs/>
                <w:sz w:val="12"/>
                <w:szCs w:val="12"/>
              </w:rPr>
            </w:pPr>
            <w:proofErr w:type="gramStart"/>
            <w:r w:rsidRPr="00EE5B79">
              <w:rPr>
                <w:rFonts w:ascii="Arial" w:hAnsi="Arial" w:cs="Arial"/>
                <w:bCs/>
                <w:sz w:val="12"/>
                <w:szCs w:val="12"/>
              </w:rPr>
              <w:t>dönem</w:t>
            </w:r>
            <w:proofErr w:type="gramEnd"/>
          </w:p>
        </w:tc>
        <w:tc>
          <w:tcPr>
            <w:tcW w:w="1010"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yıllar</w:t>
            </w:r>
            <w:proofErr w:type="gramEnd"/>
          </w:p>
        </w:tc>
        <w:tc>
          <w:tcPr>
            <w:tcW w:w="956" w:type="dxa"/>
          </w:tcPr>
          <w:p w:rsidR="00BC4641" w:rsidRPr="00EE5B79" w:rsidRDefault="00BC4641" w:rsidP="003C69F0">
            <w:pPr>
              <w:jc w:val="right"/>
              <w:rPr>
                <w:rFonts w:ascii="Arial" w:hAnsi="Arial" w:cs="Arial"/>
                <w:bCs/>
                <w:sz w:val="12"/>
                <w:szCs w:val="12"/>
              </w:rPr>
            </w:pPr>
          </w:p>
        </w:tc>
      </w:tr>
      <w:tr w:rsidR="00BC4641" w:rsidRPr="00EE5B79" w:rsidTr="005F6D97">
        <w:tc>
          <w:tcPr>
            <w:tcW w:w="3179" w:type="dxa"/>
          </w:tcPr>
          <w:p w:rsidR="00BC4641" w:rsidRPr="00EE5B79" w:rsidRDefault="00BC4641" w:rsidP="00F103AB">
            <w:pPr>
              <w:ind w:left="79" w:right="-31"/>
              <w:rPr>
                <w:rFonts w:ascii="Arial" w:hAnsi="Arial" w:cs="Arial"/>
                <w:b/>
                <w:bCs/>
                <w:sz w:val="12"/>
                <w:szCs w:val="12"/>
              </w:rPr>
            </w:pPr>
          </w:p>
        </w:tc>
        <w:tc>
          <w:tcPr>
            <w:tcW w:w="935" w:type="dxa"/>
          </w:tcPr>
          <w:p w:rsidR="00BC4641" w:rsidRPr="00EE5B79" w:rsidRDefault="00BC4641" w:rsidP="003C69F0">
            <w:pPr>
              <w:jc w:val="right"/>
              <w:rPr>
                <w:rFonts w:ascii="Arial" w:hAnsi="Arial" w:cs="Arial"/>
                <w:bCs/>
                <w:sz w:val="12"/>
                <w:szCs w:val="12"/>
              </w:rPr>
            </w:pPr>
          </w:p>
        </w:tc>
        <w:tc>
          <w:tcPr>
            <w:tcW w:w="997" w:type="dxa"/>
          </w:tcPr>
          <w:p w:rsidR="00BC4641" w:rsidRPr="00EE5B79" w:rsidRDefault="00E37AFE" w:rsidP="003C69F0">
            <w:pPr>
              <w:jc w:val="right"/>
              <w:rPr>
                <w:rFonts w:ascii="Arial" w:hAnsi="Arial" w:cs="Arial"/>
                <w:bCs/>
                <w:sz w:val="12"/>
                <w:szCs w:val="12"/>
              </w:rPr>
            </w:pPr>
            <w:proofErr w:type="gramStart"/>
            <w:r w:rsidRPr="00EE5B79">
              <w:rPr>
                <w:rFonts w:ascii="Arial" w:hAnsi="Arial" w:cs="Arial"/>
                <w:bCs/>
                <w:sz w:val="12"/>
                <w:szCs w:val="12"/>
              </w:rPr>
              <w:t>ödenmemiş</w:t>
            </w:r>
            <w:proofErr w:type="gramEnd"/>
          </w:p>
        </w:tc>
        <w:tc>
          <w:tcPr>
            <w:tcW w:w="954"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değer</w:t>
            </w:r>
            <w:proofErr w:type="gramEnd"/>
          </w:p>
        </w:tc>
        <w:tc>
          <w:tcPr>
            <w:tcW w:w="983"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düzeltmesi</w:t>
            </w:r>
            <w:proofErr w:type="gramEnd"/>
          </w:p>
        </w:tc>
        <w:tc>
          <w:tcPr>
            <w:tcW w:w="831"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çevrim</w:t>
            </w:r>
            <w:proofErr w:type="gramEnd"/>
          </w:p>
        </w:tc>
        <w:tc>
          <w:tcPr>
            <w:tcW w:w="975" w:type="dxa"/>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Yasal</w:t>
            </w:r>
          </w:p>
        </w:tc>
        <w:tc>
          <w:tcPr>
            <w:tcW w:w="870" w:type="dxa"/>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Olağanüstü</w:t>
            </w:r>
          </w:p>
        </w:tc>
        <w:tc>
          <w:tcPr>
            <w:tcW w:w="935"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dağıtılmamış</w:t>
            </w:r>
            <w:proofErr w:type="gramEnd"/>
          </w:p>
        </w:tc>
        <w:tc>
          <w:tcPr>
            <w:tcW w:w="1026"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karı</w:t>
            </w:r>
            <w:proofErr w:type="gramEnd"/>
            <w:r w:rsidRPr="00EE5B79">
              <w:rPr>
                <w:rFonts w:ascii="Arial" w:hAnsi="Arial" w:cs="Arial"/>
                <w:bCs/>
                <w:sz w:val="12"/>
                <w:szCs w:val="12"/>
              </w:rPr>
              <w:t>/</w:t>
            </w:r>
          </w:p>
        </w:tc>
        <w:tc>
          <w:tcPr>
            <w:tcW w:w="1010" w:type="dxa"/>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karları</w:t>
            </w:r>
            <w:proofErr w:type="gramEnd"/>
            <w:r w:rsidRPr="00EE5B79">
              <w:rPr>
                <w:rFonts w:ascii="Arial" w:hAnsi="Arial" w:cs="Arial"/>
                <w:bCs/>
                <w:sz w:val="12"/>
                <w:szCs w:val="12"/>
              </w:rPr>
              <w:t>/</w:t>
            </w:r>
          </w:p>
        </w:tc>
        <w:tc>
          <w:tcPr>
            <w:tcW w:w="956" w:type="dxa"/>
          </w:tcPr>
          <w:p w:rsidR="00BC4641" w:rsidRPr="00EE5B79" w:rsidRDefault="00BC4641" w:rsidP="003C69F0">
            <w:pPr>
              <w:jc w:val="right"/>
              <w:rPr>
                <w:rFonts w:ascii="Arial" w:hAnsi="Arial" w:cs="Arial"/>
                <w:bCs/>
                <w:sz w:val="12"/>
                <w:szCs w:val="12"/>
              </w:rPr>
            </w:pPr>
          </w:p>
        </w:tc>
      </w:tr>
      <w:tr w:rsidR="00BC4641" w:rsidRPr="00EE5B79" w:rsidTr="005F6D97">
        <w:tc>
          <w:tcPr>
            <w:tcW w:w="3179" w:type="dxa"/>
            <w:tcBorders>
              <w:bottom w:val="single" w:sz="4" w:space="0" w:color="auto"/>
            </w:tcBorders>
          </w:tcPr>
          <w:p w:rsidR="00BC4641" w:rsidRPr="00EE5B79" w:rsidRDefault="00BC4641" w:rsidP="00F103AB">
            <w:pPr>
              <w:ind w:left="79" w:right="-31"/>
              <w:rPr>
                <w:rFonts w:ascii="Arial" w:hAnsi="Arial" w:cs="Arial"/>
                <w:b/>
                <w:bCs/>
                <w:sz w:val="12"/>
                <w:szCs w:val="12"/>
              </w:rPr>
            </w:pPr>
          </w:p>
        </w:tc>
        <w:tc>
          <w:tcPr>
            <w:tcW w:w="935" w:type="dxa"/>
            <w:tcBorders>
              <w:bottom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Sermaye</w:t>
            </w:r>
          </w:p>
        </w:tc>
        <w:tc>
          <w:tcPr>
            <w:tcW w:w="997" w:type="dxa"/>
            <w:tcBorders>
              <w:bottom w:val="single" w:sz="4" w:space="0" w:color="auto"/>
            </w:tcBorders>
          </w:tcPr>
          <w:p w:rsidR="00BC4641" w:rsidRPr="00EE5B79" w:rsidRDefault="00E37AFE" w:rsidP="003C69F0">
            <w:pPr>
              <w:jc w:val="right"/>
              <w:rPr>
                <w:rFonts w:ascii="Arial" w:hAnsi="Arial" w:cs="Arial"/>
                <w:bCs/>
                <w:sz w:val="12"/>
                <w:szCs w:val="12"/>
              </w:rPr>
            </w:pPr>
            <w:proofErr w:type="gramStart"/>
            <w:r w:rsidRPr="00EE5B79">
              <w:rPr>
                <w:rFonts w:ascii="Arial" w:hAnsi="Arial" w:cs="Arial"/>
                <w:bCs/>
                <w:sz w:val="12"/>
                <w:szCs w:val="12"/>
              </w:rPr>
              <w:t>sermayesi</w:t>
            </w:r>
            <w:proofErr w:type="gramEnd"/>
            <w:r w:rsidR="00BC4641" w:rsidRPr="00EE5B79">
              <w:rPr>
                <w:rFonts w:ascii="Arial" w:hAnsi="Arial" w:cs="Arial"/>
                <w:bCs/>
                <w:sz w:val="12"/>
                <w:szCs w:val="12"/>
              </w:rPr>
              <w:t xml:space="preserve"> (-)</w:t>
            </w:r>
          </w:p>
        </w:tc>
        <w:tc>
          <w:tcPr>
            <w:tcW w:w="954" w:type="dxa"/>
            <w:tcBorders>
              <w:bottom w:val="single" w:sz="4" w:space="0" w:color="auto"/>
            </w:tcBorders>
          </w:tcPr>
          <w:p w:rsidR="00BC4641" w:rsidRPr="00EE5B79" w:rsidRDefault="00F103AB" w:rsidP="003C69F0">
            <w:pPr>
              <w:jc w:val="right"/>
              <w:rPr>
                <w:rFonts w:ascii="Arial" w:hAnsi="Arial" w:cs="Arial"/>
                <w:bCs/>
                <w:sz w:val="12"/>
                <w:szCs w:val="12"/>
              </w:rPr>
            </w:pPr>
            <w:proofErr w:type="gramStart"/>
            <w:r w:rsidRPr="00EE5B79">
              <w:rPr>
                <w:rFonts w:ascii="Arial" w:hAnsi="Arial" w:cs="Arial"/>
                <w:bCs/>
                <w:sz w:val="12"/>
                <w:szCs w:val="12"/>
              </w:rPr>
              <w:t>artışı</w:t>
            </w:r>
            <w:proofErr w:type="gramEnd"/>
          </w:p>
        </w:tc>
        <w:tc>
          <w:tcPr>
            <w:tcW w:w="983" w:type="dxa"/>
            <w:tcBorders>
              <w:bottom w:val="single" w:sz="4" w:space="0" w:color="auto"/>
            </w:tcBorders>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farkları</w:t>
            </w:r>
            <w:proofErr w:type="gramEnd"/>
          </w:p>
        </w:tc>
        <w:tc>
          <w:tcPr>
            <w:tcW w:w="831" w:type="dxa"/>
            <w:tcBorders>
              <w:bottom w:val="single" w:sz="4" w:space="0" w:color="auto"/>
            </w:tcBorders>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farkları</w:t>
            </w:r>
            <w:proofErr w:type="gramEnd"/>
          </w:p>
        </w:tc>
        <w:tc>
          <w:tcPr>
            <w:tcW w:w="975" w:type="dxa"/>
            <w:tcBorders>
              <w:bottom w:val="single" w:sz="4" w:space="0" w:color="auto"/>
            </w:tcBorders>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yedekler</w:t>
            </w:r>
            <w:proofErr w:type="gramEnd"/>
          </w:p>
        </w:tc>
        <w:tc>
          <w:tcPr>
            <w:tcW w:w="870" w:type="dxa"/>
            <w:tcBorders>
              <w:bottom w:val="single" w:sz="4" w:space="0" w:color="auto"/>
            </w:tcBorders>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yedekler</w:t>
            </w:r>
            <w:proofErr w:type="gramEnd"/>
          </w:p>
        </w:tc>
        <w:tc>
          <w:tcPr>
            <w:tcW w:w="935" w:type="dxa"/>
            <w:tcBorders>
              <w:bottom w:val="single" w:sz="4" w:space="0" w:color="auto"/>
            </w:tcBorders>
          </w:tcPr>
          <w:p w:rsidR="00BC4641" w:rsidRPr="00EE5B79" w:rsidRDefault="00BC4641" w:rsidP="003C69F0">
            <w:pPr>
              <w:jc w:val="right"/>
              <w:rPr>
                <w:rFonts w:ascii="Arial" w:hAnsi="Arial" w:cs="Arial"/>
                <w:bCs/>
                <w:sz w:val="12"/>
                <w:szCs w:val="12"/>
              </w:rPr>
            </w:pPr>
            <w:proofErr w:type="gramStart"/>
            <w:r w:rsidRPr="00EE5B79">
              <w:rPr>
                <w:rFonts w:ascii="Arial" w:hAnsi="Arial" w:cs="Arial"/>
                <w:bCs/>
                <w:sz w:val="12"/>
                <w:szCs w:val="12"/>
              </w:rPr>
              <w:t>karlar</w:t>
            </w:r>
            <w:proofErr w:type="gramEnd"/>
          </w:p>
        </w:tc>
        <w:tc>
          <w:tcPr>
            <w:tcW w:w="1026" w:type="dxa"/>
            <w:tcBorders>
              <w:bottom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(zararı)</w:t>
            </w:r>
          </w:p>
        </w:tc>
        <w:tc>
          <w:tcPr>
            <w:tcW w:w="1010" w:type="dxa"/>
            <w:tcBorders>
              <w:bottom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(zararları)</w:t>
            </w:r>
          </w:p>
        </w:tc>
        <w:tc>
          <w:tcPr>
            <w:tcW w:w="956" w:type="dxa"/>
            <w:tcBorders>
              <w:bottom w:val="single" w:sz="4" w:space="0" w:color="auto"/>
            </w:tcBorders>
          </w:tcPr>
          <w:p w:rsidR="00BC4641" w:rsidRPr="00EE5B79" w:rsidRDefault="00BC4641" w:rsidP="003C69F0">
            <w:pPr>
              <w:jc w:val="right"/>
              <w:rPr>
                <w:rFonts w:ascii="Arial" w:hAnsi="Arial" w:cs="Arial"/>
                <w:bCs/>
                <w:sz w:val="12"/>
                <w:szCs w:val="12"/>
              </w:rPr>
            </w:pPr>
            <w:r w:rsidRPr="00EE5B79">
              <w:rPr>
                <w:rFonts w:ascii="Arial" w:hAnsi="Arial" w:cs="Arial"/>
                <w:bCs/>
                <w:sz w:val="12"/>
                <w:szCs w:val="12"/>
              </w:rPr>
              <w:t>Toplam</w:t>
            </w:r>
          </w:p>
        </w:tc>
      </w:tr>
      <w:tr w:rsidR="00BC4641" w:rsidRPr="00EE5B79" w:rsidTr="005F6D97">
        <w:trPr>
          <w:trHeight w:val="60"/>
        </w:trPr>
        <w:tc>
          <w:tcPr>
            <w:tcW w:w="3179" w:type="dxa"/>
            <w:tcBorders>
              <w:top w:val="single" w:sz="4" w:space="0" w:color="auto"/>
            </w:tcBorders>
          </w:tcPr>
          <w:p w:rsidR="00BC4641" w:rsidRPr="00EE5B79" w:rsidRDefault="00BC4641" w:rsidP="00F103AB">
            <w:pPr>
              <w:ind w:left="79" w:right="-31"/>
              <w:rPr>
                <w:rFonts w:ascii="Arial" w:hAnsi="Arial" w:cs="Arial"/>
                <w:b/>
                <w:bCs/>
                <w:sz w:val="12"/>
                <w:szCs w:val="12"/>
              </w:rPr>
            </w:pPr>
          </w:p>
        </w:tc>
        <w:tc>
          <w:tcPr>
            <w:tcW w:w="935" w:type="dxa"/>
            <w:tcBorders>
              <w:top w:val="single" w:sz="4" w:space="0" w:color="auto"/>
            </w:tcBorders>
          </w:tcPr>
          <w:p w:rsidR="00BC4641" w:rsidRPr="00EE5B79" w:rsidRDefault="00BC4641" w:rsidP="003C69F0">
            <w:pPr>
              <w:jc w:val="right"/>
              <w:rPr>
                <w:rFonts w:ascii="Arial" w:hAnsi="Arial" w:cs="Arial"/>
                <w:bCs/>
                <w:sz w:val="12"/>
                <w:szCs w:val="12"/>
              </w:rPr>
            </w:pPr>
          </w:p>
        </w:tc>
        <w:tc>
          <w:tcPr>
            <w:tcW w:w="997" w:type="dxa"/>
            <w:tcBorders>
              <w:top w:val="single" w:sz="4" w:space="0" w:color="auto"/>
            </w:tcBorders>
          </w:tcPr>
          <w:p w:rsidR="00BC4641" w:rsidRPr="00EE5B79" w:rsidRDefault="00BC4641" w:rsidP="003C69F0">
            <w:pPr>
              <w:jc w:val="right"/>
              <w:rPr>
                <w:rFonts w:ascii="Arial" w:hAnsi="Arial" w:cs="Arial"/>
                <w:bCs/>
                <w:sz w:val="12"/>
                <w:szCs w:val="12"/>
              </w:rPr>
            </w:pPr>
          </w:p>
        </w:tc>
        <w:tc>
          <w:tcPr>
            <w:tcW w:w="954" w:type="dxa"/>
            <w:tcBorders>
              <w:top w:val="single" w:sz="4" w:space="0" w:color="auto"/>
            </w:tcBorders>
          </w:tcPr>
          <w:p w:rsidR="00BC4641" w:rsidRPr="00EE5B79" w:rsidRDefault="00BC4641" w:rsidP="003C69F0">
            <w:pPr>
              <w:jc w:val="right"/>
              <w:rPr>
                <w:rFonts w:ascii="Arial" w:hAnsi="Arial" w:cs="Arial"/>
                <w:bCs/>
                <w:sz w:val="12"/>
                <w:szCs w:val="12"/>
              </w:rPr>
            </w:pPr>
          </w:p>
        </w:tc>
        <w:tc>
          <w:tcPr>
            <w:tcW w:w="983" w:type="dxa"/>
            <w:tcBorders>
              <w:top w:val="single" w:sz="4" w:space="0" w:color="auto"/>
            </w:tcBorders>
          </w:tcPr>
          <w:p w:rsidR="00BC4641" w:rsidRPr="00EE5B79" w:rsidRDefault="00BC4641" w:rsidP="003C69F0">
            <w:pPr>
              <w:jc w:val="right"/>
              <w:rPr>
                <w:rFonts w:ascii="Arial" w:hAnsi="Arial" w:cs="Arial"/>
                <w:bCs/>
                <w:sz w:val="12"/>
                <w:szCs w:val="12"/>
              </w:rPr>
            </w:pPr>
          </w:p>
        </w:tc>
        <w:tc>
          <w:tcPr>
            <w:tcW w:w="831" w:type="dxa"/>
            <w:tcBorders>
              <w:top w:val="single" w:sz="4" w:space="0" w:color="auto"/>
            </w:tcBorders>
          </w:tcPr>
          <w:p w:rsidR="00BC4641" w:rsidRPr="00EE5B79" w:rsidRDefault="00BC4641" w:rsidP="003C69F0">
            <w:pPr>
              <w:jc w:val="right"/>
              <w:rPr>
                <w:rFonts w:ascii="Arial" w:hAnsi="Arial" w:cs="Arial"/>
                <w:bCs/>
                <w:sz w:val="12"/>
                <w:szCs w:val="12"/>
              </w:rPr>
            </w:pPr>
          </w:p>
        </w:tc>
        <w:tc>
          <w:tcPr>
            <w:tcW w:w="975" w:type="dxa"/>
            <w:tcBorders>
              <w:top w:val="single" w:sz="4" w:space="0" w:color="auto"/>
            </w:tcBorders>
          </w:tcPr>
          <w:p w:rsidR="00BC4641" w:rsidRPr="00EE5B79" w:rsidRDefault="00BC4641" w:rsidP="003C69F0">
            <w:pPr>
              <w:jc w:val="right"/>
              <w:rPr>
                <w:rFonts w:ascii="Arial" w:hAnsi="Arial" w:cs="Arial"/>
                <w:bCs/>
                <w:sz w:val="12"/>
                <w:szCs w:val="12"/>
              </w:rPr>
            </w:pPr>
          </w:p>
        </w:tc>
        <w:tc>
          <w:tcPr>
            <w:tcW w:w="870" w:type="dxa"/>
            <w:tcBorders>
              <w:top w:val="single" w:sz="4" w:space="0" w:color="auto"/>
            </w:tcBorders>
          </w:tcPr>
          <w:p w:rsidR="00BC4641" w:rsidRPr="00EE5B79" w:rsidRDefault="00BC4641" w:rsidP="003C69F0">
            <w:pPr>
              <w:jc w:val="right"/>
              <w:rPr>
                <w:rFonts w:ascii="Arial" w:hAnsi="Arial" w:cs="Arial"/>
                <w:bCs/>
                <w:sz w:val="12"/>
                <w:szCs w:val="12"/>
              </w:rPr>
            </w:pPr>
          </w:p>
        </w:tc>
        <w:tc>
          <w:tcPr>
            <w:tcW w:w="935" w:type="dxa"/>
            <w:tcBorders>
              <w:top w:val="single" w:sz="4" w:space="0" w:color="auto"/>
            </w:tcBorders>
          </w:tcPr>
          <w:p w:rsidR="00BC4641" w:rsidRPr="00EE5B79" w:rsidRDefault="00BC4641" w:rsidP="003C69F0">
            <w:pPr>
              <w:jc w:val="right"/>
              <w:rPr>
                <w:rFonts w:ascii="Arial" w:hAnsi="Arial" w:cs="Arial"/>
                <w:bCs/>
                <w:sz w:val="12"/>
                <w:szCs w:val="12"/>
              </w:rPr>
            </w:pPr>
          </w:p>
        </w:tc>
        <w:tc>
          <w:tcPr>
            <w:tcW w:w="1026" w:type="dxa"/>
            <w:tcBorders>
              <w:top w:val="single" w:sz="4" w:space="0" w:color="auto"/>
            </w:tcBorders>
          </w:tcPr>
          <w:p w:rsidR="00BC4641" w:rsidRPr="00EE5B79" w:rsidRDefault="00BC4641" w:rsidP="003C69F0">
            <w:pPr>
              <w:jc w:val="right"/>
              <w:rPr>
                <w:rFonts w:ascii="Arial" w:hAnsi="Arial" w:cs="Arial"/>
                <w:bCs/>
                <w:sz w:val="12"/>
                <w:szCs w:val="12"/>
              </w:rPr>
            </w:pPr>
          </w:p>
        </w:tc>
        <w:tc>
          <w:tcPr>
            <w:tcW w:w="1010" w:type="dxa"/>
            <w:tcBorders>
              <w:top w:val="single" w:sz="4" w:space="0" w:color="auto"/>
            </w:tcBorders>
          </w:tcPr>
          <w:p w:rsidR="00BC4641" w:rsidRPr="00EE5B79" w:rsidRDefault="00BC4641" w:rsidP="003C69F0">
            <w:pPr>
              <w:jc w:val="right"/>
              <w:rPr>
                <w:rFonts w:ascii="Arial" w:hAnsi="Arial" w:cs="Arial"/>
                <w:bCs/>
                <w:sz w:val="12"/>
                <w:szCs w:val="12"/>
              </w:rPr>
            </w:pPr>
          </w:p>
        </w:tc>
        <w:tc>
          <w:tcPr>
            <w:tcW w:w="956" w:type="dxa"/>
            <w:tcBorders>
              <w:top w:val="single" w:sz="4" w:space="0" w:color="auto"/>
            </w:tcBorders>
          </w:tcPr>
          <w:p w:rsidR="00BC4641" w:rsidRPr="00EE5B79" w:rsidRDefault="00BC4641" w:rsidP="003C69F0">
            <w:pPr>
              <w:jc w:val="right"/>
              <w:rPr>
                <w:rFonts w:ascii="Arial" w:hAnsi="Arial" w:cs="Arial"/>
                <w:bCs/>
                <w:sz w:val="12"/>
                <w:szCs w:val="12"/>
              </w:rPr>
            </w:pPr>
          </w:p>
        </w:tc>
      </w:tr>
      <w:tr w:rsidR="00BC4641" w:rsidRPr="00EE5B79" w:rsidTr="005F6D97">
        <w:tc>
          <w:tcPr>
            <w:tcW w:w="3179" w:type="dxa"/>
          </w:tcPr>
          <w:p w:rsidR="00BC4641" w:rsidRPr="00EE5B79" w:rsidRDefault="00BC4641" w:rsidP="00CC4838">
            <w:pPr>
              <w:ind w:left="79" w:right="-31"/>
              <w:rPr>
                <w:rFonts w:ascii="Arial" w:hAnsi="Arial" w:cs="Arial"/>
                <w:b/>
                <w:bCs/>
                <w:sz w:val="12"/>
                <w:szCs w:val="12"/>
              </w:rPr>
            </w:pPr>
            <w:r w:rsidRPr="00EE5B79">
              <w:rPr>
                <w:rFonts w:ascii="Arial" w:hAnsi="Arial" w:cs="Arial"/>
                <w:b/>
                <w:bCs/>
                <w:sz w:val="12"/>
                <w:szCs w:val="12"/>
              </w:rPr>
              <w:t>I</w:t>
            </w:r>
            <w:r w:rsidR="00D5482A" w:rsidRPr="00EE5B79">
              <w:rPr>
                <w:rFonts w:ascii="Arial" w:hAnsi="Arial" w:cs="Arial"/>
                <w:b/>
                <w:bCs/>
                <w:sz w:val="12"/>
                <w:szCs w:val="12"/>
              </w:rPr>
              <w:t xml:space="preserve">- </w:t>
            </w:r>
            <w:r w:rsidR="00581504" w:rsidRPr="00EE5B79">
              <w:rPr>
                <w:rFonts w:ascii="Arial" w:hAnsi="Arial" w:cs="Arial"/>
                <w:b/>
                <w:bCs/>
                <w:sz w:val="12"/>
                <w:szCs w:val="12"/>
              </w:rPr>
              <w:t>Kuruluş tarihi itibariyle</w:t>
            </w:r>
            <w:r w:rsidR="00D5482A" w:rsidRPr="00EE5B79">
              <w:rPr>
                <w:rFonts w:ascii="Arial" w:hAnsi="Arial" w:cs="Arial"/>
                <w:b/>
                <w:bCs/>
                <w:sz w:val="12"/>
                <w:szCs w:val="12"/>
              </w:rPr>
              <w:t xml:space="preserve"> </w:t>
            </w:r>
          </w:p>
        </w:tc>
        <w:tc>
          <w:tcPr>
            <w:tcW w:w="935" w:type="dxa"/>
          </w:tcPr>
          <w:p w:rsidR="00BC4641" w:rsidRPr="00EE5B79" w:rsidRDefault="00D5482A" w:rsidP="003C69F0">
            <w:pPr>
              <w:jc w:val="right"/>
              <w:rPr>
                <w:rFonts w:ascii="Arial" w:hAnsi="Arial" w:cs="Arial"/>
                <w:bCs/>
                <w:sz w:val="12"/>
                <w:szCs w:val="12"/>
              </w:rPr>
            </w:pPr>
            <w:proofErr w:type="gramStart"/>
            <w:r w:rsidRPr="00EE5B79">
              <w:rPr>
                <w:rFonts w:ascii="Arial" w:hAnsi="Arial" w:cs="Arial"/>
                <w:bCs/>
                <w:sz w:val="12"/>
                <w:szCs w:val="12"/>
              </w:rPr>
              <w:t>40,000,000</w:t>
            </w:r>
            <w:proofErr w:type="gramEnd"/>
          </w:p>
        </w:tc>
        <w:tc>
          <w:tcPr>
            <w:tcW w:w="997" w:type="dxa"/>
          </w:tcPr>
          <w:p w:rsidR="00BC4641" w:rsidRPr="00EE5B79" w:rsidRDefault="00D5482A" w:rsidP="007A125F">
            <w:pPr>
              <w:jc w:val="right"/>
              <w:rPr>
                <w:rFonts w:ascii="Arial" w:hAnsi="Arial" w:cs="Arial"/>
                <w:bCs/>
                <w:sz w:val="12"/>
                <w:szCs w:val="12"/>
              </w:rPr>
            </w:pPr>
            <w:r w:rsidRPr="00EE5B79">
              <w:rPr>
                <w:rFonts w:ascii="Arial" w:hAnsi="Arial" w:cs="Arial"/>
                <w:bCs/>
                <w:sz w:val="12"/>
                <w:szCs w:val="12"/>
              </w:rPr>
              <w:t>(</w:t>
            </w:r>
            <w:proofErr w:type="gramStart"/>
            <w:r w:rsidR="007A125F">
              <w:rPr>
                <w:rFonts w:ascii="Arial" w:hAnsi="Arial" w:cs="Arial"/>
                <w:bCs/>
                <w:sz w:val="12"/>
                <w:szCs w:val="12"/>
              </w:rPr>
              <w:t>14</w:t>
            </w:r>
            <w:r w:rsidRPr="00EE5B79">
              <w:rPr>
                <w:rFonts w:ascii="Arial" w:hAnsi="Arial" w:cs="Arial"/>
                <w:bCs/>
                <w:sz w:val="12"/>
                <w:szCs w:val="12"/>
              </w:rPr>
              <w:t>,</w:t>
            </w:r>
            <w:r w:rsidR="007A125F">
              <w:rPr>
                <w:rFonts w:ascii="Arial" w:hAnsi="Arial" w:cs="Arial"/>
                <w:bCs/>
                <w:sz w:val="12"/>
                <w:szCs w:val="12"/>
              </w:rPr>
              <w:t>91</w:t>
            </w:r>
            <w:r w:rsidRPr="00EE5B79">
              <w:rPr>
                <w:rFonts w:ascii="Arial" w:hAnsi="Arial" w:cs="Arial"/>
                <w:bCs/>
                <w:sz w:val="12"/>
                <w:szCs w:val="12"/>
              </w:rPr>
              <w:t>0,000</w:t>
            </w:r>
            <w:proofErr w:type="gramEnd"/>
            <w:r w:rsidRPr="00EE5B79">
              <w:rPr>
                <w:rFonts w:ascii="Arial" w:hAnsi="Arial" w:cs="Arial"/>
                <w:bCs/>
                <w:sz w:val="12"/>
                <w:szCs w:val="12"/>
              </w:rPr>
              <w:t>)</w:t>
            </w:r>
          </w:p>
        </w:tc>
        <w:tc>
          <w:tcPr>
            <w:tcW w:w="954"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983"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831"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975"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870"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935" w:type="dxa"/>
          </w:tcPr>
          <w:p w:rsidR="00BC4641" w:rsidRPr="00EE5B79" w:rsidRDefault="00D5482A" w:rsidP="003C69F0">
            <w:pPr>
              <w:jc w:val="right"/>
              <w:rPr>
                <w:rFonts w:ascii="Arial" w:hAnsi="Arial" w:cs="Arial"/>
                <w:bCs/>
                <w:sz w:val="12"/>
                <w:szCs w:val="12"/>
              </w:rPr>
            </w:pPr>
            <w:r w:rsidRPr="00EE5B79">
              <w:rPr>
                <w:rFonts w:ascii="Arial" w:hAnsi="Arial" w:cs="Arial"/>
                <w:bCs/>
                <w:sz w:val="12"/>
                <w:szCs w:val="12"/>
              </w:rPr>
              <w:t>-</w:t>
            </w:r>
          </w:p>
        </w:tc>
        <w:tc>
          <w:tcPr>
            <w:tcW w:w="1026" w:type="dxa"/>
          </w:tcPr>
          <w:p w:rsidR="00BC4641" w:rsidRPr="00EE5B79" w:rsidRDefault="00D76AEE" w:rsidP="003C69F0">
            <w:pPr>
              <w:jc w:val="right"/>
              <w:rPr>
                <w:rFonts w:ascii="Arial" w:hAnsi="Arial" w:cs="Arial"/>
                <w:bCs/>
                <w:sz w:val="12"/>
                <w:szCs w:val="12"/>
              </w:rPr>
            </w:pPr>
            <w:r>
              <w:rPr>
                <w:rFonts w:ascii="Arial" w:hAnsi="Arial" w:cs="Arial"/>
                <w:bCs/>
                <w:sz w:val="12"/>
                <w:szCs w:val="12"/>
              </w:rPr>
              <w:t>-</w:t>
            </w:r>
          </w:p>
        </w:tc>
        <w:tc>
          <w:tcPr>
            <w:tcW w:w="1010" w:type="dxa"/>
          </w:tcPr>
          <w:p w:rsidR="00BC4641" w:rsidRPr="00EE5B79" w:rsidRDefault="007A125F" w:rsidP="003C69F0">
            <w:pPr>
              <w:jc w:val="right"/>
              <w:rPr>
                <w:rFonts w:ascii="Arial" w:hAnsi="Arial" w:cs="Arial"/>
                <w:bCs/>
                <w:sz w:val="12"/>
                <w:szCs w:val="12"/>
              </w:rPr>
            </w:pPr>
            <w:r>
              <w:rPr>
                <w:rFonts w:ascii="Arial" w:hAnsi="Arial" w:cs="Arial"/>
                <w:bCs/>
                <w:sz w:val="12"/>
                <w:szCs w:val="12"/>
              </w:rPr>
              <w:t>(</w:t>
            </w:r>
            <w:proofErr w:type="gramStart"/>
            <w:r>
              <w:rPr>
                <w:rFonts w:ascii="Arial" w:hAnsi="Arial" w:cs="Arial"/>
                <w:bCs/>
                <w:sz w:val="12"/>
                <w:szCs w:val="12"/>
              </w:rPr>
              <w:t>1,466,471</w:t>
            </w:r>
            <w:proofErr w:type="gramEnd"/>
            <w:r>
              <w:rPr>
                <w:rFonts w:ascii="Arial" w:hAnsi="Arial" w:cs="Arial"/>
                <w:bCs/>
                <w:sz w:val="12"/>
                <w:szCs w:val="12"/>
              </w:rPr>
              <w:t>)</w:t>
            </w:r>
          </w:p>
        </w:tc>
        <w:tc>
          <w:tcPr>
            <w:tcW w:w="956" w:type="dxa"/>
          </w:tcPr>
          <w:p w:rsidR="00BC4641" w:rsidRPr="00EE5B79" w:rsidRDefault="007A125F" w:rsidP="003C69F0">
            <w:pPr>
              <w:jc w:val="right"/>
              <w:rPr>
                <w:rFonts w:ascii="Arial" w:hAnsi="Arial" w:cs="Arial"/>
                <w:bCs/>
                <w:sz w:val="12"/>
                <w:szCs w:val="12"/>
              </w:rPr>
            </w:pPr>
            <w:proofErr w:type="gramStart"/>
            <w:r>
              <w:rPr>
                <w:rFonts w:ascii="Arial" w:hAnsi="Arial" w:cs="Arial"/>
                <w:bCs/>
                <w:sz w:val="12"/>
                <w:szCs w:val="12"/>
              </w:rPr>
              <w:t>23,623,529</w:t>
            </w:r>
            <w:proofErr w:type="gramEnd"/>
          </w:p>
        </w:tc>
      </w:tr>
      <w:tr w:rsidR="00BC4641" w:rsidRPr="00EE5B79" w:rsidTr="005F6D97">
        <w:tc>
          <w:tcPr>
            <w:tcW w:w="3179" w:type="dxa"/>
          </w:tcPr>
          <w:p w:rsidR="00BC4641" w:rsidRPr="00EE5B79" w:rsidRDefault="00BC4641" w:rsidP="00F103AB">
            <w:pPr>
              <w:ind w:left="79" w:right="-31"/>
              <w:rPr>
                <w:rFonts w:ascii="Arial" w:hAnsi="Arial" w:cs="Arial"/>
                <w:b/>
                <w:bCs/>
                <w:sz w:val="12"/>
                <w:szCs w:val="12"/>
              </w:rPr>
            </w:pPr>
            <w:r w:rsidRPr="00EE5B79">
              <w:rPr>
                <w:rFonts w:ascii="Arial" w:hAnsi="Arial" w:cs="Arial"/>
                <w:b/>
                <w:bCs/>
                <w:sz w:val="12"/>
                <w:szCs w:val="12"/>
              </w:rPr>
              <w:t>II- Muhasebe politikalarındaki değişiklikler (**)</w:t>
            </w:r>
          </w:p>
        </w:tc>
        <w:tc>
          <w:tcPr>
            <w:tcW w:w="935"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97"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54"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83"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831"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75"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870"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35"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1026"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1010"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c>
          <w:tcPr>
            <w:tcW w:w="956" w:type="dxa"/>
          </w:tcPr>
          <w:p w:rsidR="00BC4641" w:rsidRPr="00EE5B79" w:rsidRDefault="00E37AFE" w:rsidP="003C69F0">
            <w:pPr>
              <w:jc w:val="right"/>
              <w:rPr>
                <w:rFonts w:ascii="Arial" w:hAnsi="Arial" w:cs="Arial"/>
                <w:bCs/>
                <w:sz w:val="12"/>
                <w:szCs w:val="12"/>
              </w:rPr>
            </w:pPr>
            <w:r w:rsidRPr="00EE5B79">
              <w:rPr>
                <w:rFonts w:ascii="Arial" w:hAnsi="Arial" w:cs="Arial"/>
                <w:bCs/>
                <w:sz w:val="12"/>
                <w:szCs w:val="12"/>
              </w:rPr>
              <w:t>-</w:t>
            </w:r>
          </w:p>
        </w:tc>
      </w:tr>
      <w:tr w:rsidR="00BC4641" w:rsidRPr="00EE5B79" w:rsidTr="005F6D97">
        <w:tc>
          <w:tcPr>
            <w:tcW w:w="3179" w:type="dxa"/>
          </w:tcPr>
          <w:p w:rsidR="00BC4641" w:rsidRPr="00EE5B79" w:rsidRDefault="00D5482A" w:rsidP="00F103AB">
            <w:pPr>
              <w:ind w:left="79" w:right="-31"/>
              <w:rPr>
                <w:rFonts w:ascii="Arial" w:hAnsi="Arial" w:cs="Arial"/>
                <w:b/>
                <w:bCs/>
                <w:sz w:val="12"/>
                <w:szCs w:val="12"/>
              </w:rPr>
            </w:pPr>
            <w:r w:rsidRPr="00EE5B79">
              <w:rPr>
                <w:rFonts w:ascii="Arial" w:hAnsi="Arial" w:cs="Arial"/>
                <w:b/>
                <w:bCs/>
                <w:sz w:val="12"/>
                <w:szCs w:val="12"/>
              </w:rPr>
              <w:t xml:space="preserve">III- Yeni bakiye (I + II) (17 </w:t>
            </w:r>
            <w:proofErr w:type="gramStart"/>
            <w:r w:rsidRPr="00EE5B79">
              <w:rPr>
                <w:rFonts w:ascii="Arial" w:hAnsi="Arial" w:cs="Arial"/>
                <w:b/>
                <w:bCs/>
                <w:sz w:val="12"/>
                <w:szCs w:val="12"/>
              </w:rPr>
              <w:t xml:space="preserve">Temmuz </w:t>
            </w:r>
            <w:r w:rsidR="00BC4641" w:rsidRPr="00EE5B79">
              <w:rPr>
                <w:rFonts w:ascii="Arial" w:hAnsi="Arial" w:cs="Arial"/>
                <w:b/>
                <w:bCs/>
                <w:sz w:val="12"/>
                <w:szCs w:val="12"/>
              </w:rPr>
              <w:t xml:space="preserve"> 2008</w:t>
            </w:r>
            <w:proofErr w:type="gramEnd"/>
            <w:r w:rsidR="00BC4641" w:rsidRPr="00EE5B79">
              <w:rPr>
                <w:rFonts w:ascii="Arial" w:hAnsi="Arial" w:cs="Arial"/>
                <w:b/>
                <w:bCs/>
                <w:sz w:val="12"/>
                <w:szCs w:val="12"/>
              </w:rPr>
              <w:t>)</w:t>
            </w:r>
          </w:p>
        </w:tc>
        <w:tc>
          <w:tcPr>
            <w:tcW w:w="935" w:type="dxa"/>
          </w:tcPr>
          <w:p w:rsidR="00BC4641" w:rsidRPr="00EE5B79" w:rsidRDefault="00BC4641" w:rsidP="003C69F0">
            <w:pPr>
              <w:jc w:val="right"/>
              <w:rPr>
                <w:rFonts w:ascii="Arial" w:hAnsi="Arial" w:cs="Arial"/>
                <w:bCs/>
                <w:sz w:val="12"/>
                <w:szCs w:val="12"/>
              </w:rPr>
            </w:pPr>
          </w:p>
        </w:tc>
        <w:tc>
          <w:tcPr>
            <w:tcW w:w="997" w:type="dxa"/>
          </w:tcPr>
          <w:p w:rsidR="00BC4641" w:rsidRPr="00EE5B79" w:rsidRDefault="00BC4641" w:rsidP="003C69F0">
            <w:pPr>
              <w:jc w:val="right"/>
              <w:rPr>
                <w:rFonts w:ascii="Arial" w:hAnsi="Arial" w:cs="Arial"/>
                <w:bCs/>
                <w:sz w:val="12"/>
                <w:szCs w:val="12"/>
              </w:rPr>
            </w:pPr>
          </w:p>
        </w:tc>
        <w:tc>
          <w:tcPr>
            <w:tcW w:w="954" w:type="dxa"/>
          </w:tcPr>
          <w:p w:rsidR="00BC4641" w:rsidRPr="00EE5B79" w:rsidRDefault="00BC4641" w:rsidP="003C69F0">
            <w:pPr>
              <w:jc w:val="right"/>
              <w:rPr>
                <w:rFonts w:ascii="Arial" w:hAnsi="Arial" w:cs="Arial"/>
                <w:bCs/>
                <w:sz w:val="12"/>
                <w:szCs w:val="12"/>
              </w:rPr>
            </w:pPr>
          </w:p>
        </w:tc>
        <w:tc>
          <w:tcPr>
            <w:tcW w:w="983" w:type="dxa"/>
          </w:tcPr>
          <w:p w:rsidR="00BC4641" w:rsidRPr="00EE5B79" w:rsidRDefault="00BC4641" w:rsidP="003C69F0">
            <w:pPr>
              <w:jc w:val="right"/>
              <w:rPr>
                <w:rFonts w:ascii="Arial" w:hAnsi="Arial" w:cs="Arial"/>
                <w:bCs/>
                <w:sz w:val="12"/>
                <w:szCs w:val="12"/>
              </w:rPr>
            </w:pPr>
          </w:p>
        </w:tc>
        <w:tc>
          <w:tcPr>
            <w:tcW w:w="831" w:type="dxa"/>
          </w:tcPr>
          <w:p w:rsidR="00BC4641" w:rsidRPr="00EE5B79" w:rsidRDefault="00BC4641" w:rsidP="003C69F0">
            <w:pPr>
              <w:jc w:val="right"/>
              <w:rPr>
                <w:rFonts w:ascii="Arial" w:hAnsi="Arial" w:cs="Arial"/>
                <w:bCs/>
                <w:sz w:val="12"/>
                <w:szCs w:val="12"/>
              </w:rPr>
            </w:pPr>
          </w:p>
        </w:tc>
        <w:tc>
          <w:tcPr>
            <w:tcW w:w="975" w:type="dxa"/>
          </w:tcPr>
          <w:p w:rsidR="00BC4641" w:rsidRPr="00EE5B79" w:rsidRDefault="00BC4641" w:rsidP="003C69F0">
            <w:pPr>
              <w:jc w:val="right"/>
              <w:rPr>
                <w:rFonts w:ascii="Arial" w:hAnsi="Arial" w:cs="Arial"/>
                <w:bCs/>
                <w:sz w:val="12"/>
                <w:szCs w:val="12"/>
              </w:rPr>
            </w:pPr>
          </w:p>
        </w:tc>
        <w:tc>
          <w:tcPr>
            <w:tcW w:w="870" w:type="dxa"/>
          </w:tcPr>
          <w:p w:rsidR="00BC4641" w:rsidRPr="00EE5B79" w:rsidRDefault="00BC4641" w:rsidP="003C69F0">
            <w:pPr>
              <w:jc w:val="right"/>
              <w:rPr>
                <w:rFonts w:ascii="Arial" w:hAnsi="Arial" w:cs="Arial"/>
                <w:bCs/>
                <w:sz w:val="12"/>
                <w:szCs w:val="12"/>
              </w:rPr>
            </w:pPr>
          </w:p>
        </w:tc>
        <w:tc>
          <w:tcPr>
            <w:tcW w:w="935" w:type="dxa"/>
          </w:tcPr>
          <w:p w:rsidR="00BC4641" w:rsidRPr="00EE5B79" w:rsidRDefault="00BC4641" w:rsidP="003C69F0">
            <w:pPr>
              <w:jc w:val="right"/>
              <w:rPr>
                <w:rFonts w:ascii="Arial" w:hAnsi="Arial" w:cs="Arial"/>
                <w:bCs/>
                <w:sz w:val="12"/>
                <w:szCs w:val="12"/>
              </w:rPr>
            </w:pPr>
          </w:p>
        </w:tc>
        <w:tc>
          <w:tcPr>
            <w:tcW w:w="1026" w:type="dxa"/>
          </w:tcPr>
          <w:p w:rsidR="00BC4641" w:rsidRPr="00EE5B79" w:rsidRDefault="00BC4641" w:rsidP="003C69F0">
            <w:pPr>
              <w:jc w:val="right"/>
              <w:rPr>
                <w:rFonts w:ascii="Arial" w:hAnsi="Arial" w:cs="Arial"/>
                <w:bCs/>
                <w:sz w:val="12"/>
                <w:szCs w:val="12"/>
              </w:rPr>
            </w:pPr>
          </w:p>
        </w:tc>
        <w:tc>
          <w:tcPr>
            <w:tcW w:w="1010" w:type="dxa"/>
          </w:tcPr>
          <w:p w:rsidR="00BC4641" w:rsidRPr="00EE5B79" w:rsidRDefault="00BC4641" w:rsidP="003C69F0">
            <w:pPr>
              <w:jc w:val="right"/>
              <w:rPr>
                <w:rFonts w:ascii="Arial" w:hAnsi="Arial" w:cs="Arial"/>
                <w:bCs/>
                <w:sz w:val="12"/>
                <w:szCs w:val="12"/>
              </w:rPr>
            </w:pPr>
          </w:p>
        </w:tc>
        <w:tc>
          <w:tcPr>
            <w:tcW w:w="956" w:type="dxa"/>
          </w:tcPr>
          <w:p w:rsidR="00BC4641" w:rsidRPr="00EE5B79" w:rsidRDefault="00BC4641" w:rsidP="003C69F0">
            <w:pPr>
              <w:jc w:val="right"/>
              <w:rPr>
                <w:rFonts w:ascii="Arial" w:hAnsi="Arial" w:cs="Arial"/>
                <w:bCs/>
                <w:sz w:val="12"/>
                <w:szCs w:val="12"/>
              </w:rPr>
            </w:pP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A- Sermaye artırımı (A1 + A2)</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1- Nakit</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7A125F" w:rsidP="00CC4838">
            <w:pPr>
              <w:jc w:val="right"/>
              <w:rPr>
                <w:rFonts w:ascii="Arial" w:hAnsi="Arial" w:cs="Arial"/>
                <w:sz w:val="12"/>
                <w:szCs w:val="12"/>
              </w:rPr>
            </w:pPr>
            <w:r>
              <w:rPr>
                <w:rFonts w:ascii="Arial" w:hAnsi="Arial" w:cs="Arial"/>
                <w:sz w:val="12"/>
                <w:szCs w:val="12"/>
              </w:rPr>
              <w:t>710,000</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7A125F" w:rsidP="00CC4838">
            <w:pPr>
              <w:jc w:val="right"/>
              <w:rPr>
                <w:rFonts w:ascii="Arial" w:hAnsi="Arial" w:cs="Arial"/>
                <w:sz w:val="12"/>
                <w:szCs w:val="12"/>
              </w:rPr>
            </w:pPr>
            <w:r>
              <w:rPr>
                <w:rFonts w:ascii="Arial" w:hAnsi="Arial" w:cs="Arial"/>
                <w:sz w:val="12"/>
                <w:szCs w:val="12"/>
              </w:rPr>
              <w:t>710,000</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2- İç kaynaklardan</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B- İşletmenin aldığı kendi hisse senetleri</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C- Gelir tablosunda yer almayan kazanç ve kayıplar</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D- Varlıklarda değer artışı</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E- Yabancı para çevrim farkları</w:t>
            </w:r>
          </w:p>
        </w:tc>
        <w:tc>
          <w:tcPr>
            <w:tcW w:w="935" w:type="dxa"/>
          </w:tcPr>
          <w:p w:rsidR="00BC4641" w:rsidRPr="00EE5B79" w:rsidRDefault="00E37AFE"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rPr>
          <w:trHeight w:val="70"/>
        </w:trPr>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F- Diğer kazanç ve kayıplar</w:t>
            </w:r>
          </w:p>
        </w:tc>
        <w:tc>
          <w:tcPr>
            <w:tcW w:w="935"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482FA6"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G- Enflasyon düzeltme farkları</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H- Dönem net karı (zararı)</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7A125F" w:rsidP="00F97BE8">
            <w:pPr>
              <w:jc w:val="right"/>
              <w:rPr>
                <w:rFonts w:ascii="Arial" w:hAnsi="Arial" w:cs="Arial"/>
                <w:sz w:val="12"/>
                <w:szCs w:val="12"/>
              </w:rPr>
            </w:pPr>
            <w:r>
              <w:rPr>
                <w:rFonts w:ascii="Arial" w:hAnsi="Arial" w:cs="Arial"/>
                <w:sz w:val="12"/>
                <w:szCs w:val="12"/>
              </w:rPr>
              <w:t>(</w:t>
            </w:r>
            <w:proofErr w:type="gramStart"/>
            <w:r w:rsidR="00F97BE8">
              <w:rPr>
                <w:rFonts w:ascii="Arial" w:hAnsi="Arial" w:cs="Arial"/>
                <w:sz w:val="12"/>
                <w:szCs w:val="12"/>
              </w:rPr>
              <w:t>10</w:t>
            </w:r>
            <w:r>
              <w:rPr>
                <w:rFonts w:ascii="Arial" w:hAnsi="Arial" w:cs="Arial"/>
                <w:sz w:val="12"/>
                <w:szCs w:val="12"/>
              </w:rPr>
              <w:t>,</w:t>
            </w:r>
            <w:r w:rsidR="00F97BE8">
              <w:rPr>
                <w:rFonts w:ascii="Arial" w:hAnsi="Arial" w:cs="Arial"/>
                <w:sz w:val="12"/>
                <w:szCs w:val="12"/>
              </w:rPr>
              <w:t>605</w:t>
            </w:r>
            <w:r>
              <w:rPr>
                <w:rFonts w:ascii="Arial" w:hAnsi="Arial" w:cs="Arial"/>
                <w:sz w:val="12"/>
                <w:szCs w:val="12"/>
              </w:rPr>
              <w:t>,</w:t>
            </w:r>
            <w:r w:rsidR="00F97BE8">
              <w:rPr>
                <w:rFonts w:ascii="Arial" w:hAnsi="Arial" w:cs="Arial"/>
                <w:sz w:val="12"/>
                <w:szCs w:val="12"/>
              </w:rPr>
              <w:t>893</w:t>
            </w:r>
            <w:proofErr w:type="gramEnd"/>
            <w:r>
              <w:rPr>
                <w:rFonts w:ascii="Arial" w:hAnsi="Arial" w:cs="Arial"/>
                <w:sz w:val="12"/>
                <w:szCs w:val="12"/>
              </w:rPr>
              <w:t>)</w:t>
            </w:r>
          </w:p>
        </w:tc>
        <w:tc>
          <w:tcPr>
            <w:tcW w:w="1010" w:type="dxa"/>
          </w:tcPr>
          <w:p w:rsidR="00BC4641" w:rsidRPr="00EE5B79" w:rsidRDefault="00F97BE8" w:rsidP="003C69F0">
            <w:pPr>
              <w:jc w:val="right"/>
              <w:rPr>
                <w:rFonts w:ascii="Arial" w:hAnsi="Arial" w:cs="Arial"/>
                <w:sz w:val="12"/>
                <w:szCs w:val="12"/>
              </w:rPr>
            </w:pPr>
            <w:r>
              <w:rPr>
                <w:rFonts w:ascii="Arial" w:hAnsi="Arial" w:cs="Arial"/>
                <w:sz w:val="12"/>
                <w:szCs w:val="12"/>
              </w:rPr>
              <w:t>-</w:t>
            </w:r>
          </w:p>
        </w:tc>
        <w:tc>
          <w:tcPr>
            <w:tcW w:w="956" w:type="dxa"/>
          </w:tcPr>
          <w:p w:rsidR="00BC4641" w:rsidRPr="00EE5B79" w:rsidRDefault="00F97BE8" w:rsidP="003C69F0">
            <w:pPr>
              <w:jc w:val="right"/>
              <w:rPr>
                <w:rFonts w:ascii="Arial" w:hAnsi="Arial" w:cs="Arial"/>
                <w:sz w:val="12"/>
                <w:szCs w:val="12"/>
              </w:rPr>
            </w:pPr>
            <w:r>
              <w:rPr>
                <w:rFonts w:ascii="Arial" w:hAnsi="Arial" w:cs="Arial"/>
                <w:sz w:val="12"/>
                <w:szCs w:val="12"/>
              </w:rPr>
              <w:t>(</w:t>
            </w:r>
            <w:proofErr w:type="gramStart"/>
            <w:r>
              <w:rPr>
                <w:rFonts w:ascii="Arial" w:hAnsi="Arial" w:cs="Arial"/>
                <w:sz w:val="12"/>
                <w:szCs w:val="12"/>
              </w:rPr>
              <w:t>10,605,893</w:t>
            </w:r>
            <w:proofErr w:type="gramEnd"/>
            <w:r>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I- Dağıtılan temettü</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Pr>
          <w:p w:rsidR="00BC4641" w:rsidRPr="00EE5B79" w:rsidRDefault="00BC4641" w:rsidP="00F103AB">
            <w:pPr>
              <w:ind w:left="79" w:right="-31"/>
              <w:rPr>
                <w:rFonts w:ascii="Arial" w:hAnsi="Arial" w:cs="Arial"/>
                <w:sz w:val="12"/>
                <w:szCs w:val="12"/>
              </w:rPr>
            </w:pPr>
            <w:r w:rsidRPr="00EE5B79">
              <w:rPr>
                <w:rFonts w:ascii="Arial" w:hAnsi="Arial" w:cs="Arial"/>
                <w:sz w:val="12"/>
                <w:szCs w:val="12"/>
              </w:rPr>
              <w:t>J- Geçmiş yıl karlarından dağıtım</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97"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54"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83"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831"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75" w:type="dxa"/>
          </w:tcPr>
          <w:p w:rsidR="00BC4641" w:rsidRPr="00EE5B79" w:rsidRDefault="00F97BE8" w:rsidP="003C69F0">
            <w:pPr>
              <w:jc w:val="right"/>
              <w:rPr>
                <w:rFonts w:ascii="Arial" w:hAnsi="Arial" w:cs="Arial"/>
                <w:sz w:val="12"/>
                <w:szCs w:val="12"/>
              </w:rPr>
            </w:pPr>
            <w:r>
              <w:rPr>
                <w:rFonts w:ascii="Arial" w:hAnsi="Arial" w:cs="Arial"/>
                <w:sz w:val="12"/>
                <w:szCs w:val="12"/>
              </w:rPr>
              <w:t>30,249</w:t>
            </w:r>
          </w:p>
        </w:tc>
        <w:tc>
          <w:tcPr>
            <w:tcW w:w="870"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935"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2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c>
          <w:tcPr>
            <w:tcW w:w="1010" w:type="dxa"/>
          </w:tcPr>
          <w:p w:rsidR="00BC4641" w:rsidRPr="00EE5B79" w:rsidRDefault="00F97BE8" w:rsidP="003C69F0">
            <w:pPr>
              <w:jc w:val="right"/>
              <w:rPr>
                <w:rFonts w:ascii="Arial" w:hAnsi="Arial" w:cs="Arial"/>
                <w:sz w:val="12"/>
                <w:szCs w:val="12"/>
              </w:rPr>
            </w:pPr>
            <w:r>
              <w:rPr>
                <w:rFonts w:ascii="Arial" w:hAnsi="Arial" w:cs="Arial"/>
                <w:sz w:val="12"/>
                <w:szCs w:val="12"/>
              </w:rPr>
              <w:t>(30,249)</w:t>
            </w:r>
          </w:p>
        </w:tc>
        <w:tc>
          <w:tcPr>
            <w:tcW w:w="956" w:type="dxa"/>
          </w:tcPr>
          <w:p w:rsidR="00BC4641" w:rsidRPr="00EE5B79" w:rsidRDefault="00D5482A" w:rsidP="003C69F0">
            <w:pPr>
              <w:jc w:val="right"/>
              <w:rPr>
                <w:rFonts w:ascii="Arial" w:hAnsi="Arial" w:cs="Arial"/>
                <w:sz w:val="12"/>
                <w:szCs w:val="12"/>
              </w:rPr>
            </w:pPr>
            <w:r w:rsidRPr="00EE5B79">
              <w:rPr>
                <w:rFonts w:ascii="Arial" w:hAnsi="Arial" w:cs="Arial"/>
                <w:sz w:val="12"/>
                <w:szCs w:val="12"/>
              </w:rPr>
              <w:t>-</w:t>
            </w:r>
          </w:p>
        </w:tc>
      </w:tr>
      <w:tr w:rsidR="00BC4641" w:rsidRPr="00EE5B79" w:rsidTr="005F6D97">
        <w:tc>
          <w:tcPr>
            <w:tcW w:w="3179" w:type="dxa"/>
            <w:tcBorders>
              <w:bottom w:val="single" w:sz="4" w:space="0" w:color="auto"/>
            </w:tcBorders>
          </w:tcPr>
          <w:p w:rsidR="00BC4641" w:rsidRPr="00EE5B79" w:rsidRDefault="00BC4641" w:rsidP="00F103AB">
            <w:pPr>
              <w:ind w:left="79" w:right="-31"/>
              <w:rPr>
                <w:rFonts w:ascii="Arial" w:hAnsi="Arial" w:cs="Arial"/>
                <w:b/>
                <w:bCs/>
                <w:sz w:val="12"/>
                <w:szCs w:val="12"/>
              </w:rPr>
            </w:pPr>
          </w:p>
        </w:tc>
        <w:tc>
          <w:tcPr>
            <w:tcW w:w="935" w:type="dxa"/>
            <w:tcBorders>
              <w:bottom w:val="single" w:sz="4" w:space="0" w:color="auto"/>
            </w:tcBorders>
          </w:tcPr>
          <w:p w:rsidR="00BC4641" w:rsidRPr="00EE5B79" w:rsidRDefault="00BC4641" w:rsidP="003C69F0">
            <w:pPr>
              <w:jc w:val="right"/>
              <w:rPr>
                <w:rFonts w:ascii="Arial" w:hAnsi="Arial" w:cs="Arial"/>
                <w:bCs/>
                <w:sz w:val="12"/>
                <w:szCs w:val="12"/>
              </w:rPr>
            </w:pPr>
          </w:p>
        </w:tc>
        <w:tc>
          <w:tcPr>
            <w:tcW w:w="997" w:type="dxa"/>
            <w:tcBorders>
              <w:bottom w:val="single" w:sz="4" w:space="0" w:color="auto"/>
            </w:tcBorders>
          </w:tcPr>
          <w:p w:rsidR="00BC4641" w:rsidRPr="00EE5B79" w:rsidRDefault="00BC4641" w:rsidP="003C69F0">
            <w:pPr>
              <w:jc w:val="right"/>
              <w:rPr>
                <w:rFonts w:ascii="Arial" w:hAnsi="Arial" w:cs="Arial"/>
                <w:sz w:val="12"/>
                <w:szCs w:val="12"/>
              </w:rPr>
            </w:pPr>
          </w:p>
        </w:tc>
        <w:tc>
          <w:tcPr>
            <w:tcW w:w="954" w:type="dxa"/>
            <w:tcBorders>
              <w:bottom w:val="single" w:sz="4" w:space="0" w:color="auto"/>
            </w:tcBorders>
          </w:tcPr>
          <w:p w:rsidR="00BC4641" w:rsidRPr="00EE5B79" w:rsidRDefault="00BC4641" w:rsidP="003C69F0">
            <w:pPr>
              <w:jc w:val="right"/>
              <w:rPr>
                <w:rFonts w:ascii="Arial" w:hAnsi="Arial" w:cs="Arial"/>
                <w:sz w:val="12"/>
                <w:szCs w:val="12"/>
              </w:rPr>
            </w:pPr>
          </w:p>
        </w:tc>
        <w:tc>
          <w:tcPr>
            <w:tcW w:w="983" w:type="dxa"/>
            <w:tcBorders>
              <w:bottom w:val="single" w:sz="4" w:space="0" w:color="auto"/>
            </w:tcBorders>
          </w:tcPr>
          <w:p w:rsidR="00BC4641" w:rsidRPr="00EE5B79" w:rsidRDefault="00BC4641" w:rsidP="003C69F0">
            <w:pPr>
              <w:jc w:val="right"/>
              <w:rPr>
                <w:rFonts w:ascii="Arial" w:hAnsi="Arial" w:cs="Arial"/>
                <w:sz w:val="12"/>
                <w:szCs w:val="12"/>
              </w:rPr>
            </w:pPr>
          </w:p>
        </w:tc>
        <w:tc>
          <w:tcPr>
            <w:tcW w:w="831" w:type="dxa"/>
            <w:tcBorders>
              <w:bottom w:val="single" w:sz="4" w:space="0" w:color="auto"/>
            </w:tcBorders>
          </w:tcPr>
          <w:p w:rsidR="00BC4641" w:rsidRPr="00EE5B79" w:rsidRDefault="00BC4641" w:rsidP="003C69F0">
            <w:pPr>
              <w:jc w:val="right"/>
              <w:rPr>
                <w:rFonts w:ascii="Arial" w:hAnsi="Arial" w:cs="Arial"/>
                <w:sz w:val="12"/>
                <w:szCs w:val="12"/>
              </w:rPr>
            </w:pPr>
          </w:p>
        </w:tc>
        <w:tc>
          <w:tcPr>
            <w:tcW w:w="975" w:type="dxa"/>
            <w:tcBorders>
              <w:bottom w:val="single" w:sz="4" w:space="0" w:color="auto"/>
            </w:tcBorders>
          </w:tcPr>
          <w:p w:rsidR="00BC4641" w:rsidRPr="00EE5B79" w:rsidRDefault="00BC4641" w:rsidP="003C69F0">
            <w:pPr>
              <w:jc w:val="right"/>
              <w:rPr>
                <w:rFonts w:ascii="Arial" w:hAnsi="Arial" w:cs="Arial"/>
                <w:bCs/>
                <w:sz w:val="12"/>
                <w:szCs w:val="12"/>
              </w:rPr>
            </w:pPr>
          </w:p>
        </w:tc>
        <w:tc>
          <w:tcPr>
            <w:tcW w:w="870" w:type="dxa"/>
            <w:tcBorders>
              <w:bottom w:val="single" w:sz="4" w:space="0" w:color="auto"/>
            </w:tcBorders>
          </w:tcPr>
          <w:p w:rsidR="00BC4641" w:rsidRPr="00EE5B79" w:rsidRDefault="00BC4641" w:rsidP="003C69F0">
            <w:pPr>
              <w:jc w:val="right"/>
              <w:rPr>
                <w:rFonts w:ascii="Arial" w:hAnsi="Arial" w:cs="Arial"/>
                <w:sz w:val="12"/>
                <w:szCs w:val="12"/>
              </w:rPr>
            </w:pPr>
          </w:p>
        </w:tc>
        <w:tc>
          <w:tcPr>
            <w:tcW w:w="935" w:type="dxa"/>
            <w:tcBorders>
              <w:bottom w:val="single" w:sz="4" w:space="0" w:color="auto"/>
            </w:tcBorders>
          </w:tcPr>
          <w:p w:rsidR="00BC4641" w:rsidRPr="00EE5B79" w:rsidRDefault="00BC4641" w:rsidP="003C69F0">
            <w:pPr>
              <w:jc w:val="right"/>
              <w:rPr>
                <w:rFonts w:ascii="Arial" w:hAnsi="Arial" w:cs="Arial"/>
                <w:sz w:val="12"/>
                <w:szCs w:val="12"/>
              </w:rPr>
            </w:pPr>
          </w:p>
        </w:tc>
        <w:tc>
          <w:tcPr>
            <w:tcW w:w="1026" w:type="dxa"/>
            <w:tcBorders>
              <w:bottom w:val="single" w:sz="4" w:space="0" w:color="auto"/>
            </w:tcBorders>
          </w:tcPr>
          <w:p w:rsidR="00BC4641" w:rsidRPr="00EE5B79" w:rsidRDefault="00BC4641" w:rsidP="003C69F0">
            <w:pPr>
              <w:jc w:val="right"/>
              <w:rPr>
                <w:rFonts w:ascii="Arial" w:hAnsi="Arial" w:cs="Arial"/>
                <w:sz w:val="12"/>
                <w:szCs w:val="12"/>
              </w:rPr>
            </w:pPr>
          </w:p>
        </w:tc>
        <w:tc>
          <w:tcPr>
            <w:tcW w:w="1010" w:type="dxa"/>
            <w:tcBorders>
              <w:bottom w:val="single" w:sz="4" w:space="0" w:color="auto"/>
            </w:tcBorders>
          </w:tcPr>
          <w:p w:rsidR="00BC4641" w:rsidRPr="00EE5B79" w:rsidRDefault="00BC4641" w:rsidP="003C69F0">
            <w:pPr>
              <w:jc w:val="right"/>
              <w:rPr>
                <w:rFonts w:ascii="Arial" w:hAnsi="Arial" w:cs="Arial"/>
                <w:sz w:val="12"/>
                <w:szCs w:val="12"/>
              </w:rPr>
            </w:pPr>
          </w:p>
        </w:tc>
        <w:tc>
          <w:tcPr>
            <w:tcW w:w="956" w:type="dxa"/>
            <w:tcBorders>
              <w:bottom w:val="single" w:sz="4" w:space="0" w:color="auto"/>
            </w:tcBorders>
          </w:tcPr>
          <w:p w:rsidR="00BC4641" w:rsidRPr="00EE5B79" w:rsidRDefault="00BC4641" w:rsidP="003C69F0">
            <w:pPr>
              <w:jc w:val="right"/>
              <w:rPr>
                <w:rFonts w:ascii="Arial" w:hAnsi="Arial" w:cs="Arial"/>
                <w:sz w:val="12"/>
                <w:szCs w:val="12"/>
              </w:rPr>
            </w:pPr>
          </w:p>
        </w:tc>
      </w:tr>
      <w:tr w:rsidR="00BC4641" w:rsidRPr="00EE5B79" w:rsidTr="005F6D97">
        <w:tc>
          <w:tcPr>
            <w:tcW w:w="3179" w:type="dxa"/>
            <w:tcBorders>
              <w:top w:val="single" w:sz="4" w:space="0" w:color="auto"/>
            </w:tcBorders>
          </w:tcPr>
          <w:p w:rsidR="00BC4641" w:rsidRPr="00EE5B79" w:rsidRDefault="00BC4641" w:rsidP="00CC4838">
            <w:pPr>
              <w:ind w:left="79" w:right="-31"/>
              <w:rPr>
                <w:rFonts w:ascii="Arial" w:hAnsi="Arial" w:cs="Arial"/>
                <w:b/>
                <w:bCs/>
                <w:sz w:val="12"/>
                <w:szCs w:val="12"/>
              </w:rPr>
            </w:pPr>
            <w:r w:rsidRPr="00EE5B79">
              <w:rPr>
                <w:rFonts w:ascii="Arial" w:hAnsi="Arial" w:cs="Arial"/>
                <w:b/>
                <w:bCs/>
                <w:sz w:val="12"/>
                <w:szCs w:val="12"/>
              </w:rPr>
              <w:t xml:space="preserve">IV- Dönem sonu bakiyesi (31 </w:t>
            </w:r>
            <w:proofErr w:type="gramStart"/>
            <w:r w:rsidR="00CC4838">
              <w:rPr>
                <w:rFonts w:ascii="Arial" w:hAnsi="Arial" w:cs="Arial"/>
                <w:b/>
                <w:bCs/>
                <w:sz w:val="12"/>
                <w:szCs w:val="12"/>
              </w:rPr>
              <w:t xml:space="preserve">Mart </w:t>
            </w:r>
            <w:r w:rsidRPr="00EE5B79">
              <w:rPr>
                <w:rFonts w:ascii="Arial" w:hAnsi="Arial" w:cs="Arial"/>
                <w:b/>
                <w:bCs/>
                <w:sz w:val="12"/>
                <w:szCs w:val="12"/>
              </w:rPr>
              <w:t xml:space="preserve"> 200</w:t>
            </w:r>
            <w:r w:rsidR="00CC4838">
              <w:rPr>
                <w:rFonts w:ascii="Arial" w:hAnsi="Arial" w:cs="Arial"/>
                <w:b/>
                <w:bCs/>
                <w:sz w:val="12"/>
                <w:szCs w:val="12"/>
              </w:rPr>
              <w:t>9</w:t>
            </w:r>
            <w:proofErr w:type="gramEnd"/>
            <w:r w:rsidRPr="00EE5B79">
              <w:rPr>
                <w:rFonts w:ascii="Arial" w:hAnsi="Arial" w:cs="Arial"/>
                <w:b/>
                <w:bCs/>
                <w:sz w:val="12"/>
                <w:szCs w:val="12"/>
              </w:rPr>
              <w:t>)</w:t>
            </w:r>
          </w:p>
        </w:tc>
        <w:tc>
          <w:tcPr>
            <w:tcW w:w="935" w:type="dxa"/>
            <w:tcBorders>
              <w:top w:val="single" w:sz="4" w:space="0" w:color="auto"/>
            </w:tcBorders>
          </w:tcPr>
          <w:p w:rsidR="00BC4641" w:rsidRPr="00EE5B79" w:rsidRDefault="00BC4641" w:rsidP="003C69F0">
            <w:pPr>
              <w:jc w:val="right"/>
              <w:rPr>
                <w:rFonts w:ascii="Arial" w:hAnsi="Arial" w:cs="Arial"/>
                <w:bCs/>
                <w:sz w:val="12"/>
                <w:szCs w:val="12"/>
              </w:rPr>
            </w:pPr>
          </w:p>
        </w:tc>
        <w:tc>
          <w:tcPr>
            <w:tcW w:w="997" w:type="dxa"/>
            <w:tcBorders>
              <w:top w:val="single" w:sz="4" w:space="0" w:color="auto"/>
            </w:tcBorders>
          </w:tcPr>
          <w:p w:rsidR="00BC4641" w:rsidRPr="00EE5B79" w:rsidRDefault="00BC4641" w:rsidP="003C69F0">
            <w:pPr>
              <w:jc w:val="right"/>
              <w:rPr>
                <w:rFonts w:ascii="Arial" w:hAnsi="Arial" w:cs="Arial"/>
                <w:sz w:val="12"/>
                <w:szCs w:val="12"/>
              </w:rPr>
            </w:pPr>
          </w:p>
        </w:tc>
        <w:tc>
          <w:tcPr>
            <w:tcW w:w="954" w:type="dxa"/>
            <w:tcBorders>
              <w:top w:val="single" w:sz="4" w:space="0" w:color="auto"/>
            </w:tcBorders>
          </w:tcPr>
          <w:p w:rsidR="00BC4641" w:rsidRPr="00EE5B79" w:rsidRDefault="00BC4641" w:rsidP="003C69F0">
            <w:pPr>
              <w:jc w:val="right"/>
              <w:rPr>
                <w:rFonts w:ascii="Arial" w:hAnsi="Arial" w:cs="Arial"/>
                <w:sz w:val="12"/>
                <w:szCs w:val="12"/>
              </w:rPr>
            </w:pPr>
          </w:p>
        </w:tc>
        <w:tc>
          <w:tcPr>
            <w:tcW w:w="983" w:type="dxa"/>
            <w:tcBorders>
              <w:top w:val="single" w:sz="4" w:space="0" w:color="auto"/>
            </w:tcBorders>
          </w:tcPr>
          <w:p w:rsidR="00BC4641" w:rsidRPr="00EE5B79" w:rsidRDefault="00BC4641" w:rsidP="003C69F0">
            <w:pPr>
              <w:jc w:val="right"/>
              <w:rPr>
                <w:rFonts w:ascii="Arial" w:hAnsi="Arial" w:cs="Arial"/>
                <w:sz w:val="12"/>
                <w:szCs w:val="12"/>
              </w:rPr>
            </w:pPr>
          </w:p>
        </w:tc>
        <w:tc>
          <w:tcPr>
            <w:tcW w:w="831" w:type="dxa"/>
            <w:tcBorders>
              <w:top w:val="single" w:sz="4" w:space="0" w:color="auto"/>
            </w:tcBorders>
          </w:tcPr>
          <w:p w:rsidR="00BC4641" w:rsidRPr="00EE5B79" w:rsidRDefault="00BC4641" w:rsidP="003C69F0">
            <w:pPr>
              <w:jc w:val="right"/>
              <w:rPr>
                <w:rFonts w:ascii="Arial" w:hAnsi="Arial" w:cs="Arial"/>
                <w:sz w:val="12"/>
                <w:szCs w:val="12"/>
              </w:rPr>
            </w:pPr>
          </w:p>
        </w:tc>
        <w:tc>
          <w:tcPr>
            <w:tcW w:w="975" w:type="dxa"/>
            <w:tcBorders>
              <w:top w:val="single" w:sz="4" w:space="0" w:color="auto"/>
            </w:tcBorders>
          </w:tcPr>
          <w:p w:rsidR="00BC4641" w:rsidRPr="00EE5B79" w:rsidRDefault="00BC4641" w:rsidP="003C69F0">
            <w:pPr>
              <w:jc w:val="right"/>
              <w:rPr>
                <w:rFonts w:ascii="Arial" w:hAnsi="Arial" w:cs="Arial"/>
                <w:bCs/>
                <w:sz w:val="12"/>
                <w:szCs w:val="12"/>
              </w:rPr>
            </w:pPr>
          </w:p>
        </w:tc>
        <w:tc>
          <w:tcPr>
            <w:tcW w:w="870" w:type="dxa"/>
            <w:tcBorders>
              <w:top w:val="single" w:sz="4" w:space="0" w:color="auto"/>
            </w:tcBorders>
          </w:tcPr>
          <w:p w:rsidR="00BC4641" w:rsidRPr="00EE5B79" w:rsidRDefault="00BC4641" w:rsidP="003C69F0">
            <w:pPr>
              <w:jc w:val="right"/>
              <w:rPr>
                <w:rFonts w:ascii="Arial" w:hAnsi="Arial" w:cs="Arial"/>
                <w:sz w:val="12"/>
                <w:szCs w:val="12"/>
              </w:rPr>
            </w:pPr>
          </w:p>
        </w:tc>
        <w:tc>
          <w:tcPr>
            <w:tcW w:w="935" w:type="dxa"/>
            <w:tcBorders>
              <w:top w:val="single" w:sz="4" w:space="0" w:color="auto"/>
            </w:tcBorders>
          </w:tcPr>
          <w:p w:rsidR="00BC4641" w:rsidRPr="00EE5B79" w:rsidRDefault="00BC4641" w:rsidP="003C69F0">
            <w:pPr>
              <w:jc w:val="right"/>
              <w:rPr>
                <w:rFonts w:ascii="Arial" w:hAnsi="Arial" w:cs="Arial"/>
                <w:sz w:val="12"/>
                <w:szCs w:val="12"/>
              </w:rPr>
            </w:pPr>
          </w:p>
        </w:tc>
        <w:tc>
          <w:tcPr>
            <w:tcW w:w="1026" w:type="dxa"/>
            <w:tcBorders>
              <w:top w:val="single" w:sz="4" w:space="0" w:color="auto"/>
            </w:tcBorders>
          </w:tcPr>
          <w:p w:rsidR="00BC4641" w:rsidRPr="00EE5B79" w:rsidRDefault="00BC4641" w:rsidP="003C69F0">
            <w:pPr>
              <w:jc w:val="right"/>
              <w:rPr>
                <w:rFonts w:ascii="Arial" w:hAnsi="Arial" w:cs="Arial"/>
                <w:sz w:val="12"/>
                <w:szCs w:val="12"/>
              </w:rPr>
            </w:pPr>
          </w:p>
        </w:tc>
        <w:tc>
          <w:tcPr>
            <w:tcW w:w="1010" w:type="dxa"/>
            <w:tcBorders>
              <w:top w:val="single" w:sz="4" w:space="0" w:color="auto"/>
            </w:tcBorders>
          </w:tcPr>
          <w:p w:rsidR="00BC4641" w:rsidRPr="00EE5B79" w:rsidRDefault="00BC4641" w:rsidP="003C69F0">
            <w:pPr>
              <w:jc w:val="right"/>
              <w:rPr>
                <w:rFonts w:ascii="Arial" w:hAnsi="Arial" w:cs="Arial"/>
                <w:sz w:val="12"/>
                <w:szCs w:val="12"/>
              </w:rPr>
            </w:pPr>
          </w:p>
        </w:tc>
        <w:tc>
          <w:tcPr>
            <w:tcW w:w="956" w:type="dxa"/>
            <w:tcBorders>
              <w:top w:val="single" w:sz="4" w:space="0" w:color="auto"/>
            </w:tcBorders>
          </w:tcPr>
          <w:p w:rsidR="00BC4641" w:rsidRPr="00EE5B79" w:rsidRDefault="00BC4641" w:rsidP="003C69F0">
            <w:pPr>
              <w:jc w:val="right"/>
              <w:rPr>
                <w:rFonts w:ascii="Arial" w:hAnsi="Arial" w:cs="Arial"/>
                <w:sz w:val="12"/>
                <w:szCs w:val="12"/>
              </w:rPr>
            </w:pPr>
          </w:p>
        </w:tc>
      </w:tr>
      <w:tr w:rsidR="00F103AB" w:rsidRPr="00EE5B79" w:rsidTr="005F6D97">
        <w:tc>
          <w:tcPr>
            <w:tcW w:w="3179" w:type="dxa"/>
            <w:tcBorders>
              <w:bottom w:val="double" w:sz="4" w:space="0" w:color="auto"/>
            </w:tcBorders>
          </w:tcPr>
          <w:p w:rsidR="00F103AB" w:rsidRPr="00EE5B79" w:rsidRDefault="00F103AB" w:rsidP="00F103AB">
            <w:pPr>
              <w:ind w:left="79" w:right="-31"/>
              <w:rPr>
                <w:rFonts w:ascii="Arial" w:hAnsi="Arial" w:cs="Arial"/>
                <w:b/>
                <w:bCs/>
                <w:sz w:val="12"/>
                <w:szCs w:val="12"/>
              </w:rPr>
            </w:pPr>
            <w:r w:rsidRPr="00EE5B79">
              <w:rPr>
                <w:rFonts w:ascii="Arial" w:hAnsi="Arial" w:cs="Arial"/>
                <w:b/>
                <w:bCs/>
                <w:sz w:val="12"/>
                <w:szCs w:val="12"/>
              </w:rPr>
              <w:t>(III+ A+B+C+D+E+F+G+H+I)</w:t>
            </w:r>
          </w:p>
        </w:tc>
        <w:tc>
          <w:tcPr>
            <w:tcW w:w="935" w:type="dxa"/>
            <w:tcBorders>
              <w:bottom w:val="double" w:sz="4" w:space="0" w:color="auto"/>
            </w:tcBorders>
          </w:tcPr>
          <w:p w:rsidR="00F103AB" w:rsidRPr="00EE5B79" w:rsidRDefault="00F103AB" w:rsidP="00F74174">
            <w:pPr>
              <w:jc w:val="right"/>
              <w:rPr>
                <w:rFonts w:ascii="Arial" w:hAnsi="Arial" w:cs="Arial"/>
                <w:bCs/>
                <w:sz w:val="12"/>
                <w:szCs w:val="12"/>
              </w:rPr>
            </w:pPr>
            <w:proofErr w:type="gramStart"/>
            <w:r w:rsidRPr="00EE5B79">
              <w:rPr>
                <w:rFonts w:ascii="Arial" w:hAnsi="Arial" w:cs="Arial"/>
                <w:bCs/>
                <w:sz w:val="12"/>
                <w:szCs w:val="12"/>
              </w:rPr>
              <w:t>40,000,000</w:t>
            </w:r>
            <w:proofErr w:type="gramEnd"/>
          </w:p>
        </w:tc>
        <w:tc>
          <w:tcPr>
            <w:tcW w:w="997" w:type="dxa"/>
            <w:tcBorders>
              <w:bottom w:val="double" w:sz="4" w:space="0" w:color="auto"/>
            </w:tcBorders>
          </w:tcPr>
          <w:p w:rsidR="00F103AB" w:rsidRPr="00EE5B79" w:rsidRDefault="00F103AB" w:rsidP="007A125F">
            <w:pPr>
              <w:jc w:val="right"/>
              <w:rPr>
                <w:rFonts w:ascii="Arial" w:hAnsi="Arial" w:cs="Arial"/>
                <w:sz w:val="12"/>
                <w:szCs w:val="12"/>
              </w:rPr>
            </w:pPr>
            <w:r w:rsidRPr="00EE5B79">
              <w:rPr>
                <w:rFonts w:ascii="Arial" w:hAnsi="Arial" w:cs="Arial"/>
                <w:sz w:val="12"/>
                <w:szCs w:val="12"/>
              </w:rPr>
              <w:t>(</w:t>
            </w:r>
            <w:proofErr w:type="gramStart"/>
            <w:r w:rsidR="007A125F">
              <w:rPr>
                <w:rFonts w:ascii="Arial" w:hAnsi="Arial" w:cs="Arial"/>
                <w:sz w:val="12"/>
                <w:szCs w:val="12"/>
              </w:rPr>
              <w:t>14,200,000</w:t>
            </w:r>
            <w:proofErr w:type="gramEnd"/>
            <w:r w:rsidRPr="00EE5B79">
              <w:rPr>
                <w:rFonts w:ascii="Arial" w:hAnsi="Arial" w:cs="Arial"/>
                <w:sz w:val="12"/>
                <w:szCs w:val="12"/>
              </w:rPr>
              <w:t>)</w:t>
            </w:r>
          </w:p>
        </w:tc>
        <w:tc>
          <w:tcPr>
            <w:tcW w:w="954" w:type="dxa"/>
            <w:tcBorders>
              <w:bottom w:val="double" w:sz="4" w:space="0" w:color="auto"/>
            </w:tcBorders>
          </w:tcPr>
          <w:p w:rsidR="00F103AB" w:rsidRPr="00EE5B79" w:rsidRDefault="00F103AB" w:rsidP="00F74174">
            <w:pPr>
              <w:jc w:val="right"/>
              <w:rPr>
                <w:rFonts w:ascii="Arial" w:hAnsi="Arial" w:cs="Arial"/>
                <w:sz w:val="12"/>
                <w:szCs w:val="12"/>
              </w:rPr>
            </w:pPr>
            <w:r w:rsidRPr="00EE5B79">
              <w:rPr>
                <w:rFonts w:ascii="Arial" w:hAnsi="Arial" w:cs="Arial"/>
                <w:sz w:val="12"/>
                <w:szCs w:val="12"/>
              </w:rPr>
              <w:t>-</w:t>
            </w:r>
          </w:p>
        </w:tc>
        <w:tc>
          <w:tcPr>
            <w:tcW w:w="983" w:type="dxa"/>
            <w:tcBorders>
              <w:bottom w:val="double" w:sz="4" w:space="0" w:color="auto"/>
            </w:tcBorders>
          </w:tcPr>
          <w:p w:rsidR="00F103AB" w:rsidRPr="00EE5B79" w:rsidRDefault="00F103AB" w:rsidP="00F74174">
            <w:pPr>
              <w:jc w:val="right"/>
              <w:rPr>
                <w:rFonts w:ascii="Arial" w:hAnsi="Arial" w:cs="Arial"/>
                <w:sz w:val="12"/>
                <w:szCs w:val="12"/>
              </w:rPr>
            </w:pPr>
            <w:r w:rsidRPr="00EE5B79">
              <w:rPr>
                <w:rFonts w:ascii="Arial" w:hAnsi="Arial" w:cs="Arial"/>
                <w:sz w:val="12"/>
                <w:szCs w:val="12"/>
              </w:rPr>
              <w:t>-</w:t>
            </w:r>
          </w:p>
        </w:tc>
        <w:tc>
          <w:tcPr>
            <w:tcW w:w="831" w:type="dxa"/>
            <w:tcBorders>
              <w:bottom w:val="double" w:sz="4" w:space="0" w:color="auto"/>
            </w:tcBorders>
          </w:tcPr>
          <w:p w:rsidR="00F103AB" w:rsidRPr="00EE5B79" w:rsidRDefault="00F103AB" w:rsidP="00F74174">
            <w:pPr>
              <w:jc w:val="right"/>
              <w:rPr>
                <w:rFonts w:ascii="Arial" w:hAnsi="Arial" w:cs="Arial"/>
                <w:sz w:val="12"/>
                <w:szCs w:val="12"/>
              </w:rPr>
            </w:pPr>
            <w:r w:rsidRPr="00EE5B79">
              <w:rPr>
                <w:rFonts w:ascii="Arial" w:hAnsi="Arial" w:cs="Arial"/>
                <w:sz w:val="12"/>
                <w:szCs w:val="12"/>
              </w:rPr>
              <w:t>-</w:t>
            </w:r>
          </w:p>
        </w:tc>
        <w:tc>
          <w:tcPr>
            <w:tcW w:w="975" w:type="dxa"/>
            <w:tcBorders>
              <w:bottom w:val="double" w:sz="4" w:space="0" w:color="auto"/>
            </w:tcBorders>
          </w:tcPr>
          <w:p w:rsidR="00F103AB" w:rsidRPr="00EE5B79" w:rsidRDefault="00F103AB" w:rsidP="00F74174">
            <w:pPr>
              <w:jc w:val="right"/>
              <w:rPr>
                <w:rFonts w:ascii="Arial" w:hAnsi="Arial" w:cs="Arial"/>
                <w:bCs/>
                <w:sz w:val="12"/>
                <w:szCs w:val="12"/>
              </w:rPr>
            </w:pPr>
            <w:r w:rsidRPr="00EE5B79">
              <w:rPr>
                <w:rFonts w:ascii="Arial" w:hAnsi="Arial" w:cs="Arial"/>
                <w:bCs/>
                <w:sz w:val="12"/>
                <w:szCs w:val="12"/>
              </w:rPr>
              <w:t>-</w:t>
            </w:r>
          </w:p>
        </w:tc>
        <w:tc>
          <w:tcPr>
            <w:tcW w:w="870" w:type="dxa"/>
            <w:tcBorders>
              <w:bottom w:val="double" w:sz="4" w:space="0" w:color="auto"/>
            </w:tcBorders>
          </w:tcPr>
          <w:p w:rsidR="00F103AB" w:rsidRPr="00EE5B79" w:rsidRDefault="00F103AB" w:rsidP="00F74174">
            <w:pPr>
              <w:jc w:val="right"/>
              <w:rPr>
                <w:rFonts w:ascii="Arial" w:hAnsi="Arial" w:cs="Arial"/>
                <w:sz w:val="12"/>
                <w:szCs w:val="12"/>
              </w:rPr>
            </w:pPr>
            <w:r w:rsidRPr="00EE5B79">
              <w:rPr>
                <w:rFonts w:ascii="Arial" w:hAnsi="Arial" w:cs="Arial"/>
                <w:sz w:val="12"/>
                <w:szCs w:val="12"/>
              </w:rPr>
              <w:t>-</w:t>
            </w:r>
          </w:p>
        </w:tc>
        <w:tc>
          <w:tcPr>
            <w:tcW w:w="935" w:type="dxa"/>
            <w:tcBorders>
              <w:bottom w:val="double" w:sz="4" w:space="0" w:color="auto"/>
            </w:tcBorders>
          </w:tcPr>
          <w:p w:rsidR="00F103AB" w:rsidRPr="00EE5B79" w:rsidRDefault="00F103AB" w:rsidP="00F74174">
            <w:pPr>
              <w:jc w:val="right"/>
              <w:rPr>
                <w:rFonts w:ascii="Arial" w:hAnsi="Arial" w:cs="Arial"/>
                <w:sz w:val="12"/>
                <w:szCs w:val="12"/>
              </w:rPr>
            </w:pPr>
            <w:r w:rsidRPr="00EE5B79">
              <w:rPr>
                <w:rFonts w:ascii="Arial" w:hAnsi="Arial" w:cs="Arial"/>
                <w:sz w:val="12"/>
                <w:szCs w:val="12"/>
              </w:rPr>
              <w:t>-</w:t>
            </w:r>
          </w:p>
        </w:tc>
        <w:tc>
          <w:tcPr>
            <w:tcW w:w="1026" w:type="dxa"/>
            <w:tcBorders>
              <w:bottom w:val="double" w:sz="4" w:space="0" w:color="auto"/>
            </w:tcBorders>
          </w:tcPr>
          <w:p w:rsidR="00F103AB" w:rsidRPr="00EE5B79" w:rsidRDefault="00D76AEE" w:rsidP="00CC4838">
            <w:pPr>
              <w:jc w:val="right"/>
              <w:rPr>
                <w:rFonts w:ascii="Arial" w:hAnsi="Arial" w:cs="Arial"/>
                <w:sz w:val="12"/>
                <w:szCs w:val="12"/>
              </w:rPr>
            </w:pPr>
            <w:r>
              <w:rPr>
                <w:rFonts w:ascii="Arial" w:hAnsi="Arial" w:cs="Arial"/>
                <w:sz w:val="12"/>
                <w:szCs w:val="12"/>
              </w:rPr>
              <w:t>(</w:t>
            </w:r>
            <w:proofErr w:type="gramStart"/>
            <w:r>
              <w:rPr>
                <w:rFonts w:ascii="Arial" w:hAnsi="Arial" w:cs="Arial"/>
                <w:sz w:val="12"/>
                <w:szCs w:val="12"/>
              </w:rPr>
              <w:t>10,605,893</w:t>
            </w:r>
            <w:proofErr w:type="gramEnd"/>
            <w:r>
              <w:rPr>
                <w:rFonts w:ascii="Arial" w:hAnsi="Arial" w:cs="Arial"/>
                <w:sz w:val="12"/>
                <w:szCs w:val="12"/>
              </w:rPr>
              <w:t>)</w:t>
            </w:r>
          </w:p>
        </w:tc>
        <w:tc>
          <w:tcPr>
            <w:tcW w:w="1010" w:type="dxa"/>
            <w:tcBorders>
              <w:bottom w:val="double" w:sz="4" w:space="0" w:color="auto"/>
            </w:tcBorders>
          </w:tcPr>
          <w:p w:rsidR="00F103AB" w:rsidRPr="00EE5B79" w:rsidRDefault="007A125F" w:rsidP="00F97BE8">
            <w:pPr>
              <w:jc w:val="right"/>
              <w:rPr>
                <w:rFonts w:ascii="Arial" w:hAnsi="Arial" w:cs="Arial"/>
                <w:sz w:val="12"/>
                <w:szCs w:val="12"/>
              </w:rPr>
            </w:pPr>
            <w:r>
              <w:rPr>
                <w:rFonts w:ascii="Arial" w:hAnsi="Arial" w:cs="Arial"/>
                <w:bCs/>
                <w:sz w:val="12"/>
                <w:szCs w:val="12"/>
              </w:rPr>
              <w:t>(</w:t>
            </w:r>
            <w:proofErr w:type="gramStart"/>
            <w:r>
              <w:rPr>
                <w:rFonts w:ascii="Arial" w:hAnsi="Arial" w:cs="Arial"/>
                <w:bCs/>
                <w:sz w:val="12"/>
                <w:szCs w:val="12"/>
              </w:rPr>
              <w:t>1,4</w:t>
            </w:r>
            <w:r w:rsidR="00F97BE8">
              <w:rPr>
                <w:rFonts w:ascii="Arial" w:hAnsi="Arial" w:cs="Arial"/>
                <w:bCs/>
                <w:sz w:val="12"/>
                <w:szCs w:val="12"/>
              </w:rPr>
              <w:t>9</w:t>
            </w:r>
            <w:r>
              <w:rPr>
                <w:rFonts w:ascii="Arial" w:hAnsi="Arial" w:cs="Arial"/>
                <w:bCs/>
                <w:sz w:val="12"/>
                <w:szCs w:val="12"/>
              </w:rPr>
              <w:t>6,</w:t>
            </w:r>
            <w:r w:rsidR="00F97BE8">
              <w:rPr>
                <w:rFonts w:ascii="Arial" w:hAnsi="Arial" w:cs="Arial"/>
                <w:bCs/>
                <w:sz w:val="12"/>
                <w:szCs w:val="12"/>
              </w:rPr>
              <w:t>721</w:t>
            </w:r>
            <w:proofErr w:type="gramEnd"/>
            <w:r>
              <w:rPr>
                <w:rFonts w:ascii="Arial" w:hAnsi="Arial" w:cs="Arial"/>
                <w:bCs/>
                <w:sz w:val="12"/>
                <w:szCs w:val="12"/>
              </w:rPr>
              <w:t>)</w:t>
            </w:r>
          </w:p>
        </w:tc>
        <w:tc>
          <w:tcPr>
            <w:tcW w:w="956" w:type="dxa"/>
            <w:tcBorders>
              <w:bottom w:val="double" w:sz="4" w:space="0" w:color="auto"/>
            </w:tcBorders>
          </w:tcPr>
          <w:p w:rsidR="00F103AB" w:rsidRPr="00EE5B79" w:rsidRDefault="00912501" w:rsidP="00CC4838">
            <w:pPr>
              <w:jc w:val="right"/>
              <w:rPr>
                <w:rFonts w:ascii="Arial" w:hAnsi="Arial" w:cs="Arial"/>
                <w:sz w:val="12"/>
                <w:szCs w:val="12"/>
              </w:rPr>
            </w:pPr>
            <w:proofErr w:type="gramStart"/>
            <w:r>
              <w:rPr>
                <w:rFonts w:ascii="Arial" w:hAnsi="Arial" w:cs="Arial"/>
                <w:sz w:val="12"/>
                <w:szCs w:val="12"/>
              </w:rPr>
              <w:t>13,727,635</w:t>
            </w:r>
            <w:proofErr w:type="gramEnd"/>
          </w:p>
        </w:tc>
      </w:tr>
    </w:tbl>
    <w:p w:rsidR="00BC4641" w:rsidRPr="00EE5B79" w:rsidRDefault="00BC4641" w:rsidP="000E5747">
      <w:pPr>
        <w:rPr>
          <w:rFonts w:ascii="Arial" w:hAnsi="Arial" w:cs="Arial"/>
          <w:sz w:val="10"/>
          <w:szCs w:val="10"/>
        </w:rPr>
      </w:pPr>
    </w:p>
    <w:p w:rsidR="00BC4641" w:rsidRPr="00EE5B79" w:rsidRDefault="00BC4641" w:rsidP="00BC4641">
      <w:pPr>
        <w:ind w:left="567" w:hanging="567"/>
        <w:rPr>
          <w:rFonts w:ascii="Arial" w:hAnsi="Arial" w:cs="Arial"/>
          <w:bCs/>
          <w:sz w:val="10"/>
          <w:szCs w:val="10"/>
        </w:rPr>
      </w:pPr>
    </w:p>
    <w:p w:rsidR="003C7AC0" w:rsidRPr="00EE5B79" w:rsidRDefault="003C7AC0" w:rsidP="00BC4641">
      <w:pPr>
        <w:ind w:left="567" w:hanging="567"/>
        <w:rPr>
          <w:rFonts w:ascii="Arial" w:hAnsi="Arial" w:cs="Arial"/>
          <w:sz w:val="20"/>
          <w:szCs w:val="20"/>
        </w:rPr>
      </w:pPr>
    </w:p>
    <w:p w:rsidR="003C7AC0" w:rsidRPr="00EE5B79" w:rsidRDefault="003C7AC0" w:rsidP="000E5747">
      <w:pPr>
        <w:rPr>
          <w:rFonts w:ascii="Arial" w:hAnsi="Arial" w:cs="Arial"/>
          <w:b/>
          <w:bCs/>
          <w:sz w:val="20"/>
          <w:szCs w:val="20"/>
        </w:rPr>
        <w:sectPr w:rsidR="003C7AC0" w:rsidRPr="00EE5B79" w:rsidSect="007B7247">
          <w:headerReference w:type="even" r:id="rId34"/>
          <w:headerReference w:type="default" r:id="rId35"/>
          <w:headerReference w:type="first" r:id="rId36"/>
          <w:pgSz w:w="16834" w:h="11909" w:orient="landscape" w:code="9"/>
          <w:pgMar w:top="1418" w:right="1418" w:bottom="1258" w:left="1418" w:header="851" w:footer="851" w:gutter="0"/>
          <w:cols w:space="720"/>
          <w:docGrid w:linePitch="360"/>
        </w:sect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lastRenderedPageBreak/>
        <w:t>1.</w:t>
      </w:r>
      <w:r w:rsidRPr="00EE5B79">
        <w:rPr>
          <w:rFonts w:ascii="Arial" w:hAnsi="Arial" w:cs="Arial"/>
          <w:b/>
          <w:sz w:val="20"/>
          <w:szCs w:val="20"/>
        </w:rPr>
        <w:tab/>
        <w:t>Genel bilgiler</w:t>
      </w:r>
    </w:p>
    <w:p w:rsidR="007349E8" w:rsidRPr="00EE5B79" w:rsidRDefault="007349E8" w:rsidP="007349E8">
      <w:pPr>
        <w:ind w:left="-14"/>
        <w:rPr>
          <w:rFonts w:ascii="Arial" w:hAnsi="Arial" w:cs="Arial"/>
          <w:sz w:val="20"/>
          <w:szCs w:val="20"/>
        </w:rPr>
      </w:pPr>
    </w:p>
    <w:p w:rsidR="00673924" w:rsidRPr="00EE5B79" w:rsidRDefault="00597F8E" w:rsidP="00673924">
      <w:pPr>
        <w:ind w:left="567" w:hanging="567"/>
        <w:rPr>
          <w:rFonts w:ascii="Arial" w:hAnsi="Arial" w:cs="Arial"/>
          <w:sz w:val="20"/>
          <w:szCs w:val="20"/>
        </w:rPr>
      </w:pPr>
      <w:r w:rsidRPr="00EE5B79">
        <w:rPr>
          <w:rFonts w:ascii="Arial" w:hAnsi="Arial" w:cs="Arial"/>
          <w:b/>
          <w:sz w:val="20"/>
          <w:szCs w:val="20"/>
        </w:rPr>
        <w:t>1.1</w:t>
      </w:r>
      <w:r w:rsidR="00AC6071" w:rsidRPr="00EE5B79">
        <w:rPr>
          <w:rFonts w:ascii="Arial" w:hAnsi="Arial" w:cs="Arial"/>
          <w:b/>
          <w:sz w:val="20"/>
          <w:szCs w:val="20"/>
        </w:rPr>
        <w:tab/>
      </w:r>
      <w:r w:rsidR="007349E8" w:rsidRPr="00EE5B79">
        <w:rPr>
          <w:rFonts w:ascii="Arial" w:hAnsi="Arial" w:cs="Arial"/>
          <w:b/>
          <w:sz w:val="20"/>
          <w:szCs w:val="20"/>
        </w:rPr>
        <w:t>Ana şirketin adı</w:t>
      </w:r>
      <w:r w:rsidR="00011925" w:rsidRPr="00EE5B79">
        <w:rPr>
          <w:rFonts w:ascii="Arial" w:hAnsi="Arial" w:cs="Arial"/>
          <w:b/>
          <w:sz w:val="20"/>
          <w:szCs w:val="20"/>
        </w:rPr>
        <w:t xml:space="preserve"> ve grubun son sahibi</w:t>
      </w:r>
      <w:r w:rsidR="007349E8" w:rsidRPr="00EE5B79">
        <w:rPr>
          <w:rFonts w:ascii="Arial" w:hAnsi="Arial" w:cs="Arial"/>
          <w:b/>
          <w:sz w:val="20"/>
          <w:szCs w:val="20"/>
        </w:rPr>
        <w:t>:</w:t>
      </w:r>
      <w:r w:rsidR="007349E8" w:rsidRPr="00EE5B79">
        <w:rPr>
          <w:rFonts w:ascii="Arial" w:hAnsi="Arial" w:cs="Arial"/>
          <w:sz w:val="20"/>
          <w:szCs w:val="20"/>
        </w:rPr>
        <w:t xml:space="preserve"> </w:t>
      </w:r>
      <w:r w:rsidR="00673924" w:rsidRPr="00EE5B79">
        <w:rPr>
          <w:rFonts w:ascii="Arial" w:hAnsi="Arial" w:cs="Arial"/>
          <w:sz w:val="20"/>
          <w:szCs w:val="20"/>
        </w:rPr>
        <w:t xml:space="preserve">Şirket 17 Temmuz </w:t>
      </w:r>
      <w:proofErr w:type="gramStart"/>
      <w:r w:rsidR="00673924" w:rsidRPr="00EE5B79">
        <w:rPr>
          <w:rFonts w:ascii="Arial" w:hAnsi="Arial" w:cs="Arial"/>
          <w:sz w:val="20"/>
          <w:szCs w:val="20"/>
        </w:rPr>
        <w:t>2008  tarihinde</w:t>
      </w:r>
      <w:proofErr w:type="gramEnd"/>
      <w:r w:rsidR="00673924" w:rsidRPr="00EE5B79">
        <w:rPr>
          <w:rFonts w:ascii="Arial" w:hAnsi="Arial" w:cs="Arial"/>
          <w:sz w:val="20"/>
          <w:szCs w:val="20"/>
        </w:rPr>
        <w:t xml:space="preserve"> Haliç Sigorta  adı altında kurulmuştur. Şirket yönetimi isim değişikliği yapılmasına karar verip Şirket’in ismini 26 Ocak 2009 tarihi itibariyle </w:t>
      </w:r>
      <w:proofErr w:type="spellStart"/>
      <w:r w:rsidR="00673924" w:rsidRPr="00EE5B79">
        <w:rPr>
          <w:rFonts w:ascii="Arial" w:hAnsi="Arial" w:cs="Arial"/>
          <w:sz w:val="20"/>
          <w:szCs w:val="20"/>
        </w:rPr>
        <w:t>Neova</w:t>
      </w:r>
      <w:proofErr w:type="spellEnd"/>
      <w:r w:rsidR="00673924" w:rsidRPr="00EE5B79">
        <w:rPr>
          <w:rFonts w:ascii="Arial" w:hAnsi="Arial" w:cs="Arial"/>
          <w:sz w:val="20"/>
          <w:szCs w:val="20"/>
        </w:rPr>
        <w:t xml:space="preserve"> Sigorta Anonim Şirketi olarak kayıt ettirmiştir. Şirket’e Hazine Müsteşarlığı tarafından sigortacılık faaliyetlerinde bulunabilme ruhsatı 2 Aralık 2009 tarihinde verilmiş olup, 16 Aralık 2009 tarihi itibariyle poliçe üretimine başlanmıştır. </w:t>
      </w:r>
      <w:proofErr w:type="spellStart"/>
      <w:r w:rsidR="00673924" w:rsidRPr="00EE5B79">
        <w:rPr>
          <w:rFonts w:ascii="Arial" w:hAnsi="Arial" w:cs="Arial"/>
          <w:sz w:val="20"/>
          <w:szCs w:val="20"/>
        </w:rPr>
        <w:t>Neova</w:t>
      </w:r>
      <w:proofErr w:type="spellEnd"/>
      <w:r w:rsidR="00673924" w:rsidRPr="00EE5B79">
        <w:rPr>
          <w:rFonts w:ascii="Arial" w:hAnsi="Arial" w:cs="Arial"/>
          <w:sz w:val="20"/>
          <w:szCs w:val="20"/>
        </w:rPr>
        <w:t xml:space="preserve"> Sigorta Anonim Şirketi (“Şirket” veya “Kuruluş”)’</w:t>
      </w:r>
      <w:proofErr w:type="spellStart"/>
      <w:r w:rsidR="00673924" w:rsidRPr="00EE5B79">
        <w:rPr>
          <w:rFonts w:ascii="Arial" w:hAnsi="Arial" w:cs="Arial"/>
          <w:sz w:val="20"/>
          <w:szCs w:val="20"/>
        </w:rPr>
        <w:t>nin</w:t>
      </w:r>
      <w:proofErr w:type="spellEnd"/>
      <w:r w:rsidR="00673924" w:rsidRPr="00EE5B79">
        <w:rPr>
          <w:rFonts w:ascii="Arial" w:hAnsi="Arial" w:cs="Arial"/>
          <w:sz w:val="20"/>
          <w:szCs w:val="20"/>
        </w:rPr>
        <w:t>, nihai ortaklık yapısı aşağıda yer almaktadır.</w:t>
      </w:r>
    </w:p>
    <w:p w:rsidR="00673924" w:rsidRPr="00EE5B79" w:rsidRDefault="00673924" w:rsidP="00673924">
      <w:pPr>
        <w:ind w:left="720" w:right="-108" w:hanging="11"/>
        <w:rPr>
          <w:rFonts w:ascii="Arial" w:hAnsi="Arial" w:cs="Arial"/>
          <w:sz w:val="20"/>
          <w:szCs w:val="20"/>
        </w:rPr>
      </w:pPr>
    </w:p>
    <w:tbl>
      <w:tblPr>
        <w:tblW w:w="0" w:type="auto"/>
        <w:tblInd w:w="669" w:type="dxa"/>
        <w:tblLook w:val="01E0"/>
      </w:tblPr>
      <w:tblGrid>
        <w:gridCol w:w="5049"/>
        <w:gridCol w:w="1783"/>
        <w:gridCol w:w="1583"/>
      </w:tblGrid>
      <w:tr w:rsidR="00673924" w:rsidRPr="00EE5B79" w:rsidTr="00121B02">
        <w:tc>
          <w:tcPr>
            <w:tcW w:w="5049" w:type="dxa"/>
            <w:tcBorders>
              <w:top w:val="single" w:sz="8" w:space="0" w:color="000000"/>
              <w:bottom w:val="single" w:sz="8" w:space="0" w:color="000000"/>
            </w:tcBorders>
          </w:tcPr>
          <w:p w:rsidR="00673924" w:rsidRPr="00EE5B79" w:rsidRDefault="00673924" w:rsidP="0061222E">
            <w:pPr>
              <w:ind w:left="-108" w:right="-108"/>
              <w:rPr>
                <w:rFonts w:ascii="Arial" w:hAnsi="Arial" w:cs="Arial"/>
                <w:b/>
                <w:sz w:val="20"/>
                <w:szCs w:val="20"/>
              </w:rPr>
            </w:pPr>
            <w:r w:rsidRPr="00EE5B79">
              <w:rPr>
                <w:rFonts w:ascii="Arial" w:hAnsi="Arial" w:cs="Arial"/>
                <w:b/>
                <w:sz w:val="20"/>
                <w:szCs w:val="20"/>
              </w:rPr>
              <w:t>Ortaklar</w:t>
            </w:r>
          </w:p>
        </w:tc>
        <w:tc>
          <w:tcPr>
            <w:tcW w:w="1783" w:type="dxa"/>
            <w:tcBorders>
              <w:top w:val="single" w:sz="8" w:space="0" w:color="000000"/>
              <w:bottom w:val="single" w:sz="8" w:space="0" w:color="000000"/>
            </w:tcBorders>
          </w:tcPr>
          <w:p w:rsidR="00673924" w:rsidRPr="00EE5B79" w:rsidRDefault="00673924" w:rsidP="005F651F">
            <w:pPr>
              <w:jc w:val="right"/>
              <w:rPr>
                <w:rFonts w:ascii="Arial" w:hAnsi="Arial" w:cs="Arial"/>
                <w:b/>
                <w:sz w:val="20"/>
                <w:szCs w:val="20"/>
              </w:rPr>
            </w:pPr>
            <w:r w:rsidRPr="00EE5B79">
              <w:rPr>
                <w:rFonts w:ascii="Arial" w:hAnsi="Arial" w:cs="Arial"/>
                <w:b/>
                <w:sz w:val="20"/>
                <w:szCs w:val="20"/>
              </w:rPr>
              <w:t>Oranı (%)</w:t>
            </w:r>
          </w:p>
        </w:tc>
        <w:tc>
          <w:tcPr>
            <w:tcW w:w="1583" w:type="dxa"/>
            <w:tcBorders>
              <w:top w:val="single" w:sz="8" w:space="0" w:color="000000"/>
              <w:bottom w:val="single" w:sz="8" w:space="0" w:color="000000"/>
            </w:tcBorders>
          </w:tcPr>
          <w:p w:rsidR="00673924" w:rsidRPr="00EE5B79" w:rsidRDefault="00673924" w:rsidP="005F651F">
            <w:pPr>
              <w:jc w:val="right"/>
              <w:rPr>
                <w:rFonts w:ascii="Arial" w:hAnsi="Arial" w:cs="Arial"/>
                <w:b/>
                <w:sz w:val="20"/>
                <w:szCs w:val="20"/>
              </w:rPr>
            </w:pPr>
            <w:r w:rsidRPr="00EE5B79">
              <w:rPr>
                <w:rFonts w:ascii="Arial" w:hAnsi="Arial" w:cs="Arial"/>
                <w:b/>
                <w:sz w:val="20"/>
                <w:szCs w:val="20"/>
              </w:rPr>
              <w:t>Tutar</w:t>
            </w:r>
          </w:p>
        </w:tc>
      </w:tr>
      <w:tr w:rsidR="00673924" w:rsidRPr="00EE5B79" w:rsidTr="00121B02">
        <w:tc>
          <w:tcPr>
            <w:tcW w:w="5049" w:type="dxa"/>
            <w:tcBorders>
              <w:top w:val="single" w:sz="8" w:space="0" w:color="000000"/>
            </w:tcBorders>
          </w:tcPr>
          <w:p w:rsidR="00673924" w:rsidRPr="00EE5B79" w:rsidRDefault="00673924" w:rsidP="0061222E">
            <w:pPr>
              <w:ind w:left="-108" w:right="-108"/>
              <w:rPr>
                <w:rFonts w:ascii="Arial" w:hAnsi="Arial" w:cs="Arial"/>
                <w:sz w:val="20"/>
                <w:szCs w:val="20"/>
              </w:rPr>
            </w:pPr>
          </w:p>
        </w:tc>
        <w:tc>
          <w:tcPr>
            <w:tcW w:w="1783" w:type="dxa"/>
            <w:tcBorders>
              <w:top w:val="single" w:sz="8" w:space="0" w:color="000000"/>
            </w:tcBorders>
          </w:tcPr>
          <w:p w:rsidR="00673924" w:rsidRPr="00EE5B79" w:rsidRDefault="00673924" w:rsidP="005F651F">
            <w:pPr>
              <w:jc w:val="right"/>
              <w:rPr>
                <w:rFonts w:ascii="Arial" w:hAnsi="Arial" w:cs="Arial"/>
                <w:sz w:val="20"/>
                <w:szCs w:val="20"/>
              </w:rPr>
            </w:pPr>
          </w:p>
        </w:tc>
        <w:tc>
          <w:tcPr>
            <w:tcW w:w="1583" w:type="dxa"/>
            <w:tcBorders>
              <w:top w:val="single" w:sz="8" w:space="0" w:color="000000"/>
            </w:tcBorders>
          </w:tcPr>
          <w:p w:rsidR="00673924" w:rsidRPr="00EE5B79" w:rsidRDefault="00673924" w:rsidP="005F651F">
            <w:pPr>
              <w:jc w:val="right"/>
              <w:rPr>
                <w:rFonts w:ascii="Arial" w:hAnsi="Arial" w:cs="Arial"/>
                <w:sz w:val="20"/>
                <w:szCs w:val="20"/>
              </w:rPr>
            </w:pPr>
          </w:p>
        </w:tc>
      </w:tr>
      <w:tr w:rsidR="00673924" w:rsidRPr="00EE5B79" w:rsidTr="00121B02">
        <w:tc>
          <w:tcPr>
            <w:tcW w:w="5049" w:type="dxa"/>
          </w:tcPr>
          <w:p w:rsidR="00673924" w:rsidRPr="00EE5B79" w:rsidRDefault="00482FA6" w:rsidP="0061222E">
            <w:pPr>
              <w:ind w:left="-108"/>
              <w:rPr>
                <w:rFonts w:ascii="Arial" w:hAnsi="Arial" w:cs="Arial"/>
                <w:sz w:val="20"/>
                <w:szCs w:val="20"/>
              </w:rPr>
            </w:pPr>
            <w:proofErr w:type="spellStart"/>
            <w:r w:rsidRPr="00EE5B79">
              <w:rPr>
                <w:rFonts w:ascii="Arial" w:hAnsi="Arial" w:cs="Arial"/>
                <w:sz w:val="20"/>
                <w:szCs w:val="20"/>
              </w:rPr>
              <w:t>Tü</w:t>
            </w:r>
            <w:r w:rsidR="00673924" w:rsidRPr="00EE5B79">
              <w:rPr>
                <w:rFonts w:ascii="Arial" w:hAnsi="Arial" w:cs="Arial"/>
                <w:sz w:val="20"/>
                <w:szCs w:val="20"/>
              </w:rPr>
              <w:t>rkapital</w:t>
            </w:r>
            <w:proofErr w:type="spellEnd"/>
            <w:r w:rsidR="00673924" w:rsidRPr="00EE5B79">
              <w:rPr>
                <w:rFonts w:ascii="Arial" w:hAnsi="Arial" w:cs="Arial"/>
                <w:sz w:val="20"/>
                <w:szCs w:val="20"/>
              </w:rPr>
              <w:t xml:space="preserve"> Holding B.S.C.C.</w:t>
            </w:r>
          </w:p>
        </w:tc>
        <w:tc>
          <w:tcPr>
            <w:tcW w:w="1783" w:type="dxa"/>
          </w:tcPr>
          <w:p w:rsidR="00673924" w:rsidRPr="00EE5B79" w:rsidRDefault="00362E46" w:rsidP="005F651F">
            <w:pPr>
              <w:jc w:val="right"/>
              <w:rPr>
                <w:rFonts w:ascii="Arial" w:hAnsi="Arial" w:cs="Arial"/>
                <w:sz w:val="20"/>
                <w:szCs w:val="20"/>
              </w:rPr>
            </w:pPr>
            <w:r w:rsidRPr="00EE5B79">
              <w:rPr>
                <w:rFonts w:ascii="Arial" w:hAnsi="Arial" w:cs="Arial"/>
                <w:sz w:val="20"/>
                <w:szCs w:val="20"/>
              </w:rPr>
              <w:t>%53</w:t>
            </w:r>
          </w:p>
        </w:tc>
        <w:tc>
          <w:tcPr>
            <w:tcW w:w="1583" w:type="dxa"/>
            <w:vAlign w:val="bottom"/>
          </w:tcPr>
          <w:p w:rsidR="00673924" w:rsidRPr="00EE5B79" w:rsidRDefault="00673924" w:rsidP="005F651F">
            <w:pPr>
              <w:autoSpaceDE w:val="0"/>
              <w:autoSpaceDN w:val="0"/>
              <w:adjustRightInd w:val="0"/>
              <w:jc w:val="right"/>
              <w:rPr>
                <w:rFonts w:ascii="Arial" w:hAnsi="Arial" w:cs="Arial"/>
                <w:bCs/>
                <w:sz w:val="20"/>
                <w:szCs w:val="20"/>
              </w:rPr>
            </w:pPr>
            <w:proofErr w:type="gramStart"/>
            <w:r w:rsidRPr="00EE5B79">
              <w:rPr>
                <w:rFonts w:ascii="Arial" w:hAnsi="Arial" w:cs="Arial"/>
                <w:bCs/>
                <w:sz w:val="20"/>
                <w:szCs w:val="20"/>
              </w:rPr>
              <w:t>21,200,000</w:t>
            </w:r>
            <w:proofErr w:type="gramEnd"/>
          </w:p>
        </w:tc>
      </w:tr>
      <w:tr w:rsidR="00673924" w:rsidRPr="00EE5B79" w:rsidTr="00121B02">
        <w:tc>
          <w:tcPr>
            <w:tcW w:w="5049" w:type="dxa"/>
          </w:tcPr>
          <w:p w:rsidR="00673924" w:rsidRPr="00EE5B79" w:rsidRDefault="00673924" w:rsidP="0061222E">
            <w:pPr>
              <w:ind w:left="-108"/>
              <w:rPr>
                <w:rFonts w:ascii="Arial" w:hAnsi="Arial" w:cs="Arial"/>
                <w:sz w:val="20"/>
                <w:szCs w:val="20"/>
              </w:rPr>
            </w:pPr>
            <w:proofErr w:type="spellStart"/>
            <w:r w:rsidRPr="00EE5B79">
              <w:rPr>
                <w:rFonts w:ascii="Arial" w:hAnsi="Arial" w:cs="Arial"/>
                <w:sz w:val="20"/>
                <w:szCs w:val="20"/>
              </w:rPr>
              <w:t>First</w:t>
            </w:r>
            <w:proofErr w:type="spellEnd"/>
            <w:r w:rsidRPr="00EE5B79">
              <w:rPr>
                <w:rFonts w:ascii="Arial" w:hAnsi="Arial" w:cs="Arial"/>
                <w:sz w:val="20"/>
                <w:szCs w:val="20"/>
              </w:rPr>
              <w:t xml:space="preserve"> </w:t>
            </w:r>
            <w:proofErr w:type="spellStart"/>
            <w:r w:rsidRPr="00EE5B79">
              <w:rPr>
                <w:rFonts w:ascii="Arial" w:hAnsi="Arial" w:cs="Arial"/>
                <w:sz w:val="20"/>
                <w:szCs w:val="20"/>
              </w:rPr>
              <w:t>Takaful</w:t>
            </w:r>
            <w:proofErr w:type="spellEnd"/>
            <w:r w:rsidRPr="00EE5B79">
              <w:rPr>
                <w:rFonts w:ascii="Arial" w:hAnsi="Arial" w:cs="Arial"/>
                <w:sz w:val="20"/>
                <w:szCs w:val="20"/>
              </w:rPr>
              <w:t xml:space="preserve"> </w:t>
            </w:r>
            <w:proofErr w:type="spellStart"/>
            <w:proofErr w:type="gramStart"/>
            <w:r w:rsidRPr="00EE5B79">
              <w:rPr>
                <w:rFonts w:ascii="Arial" w:hAnsi="Arial" w:cs="Arial"/>
                <w:sz w:val="20"/>
                <w:szCs w:val="20"/>
              </w:rPr>
              <w:t>Ins</w:t>
            </w:r>
            <w:proofErr w:type="spellEnd"/>
            <w:r w:rsidRPr="00EE5B79">
              <w:rPr>
                <w:rFonts w:ascii="Arial" w:hAnsi="Arial" w:cs="Arial"/>
                <w:sz w:val="20"/>
                <w:szCs w:val="20"/>
              </w:rPr>
              <w:t>.</w:t>
            </w:r>
            <w:proofErr w:type="spellStart"/>
            <w:r w:rsidRPr="00EE5B79">
              <w:rPr>
                <w:rFonts w:ascii="Arial" w:hAnsi="Arial" w:cs="Arial"/>
                <w:sz w:val="20"/>
                <w:szCs w:val="20"/>
              </w:rPr>
              <w:t>Co</w:t>
            </w:r>
            <w:proofErr w:type="spellEnd"/>
            <w:proofErr w:type="gramEnd"/>
            <w:r w:rsidRPr="00EE5B79">
              <w:rPr>
                <w:rFonts w:ascii="Arial" w:hAnsi="Arial" w:cs="Arial"/>
                <w:sz w:val="20"/>
                <w:szCs w:val="20"/>
              </w:rPr>
              <w:t>.K.S.C.</w:t>
            </w:r>
          </w:p>
        </w:tc>
        <w:tc>
          <w:tcPr>
            <w:tcW w:w="1783" w:type="dxa"/>
          </w:tcPr>
          <w:p w:rsidR="00673924" w:rsidRPr="00EE5B79" w:rsidRDefault="00362E46" w:rsidP="005F651F">
            <w:pPr>
              <w:jc w:val="right"/>
              <w:rPr>
                <w:rFonts w:ascii="Arial" w:hAnsi="Arial" w:cs="Arial"/>
                <w:sz w:val="20"/>
                <w:szCs w:val="20"/>
              </w:rPr>
            </w:pPr>
            <w:r w:rsidRPr="00EE5B79">
              <w:rPr>
                <w:rFonts w:ascii="Arial" w:hAnsi="Arial" w:cs="Arial"/>
                <w:sz w:val="20"/>
                <w:szCs w:val="20"/>
              </w:rPr>
              <w:t>%35</w:t>
            </w:r>
          </w:p>
        </w:tc>
        <w:tc>
          <w:tcPr>
            <w:tcW w:w="1583" w:type="dxa"/>
            <w:vAlign w:val="bottom"/>
          </w:tcPr>
          <w:p w:rsidR="00673924" w:rsidRPr="00EE5B79" w:rsidRDefault="00673924" w:rsidP="005F651F">
            <w:pPr>
              <w:autoSpaceDE w:val="0"/>
              <w:autoSpaceDN w:val="0"/>
              <w:adjustRightInd w:val="0"/>
              <w:jc w:val="right"/>
              <w:rPr>
                <w:rFonts w:ascii="Arial" w:hAnsi="Arial" w:cs="Arial"/>
                <w:bCs/>
                <w:sz w:val="20"/>
                <w:szCs w:val="20"/>
              </w:rPr>
            </w:pPr>
            <w:proofErr w:type="gramStart"/>
            <w:r w:rsidRPr="00EE5B79">
              <w:rPr>
                <w:rFonts w:ascii="Arial" w:hAnsi="Arial" w:cs="Arial"/>
                <w:bCs/>
                <w:sz w:val="20"/>
                <w:szCs w:val="20"/>
              </w:rPr>
              <w:t>14,000,000</w:t>
            </w:r>
            <w:proofErr w:type="gramEnd"/>
          </w:p>
        </w:tc>
      </w:tr>
      <w:tr w:rsidR="00673924" w:rsidRPr="00EE5B79" w:rsidTr="00121B02">
        <w:tc>
          <w:tcPr>
            <w:tcW w:w="5049" w:type="dxa"/>
          </w:tcPr>
          <w:p w:rsidR="00673924" w:rsidRPr="00EE5B79" w:rsidRDefault="00673924" w:rsidP="0061222E">
            <w:pPr>
              <w:ind w:left="-108"/>
              <w:rPr>
                <w:rFonts w:ascii="Arial" w:hAnsi="Arial" w:cs="Arial"/>
                <w:sz w:val="20"/>
                <w:szCs w:val="20"/>
              </w:rPr>
            </w:pPr>
            <w:r w:rsidRPr="00EE5B79">
              <w:rPr>
                <w:rFonts w:ascii="Arial" w:hAnsi="Arial" w:cs="Arial"/>
                <w:sz w:val="20"/>
                <w:szCs w:val="20"/>
              </w:rPr>
              <w:t xml:space="preserve">Kuveyt </w:t>
            </w:r>
            <w:proofErr w:type="spellStart"/>
            <w:r w:rsidRPr="00EE5B79">
              <w:rPr>
                <w:rFonts w:ascii="Arial" w:hAnsi="Arial" w:cs="Arial"/>
                <w:sz w:val="20"/>
                <w:szCs w:val="20"/>
              </w:rPr>
              <w:t>Turk</w:t>
            </w:r>
            <w:proofErr w:type="spellEnd"/>
            <w:r w:rsidRPr="00EE5B79">
              <w:rPr>
                <w:rFonts w:ascii="Arial" w:hAnsi="Arial" w:cs="Arial"/>
                <w:sz w:val="20"/>
                <w:szCs w:val="20"/>
              </w:rPr>
              <w:t xml:space="preserve"> Katılım Bankası A.Ş.</w:t>
            </w:r>
          </w:p>
        </w:tc>
        <w:tc>
          <w:tcPr>
            <w:tcW w:w="1783" w:type="dxa"/>
          </w:tcPr>
          <w:p w:rsidR="00673924" w:rsidRPr="00EE5B79" w:rsidRDefault="00362E46" w:rsidP="005F651F">
            <w:pPr>
              <w:jc w:val="right"/>
              <w:rPr>
                <w:rFonts w:ascii="Arial" w:hAnsi="Arial" w:cs="Arial"/>
                <w:sz w:val="20"/>
                <w:szCs w:val="20"/>
              </w:rPr>
            </w:pPr>
            <w:r w:rsidRPr="00EE5B79">
              <w:rPr>
                <w:rFonts w:ascii="Arial" w:hAnsi="Arial" w:cs="Arial"/>
                <w:sz w:val="20"/>
                <w:szCs w:val="20"/>
              </w:rPr>
              <w:t>%7</w:t>
            </w:r>
          </w:p>
        </w:tc>
        <w:tc>
          <w:tcPr>
            <w:tcW w:w="1583" w:type="dxa"/>
            <w:vAlign w:val="bottom"/>
          </w:tcPr>
          <w:p w:rsidR="00673924" w:rsidRPr="00EE5B79" w:rsidRDefault="00673924" w:rsidP="005F651F">
            <w:pPr>
              <w:autoSpaceDE w:val="0"/>
              <w:autoSpaceDN w:val="0"/>
              <w:adjustRightInd w:val="0"/>
              <w:jc w:val="right"/>
              <w:rPr>
                <w:rFonts w:ascii="Arial" w:hAnsi="Arial" w:cs="Arial"/>
                <w:bCs/>
                <w:sz w:val="20"/>
                <w:szCs w:val="20"/>
              </w:rPr>
            </w:pPr>
            <w:proofErr w:type="gramStart"/>
            <w:r w:rsidRPr="00EE5B79">
              <w:rPr>
                <w:rFonts w:ascii="Arial" w:hAnsi="Arial" w:cs="Arial"/>
                <w:bCs/>
                <w:sz w:val="20"/>
                <w:szCs w:val="20"/>
              </w:rPr>
              <w:t>2,799,900</w:t>
            </w:r>
            <w:proofErr w:type="gramEnd"/>
          </w:p>
        </w:tc>
      </w:tr>
      <w:tr w:rsidR="00673924" w:rsidRPr="00EE5B79" w:rsidTr="00121B02">
        <w:tc>
          <w:tcPr>
            <w:tcW w:w="5049" w:type="dxa"/>
          </w:tcPr>
          <w:p w:rsidR="00673924" w:rsidRPr="00EE5B79" w:rsidRDefault="00673924" w:rsidP="0061222E">
            <w:pPr>
              <w:ind w:left="-108"/>
              <w:rPr>
                <w:rFonts w:ascii="Arial" w:hAnsi="Arial" w:cs="Arial"/>
                <w:sz w:val="20"/>
                <w:szCs w:val="20"/>
              </w:rPr>
            </w:pPr>
            <w:r w:rsidRPr="00EE5B79">
              <w:rPr>
                <w:rFonts w:ascii="Arial" w:hAnsi="Arial" w:cs="Arial"/>
                <w:sz w:val="20"/>
                <w:szCs w:val="20"/>
              </w:rPr>
              <w:t xml:space="preserve">Al </w:t>
            </w:r>
            <w:proofErr w:type="spellStart"/>
            <w:r w:rsidRPr="00EE5B79">
              <w:rPr>
                <w:rFonts w:ascii="Arial" w:hAnsi="Arial" w:cs="Arial"/>
                <w:sz w:val="20"/>
                <w:szCs w:val="20"/>
              </w:rPr>
              <w:t>Muthanna</w:t>
            </w:r>
            <w:proofErr w:type="spellEnd"/>
            <w:r w:rsidRPr="00EE5B79">
              <w:rPr>
                <w:rFonts w:ascii="Arial" w:hAnsi="Arial" w:cs="Arial"/>
                <w:sz w:val="20"/>
                <w:szCs w:val="20"/>
              </w:rPr>
              <w:t xml:space="preserve"> </w:t>
            </w:r>
            <w:proofErr w:type="spellStart"/>
            <w:r w:rsidRPr="00EE5B79">
              <w:rPr>
                <w:rFonts w:ascii="Arial" w:hAnsi="Arial" w:cs="Arial"/>
                <w:sz w:val="20"/>
                <w:szCs w:val="20"/>
              </w:rPr>
              <w:t>Investment</w:t>
            </w:r>
            <w:proofErr w:type="spellEnd"/>
            <w:r w:rsidRPr="00EE5B79">
              <w:rPr>
                <w:rFonts w:ascii="Arial" w:hAnsi="Arial" w:cs="Arial"/>
                <w:sz w:val="20"/>
                <w:szCs w:val="20"/>
              </w:rPr>
              <w:t xml:space="preserve"> </w:t>
            </w:r>
            <w:proofErr w:type="spellStart"/>
            <w:proofErr w:type="gramStart"/>
            <w:r w:rsidRPr="00EE5B79">
              <w:rPr>
                <w:rFonts w:ascii="Arial" w:hAnsi="Arial" w:cs="Arial"/>
                <w:sz w:val="20"/>
                <w:szCs w:val="20"/>
              </w:rPr>
              <w:t>Co</w:t>
            </w:r>
            <w:proofErr w:type="spellEnd"/>
            <w:r w:rsidRPr="00EE5B79">
              <w:rPr>
                <w:rFonts w:ascii="Arial" w:hAnsi="Arial" w:cs="Arial"/>
                <w:sz w:val="20"/>
                <w:szCs w:val="20"/>
              </w:rPr>
              <w:t>.K</w:t>
            </w:r>
            <w:proofErr w:type="gramEnd"/>
            <w:r w:rsidRPr="00EE5B79">
              <w:rPr>
                <w:rFonts w:ascii="Arial" w:hAnsi="Arial" w:cs="Arial"/>
                <w:sz w:val="20"/>
                <w:szCs w:val="20"/>
              </w:rPr>
              <w:t>.S.C.C.</w:t>
            </w:r>
          </w:p>
        </w:tc>
        <w:tc>
          <w:tcPr>
            <w:tcW w:w="1783" w:type="dxa"/>
          </w:tcPr>
          <w:p w:rsidR="00673924" w:rsidRPr="00EE5B79" w:rsidRDefault="00362E46" w:rsidP="005F651F">
            <w:pPr>
              <w:jc w:val="right"/>
              <w:rPr>
                <w:rFonts w:ascii="Arial" w:hAnsi="Arial" w:cs="Arial"/>
                <w:sz w:val="20"/>
                <w:szCs w:val="20"/>
              </w:rPr>
            </w:pPr>
            <w:r w:rsidRPr="00EE5B79">
              <w:rPr>
                <w:rFonts w:ascii="Arial" w:hAnsi="Arial" w:cs="Arial"/>
                <w:sz w:val="20"/>
                <w:szCs w:val="20"/>
              </w:rPr>
              <w:t>%5</w:t>
            </w:r>
          </w:p>
        </w:tc>
        <w:tc>
          <w:tcPr>
            <w:tcW w:w="1583" w:type="dxa"/>
            <w:vAlign w:val="bottom"/>
          </w:tcPr>
          <w:p w:rsidR="00673924" w:rsidRPr="00EE5B79" w:rsidRDefault="00673924" w:rsidP="005F651F">
            <w:pPr>
              <w:autoSpaceDE w:val="0"/>
              <w:autoSpaceDN w:val="0"/>
              <w:adjustRightInd w:val="0"/>
              <w:jc w:val="right"/>
              <w:rPr>
                <w:rFonts w:ascii="Arial" w:hAnsi="Arial" w:cs="Arial"/>
                <w:bCs/>
                <w:sz w:val="20"/>
                <w:szCs w:val="20"/>
              </w:rPr>
            </w:pPr>
            <w:proofErr w:type="gramStart"/>
            <w:r w:rsidRPr="00EE5B79">
              <w:rPr>
                <w:rFonts w:ascii="Arial" w:hAnsi="Arial" w:cs="Arial"/>
                <w:bCs/>
                <w:sz w:val="20"/>
                <w:szCs w:val="20"/>
              </w:rPr>
              <w:t>2,000,000</w:t>
            </w:r>
            <w:proofErr w:type="gramEnd"/>
          </w:p>
        </w:tc>
      </w:tr>
      <w:tr w:rsidR="00673924" w:rsidRPr="00EE5B79" w:rsidTr="00121B02">
        <w:tc>
          <w:tcPr>
            <w:tcW w:w="5049" w:type="dxa"/>
          </w:tcPr>
          <w:p w:rsidR="00673924" w:rsidRPr="00EE5B79" w:rsidRDefault="00673924" w:rsidP="0061222E">
            <w:pPr>
              <w:ind w:left="-108"/>
              <w:rPr>
                <w:rFonts w:ascii="Arial" w:hAnsi="Arial" w:cs="Arial"/>
                <w:sz w:val="20"/>
                <w:szCs w:val="20"/>
              </w:rPr>
            </w:pPr>
            <w:proofErr w:type="spellStart"/>
            <w:r w:rsidRPr="00EE5B79">
              <w:rPr>
                <w:rFonts w:ascii="Arial" w:hAnsi="Arial" w:cs="Arial"/>
                <w:sz w:val="20"/>
                <w:szCs w:val="20"/>
              </w:rPr>
              <w:t>Autoland</w:t>
            </w:r>
            <w:proofErr w:type="spellEnd"/>
            <w:r w:rsidRPr="00EE5B79">
              <w:rPr>
                <w:rFonts w:ascii="Arial" w:hAnsi="Arial" w:cs="Arial"/>
                <w:sz w:val="20"/>
                <w:szCs w:val="20"/>
              </w:rPr>
              <w:t xml:space="preserve"> Otomotiv </w:t>
            </w:r>
            <w:proofErr w:type="gramStart"/>
            <w:r w:rsidRPr="00EE5B79">
              <w:rPr>
                <w:rFonts w:ascii="Arial" w:hAnsi="Arial" w:cs="Arial"/>
                <w:sz w:val="20"/>
                <w:szCs w:val="20"/>
              </w:rPr>
              <w:t>San.ve</w:t>
            </w:r>
            <w:proofErr w:type="gramEnd"/>
            <w:r w:rsidRPr="00EE5B79">
              <w:rPr>
                <w:rFonts w:ascii="Arial" w:hAnsi="Arial" w:cs="Arial"/>
                <w:sz w:val="20"/>
                <w:szCs w:val="20"/>
              </w:rPr>
              <w:t xml:space="preserve"> </w:t>
            </w:r>
            <w:proofErr w:type="spellStart"/>
            <w:r w:rsidRPr="00EE5B79">
              <w:rPr>
                <w:rFonts w:ascii="Arial" w:hAnsi="Arial" w:cs="Arial"/>
                <w:sz w:val="20"/>
                <w:szCs w:val="20"/>
              </w:rPr>
              <w:t>Tic.A</w:t>
            </w:r>
            <w:proofErr w:type="spellEnd"/>
            <w:r w:rsidRPr="00EE5B79">
              <w:rPr>
                <w:rFonts w:ascii="Arial" w:hAnsi="Arial" w:cs="Arial"/>
                <w:sz w:val="20"/>
                <w:szCs w:val="20"/>
              </w:rPr>
              <w:t>.Ş.</w:t>
            </w:r>
          </w:p>
        </w:tc>
        <w:tc>
          <w:tcPr>
            <w:tcW w:w="1783" w:type="dxa"/>
          </w:tcPr>
          <w:p w:rsidR="00673924" w:rsidRPr="00EE5B79" w:rsidRDefault="00362E46" w:rsidP="005F651F">
            <w:pPr>
              <w:jc w:val="right"/>
              <w:rPr>
                <w:rFonts w:ascii="Arial" w:hAnsi="Arial" w:cs="Arial"/>
                <w:sz w:val="20"/>
                <w:szCs w:val="20"/>
              </w:rPr>
            </w:pPr>
            <w:r w:rsidRPr="00EE5B79">
              <w:rPr>
                <w:rFonts w:ascii="Arial" w:hAnsi="Arial" w:cs="Arial"/>
                <w:sz w:val="20"/>
                <w:szCs w:val="20"/>
              </w:rPr>
              <w:t>%0</w:t>
            </w:r>
          </w:p>
        </w:tc>
        <w:tc>
          <w:tcPr>
            <w:tcW w:w="1583" w:type="dxa"/>
            <w:vAlign w:val="bottom"/>
          </w:tcPr>
          <w:p w:rsidR="00673924" w:rsidRPr="00EE5B79" w:rsidRDefault="00673924" w:rsidP="005F651F">
            <w:pPr>
              <w:autoSpaceDE w:val="0"/>
              <w:autoSpaceDN w:val="0"/>
              <w:adjustRightInd w:val="0"/>
              <w:jc w:val="right"/>
              <w:rPr>
                <w:rFonts w:ascii="Arial" w:hAnsi="Arial" w:cs="Arial"/>
                <w:bCs/>
                <w:sz w:val="20"/>
                <w:szCs w:val="20"/>
              </w:rPr>
            </w:pPr>
            <w:r w:rsidRPr="00EE5B79">
              <w:rPr>
                <w:rFonts w:ascii="Arial" w:hAnsi="Arial" w:cs="Arial"/>
                <w:bCs/>
                <w:sz w:val="20"/>
                <w:szCs w:val="20"/>
              </w:rPr>
              <w:t>100</w:t>
            </w:r>
          </w:p>
        </w:tc>
      </w:tr>
      <w:tr w:rsidR="00673924" w:rsidRPr="00EE5B79" w:rsidTr="00121B02">
        <w:tc>
          <w:tcPr>
            <w:tcW w:w="5049" w:type="dxa"/>
            <w:tcBorders>
              <w:bottom w:val="single" w:sz="8" w:space="0" w:color="000000"/>
            </w:tcBorders>
          </w:tcPr>
          <w:p w:rsidR="00673924" w:rsidRPr="00EE5B79" w:rsidRDefault="00673924" w:rsidP="0061222E">
            <w:pPr>
              <w:ind w:left="-108" w:right="-108"/>
              <w:rPr>
                <w:rFonts w:ascii="Arial" w:hAnsi="Arial" w:cs="Arial"/>
                <w:sz w:val="20"/>
                <w:szCs w:val="20"/>
              </w:rPr>
            </w:pPr>
          </w:p>
        </w:tc>
        <w:tc>
          <w:tcPr>
            <w:tcW w:w="1783" w:type="dxa"/>
            <w:tcBorders>
              <w:bottom w:val="single" w:sz="8" w:space="0" w:color="000000"/>
            </w:tcBorders>
          </w:tcPr>
          <w:p w:rsidR="00673924" w:rsidRPr="00EE5B79" w:rsidRDefault="00673924" w:rsidP="005F651F">
            <w:pPr>
              <w:jc w:val="right"/>
              <w:rPr>
                <w:rFonts w:ascii="Arial" w:hAnsi="Arial" w:cs="Arial"/>
                <w:sz w:val="20"/>
                <w:szCs w:val="20"/>
              </w:rPr>
            </w:pPr>
          </w:p>
        </w:tc>
        <w:tc>
          <w:tcPr>
            <w:tcW w:w="1583" w:type="dxa"/>
            <w:tcBorders>
              <w:bottom w:val="single" w:sz="8" w:space="0" w:color="000000"/>
            </w:tcBorders>
          </w:tcPr>
          <w:p w:rsidR="00673924" w:rsidRPr="00EE5B79" w:rsidRDefault="00673924" w:rsidP="005F651F">
            <w:pPr>
              <w:jc w:val="right"/>
              <w:rPr>
                <w:rFonts w:ascii="Arial" w:hAnsi="Arial" w:cs="Arial"/>
                <w:sz w:val="20"/>
                <w:szCs w:val="20"/>
              </w:rPr>
            </w:pPr>
          </w:p>
        </w:tc>
      </w:tr>
      <w:tr w:rsidR="00673924" w:rsidRPr="00EE5B79" w:rsidTr="00121B02">
        <w:tc>
          <w:tcPr>
            <w:tcW w:w="5049" w:type="dxa"/>
            <w:tcBorders>
              <w:top w:val="single" w:sz="8" w:space="0" w:color="000000"/>
              <w:bottom w:val="double" w:sz="4" w:space="0" w:color="auto"/>
            </w:tcBorders>
          </w:tcPr>
          <w:p w:rsidR="00673924" w:rsidRPr="00EE5B79" w:rsidRDefault="00673924" w:rsidP="0061222E">
            <w:pPr>
              <w:ind w:left="-108" w:right="-108"/>
              <w:rPr>
                <w:rFonts w:ascii="Arial" w:hAnsi="Arial" w:cs="Arial"/>
                <w:sz w:val="20"/>
                <w:szCs w:val="20"/>
              </w:rPr>
            </w:pPr>
          </w:p>
        </w:tc>
        <w:tc>
          <w:tcPr>
            <w:tcW w:w="1783" w:type="dxa"/>
            <w:tcBorders>
              <w:top w:val="single" w:sz="8" w:space="0" w:color="000000"/>
              <w:bottom w:val="double" w:sz="4" w:space="0" w:color="auto"/>
            </w:tcBorders>
          </w:tcPr>
          <w:p w:rsidR="00673924" w:rsidRPr="00EE5B79" w:rsidRDefault="00362E46" w:rsidP="005F651F">
            <w:pPr>
              <w:jc w:val="right"/>
              <w:rPr>
                <w:rFonts w:ascii="Arial" w:hAnsi="Arial" w:cs="Arial"/>
                <w:sz w:val="20"/>
                <w:szCs w:val="20"/>
              </w:rPr>
            </w:pPr>
            <w:r w:rsidRPr="00EE5B79">
              <w:rPr>
                <w:rFonts w:ascii="Arial" w:hAnsi="Arial" w:cs="Arial"/>
                <w:b/>
                <w:sz w:val="20"/>
                <w:szCs w:val="20"/>
              </w:rPr>
              <w:t>%</w:t>
            </w:r>
            <w:r w:rsidR="00673924" w:rsidRPr="00EE5B79">
              <w:rPr>
                <w:rFonts w:ascii="Arial" w:hAnsi="Arial" w:cs="Arial"/>
                <w:b/>
                <w:sz w:val="20"/>
                <w:szCs w:val="20"/>
              </w:rPr>
              <w:t>100</w:t>
            </w:r>
          </w:p>
        </w:tc>
        <w:tc>
          <w:tcPr>
            <w:tcW w:w="1583" w:type="dxa"/>
            <w:tcBorders>
              <w:top w:val="single" w:sz="8" w:space="0" w:color="000000"/>
              <w:bottom w:val="double" w:sz="4" w:space="0" w:color="auto"/>
            </w:tcBorders>
          </w:tcPr>
          <w:p w:rsidR="00673924" w:rsidRPr="00EE5B79" w:rsidRDefault="00673924" w:rsidP="005F651F">
            <w:pPr>
              <w:jc w:val="right"/>
              <w:rPr>
                <w:rFonts w:ascii="Arial" w:hAnsi="Arial" w:cs="Arial"/>
                <w:sz w:val="20"/>
                <w:szCs w:val="20"/>
              </w:rPr>
            </w:pPr>
            <w:proofErr w:type="gramStart"/>
            <w:r w:rsidRPr="00EE5B79">
              <w:rPr>
                <w:rFonts w:ascii="Arial" w:hAnsi="Arial" w:cs="Arial"/>
                <w:b/>
                <w:sz w:val="20"/>
                <w:szCs w:val="20"/>
              </w:rPr>
              <w:t>40,000,000</w:t>
            </w:r>
            <w:proofErr w:type="gramEnd"/>
          </w:p>
        </w:tc>
      </w:tr>
    </w:tbl>
    <w:p w:rsidR="000E143C" w:rsidRPr="00EE5B79" w:rsidRDefault="000E143C" w:rsidP="00597F8E">
      <w:pPr>
        <w:rPr>
          <w:rFonts w:ascii="Arial" w:hAnsi="Arial" w:cs="Arial"/>
          <w:sz w:val="20"/>
          <w:szCs w:val="20"/>
        </w:rPr>
      </w:pPr>
    </w:p>
    <w:p w:rsidR="007349E8" w:rsidRPr="00EE5B79" w:rsidRDefault="007349E8" w:rsidP="00597F8E">
      <w:pPr>
        <w:pStyle w:val="ListeParagraf"/>
        <w:numPr>
          <w:ilvl w:val="1"/>
          <w:numId w:val="21"/>
        </w:numPr>
        <w:ind w:left="540" w:right="72" w:hanging="575"/>
        <w:rPr>
          <w:rFonts w:ascii="Arial" w:hAnsi="Arial" w:cs="Arial"/>
          <w:sz w:val="20"/>
          <w:szCs w:val="20"/>
        </w:rPr>
      </w:pPr>
      <w:r w:rsidRPr="00EE5B79">
        <w:rPr>
          <w:rFonts w:ascii="Arial" w:hAnsi="Arial" w:cs="Arial"/>
          <w:b/>
          <w:sz w:val="20"/>
          <w:szCs w:val="20"/>
        </w:rPr>
        <w:t xml:space="preserve">Kuruluşun ikametgahı ve yasal yapısı, Şirket olarak oluştuğu ülke ve kayıtlı </w:t>
      </w:r>
      <w:proofErr w:type="gramStart"/>
      <w:r w:rsidRPr="00EE5B79">
        <w:rPr>
          <w:rFonts w:ascii="Arial" w:hAnsi="Arial" w:cs="Arial"/>
          <w:b/>
          <w:sz w:val="20"/>
          <w:szCs w:val="20"/>
        </w:rPr>
        <w:t xml:space="preserve">büronun </w:t>
      </w:r>
      <w:r w:rsidR="00597F8E" w:rsidRPr="00EE5B79">
        <w:rPr>
          <w:rFonts w:ascii="Arial" w:hAnsi="Arial" w:cs="Arial"/>
          <w:b/>
          <w:sz w:val="20"/>
          <w:szCs w:val="20"/>
        </w:rPr>
        <w:t xml:space="preserve">  </w:t>
      </w:r>
      <w:r w:rsidRPr="00EE5B79">
        <w:rPr>
          <w:rFonts w:ascii="Arial" w:hAnsi="Arial" w:cs="Arial"/>
          <w:b/>
          <w:sz w:val="20"/>
          <w:szCs w:val="20"/>
        </w:rPr>
        <w:t>adresi</w:t>
      </w:r>
      <w:proofErr w:type="gramEnd"/>
      <w:r w:rsidRPr="00EE5B79">
        <w:rPr>
          <w:rFonts w:ascii="Arial" w:hAnsi="Arial" w:cs="Arial"/>
          <w:b/>
          <w:sz w:val="20"/>
          <w:szCs w:val="20"/>
        </w:rPr>
        <w:t>:</w:t>
      </w:r>
      <w:r w:rsidRPr="00EE5B79">
        <w:rPr>
          <w:rFonts w:ascii="Arial" w:hAnsi="Arial" w:cs="Arial"/>
          <w:sz w:val="20"/>
          <w:szCs w:val="20"/>
        </w:rPr>
        <w:t xml:space="preserve"> </w:t>
      </w:r>
      <w:r w:rsidR="00011925" w:rsidRPr="00EE5B79">
        <w:rPr>
          <w:rFonts w:ascii="Arial" w:hAnsi="Arial" w:cs="Arial"/>
          <w:sz w:val="20"/>
          <w:szCs w:val="20"/>
        </w:rPr>
        <w:t xml:space="preserve"> </w:t>
      </w:r>
      <w:proofErr w:type="spellStart"/>
      <w:r w:rsidR="00597F8E" w:rsidRPr="00EE5B79">
        <w:rPr>
          <w:rFonts w:ascii="Arial" w:hAnsi="Arial" w:cs="Arial"/>
          <w:sz w:val="20"/>
          <w:szCs w:val="20"/>
        </w:rPr>
        <w:t>Neova</w:t>
      </w:r>
      <w:proofErr w:type="spellEnd"/>
      <w:r w:rsidR="00597F8E" w:rsidRPr="00EE5B79">
        <w:rPr>
          <w:rFonts w:ascii="Arial" w:hAnsi="Arial" w:cs="Arial"/>
          <w:sz w:val="20"/>
          <w:szCs w:val="20"/>
        </w:rPr>
        <w:t xml:space="preserve"> Sigorta Anonim Şirketi, E-5 </w:t>
      </w:r>
      <w:proofErr w:type="spellStart"/>
      <w:r w:rsidR="00597F8E" w:rsidRPr="00EE5B79">
        <w:rPr>
          <w:rFonts w:ascii="Arial" w:hAnsi="Arial" w:cs="Arial"/>
          <w:sz w:val="20"/>
          <w:szCs w:val="20"/>
        </w:rPr>
        <w:t>Yanyol</w:t>
      </w:r>
      <w:proofErr w:type="spellEnd"/>
      <w:r w:rsidR="00597F8E" w:rsidRPr="00EE5B79">
        <w:rPr>
          <w:rFonts w:ascii="Arial" w:hAnsi="Arial" w:cs="Arial"/>
          <w:sz w:val="20"/>
          <w:szCs w:val="20"/>
        </w:rPr>
        <w:t xml:space="preserve"> Üzeri Şaşmaz Plaza No:6 Kat:3 34742 </w:t>
      </w:r>
      <w:proofErr w:type="spellStart"/>
      <w:r w:rsidR="00597F8E" w:rsidRPr="00EE5B79">
        <w:rPr>
          <w:rFonts w:ascii="Arial" w:hAnsi="Arial" w:cs="Arial"/>
          <w:sz w:val="20"/>
          <w:szCs w:val="20"/>
        </w:rPr>
        <w:t>Kozyatağı</w:t>
      </w:r>
      <w:proofErr w:type="spellEnd"/>
      <w:r w:rsidR="00597F8E" w:rsidRPr="00EE5B79">
        <w:rPr>
          <w:rFonts w:ascii="Arial" w:hAnsi="Arial" w:cs="Arial"/>
          <w:sz w:val="20"/>
          <w:szCs w:val="20"/>
        </w:rPr>
        <w:t>/İstanbul adresinde faaliyet göstermekte olup, Türk Ticaret Kanunu (TTK) hükümlerine göre kurulmuş Anonim Şirket statüsündedir. Şirket faaliyetlerini, 5684 sayılı Sigortacılık Kanunu’nda belirlenen esaslara göre yürütmektedir</w:t>
      </w:r>
      <w:r w:rsidR="00A97E7F" w:rsidRPr="00EE5B79">
        <w:rPr>
          <w:rFonts w:ascii="Arial" w:hAnsi="Arial" w:cs="Arial"/>
          <w:sz w:val="20"/>
          <w:szCs w:val="20"/>
        </w:rPr>
        <w:t>.</w:t>
      </w:r>
    </w:p>
    <w:p w:rsidR="000E143C" w:rsidRPr="00EE5B79" w:rsidRDefault="000E143C" w:rsidP="000E143C">
      <w:pPr>
        <w:ind w:left="561"/>
        <w:rPr>
          <w:rFonts w:ascii="Arial" w:hAnsi="Arial" w:cs="Arial"/>
          <w:sz w:val="20"/>
          <w:szCs w:val="20"/>
        </w:rPr>
      </w:pPr>
    </w:p>
    <w:p w:rsidR="00597F8E" w:rsidRPr="00EE5B79" w:rsidRDefault="007349E8" w:rsidP="00121B02">
      <w:pPr>
        <w:pStyle w:val="ListeParagraf"/>
        <w:numPr>
          <w:ilvl w:val="1"/>
          <w:numId w:val="21"/>
        </w:numPr>
        <w:ind w:left="561" w:hanging="561"/>
        <w:rPr>
          <w:rFonts w:ascii="Arial" w:hAnsi="Arial" w:cs="Arial"/>
          <w:sz w:val="20"/>
          <w:szCs w:val="20"/>
        </w:rPr>
      </w:pPr>
      <w:r w:rsidRPr="00EE5B79">
        <w:rPr>
          <w:rFonts w:ascii="Arial" w:hAnsi="Arial" w:cs="Arial"/>
          <w:b/>
          <w:sz w:val="20"/>
          <w:szCs w:val="20"/>
        </w:rPr>
        <w:t>İşletmenin fiili faaliyet konusu:</w:t>
      </w:r>
      <w:r w:rsidR="00597F8E" w:rsidRPr="00EE5B79">
        <w:rPr>
          <w:rFonts w:ascii="Arial" w:hAnsi="Arial" w:cs="Arial"/>
          <w:b/>
          <w:sz w:val="20"/>
          <w:szCs w:val="20"/>
        </w:rPr>
        <w:t xml:space="preserve"> </w:t>
      </w:r>
      <w:r w:rsidR="00597F8E" w:rsidRPr="00EE5B79">
        <w:rPr>
          <w:rFonts w:ascii="Arial" w:hAnsi="Arial" w:cs="Arial"/>
          <w:sz w:val="20"/>
          <w:szCs w:val="20"/>
        </w:rPr>
        <w:t xml:space="preserve">Şirket’in fiili faaliyet konusu hayat dışı </w:t>
      </w:r>
      <w:proofErr w:type="gramStart"/>
      <w:r w:rsidR="00597F8E" w:rsidRPr="00EE5B79">
        <w:rPr>
          <w:rFonts w:ascii="Arial" w:hAnsi="Arial" w:cs="Arial"/>
          <w:sz w:val="20"/>
          <w:szCs w:val="20"/>
        </w:rPr>
        <w:t>branşlarda</w:t>
      </w:r>
      <w:proofErr w:type="gramEnd"/>
      <w:r w:rsidR="00597F8E" w:rsidRPr="00EE5B79">
        <w:rPr>
          <w:rFonts w:ascii="Arial" w:hAnsi="Arial" w:cs="Arial"/>
          <w:sz w:val="20"/>
          <w:szCs w:val="20"/>
        </w:rPr>
        <w:t xml:space="preserve"> sigortacılık faaliyeti yürütmektir. </w:t>
      </w:r>
    </w:p>
    <w:p w:rsidR="000E143C" w:rsidRPr="00EE5B79" w:rsidRDefault="000E143C" w:rsidP="000E143C">
      <w:pPr>
        <w:ind w:left="561" w:hanging="561"/>
        <w:rPr>
          <w:rFonts w:ascii="Arial" w:hAnsi="Arial" w:cs="Arial"/>
          <w:b/>
          <w:sz w:val="20"/>
          <w:szCs w:val="20"/>
        </w:rPr>
      </w:pPr>
    </w:p>
    <w:p w:rsidR="00BF3BD4" w:rsidRPr="00EE5B79" w:rsidRDefault="00597F8E" w:rsidP="00BF3BD4">
      <w:pPr>
        <w:ind w:left="561" w:hanging="575"/>
        <w:rPr>
          <w:rFonts w:ascii="Arial" w:hAnsi="Arial" w:cs="Arial"/>
          <w:b/>
          <w:sz w:val="20"/>
          <w:szCs w:val="20"/>
        </w:rPr>
      </w:pPr>
      <w:r w:rsidRPr="00EE5B79">
        <w:rPr>
          <w:rFonts w:ascii="Arial" w:hAnsi="Arial" w:cs="Arial"/>
          <w:b/>
          <w:sz w:val="20"/>
          <w:szCs w:val="20"/>
        </w:rPr>
        <w:t>1.4</w:t>
      </w:r>
      <w:r w:rsidR="007349E8" w:rsidRPr="00EE5B79">
        <w:rPr>
          <w:rFonts w:ascii="Arial" w:hAnsi="Arial" w:cs="Arial"/>
          <w:b/>
          <w:sz w:val="20"/>
          <w:szCs w:val="20"/>
        </w:rPr>
        <w:tab/>
        <w:t>Kategorileri itibariyle yıl içinde çalışan personelin ortalama sayısı:</w:t>
      </w:r>
      <w:r w:rsidR="00BF3BD4" w:rsidRPr="00EE5B79">
        <w:rPr>
          <w:rFonts w:ascii="Arial" w:hAnsi="Arial" w:cs="Arial"/>
          <w:b/>
          <w:sz w:val="20"/>
          <w:szCs w:val="20"/>
        </w:rPr>
        <w:t xml:space="preserve">  </w:t>
      </w:r>
      <w:r w:rsidR="00BF3BD4" w:rsidRPr="00EE5B79">
        <w:rPr>
          <w:rFonts w:ascii="Arial" w:hAnsi="Arial" w:cs="Arial"/>
          <w:sz w:val="20"/>
          <w:szCs w:val="20"/>
        </w:rPr>
        <w:t>Şirket’te 3</w:t>
      </w:r>
      <w:r w:rsidR="008945BD">
        <w:rPr>
          <w:rFonts w:ascii="Arial" w:hAnsi="Arial" w:cs="Arial"/>
          <w:sz w:val="20"/>
          <w:szCs w:val="20"/>
        </w:rPr>
        <w:t>0</w:t>
      </w:r>
      <w:r w:rsidR="00BF3BD4" w:rsidRPr="00EE5B79">
        <w:rPr>
          <w:rFonts w:ascii="Arial" w:hAnsi="Arial" w:cs="Arial"/>
          <w:sz w:val="20"/>
          <w:szCs w:val="20"/>
        </w:rPr>
        <w:t xml:space="preserve"> </w:t>
      </w:r>
      <w:r w:rsidR="008945BD">
        <w:rPr>
          <w:rFonts w:ascii="Arial" w:hAnsi="Arial" w:cs="Arial"/>
          <w:sz w:val="20"/>
          <w:szCs w:val="20"/>
        </w:rPr>
        <w:t>Eylül</w:t>
      </w:r>
      <w:r w:rsidR="00BF3BD4" w:rsidRPr="00EE5B79">
        <w:rPr>
          <w:rFonts w:ascii="Arial" w:hAnsi="Arial" w:cs="Arial"/>
          <w:sz w:val="20"/>
          <w:szCs w:val="20"/>
        </w:rPr>
        <w:t xml:space="preserve"> 20</w:t>
      </w:r>
      <w:r w:rsidR="0052417D">
        <w:rPr>
          <w:rFonts w:ascii="Arial" w:hAnsi="Arial" w:cs="Arial"/>
          <w:sz w:val="20"/>
          <w:szCs w:val="20"/>
        </w:rPr>
        <w:t>11</w:t>
      </w:r>
      <w:r w:rsidR="00BF3BD4" w:rsidRPr="00EE5B79">
        <w:rPr>
          <w:rFonts w:ascii="Arial" w:hAnsi="Arial" w:cs="Arial"/>
          <w:sz w:val="20"/>
          <w:szCs w:val="20"/>
        </w:rPr>
        <w:t xml:space="preserve"> tarihi it</w:t>
      </w:r>
      <w:r w:rsidR="00051656" w:rsidRPr="00EE5B79">
        <w:rPr>
          <w:rFonts w:ascii="Arial" w:hAnsi="Arial" w:cs="Arial"/>
          <w:sz w:val="20"/>
          <w:szCs w:val="20"/>
        </w:rPr>
        <w:t xml:space="preserve">ibariyle 3 üst düzey yönetici, </w:t>
      </w:r>
      <w:r w:rsidR="00F54051">
        <w:rPr>
          <w:rFonts w:ascii="Arial" w:hAnsi="Arial" w:cs="Arial"/>
          <w:sz w:val="20"/>
          <w:szCs w:val="20"/>
        </w:rPr>
        <w:t>1</w:t>
      </w:r>
      <w:r w:rsidR="008945BD">
        <w:rPr>
          <w:rFonts w:ascii="Arial" w:hAnsi="Arial" w:cs="Arial"/>
          <w:sz w:val="20"/>
          <w:szCs w:val="20"/>
        </w:rPr>
        <w:t>9</w:t>
      </w:r>
      <w:r w:rsidR="00F54051">
        <w:rPr>
          <w:rFonts w:ascii="Arial" w:hAnsi="Arial" w:cs="Arial"/>
          <w:sz w:val="20"/>
          <w:szCs w:val="20"/>
        </w:rPr>
        <w:t xml:space="preserve"> </w:t>
      </w:r>
      <w:r w:rsidR="004A7B31" w:rsidRPr="00EE5B79">
        <w:rPr>
          <w:rFonts w:ascii="Arial" w:hAnsi="Arial" w:cs="Arial"/>
          <w:sz w:val="20"/>
          <w:szCs w:val="20"/>
        </w:rPr>
        <w:t xml:space="preserve">orta düzey yönetici olmak </w:t>
      </w:r>
      <w:r w:rsidR="00344EEC" w:rsidRPr="00EE5B79">
        <w:rPr>
          <w:rFonts w:ascii="Arial" w:hAnsi="Arial" w:cs="Arial"/>
          <w:sz w:val="20"/>
          <w:szCs w:val="20"/>
        </w:rPr>
        <w:t xml:space="preserve">üzere </w:t>
      </w:r>
      <w:r w:rsidR="00BF3BD4" w:rsidRPr="00EE5B79">
        <w:rPr>
          <w:rFonts w:ascii="Arial" w:hAnsi="Arial" w:cs="Arial"/>
          <w:sz w:val="20"/>
          <w:szCs w:val="20"/>
        </w:rPr>
        <w:t xml:space="preserve">toplam </w:t>
      </w:r>
      <w:r w:rsidR="008945BD">
        <w:rPr>
          <w:rFonts w:ascii="Arial" w:hAnsi="Arial" w:cs="Arial"/>
          <w:sz w:val="20"/>
          <w:szCs w:val="20"/>
        </w:rPr>
        <w:t>74</w:t>
      </w:r>
      <w:r w:rsidR="00BF3BD4" w:rsidRPr="00EE5B79">
        <w:rPr>
          <w:rFonts w:ascii="Arial" w:hAnsi="Arial" w:cs="Arial"/>
          <w:sz w:val="20"/>
          <w:szCs w:val="20"/>
        </w:rPr>
        <w:t xml:space="preserve"> kişi çalışmaktadır.</w:t>
      </w:r>
    </w:p>
    <w:p w:rsidR="007349E8" w:rsidRPr="00EE5B79" w:rsidRDefault="007349E8" w:rsidP="007349E8">
      <w:pPr>
        <w:rPr>
          <w:rFonts w:ascii="Arial" w:hAnsi="Arial" w:cs="Arial"/>
          <w:sz w:val="20"/>
          <w:szCs w:val="20"/>
        </w:rPr>
      </w:pPr>
    </w:p>
    <w:tbl>
      <w:tblPr>
        <w:tblW w:w="8415" w:type="dxa"/>
        <w:tblInd w:w="669" w:type="dxa"/>
        <w:tblLook w:val="01E0"/>
      </w:tblPr>
      <w:tblGrid>
        <w:gridCol w:w="5049"/>
        <w:gridCol w:w="1652"/>
        <w:gridCol w:w="1714"/>
      </w:tblGrid>
      <w:tr w:rsidR="0084421E" w:rsidRPr="00EE5B79" w:rsidTr="0084421E">
        <w:tc>
          <w:tcPr>
            <w:tcW w:w="5049" w:type="dxa"/>
            <w:tcBorders>
              <w:top w:val="single" w:sz="4" w:space="0" w:color="auto"/>
              <w:bottom w:val="single" w:sz="4" w:space="0" w:color="auto"/>
            </w:tcBorders>
          </w:tcPr>
          <w:p w:rsidR="0084421E" w:rsidRPr="00EE5B79" w:rsidRDefault="0084421E" w:rsidP="00E54C89">
            <w:pPr>
              <w:ind w:right="-14"/>
              <w:rPr>
                <w:rFonts w:ascii="Arial" w:hAnsi="Arial" w:cs="Arial"/>
                <w:b/>
                <w:sz w:val="20"/>
                <w:szCs w:val="20"/>
              </w:rPr>
            </w:pPr>
          </w:p>
        </w:tc>
        <w:tc>
          <w:tcPr>
            <w:tcW w:w="1652" w:type="dxa"/>
            <w:tcBorders>
              <w:top w:val="single" w:sz="4" w:space="0" w:color="auto"/>
              <w:bottom w:val="single" w:sz="4" w:space="0" w:color="auto"/>
            </w:tcBorders>
          </w:tcPr>
          <w:p w:rsidR="0084421E" w:rsidRPr="00EE5B79" w:rsidRDefault="0084421E" w:rsidP="00E54C89">
            <w:pPr>
              <w:ind w:right="79"/>
              <w:jc w:val="right"/>
              <w:rPr>
                <w:rFonts w:ascii="Arial" w:hAnsi="Arial" w:cs="Arial"/>
                <w:b/>
                <w:sz w:val="20"/>
                <w:szCs w:val="20"/>
              </w:rPr>
            </w:pPr>
            <w:r w:rsidRPr="00EE5B79">
              <w:rPr>
                <w:rFonts w:ascii="Arial" w:hAnsi="Arial" w:cs="Arial"/>
                <w:b/>
                <w:sz w:val="20"/>
                <w:szCs w:val="20"/>
              </w:rPr>
              <w:t>1 Ocak-</w:t>
            </w:r>
          </w:p>
          <w:p w:rsidR="0084421E" w:rsidRPr="00EE5B79" w:rsidRDefault="0084421E" w:rsidP="008945BD">
            <w:pPr>
              <w:ind w:right="79"/>
              <w:jc w:val="right"/>
              <w:rPr>
                <w:rFonts w:ascii="Arial" w:hAnsi="Arial" w:cs="Arial"/>
                <w:b/>
                <w:sz w:val="20"/>
                <w:szCs w:val="20"/>
              </w:rPr>
            </w:pPr>
            <w:r w:rsidRPr="00EE5B79">
              <w:rPr>
                <w:rFonts w:ascii="Arial" w:hAnsi="Arial" w:cs="Arial"/>
                <w:b/>
                <w:sz w:val="20"/>
                <w:szCs w:val="20"/>
              </w:rPr>
              <w:t>3</w:t>
            </w:r>
            <w:r w:rsidR="008945BD">
              <w:rPr>
                <w:rFonts w:ascii="Arial" w:hAnsi="Arial" w:cs="Arial"/>
                <w:b/>
                <w:sz w:val="20"/>
                <w:szCs w:val="20"/>
              </w:rPr>
              <w:t>0</w:t>
            </w:r>
            <w:r w:rsidRPr="00EE5B79">
              <w:rPr>
                <w:rFonts w:ascii="Arial" w:hAnsi="Arial" w:cs="Arial"/>
                <w:b/>
                <w:sz w:val="20"/>
                <w:szCs w:val="20"/>
              </w:rPr>
              <w:t xml:space="preserve"> </w:t>
            </w:r>
            <w:r w:rsidR="008945BD">
              <w:rPr>
                <w:rFonts w:ascii="Arial" w:hAnsi="Arial" w:cs="Arial"/>
                <w:b/>
                <w:sz w:val="20"/>
                <w:szCs w:val="20"/>
              </w:rPr>
              <w:t>Eylül</w:t>
            </w:r>
            <w:r w:rsidRPr="00EE5B79">
              <w:rPr>
                <w:rFonts w:ascii="Arial" w:hAnsi="Arial" w:cs="Arial"/>
                <w:b/>
                <w:sz w:val="20"/>
                <w:szCs w:val="20"/>
              </w:rPr>
              <w:t xml:space="preserve"> 20</w:t>
            </w:r>
            <w:r w:rsidR="00F54051">
              <w:rPr>
                <w:rFonts w:ascii="Arial" w:hAnsi="Arial" w:cs="Arial"/>
                <w:b/>
                <w:sz w:val="20"/>
                <w:szCs w:val="20"/>
              </w:rPr>
              <w:t>1</w:t>
            </w:r>
            <w:r w:rsidR="0052417D">
              <w:rPr>
                <w:rFonts w:ascii="Arial" w:hAnsi="Arial" w:cs="Arial"/>
                <w:b/>
                <w:sz w:val="20"/>
                <w:szCs w:val="20"/>
              </w:rPr>
              <w:t>1</w:t>
            </w:r>
          </w:p>
        </w:tc>
        <w:tc>
          <w:tcPr>
            <w:tcW w:w="1714" w:type="dxa"/>
            <w:tcBorders>
              <w:top w:val="single" w:sz="4" w:space="0" w:color="auto"/>
              <w:bottom w:val="single" w:sz="4" w:space="0" w:color="auto"/>
            </w:tcBorders>
          </w:tcPr>
          <w:p w:rsidR="0084421E" w:rsidRPr="00EE5B79" w:rsidRDefault="007B7247" w:rsidP="008945BD">
            <w:pPr>
              <w:ind w:right="79"/>
              <w:jc w:val="right"/>
              <w:rPr>
                <w:rFonts w:ascii="Arial" w:hAnsi="Arial" w:cs="Arial"/>
                <w:sz w:val="20"/>
                <w:szCs w:val="20"/>
              </w:rPr>
            </w:pPr>
            <w:r w:rsidRPr="00EE5B79">
              <w:rPr>
                <w:rFonts w:ascii="Arial" w:hAnsi="Arial" w:cs="Arial"/>
                <w:sz w:val="20"/>
                <w:szCs w:val="20"/>
                <w:lang w:eastAsia="en-US"/>
              </w:rPr>
              <w:t xml:space="preserve">1 </w:t>
            </w:r>
            <w:r w:rsidR="00F54051">
              <w:rPr>
                <w:rFonts w:ascii="Arial" w:hAnsi="Arial" w:cs="Arial"/>
                <w:sz w:val="20"/>
                <w:szCs w:val="20"/>
                <w:lang w:eastAsia="en-US"/>
              </w:rPr>
              <w:t>Ocak - 3</w:t>
            </w:r>
            <w:r w:rsidR="008945BD">
              <w:rPr>
                <w:rFonts w:ascii="Arial" w:hAnsi="Arial" w:cs="Arial"/>
                <w:sz w:val="20"/>
                <w:szCs w:val="20"/>
                <w:lang w:eastAsia="en-US"/>
              </w:rPr>
              <w:t>0</w:t>
            </w:r>
            <w:r w:rsidR="00F54051">
              <w:rPr>
                <w:rFonts w:ascii="Arial" w:hAnsi="Arial" w:cs="Arial"/>
                <w:sz w:val="20"/>
                <w:szCs w:val="20"/>
                <w:lang w:eastAsia="en-US"/>
              </w:rPr>
              <w:t xml:space="preserve"> </w:t>
            </w:r>
            <w:proofErr w:type="gramStart"/>
            <w:r w:rsidR="008945BD">
              <w:rPr>
                <w:rFonts w:ascii="Arial" w:hAnsi="Arial" w:cs="Arial"/>
                <w:sz w:val="20"/>
                <w:szCs w:val="20"/>
                <w:lang w:eastAsia="en-US"/>
              </w:rPr>
              <w:t xml:space="preserve">Eylül </w:t>
            </w:r>
            <w:r w:rsidR="00F54051">
              <w:rPr>
                <w:rFonts w:ascii="Arial" w:hAnsi="Arial" w:cs="Arial"/>
                <w:sz w:val="20"/>
                <w:szCs w:val="20"/>
                <w:lang w:eastAsia="en-US"/>
              </w:rPr>
              <w:t xml:space="preserve"> </w:t>
            </w:r>
            <w:r w:rsidRPr="00EE5B79">
              <w:rPr>
                <w:rFonts w:ascii="Arial" w:hAnsi="Arial" w:cs="Arial"/>
                <w:sz w:val="20"/>
                <w:szCs w:val="20"/>
                <w:lang w:eastAsia="en-US"/>
              </w:rPr>
              <w:t>20</w:t>
            </w:r>
            <w:r w:rsidR="0052417D">
              <w:rPr>
                <w:rFonts w:ascii="Arial" w:hAnsi="Arial" w:cs="Arial"/>
                <w:sz w:val="20"/>
                <w:szCs w:val="20"/>
                <w:lang w:eastAsia="en-US"/>
              </w:rPr>
              <w:t>1</w:t>
            </w:r>
            <w:r w:rsidRPr="00EE5B79">
              <w:rPr>
                <w:rFonts w:ascii="Arial" w:hAnsi="Arial" w:cs="Arial"/>
                <w:sz w:val="20"/>
                <w:szCs w:val="20"/>
                <w:lang w:eastAsia="en-US"/>
              </w:rPr>
              <w:t>0</w:t>
            </w:r>
            <w:proofErr w:type="gramEnd"/>
          </w:p>
        </w:tc>
      </w:tr>
      <w:tr w:rsidR="0084421E" w:rsidRPr="00EE5B79" w:rsidTr="0084421E">
        <w:trPr>
          <w:trHeight w:val="198"/>
        </w:trPr>
        <w:tc>
          <w:tcPr>
            <w:tcW w:w="5049" w:type="dxa"/>
            <w:tcBorders>
              <w:top w:val="single" w:sz="4" w:space="0" w:color="auto"/>
            </w:tcBorders>
          </w:tcPr>
          <w:p w:rsidR="0084421E" w:rsidRPr="00EE5B79" w:rsidRDefault="0084421E" w:rsidP="007D6499">
            <w:pPr>
              <w:rPr>
                <w:rFonts w:ascii="Arial" w:hAnsi="Arial" w:cs="Arial"/>
                <w:b/>
                <w:sz w:val="20"/>
                <w:szCs w:val="20"/>
              </w:rPr>
            </w:pPr>
          </w:p>
        </w:tc>
        <w:tc>
          <w:tcPr>
            <w:tcW w:w="1652" w:type="dxa"/>
            <w:tcBorders>
              <w:top w:val="single" w:sz="4" w:space="0" w:color="auto"/>
            </w:tcBorders>
          </w:tcPr>
          <w:p w:rsidR="0084421E" w:rsidRPr="00EE5B79" w:rsidRDefault="0084421E" w:rsidP="00E54C89">
            <w:pPr>
              <w:ind w:right="79"/>
              <w:jc w:val="right"/>
              <w:rPr>
                <w:rFonts w:ascii="Arial" w:hAnsi="Arial" w:cs="Arial"/>
                <w:b/>
                <w:sz w:val="20"/>
                <w:szCs w:val="20"/>
              </w:rPr>
            </w:pPr>
          </w:p>
        </w:tc>
        <w:tc>
          <w:tcPr>
            <w:tcW w:w="1714" w:type="dxa"/>
            <w:tcBorders>
              <w:top w:val="single" w:sz="4" w:space="0" w:color="auto"/>
            </w:tcBorders>
          </w:tcPr>
          <w:p w:rsidR="0084421E" w:rsidRPr="00EE5B79" w:rsidRDefault="0084421E" w:rsidP="003C69F0">
            <w:pPr>
              <w:ind w:right="79"/>
              <w:jc w:val="right"/>
              <w:rPr>
                <w:rFonts w:ascii="Arial" w:hAnsi="Arial" w:cs="Arial"/>
                <w:sz w:val="20"/>
                <w:szCs w:val="20"/>
              </w:rPr>
            </w:pPr>
          </w:p>
        </w:tc>
      </w:tr>
      <w:tr w:rsidR="0084421E" w:rsidRPr="00EE5B79" w:rsidTr="0084421E">
        <w:tc>
          <w:tcPr>
            <w:tcW w:w="5049" w:type="dxa"/>
          </w:tcPr>
          <w:p w:rsidR="0084421E" w:rsidRPr="00EE5B79" w:rsidRDefault="0084421E" w:rsidP="007D6499">
            <w:pPr>
              <w:rPr>
                <w:rFonts w:ascii="Arial" w:hAnsi="Arial" w:cs="Arial"/>
                <w:sz w:val="20"/>
                <w:szCs w:val="20"/>
              </w:rPr>
            </w:pPr>
            <w:r w:rsidRPr="00EE5B79">
              <w:rPr>
                <w:rFonts w:ascii="Arial" w:hAnsi="Arial" w:cs="Arial"/>
                <w:sz w:val="20"/>
                <w:szCs w:val="20"/>
              </w:rPr>
              <w:t>Üst ve orta kademeli yöneticiler</w:t>
            </w:r>
          </w:p>
        </w:tc>
        <w:tc>
          <w:tcPr>
            <w:tcW w:w="1652" w:type="dxa"/>
          </w:tcPr>
          <w:p w:rsidR="0084421E" w:rsidRPr="00EE5B79" w:rsidRDefault="0084421E" w:rsidP="008945BD">
            <w:pPr>
              <w:ind w:right="79"/>
              <w:jc w:val="right"/>
              <w:rPr>
                <w:rFonts w:ascii="Arial" w:hAnsi="Arial" w:cs="Arial"/>
                <w:b/>
                <w:sz w:val="20"/>
                <w:szCs w:val="20"/>
              </w:rPr>
            </w:pPr>
            <w:r w:rsidRPr="00EE5B79">
              <w:rPr>
                <w:rFonts w:ascii="Arial" w:hAnsi="Arial" w:cs="Arial"/>
                <w:b/>
                <w:sz w:val="20"/>
                <w:szCs w:val="20"/>
              </w:rPr>
              <w:t>1</w:t>
            </w:r>
            <w:r w:rsidR="008945BD">
              <w:rPr>
                <w:rFonts w:ascii="Arial" w:hAnsi="Arial" w:cs="Arial"/>
                <w:b/>
                <w:sz w:val="20"/>
                <w:szCs w:val="20"/>
              </w:rPr>
              <w:t>9</w:t>
            </w:r>
          </w:p>
        </w:tc>
        <w:tc>
          <w:tcPr>
            <w:tcW w:w="1714" w:type="dxa"/>
          </w:tcPr>
          <w:p w:rsidR="0084421E" w:rsidRPr="00EE5B79" w:rsidRDefault="0052417D" w:rsidP="003C69F0">
            <w:pPr>
              <w:ind w:right="79"/>
              <w:jc w:val="right"/>
              <w:rPr>
                <w:rFonts w:ascii="Arial" w:hAnsi="Arial" w:cs="Arial"/>
                <w:sz w:val="20"/>
                <w:szCs w:val="20"/>
              </w:rPr>
            </w:pPr>
            <w:r>
              <w:rPr>
                <w:rFonts w:ascii="Arial" w:hAnsi="Arial" w:cs="Arial"/>
                <w:sz w:val="20"/>
                <w:szCs w:val="20"/>
              </w:rPr>
              <w:t>1</w:t>
            </w:r>
            <w:r w:rsidR="00BD1CAE">
              <w:rPr>
                <w:rFonts w:ascii="Arial" w:hAnsi="Arial" w:cs="Arial"/>
                <w:sz w:val="20"/>
                <w:szCs w:val="20"/>
              </w:rPr>
              <w:t>2</w:t>
            </w:r>
          </w:p>
        </w:tc>
      </w:tr>
      <w:tr w:rsidR="0084421E" w:rsidRPr="00EE5B79" w:rsidTr="0084421E">
        <w:tc>
          <w:tcPr>
            <w:tcW w:w="5049" w:type="dxa"/>
          </w:tcPr>
          <w:p w:rsidR="0084421E" w:rsidRPr="00EE5B79" w:rsidRDefault="0084421E" w:rsidP="007D6499">
            <w:pPr>
              <w:rPr>
                <w:rFonts w:ascii="Arial" w:hAnsi="Arial" w:cs="Arial"/>
                <w:sz w:val="20"/>
                <w:szCs w:val="20"/>
              </w:rPr>
            </w:pPr>
            <w:r w:rsidRPr="00EE5B79">
              <w:rPr>
                <w:rFonts w:ascii="Arial" w:hAnsi="Arial" w:cs="Arial"/>
                <w:sz w:val="20"/>
                <w:szCs w:val="20"/>
              </w:rPr>
              <w:t>Diğer personel</w:t>
            </w:r>
          </w:p>
        </w:tc>
        <w:tc>
          <w:tcPr>
            <w:tcW w:w="1652" w:type="dxa"/>
          </w:tcPr>
          <w:p w:rsidR="0084421E" w:rsidRPr="00EE5B79" w:rsidRDefault="0052417D" w:rsidP="00E54C89">
            <w:pPr>
              <w:ind w:right="79"/>
              <w:jc w:val="right"/>
              <w:rPr>
                <w:rFonts w:ascii="Arial" w:hAnsi="Arial" w:cs="Arial"/>
                <w:b/>
                <w:sz w:val="20"/>
                <w:szCs w:val="20"/>
              </w:rPr>
            </w:pPr>
            <w:r>
              <w:rPr>
                <w:rFonts w:ascii="Arial" w:hAnsi="Arial" w:cs="Arial"/>
                <w:b/>
                <w:sz w:val="20"/>
                <w:szCs w:val="20"/>
              </w:rPr>
              <w:t>5</w:t>
            </w:r>
            <w:r w:rsidR="008945BD">
              <w:rPr>
                <w:rFonts w:ascii="Arial" w:hAnsi="Arial" w:cs="Arial"/>
                <w:b/>
                <w:sz w:val="20"/>
                <w:szCs w:val="20"/>
              </w:rPr>
              <w:t>5</w:t>
            </w:r>
          </w:p>
        </w:tc>
        <w:tc>
          <w:tcPr>
            <w:tcW w:w="1714" w:type="dxa"/>
          </w:tcPr>
          <w:p w:rsidR="0084421E" w:rsidRPr="00EE5B79" w:rsidRDefault="00BD1CAE" w:rsidP="003C69F0">
            <w:pPr>
              <w:ind w:right="79"/>
              <w:jc w:val="right"/>
              <w:rPr>
                <w:rFonts w:ascii="Arial" w:hAnsi="Arial" w:cs="Arial"/>
                <w:sz w:val="20"/>
                <w:szCs w:val="20"/>
              </w:rPr>
            </w:pPr>
            <w:r>
              <w:rPr>
                <w:rFonts w:ascii="Arial" w:hAnsi="Arial" w:cs="Arial"/>
                <w:sz w:val="20"/>
                <w:szCs w:val="20"/>
              </w:rPr>
              <w:t>45</w:t>
            </w:r>
          </w:p>
        </w:tc>
      </w:tr>
      <w:tr w:rsidR="0084421E" w:rsidRPr="00EE5B79" w:rsidTr="0084421E">
        <w:tc>
          <w:tcPr>
            <w:tcW w:w="5049" w:type="dxa"/>
            <w:tcBorders>
              <w:bottom w:val="single" w:sz="4" w:space="0" w:color="auto"/>
            </w:tcBorders>
          </w:tcPr>
          <w:p w:rsidR="0084421E" w:rsidRPr="00EE5B79" w:rsidRDefault="0084421E" w:rsidP="007D6499">
            <w:pPr>
              <w:rPr>
                <w:rFonts w:ascii="Arial" w:hAnsi="Arial" w:cs="Arial"/>
                <w:b/>
                <w:sz w:val="20"/>
                <w:szCs w:val="20"/>
              </w:rPr>
            </w:pPr>
          </w:p>
        </w:tc>
        <w:tc>
          <w:tcPr>
            <w:tcW w:w="1652" w:type="dxa"/>
            <w:tcBorders>
              <w:bottom w:val="single" w:sz="4" w:space="0" w:color="auto"/>
            </w:tcBorders>
          </w:tcPr>
          <w:p w:rsidR="0084421E" w:rsidRPr="00EE5B79" w:rsidRDefault="0084421E" w:rsidP="00E54C89">
            <w:pPr>
              <w:ind w:right="79"/>
              <w:jc w:val="right"/>
              <w:rPr>
                <w:rFonts w:ascii="Arial" w:hAnsi="Arial" w:cs="Arial"/>
                <w:b/>
                <w:sz w:val="20"/>
                <w:szCs w:val="20"/>
              </w:rPr>
            </w:pPr>
          </w:p>
        </w:tc>
        <w:tc>
          <w:tcPr>
            <w:tcW w:w="1714" w:type="dxa"/>
            <w:tcBorders>
              <w:bottom w:val="single" w:sz="4" w:space="0" w:color="auto"/>
            </w:tcBorders>
          </w:tcPr>
          <w:p w:rsidR="0084421E" w:rsidRPr="00EE5B79" w:rsidRDefault="0084421E" w:rsidP="003C69F0">
            <w:pPr>
              <w:ind w:right="79"/>
              <w:jc w:val="right"/>
              <w:rPr>
                <w:rFonts w:ascii="Arial" w:hAnsi="Arial" w:cs="Arial"/>
                <w:sz w:val="20"/>
                <w:szCs w:val="20"/>
              </w:rPr>
            </w:pPr>
          </w:p>
        </w:tc>
      </w:tr>
      <w:tr w:rsidR="0084421E" w:rsidRPr="00EE5B79" w:rsidTr="0084421E">
        <w:tc>
          <w:tcPr>
            <w:tcW w:w="5049" w:type="dxa"/>
            <w:tcBorders>
              <w:top w:val="single" w:sz="4" w:space="0" w:color="auto"/>
              <w:bottom w:val="double" w:sz="4" w:space="0" w:color="auto"/>
            </w:tcBorders>
          </w:tcPr>
          <w:p w:rsidR="0084421E" w:rsidRPr="00EE5B79" w:rsidRDefault="0084421E" w:rsidP="007D6499">
            <w:pPr>
              <w:rPr>
                <w:rFonts w:ascii="Arial" w:hAnsi="Arial" w:cs="Arial"/>
                <w:b/>
                <w:sz w:val="20"/>
                <w:szCs w:val="20"/>
              </w:rPr>
            </w:pPr>
          </w:p>
        </w:tc>
        <w:tc>
          <w:tcPr>
            <w:tcW w:w="1652" w:type="dxa"/>
            <w:tcBorders>
              <w:top w:val="single" w:sz="4" w:space="0" w:color="auto"/>
              <w:bottom w:val="double" w:sz="4" w:space="0" w:color="auto"/>
            </w:tcBorders>
          </w:tcPr>
          <w:p w:rsidR="0084421E" w:rsidRPr="00EE5B79" w:rsidRDefault="008945BD" w:rsidP="00D53CEF">
            <w:pPr>
              <w:ind w:right="79"/>
              <w:jc w:val="right"/>
              <w:rPr>
                <w:rFonts w:ascii="Arial" w:hAnsi="Arial" w:cs="Arial"/>
                <w:b/>
                <w:sz w:val="20"/>
                <w:szCs w:val="20"/>
              </w:rPr>
            </w:pPr>
            <w:r>
              <w:rPr>
                <w:rFonts w:ascii="Arial" w:hAnsi="Arial" w:cs="Arial"/>
                <w:b/>
                <w:sz w:val="20"/>
                <w:szCs w:val="20"/>
              </w:rPr>
              <w:t>74</w:t>
            </w:r>
          </w:p>
        </w:tc>
        <w:tc>
          <w:tcPr>
            <w:tcW w:w="1714" w:type="dxa"/>
            <w:tcBorders>
              <w:top w:val="single" w:sz="4" w:space="0" w:color="auto"/>
              <w:bottom w:val="double" w:sz="4" w:space="0" w:color="auto"/>
            </w:tcBorders>
          </w:tcPr>
          <w:p w:rsidR="0084421E" w:rsidRPr="00EE5B79" w:rsidRDefault="00BD1CAE" w:rsidP="003C69F0">
            <w:pPr>
              <w:ind w:right="79"/>
              <w:jc w:val="right"/>
              <w:rPr>
                <w:rFonts w:ascii="Arial" w:hAnsi="Arial" w:cs="Arial"/>
                <w:sz w:val="20"/>
                <w:szCs w:val="20"/>
              </w:rPr>
            </w:pPr>
            <w:r>
              <w:rPr>
                <w:rFonts w:ascii="Arial" w:hAnsi="Arial" w:cs="Arial"/>
                <w:sz w:val="20"/>
                <w:szCs w:val="20"/>
              </w:rPr>
              <w:t>5</w:t>
            </w:r>
            <w:r w:rsidR="0052417D">
              <w:rPr>
                <w:rFonts w:ascii="Arial" w:hAnsi="Arial" w:cs="Arial"/>
                <w:sz w:val="20"/>
                <w:szCs w:val="20"/>
              </w:rPr>
              <w:t>7</w:t>
            </w:r>
          </w:p>
        </w:tc>
      </w:tr>
    </w:tbl>
    <w:p w:rsidR="009F492D" w:rsidRPr="00EE5B79" w:rsidRDefault="009F492D" w:rsidP="000E5747">
      <w:pPr>
        <w:ind w:left="561" w:hanging="575"/>
        <w:rPr>
          <w:rFonts w:ascii="Arial" w:hAnsi="Arial" w:cs="Arial"/>
          <w:sz w:val="20"/>
          <w:szCs w:val="20"/>
        </w:rPr>
      </w:pPr>
    </w:p>
    <w:p w:rsidR="00BF3BD4" w:rsidRPr="00EE5B79" w:rsidRDefault="00597F8E" w:rsidP="00BF3BD4">
      <w:pPr>
        <w:ind w:left="561" w:right="3" w:hanging="561"/>
        <w:rPr>
          <w:rFonts w:ascii="Arial" w:hAnsi="Arial" w:cs="Arial"/>
          <w:sz w:val="20"/>
          <w:szCs w:val="20"/>
        </w:rPr>
      </w:pPr>
      <w:r w:rsidRPr="00F05969">
        <w:rPr>
          <w:rFonts w:ascii="Arial" w:hAnsi="Arial" w:cs="Arial"/>
          <w:b/>
          <w:sz w:val="20"/>
          <w:szCs w:val="20"/>
        </w:rPr>
        <w:t>1.5</w:t>
      </w:r>
      <w:r w:rsidR="007349E8" w:rsidRPr="00F05969">
        <w:rPr>
          <w:rFonts w:ascii="Arial" w:hAnsi="Arial" w:cs="Arial"/>
          <w:b/>
          <w:sz w:val="20"/>
          <w:szCs w:val="20"/>
        </w:rPr>
        <w:tab/>
      </w:r>
      <w:proofErr w:type="gramStart"/>
      <w:r w:rsidR="007349E8" w:rsidRPr="00F05969">
        <w:rPr>
          <w:rFonts w:ascii="Arial" w:hAnsi="Arial" w:cs="Arial"/>
          <w:b/>
          <w:sz w:val="20"/>
          <w:szCs w:val="20"/>
        </w:rPr>
        <w:t xml:space="preserve">Yönetim </w:t>
      </w:r>
      <w:r w:rsidR="00EB5B27" w:rsidRPr="00F05969">
        <w:rPr>
          <w:rFonts w:ascii="Arial" w:hAnsi="Arial" w:cs="Arial"/>
          <w:b/>
          <w:sz w:val="20"/>
          <w:szCs w:val="20"/>
        </w:rPr>
        <w:t>kurulu</w:t>
      </w:r>
      <w:proofErr w:type="gramEnd"/>
      <w:r w:rsidR="00EB5B27" w:rsidRPr="00F05969">
        <w:rPr>
          <w:rFonts w:ascii="Arial" w:hAnsi="Arial" w:cs="Arial"/>
          <w:b/>
          <w:sz w:val="20"/>
          <w:szCs w:val="20"/>
        </w:rPr>
        <w:t xml:space="preserve"> başkan ve üyeleriyle genel müdür, genel koordinatör, genel müdür yardımcıları gibi</w:t>
      </w:r>
      <w:r w:rsidR="007349E8" w:rsidRPr="00F05969">
        <w:rPr>
          <w:rFonts w:ascii="Arial" w:hAnsi="Arial" w:cs="Arial"/>
          <w:b/>
          <w:sz w:val="20"/>
          <w:szCs w:val="20"/>
        </w:rPr>
        <w:t xml:space="preserve"> üst </w:t>
      </w:r>
      <w:r w:rsidR="00BC575E" w:rsidRPr="00F05969">
        <w:rPr>
          <w:rFonts w:ascii="Arial" w:hAnsi="Arial" w:cs="Arial"/>
          <w:b/>
          <w:sz w:val="20"/>
          <w:szCs w:val="20"/>
        </w:rPr>
        <w:t>düze</w:t>
      </w:r>
      <w:r w:rsidR="006A14A3" w:rsidRPr="00F05969">
        <w:rPr>
          <w:rFonts w:ascii="Arial" w:hAnsi="Arial" w:cs="Arial"/>
          <w:b/>
          <w:sz w:val="20"/>
          <w:szCs w:val="20"/>
        </w:rPr>
        <w:t>y</w:t>
      </w:r>
      <w:r w:rsidR="00BC575E" w:rsidRPr="00F05969">
        <w:rPr>
          <w:rFonts w:ascii="Arial" w:hAnsi="Arial" w:cs="Arial"/>
          <w:b/>
          <w:sz w:val="20"/>
          <w:szCs w:val="20"/>
        </w:rPr>
        <w:t xml:space="preserve"> </w:t>
      </w:r>
      <w:r w:rsidR="007349E8" w:rsidRPr="00F05969">
        <w:rPr>
          <w:rFonts w:ascii="Arial" w:hAnsi="Arial" w:cs="Arial"/>
          <w:b/>
          <w:sz w:val="20"/>
          <w:szCs w:val="20"/>
        </w:rPr>
        <w:t>yöneticilere cari dönemde sağlanan ücret ve benzeri menfaatlerin toplam tutarı:</w:t>
      </w:r>
      <w:r w:rsidR="007349E8" w:rsidRPr="00F05969">
        <w:rPr>
          <w:rFonts w:ascii="Arial" w:hAnsi="Arial" w:cs="Arial"/>
          <w:sz w:val="20"/>
          <w:szCs w:val="20"/>
        </w:rPr>
        <w:t xml:space="preserve"> </w:t>
      </w:r>
      <w:r w:rsidR="00BF3BD4" w:rsidRPr="00F05969">
        <w:rPr>
          <w:rFonts w:ascii="Arial" w:hAnsi="Arial" w:cs="Arial"/>
          <w:sz w:val="20"/>
          <w:szCs w:val="20"/>
        </w:rPr>
        <w:t>Yönetim kurulu başkan ve üyeleriyle genel müdür, genel müdür yardımcıları gibi üst yöneticilere cari dönemde sağlanan ücret ve benzeri menfaatlerin toplamı 1 Ocak – 3</w:t>
      </w:r>
      <w:r w:rsidR="005A4200">
        <w:rPr>
          <w:rFonts w:ascii="Arial" w:hAnsi="Arial" w:cs="Arial"/>
          <w:sz w:val="20"/>
          <w:szCs w:val="20"/>
        </w:rPr>
        <w:t>0</w:t>
      </w:r>
      <w:r w:rsidR="00BF3BD4" w:rsidRPr="00F05969">
        <w:rPr>
          <w:rFonts w:ascii="Arial" w:hAnsi="Arial" w:cs="Arial"/>
          <w:sz w:val="20"/>
          <w:szCs w:val="20"/>
        </w:rPr>
        <w:t xml:space="preserve"> </w:t>
      </w:r>
      <w:r w:rsidR="005A4200">
        <w:rPr>
          <w:rFonts w:ascii="Arial" w:hAnsi="Arial" w:cs="Arial"/>
          <w:sz w:val="20"/>
          <w:szCs w:val="20"/>
        </w:rPr>
        <w:t>Eylül</w:t>
      </w:r>
      <w:r w:rsidR="00BF3BD4" w:rsidRPr="00F05969">
        <w:rPr>
          <w:rFonts w:ascii="Arial" w:hAnsi="Arial" w:cs="Arial"/>
          <w:sz w:val="20"/>
          <w:szCs w:val="20"/>
        </w:rPr>
        <w:t xml:space="preserve"> 20</w:t>
      </w:r>
      <w:r w:rsidR="00DA3A26" w:rsidRPr="00F05969">
        <w:rPr>
          <w:rFonts w:ascii="Arial" w:hAnsi="Arial" w:cs="Arial"/>
          <w:sz w:val="20"/>
          <w:szCs w:val="20"/>
        </w:rPr>
        <w:t>1</w:t>
      </w:r>
      <w:r w:rsidR="0052417D">
        <w:rPr>
          <w:rFonts w:ascii="Arial" w:hAnsi="Arial" w:cs="Arial"/>
          <w:sz w:val="20"/>
          <w:szCs w:val="20"/>
        </w:rPr>
        <w:t>1</w:t>
      </w:r>
      <w:r w:rsidR="00BF3BD4" w:rsidRPr="00F05969">
        <w:rPr>
          <w:rFonts w:ascii="Arial" w:hAnsi="Arial" w:cs="Arial"/>
          <w:sz w:val="20"/>
          <w:szCs w:val="20"/>
        </w:rPr>
        <w:t xml:space="preserve"> dönemi itibarıyla </w:t>
      </w:r>
      <w:r w:rsidR="005A4200">
        <w:rPr>
          <w:rFonts w:ascii="Arial" w:hAnsi="Arial" w:cs="Arial"/>
          <w:sz w:val="20"/>
          <w:szCs w:val="20"/>
        </w:rPr>
        <w:t>508</w:t>
      </w:r>
      <w:r w:rsidR="00BF3BD4" w:rsidRPr="00F05969">
        <w:rPr>
          <w:rFonts w:ascii="Arial" w:hAnsi="Arial" w:cs="Arial"/>
          <w:sz w:val="20"/>
          <w:szCs w:val="20"/>
        </w:rPr>
        <w:t>,</w:t>
      </w:r>
      <w:r w:rsidR="005A4200">
        <w:rPr>
          <w:rFonts w:ascii="Arial" w:hAnsi="Arial" w:cs="Arial"/>
          <w:sz w:val="20"/>
          <w:szCs w:val="20"/>
        </w:rPr>
        <w:t>77</w:t>
      </w:r>
      <w:r w:rsidR="0052417D">
        <w:rPr>
          <w:rFonts w:ascii="Arial" w:hAnsi="Arial" w:cs="Arial"/>
          <w:sz w:val="20"/>
          <w:szCs w:val="20"/>
        </w:rPr>
        <w:t>2</w:t>
      </w:r>
      <w:r w:rsidR="00BF3BD4" w:rsidRPr="00F05969">
        <w:rPr>
          <w:rFonts w:ascii="Arial" w:hAnsi="Arial" w:cs="Arial"/>
          <w:sz w:val="20"/>
          <w:szCs w:val="20"/>
        </w:rPr>
        <w:t xml:space="preserve"> TL’dir.</w:t>
      </w:r>
      <w:r w:rsidR="00BF3BD4" w:rsidRPr="00EE5B79">
        <w:rPr>
          <w:rFonts w:ascii="Arial" w:hAnsi="Arial" w:cs="Arial"/>
          <w:sz w:val="20"/>
          <w:szCs w:val="20"/>
        </w:rPr>
        <w:t xml:space="preserve"> </w:t>
      </w:r>
    </w:p>
    <w:p w:rsidR="003C7AC0" w:rsidRPr="00EE5B79" w:rsidRDefault="003C7AC0" w:rsidP="00BF3BD4">
      <w:pPr>
        <w:ind w:left="561" w:right="3" w:hanging="561"/>
        <w:rPr>
          <w:rFonts w:ascii="Arial" w:hAnsi="Arial" w:cs="Arial"/>
          <w:sz w:val="20"/>
          <w:szCs w:val="20"/>
        </w:rPr>
      </w:pPr>
    </w:p>
    <w:p w:rsidR="003C7AC0" w:rsidRPr="00EE5B79" w:rsidRDefault="003C7AC0" w:rsidP="00BF3BD4">
      <w:pPr>
        <w:ind w:left="561" w:right="3" w:hanging="561"/>
        <w:rPr>
          <w:rFonts w:ascii="Arial" w:hAnsi="Arial" w:cs="Arial"/>
          <w:sz w:val="20"/>
          <w:szCs w:val="20"/>
        </w:rPr>
      </w:pPr>
    </w:p>
    <w:p w:rsidR="003C7AC0" w:rsidRPr="00EE5B79" w:rsidRDefault="003C7AC0" w:rsidP="00BF3BD4">
      <w:pPr>
        <w:ind w:left="561" w:right="3" w:hanging="561"/>
        <w:rPr>
          <w:rFonts w:ascii="Arial" w:hAnsi="Arial" w:cs="Arial"/>
          <w:sz w:val="20"/>
          <w:szCs w:val="20"/>
        </w:rPr>
      </w:pPr>
    </w:p>
    <w:p w:rsidR="003C7AC0" w:rsidRPr="00EE5B79" w:rsidRDefault="003C7AC0" w:rsidP="00BF3BD4">
      <w:pPr>
        <w:ind w:left="561" w:right="3" w:hanging="561"/>
        <w:rPr>
          <w:rFonts w:ascii="Arial" w:hAnsi="Arial" w:cs="Arial"/>
          <w:sz w:val="20"/>
          <w:szCs w:val="20"/>
        </w:rPr>
      </w:pPr>
    </w:p>
    <w:p w:rsidR="004B18D6" w:rsidRPr="00EE5B79" w:rsidRDefault="004B18D6" w:rsidP="003E373B">
      <w:pPr>
        <w:ind w:left="561" w:hanging="575"/>
        <w:rPr>
          <w:rFonts w:ascii="Arial" w:hAnsi="Arial" w:cs="Arial"/>
          <w:b/>
          <w:sz w:val="20"/>
          <w:szCs w:val="20"/>
        </w:rPr>
        <w:sectPr w:rsidR="004B18D6" w:rsidRPr="00EE5B79" w:rsidSect="00B7641D">
          <w:headerReference w:type="even" r:id="rId37"/>
          <w:headerReference w:type="default" r:id="rId38"/>
          <w:headerReference w:type="first" r:id="rId39"/>
          <w:pgSz w:w="11909" w:h="16834" w:code="9"/>
          <w:pgMar w:top="1418" w:right="1418" w:bottom="1418" w:left="1418" w:header="851" w:footer="851" w:gutter="0"/>
          <w:cols w:space="720"/>
          <w:docGrid w:linePitch="360"/>
        </w:sectPr>
      </w:pPr>
    </w:p>
    <w:p w:rsidR="00FE79E6" w:rsidRPr="00EE5B79" w:rsidRDefault="00FE79E6" w:rsidP="003E373B">
      <w:pPr>
        <w:rPr>
          <w:rFonts w:ascii="Arial" w:hAnsi="Arial" w:cs="Arial"/>
          <w:b/>
          <w:sz w:val="20"/>
          <w:szCs w:val="20"/>
        </w:rPr>
      </w:pPr>
      <w:r w:rsidRPr="00EE5B79">
        <w:rPr>
          <w:rFonts w:ascii="Arial" w:hAnsi="Arial" w:cs="Arial"/>
          <w:b/>
          <w:sz w:val="20"/>
          <w:szCs w:val="20"/>
        </w:rPr>
        <w:lastRenderedPageBreak/>
        <w:t>1.</w:t>
      </w:r>
      <w:r w:rsidRPr="00EE5B79">
        <w:rPr>
          <w:rFonts w:ascii="Arial" w:hAnsi="Arial" w:cs="Arial"/>
          <w:b/>
          <w:sz w:val="20"/>
          <w:szCs w:val="20"/>
        </w:rPr>
        <w:tab/>
        <w:t>Genel bilgiler (devamı)</w:t>
      </w:r>
    </w:p>
    <w:p w:rsidR="007349E8" w:rsidRPr="00EE5B79" w:rsidRDefault="007349E8" w:rsidP="007349E8">
      <w:pPr>
        <w:ind w:left="561" w:hanging="575"/>
        <w:rPr>
          <w:rFonts w:ascii="Arial" w:hAnsi="Arial" w:cs="Arial"/>
          <w:sz w:val="20"/>
          <w:szCs w:val="20"/>
        </w:rPr>
      </w:pPr>
    </w:p>
    <w:p w:rsidR="007349E8" w:rsidRPr="00EE5B79" w:rsidRDefault="00597F8E" w:rsidP="007349E8">
      <w:pPr>
        <w:ind w:left="561" w:hanging="575"/>
        <w:rPr>
          <w:rFonts w:ascii="Arial" w:hAnsi="Arial" w:cs="Arial"/>
          <w:sz w:val="20"/>
          <w:szCs w:val="20"/>
        </w:rPr>
      </w:pPr>
      <w:r w:rsidRPr="00EE5B79">
        <w:rPr>
          <w:rFonts w:ascii="Arial" w:hAnsi="Arial" w:cs="Arial"/>
          <w:b/>
          <w:sz w:val="20"/>
          <w:szCs w:val="20"/>
        </w:rPr>
        <w:t>1.6</w:t>
      </w:r>
      <w:r w:rsidR="007349E8" w:rsidRPr="00EE5B79">
        <w:rPr>
          <w:rFonts w:ascii="Arial" w:hAnsi="Arial" w:cs="Arial"/>
          <w:b/>
          <w:sz w:val="20"/>
          <w:szCs w:val="20"/>
        </w:rPr>
        <w:tab/>
        <w:t>Finansal tablolarda; yatırım gelirlerinin ve faaliyet giderlerinin (personel, yönetim, araştırma geliştirme, pazarlama ve satış, dışarıdan sağlanan fayda ve hizmetler ile diğer faaliyet giderleri) dağıtımında kullanılan anahtarlar:</w:t>
      </w:r>
      <w:r w:rsidR="007349E8" w:rsidRPr="00EE5B79">
        <w:rPr>
          <w:rFonts w:ascii="Arial" w:hAnsi="Arial" w:cs="Arial"/>
          <w:sz w:val="20"/>
          <w:szCs w:val="20"/>
        </w:rPr>
        <w:t xml:space="preserve"> </w:t>
      </w:r>
    </w:p>
    <w:p w:rsidR="007349E8" w:rsidRPr="00EE5B79" w:rsidRDefault="007349E8" w:rsidP="007349E8">
      <w:pPr>
        <w:ind w:left="561" w:hanging="575"/>
        <w:rPr>
          <w:rFonts w:ascii="Arial" w:hAnsi="Arial" w:cs="Arial"/>
          <w:sz w:val="20"/>
          <w:szCs w:val="20"/>
        </w:rPr>
      </w:pPr>
    </w:p>
    <w:p w:rsidR="00734A47" w:rsidRPr="00EE5B79" w:rsidRDefault="00734A47" w:rsidP="00734A47">
      <w:pPr>
        <w:ind w:firstLine="555"/>
        <w:rPr>
          <w:rFonts w:ascii="Arial" w:hAnsi="Arial" w:cs="Arial"/>
          <w:b/>
          <w:i/>
          <w:sz w:val="20"/>
          <w:szCs w:val="20"/>
        </w:rPr>
      </w:pPr>
      <w:r w:rsidRPr="00EE5B79">
        <w:rPr>
          <w:rFonts w:ascii="Arial" w:hAnsi="Arial" w:cs="Arial"/>
          <w:b/>
          <w:i/>
          <w:sz w:val="20"/>
          <w:szCs w:val="20"/>
        </w:rPr>
        <w:t>Teknik olmayan bölümden teknik bölüme aktarılan yatırım gelirleri</w:t>
      </w:r>
    </w:p>
    <w:p w:rsidR="003E373B" w:rsidRPr="00EE5B79" w:rsidRDefault="003E373B" w:rsidP="00734A47">
      <w:pPr>
        <w:ind w:left="561"/>
        <w:rPr>
          <w:rFonts w:ascii="Arial" w:hAnsi="Arial" w:cs="Arial"/>
          <w:sz w:val="20"/>
          <w:szCs w:val="20"/>
        </w:rPr>
      </w:pPr>
    </w:p>
    <w:p w:rsidR="00734A47" w:rsidRPr="00EE5B79" w:rsidRDefault="00A62B51" w:rsidP="00734A47">
      <w:pPr>
        <w:ind w:left="561"/>
        <w:rPr>
          <w:rFonts w:ascii="Arial" w:hAnsi="Arial" w:cs="Arial"/>
          <w:sz w:val="20"/>
          <w:szCs w:val="20"/>
        </w:rPr>
      </w:pPr>
      <w:r w:rsidRPr="00EE5B79">
        <w:rPr>
          <w:rFonts w:ascii="Arial" w:hAnsi="Arial" w:cs="Arial"/>
          <w:sz w:val="20"/>
          <w:szCs w:val="20"/>
        </w:rPr>
        <w:t xml:space="preserve">T.C. Başbakanlık </w:t>
      </w:r>
      <w:r w:rsidR="00734A47" w:rsidRPr="00EE5B79">
        <w:rPr>
          <w:rFonts w:ascii="Arial" w:hAnsi="Arial" w:cs="Arial"/>
          <w:sz w:val="20"/>
          <w:szCs w:val="20"/>
        </w:rPr>
        <w:t>Hazine Müsteşarlığı’nın</w:t>
      </w:r>
      <w:r w:rsidR="00E53873" w:rsidRPr="00EE5B79">
        <w:rPr>
          <w:rFonts w:ascii="Arial" w:hAnsi="Arial" w:cs="Arial"/>
          <w:sz w:val="20"/>
          <w:szCs w:val="20"/>
        </w:rPr>
        <w:t>(Hazine M</w:t>
      </w:r>
      <w:r w:rsidR="00E331DF" w:rsidRPr="00EE5B79">
        <w:rPr>
          <w:rFonts w:ascii="Arial" w:hAnsi="Arial" w:cs="Arial"/>
          <w:sz w:val="20"/>
          <w:szCs w:val="20"/>
        </w:rPr>
        <w:t>ü</w:t>
      </w:r>
      <w:r w:rsidR="00E53873" w:rsidRPr="00EE5B79">
        <w:rPr>
          <w:rFonts w:ascii="Arial" w:hAnsi="Arial" w:cs="Arial"/>
          <w:sz w:val="20"/>
          <w:szCs w:val="20"/>
        </w:rPr>
        <w:t>steşarlığı)</w:t>
      </w:r>
      <w:r w:rsidR="00734A47" w:rsidRPr="00EE5B79">
        <w:rPr>
          <w:rFonts w:ascii="Arial" w:hAnsi="Arial" w:cs="Arial"/>
          <w:sz w:val="20"/>
          <w:szCs w:val="20"/>
        </w:rPr>
        <w:t xml:space="preserve">, 4 Ocak 2008 tarihli ve 2008/1 numaralı “Sigortacılık Tek Düzen Hesap Planı Çerçevesinde Hazırlanmakta Olan Finansal Tablolarda Kullanılan Anahtarların Usul ve Esaslarına ilişkin Genelge” si çerçevesinde, teknik karşılıkları karşılayan varlıkların yatırıma yönlendirilmesinden elde edilen tüm gelirler, teknik bölüme aktarılmaktadır. Teknik bölüme aktarılan tutar, alt branşlara her bir </w:t>
      </w:r>
      <w:proofErr w:type="gramStart"/>
      <w:r w:rsidR="00734A47" w:rsidRPr="00EE5B79">
        <w:rPr>
          <w:rFonts w:ascii="Arial" w:hAnsi="Arial" w:cs="Arial"/>
          <w:sz w:val="20"/>
          <w:szCs w:val="20"/>
        </w:rPr>
        <w:t>branş</w:t>
      </w:r>
      <w:proofErr w:type="gramEnd"/>
      <w:r w:rsidR="00734A47" w:rsidRPr="00EE5B79">
        <w:rPr>
          <w:rFonts w:ascii="Arial" w:hAnsi="Arial" w:cs="Arial"/>
          <w:sz w:val="20"/>
          <w:szCs w:val="20"/>
        </w:rPr>
        <w:t xml:space="preserve"> için </w:t>
      </w:r>
      <w:proofErr w:type="spellStart"/>
      <w:r w:rsidR="00734A47" w:rsidRPr="00EE5B79">
        <w:rPr>
          <w:rFonts w:ascii="Arial" w:hAnsi="Arial" w:cs="Arial"/>
          <w:sz w:val="20"/>
          <w:szCs w:val="20"/>
        </w:rPr>
        <w:t>reasürör</w:t>
      </w:r>
      <w:proofErr w:type="spellEnd"/>
      <w:r w:rsidR="00734A47" w:rsidRPr="00EE5B79">
        <w:rPr>
          <w:rFonts w:ascii="Arial" w:hAnsi="Arial" w:cs="Arial"/>
          <w:sz w:val="20"/>
          <w:szCs w:val="20"/>
        </w:rPr>
        <w:t xml:space="preserve"> payı düşülmüş olarak hesaplanan net nakit akışı tutarlarının toplam net nakit akışı tutarlarına bölünmesi yoluyla bulunan oranlar nispetinde dağıtılmaktadır. Net nakit akışı, net yazılan primlerden, net ödenen hasarların düşülmesi yoluyla bulunan tutardır.</w:t>
      </w:r>
    </w:p>
    <w:p w:rsidR="00734A47" w:rsidRPr="00EE5B79" w:rsidRDefault="00734A47" w:rsidP="004B18D6">
      <w:pPr>
        <w:rPr>
          <w:rFonts w:ascii="Arial" w:hAnsi="Arial" w:cs="Arial"/>
          <w:b/>
          <w:sz w:val="20"/>
          <w:szCs w:val="20"/>
        </w:rPr>
      </w:pPr>
    </w:p>
    <w:p w:rsidR="00734A47" w:rsidRPr="00EE5B79" w:rsidRDefault="00734A47" w:rsidP="00734A47">
      <w:pPr>
        <w:ind w:left="561"/>
        <w:rPr>
          <w:rFonts w:ascii="Arial" w:hAnsi="Arial" w:cs="Arial"/>
          <w:b/>
          <w:i/>
          <w:sz w:val="20"/>
          <w:szCs w:val="20"/>
        </w:rPr>
      </w:pPr>
      <w:r w:rsidRPr="00EE5B79">
        <w:rPr>
          <w:rFonts w:ascii="Arial" w:hAnsi="Arial" w:cs="Arial"/>
          <w:b/>
          <w:i/>
          <w:sz w:val="20"/>
          <w:szCs w:val="20"/>
        </w:rPr>
        <w:t>Faaliyet giderlerinin dağıtımı</w:t>
      </w:r>
    </w:p>
    <w:p w:rsidR="00734A47" w:rsidRPr="00EE5B79" w:rsidRDefault="00734A47" w:rsidP="004B18D6">
      <w:pPr>
        <w:rPr>
          <w:rFonts w:ascii="Arial" w:hAnsi="Arial" w:cs="Arial"/>
          <w:b/>
          <w:sz w:val="20"/>
          <w:szCs w:val="20"/>
        </w:rPr>
      </w:pPr>
    </w:p>
    <w:p w:rsidR="00734A47" w:rsidRPr="00EE5B79" w:rsidRDefault="00AD4D72" w:rsidP="00734A47">
      <w:pPr>
        <w:tabs>
          <w:tab w:val="num" w:pos="561"/>
        </w:tabs>
        <w:ind w:left="555" w:hanging="555"/>
        <w:rPr>
          <w:rFonts w:ascii="Arial" w:hAnsi="Arial" w:cs="Arial"/>
          <w:b/>
          <w:sz w:val="20"/>
          <w:szCs w:val="20"/>
        </w:rPr>
      </w:pPr>
      <w:r w:rsidRPr="00EE5B79">
        <w:rPr>
          <w:rFonts w:ascii="Arial" w:hAnsi="Arial" w:cs="Arial"/>
          <w:sz w:val="20"/>
          <w:szCs w:val="20"/>
        </w:rPr>
        <w:tab/>
      </w:r>
      <w:r w:rsidR="00843DCC" w:rsidRPr="00EE5B79">
        <w:rPr>
          <w:rFonts w:ascii="Arial" w:hAnsi="Arial" w:cs="Arial"/>
          <w:sz w:val="20"/>
          <w:szCs w:val="20"/>
        </w:rPr>
        <w:t>3</w:t>
      </w:r>
      <w:r w:rsidR="00BA1064">
        <w:rPr>
          <w:rFonts w:ascii="Arial" w:hAnsi="Arial" w:cs="Arial"/>
          <w:sz w:val="20"/>
          <w:szCs w:val="20"/>
        </w:rPr>
        <w:t>0</w:t>
      </w:r>
      <w:r w:rsidR="00843DCC" w:rsidRPr="00EE5B79">
        <w:rPr>
          <w:rFonts w:ascii="Arial" w:hAnsi="Arial" w:cs="Arial"/>
          <w:sz w:val="20"/>
          <w:szCs w:val="20"/>
        </w:rPr>
        <w:t xml:space="preserve"> </w:t>
      </w:r>
      <w:proofErr w:type="gramStart"/>
      <w:r w:rsidR="00BA1064">
        <w:rPr>
          <w:rFonts w:ascii="Arial" w:hAnsi="Arial" w:cs="Arial"/>
          <w:sz w:val="20"/>
          <w:szCs w:val="20"/>
        </w:rPr>
        <w:t xml:space="preserve">Eylül </w:t>
      </w:r>
      <w:r w:rsidR="00843DCC" w:rsidRPr="00EE5B79">
        <w:rPr>
          <w:rFonts w:ascii="Arial" w:hAnsi="Arial" w:cs="Arial"/>
          <w:sz w:val="20"/>
          <w:szCs w:val="20"/>
        </w:rPr>
        <w:t xml:space="preserve"> 20</w:t>
      </w:r>
      <w:r w:rsidR="00F54051">
        <w:rPr>
          <w:rFonts w:ascii="Arial" w:hAnsi="Arial" w:cs="Arial"/>
          <w:sz w:val="20"/>
          <w:szCs w:val="20"/>
        </w:rPr>
        <w:t>1</w:t>
      </w:r>
      <w:r w:rsidR="00D7109D">
        <w:rPr>
          <w:rFonts w:ascii="Arial" w:hAnsi="Arial" w:cs="Arial"/>
          <w:sz w:val="20"/>
          <w:szCs w:val="20"/>
        </w:rPr>
        <w:t>1</w:t>
      </w:r>
      <w:proofErr w:type="gramEnd"/>
      <w:r w:rsidR="00843DCC" w:rsidRPr="00EE5B79">
        <w:rPr>
          <w:rFonts w:ascii="Arial" w:hAnsi="Arial" w:cs="Arial"/>
          <w:sz w:val="20"/>
          <w:szCs w:val="20"/>
        </w:rPr>
        <w:t xml:space="preserve"> tarihi</w:t>
      </w:r>
      <w:r w:rsidR="003E373B" w:rsidRPr="00EE5B79">
        <w:rPr>
          <w:rFonts w:ascii="Arial" w:hAnsi="Arial" w:cs="Arial"/>
          <w:sz w:val="20"/>
          <w:szCs w:val="20"/>
        </w:rPr>
        <w:t xml:space="preserve"> </w:t>
      </w:r>
      <w:r w:rsidR="00734A47" w:rsidRPr="00EE5B79">
        <w:rPr>
          <w:rFonts w:ascii="Arial" w:hAnsi="Arial" w:cs="Arial"/>
          <w:sz w:val="20"/>
          <w:szCs w:val="20"/>
        </w:rPr>
        <w:t xml:space="preserve"> itibariyle, direkt dağılımı yapılamayan personel, yönetim, araştırma ve geliştirme, pazarlama ve satış giderleri ile dışarıdan sağlanan fayda ve hizmetler ile diğer faaliyet giderleri Hazine Müsteşarlığı’nın yukarıdaki paragrafta belirtilen genelgesi çerçevesinde, her bir alt branş için son üç yılda üretilen poliçe sayısı, brüt yazılan prim miktarı ile hasar ihbar adedinin sırasıyla toplam üretilen poliçe sayısı, toplam brüt yazılan prim miktarı ve hasar ihbar adedine oranlanmasıyla bulunan oranların ağırlıklı ortalamasına göre dağıtılmaktadır.</w:t>
      </w:r>
      <w:r w:rsidR="00BF3BD4" w:rsidRPr="00EE5B79">
        <w:rPr>
          <w:rFonts w:ascii="Arial" w:hAnsi="Arial" w:cs="Arial"/>
          <w:sz w:val="20"/>
          <w:szCs w:val="20"/>
        </w:rPr>
        <w:t xml:space="preserve"> </w:t>
      </w:r>
    </w:p>
    <w:p w:rsidR="00734A47" w:rsidRPr="00EE5B79" w:rsidRDefault="00734A47" w:rsidP="00734A47">
      <w:pPr>
        <w:ind w:left="561" w:hanging="575"/>
        <w:rPr>
          <w:rFonts w:ascii="Arial" w:hAnsi="Arial" w:cs="Arial"/>
          <w:sz w:val="20"/>
          <w:szCs w:val="20"/>
        </w:rPr>
      </w:pPr>
    </w:p>
    <w:p w:rsidR="00DD479C" w:rsidRPr="00EE5B79" w:rsidRDefault="007349E8" w:rsidP="008244C9">
      <w:pPr>
        <w:pStyle w:val="ListeParagraf"/>
        <w:numPr>
          <w:ilvl w:val="2"/>
          <w:numId w:val="22"/>
        </w:numPr>
        <w:ind w:left="561" w:hanging="589"/>
        <w:rPr>
          <w:rFonts w:ascii="Arial" w:hAnsi="Arial" w:cs="Arial"/>
          <w:sz w:val="20"/>
          <w:szCs w:val="20"/>
        </w:rPr>
      </w:pPr>
      <w:r w:rsidRPr="00EE5B79">
        <w:rPr>
          <w:rFonts w:ascii="Arial" w:hAnsi="Arial" w:cs="Arial"/>
          <w:b/>
          <w:sz w:val="20"/>
          <w:szCs w:val="20"/>
        </w:rPr>
        <w:t>Finansal tabloların tek bir şirketi</w:t>
      </w:r>
      <w:r w:rsidR="000135C9" w:rsidRPr="00EE5B79">
        <w:rPr>
          <w:rFonts w:ascii="Arial" w:hAnsi="Arial" w:cs="Arial"/>
          <w:b/>
          <w:sz w:val="20"/>
          <w:szCs w:val="20"/>
        </w:rPr>
        <w:t xml:space="preserve"> </w:t>
      </w:r>
      <w:r w:rsidRPr="00EE5B79">
        <w:rPr>
          <w:rFonts w:ascii="Arial" w:hAnsi="Arial" w:cs="Arial"/>
          <w:b/>
          <w:sz w:val="20"/>
          <w:szCs w:val="20"/>
        </w:rPr>
        <w:t>mi yoksa şirketler grubunu mu içerdiği</w:t>
      </w:r>
      <w:r w:rsidR="00534B34" w:rsidRPr="00EE5B79">
        <w:rPr>
          <w:rFonts w:ascii="Arial" w:hAnsi="Arial" w:cs="Arial"/>
          <w:b/>
          <w:sz w:val="20"/>
          <w:szCs w:val="20"/>
        </w:rPr>
        <w:t xml:space="preserve">: </w:t>
      </w:r>
      <w:r w:rsidR="00A611E6" w:rsidRPr="00EE5B79">
        <w:rPr>
          <w:rFonts w:ascii="Arial" w:hAnsi="Arial" w:cs="Arial"/>
          <w:sz w:val="20"/>
          <w:szCs w:val="20"/>
        </w:rPr>
        <w:t>F</w:t>
      </w:r>
      <w:r w:rsidRPr="00EE5B79">
        <w:rPr>
          <w:rFonts w:ascii="Arial" w:hAnsi="Arial" w:cs="Arial"/>
          <w:sz w:val="20"/>
          <w:szCs w:val="20"/>
        </w:rPr>
        <w:t xml:space="preserve">inansal </w:t>
      </w:r>
      <w:proofErr w:type="gramStart"/>
      <w:r w:rsidRPr="00EE5B79">
        <w:rPr>
          <w:rFonts w:ascii="Arial" w:hAnsi="Arial" w:cs="Arial"/>
          <w:sz w:val="20"/>
          <w:szCs w:val="20"/>
        </w:rPr>
        <w:t xml:space="preserve">tablolar </w:t>
      </w:r>
      <w:r w:rsidR="00534B34" w:rsidRPr="00EE5B79">
        <w:rPr>
          <w:rFonts w:ascii="Arial" w:hAnsi="Arial" w:cs="Arial"/>
          <w:sz w:val="20"/>
          <w:szCs w:val="20"/>
        </w:rPr>
        <w:t xml:space="preserve"> </w:t>
      </w:r>
      <w:r w:rsidRPr="00EE5B79">
        <w:rPr>
          <w:rFonts w:ascii="Arial" w:hAnsi="Arial" w:cs="Arial"/>
          <w:sz w:val="20"/>
          <w:szCs w:val="20"/>
        </w:rPr>
        <w:t>tek</w:t>
      </w:r>
      <w:proofErr w:type="gramEnd"/>
      <w:r w:rsidRPr="00EE5B79">
        <w:rPr>
          <w:rFonts w:ascii="Arial" w:hAnsi="Arial" w:cs="Arial"/>
          <w:sz w:val="20"/>
          <w:szCs w:val="20"/>
        </w:rPr>
        <w:t xml:space="preserve"> bir ş</w:t>
      </w:r>
      <w:r w:rsidR="00BF3BD4" w:rsidRPr="00EE5B79">
        <w:rPr>
          <w:rFonts w:ascii="Arial" w:hAnsi="Arial" w:cs="Arial"/>
          <w:sz w:val="20"/>
          <w:szCs w:val="20"/>
        </w:rPr>
        <w:t>irket</w:t>
      </w:r>
      <w:r w:rsidR="00B3461F" w:rsidRPr="00EE5B79">
        <w:rPr>
          <w:rFonts w:ascii="Arial" w:hAnsi="Arial" w:cs="Arial"/>
          <w:sz w:val="20"/>
          <w:szCs w:val="20"/>
        </w:rPr>
        <w:t xml:space="preserve"> </w:t>
      </w:r>
      <w:proofErr w:type="spellStart"/>
      <w:r w:rsidR="00B3461F" w:rsidRPr="00EE5B79">
        <w:rPr>
          <w:rFonts w:ascii="Arial" w:hAnsi="Arial" w:cs="Arial"/>
          <w:sz w:val="20"/>
          <w:szCs w:val="20"/>
        </w:rPr>
        <w:t>Neova</w:t>
      </w:r>
      <w:proofErr w:type="spellEnd"/>
      <w:r w:rsidR="00B3461F" w:rsidRPr="00EE5B79">
        <w:rPr>
          <w:rFonts w:ascii="Arial" w:hAnsi="Arial" w:cs="Arial"/>
          <w:sz w:val="20"/>
          <w:szCs w:val="20"/>
        </w:rPr>
        <w:t xml:space="preserve"> Sigorta Anonim Şirketi’ni</w:t>
      </w:r>
      <w:r w:rsidRPr="00EE5B79">
        <w:rPr>
          <w:rFonts w:ascii="Arial" w:hAnsi="Arial" w:cs="Arial"/>
          <w:sz w:val="20"/>
          <w:szCs w:val="20"/>
        </w:rPr>
        <w:t xml:space="preserve"> içermektedir.</w:t>
      </w:r>
      <w:r w:rsidR="00DD479C" w:rsidRPr="00EE5B79">
        <w:rPr>
          <w:rFonts w:ascii="Arial" w:hAnsi="Arial" w:cs="Arial"/>
          <w:sz w:val="20"/>
          <w:szCs w:val="20"/>
        </w:rPr>
        <w:t xml:space="preserve"> </w:t>
      </w:r>
    </w:p>
    <w:p w:rsidR="00A611E6" w:rsidRPr="00EE5B79" w:rsidRDefault="00A611E6" w:rsidP="00A611E6">
      <w:pPr>
        <w:pStyle w:val="ListeParagraf"/>
        <w:ind w:left="346"/>
        <w:rPr>
          <w:rFonts w:ascii="Arial" w:hAnsi="Arial" w:cs="Arial"/>
          <w:sz w:val="20"/>
          <w:szCs w:val="20"/>
        </w:rPr>
      </w:pPr>
    </w:p>
    <w:p w:rsidR="007349E8" w:rsidRPr="00EE5B79" w:rsidRDefault="007349E8" w:rsidP="00613F54">
      <w:pPr>
        <w:pStyle w:val="ListeParagraf"/>
        <w:numPr>
          <w:ilvl w:val="1"/>
          <w:numId w:val="22"/>
        </w:numPr>
        <w:ind w:left="561" w:hanging="575"/>
        <w:rPr>
          <w:rFonts w:ascii="Arial" w:hAnsi="Arial" w:cs="Arial"/>
          <w:sz w:val="20"/>
          <w:szCs w:val="20"/>
        </w:rPr>
      </w:pPr>
      <w:r w:rsidRPr="00EE5B79">
        <w:rPr>
          <w:rFonts w:ascii="Arial" w:hAnsi="Arial" w:cs="Arial"/>
          <w:b/>
          <w:sz w:val="20"/>
          <w:szCs w:val="20"/>
        </w:rPr>
        <w:t xml:space="preserve">Raporlayan işletmenin adı veya diğer kimlik bilgileri ve bu bilgide önceki </w:t>
      </w:r>
      <w:proofErr w:type="gramStart"/>
      <w:r w:rsidRPr="00EE5B79">
        <w:rPr>
          <w:rFonts w:ascii="Arial" w:hAnsi="Arial" w:cs="Arial"/>
          <w:b/>
          <w:sz w:val="20"/>
          <w:szCs w:val="20"/>
        </w:rPr>
        <w:t xml:space="preserve">bilanço </w:t>
      </w:r>
      <w:r w:rsidR="00597F8E" w:rsidRPr="00EE5B79">
        <w:rPr>
          <w:rFonts w:ascii="Arial" w:hAnsi="Arial" w:cs="Arial"/>
          <w:b/>
          <w:sz w:val="20"/>
          <w:szCs w:val="20"/>
        </w:rPr>
        <w:t xml:space="preserve">    </w:t>
      </w:r>
      <w:r w:rsidRPr="00EE5B79">
        <w:rPr>
          <w:rFonts w:ascii="Arial" w:hAnsi="Arial" w:cs="Arial"/>
          <w:b/>
          <w:sz w:val="20"/>
          <w:szCs w:val="20"/>
        </w:rPr>
        <w:t>tarihinden</w:t>
      </w:r>
      <w:proofErr w:type="gramEnd"/>
      <w:r w:rsidRPr="00EE5B79">
        <w:rPr>
          <w:rFonts w:ascii="Arial" w:hAnsi="Arial" w:cs="Arial"/>
          <w:b/>
          <w:sz w:val="20"/>
          <w:szCs w:val="20"/>
        </w:rPr>
        <w:t xml:space="preserve"> beri olan değişiklikler:</w:t>
      </w:r>
      <w:r w:rsidRPr="00EE5B79">
        <w:rPr>
          <w:rFonts w:ascii="Arial" w:hAnsi="Arial" w:cs="Arial"/>
          <w:sz w:val="20"/>
          <w:szCs w:val="20"/>
        </w:rPr>
        <w:t xml:space="preserve"> </w:t>
      </w:r>
    </w:p>
    <w:p w:rsidR="00613F54" w:rsidRPr="00EE5B79" w:rsidRDefault="00613F54" w:rsidP="00613F54">
      <w:pPr>
        <w:pStyle w:val="ListeParagraf"/>
        <w:ind w:left="561"/>
        <w:rPr>
          <w:rFonts w:ascii="Arial" w:hAnsi="Arial" w:cs="Arial"/>
          <w:sz w:val="20"/>
          <w:szCs w:val="20"/>
        </w:rPr>
      </w:pPr>
    </w:p>
    <w:p w:rsidR="00B3461F" w:rsidRPr="00EE5B79" w:rsidRDefault="00B3461F" w:rsidP="00613F54">
      <w:pPr>
        <w:tabs>
          <w:tab w:val="left" w:pos="2992"/>
          <w:tab w:val="left" w:pos="3366"/>
        </w:tabs>
        <w:ind w:left="540" w:right="72"/>
        <w:rPr>
          <w:rFonts w:ascii="Arial" w:hAnsi="Arial" w:cs="Arial"/>
          <w:sz w:val="20"/>
          <w:szCs w:val="20"/>
        </w:rPr>
      </w:pPr>
      <w:r w:rsidRPr="00EE5B79">
        <w:rPr>
          <w:rFonts w:ascii="Arial" w:hAnsi="Arial" w:cs="Arial"/>
          <w:b/>
          <w:sz w:val="20"/>
          <w:szCs w:val="20"/>
        </w:rPr>
        <w:t xml:space="preserve">Adı / Ticaret </w:t>
      </w:r>
      <w:proofErr w:type="spellStart"/>
      <w:r w:rsidR="00BB5B40" w:rsidRPr="00EE5B79">
        <w:rPr>
          <w:rFonts w:ascii="Arial" w:hAnsi="Arial" w:cs="Arial"/>
          <w:b/>
          <w:sz w:val="20"/>
          <w:szCs w:val="20"/>
        </w:rPr>
        <w:t>ünvanı</w:t>
      </w:r>
      <w:proofErr w:type="spellEnd"/>
      <w:r w:rsidRPr="00EE5B79">
        <w:rPr>
          <w:rFonts w:ascii="Arial" w:hAnsi="Arial" w:cs="Arial"/>
          <w:b/>
          <w:sz w:val="20"/>
          <w:szCs w:val="20"/>
        </w:rPr>
        <w:tab/>
        <w:t xml:space="preserve">: </w:t>
      </w:r>
      <w:r w:rsidR="00613F54" w:rsidRPr="00EE5B79">
        <w:rPr>
          <w:rFonts w:ascii="Arial" w:hAnsi="Arial" w:cs="Arial"/>
          <w:b/>
          <w:sz w:val="20"/>
          <w:szCs w:val="20"/>
        </w:rPr>
        <w:tab/>
      </w:r>
      <w:proofErr w:type="spellStart"/>
      <w:r w:rsidRPr="00EE5B79">
        <w:rPr>
          <w:rFonts w:ascii="Arial" w:hAnsi="Arial" w:cs="Arial"/>
          <w:sz w:val="20"/>
          <w:szCs w:val="20"/>
        </w:rPr>
        <w:t>Neova</w:t>
      </w:r>
      <w:proofErr w:type="spellEnd"/>
      <w:r w:rsidRPr="00EE5B79">
        <w:rPr>
          <w:rFonts w:ascii="Arial" w:hAnsi="Arial" w:cs="Arial"/>
          <w:sz w:val="20"/>
          <w:szCs w:val="20"/>
        </w:rPr>
        <w:t xml:space="preserve"> Sigorta Anonim Şirketi</w:t>
      </w:r>
    </w:p>
    <w:p w:rsidR="00B3461F" w:rsidRPr="00EE5B79" w:rsidRDefault="00B3461F" w:rsidP="00613F54">
      <w:pPr>
        <w:tabs>
          <w:tab w:val="left" w:pos="2992"/>
          <w:tab w:val="left" w:pos="3366"/>
        </w:tabs>
        <w:ind w:left="3366" w:right="72" w:hanging="2826"/>
        <w:rPr>
          <w:rFonts w:ascii="Arial" w:hAnsi="Arial" w:cs="Arial"/>
          <w:sz w:val="20"/>
          <w:szCs w:val="20"/>
        </w:rPr>
      </w:pPr>
      <w:r w:rsidRPr="00EE5B79">
        <w:rPr>
          <w:rFonts w:ascii="Arial" w:hAnsi="Arial" w:cs="Arial"/>
          <w:b/>
          <w:sz w:val="20"/>
          <w:szCs w:val="20"/>
        </w:rPr>
        <w:t xml:space="preserve">Yönetim </w:t>
      </w:r>
      <w:r w:rsidR="00BB5B40" w:rsidRPr="00EE5B79">
        <w:rPr>
          <w:rFonts w:ascii="Arial" w:hAnsi="Arial" w:cs="Arial"/>
          <w:b/>
          <w:sz w:val="20"/>
          <w:szCs w:val="20"/>
        </w:rPr>
        <w:t>merkezi adresi</w:t>
      </w:r>
      <w:r w:rsidRPr="00EE5B79">
        <w:rPr>
          <w:rFonts w:ascii="Arial" w:hAnsi="Arial" w:cs="Arial"/>
          <w:b/>
          <w:sz w:val="20"/>
          <w:szCs w:val="20"/>
        </w:rPr>
        <w:tab/>
        <w:t xml:space="preserve">: </w:t>
      </w:r>
      <w:r w:rsidR="00613F54" w:rsidRPr="00EE5B79">
        <w:rPr>
          <w:rFonts w:ascii="Arial" w:hAnsi="Arial" w:cs="Arial"/>
          <w:b/>
          <w:sz w:val="20"/>
          <w:szCs w:val="20"/>
        </w:rPr>
        <w:tab/>
      </w:r>
      <w:r w:rsidRPr="00EE5B79">
        <w:rPr>
          <w:rFonts w:ascii="Arial" w:hAnsi="Arial" w:cs="Arial"/>
          <w:sz w:val="20"/>
          <w:szCs w:val="20"/>
        </w:rPr>
        <w:t xml:space="preserve">E-5 </w:t>
      </w:r>
      <w:proofErr w:type="spellStart"/>
      <w:r w:rsidRPr="00EE5B79">
        <w:rPr>
          <w:rFonts w:ascii="Arial" w:hAnsi="Arial" w:cs="Arial"/>
          <w:sz w:val="20"/>
          <w:szCs w:val="20"/>
        </w:rPr>
        <w:t>Yanyol</w:t>
      </w:r>
      <w:proofErr w:type="spellEnd"/>
      <w:r w:rsidRPr="00EE5B79">
        <w:rPr>
          <w:rFonts w:ascii="Arial" w:hAnsi="Arial" w:cs="Arial"/>
          <w:sz w:val="20"/>
          <w:szCs w:val="20"/>
        </w:rPr>
        <w:t xml:space="preserve"> Üzeri Şaşmaz Plaza No:6 Kat:3 34742 </w:t>
      </w:r>
      <w:proofErr w:type="spellStart"/>
      <w:r w:rsidRPr="00EE5B79">
        <w:rPr>
          <w:rFonts w:ascii="Arial" w:hAnsi="Arial" w:cs="Arial"/>
          <w:sz w:val="20"/>
          <w:szCs w:val="20"/>
        </w:rPr>
        <w:t>Kozyatağı</w:t>
      </w:r>
      <w:proofErr w:type="spellEnd"/>
      <w:r w:rsidRPr="00EE5B79">
        <w:rPr>
          <w:rFonts w:ascii="Arial" w:hAnsi="Arial" w:cs="Arial"/>
          <w:sz w:val="20"/>
          <w:szCs w:val="20"/>
        </w:rPr>
        <w:t>/İSTANBUL</w:t>
      </w:r>
    </w:p>
    <w:p w:rsidR="00B3461F" w:rsidRPr="00EE5B79" w:rsidRDefault="00B3461F" w:rsidP="00613F54">
      <w:pPr>
        <w:tabs>
          <w:tab w:val="left" w:pos="2992"/>
          <w:tab w:val="left" w:pos="3366"/>
        </w:tabs>
        <w:ind w:left="540" w:right="72"/>
        <w:rPr>
          <w:rFonts w:ascii="Arial" w:hAnsi="Arial" w:cs="Arial"/>
          <w:sz w:val="20"/>
          <w:szCs w:val="20"/>
        </w:rPr>
      </w:pPr>
      <w:r w:rsidRPr="00EE5B79">
        <w:rPr>
          <w:rFonts w:ascii="Arial" w:hAnsi="Arial" w:cs="Arial"/>
          <w:b/>
          <w:sz w:val="20"/>
          <w:szCs w:val="20"/>
        </w:rPr>
        <w:t>Telefon</w:t>
      </w:r>
      <w:r w:rsidRPr="00EE5B79">
        <w:rPr>
          <w:rFonts w:ascii="Arial" w:hAnsi="Arial" w:cs="Arial"/>
          <w:b/>
          <w:sz w:val="20"/>
          <w:szCs w:val="20"/>
        </w:rPr>
        <w:tab/>
        <w:t xml:space="preserve">: </w:t>
      </w:r>
      <w:r w:rsidR="00613F54" w:rsidRPr="00EE5B79">
        <w:rPr>
          <w:rFonts w:ascii="Arial" w:hAnsi="Arial" w:cs="Arial"/>
          <w:b/>
          <w:sz w:val="20"/>
          <w:szCs w:val="20"/>
        </w:rPr>
        <w:tab/>
      </w:r>
      <w:r w:rsidRPr="00EE5B79">
        <w:rPr>
          <w:rFonts w:ascii="Arial" w:hAnsi="Arial" w:cs="Arial"/>
          <w:sz w:val="20"/>
          <w:szCs w:val="20"/>
        </w:rPr>
        <w:t xml:space="preserve">0216 665 55 </w:t>
      </w:r>
      <w:proofErr w:type="spellStart"/>
      <w:r w:rsidRPr="00EE5B79">
        <w:rPr>
          <w:rFonts w:ascii="Arial" w:hAnsi="Arial" w:cs="Arial"/>
          <w:sz w:val="20"/>
          <w:szCs w:val="20"/>
        </w:rPr>
        <w:t>55</w:t>
      </w:r>
      <w:proofErr w:type="spellEnd"/>
    </w:p>
    <w:p w:rsidR="00B3461F" w:rsidRPr="00EE5B79" w:rsidRDefault="00B3461F" w:rsidP="00613F54">
      <w:pPr>
        <w:tabs>
          <w:tab w:val="left" w:pos="2992"/>
          <w:tab w:val="left" w:pos="3366"/>
        </w:tabs>
        <w:ind w:left="540" w:right="72"/>
        <w:rPr>
          <w:rFonts w:ascii="Arial" w:hAnsi="Arial" w:cs="Arial"/>
          <w:sz w:val="20"/>
          <w:szCs w:val="20"/>
        </w:rPr>
      </w:pPr>
      <w:r w:rsidRPr="00EE5B79">
        <w:rPr>
          <w:rFonts w:ascii="Arial" w:hAnsi="Arial" w:cs="Arial"/>
          <w:b/>
          <w:sz w:val="20"/>
          <w:szCs w:val="20"/>
        </w:rPr>
        <w:t>Faks</w:t>
      </w:r>
      <w:r w:rsidRPr="00EE5B79">
        <w:rPr>
          <w:rFonts w:ascii="Arial" w:hAnsi="Arial" w:cs="Arial"/>
          <w:b/>
          <w:sz w:val="20"/>
          <w:szCs w:val="20"/>
        </w:rPr>
        <w:tab/>
        <w:t>:</w:t>
      </w:r>
      <w:r w:rsidRPr="00EE5B79">
        <w:rPr>
          <w:rFonts w:ascii="Arial" w:hAnsi="Arial" w:cs="Arial"/>
          <w:sz w:val="20"/>
          <w:szCs w:val="20"/>
        </w:rPr>
        <w:t xml:space="preserve"> </w:t>
      </w:r>
      <w:r w:rsidR="00613F54" w:rsidRPr="00EE5B79">
        <w:rPr>
          <w:rFonts w:ascii="Arial" w:hAnsi="Arial" w:cs="Arial"/>
          <w:sz w:val="20"/>
          <w:szCs w:val="20"/>
        </w:rPr>
        <w:tab/>
      </w:r>
      <w:r w:rsidRPr="00EE5B79">
        <w:rPr>
          <w:rFonts w:ascii="Arial" w:hAnsi="Arial" w:cs="Arial"/>
          <w:sz w:val="20"/>
          <w:szCs w:val="20"/>
        </w:rPr>
        <w:t>0216 665 55 99</w:t>
      </w:r>
    </w:p>
    <w:p w:rsidR="00B3461F" w:rsidRPr="00EE5B79" w:rsidRDefault="00B3461F" w:rsidP="00613F54">
      <w:pPr>
        <w:tabs>
          <w:tab w:val="left" w:pos="2992"/>
          <w:tab w:val="left" w:pos="3366"/>
        </w:tabs>
        <w:ind w:left="540" w:right="72"/>
        <w:rPr>
          <w:rFonts w:ascii="Arial" w:hAnsi="Arial" w:cs="Arial"/>
          <w:sz w:val="20"/>
          <w:szCs w:val="20"/>
        </w:rPr>
      </w:pPr>
      <w:r w:rsidRPr="00EE5B79">
        <w:rPr>
          <w:rFonts w:ascii="Arial" w:hAnsi="Arial" w:cs="Arial"/>
          <w:b/>
          <w:sz w:val="20"/>
          <w:szCs w:val="20"/>
        </w:rPr>
        <w:t xml:space="preserve">İnternet </w:t>
      </w:r>
      <w:r w:rsidR="00BB5B40" w:rsidRPr="00EE5B79">
        <w:rPr>
          <w:rFonts w:ascii="Arial" w:hAnsi="Arial" w:cs="Arial"/>
          <w:b/>
          <w:sz w:val="20"/>
          <w:szCs w:val="20"/>
        </w:rPr>
        <w:t>sayfası adresi</w:t>
      </w:r>
      <w:r w:rsidRPr="00EE5B79">
        <w:rPr>
          <w:rFonts w:ascii="Arial" w:hAnsi="Arial" w:cs="Arial"/>
          <w:b/>
          <w:sz w:val="20"/>
          <w:szCs w:val="20"/>
        </w:rPr>
        <w:tab/>
        <w:t xml:space="preserve">: </w:t>
      </w:r>
      <w:r w:rsidR="00613F54" w:rsidRPr="00EE5B79">
        <w:rPr>
          <w:rFonts w:ascii="Arial" w:hAnsi="Arial" w:cs="Arial"/>
          <w:b/>
          <w:sz w:val="20"/>
          <w:szCs w:val="20"/>
        </w:rPr>
        <w:tab/>
      </w:r>
      <w:hyperlink r:id="rId40" w:history="1">
        <w:r w:rsidRPr="00EE5B79">
          <w:rPr>
            <w:rStyle w:val="Kpr"/>
            <w:rFonts w:ascii="Arial" w:hAnsi="Arial" w:cs="Arial"/>
            <w:color w:val="auto"/>
            <w:sz w:val="20"/>
          </w:rPr>
          <w:t>www.neova.com</w:t>
        </w:r>
      </w:hyperlink>
      <w:r w:rsidRPr="00EE5B79">
        <w:rPr>
          <w:rFonts w:ascii="Arial" w:hAnsi="Arial" w:cs="Arial"/>
          <w:sz w:val="20"/>
          <w:u w:val="single"/>
        </w:rPr>
        <w:t>.</w:t>
      </w:r>
      <w:r w:rsidRPr="00EE5B79">
        <w:rPr>
          <w:rFonts w:ascii="Arial" w:hAnsi="Arial" w:cs="Arial"/>
          <w:sz w:val="20"/>
          <w:szCs w:val="20"/>
          <w:u w:val="single"/>
        </w:rPr>
        <w:t>tr</w:t>
      </w:r>
    </w:p>
    <w:p w:rsidR="00B3461F" w:rsidRPr="00EE5B79" w:rsidRDefault="00B3461F" w:rsidP="00613F54">
      <w:pPr>
        <w:tabs>
          <w:tab w:val="left" w:pos="2992"/>
          <w:tab w:val="left" w:pos="3366"/>
        </w:tabs>
        <w:ind w:left="540" w:right="72"/>
        <w:rPr>
          <w:rFonts w:ascii="Arial" w:hAnsi="Arial" w:cs="Arial"/>
          <w:sz w:val="20"/>
          <w:szCs w:val="20"/>
        </w:rPr>
      </w:pPr>
      <w:r w:rsidRPr="00EE5B79">
        <w:rPr>
          <w:rFonts w:ascii="Arial" w:hAnsi="Arial" w:cs="Arial"/>
          <w:b/>
          <w:sz w:val="20"/>
          <w:szCs w:val="20"/>
        </w:rPr>
        <w:t xml:space="preserve">Elektronik </w:t>
      </w:r>
      <w:r w:rsidR="00BB5B40" w:rsidRPr="00EE5B79">
        <w:rPr>
          <w:rFonts w:ascii="Arial" w:hAnsi="Arial" w:cs="Arial"/>
          <w:b/>
          <w:sz w:val="20"/>
          <w:szCs w:val="20"/>
        </w:rPr>
        <w:t>posta adresi</w:t>
      </w:r>
      <w:r w:rsidRPr="00EE5B79">
        <w:rPr>
          <w:rFonts w:ascii="Arial" w:hAnsi="Arial" w:cs="Arial"/>
          <w:b/>
          <w:sz w:val="20"/>
          <w:szCs w:val="20"/>
        </w:rPr>
        <w:tab/>
        <w:t>:</w:t>
      </w:r>
      <w:r w:rsidRPr="00EE5B79">
        <w:rPr>
          <w:rFonts w:ascii="Arial" w:hAnsi="Arial" w:cs="Arial"/>
          <w:sz w:val="20"/>
          <w:szCs w:val="20"/>
        </w:rPr>
        <w:t xml:space="preserve"> </w:t>
      </w:r>
      <w:r w:rsidR="00613F54" w:rsidRPr="00EE5B79">
        <w:rPr>
          <w:rFonts w:ascii="Arial" w:hAnsi="Arial" w:cs="Arial"/>
          <w:sz w:val="20"/>
          <w:szCs w:val="20"/>
        </w:rPr>
        <w:tab/>
      </w:r>
      <w:r w:rsidRPr="00EE5B79">
        <w:rPr>
          <w:rFonts w:ascii="Arial" w:hAnsi="Arial" w:cs="Arial"/>
          <w:sz w:val="20"/>
          <w:szCs w:val="20"/>
        </w:rPr>
        <w:t>info@neova.com.tr</w:t>
      </w:r>
    </w:p>
    <w:p w:rsidR="00B3461F" w:rsidRPr="00EE5B79" w:rsidRDefault="00B3461F" w:rsidP="00B3461F">
      <w:pPr>
        <w:ind w:left="720" w:right="72"/>
        <w:rPr>
          <w:rFonts w:ascii="Arial" w:hAnsi="Arial" w:cs="Arial"/>
          <w:sz w:val="20"/>
          <w:szCs w:val="20"/>
        </w:rPr>
      </w:pPr>
    </w:p>
    <w:p w:rsidR="000E143C" w:rsidRPr="00EE5B79" w:rsidRDefault="00104BD2" w:rsidP="00B3461F">
      <w:pPr>
        <w:ind w:left="540"/>
        <w:rPr>
          <w:rFonts w:ascii="Arial" w:hAnsi="Arial" w:cs="Arial"/>
          <w:sz w:val="20"/>
          <w:szCs w:val="20"/>
        </w:rPr>
      </w:pPr>
      <w:r w:rsidRPr="00EE5B79">
        <w:rPr>
          <w:rFonts w:ascii="Arial" w:hAnsi="Arial" w:cs="Arial"/>
          <w:sz w:val="20"/>
          <w:szCs w:val="20"/>
        </w:rPr>
        <w:t>3</w:t>
      </w:r>
      <w:r w:rsidR="008B3EA1">
        <w:rPr>
          <w:rFonts w:ascii="Arial" w:hAnsi="Arial" w:cs="Arial"/>
          <w:sz w:val="20"/>
          <w:szCs w:val="20"/>
        </w:rPr>
        <w:t>0</w:t>
      </w:r>
      <w:r w:rsidRPr="00EE5B79">
        <w:rPr>
          <w:rFonts w:ascii="Arial" w:hAnsi="Arial" w:cs="Arial"/>
          <w:sz w:val="20"/>
          <w:szCs w:val="20"/>
        </w:rPr>
        <w:t xml:space="preserve"> </w:t>
      </w:r>
      <w:r w:rsidR="00BA1064">
        <w:rPr>
          <w:rFonts w:ascii="Arial" w:hAnsi="Arial" w:cs="Arial"/>
          <w:sz w:val="20"/>
          <w:szCs w:val="20"/>
        </w:rPr>
        <w:t>Eylül</w:t>
      </w:r>
      <w:r w:rsidRPr="00EE5B79">
        <w:rPr>
          <w:rFonts w:ascii="Arial" w:hAnsi="Arial" w:cs="Arial"/>
          <w:sz w:val="20"/>
          <w:szCs w:val="20"/>
        </w:rPr>
        <w:t xml:space="preserve"> 20</w:t>
      </w:r>
      <w:r w:rsidR="005F4E72">
        <w:rPr>
          <w:rFonts w:ascii="Arial" w:hAnsi="Arial" w:cs="Arial"/>
          <w:sz w:val="20"/>
          <w:szCs w:val="20"/>
        </w:rPr>
        <w:t>1</w:t>
      </w:r>
      <w:r w:rsidR="00D7109D">
        <w:rPr>
          <w:rFonts w:ascii="Arial" w:hAnsi="Arial" w:cs="Arial"/>
          <w:sz w:val="20"/>
          <w:szCs w:val="20"/>
        </w:rPr>
        <w:t>1</w:t>
      </w:r>
      <w:r w:rsidR="00B3461F" w:rsidRPr="00EE5B79">
        <w:rPr>
          <w:rFonts w:ascii="Arial" w:hAnsi="Arial" w:cs="Arial"/>
          <w:sz w:val="20"/>
          <w:szCs w:val="20"/>
        </w:rPr>
        <w:t xml:space="preserve"> tarihinden itibaren yukarıda yer alan kimlik bilgilerinde herhangi bir değişiklik olmamıştır.</w:t>
      </w:r>
    </w:p>
    <w:p w:rsidR="000E143C" w:rsidRPr="00EE5B79" w:rsidRDefault="000E143C" w:rsidP="000E143C">
      <w:pPr>
        <w:rPr>
          <w:rFonts w:ascii="Arial" w:hAnsi="Arial" w:cs="Arial"/>
          <w:sz w:val="20"/>
          <w:szCs w:val="20"/>
        </w:rPr>
      </w:pPr>
    </w:p>
    <w:p w:rsidR="00D47847" w:rsidRPr="00B25874" w:rsidRDefault="007349E8" w:rsidP="00613F54">
      <w:pPr>
        <w:numPr>
          <w:ilvl w:val="2"/>
          <w:numId w:val="17"/>
        </w:numPr>
        <w:tabs>
          <w:tab w:val="clear" w:pos="692"/>
        </w:tabs>
        <w:ind w:left="561" w:hanging="589"/>
        <w:rPr>
          <w:rFonts w:ascii="Arial" w:hAnsi="Arial" w:cs="Arial"/>
          <w:b/>
          <w:sz w:val="20"/>
          <w:szCs w:val="20"/>
        </w:rPr>
      </w:pPr>
      <w:r w:rsidRPr="00B25874">
        <w:rPr>
          <w:rFonts w:ascii="Arial" w:hAnsi="Arial" w:cs="Arial"/>
          <w:b/>
          <w:sz w:val="20"/>
          <w:szCs w:val="20"/>
        </w:rPr>
        <w:t>Bilanço tarihinden sonraki olaylar</w:t>
      </w:r>
      <w:proofErr w:type="gramStart"/>
      <w:r w:rsidRPr="00B25874">
        <w:rPr>
          <w:rFonts w:ascii="Arial" w:hAnsi="Arial" w:cs="Arial"/>
          <w:b/>
          <w:sz w:val="20"/>
          <w:szCs w:val="20"/>
        </w:rPr>
        <w:t>:</w:t>
      </w:r>
      <w:r w:rsidR="00A611E6" w:rsidRPr="00B25874">
        <w:rPr>
          <w:rFonts w:ascii="Arial" w:hAnsi="Arial" w:cs="Arial"/>
          <w:sz w:val="20"/>
          <w:szCs w:val="20"/>
        </w:rPr>
        <w:t>.</w:t>
      </w:r>
      <w:proofErr w:type="gramEnd"/>
      <w:r w:rsidR="00B25874">
        <w:rPr>
          <w:rFonts w:ascii="Arial" w:hAnsi="Arial" w:cs="Arial"/>
          <w:sz w:val="20"/>
          <w:szCs w:val="20"/>
        </w:rPr>
        <w:t xml:space="preserve"> Yoktur.</w:t>
      </w:r>
    </w:p>
    <w:p w:rsidR="00613F54" w:rsidRPr="00EE5B79" w:rsidRDefault="00613F54" w:rsidP="00613F54">
      <w:pPr>
        <w:ind w:left="360"/>
        <w:rPr>
          <w:rFonts w:ascii="Arial" w:hAnsi="Arial" w:cs="Arial"/>
          <w:sz w:val="20"/>
          <w:szCs w:val="20"/>
        </w:rPr>
      </w:pPr>
    </w:p>
    <w:p w:rsidR="00613F54" w:rsidRPr="00EE5B79" w:rsidRDefault="00613F54">
      <w:pPr>
        <w:rPr>
          <w:rFonts w:ascii="Arial" w:hAnsi="Arial" w:cs="Arial"/>
          <w:b/>
          <w:sz w:val="20"/>
          <w:szCs w:val="20"/>
        </w:rPr>
      </w:pPr>
      <w:r w:rsidRPr="00EE5B79">
        <w:rPr>
          <w:rFonts w:ascii="Arial" w:hAnsi="Arial" w:cs="Arial"/>
          <w:b/>
          <w:sz w:val="20"/>
          <w:szCs w:val="20"/>
        </w:rPr>
        <w:br w:type="page"/>
      </w:r>
    </w:p>
    <w:p w:rsidR="007349E8" w:rsidRPr="00EE5B79" w:rsidRDefault="007349E8" w:rsidP="003E08B7">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w:t>
      </w:r>
    </w:p>
    <w:p w:rsidR="007349E8" w:rsidRPr="00EE5B79" w:rsidRDefault="007349E8" w:rsidP="007349E8">
      <w:pPr>
        <w:ind w:left="-14"/>
        <w:rPr>
          <w:rFonts w:ascii="Arial" w:hAnsi="Arial" w:cs="Arial"/>
          <w:b/>
          <w:sz w:val="20"/>
          <w:szCs w:val="20"/>
        </w:r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t>2.1</w:t>
      </w:r>
      <w:r w:rsidRPr="00EE5B79">
        <w:rPr>
          <w:rFonts w:ascii="Arial" w:hAnsi="Arial" w:cs="Arial"/>
          <w:b/>
          <w:sz w:val="20"/>
          <w:szCs w:val="20"/>
        </w:rPr>
        <w:tab/>
        <w:t>Hazırlık esasları</w:t>
      </w:r>
    </w:p>
    <w:p w:rsidR="007349E8" w:rsidRPr="00EE5B79" w:rsidRDefault="007349E8" w:rsidP="007349E8">
      <w:pPr>
        <w:ind w:left="-14"/>
        <w:rPr>
          <w:rFonts w:ascii="Arial" w:hAnsi="Arial" w:cs="Arial"/>
          <w:b/>
          <w:sz w:val="20"/>
          <w:szCs w:val="20"/>
        </w:rPr>
      </w:pPr>
    </w:p>
    <w:p w:rsidR="006D0135" w:rsidRPr="00EE5B79" w:rsidRDefault="006D0135" w:rsidP="00F522C1">
      <w:pPr>
        <w:numPr>
          <w:ilvl w:val="2"/>
          <w:numId w:val="3"/>
        </w:numPr>
        <w:tabs>
          <w:tab w:val="clear" w:pos="720"/>
          <w:tab w:val="num" w:pos="561"/>
        </w:tabs>
        <w:ind w:left="561" w:hanging="561"/>
        <w:rPr>
          <w:rFonts w:ascii="Arial" w:hAnsi="Arial" w:cs="Arial"/>
          <w:b/>
          <w:sz w:val="20"/>
          <w:szCs w:val="20"/>
        </w:rPr>
      </w:pPr>
      <w:r w:rsidRPr="00EE5B79">
        <w:rPr>
          <w:rFonts w:ascii="Arial" w:hAnsi="Arial" w:cs="Arial"/>
          <w:b/>
          <w:sz w:val="20"/>
          <w:szCs w:val="20"/>
        </w:rPr>
        <w:t>Finansal tabloların düzenlenmesinde kullanılan temeller ve kullanılan özel muhasebe politikalarıyla ilgili bilgiler:</w:t>
      </w:r>
    </w:p>
    <w:p w:rsidR="006D0135" w:rsidRPr="00EE5B79" w:rsidRDefault="006D0135" w:rsidP="007349E8">
      <w:pPr>
        <w:ind w:left="-14"/>
        <w:rPr>
          <w:rFonts w:ascii="Arial" w:hAnsi="Arial" w:cs="Arial"/>
          <w:b/>
          <w:sz w:val="20"/>
          <w:szCs w:val="20"/>
        </w:rPr>
      </w:pPr>
    </w:p>
    <w:p w:rsidR="002F39BC" w:rsidRPr="00EE5B79" w:rsidRDefault="002F39BC" w:rsidP="002F39BC">
      <w:pPr>
        <w:rPr>
          <w:rFonts w:ascii="Arial" w:hAnsi="Arial" w:cs="Arial"/>
          <w:sz w:val="20"/>
          <w:szCs w:val="20"/>
        </w:rPr>
      </w:pPr>
      <w:r w:rsidRPr="00EE5B79">
        <w:rPr>
          <w:rFonts w:ascii="Arial" w:hAnsi="Arial" w:cs="Arial"/>
          <w:sz w:val="20"/>
          <w:szCs w:val="20"/>
        </w:rPr>
        <w:t xml:space="preserve">Şirket, </w:t>
      </w:r>
      <w:r w:rsidR="009E108B" w:rsidRPr="00EE5B79">
        <w:rPr>
          <w:rFonts w:ascii="Arial" w:hAnsi="Arial" w:cs="Arial"/>
          <w:sz w:val="20"/>
          <w:szCs w:val="20"/>
        </w:rPr>
        <w:t>kayıtlarını</w:t>
      </w:r>
      <w:r w:rsidRPr="00EE5B79">
        <w:rPr>
          <w:rFonts w:ascii="Arial" w:hAnsi="Arial" w:cs="Arial"/>
          <w:sz w:val="20"/>
          <w:szCs w:val="20"/>
        </w:rPr>
        <w:t xml:space="preserve"> Hazine Müsteşarlığı’nın</w:t>
      </w:r>
      <w:r w:rsidR="00F02EBB" w:rsidRPr="00EE5B79">
        <w:rPr>
          <w:rFonts w:ascii="Arial" w:hAnsi="Arial" w:cs="Arial"/>
          <w:sz w:val="20"/>
          <w:szCs w:val="20"/>
        </w:rPr>
        <w:t xml:space="preserve"> (Hazine Müsteşarlığı)</w:t>
      </w:r>
      <w:r w:rsidRPr="00EE5B79">
        <w:rPr>
          <w:rFonts w:ascii="Arial" w:hAnsi="Arial" w:cs="Arial"/>
          <w:sz w:val="20"/>
          <w:szCs w:val="20"/>
        </w:rPr>
        <w:t xml:space="preserve">, 30 Aralık 2004 tarihli ve 25686 Sayılı Resmi Gazete’de yayımlanan ve 1 Ocak 2005 tarihinde yürürlüğe giren “Sigortacılık Hesap Planı ve </w:t>
      </w:r>
      <w:proofErr w:type="spellStart"/>
      <w:r w:rsidRPr="00EE5B79">
        <w:rPr>
          <w:rFonts w:ascii="Arial" w:hAnsi="Arial" w:cs="Arial"/>
          <w:sz w:val="20"/>
          <w:szCs w:val="20"/>
        </w:rPr>
        <w:t>İzahnamesi</w:t>
      </w:r>
      <w:proofErr w:type="spellEnd"/>
      <w:r w:rsidRPr="00EE5B79">
        <w:rPr>
          <w:rFonts w:ascii="Arial" w:hAnsi="Arial" w:cs="Arial"/>
          <w:sz w:val="20"/>
          <w:szCs w:val="20"/>
        </w:rPr>
        <w:t xml:space="preserve"> Hakkında Tebliğ”’ (Hesap Planı Hakkında Tebliğ) kapsamında yer alan Sigortacılık Hesap Planına göre </w:t>
      </w:r>
      <w:r w:rsidR="000B3B6A" w:rsidRPr="00EE5B79">
        <w:rPr>
          <w:rFonts w:ascii="Arial" w:hAnsi="Arial" w:cs="Arial"/>
          <w:sz w:val="20"/>
          <w:szCs w:val="20"/>
        </w:rPr>
        <w:t>Türk</w:t>
      </w:r>
      <w:r w:rsidRPr="00EE5B79">
        <w:rPr>
          <w:rFonts w:ascii="Arial" w:hAnsi="Arial" w:cs="Arial"/>
          <w:sz w:val="20"/>
          <w:szCs w:val="20"/>
        </w:rPr>
        <w:t xml:space="preserve"> Lirası (</w:t>
      </w:r>
      <w:r w:rsidR="00A37DC4" w:rsidRPr="00EE5B79">
        <w:rPr>
          <w:rFonts w:ascii="Arial" w:hAnsi="Arial" w:cs="Arial"/>
          <w:sz w:val="20"/>
          <w:szCs w:val="20"/>
        </w:rPr>
        <w:t>TL</w:t>
      </w:r>
      <w:r w:rsidRPr="00EE5B79">
        <w:rPr>
          <w:rFonts w:ascii="Arial" w:hAnsi="Arial" w:cs="Arial"/>
          <w:sz w:val="20"/>
          <w:szCs w:val="20"/>
        </w:rPr>
        <w:t xml:space="preserve">) olarak </w:t>
      </w:r>
      <w:r w:rsidR="009E108B" w:rsidRPr="00EE5B79">
        <w:rPr>
          <w:rFonts w:ascii="Arial" w:hAnsi="Arial" w:cs="Arial"/>
          <w:sz w:val="20"/>
          <w:szCs w:val="20"/>
        </w:rPr>
        <w:t>tutmaktadır</w:t>
      </w:r>
      <w:r w:rsidRPr="00EE5B79">
        <w:rPr>
          <w:rFonts w:ascii="Arial" w:hAnsi="Arial" w:cs="Arial"/>
          <w:sz w:val="20"/>
          <w:szCs w:val="20"/>
        </w:rPr>
        <w:t xml:space="preserve">. </w:t>
      </w:r>
    </w:p>
    <w:p w:rsidR="007349E8" w:rsidRPr="00EE5B79" w:rsidRDefault="007349E8" w:rsidP="007349E8">
      <w:pPr>
        <w:rPr>
          <w:rFonts w:ascii="Arial" w:hAnsi="Arial" w:cs="Arial"/>
          <w:sz w:val="20"/>
          <w:szCs w:val="20"/>
        </w:rPr>
      </w:pPr>
    </w:p>
    <w:p w:rsidR="006D0135" w:rsidRPr="00EE5B79" w:rsidRDefault="006D0135" w:rsidP="002F39BC">
      <w:pPr>
        <w:rPr>
          <w:rFonts w:ascii="Arial" w:hAnsi="Arial" w:cs="Arial"/>
          <w:sz w:val="20"/>
          <w:szCs w:val="20"/>
        </w:rPr>
      </w:pPr>
      <w:r w:rsidRPr="00EE5B79">
        <w:rPr>
          <w:rFonts w:ascii="Arial" w:hAnsi="Arial" w:cs="Arial"/>
          <w:sz w:val="20"/>
          <w:szCs w:val="20"/>
        </w:rPr>
        <w:t xml:space="preserve">Hazine Müsteşarlığı’nın 2 Mayıs 2008 tarihli ve 2008/20 numaralı duyurusuna istinaden Şirket, finansal tablolarını Hazine Müsteşarlığı'nın sigorta ve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şirketleri için öngördüğü esaslara ve 14 Haziran 2007 tarih ve 26552 sayılı Resmi Gazete’de yayımlanan 5684 sayılı Sigortacılık Kanunu (Sigortacılık Kanunu) gereğince yürürlükte bulunan düzenlemelerde belirlenen muhasebe ilke ve standartlarına ve ilgili yönetmeliklere göre hazırlamaktadır.</w:t>
      </w:r>
      <w:r w:rsidR="00A247AC" w:rsidRPr="00EE5B79">
        <w:rPr>
          <w:rFonts w:ascii="Arial" w:hAnsi="Arial" w:cs="Arial"/>
          <w:sz w:val="20"/>
          <w:szCs w:val="20"/>
        </w:rPr>
        <w:t xml:space="preserve"> </w:t>
      </w:r>
    </w:p>
    <w:p w:rsidR="00217E96" w:rsidRPr="00EE5B79" w:rsidRDefault="00217E96" w:rsidP="002F39BC">
      <w:pPr>
        <w:rPr>
          <w:rFonts w:ascii="Arial" w:hAnsi="Arial" w:cs="Arial"/>
          <w:sz w:val="20"/>
          <w:szCs w:val="20"/>
        </w:rPr>
      </w:pPr>
    </w:p>
    <w:p w:rsidR="003F139C" w:rsidRPr="00EE5B79" w:rsidRDefault="002F39BC" w:rsidP="002F39BC">
      <w:pPr>
        <w:rPr>
          <w:rFonts w:ascii="Arial" w:hAnsi="Arial" w:cs="Arial"/>
          <w:sz w:val="20"/>
          <w:szCs w:val="20"/>
        </w:rPr>
      </w:pPr>
      <w:r w:rsidRPr="00EE5B79">
        <w:rPr>
          <w:rFonts w:ascii="Arial" w:hAnsi="Arial" w:cs="Arial"/>
          <w:sz w:val="20"/>
          <w:szCs w:val="20"/>
        </w:rPr>
        <w:t xml:space="preserve">Finansal Raporlama Hakkında Yönetmelik kapsamında, sigorta ve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şirketleri ile emeklilik şirketlerinin faaliyetlerinin Türkiye Muhasebe Standartları Kurulu (TMSK) tarafından açıklanan Türkiye Muhasebe Standartları (TMS) ve Türkiye Finansal Raporlama Standartları (TFRS) çerçevesinde muhasebeleştirmesi esas olup, sigorta sözleşmeleri, bağlı ortaklık, birlikte kontrol edilen ortaklık ve iştiraklerin muhasebeleştirilmesi ile konsolide finansal tablolar, kamuya açıklanacak finansal tablolar ve bunlara ilişkin açıklama ve dipnotların düzenlenmesine ilişkin usul ve esasların Hazine Müsteşarlığı tarafından belirleneceği hükme bağlanmıştır.</w:t>
      </w:r>
      <w:r w:rsidR="007D5954" w:rsidRPr="00EE5B79">
        <w:rPr>
          <w:rFonts w:ascii="Arial" w:hAnsi="Arial" w:cs="Arial"/>
          <w:sz w:val="20"/>
          <w:szCs w:val="20"/>
        </w:rPr>
        <w:t xml:space="preserve"> Dolayısıyla Şirket, 1 Ocak 2009</w:t>
      </w:r>
      <w:r w:rsidRPr="00EE5B79">
        <w:rPr>
          <w:rFonts w:ascii="Arial" w:hAnsi="Arial" w:cs="Arial"/>
          <w:sz w:val="20"/>
          <w:szCs w:val="20"/>
        </w:rPr>
        <w:t xml:space="preserve"> tarihinden başlayarak faaliyetlerini TMS ve TFRS ile Hazine Müsteşarlığı tarafından bu kapsamda yayımlanan diğer açıklamalar, yönetmelikler ve genelgeler çerçevesinde muhasebeleştirmektedir. </w:t>
      </w:r>
      <w:r w:rsidR="00210C42" w:rsidRPr="00EE5B79">
        <w:rPr>
          <w:rFonts w:ascii="Arial" w:hAnsi="Arial" w:cs="Arial"/>
          <w:sz w:val="20"/>
          <w:szCs w:val="20"/>
        </w:rPr>
        <w:t>Hazine Müstearlığı’nın 18 Şubat 2008 tarihli sektöre duyurusunda, TFRS 4- “Sigorta Sözleşmeleri” ile TMS 1 “Finansal Tabloların Sun</w:t>
      </w:r>
      <w:r w:rsidR="003E4337">
        <w:rPr>
          <w:rFonts w:ascii="Arial" w:hAnsi="Arial" w:cs="Arial"/>
          <w:sz w:val="20"/>
          <w:szCs w:val="20"/>
        </w:rPr>
        <w:t>u</w:t>
      </w:r>
      <w:r w:rsidR="00210C42" w:rsidRPr="00EE5B79">
        <w:rPr>
          <w:rFonts w:ascii="Arial" w:hAnsi="Arial" w:cs="Arial"/>
          <w:sz w:val="20"/>
          <w:szCs w:val="20"/>
        </w:rPr>
        <w:t>luşu”na ilişkin standartların uygulanmayacağı açıklanmıştır.</w:t>
      </w:r>
    </w:p>
    <w:p w:rsidR="00C93B07" w:rsidRPr="00EE5B79" w:rsidRDefault="00C93B07" w:rsidP="00C93B07">
      <w:pPr>
        <w:rPr>
          <w:rFonts w:ascii="Arial" w:hAnsi="Arial" w:cs="Arial"/>
          <w:sz w:val="20"/>
          <w:szCs w:val="20"/>
        </w:rPr>
      </w:pPr>
    </w:p>
    <w:p w:rsidR="00C93B07" w:rsidRPr="00EE5B79" w:rsidRDefault="00C93B07" w:rsidP="00C93B07">
      <w:pPr>
        <w:rPr>
          <w:rFonts w:ascii="Arial" w:hAnsi="Arial" w:cs="Arial"/>
          <w:sz w:val="20"/>
          <w:szCs w:val="20"/>
        </w:rPr>
      </w:pPr>
      <w:r w:rsidRPr="00EE5B79">
        <w:rPr>
          <w:rFonts w:ascii="Arial" w:hAnsi="Arial" w:cs="Arial"/>
          <w:sz w:val="20"/>
          <w:szCs w:val="20"/>
        </w:rPr>
        <w:t>Şirket ayrıca sigortacılık teknik karşılıklarını “Sigorta ve Reasürans ile Emeklilik Şirketlerinin Teknik Karşılıklarına ve Bu Karşılıkların Yatırılacağı Varlıklara İlişkin Yönetmelik” ve Hazine Müsteşarlığı tarafından bu konuda yapılan çeşitli açıklamalar çerçevesinde hesaplayarak finansal tablolarına yansıtmıştır.</w:t>
      </w:r>
    </w:p>
    <w:p w:rsidR="003F139C" w:rsidRPr="00EE5B79" w:rsidRDefault="003F139C" w:rsidP="002F39BC">
      <w:pPr>
        <w:rPr>
          <w:rFonts w:ascii="Arial" w:hAnsi="Arial" w:cs="Arial"/>
          <w:sz w:val="20"/>
          <w:szCs w:val="20"/>
        </w:rPr>
      </w:pPr>
    </w:p>
    <w:p w:rsidR="006D0135" w:rsidRPr="00EE5B79" w:rsidRDefault="006D0135" w:rsidP="00F522C1">
      <w:pPr>
        <w:numPr>
          <w:ilvl w:val="2"/>
          <w:numId w:val="3"/>
        </w:numPr>
        <w:tabs>
          <w:tab w:val="clear" w:pos="720"/>
          <w:tab w:val="num" w:pos="561"/>
        </w:tabs>
        <w:ind w:left="1418" w:hanging="1418"/>
        <w:rPr>
          <w:rFonts w:ascii="Arial" w:hAnsi="Arial" w:cs="Arial"/>
          <w:b/>
          <w:sz w:val="20"/>
          <w:szCs w:val="20"/>
        </w:rPr>
      </w:pPr>
      <w:r w:rsidRPr="00EE5B79">
        <w:rPr>
          <w:rFonts w:ascii="Arial" w:hAnsi="Arial" w:cs="Arial"/>
          <w:b/>
          <w:sz w:val="20"/>
          <w:szCs w:val="20"/>
        </w:rPr>
        <w:t>Finansal tabloların anlaşılması için uygun olan diğer muhasebe politikaları:</w:t>
      </w:r>
    </w:p>
    <w:p w:rsidR="006D0135" w:rsidRPr="00EE5B79" w:rsidRDefault="006D0135" w:rsidP="006D0135">
      <w:pPr>
        <w:rPr>
          <w:rFonts w:ascii="Arial" w:hAnsi="Arial" w:cs="Arial"/>
          <w:sz w:val="20"/>
          <w:szCs w:val="20"/>
        </w:rPr>
      </w:pPr>
    </w:p>
    <w:p w:rsidR="006D0135" w:rsidRPr="00EE5B79" w:rsidRDefault="006D0135" w:rsidP="006D0135">
      <w:pPr>
        <w:pStyle w:val="Balk3"/>
        <w:rPr>
          <w:rFonts w:ascii="Arial" w:hAnsi="Arial" w:cs="Arial"/>
          <w:bCs w:val="0"/>
          <w:i/>
          <w:sz w:val="20"/>
          <w:szCs w:val="20"/>
          <w:u w:val="none"/>
        </w:rPr>
      </w:pPr>
      <w:r w:rsidRPr="00EE5B79">
        <w:rPr>
          <w:rFonts w:ascii="Arial" w:hAnsi="Arial" w:cs="Arial"/>
          <w:bCs w:val="0"/>
          <w:i/>
          <w:sz w:val="20"/>
          <w:szCs w:val="20"/>
          <w:u w:val="none"/>
        </w:rPr>
        <w:t xml:space="preserve">Yüksek </w:t>
      </w:r>
      <w:r w:rsidR="007B134F" w:rsidRPr="00EE5B79">
        <w:rPr>
          <w:rFonts w:ascii="Arial" w:hAnsi="Arial" w:cs="Arial"/>
          <w:bCs w:val="0"/>
          <w:i/>
          <w:sz w:val="20"/>
          <w:szCs w:val="20"/>
          <w:u w:val="none"/>
        </w:rPr>
        <w:t>enflasyon dönemlerinde finansal tabloların düzeltilmesi</w:t>
      </w:r>
    </w:p>
    <w:p w:rsidR="006D0135" w:rsidRPr="00EE5B79" w:rsidRDefault="006D0135" w:rsidP="006D0135">
      <w:pPr>
        <w:rPr>
          <w:rFonts w:ascii="Arial" w:hAnsi="Arial" w:cs="Arial"/>
          <w:sz w:val="20"/>
          <w:szCs w:val="20"/>
        </w:rPr>
      </w:pPr>
    </w:p>
    <w:p w:rsidR="006D0135" w:rsidRPr="00EE5B79" w:rsidRDefault="00217E96" w:rsidP="00D47847">
      <w:pPr>
        <w:rPr>
          <w:rFonts w:ascii="Arial" w:hAnsi="Arial" w:cs="Arial"/>
          <w:sz w:val="20"/>
          <w:szCs w:val="20"/>
        </w:rPr>
      </w:pPr>
      <w:r w:rsidRPr="00EE5B79">
        <w:rPr>
          <w:rFonts w:ascii="Arial" w:hAnsi="Arial" w:cs="Arial"/>
          <w:sz w:val="20"/>
          <w:szCs w:val="20"/>
        </w:rPr>
        <w:t>Şirket 17 Temmuz 2008 tarihinde kurulmu</w:t>
      </w:r>
      <w:r w:rsidR="00DC7269" w:rsidRPr="00EE5B79">
        <w:rPr>
          <w:rFonts w:ascii="Arial" w:hAnsi="Arial" w:cs="Arial"/>
          <w:sz w:val="20"/>
          <w:szCs w:val="20"/>
        </w:rPr>
        <w:t>ş olması sebebiyle yüksek enflasyon dönemlerinde uygulanan finansal tabloların düzeltilmesine tabi değildir.</w:t>
      </w:r>
    </w:p>
    <w:p w:rsidR="00427C3A" w:rsidRPr="00EE5B79" w:rsidRDefault="00427C3A" w:rsidP="00427C3A">
      <w:pPr>
        <w:rPr>
          <w:rFonts w:ascii="Arial" w:hAnsi="Arial" w:cs="Arial"/>
          <w:b/>
          <w:sz w:val="20"/>
          <w:szCs w:val="20"/>
        </w:rPr>
      </w:pPr>
    </w:p>
    <w:p w:rsidR="006D0135" w:rsidRPr="00EE5B79" w:rsidRDefault="006D0135" w:rsidP="00F522C1">
      <w:pPr>
        <w:numPr>
          <w:ilvl w:val="2"/>
          <w:numId w:val="3"/>
        </w:numPr>
        <w:tabs>
          <w:tab w:val="clear" w:pos="720"/>
          <w:tab w:val="num" w:pos="561"/>
        </w:tabs>
        <w:ind w:left="1418" w:hanging="1418"/>
        <w:rPr>
          <w:rFonts w:ascii="Arial" w:hAnsi="Arial" w:cs="Arial"/>
          <w:b/>
          <w:sz w:val="20"/>
          <w:szCs w:val="20"/>
        </w:rPr>
      </w:pPr>
      <w:r w:rsidRPr="00EE5B79">
        <w:rPr>
          <w:rFonts w:ascii="Arial" w:hAnsi="Arial" w:cs="Arial"/>
          <w:b/>
          <w:sz w:val="20"/>
          <w:szCs w:val="20"/>
        </w:rPr>
        <w:t>Kullanılan para birimi:</w:t>
      </w:r>
    </w:p>
    <w:p w:rsidR="006D0135" w:rsidRPr="00EE5B79" w:rsidRDefault="006D0135" w:rsidP="0068438B">
      <w:pPr>
        <w:rPr>
          <w:rFonts w:ascii="Arial" w:hAnsi="Arial" w:cs="Arial"/>
          <w:sz w:val="20"/>
          <w:szCs w:val="20"/>
        </w:rPr>
      </w:pPr>
    </w:p>
    <w:p w:rsidR="00960D5B" w:rsidRPr="00EE5B79" w:rsidRDefault="00960D5B" w:rsidP="00960D5B">
      <w:pPr>
        <w:tabs>
          <w:tab w:val="left" w:pos="576"/>
        </w:tabs>
        <w:autoSpaceDE w:val="0"/>
        <w:autoSpaceDN w:val="0"/>
        <w:adjustRightInd w:val="0"/>
        <w:spacing w:line="240" w:lineRule="atLeast"/>
        <w:rPr>
          <w:rFonts w:ascii="Arial" w:hAnsi="Arial" w:cs="Arial"/>
          <w:bCs/>
          <w:sz w:val="20"/>
          <w:szCs w:val="20"/>
        </w:rPr>
      </w:pPr>
      <w:r w:rsidRPr="00EE5B79">
        <w:rPr>
          <w:rFonts w:ascii="Arial" w:hAnsi="Arial" w:cs="Arial"/>
          <w:bCs/>
          <w:sz w:val="20"/>
          <w:szCs w:val="20"/>
        </w:rPr>
        <w:t>Şirket’in işlevsel ve raporlama para birimi Türk Lirası (TL)’</w:t>
      </w:r>
      <w:proofErr w:type="spellStart"/>
      <w:r w:rsidRPr="00EE5B79">
        <w:rPr>
          <w:rFonts w:ascii="Arial" w:hAnsi="Arial" w:cs="Arial"/>
          <w:bCs/>
          <w:sz w:val="20"/>
          <w:szCs w:val="20"/>
        </w:rPr>
        <w:t>dir</w:t>
      </w:r>
      <w:proofErr w:type="spellEnd"/>
      <w:r w:rsidRPr="00EE5B79">
        <w:rPr>
          <w:rFonts w:ascii="Arial" w:hAnsi="Arial" w:cs="Arial"/>
          <w:bCs/>
          <w:sz w:val="20"/>
          <w:szCs w:val="20"/>
        </w:rPr>
        <w:t xml:space="preserve">. </w:t>
      </w:r>
    </w:p>
    <w:p w:rsidR="00960D5B" w:rsidRPr="00EE5B79" w:rsidRDefault="00960D5B" w:rsidP="006D0135">
      <w:pPr>
        <w:rPr>
          <w:rFonts w:ascii="Arial" w:hAnsi="Arial" w:cs="Arial"/>
          <w:sz w:val="20"/>
          <w:szCs w:val="20"/>
        </w:rPr>
      </w:pPr>
    </w:p>
    <w:p w:rsidR="006D0135" w:rsidRPr="00EE5B79" w:rsidRDefault="006D0135" w:rsidP="00F522C1">
      <w:pPr>
        <w:numPr>
          <w:ilvl w:val="2"/>
          <w:numId w:val="3"/>
        </w:numPr>
        <w:tabs>
          <w:tab w:val="clear" w:pos="720"/>
          <w:tab w:val="num" w:pos="561"/>
        </w:tabs>
        <w:ind w:left="561" w:hanging="561"/>
        <w:rPr>
          <w:rFonts w:ascii="Arial" w:hAnsi="Arial" w:cs="Arial"/>
          <w:b/>
          <w:sz w:val="20"/>
          <w:szCs w:val="20"/>
        </w:rPr>
      </w:pPr>
      <w:r w:rsidRPr="00EE5B79">
        <w:rPr>
          <w:rFonts w:ascii="Arial" w:hAnsi="Arial" w:cs="Arial"/>
          <w:b/>
          <w:sz w:val="20"/>
          <w:szCs w:val="20"/>
        </w:rPr>
        <w:t>Finansal tabloda sunulan tutarların yuvarlanma derecesi:</w:t>
      </w:r>
    </w:p>
    <w:p w:rsidR="006D0135" w:rsidRPr="00EE5B79" w:rsidRDefault="006D0135" w:rsidP="0068438B">
      <w:pPr>
        <w:rPr>
          <w:rFonts w:ascii="Arial" w:hAnsi="Arial" w:cs="Arial"/>
          <w:sz w:val="20"/>
          <w:szCs w:val="20"/>
        </w:rPr>
      </w:pPr>
    </w:p>
    <w:p w:rsidR="006D0135" w:rsidRPr="00EE5B79" w:rsidRDefault="00587E92" w:rsidP="006D0135">
      <w:pPr>
        <w:rPr>
          <w:rFonts w:ascii="Arial" w:hAnsi="Arial" w:cs="Arial"/>
          <w:sz w:val="20"/>
          <w:szCs w:val="20"/>
        </w:rPr>
      </w:pPr>
      <w:r w:rsidRPr="00EE5B79">
        <w:rPr>
          <w:rFonts w:ascii="Arial" w:hAnsi="Arial" w:cs="Arial"/>
          <w:sz w:val="20"/>
          <w:szCs w:val="20"/>
        </w:rPr>
        <w:t>F</w:t>
      </w:r>
      <w:r w:rsidR="006D0135" w:rsidRPr="00EE5B79">
        <w:rPr>
          <w:rFonts w:ascii="Arial" w:hAnsi="Arial" w:cs="Arial"/>
          <w:sz w:val="20"/>
          <w:szCs w:val="20"/>
        </w:rPr>
        <w:t xml:space="preserve">inansal tablolarda ve ilgili dipnotlarda aksi belirtilmedikçe tüm tutarlar </w:t>
      </w:r>
      <w:r w:rsidR="00A37DC4" w:rsidRPr="00EE5B79">
        <w:rPr>
          <w:rFonts w:ascii="Arial" w:hAnsi="Arial" w:cs="Arial"/>
          <w:sz w:val="20"/>
          <w:szCs w:val="20"/>
        </w:rPr>
        <w:t>TL</w:t>
      </w:r>
      <w:r w:rsidR="006D0135" w:rsidRPr="00EE5B79">
        <w:rPr>
          <w:rFonts w:ascii="Arial" w:hAnsi="Arial" w:cs="Arial"/>
          <w:sz w:val="20"/>
          <w:szCs w:val="20"/>
        </w:rPr>
        <w:t xml:space="preserve"> olarak ve yuvarlanmadan gösterilmiştir.</w:t>
      </w:r>
    </w:p>
    <w:p w:rsidR="00F74174" w:rsidRPr="00EE5B79" w:rsidRDefault="00F74174">
      <w:pPr>
        <w:rPr>
          <w:rFonts w:ascii="Arial" w:hAnsi="Arial" w:cs="Arial"/>
          <w:sz w:val="20"/>
          <w:szCs w:val="20"/>
        </w:rPr>
      </w:pPr>
      <w:r w:rsidRPr="00EE5B79">
        <w:rPr>
          <w:rFonts w:ascii="Arial" w:hAnsi="Arial" w:cs="Arial"/>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397B1A" w:rsidRPr="00EE5B79" w:rsidRDefault="00397B1A" w:rsidP="00410764">
      <w:pPr>
        <w:ind w:left="-14"/>
        <w:rPr>
          <w:rFonts w:ascii="Arial" w:hAnsi="Arial" w:cs="Arial"/>
          <w:sz w:val="20"/>
          <w:szCs w:val="20"/>
        </w:rPr>
      </w:pPr>
    </w:p>
    <w:p w:rsidR="006D0135" w:rsidRPr="00EE5B79" w:rsidRDefault="006D0135" w:rsidP="00F522C1">
      <w:pPr>
        <w:numPr>
          <w:ilvl w:val="2"/>
          <w:numId w:val="3"/>
        </w:numPr>
        <w:tabs>
          <w:tab w:val="clear" w:pos="720"/>
          <w:tab w:val="num" w:pos="561"/>
        </w:tabs>
        <w:ind w:left="561" w:hanging="561"/>
        <w:rPr>
          <w:rFonts w:ascii="Arial" w:hAnsi="Arial" w:cs="Arial"/>
          <w:b/>
          <w:sz w:val="20"/>
          <w:szCs w:val="20"/>
        </w:rPr>
      </w:pPr>
      <w:r w:rsidRPr="00EE5B79">
        <w:rPr>
          <w:rFonts w:ascii="Arial" w:hAnsi="Arial" w:cs="Arial"/>
          <w:b/>
          <w:sz w:val="20"/>
          <w:szCs w:val="20"/>
        </w:rPr>
        <w:t>Finansal tabloların düzenlenmesinde kullanılan ölçüm temelleri:</w:t>
      </w:r>
    </w:p>
    <w:p w:rsidR="006D0135" w:rsidRPr="00EE5B79" w:rsidRDefault="006D0135" w:rsidP="0068438B">
      <w:pPr>
        <w:rPr>
          <w:rFonts w:ascii="Arial" w:hAnsi="Arial" w:cs="Arial"/>
          <w:sz w:val="20"/>
          <w:szCs w:val="20"/>
        </w:rPr>
      </w:pPr>
    </w:p>
    <w:p w:rsidR="006D0135" w:rsidRPr="00EE5B79" w:rsidRDefault="00587E92" w:rsidP="006D0135">
      <w:pPr>
        <w:rPr>
          <w:rFonts w:ascii="Arial" w:hAnsi="Arial" w:cs="Arial"/>
          <w:sz w:val="20"/>
          <w:szCs w:val="20"/>
        </w:rPr>
      </w:pPr>
      <w:r w:rsidRPr="00EE5B79">
        <w:rPr>
          <w:rFonts w:ascii="Arial" w:hAnsi="Arial" w:cs="Arial"/>
          <w:sz w:val="20"/>
          <w:szCs w:val="20"/>
        </w:rPr>
        <w:t>F</w:t>
      </w:r>
      <w:r w:rsidR="006D0135" w:rsidRPr="00EE5B79">
        <w:rPr>
          <w:rFonts w:ascii="Arial" w:hAnsi="Arial" w:cs="Arial"/>
          <w:sz w:val="20"/>
          <w:szCs w:val="20"/>
        </w:rPr>
        <w:t>inansal tablolar,</w:t>
      </w:r>
      <w:r w:rsidR="008709A6" w:rsidRPr="00EE5B79">
        <w:rPr>
          <w:rFonts w:ascii="Arial" w:hAnsi="Arial" w:cs="Arial"/>
          <w:sz w:val="20"/>
          <w:szCs w:val="20"/>
        </w:rPr>
        <w:t xml:space="preserve"> daha önce</w:t>
      </w:r>
      <w:r w:rsidR="006D0135" w:rsidRPr="00EE5B79">
        <w:rPr>
          <w:rFonts w:ascii="Arial" w:hAnsi="Arial" w:cs="Arial"/>
          <w:sz w:val="20"/>
          <w:szCs w:val="20"/>
        </w:rPr>
        <w:t xml:space="preserve"> bahsedilen enflasyon düzeltmeleri ve </w:t>
      </w:r>
      <w:r w:rsidR="009C12EB" w:rsidRPr="00EE5B79">
        <w:rPr>
          <w:rFonts w:ascii="Arial" w:hAnsi="Arial" w:cs="Arial"/>
          <w:sz w:val="20"/>
          <w:szCs w:val="20"/>
        </w:rPr>
        <w:t xml:space="preserve">gerçeğe uygun </w:t>
      </w:r>
      <w:r w:rsidR="006D0135" w:rsidRPr="00EE5B79">
        <w:rPr>
          <w:rFonts w:ascii="Arial" w:hAnsi="Arial" w:cs="Arial"/>
          <w:sz w:val="20"/>
          <w:szCs w:val="20"/>
        </w:rPr>
        <w:t xml:space="preserve">değerleri ile gösterilen </w:t>
      </w:r>
      <w:r w:rsidR="008709A6" w:rsidRPr="00EE5B79">
        <w:rPr>
          <w:rFonts w:ascii="Arial" w:hAnsi="Arial" w:cs="Arial"/>
          <w:sz w:val="20"/>
          <w:szCs w:val="20"/>
        </w:rPr>
        <w:t xml:space="preserve">satılmaya hazır ve alım satım amaçlı </w:t>
      </w:r>
      <w:r w:rsidR="006D0135" w:rsidRPr="00EE5B79">
        <w:rPr>
          <w:rFonts w:ascii="Arial" w:hAnsi="Arial" w:cs="Arial"/>
          <w:sz w:val="20"/>
          <w:szCs w:val="20"/>
        </w:rPr>
        <w:t>finansal varlıklar dışında, tarihsel maliyet esasına göre hazırlanmıştır.</w:t>
      </w:r>
    </w:p>
    <w:p w:rsidR="00427C3A" w:rsidRPr="00EE5B79" w:rsidRDefault="00427C3A" w:rsidP="006D0135">
      <w:pPr>
        <w:rPr>
          <w:rFonts w:ascii="Arial" w:hAnsi="Arial" w:cs="Arial"/>
          <w:sz w:val="20"/>
          <w:szCs w:val="20"/>
        </w:rPr>
      </w:pPr>
    </w:p>
    <w:p w:rsidR="006D0135" w:rsidRPr="00EE5B79" w:rsidRDefault="006D0135" w:rsidP="00F522C1">
      <w:pPr>
        <w:numPr>
          <w:ilvl w:val="2"/>
          <w:numId w:val="3"/>
        </w:numPr>
        <w:tabs>
          <w:tab w:val="clear" w:pos="720"/>
        </w:tabs>
        <w:ind w:left="561" w:hanging="561"/>
        <w:rPr>
          <w:rFonts w:ascii="Arial" w:hAnsi="Arial" w:cs="Arial"/>
          <w:b/>
          <w:sz w:val="20"/>
          <w:szCs w:val="20"/>
        </w:rPr>
      </w:pPr>
      <w:r w:rsidRPr="00EE5B79">
        <w:rPr>
          <w:rFonts w:ascii="Arial" w:hAnsi="Arial" w:cs="Arial"/>
          <w:b/>
          <w:sz w:val="20"/>
          <w:szCs w:val="20"/>
        </w:rPr>
        <w:t>Muhasebe Politikaları, Muhasebe Tahminlerinde Değişiklikler ve Hatalar:</w:t>
      </w:r>
    </w:p>
    <w:p w:rsidR="006D0135" w:rsidRPr="00EE5B79" w:rsidRDefault="006D0135" w:rsidP="006D0135">
      <w:pPr>
        <w:rPr>
          <w:rFonts w:ascii="Arial" w:hAnsi="Arial" w:cs="Arial"/>
          <w:b/>
          <w:sz w:val="20"/>
          <w:szCs w:val="20"/>
        </w:rPr>
      </w:pPr>
    </w:p>
    <w:p w:rsidR="007D5954" w:rsidRPr="00EE5B79" w:rsidRDefault="00AA195C" w:rsidP="00A44AED">
      <w:pPr>
        <w:rPr>
          <w:rFonts w:ascii="Arial" w:hAnsi="Arial" w:cs="Arial"/>
          <w:sz w:val="20"/>
          <w:szCs w:val="20"/>
        </w:rPr>
      </w:pPr>
      <w:r w:rsidRPr="00EE5B79">
        <w:rPr>
          <w:rFonts w:ascii="Arial" w:hAnsi="Arial" w:cs="Arial"/>
          <w:sz w:val="20"/>
          <w:szCs w:val="20"/>
        </w:rPr>
        <w:t xml:space="preserve">Şirket, 31 Aralık 2009 tarihi itibariyle geçerli olan TMSK tarafından açıklanan TMS ve </w:t>
      </w:r>
      <w:proofErr w:type="spellStart"/>
      <w:r w:rsidRPr="00EE5B79">
        <w:rPr>
          <w:rFonts w:ascii="Arial" w:hAnsi="Arial" w:cs="Arial"/>
          <w:sz w:val="20"/>
          <w:szCs w:val="20"/>
        </w:rPr>
        <w:t>TFRS’leri</w:t>
      </w:r>
      <w:proofErr w:type="spellEnd"/>
      <w:r w:rsidRPr="00EE5B79">
        <w:rPr>
          <w:rFonts w:ascii="Arial" w:hAnsi="Arial" w:cs="Arial"/>
          <w:sz w:val="20"/>
          <w:szCs w:val="20"/>
        </w:rPr>
        <w:t>, Hazine Müsteşarlığınca yapılan açıklamalar ve genelgeler çerçev</w:t>
      </w:r>
      <w:r w:rsidR="004003D9" w:rsidRPr="00EE5B79">
        <w:rPr>
          <w:rFonts w:ascii="Arial" w:hAnsi="Arial" w:cs="Arial"/>
          <w:sz w:val="20"/>
          <w:szCs w:val="20"/>
        </w:rPr>
        <w:t>esinde uygulamaktadır. Şirket</w:t>
      </w:r>
      <w:r w:rsidR="00210C42" w:rsidRPr="00EE5B79">
        <w:rPr>
          <w:rFonts w:ascii="Arial" w:hAnsi="Arial" w:cs="Arial"/>
          <w:sz w:val="20"/>
          <w:szCs w:val="20"/>
        </w:rPr>
        <w:t>’in</w:t>
      </w:r>
      <w:r w:rsidRPr="00EE5B79">
        <w:rPr>
          <w:rFonts w:ascii="Arial" w:hAnsi="Arial" w:cs="Arial"/>
          <w:sz w:val="20"/>
          <w:szCs w:val="20"/>
        </w:rPr>
        <w:t xml:space="preserve"> söz konusu standartlar, açıklamalar ve genelgeler </w:t>
      </w:r>
      <w:r w:rsidR="004003D9" w:rsidRPr="00EE5B79">
        <w:rPr>
          <w:rFonts w:ascii="Arial" w:hAnsi="Arial" w:cs="Arial"/>
          <w:sz w:val="20"/>
          <w:szCs w:val="20"/>
        </w:rPr>
        <w:t>uyarınca finansal tablo hazırlama tarihi 3</w:t>
      </w:r>
      <w:r w:rsidR="00BA1064">
        <w:rPr>
          <w:rFonts w:ascii="Arial" w:hAnsi="Arial" w:cs="Arial"/>
          <w:sz w:val="20"/>
          <w:szCs w:val="20"/>
        </w:rPr>
        <w:t>0</w:t>
      </w:r>
      <w:r w:rsidR="004003D9" w:rsidRPr="00EE5B79">
        <w:rPr>
          <w:rFonts w:ascii="Arial" w:hAnsi="Arial" w:cs="Arial"/>
          <w:sz w:val="20"/>
          <w:szCs w:val="20"/>
        </w:rPr>
        <w:t xml:space="preserve"> </w:t>
      </w:r>
      <w:r w:rsidR="00BA1064">
        <w:rPr>
          <w:rFonts w:ascii="Arial" w:hAnsi="Arial" w:cs="Arial"/>
          <w:sz w:val="20"/>
          <w:szCs w:val="20"/>
        </w:rPr>
        <w:t>Eylül</w:t>
      </w:r>
      <w:r w:rsidR="004003D9" w:rsidRPr="00EE5B79">
        <w:rPr>
          <w:rFonts w:ascii="Arial" w:hAnsi="Arial" w:cs="Arial"/>
          <w:sz w:val="20"/>
          <w:szCs w:val="20"/>
        </w:rPr>
        <w:t xml:space="preserve"> 20</w:t>
      </w:r>
      <w:r w:rsidR="00553FA2">
        <w:rPr>
          <w:rFonts w:ascii="Arial" w:hAnsi="Arial" w:cs="Arial"/>
          <w:sz w:val="20"/>
          <w:szCs w:val="20"/>
        </w:rPr>
        <w:t>1</w:t>
      </w:r>
      <w:r w:rsidR="00D7109D">
        <w:rPr>
          <w:rFonts w:ascii="Arial" w:hAnsi="Arial" w:cs="Arial"/>
          <w:sz w:val="20"/>
          <w:szCs w:val="20"/>
        </w:rPr>
        <w:t>1</w:t>
      </w:r>
      <w:r w:rsidR="004003D9" w:rsidRPr="00EE5B79">
        <w:rPr>
          <w:rFonts w:ascii="Arial" w:hAnsi="Arial" w:cs="Arial"/>
          <w:sz w:val="20"/>
          <w:szCs w:val="20"/>
        </w:rPr>
        <w:t xml:space="preserve"> olup, karşılaştırmalı sunulan 20</w:t>
      </w:r>
      <w:r w:rsidR="00D7109D">
        <w:rPr>
          <w:rFonts w:ascii="Arial" w:hAnsi="Arial" w:cs="Arial"/>
          <w:sz w:val="20"/>
          <w:szCs w:val="20"/>
        </w:rPr>
        <w:t>10</w:t>
      </w:r>
      <w:r w:rsidR="004003D9" w:rsidRPr="00EE5B79">
        <w:rPr>
          <w:rFonts w:ascii="Arial" w:hAnsi="Arial" w:cs="Arial"/>
          <w:sz w:val="20"/>
          <w:szCs w:val="20"/>
        </w:rPr>
        <w:t xml:space="preserve"> yılı finansal tablolarını da aynı kurallar çerçevesinde hazırlamıştır.</w:t>
      </w:r>
    </w:p>
    <w:p w:rsidR="00AA195C" w:rsidRPr="00EE5B79" w:rsidRDefault="00AA195C" w:rsidP="00A44AED">
      <w:pPr>
        <w:rPr>
          <w:rFonts w:ascii="Arial" w:hAnsi="Arial" w:cs="Arial"/>
          <w:sz w:val="20"/>
          <w:szCs w:val="20"/>
        </w:rPr>
      </w:pPr>
    </w:p>
    <w:p w:rsidR="00776B73" w:rsidRPr="00EE5B79" w:rsidRDefault="00776B73" w:rsidP="00776B73">
      <w:pPr>
        <w:rPr>
          <w:rFonts w:ascii="Arial" w:hAnsi="Arial" w:cs="Arial"/>
          <w:b/>
          <w:sz w:val="20"/>
          <w:szCs w:val="20"/>
        </w:rPr>
      </w:pPr>
      <w:r w:rsidRPr="00EE5B79">
        <w:rPr>
          <w:rFonts w:ascii="Arial" w:hAnsi="Arial" w:cs="Arial"/>
          <w:b/>
          <w:sz w:val="20"/>
          <w:szCs w:val="20"/>
        </w:rPr>
        <w:t>3</w:t>
      </w:r>
      <w:r w:rsidR="00BA1064">
        <w:rPr>
          <w:rFonts w:ascii="Arial" w:hAnsi="Arial" w:cs="Arial"/>
          <w:b/>
          <w:sz w:val="20"/>
          <w:szCs w:val="20"/>
        </w:rPr>
        <w:t>0</w:t>
      </w:r>
      <w:r w:rsidRPr="00EE5B79">
        <w:rPr>
          <w:rFonts w:ascii="Arial" w:hAnsi="Arial" w:cs="Arial"/>
          <w:b/>
          <w:sz w:val="20"/>
          <w:szCs w:val="20"/>
        </w:rPr>
        <w:t xml:space="preserve"> </w:t>
      </w:r>
      <w:r w:rsidR="00BA1064">
        <w:rPr>
          <w:rFonts w:ascii="Arial" w:hAnsi="Arial" w:cs="Arial"/>
          <w:b/>
          <w:sz w:val="20"/>
          <w:szCs w:val="20"/>
        </w:rPr>
        <w:t>Eylül</w:t>
      </w:r>
      <w:r w:rsidR="00D7109D">
        <w:rPr>
          <w:rFonts w:ascii="Arial" w:hAnsi="Arial" w:cs="Arial"/>
          <w:b/>
          <w:sz w:val="20"/>
          <w:szCs w:val="20"/>
        </w:rPr>
        <w:t xml:space="preserve"> 2011</w:t>
      </w:r>
      <w:r w:rsidRPr="00EE5B79">
        <w:rPr>
          <w:rFonts w:ascii="Arial" w:hAnsi="Arial" w:cs="Arial"/>
          <w:b/>
          <w:sz w:val="20"/>
          <w:szCs w:val="20"/>
        </w:rPr>
        <w:t xml:space="preserve"> tarihli mali tabloları için geçerli olacak olan yeni standart, değişiklik ve yorumlar: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TMS</w:t>
      </w:r>
      <w:r w:rsidR="00776B73" w:rsidRPr="00EE5B79">
        <w:rPr>
          <w:rFonts w:ascii="Arial" w:hAnsi="Arial" w:cs="Arial"/>
          <w:i/>
          <w:sz w:val="20"/>
          <w:szCs w:val="20"/>
        </w:rPr>
        <w:t xml:space="preserve"> 39 (Değişiklik), “Finansal Araçlar: Muhasebeleştirme ve Ölçme” - Uygun Korumalı </w:t>
      </w:r>
      <w:proofErr w:type="spellStart"/>
      <w:r w:rsidR="00776B73" w:rsidRPr="00EE5B79">
        <w:rPr>
          <w:rFonts w:ascii="Arial" w:hAnsi="Arial" w:cs="Arial"/>
          <w:i/>
          <w:sz w:val="20"/>
          <w:szCs w:val="20"/>
        </w:rPr>
        <w:t>Enstürmanlar</w:t>
      </w:r>
      <w:proofErr w:type="spellEnd"/>
    </w:p>
    <w:p w:rsidR="00776B73" w:rsidRPr="00EE5B79" w:rsidRDefault="00776B73" w:rsidP="00776B73">
      <w:pPr>
        <w:rPr>
          <w:rFonts w:ascii="Arial" w:hAnsi="Arial" w:cs="Arial"/>
          <w:sz w:val="20"/>
          <w:szCs w:val="20"/>
        </w:rPr>
      </w:pPr>
    </w:p>
    <w:p w:rsidR="00776B73" w:rsidRPr="00EE5B79" w:rsidRDefault="00776B73" w:rsidP="00776B73">
      <w:pPr>
        <w:rPr>
          <w:rFonts w:ascii="Arial" w:hAnsi="Arial" w:cs="Arial"/>
          <w:sz w:val="20"/>
          <w:szCs w:val="20"/>
        </w:rPr>
      </w:pPr>
      <w:r w:rsidRPr="00EE5B79">
        <w:rPr>
          <w:rFonts w:ascii="Arial" w:hAnsi="Arial" w:cs="Arial"/>
          <w:sz w:val="20"/>
          <w:szCs w:val="20"/>
        </w:rPr>
        <w:t xml:space="preserve">Bu değişiklik korunan </w:t>
      </w:r>
      <w:proofErr w:type="gramStart"/>
      <w:r w:rsidRPr="00EE5B79">
        <w:rPr>
          <w:rFonts w:ascii="Arial" w:hAnsi="Arial" w:cs="Arial"/>
          <w:sz w:val="20"/>
          <w:szCs w:val="20"/>
        </w:rPr>
        <w:t>enstrümanlarda</w:t>
      </w:r>
      <w:proofErr w:type="gramEnd"/>
      <w:r w:rsidRPr="00EE5B79">
        <w:rPr>
          <w:rFonts w:ascii="Arial" w:hAnsi="Arial" w:cs="Arial"/>
          <w:sz w:val="20"/>
          <w:szCs w:val="20"/>
        </w:rPr>
        <w:t xml:space="preserve"> tek taraflı risk ve finansal koruma enstrümanlarında enflasyondan korunma muhasebesinin nasıl yapılacağına dair uygulanacak prensipleri belirlemektedir.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w:t>
      </w:r>
      <w:r w:rsidR="00776B73" w:rsidRPr="00EE5B79">
        <w:rPr>
          <w:rFonts w:ascii="Arial" w:hAnsi="Arial" w:cs="Arial"/>
          <w:i/>
          <w:sz w:val="20"/>
          <w:szCs w:val="20"/>
        </w:rPr>
        <w:t xml:space="preserve">FRYK 17, “Gayri-nakdi Varlıkların Ortaklara Dağıtılması” </w:t>
      </w:r>
    </w:p>
    <w:p w:rsidR="00776B73" w:rsidRPr="00EE5B79" w:rsidRDefault="00776B73" w:rsidP="00776B73">
      <w:pPr>
        <w:rPr>
          <w:rFonts w:ascii="Arial" w:hAnsi="Arial" w:cs="Arial"/>
          <w:sz w:val="20"/>
          <w:szCs w:val="20"/>
        </w:rPr>
      </w:pPr>
    </w:p>
    <w:p w:rsidR="00776B73" w:rsidRPr="00EE5B79" w:rsidRDefault="00776B73" w:rsidP="00776B73">
      <w:pPr>
        <w:rPr>
          <w:rFonts w:ascii="Arial" w:hAnsi="Arial" w:cs="Arial"/>
          <w:sz w:val="20"/>
          <w:szCs w:val="20"/>
        </w:rPr>
      </w:pPr>
      <w:r w:rsidRPr="00EE5B79">
        <w:rPr>
          <w:rFonts w:ascii="Arial" w:hAnsi="Arial" w:cs="Arial"/>
          <w:sz w:val="20"/>
          <w:szCs w:val="20"/>
        </w:rPr>
        <w:t xml:space="preserve">Bu </w:t>
      </w:r>
      <w:r w:rsidR="00BB5B40" w:rsidRPr="00EE5B79">
        <w:rPr>
          <w:rFonts w:ascii="Arial" w:hAnsi="Arial" w:cs="Arial"/>
          <w:sz w:val="20"/>
          <w:szCs w:val="20"/>
        </w:rPr>
        <w:t>standart</w:t>
      </w:r>
      <w:r w:rsidRPr="00EE5B79">
        <w:rPr>
          <w:rFonts w:ascii="Arial" w:hAnsi="Arial" w:cs="Arial"/>
          <w:sz w:val="20"/>
          <w:szCs w:val="20"/>
        </w:rPr>
        <w:t>, ortaklara, nakit veya nakit dışı varlık alternatiflerinden birini elde etme konusunda seçimlik hak</w:t>
      </w:r>
      <w:r w:rsidR="00663459" w:rsidRPr="00EE5B79">
        <w:rPr>
          <w:rFonts w:ascii="Arial" w:hAnsi="Arial" w:cs="Arial"/>
          <w:sz w:val="20"/>
          <w:szCs w:val="20"/>
        </w:rPr>
        <w:t>kı</w:t>
      </w:r>
      <w:r w:rsidRPr="00EE5B79">
        <w:rPr>
          <w:rFonts w:ascii="Arial" w:hAnsi="Arial" w:cs="Arial"/>
          <w:sz w:val="20"/>
          <w:szCs w:val="20"/>
        </w:rPr>
        <w:t xml:space="preserve"> tanıyan dağıtımlar da </w:t>
      </w:r>
      <w:proofErr w:type="gramStart"/>
      <w:r w:rsidRPr="00EE5B79">
        <w:rPr>
          <w:rFonts w:ascii="Arial" w:hAnsi="Arial" w:cs="Arial"/>
          <w:sz w:val="20"/>
          <w:szCs w:val="20"/>
        </w:rPr>
        <w:t>dahil</w:t>
      </w:r>
      <w:proofErr w:type="gramEnd"/>
      <w:r w:rsidRPr="00EE5B79">
        <w:rPr>
          <w:rFonts w:ascii="Arial" w:hAnsi="Arial" w:cs="Arial"/>
          <w:sz w:val="20"/>
          <w:szCs w:val="20"/>
        </w:rPr>
        <w:t xml:space="preserve"> olmak üzere nakit dışı varlıkların dağıtımı için uygulanır.  Söz konusu değişiklik ileriye dönük uygulanacaktır.</w:t>
      </w:r>
    </w:p>
    <w:p w:rsidR="005955D9" w:rsidRPr="00EE5B79" w:rsidRDefault="005955D9" w:rsidP="00776B73">
      <w:pPr>
        <w:rPr>
          <w:rFonts w:ascii="Arial" w:hAnsi="Arial" w:cs="Arial"/>
          <w:b/>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w:t>
      </w:r>
      <w:r w:rsidR="00776B73" w:rsidRPr="00EE5B79">
        <w:rPr>
          <w:rFonts w:ascii="Arial" w:hAnsi="Arial" w:cs="Arial"/>
          <w:i/>
          <w:sz w:val="20"/>
          <w:szCs w:val="20"/>
        </w:rPr>
        <w:t>FRYK 9 “Saklı Türev Ürünlerinin Yeniden Değerlendirilmesi” (1 Ocak 2013 tarihinde veya sonrasında başlayan hesap dönemlerinde geçerli olacaktır)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sz w:val="20"/>
          <w:szCs w:val="20"/>
        </w:rPr>
      </w:pPr>
      <w:r w:rsidRPr="00EE5B79">
        <w:rPr>
          <w:rFonts w:ascii="Arial" w:hAnsi="Arial" w:cs="Arial"/>
          <w:sz w:val="20"/>
          <w:szCs w:val="20"/>
        </w:rPr>
        <w:t>TFRS</w:t>
      </w:r>
      <w:r w:rsidR="00776B73" w:rsidRPr="00EE5B79">
        <w:rPr>
          <w:rFonts w:ascii="Arial" w:hAnsi="Arial" w:cs="Arial"/>
          <w:sz w:val="20"/>
          <w:szCs w:val="20"/>
        </w:rPr>
        <w:t xml:space="preserve"> 9 finansal varlıkların sınıflanması ve ölçülmesi ile ilgili yeni koşullar getirmektedir.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TMS</w:t>
      </w:r>
      <w:r w:rsidR="00776B73" w:rsidRPr="00EE5B79">
        <w:rPr>
          <w:rFonts w:ascii="Arial" w:hAnsi="Arial" w:cs="Arial"/>
          <w:i/>
          <w:sz w:val="20"/>
          <w:szCs w:val="20"/>
        </w:rPr>
        <w:t xml:space="preserve"> 24 (Revize) “İlişkili Taraf Açıklamaları” (1 Ocak 2011 tarihinde veya sonrasında başlayan hesap dönemlerinde geçerli olacaktır)</w:t>
      </w:r>
    </w:p>
    <w:p w:rsidR="00776B73" w:rsidRPr="00EE5B79" w:rsidRDefault="00776B73" w:rsidP="00776B73">
      <w:pPr>
        <w:autoSpaceDE w:val="0"/>
        <w:autoSpaceDN w:val="0"/>
        <w:adjustRightInd w:val="0"/>
        <w:rPr>
          <w:rFonts w:ascii="Arial" w:eastAsia="MS Mincho" w:hAnsi="Arial" w:cs="Arial"/>
          <w:sz w:val="20"/>
          <w:szCs w:val="20"/>
          <w:lang w:eastAsia="ja-JP"/>
        </w:rPr>
      </w:pPr>
    </w:p>
    <w:p w:rsidR="00776B73" w:rsidRPr="00EE5B79" w:rsidRDefault="00776B73" w:rsidP="00776B73">
      <w:pPr>
        <w:autoSpaceDE w:val="0"/>
        <w:autoSpaceDN w:val="0"/>
        <w:adjustRightInd w:val="0"/>
        <w:rPr>
          <w:rFonts w:ascii="Arial" w:eastAsia="MS Mincho" w:hAnsi="Arial" w:cs="Arial"/>
          <w:sz w:val="20"/>
          <w:szCs w:val="20"/>
          <w:lang w:eastAsia="ja-JP"/>
        </w:rPr>
      </w:pPr>
      <w:r w:rsidRPr="00EE5B79">
        <w:rPr>
          <w:rFonts w:ascii="Arial" w:eastAsia="MS Mincho" w:hAnsi="Arial" w:cs="Arial"/>
          <w:sz w:val="20"/>
          <w:szCs w:val="20"/>
          <w:lang w:eastAsia="ja-JP"/>
        </w:rPr>
        <w:t xml:space="preserve">Kamu iştirakleri için ilişkili taraf açıklama gerekliliklerini kolaylaştırmak ve ilişkili taraf tanımına açıklık getirmek için </w:t>
      </w:r>
      <w:r w:rsidR="004669EF" w:rsidRPr="00EE5B79">
        <w:rPr>
          <w:rFonts w:ascii="Arial" w:eastAsia="MS Mincho" w:hAnsi="Arial" w:cs="Arial"/>
          <w:sz w:val="20"/>
          <w:szCs w:val="20"/>
          <w:lang w:eastAsia="ja-JP"/>
        </w:rPr>
        <w:t>TMS</w:t>
      </w:r>
      <w:r w:rsidRPr="00EE5B79">
        <w:rPr>
          <w:rFonts w:ascii="Arial" w:eastAsia="MS Mincho" w:hAnsi="Arial" w:cs="Arial"/>
          <w:sz w:val="20"/>
          <w:szCs w:val="20"/>
          <w:lang w:eastAsia="ja-JP"/>
        </w:rPr>
        <w:t xml:space="preserve"> 24’de değişiklik yapılmaktadır.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TMS</w:t>
      </w:r>
      <w:r w:rsidR="00776B73" w:rsidRPr="00EE5B79">
        <w:rPr>
          <w:rFonts w:ascii="Arial" w:hAnsi="Arial" w:cs="Arial"/>
          <w:i/>
          <w:sz w:val="20"/>
          <w:szCs w:val="20"/>
        </w:rPr>
        <w:t xml:space="preserve"> 32 (Değişiklik) “Hisse İhraçlarının Sınıflandırılması” (1 Şubat 2010 tarihinde veya sonrasında başlayan yıllık hesap dönemlerinde geçerli olacaktır)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sz w:val="20"/>
          <w:szCs w:val="20"/>
        </w:rPr>
      </w:pPr>
      <w:r w:rsidRPr="00EE5B79">
        <w:rPr>
          <w:rFonts w:ascii="Arial" w:hAnsi="Arial" w:cs="Arial"/>
          <w:sz w:val="20"/>
          <w:szCs w:val="20"/>
        </w:rPr>
        <w:t>TMS</w:t>
      </w:r>
      <w:r w:rsidR="00776B73" w:rsidRPr="00EE5B79">
        <w:rPr>
          <w:rFonts w:ascii="Arial" w:hAnsi="Arial" w:cs="Arial"/>
          <w:sz w:val="20"/>
          <w:szCs w:val="20"/>
        </w:rPr>
        <w:t xml:space="preserve"> 32’ de yapılan değişiklik,  ihraç edenin fonksiyonel para biriminden farklı bir para cinsinden olan hisselerin muhasebeleştirilmesi için uygulanmaktadır.</w:t>
      </w:r>
    </w:p>
    <w:p w:rsidR="00F74174" w:rsidRPr="00EE5B79" w:rsidRDefault="00F74174">
      <w:pPr>
        <w:rPr>
          <w:rFonts w:ascii="Arial" w:hAnsi="Arial" w:cs="Arial"/>
          <w:sz w:val="20"/>
          <w:szCs w:val="20"/>
        </w:rPr>
      </w:pPr>
      <w:r w:rsidRPr="00EE5B79">
        <w:rPr>
          <w:rFonts w:ascii="Arial" w:hAnsi="Arial" w:cs="Arial"/>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w:t>
      </w:r>
      <w:r w:rsidR="00776B73" w:rsidRPr="00EE5B79">
        <w:rPr>
          <w:rFonts w:ascii="Arial" w:hAnsi="Arial" w:cs="Arial"/>
          <w:i/>
          <w:sz w:val="20"/>
          <w:szCs w:val="20"/>
        </w:rPr>
        <w:t xml:space="preserve">FRYK 14 (Değişiklik) “Asgari </w:t>
      </w:r>
      <w:proofErr w:type="spellStart"/>
      <w:r w:rsidR="00776B73" w:rsidRPr="00EE5B79">
        <w:rPr>
          <w:rFonts w:ascii="Arial" w:hAnsi="Arial" w:cs="Arial"/>
          <w:i/>
          <w:sz w:val="20"/>
          <w:szCs w:val="20"/>
        </w:rPr>
        <w:t>Fonlama</w:t>
      </w:r>
      <w:proofErr w:type="spellEnd"/>
      <w:r w:rsidR="00776B73" w:rsidRPr="00EE5B79">
        <w:rPr>
          <w:rFonts w:ascii="Arial" w:hAnsi="Arial" w:cs="Arial"/>
          <w:i/>
          <w:sz w:val="20"/>
          <w:szCs w:val="20"/>
        </w:rPr>
        <w:t xml:space="preserve"> Koşullarının Geri Ödenmesi” </w:t>
      </w:r>
      <w:proofErr w:type="gramStart"/>
      <w:r w:rsidR="00776B73" w:rsidRPr="00EE5B79">
        <w:rPr>
          <w:rFonts w:ascii="Arial" w:hAnsi="Arial" w:cs="Arial"/>
          <w:i/>
          <w:sz w:val="20"/>
          <w:szCs w:val="20"/>
        </w:rPr>
        <w:t>(</w:t>
      </w:r>
      <w:proofErr w:type="gramEnd"/>
      <w:r w:rsidR="00776B73" w:rsidRPr="00EE5B79">
        <w:rPr>
          <w:rFonts w:ascii="Arial" w:hAnsi="Arial" w:cs="Arial"/>
          <w:i/>
          <w:sz w:val="20"/>
          <w:szCs w:val="20"/>
        </w:rPr>
        <w:t>1 Ocak 2011 tarihinde veya sonrasında başlayan hesap dönemlerinde geçerli olacaktır. Erken uygulamaya izin verilmektedir</w:t>
      </w:r>
      <w:proofErr w:type="gramStart"/>
      <w:r w:rsidR="00776B73" w:rsidRPr="00EE5B79">
        <w:rPr>
          <w:rFonts w:ascii="Arial" w:hAnsi="Arial" w:cs="Arial"/>
          <w:i/>
          <w:sz w:val="20"/>
          <w:szCs w:val="20"/>
        </w:rPr>
        <w:t>)</w:t>
      </w:r>
      <w:proofErr w:type="gramEnd"/>
    </w:p>
    <w:p w:rsidR="00776B73" w:rsidRPr="00EE5B79" w:rsidRDefault="00776B73" w:rsidP="00776B73">
      <w:pPr>
        <w:rPr>
          <w:rFonts w:ascii="Arial" w:hAnsi="Arial" w:cs="Arial"/>
          <w:sz w:val="20"/>
          <w:szCs w:val="20"/>
        </w:rPr>
      </w:pPr>
    </w:p>
    <w:p w:rsidR="00776B73" w:rsidRPr="00EE5B79" w:rsidRDefault="00776B73" w:rsidP="00776B73">
      <w:pPr>
        <w:rPr>
          <w:rFonts w:ascii="Arial" w:hAnsi="Arial" w:cs="Arial"/>
          <w:sz w:val="20"/>
          <w:szCs w:val="20"/>
        </w:rPr>
      </w:pPr>
      <w:r w:rsidRPr="00EE5B79">
        <w:rPr>
          <w:rFonts w:ascii="Arial" w:hAnsi="Arial" w:cs="Arial"/>
          <w:sz w:val="20"/>
          <w:szCs w:val="20"/>
        </w:rPr>
        <w:t xml:space="preserve">Bu değişiklik işletmelerin asgari </w:t>
      </w:r>
      <w:proofErr w:type="spellStart"/>
      <w:r w:rsidRPr="00EE5B79">
        <w:rPr>
          <w:rFonts w:ascii="Arial" w:hAnsi="Arial" w:cs="Arial"/>
          <w:sz w:val="20"/>
          <w:szCs w:val="20"/>
        </w:rPr>
        <w:t>fonlama</w:t>
      </w:r>
      <w:proofErr w:type="spellEnd"/>
      <w:r w:rsidRPr="00EE5B79">
        <w:rPr>
          <w:rFonts w:ascii="Arial" w:hAnsi="Arial" w:cs="Arial"/>
          <w:sz w:val="20"/>
          <w:szCs w:val="20"/>
        </w:rPr>
        <w:t xml:space="preserve"> koşulları için önceden gönüllü olarak yaptıkları bazı ödemelerin varlık olarak muhasebeleştirilmesine izin verilmemesi sorununu çözmektedir.</w:t>
      </w:r>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i/>
          <w:sz w:val="20"/>
          <w:szCs w:val="20"/>
        </w:rPr>
      </w:pPr>
      <w:r w:rsidRPr="00EE5B79">
        <w:rPr>
          <w:rFonts w:ascii="Arial" w:hAnsi="Arial" w:cs="Arial"/>
          <w:i/>
          <w:sz w:val="20"/>
          <w:szCs w:val="20"/>
        </w:rPr>
        <w:t>T</w:t>
      </w:r>
      <w:r w:rsidR="00776B73" w:rsidRPr="00EE5B79">
        <w:rPr>
          <w:rFonts w:ascii="Arial" w:hAnsi="Arial" w:cs="Arial"/>
          <w:i/>
          <w:sz w:val="20"/>
          <w:szCs w:val="20"/>
        </w:rPr>
        <w:t xml:space="preserve">FRYK 19 “Finansal Yükümlülüklerin Sermaye Araçları ile Ortadan Kaldırılması” </w:t>
      </w:r>
      <w:proofErr w:type="gramStart"/>
      <w:r w:rsidR="00776B73" w:rsidRPr="00EE5B79">
        <w:rPr>
          <w:rFonts w:ascii="Arial" w:hAnsi="Arial" w:cs="Arial"/>
          <w:i/>
          <w:sz w:val="20"/>
          <w:szCs w:val="20"/>
        </w:rPr>
        <w:t>(</w:t>
      </w:r>
      <w:proofErr w:type="gramEnd"/>
      <w:r w:rsidR="00776B73" w:rsidRPr="00EE5B79">
        <w:rPr>
          <w:rFonts w:ascii="Arial" w:hAnsi="Arial" w:cs="Arial"/>
          <w:i/>
          <w:sz w:val="20"/>
          <w:szCs w:val="20"/>
        </w:rPr>
        <w:t>1 Temmuz 2010 tarihinde veya sonrasında başlayan hesap dönemlerinde geçerli olacaktır. Erken uygulamaya izin verilmektedir</w:t>
      </w:r>
      <w:proofErr w:type="gramStart"/>
      <w:r w:rsidR="00776B73" w:rsidRPr="00EE5B79">
        <w:rPr>
          <w:rFonts w:ascii="Arial" w:hAnsi="Arial" w:cs="Arial"/>
          <w:i/>
          <w:sz w:val="20"/>
          <w:szCs w:val="20"/>
        </w:rPr>
        <w:t>)</w:t>
      </w:r>
      <w:proofErr w:type="gramEnd"/>
    </w:p>
    <w:p w:rsidR="00776B73" w:rsidRPr="00EE5B79" w:rsidRDefault="00776B73" w:rsidP="00776B73">
      <w:pPr>
        <w:rPr>
          <w:rFonts w:ascii="Arial" w:hAnsi="Arial" w:cs="Arial"/>
          <w:sz w:val="20"/>
          <w:szCs w:val="20"/>
        </w:rPr>
      </w:pPr>
    </w:p>
    <w:p w:rsidR="00776B73" w:rsidRPr="00EE5B79" w:rsidRDefault="004669EF" w:rsidP="00776B73">
      <w:pPr>
        <w:rPr>
          <w:rFonts w:ascii="Arial" w:hAnsi="Arial" w:cs="Arial"/>
          <w:sz w:val="20"/>
          <w:szCs w:val="20"/>
        </w:rPr>
      </w:pPr>
      <w:r w:rsidRPr="00EE5B79">
        <w:rPr>
          <w:rFonts w:ascii="Arial" w:hAnsi="Arial" w:cs="Arial"/>
          <w:sz w:val="20"/>
          <w:szCs w:val="20"/>
        </w:rPr>
        <w:t>T</w:t>
      </w:r>
      <w:r w:rsidR="00776B73" w:rsidRPr="00EE5B79">
        <w:rPr>
          <w:rFonts w:ascii="Arial" w:hAnsi="Arial" w:cs="Arial"/>
          <w:sz w:val="20"/>
          <w:szCs w:val="20"/>
        </w:rPr>
        <w:t>FRYK 19 sadece bir finansal yükümlülüğü tamamen ya da kısmen ortadan kaldırmak için sermaye aracı ihraç eden işletmelerin uygulayacağı muhasebeleştirmeyi belirtmektedir.</w:t>
      </w:r>
    </w:p>
    <w:p w:rsidR="004B18D6" w:rsidRPr="00EE5B79" w:rsidRDefault="004B18D6" w:rsidP="00427C3A">
      <w:pPr>
        <w:ind w:left="-14"/>
        <w:rPr>
          <w:rFonts w:ascii="Arial" w:hAnsi="Arial" w:cs="Arial"/>
          <w:sz w:val="20"/>
          <w:szCs w:val="20"/>
        </w:r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t>2.2</w:t>
      </w:r>
      <w:r w:rsidRPr="00EE5B79">
        <w:rPr>
          <w:rFonts w:ascii="Arial" w:hAnsi="Arial" w:cs="Arial"/>
          <w:b/>
          <w:sz w:val="20"/>
          <w:szCs w:val="20"/>
        </w:rPr>
        <w:tab/>
        <w:t>Konsolidasyon</w:t>
      </w:r>
    </w:p>
    <w:p w:rsidR="007349E8" w:rsidRPr="00EE5B79" w:rsidRDefault="007349E8" w:rsidP="007349E8">
      <w:pPr>
        <w:ind w:left="-14"/>
        <w:rPr>
          <w:rFonts w:ascii="Arial" w:hAnsi="Arial" w:cs="Arial"/>
          <w:b/>
          <w:sz w:val="20"/>
          <w:szCs w:val="20"/>
        </w:rPr>
      </w:pPr>
    </w:p>
    <w:p w:rsidR="00C93B07" w:rsidRPr="00EE5B79" w:rsidRDefault="00C93B07" w:rsidP="00C93B07">
      <w:pPr>
        <w:rPr>
          <w:rFonts w:ascii="Arial" w:hAnsi="Arial" w:cs="Arial"/>
          <w:sz w:val="20"/>
          <w:szCs w:val="20"/>
        </w:rPr>
      </w:pPr>
      <w:r w:rsidRPr="00EE5B79">
        <w:rPr>
          <w:rFonts w:ascii="Arial" w:hAnsi="Arial" w:cs="Arial"/>
          <w:sz w:val="20"/>
          <w:szCs w:val="20"/>
        </w:rPr>
        <w:t xml:space="preserve">Şirket’in “TMS 27- Konsolide ve Konsolide Olmayan Finansal Tablolar” kapsamında </w:t>
      </w:r>
      <w:proofErr w:type="gramStart"/>
      <w:r w:rsidRPr="00EE5B79">
        <w:rPr>
          <w:rFonts w:ascii="Arial" w:hAnsi="Arial" w:cs="Arial"/>
          <w:sz w:val="20"/>
          <w:szCs w:val="20"/>
        </w:rPr>
        <w:t>konsolide</w:t>
      </w:r>
      <w:proofErr w:type="gramEnd"/>
      <w:r w:rsidRPr="00EE5B79">
        <w:rPr>
          <w:rFonts w:ascii="Arial" w:hAnsi="Arial" w:cs="Arial"/>
          <w:sz w:val="20"/>
          <w:szCs w:val="20"/>
        </w:rPr>
        <w:t xml:space="preserve"> etmesi gereken bağlı ortaklığı bulunmamaktadır.</w:t>
      </w:r>
    </w:p>
    <w:p w:rsidR="000C3968" w:rsidRPr="00EE5B79" w:rsidRDefault="000C3968" w:rsidP="000C3968">
      <w:pPr>
        <w:ind w:right="-1"/>
        <w:rPr>
          <w:rFonts w:ascii="Arial" w:hAnsi="Arial" w:cs="Arial"/>
          <w:sz w:val="20"/>
          <w:szCs w:val="20"/>
        </w:rPr>
      </w:pPr>
    </w:p>
    <w:p w:rsidR="007349E8" w:rsidRPr="00EE5B79" w:rsidRDefault="007349E8" w:rsidP="007349E8">
      <w:pPr>
        <w:ind w:left="561" w:hanging="561"/>
        <w:rPr>
          <w:rFonts w:ascii="Arial" w:hAnsi="Arial" w:cs="Arial"/>
          <w:b/>
          <w:sz w:val="20"/>
          <w:szCs w:val="20"/>
        </w:rPr>
      </w:pPr>
      <w:r w:rsidRPr="00EE5B79">
        <w:rPr>
          <w:rFonts w:ascii="Arial" w:hAnsi="Arial" w:cs="Arial"/>
          <w:b/>
          <w:sz w:val="20"/>
          <w:szCs w:val="20"/>
        </w:rPr>
        <w:t>2.3</w:t>
      </w:r>
      <w:r w:rsidRPr="00EE5B79">
        <w:rPr>
          <w:rFonts w:ascii="Arial" w:hAnsi="Arial" w:cs="Arial"/>
          <w:b/>
          <w:sz w:val="20"/>
          <w:szCs w:val="20"/>
        </w:rPr>
        <w:tab/>
        <w:t>Bölüm raporlaması</w:t>
      </w:r>
    </w:p>
    <w:p w:rsidR="007349E8" w:rsidRPr="00EE5B79" w:rsidRDefault="007349E8" w:rsidP="007349E8">
      <w:pPr>
        <w:rPr>
          <w:rFonts w:ascii="Arial" w:hAnsi="Arial" w:cs="Arial"/>
          <w:b/>
          <w:sz w:val="20"/>
          <w:szCs w:val="20"/>
        </w:rPr>
      </w:pPr>
    </w:p>
    <w:p w:rsidR="007349E8" w:rsidRPr="00EE5B79" w:rsidRDefault="007349E8" w:rsidP="00D47847">
      <w:pPr>
        <w:rPr>
          <w:rFonts w:ascii="Arial" w:hAnsi="Arial" w:cs="Arial"/>
          <w:sz w:val="20"/>
          <w:szCs w:val="20"/>
        </w:rPr>
      </w:pPr>
      <w:r w:rsidRPr="00EE5B79">
        <w:rPr>
          <w:rFonts w:ascii="Arial" w:hAnsi="Arial" w:cs="Arial"/>
          <w:sz w:val="20"/>
          <w:szCs w:val="20"/>
        </w:rPr>
        <w:t>Şirket, poliçe üretimlerini Türkiye’de gerçekleştirmektedir. Şirket</w:t>
      </w:r>
      <w:r w:rsidR="000135C9" w:rsidRPr="00EE5B79">
        <w:rPr>
          <w:rFonts w:ascii="Arial" w:hAnsi="Arial" w:cs="Arial"/>
          <w:sz w:val="20"/>
          <w:szCs w:val="20"/>
        </w:rPr>
        <w:t>,</w:t>
      </w:r>
      <w:r w:rsidR="008E2E26" w:rsidRPr="00EE5B79">
        <w:rPr>
          <w:rFonts w:ascii="Arial" w:hAnsi="Arial" w:cs="Arial"/>
          <w:sz w:val="20"/>
          <w:szCs w:val="20"/>
        </w:rPr>
        <w:t xml:space="preserve"> </w:t>
      </w:r>
      <w:r w:rsidR="00286A00" w:rsidRPr="00EE5B79">
        <w:rPr>
          <w:rFonts w:ascii="Arial" w:hAnsi="Arial" w:cs="Arial"/>
          <w:sz w:val="20"/>
          <w:szCs w:val="20"/>
        </w:rPr>
        <w:t xml:space="preserve">Türkiye içinde tek bir raporlanabilir bölümde ve hayat dışı </w:t>
      </w:r>
      <w:proofErr w:type="spellStart"/>
      <w:r w:rsidR="00286A00" w:rsidRPr="00EE5B79">
        <w:rPr>
          <w:rFonts w:ascii="Arial" w:hAnsi="Arial" w:cs="Arial"/>
          <w:sz w:val="20"/>
          <w:szCs w:val="20"/>
        </w:rPr>
        <w:t>elementer</w:t>
      </w:r>
      <w:proofErr w:type="spellEnd"/>
      <w:r w:rsidR="00286A00" w:rsidRPr="00EE5B79">
        <w:rPr>
          <w:rFonts w:ascii="Arial" w:hAnsi="Arial" w:cs="Arial"/>
          <w:sz w:val="20"/>
          <w:szCs w:val="20"/>
        </w:rPr>
        <w:t xml:space="preserve"> dallarda sigorta faaliyetlerini sürdürmekte olup </w:t>
      </w:r>
      <w:r w:rsidRPr="00EE5B79">
        <w:rPr>
          <w:rFonts w:ascii="Arial" w:hAnsi="Arial" w:cs="Arial"/>
          <w:sz w:val="20"/>
          <w:szCs w:val="20"/>
        </w:rPr>
        <w:t>halka açık olmadığı için bö</w:t>
      </w:r>
      <w:r w:rsidR="005955D9" w:rsidRPr="00EE5B79">
        <w:rPr>
          <w:rFonts w:ascii="Arial" w:hAnsi="Arial" w:cs="Arial"/>
          <w:sz w:val="20"/>
          <w:szCs w:val="20"/>
        </w:rPr>
        <w:t>lüm raporlaması yapmamaktadır</w:t>
      </w:r>
      <w:r w:rsidR="00C70907" w:rsidRPr="00EE5B79">
        <w:rPr>
          <w:rFonts w:ascii="Arial" w:hAnsi="Arial" w:cs="Arial"/>
          <w:sz w:val="20"/>
          <w:szCs w:val="20"/>
        </w:rPr>
        <w:t>.</w:t>
      </w:r>
    </w:p>
    <w:p w:rsidR="00FE79E6" w:rsidRPr="00EE5B79" w:rsidRDefault="00FE79E6" w:rsidP="007349E8">
      <w:pPr>
        <w:ind w:left="-14"/>
        <w:rPr>
          <w:rFonts w:ascii="Arial" w:hAnsi="Arial" w:cs="Arial"/>
          <w:b/>
          <w:sz w:val="20"/>
          <w:szCs w:val="20"/>
        </w:r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t>2.4</w:t>
      </w:r>
      <w:r w:rsidRPr="00EE5B79">
        <w:rPr>
          <w:rFonts w:ascii="Arial" w:hAnsi="Arial" w:cs="Arial"/>
          <w:b/>
          <w:sz w:val="20"/>
          <w:szCs w:val="20"/>
        </w:rPr>
        <w:tab/>
        <w:t>Yabancı para çevrimi</w:t>
      </w:r>
    </w:p>
    <w:p w:rsidR="007349E8" w:rsidRPr="00EE5B79" w:rsidRDefault="007349E8" w:rsidP="007349E8">
      <w:pPr>
        <w:ind w:left="-14"/>
        <w:rPr>
          <w:rFonts w:ascii="Arial" w:hAnsi="Arial" w:cs="Arial"/>
          <w:b/>
          <w:sz w:val="20"/>
          <w:szCs w:val="20"/>
        </w:rPr>
      </w:pPr>
    </w:p>
    <w:p w:rsidR="00F60838" w:rsidRPr="00EE5B79" w:rsidRDefault="00F60838" w:rsidP="00F60838">
      <w:pPr>
        <w:rPr>
          <w:rFonts w:ascii="Arial" w:hAnsi="Arial" w:cs="Arial"/>
          <w:sz w:val="20"/>
          <w:szCs w:val="20"/>
        </w:rPr>
      </w:pPr>
      <w:r w:rsidRPr="00EE5B79">
        <w:rPr>
          <w:rFonts w:ascii="Arial" w:hAnsi="Arial" w:cs="Arial"/>
          <w:sz w:val="20"/>
          <w:szCs w:val="20"/>
        </w:rPr>
        <w:t>Şirket’in işlevsel para birimi Türk Lirası’dır. Şirket, yabancı para cinsinden gerçekleşen işlemleri işlem tarihindeki geçerli kurları esas alarak muhasebeleştirmiş olup, bilanço tarihi itibariyle bilançoda yer alan yabancı para cinsinden varlık ve borçları ise TCMB döviz alış kurları ile değerlemiştir</w:t>
      </w:r>
      <w:r w:rsidRPr="00EE5B79">
        <w:rPr>
          <w:rFonts w:ascii="Arial" w:hAnsi="Arial" w:cs="Arial"/>
          <w:snapToGrid w:val="0"/>
          <w:sz w:val="20"/>
          <w:szCs w:val="20"/>
        </w:rPr>
        <w:t>. Yabancı para cinsinden olan işlemlerin ve bilançoda yer alan kalemlerin TL’ye çevrilmesinden doğan kur farkı gider ya da gelirleri ilgili dönemde gelir tablosuna yansıtılmaktadır.</w:t>
      </w:r>
    </w:p>
    <w:p w:rsidR="00397B1A" w:rsidRPr="00EE5B79" w:rsidRDefault="00F60838" w:rsidP="00F60838">
      <w:pPr>
        <w:rPr>
          <w:rFonts w:ascii="Arial" w:hAnsi="Arial" w:cs="Arial"/>
          <w:b/>
          <w:sz w:val="20"/>
          <w:szCs w:val="20"/>
        </w:rPr>
      </w:pPr>
      <w:r w:rsidRPr="00EE5B79">
        <w:rPr>
          <w:rFonts w:ascii="Arial" w:hAnsi="Arial" w:cs="Arial"/>
          <w:b/>
          <w:sz w:val="20"/>
          <w:szCs w:val="20"/>
        </w:rPr>
        <w:t xml:space="preserve"> </w:t>
      </w:r>
    </w:p>
    <w:p w:rsidR="007349E8" w:rsidRPr="00EE5B79" w:rsidRDefault="00D81474" w:rsidP="007349E8">
      <w:pPr>
        <w:ind w:left="-14"/>
        <w:rPr>
          <w:rFonts w:ascii="Arial" w:hAnsi="Arial" w:cs="Arial"/>
          <w:sz w:val="20"/>
          <w:szCs w:val="20"/>
        </w:rPr>
      </w:pPr>
      <w:r w:rsidRPr="00EE5B79">
        <w:rPr>
          <w:rFonts w:ascii="Arial" w:hAnsi="Arial" w:cs="Arial"/>
          <w:sz w:val="20"/>
          <w:szCs w:val="20"/>
        </w:rPr>
        <w:t>Dönem sonu kullanılan kurlar aşağıdaki gibidir:</w:t>
      </w:r>
    </w:p>
    <w:p w:rsidR="00D81474" w:rsidRPr="00EE5B79" w:rsidRDefault="00D81474" w:rsidP="007349E8">
      <w:pPr>
        <w:ind w:left="-14"/>
        <w:rPr>
          <w:rFonts w:ascii="Arial" w:hAnsi="Arial" w:cs="Arial"/>
          <w:b/>
          <w:sz w:val="20"/>
          <w:szCs w:val="20"/>
        </w:rPr>
      </w:pPr>
    </w:p>
    <w:tbl>
      <w:tblPr>
        <w:tblW w:w="9116" w:type="dxa"/>
        <w:tblInd w:w="108" w:type="dxa"/>
        <w:tblLayout w:type="fixed"/>
        <w:tblLook w:val="01E0"/>
      </w:tblPr>
      <w:tblGrid>
        <w:gridCol w:w="1870"/>
        <w:gridCol w:w="1496"/>
        <w:gridCol w:w="1083"/>
        <w:gridCol w:w="1122"/>
        <w:gridCol w:w="1477"/>
        <w:gridCol w:w="1122"/>
        <w:gridCol w:w="946"/>
      </w:tblGrid>
      <w:tr w:rsidR="0084421E" w:rsidRPr="00EE5B79" w:rsidTr="00BB5B40">
        <w:tc>
          <w:tcPr>
            <w:tcW w:w="1870" w:type="dxa"/>
            <w:tcBorders>
              <w:top w:val="single" w:sz="4" w:space="0" w:color="auto"/>
              <w:bottom w:val="single" w:sz="4" w:space="0" w:color="auto"/>
            </w:tcBorders>
          </w:tcPr>
          <w:p w:rsidR="0084421E" w:rsidRPr="00EE5B79" w:rsidRDefault="0084421E" w:rsidP="00E54C89">
            <w:pPr>
              <w:ind w:left="-108"/>
              <w:rPr>
                <w:rFonts w:ascii="Arial" w:hAnsi="Arial" w:cs="Arial"/>
                <w:b/>
                <w:sz w:val="18"/>
                <w:szCs w:val="18"/>
              </w:rPr>
            </w:pPr>
          </w:p>
        </w:tc>
        <w:tc>
          <w:tcPr>
            <w:tcW w:w="3701" w:type="dxa"/>
            <w:gridSpan w:val="3"/>
            <w:tcBorders>
              <w:top w:val="single" w:sz="4" w:space="0" w:color="auto"/>
              <w:bottom w:val="single" w:sz="4" w:space="0" w:color="auto"/>
            </w:tcBorders>
          </w:tcPr>
          <w:p w:rsidR="0084421E" w:rsidRPr="00EE5B79" w:rsidRDefault="0084421E" w:rsidP="00C20B3D">
            <w:pPr>
              <w:jc w:val="center"/>
              <w:rPr>
                <w:rFonts w:ascii="Arial" w:hAnsi="Arial" w:cs="Arial"/>
                <w:b/>
                <w:sz w:val="18"/>
                <w:szCs w:val="18"/>
              </w:rPr>
            </w:pPr>
            <w:r w:rsidRPr="00EE5B79">
              <w:rPr>
                <w:rFonts w:ascii="Arial" w:hAnsi="Arial" w:cs="Arial"/>
                <w:b/>
                <w:sz w:val="18"/>
                <w:szCs w:val="18"/>
              </w:rPr>
              <w:t>3</w:t>
            </w:r>
            <w:r w:rsidR="00C20B3D">
              <w:rPr>
                <w:rFonts w:ascii="Arial" w:hAnsi="Arial" w:cs="Arial"/>
                <w:b/>
                <w:sz w:val="18"/>
                <w:szCs w:val="18"/>
              </w:rPr>
              <w:t>0</w:t>
            </w:r>
            <w:r w:rsidRPr="00EE5B79">
              <w:rPr>
                <w:rFonts w:ascii="Arial" w:hAnsi="Arial" w:cs="Arial"/>
                <w:b/>
                <w:sz w:val="18"/>
                <w:szCs w:val="18"/>
              </w:rPr>
              <w:t xml:space="preserve"> </w:t>
            </w:r>
            <w:r w:rsidR="00C20B3D">
              <w:rPr>
                <w:rFonts w:ascii="Arial" w:hAnsi="Arial" w:cs="Arial"/>
                <w:b/>
                <w:sz w:val="18"/>
                <w:szCs w:val="18"/>
              </w:rPr>
              <w:t>Eylül</w:t>
            </w:r>
            <w:r w:rsidRPr="00EE5B79">
              <w:rPr>
                <w:rFonts w:ascii="Arial" w:hAnsi="Arial" w:cs="Arial"/>
                <w:b/>
                <w:sz w:val="18"/>
                <w:szCs w:val="18"/>
              </w:rPr>
              <w:t xml:space="preserve"> 20</w:t>
            </w:r>
            <w:r w:rsidR="00E327BB">
              <w:rPr>
                <w:rFonts w:ascii="Arial" w:hAnsi="Arial" w:cs="Arial"/>
                <w:b/>
                <w:sz w:val="18"/>
                <w:szCs w:val="18"/>
              </w:rPr>
              <w:t>1</w:t>
            </w:r>
            <w:r w:rsidR="00584967">
              <w:rPr>
                <w:rFonts w:ascii="Arial" w:hAnsi="Arial" w:cs="Arial"/>
                <w:b/>
                <w:sz w:val="18"/>
                <w:szCs w:val="18"/>
              </w:rPr>
              <w:t>1</w:t>
            </w:r>
          </w:p>
        </w:tc>
        <w:tc>
          <w:tcPr>
            <w:tcW w:w="3545" w:type="dxa"/>
            <w:gridSpan w:val="3"/>
            <w:tcBorders>
              <w:top w:val="single" w:sz="4" w:space="0" w:color="auto"/>
              <w:bottom w:val="single" w:sz="4" w:space="0" w:color="auto"/>
            </w:tcBorders>
          </w:tcPr>
          <w:p w:rsidR="0084421E" w:rsidRPr="00BA1064" w:rsidRDefault="00BA1064" w:rsidP="00584967">
            <w:pPr>
              <w:jc w:val="center"/>
              <w:rPr>
                <w:rFonts w:ascii="Arial" w:hAnsi="Arial" w:cs="Arial"/>
                <w:sz w:val="18"/>
                <w:szCs w:val="18"/>
              </w:rPr>
            </w:pPr>
            <w:r w:rsidRPr="00BA1064">
              <w:rPr>
                <w:rFonts w:ascii="Arial" w:hAnsi="Arial" w:cs="Arial"/>
                <w:sz w:val="18"/>
                <w:szCs w:val="18"/>
              </w:rPr>
              <w:t>30 Eylül 2010</w:t>
            </w:r>
          </w:p>
        </w:tc>
      </w:tr>
      <w:tr w:rsidR="0084421E" w:rsidRPr="00EE5B79" w:rsidTr="00BB5B40">
        <w:tc>
          <w:tcPr>
            <w:tcW w:w="1870" w:type="dxa"/>
            <w:tcBorders>
              <w:top w:val="single" w:sz="4" w:space="0" w:color="auto"/>
              <w:bottom w:val="single" w:sz="4" w:space="0" w:color="auto"/>
            </w:tcBorders>
          </w:tcPr>
          <w:p w:rsidR="0084421E" w:rsidRPr="00EE5B79" w:rsidRDefault="0084421E" w:rsidP="00E54C89">
            <w:pPr>
              <w:ind w:left="-108"/>
              <w:rPr>
                <w:rFonts w:ascii="Arial" w:hAnsi="Arial" w:cs="Arial"/>
                <w:b/>
                <w:sz w:val="18"/>
                <w:szCs w:val="18"/>
              </w:rPr>
            </w:pPr>
          </w:p>
        </w:tc>
        <w:tc>
          <w:tcPr>
            <w:tcW w:w="1496" w:type="dxa"/>
            <w:tcBorders>
              <w:top w:val="single" w:sz="4" w:space="0" w:color="auto"/>
              <w:bottom w:val="single" w:sz="4" w:space="0" w:color="auto"/>
            </w:tcBorders>
          </w:tcPr>
          <w:p w:rsidR="0084421E" w:rsidRPr="00EE5B79" w:rsidRDefault="0084421E" w:rsidP="00D53E5E">
            <w:pPr>
              <w:jc w:val="right"/>
              <w:rPr>
                <w:rFonts w:ascii="Arial" w:hAnsi="Arial" w:cs="Arial"/>
                <w:b/>
                <w:sz w:val="18"/>
                <w:szCs w:val="18"/>
              </w:rPr>
            </w:pPr>
            <w:r w:rsidRPr="00EE5B79">
              <w:rPr>
                <w:rFonts w:ascii="Arial" w:hAnsi="Arial" w:cs="Arial"/>
                <w:b/>
                <w:sz w:val="18"/>
                <w:szCs w:val="18"/>
              </w:rPr>
              <w:t>TL/ABD Doları</w:t>
            </w:r>
          </w:p>
        </w:tc>
        <w:tc>
          <w:tcPr>
            <w:tcW w:w="1083" w:type="dxa"/>
            <w:tcBorders>
              <w:top w:val="single" w:sz="4" w:space="0" w:color="auto"/>
              <w:bottom w:val="single" w:sz="4" w:space="0" w:color="auto"/>
            </w:tcBorders>
          </w:tcPr>
          <w:p w:rsidR="0084421E" w:rsidRPr="00EE5B79" w:rsidRDefault="0084421E" w:rsidP="00D53E5E">
            <w:pPr>
              <w:jc w:val="right"/>
              <w:rPr>
                <w:rFonts w:ascii="Arial" w:hAnsi="Arial" w:cs="Arial"/>
                <w:b/>
                <w:sz w:val="18"/>
                <w:szCs w:val="18"/>
              </w:rPr>
            </w:pPr>
            <w:r w:rsidRPr="00EE5B79">
              <w:rPr>
                <w:rFonts w:ascii="Arial" w:hAnsi="Arial" w:cs="Arial"/>
                <w:b/>
                <w:sz w:val="18"/>
                <w:szCs w:val="18"/>
              </w:rPr>
              <w:t>TL/Euro</w:t>
            </w:r>
          </w:p>
        </w:tc>
        <w:tc>
          <w:tcPr>
            <w:tcW w:w="1122" w:type="dxa"/>
            <w:tcBorders>
              <w:top w:val="single" w:sz="4" w:space="0" w:color="auto"/>
              <w:bottom w:val="single" w:sz="4" w:space="0" w:color="auto"/>
            </w:tcBorders>
          </w:tcPr>
          <w:p w:rsidR="0084421E" w:rsidRPr="00EE5B79" w:rsidRDefault="0084421E" w:rsidP="00D53E5E">
            <w:pPr>
              <w:jc w:val="right"/>
              <w:rPr>
                <w:rFonts w:ascii="Arial" w:hAnsi="Arial" w:cs="Arial"/>
                <w:b/>
                <w:sz w:val="18"/>
                <w:szCs w:val="18"/>
              </w:rPr>
            </w:pPr>
            <w:r w:rsidRPr="00EE5B79">
              <w:rPr>
                <w:rFonts w:ascii="Arial" w:hAnsi="Arial" w:cs="Arial"/>
                <w:b/>
                <w:sz w:val="18"/>
                <w:szCs w:val="18"/>
              </w:rPr>
              <w:t>TL/GBP</w:t>
            </w:r>
          </w:p>
        </w:tc>
        <w:tc>
          <w:tcPr>
            <w:tcW w:w="1477" w:type="dxa"/>
            <w:tcBorders>
              <w:top w:val="single" w:sz="4" w:space="0" w:color="auto"/>
              <w:bottom w:val="single" w:sz="4" w:space="0" w:color="auto"/>
            </w:tcBorders>
          </w:tcPr>
          <w:p w:rsidR="0084421E" w:rsidRPr="00EE5B79" w:rsidRDefault="0084421E" w:rsidP="003C69F0">
            <w:pPr>
              <w:jc w:val="right"/>
              <w:rPr>
                <w:rFonts w:ascii="Arial" w:hAnsi="Arial" w:cs="Arial"/>
                <w:sz w:val="18"/>
                <w:szCs w:val="18"/>
              </w:rPr>
            </w:pPr>
            <w:r w:rsidRPr="00EE5B79">
              <w:rPr>
                <w:rFonts w:ascii="Arial" w:hAnsi="Arial" w:cs="Arial"/>
                <w:sz w:val="18"/>
                <w:szCs w:val="18"/>
              </w:rPr>
              <w:t>TL/ABD Doları</w:t>
            </w:r>
          </w:p>
        </w:tc>
        <w:tc>
          <w:tcPr>
            <w:tcW w:w="1122" w:type="dxa"/>
            <w:tcBorders>
              <w:top w:val="single" w:sz="4" w:space="0" w:color="auto"/>
              <w:bottom w:val="single" w:sz="4" w:space="0" w:color="auto"/>
            </w:tcBorders>
          </w:tcPr>
          <w:p w:rsidR="0084421E" w:rsidRPr="00EE5B79" w:rsidRDefault="0084421E" w:rsidP="003C69F0">
            <w:pPr>
              <w:jc w:val="right"/>
              <w:rPr>
                <w:rFonts w:ascii="Arial" w:hAnsi="Arial" w:cs="Arial"/>
                <w:sz w:val="18"/>
                <w:szCs w:val="18"/>
              </w:rPr>
            </w:pPr>
            <w:r w:rsidRPr="00EE5B79">
              <w:rPr>
                <w:rFonts w:ascii="Arial" w:hAnsi="Arial" w:cs="Arial"/>
                <w:sz w:val="18"/>
                <w:szCs w:val="18"/>
              </w:rPr>
              <w:t>TL/Euro</w:t>
            </w:r>
          </w:p>
        </w:tc>
        <w:tc>
          <w:tcPr>
            <w:tcW w:w="946" w:type="dxa"/>
            <w:tcBorders>
              <w:top w:val="single" w:sz="4" w:space="0" w:color="auto"/>
              <w:bottom w:val="single" w:sz="4" w:space="0" w:color="auto"/>
            </w:tcBorders>
          </w:tcPr>
          <w:p w:rsidR="0084421E" w:rsidRPr="00EE5B79" w:rsidRDefault="0084421E" w:rsidP="003C69F0">
            <w:pPr>
              <w:jc w:val="right"/>
              <w:rPr>
                <w:rFonts w:ascii="Arial" w:hAnsi="Arial" w:cs="Arial"/>
                <w:sz w:val="18"/>
                <w:szCs w:val="18"/>
              </w:rPr>
            </w:pPr>
            <w:r w:rsidRPr="00EE5B79">
              <w:rPr>
                <w:rFonts w:ascii="Arial" w:hAnsi="Arial" w:cs="Arial"/>
                <w:sz w:val="18"/>
                <w:szCs w:val="18"/>
              </w:rPr>
              <w:t>TL/GBP</w:t>
            </w:r>
          </w:p>
        </w:tc>
      </w:tr>
      <w:tr w:rsidR="0084421E" w:rsidRPr="00EE5B79" w:rsidTr="00BB5B40">
        <w:tc>
          <w:tcPr>
            <w:tcW w:w="1870" w:type="dxa"/>
            <w:tcBorders>
              <w:top w:val="single" w:sz="4" w:space="0" w:color="auto"/>
            </w:tcBorders>
          </w:tcPr>
          <w:p w:rsidR="0084421E" w:rsidRPr="00EE5B79" w:rsidRDefault="0084421E" w:rsidP="00E54C89">
            <w:pPr>
              <w:ind w:left="-108"/>
              <w:rPr>
                <w:rFonts w:ascii="Arial" w:hAnsi="Arial" w:cs="Arial"/>
                <w:sz w:val="18"/>
                <w:szCs w:val="18"/>
              </w:rPr>
            </w:pPr>
          </w:p>
        </w:tc>
        <w:tc>
          <w:tcPr>
            <w:tcW w:w="1496" w:type="dxa"/>
            <w:tcBorders>
              <w:top w:val="single" w:sz="4" w:space="0" w:color="auto"/>
            </w:tcBorders>
          </w:tcPr>
          <w:p w:rsidR="0084421E" w:rsidRPr="00EE5B79" w:rsidRDefault="0084421E" w:rsidP="00E54C89">
            <w:pPr>
              <w:jc w:val="right"/>
              <w:rPr>
                <w:rFonts w:ascii="Arial" w:hAnsi="Arial" w:cs="Arial"/>
                <w:sz w:val="18"/>
                <w:szCs w:val="18"/>
              </w:rPr>
            </w:pPr>
          </w:p>
        </w:tc>
        <w:tc>
          <w:tcPr>
            <w:tcW w:w="1083" w:type="dxa"/>
            <w:tcBorders>
              <w:top w:val="single" w:sz="4" w:space="0" w:color="auto"/>
            </w:tcBorders>
          </w:tcPr>
          <w:p w:rsidR="0084421E" w:rsidRPr="00EE5B79" w:rsidRDefault="0084421E" w:rsidP="00E54C89">
            <w:pPr>
              <w:jc w:val="right"/>
              <w:rPr>
                <w:rFonts w:ascii="Arial" w:hAnsi="Arial" w:cs="Arial"/>
                <w:sz w:val="18"/>
                <w:szCs w:val="18"/>
              </w:rPr>
            </w:pPr>
          </w:p>
        </w:tc>
        <w:tc>
          <w:tcPr>
            <w:tcW w:w="1122" w:type="dxa"/>
            <w:tcBorders>
              <w:top w:val="single" w:sz="4" w:space="0" w:color="auto"/>
            </w:tcBorders>
          </w:tcPr>
          <w:p w:rsidR="0084421E" w:rsidRPr="00EE5B79" w:rsidRDefault="0084421E" w:rsidP="00E54C89">
            <w:pPr>
              <w:jc w:val="right"/>
              <w:rPr>
                <w:rFonts w:ascii="Arial" w:hAnsi="Arial" w:cs="Arial"/>
                <w:sz w:val="18"/>
                <w:szCs w:val="18"/>
              </w:rPr>
            </w:pPr>
          </w:p>
        </w:tc>
        <w:tc>
          <w:tcPr>
            <w:tcW w:w="1477" w:type="dxa"/>
            <w:tcBorders>
              <w:top w:val="single" w:sz="4" w:space="0" w:color="auto"/>
            </w:tcBorders>
          </w:tcPr>
          <w:p w:rsidR="0084421E" w:rsidRPr="00EE5B79" w:rsidRDefault="0084421E" w:rsidP="00E54C89">
            <w:pPr>
              <w:jc w:val="right"/>
              <w:rPr>
                <w:rFonts w:ascii="Arial" w:hAnsi="Arial" w:cs="Arial"/>
                <w:sz w:val="18"/>
                <w:szCs w:val="18"/>
              </w:rPr>
            </w:pPr>
          </w:p>
        </w:tc>
        <w:tc>
          <w:tcPr>
            <w:tcW w:w="1122" w:type="dxa"/>
            <w:tcBorders>
              <w:top w:val="single" w:sz="4" w:space="0" w:color="auto"/>
            </w:tcBorders>
          </w:tcPr>
          <w:p w:rsidR="0084421E" w:rsidRPr="00EE5B79" w:rsidRDefault="0084421E" w:rsidP="00E54C89">
            <w:pPr>
              <w:jc w:val="right"/>
              <w:rPr>
                <w:rFonts w:ascii="Arial" w:hAnsi="Arial" w:cs="Arial"/>
                <w:sz w:val="18"/>
                <w:szCs w:val="18"/>
              </w:rPr>
            </w:pPr>
          </w:p>
        </w:tc>
        <w:tc>
          <w:tcPr>
            <w:tcW w:w="946" w:type="dxa"/>
            <w:tcBorders>
              <w:top w:val="single" w:sz="4" w:space="0" w:color="auto"/>
            </w:tcBorders>
          </w:tcPr>
          <w:p w:rsidR="0084421E" w:rsidRPr="00EE5B79" w:rsidRDefault="0084421E" w:rsidP="00E54C89">
            <w:pPr>
              <w:jc w:val="right"/>
              <w:rPr>
                <w:rFonts w:ascii="Arial" w:hAnsi="Arial" w:cs="Arial"/>
                <w:sz w:val="18"/>
                <w:szCs w:val="18"/>
              </w:rPr>
            </w:pPr>
          </w:p>
        </w:tc>
      </w:tr>
      <w:tr w:rsidR="00BA1064" w:rsidRPr="00EE5B79" w:rsidTr="00BB5B40">
        <w:tc>
          <w:tcPr>
            <w:tcW w:w="1870" w:type="dxa"/>
          </w:tcPr>
          <w:p w:rsidR="00BA1064" w:rsidRPr="00EE5B79" w:rsidRDefault="00BA1064" w:rsidP="00E54C89">
            <w:pPr>
              <w:ind w:left="-108"/>
              <w:rPr>
                <w:rFonts w:ascii="Arial" w:hAnsi="Arial" w:cs="Arial"/>
                <w:sz w:val="18"/>
                <w:szCs w:val="18"/>
              </w:rPr>
            </w:pPr>
            <w:r w:rsidRPr="00EE5B79">
              <w:rPr>
                <w:rFonts w:ascii="Arial" w:hAnsi="Arial" w:cs="Arial"/>
                <w:sz w:val="18"/>
                <w:szCs w:val="18"/>
              </w:rPr>
              <w:t>Döviz alış kuru</w:t>
            </w:r>
          </w:p>
        </w:tc>
        <w:tc>
          <w:tcPr>
            <w:tcW w:w="1496" w:type="dxa"/>
          </w:tcPr>
          <w:p w:rsidR="00BA1064" w:rsidRPr="00EE5B79" w:rsidRDefault="00BA1064" w:rsidP="00D374E4">
            <w:pPr>
              <w:jc w:val="right"/>
              <w:rPr>
                <w:rFonts w:ascii="Arial" w:hAnsi="Arial" w:cs="Arial"/>
                <w:b/>
                <w:sz w:val="18"/>
                <w:szCs w:val="18"/>
              </w:rPr>
            </w:pPr>
            <w:r w:rsidRPr="00EE5B79">
              <w:rPr>
                <w:rFonts w:ascii="Arial" w:hAnsi="Arial" w:cs="Arial"/>
                <w:b/>
                <w:sz w:val="18"/>
                <w:szCs w:val="18"/>
              </w:rPr>
              <w:t>1.</w:t>
            </w:r>
            <w:r w:rsidR="00D374E4">
              <w:rPr>
                <w:rFonts w:ascii="Arial" w:hAnsi="Arial" w:cs="Arial"/>
                <w:b/>
                <w:sz w:val="18"/>
                <w:szCs w:val="18"/>
              </w:rPr>
              <w:t>8453</w:t>
            </w:r>
          </w:p>
        </w:tc>
        <w:tc>
          <w:tcPr>
            <w:tcW w:w="1083" w:type="dxa"/>
          </w:tcPr>
          <w:p w:rsidR="00BA1064" w:rsidRPr="00EE5B79" w:rsidRDefault="00BA1064" w:rsidP="00D374E4">
            <w:pPr>
              <w:jc w:val="right"/>
              <w:rPr>
                <w:rFonts w:ascii="Arial" w:hAnsi="Arial" w:cs="Arial"/>
                <w:b/>
                <w:sz w:val="18"/>
                <w:szCs w:val="18"/>
              </w:rPr>
            </w:pPr>
            <w:r w:rsidRPr="00EE5B79">
              <w:rPr>
                <w:rFonts w:ascii="Arial" w:hAnsi="Arial" w:cs="Arial"/>
                <w:b/>
                <w:sz w:val="18"/>
                <w:szCs w:val="18"/>
              </w:rPr>
              <w:t>2.</w:t>
            </w:r>
            <w:r w:rsidR="00D374E4">
              <w:rPr>
                <w:rFonts w:ascii="Arial" w:hAnsi="Arial" w:cs="Arial"/>
                <w:b/>
                <w:sz w:val="18"/>
                <w:szCs w:val="18"/>
              </w:rPr>
              <w:t>5157</w:t>
            </w:r>
          </w:p>
        </w:tc>
        <w:tc>
          <w:tcPr>
            <w:tcW w:w="1122" w:type="dxa"/>
          </w:tcPr>
          <w:p w:rsidR="00BA1064" w:rsidRPr="00EE5B79" w:rsidRDefault="00BA1064" w:rsidP="00D374E4">
            <w:pPr>
              <w:jc w:val="right"/>
              <w:rPr>
                <w:rFonts w:ascii="Arial" w:hAnsi="Arial" w:cs="Arial"/>
                <w:b/>
                <w:sz w:val="18"/>
                <w:szCs w:val="18"/>
              </w:rPr>
            </w:pPr>
            <w:r w:rsidRPr="00EE5B79">
              <w:rPr>
                <w:rFonts w:ascii="Arial" w:hAnsi="Arial" w:cs="Arial"/>
                <w:b/>
                <w:sz w:val="18"/>
                <w:szCs w:val="18"/>
              </w:rPr>
              <w:t>2.</w:t>
            </w:r>
            <w:r w:rsidR="00D374E4">
              <w:rPr>
                <w:rFonts w:ascii="Arial" w:hAnsi="Arial" w:cs="Arial"/>
                <w:b/>
                <w:sz w:val="18"/>
                <w:szCs w:val="18"/>
              </w:rPr>
              <w:t>8884</w:t>
            </w:r>
          </w:p>
        </w:tc>
        <w:tc>
          <w:tcPr>
            <w:tcW w:w="1477"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1.4512</w:t>
            </w:r>
          </w:p>
        </w:tc>
        <w:tc>
          <w:tcPr>
            <w:tcW w:w="1122"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1.9754</w:t>
            </w:r>
          </w:p>
        </w:tc>
        <w:tc>
          <w:tcPr>
            <w:tcW w:w="946"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2.2937</w:t>
            </w:r>
          </w:p>
        </w:tc>
      </w:tr>
      <w:tr w:rsidR="00BA1064" w:rsidRPr="00EE5B79" w:rsidTr="00BB5B40">
        <w:tc>
          <w:tcPr>
            <w:tcW w:w="1870" w:type="dxa"/>
          </w:tcPr>
          <w:p w:rsidR="00BA1064" w:rsidRPr="00EE5B79" w:rsidRDefault="00BA1064" w:rsidP="00E54C89">
            <w:pPr>
              <w:ind w:left="-108"/>
              <w:rPr>
                <w:rFonts w:ascii="Arial" w:hAnsi="Arial" w:cs="Arial"/>
                <w:sz w:val="18"/>
                <w:szCs w:val="18"/>
              </w:rPr>
            </w:pPr>
            <w:r w:rsidRPr="00EE5B79">
              <w:rPr>
                <w:rFonts w:ascii="Arial" w:hAnsi="Arial" w:cs="Arial"/>
                <w:sz w:val="18"/>
                <w:szCs w:val="18"/>
              </w:rPr>
              <w:t>Döviz satış kuru</w:t>
            </w:r>
          </w:p>
        </w:tc>
        <w:tc>
          <w:tcPr>
            <w:tcW w:w="1496" w:type="dxa"/>
          </w:tcPr>
          <w:p w:rsidR="00BA1064" w:rsidRPr="00EE5B79" w:rsidRDefault="00BA1064" w:rsidP="00D37DAB">
            <w:pPr>
              <w:jc w:val="right"/>
              <w:rPr>
                <w:rFonts w:ascii="Arial" w:hAnsi="Arial" w:cs="Arial"/>
                <w:b/>
                <w:sz w:val="18"/>
                <w:szCs w:val="18"/>
              </w:rPr>
            </w:pPr>
            <w:r w:rsidRPr="00EE5B79">
              <w:rPr>
                <w:rFonts w:ascii="Arial" w:hAnsi="Arial" w:cs="Arial"/>
                <w:b/>
                <w:sz w:val="18"/>
                <w:szCs w:val="18"/>
              </w:rPr>
              <w:t>1.</w:t>
            </w:r>
            <w:r w:rsidR="00D374E4">
              <w:rPr>
                <w:rFonts w:ascii="Arial" w:hAnsi="Arial" w:cs="Arial"/>
                <w:b/>
                <w:sz w:val="18"/>
                <w:szCs w:val="18"/>
              </w:rPr>
              <w:t>8542</w:t>
            </w:r>
          </w:p>
        </w:tc>
        <w:tc>
          <w:tcPr>
            <w:tcW w:w="1083" w:type="dxa"/>
          </w:tcPr>
          <w:p w:rsidR="00BA1064" w:rsidRPr="00EE5B79" w:rsidRDefault="00BA1064" w:rsidP="00D37DAB">
            <w:pPr>
              <w:jc w:val="right"/>
              <w:rPr>
                <w:rFonts w:ascii="Arial" w:hAnsi="Arial" w:cs="Arial"/>
                <w:b/>
                <w:sz w:val="18"/>
                <w:szCs w:val="18"/>
              </w:rPr>
            </w:pPr>
            <w:r w:rsidRPr="00EE5B79">
              <w:rPr>
                <w:rFonts w:ascii="Arial" w:hAnsi="Arial" w:cs="Arial"/>
                <w:b/>
                <w:sz w:val="18"/>
                <w:szCs w:val="18"/>
              </w:rPr>
              <w:t>2.</w:t>
            </w:r>
            <w:r w:rsidR="00D374E4">
              <w:rPr>
                <w:rFonts w:ascii="Arial" w:hAnsi="Arial" w:cs="Arial"/>
                <w:b/>
                <w:sz w:val="18"/>
                <w:szCs w:val="18"/>
              </w:rPr>
              <w:t>5278</w:t>
            </w:r>
          </w:p>
        </w:tc>
        <w:tc>
          <w:tcPr>
            <w:tcW w:w="1122" w:type="dxa"/>
          </w:tcPr>
          <w:p w:rsidR="00BA1064" w:rsidRPr="00EE5B79" w:rsidRDefault="00BA1064" w:rsidP="00D374E4">
            <w:pPr>
              <w:jc w:val="right"/>
              <w:rPr>
                <w:rFonts w:ascii="Arial" w:hAnsi="Arial" w:cs="Arial"/>
                <w:b/>
                <w:sz w:val="18"/>
                <w:szCs w:val="18"/>
              </w:rPr>
            </w:pPr>
            <w:r w:rsidRPr="00EE5B79">
              <w:rPr>
                <w:rFonts w:ascii="Arial" w:hAnsi="Arial" w:cs="Arial"/>
                <w:b/>
                <w:sz w:val="18"/>
                <w:szCs w:val="18"/>
              </w:rPr>
              <w:t>2.</w:t>
            </w:r>
            <w:r w:rsidR="00D374E4">
              <w:rPr>
                <w:rFonts w:ascii="Arial" w:hAnsi="Arial" w:cs="Arial"/>
                <w:b/>
                <w:sz w:val="18"/>
                <w:szCs w:val="18"/>
              </w:rPr>
              <w:t>9035</w:t>
            </w:r>
          </w:p>
        </w:tc>
        <w:tc>
          <w:tcPr>
            <w:tcW w:w="1477"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1.4582</w:t>
            </w:r>
          </w:p>
        </w:tc>
        <w:tc>
          <w:tcPr>
            <w:tcW w:w="1122"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1.9849</w:t>
            </w:r>
          </w:p>
        </w:tc>
        <w:tc>
          <w:tcPr>
            <w:tcW w:w="946" w:type="dxa"/>
          </w:tcPr>
          <w:p w:rsidR="00BA1064" w:rsidRPr="00BA1064" w:rsidRDefault="00BA1064" w:rsidP="00545D97">
            <w:pPr>
              <w:jc w:val="right"/>
              <w:rPr>
                <w:rFonts w:ascii="Arial" w:hAnsi="Arial" w:cs="Arial"/>
                <w:sz w:val="18"/>
                <w:szCs w:val="18"/>
              </w:rPr>
            </w:pPr>
            <w:r w:rsidRPr="00BA1064">
              <w:rPr>
                <w:rFonts w:ascii="Arial" w:hAnsi="Arial" w:cs="Arial"/>
                <w:sz w:val="18"/>
                <w:szCs w:val="18"/>
              </w:rPr>
              <w:t>2.3057</w:t>
            </w:r>
          </w:p>
        </w:tc>
      </w:tr>
    </w:tbl>
    <w:p w:rsidR="00D81474" w:rsidRPr="00EE5B79" w:rsidRDefault="00D81474" w:rsidP="007349E8">
      <w:pPr>
        <w:ind w:left="-14"/>
        <w:rPr>
          <w:rFonts w:ascii="Arial" w:hAnsi="Arial" w:cs="Arial"/>
          <w:b/>
          <w:sz w:val="20"/>
          <w:szCs w:val="20"/>
        </w:rPr>
      </w:pPr>
    </w:p>
    <w:p w:rsidR="007349E8" w:rsidRPr="00EE5B79" w:rsidRDefault="007349E8" w:rsidP="007349E8">
      <w:pPr>
        <w:ind w:left="561" w:hanging="561"/>
        <w:rPr>
          <w:rFonts w:ascii="Arial" w:hAnsi="Arial" w:cs="Arial"/>
          <w:b/>
          <w:sz w:val="20"/>
          <w:szCs w:val="20"/>
        </w:rPr>
      </w:pPr>
      <w:r w:rsidRPr="00EE5B79">
        <w:rPr>
          <w:rFonts w:ascii="Arial" w:hAnsi="Arial" w:cs="Arial"/>
          <w:b/>
          <w:sz w:val="20"/>
          <w:szCs w:val="20"/>
        </w:rPr>
        <w:t>2.5</w:t>
      </w:r>
      <w:r w:rsidRPr="00EE5B79">
        <w:rPr>
          <w:rFonts w:ascii="Arial" w:hAnsi="Arial" w:cs="Arial"/>
          <w:b/>
          <w:sz w:val="20"/>
          <w:szCs w:val="20"/>
        </w:rPr>
        <w:tab/>
        <w:t xml:space="preserve">Maddi </w:t>
      </w:r>
      <w:r w:rsidR="004A4EE8" w:rsidRPr="00EE5B79">
        <w:rPr>
          <w:rFonts w:ascii="Arial" w:hAnsi="Arial" w:cs="Arial"/>
          <w:b/>
          <w:sz w:val="20"/>
          <w:szCs w:val="20"/>
        </w:rPr>
        <w:t xml:space="preserve">duran </w:t>
      </w:r>
      <w:r w:rsidRPr="00EE5B79">
        <w:rPr>
          <w:rFonts w:ascii="Arial" w:hAnsi="Arial" w:cs="Arial"/>
          <w:b/>
          <w:sz w:val="20"/>
          <w:szCs w:val="20"/>
        </w:rPr>
        <w:t>varlıklar</w:t>
      </w:r>
    </w:p>
    <w:p w:rsidR="007349E8" w:rsidRPr="00EE5B79" w:rsidRDefault="007349E8" w:rsidP="007349E8">
      <w:pPr>
        <w:ind w:left="561" w:hanging="561"/>
        <w:rPr>
          <w:rFonts w:ascii="Arial" w:hAnsi="Arial" w:cs="Arial"/>
          <w:b/>
          <w:sz w:val="20"/>
          <w:szCs w:val="20"/>
        </w:rPr>
      </w:pPr>
    </w:p>
    <w:p w:rsidR="00C70907" w:rsidRPr="00EE5B79" w:rsidRDefault="00C70907" w:rsidP="00734A47">
      <w:pPr>
        <w:autoSpaceDE w:val="0"/>
        <w:autoSpaceDN w:val="0"/>
        <w:adjustRightInd w:val="0"/>
        <w:spacing w:line="240" w:lineRule="atLeast"/>
        <w:rPr>
          <w:rFonts w:ascii="Arial" w:hAnsi="Arial" w:cs="Arial"/>
          <w:sz w:val="20"/>
          <w:szCs w:val="20"/>
        </w:rPr>
      </w:pPr>
      <w:r w:rsidRPr="00EE5B79">
        <w:rPr>
          <w:rFonts w:ascii="Arial" w:hAnsi="Arial" w:cs="Arial"/>
          <w:sz w:val="20"/>
          <w:szCs w:val="20"/>
        </w:rPr>
        <w:t xml:space="preserve">Maddi duran varlıklar </w:t>
      </w:r>
      <w:proofErr w:type="spellStart"/>
      <w:r w:rsidRPr="00EE5B79">
        <w:rPr>
          <w:rFonts w:ascii="Arial" w:hAnsi="Arial" w:cs="Arial"/>
          <w:sz w:val="20"/>
          <w:szCs w:val="20"/>
        </w:rPr>
        <w:t>TMSK’nın</w:t>
      </w:r>
      <w:proofErr w:type="spellEnd"/>
      <w:r w:rsidRPr="00EE5B79">
        <w:rPr>
          <w:rFonts w:ascii="Arial" w:hAnsi="Arial" w:cs="Arial"/>
          <w:sz w:val="20"/>
          <w:szCs w:val="20"/>
        </w:rPr>
        <w:t xml:space="preserve"> TMS </w:t>
      </w:r>
      <w:r w:rsidR="00210C42" w:rsidRPr="00EE5B79">
        <w:rPr>
          <w:rFonts w:ascii="Arial" w:hAnsi="Arial" w:cs="Arial"/>
          <w:sz w:val="20"/>
          <w:szCs w:val="20"/>
        </w:rPr>
        <w:t>1</w:t>
      </w:r>
      <w:r w:rsidRPr="00EE5B79">
        <w:rPr>
          <w:rFonts w:ascii="Arial" w:hAnsi="Arial" w:cs="Arial"/>
          <w:sz w:val="20"/>
          <w:szCs w:val="20"/>
        </w:rPr>
        <w:t>6 “Maddi Duran Varlıklar” ile ilgili kısmındaki hükümlere göre düzenlenmiştir.</w:t>
      </w:r>
    </w:p>
    <w:p w:rsidR="00C70907" w:rsidRPr="00EE5B79" w:rsidRDefault="00C70907" w:rsidP="00734A47">
      <w:pPr>
        <w:autoSpaceDE w:val="0"/>
        <w:autoSpaceDN w:val="0"/>
        <w:adjustRightInd w:val="0"/>
        <w:spacing w:line="240" w:lineRule="atLeast"/>
        <w:rPr>
          <w:rFonts w:ascii="Arial" w:hAnsi="Arial" w:cs="Arial"/>
          <w:sz w:val="20"/>
          <w:szCs w:val="20"/>
        </w:rPr>
      </w:pPr>
    </w:p>
    <w:p w:rsidR="005F6D97" w:rsidRPr="00EE5B79" w:rsidRDefault="005F6D97">
      <w:pPr>
        <w:rPr>
          <w:rFonts w:ascii="Arial" w:hAnsi="Arial" w:cs="Arial"/>
          <w:sz w:val="20"/>
          <w:szCs w:val="20"/>
        </w:rPr>
      </w:pPr>
      <w:r w:rsidRPr="00EE5B79">
        <w:rPr>
          <w:rFonts w:ascii="Arial" w:hAnsi="Arial" w:cs="Arial"/>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734A47" w:rsidRPr="00EE5B79" w:rsidRDefault="00734A47" w:rsidP="00734A47">
      <w:pPr>
        <w:rPr>
          <w:rFonts w:ascii="Arial" w:hAnsi="Arial" w:cs="Arial"/>
          <w:sz w:val="20"/>
          <w:szCs w:val="20"/>
        </w:rPr>
      </w:pPr>
    </w:p>
    <w:p w:rsidR="00734A47" w:rsidRPr="00EE5B79" w:rsidRDefault="00C70907" w:rsidP="00734A47">
      <w:pPr>
        <w:rPr>
          <w:rFonts w:ascii="Arial" w:hAnsi="Arial" w:cs="Arial"/>
          <w:sz w:val="20"/>
          <w:szCs w:val="20"/>
        </w:rPr>
      </w:pPr>
      <w:r w:rsidRPr="00EE5B79">
        <w:rPr>
          <w:rFonts w:ascii="Arial" w:hAnsi="Arial" w:cs="Arial"/>
          <w:sz w:val="20"/>
          <w:szCs w:val="20"/>
        </w:rPr>
        <w:t>3</w:t>
      </w:r>
      <w:r w:rsidR="009A1C8B">
        <w:rPr>
          <w:rFonts w:ascii="Arial" w:hAnsi="Arial" w:cs="Arial"/>
          <w:sz w:val="20"/>
          <w:szCs w:val="20"/>
        </w:rPr>
        <w:t>0</w:t>
      </w:r>
      <w:r w:rsidRPr="00EE5B79">
        <w:rPr>
          <w:rFonts w:ascii="Arial" w:hAnsi="Arial" w:cs="Arial"/>
          <w:sz w:val="20"/>
          <w:szCs w:val="20"/>
        </w:rPr>
        <w:t xml:space="preserve"> </w:t>
      </w:r>
      <w:r w:rsidR="009A1C8B">
        <w:rPr>
          <w:rFonts w:ascii="Arial" w:hAnsi="Arial" w:cs="Arial"/>
          <w:sz w:val="20"/>
          <w:szCs w:val="20"/>
        </w:rPr>
        <w:t>Eylül</w:t>
      </w:r>
      <w:r w:rsidR="00F60838" w:rsidRPr="00EE5B79">
        <w:rPr>
          <w:rFonts w:ascii="Arial" w:hAnsi="Arial" w:cs="Arial"/>
          <w:sz w:val="20"/>
          <w:szCs w:val="20"/>
        </w:rPr>
        <w:t xml:space="preserve"> 20</w:t>
      </w:r>
      <w:r w:rsidR="00B13189">
        <w:rPr>
          <w:rFonts w:ascii="Arial" w:hAnsi="Arial" w:cs="Arial"/>
          <w:sz w:val="20"/>
          <w:szCs w:val="20"/>
        </w:rPr>
        <w:t>1</w:t>
      </w:r>
      <w:r w:rsidR="0043172F">
        <w:rPr>
          <w:rFonts w:ascii="Arial" w:hAnsi="Arial" w:cs="Arial"/>
          <w:sz w:val="20"/>
          <w:szCs w:val="20"/>
        </w:rPr>
        <w:t>1</w:t>
      </w:r>
      <w:r w:rsidR="00F60838" w:rsidRPr="00EE5B79">
        <w:rPr>
          <w:rFonts w:ascii="Arial" w:hAnsi="Arial" w:cs="Arial"/>
          <w:sz w:val="20"/>
          <w:szCs w:val="20"/>
        </w:rPr>
        <w:t xml:space="preserve"> tarihi itibariyle, maddi duran varlıklar ekonomik ömürleri üzerinden doğrusal </w:t>
      </w:r>
      <w:proofErr w:type="gramStart"/>
      <w:r w:rsidR="00F60838" w:rsidRPr="00EE5B79">
        <w:rPr>
          <w:rFonts w:ascii="Arial" w:hAnsi="Arial" w:cs="Arial"/>
          <w:sz w:val="20"/>
          <w:szCs w:val="20"/>
        </w:rPr>
        <w:t>amortisman</w:t>
      </w:r>
      <w:proofErr w:type="gramEnd"/>
      <w:r w:rsidR="00F60838" w:rsidRPr="00EE5B79">
        <w:rPr>
          <w:rFonts w:ascii="Arial" w:hAnsi="Arial" w:cs="Arial"/>
          <w:sz w:val="20"/>
          <w:szCs w:val="20"/>
        </w:rPr>
        <w:t xml:space="preserve"> yöntemi ile </w:t>
      </w:r>
      <w:proofErr w:type="spellStart"/>
      <w:r w:rsidR="00C66FA9" w:rsidRPr="00EE5B79">
        <w:rPr>
          <w:rFonts w:ascii="Arial" w:hAnsi="Arial" w:cs="Arial"/>
          <w:sz w:val="20"/>
          <w:szCs w:val="20"/>
        </w:rPr>
        <w:t>kıst</w:t>
      </w:r>
      <w:proofErr w:type="spellEnd"/>
      <w:r w:rsidR="00F60838" w:rsidRPr="00EE5B79">
        <w:rPr>
          <w:rFonts w:ascii="Arial" w:hAnsi="Arial" w:cs="Arial"/>
          <w:sz w:val="20"/>
          <w:szCs w:val="20"/>
        </w:rPr>
        <w:t xml:space="preserve"> amortismana tabi tutulmuştur. Maddi duran varlıkların ekonomik ömürleri aşağıdaki gibidir:</w:t>
      </w:r>
    </w:p>
    <w:p w:rsidR="00F60838" w:rsidRPr="00EE5B79" w:rsidRDefault="00F60838" w:rsidP="00734A47">
      <w:pPr>
        <w:rPr>
          <w:rFonts w:ascii="Arial" w:hAnsi="Arial" w:cs="Arial"/>
          <w:sz w:val="20"/>
          <w:szCs w:val="20"/>
        </w:rPr>
      </w:pPr>
    </w:p>
    <w:p w:rsidR="00734A47" w:rsidRPr="00EE5B79" w:rsidRDefault="00734A47" w:rsidP="00734A47">
      <w:pPr>
        <w:rPr>
          <w:rFonts w:ascii="Arial" w:hAnsi="Arial" w:cs="Arial"/>
          <w:sz w:val="20"/>
          <w:szCs w:val="20"/>
        </w:rPr>
      </w:pPr>
      <w:r w:rsidRPr="00EE5B79">
        <w:rPr>
          <w:rFonts w:ascii="Arial" w:hAnsi="Arial" w:cs="Arial"/>
          <w:sz w:val="20"/>
          <w:szCs w:val="20"/>
        </w:rPr>
        <w:t xml:space="preserve">Maddi duran varlıkların faydalı ömürleri esas alınarak tahmin edilen </w:t>
      </w:r>
      <w:proofErr w:type="gramStart"/>
      <w:r w:rsidRPr="00EE5B79">
        <w:rPr>
          <w:rFonts w:ascii="Arial" w:hAnsi="Arial" w:cs="Arial"/>
          <w:sz w:val="20"/>
          <w:szCs w:val="20"/>
        </w:rPr>
        <w:t>amortisman</w:t>
      </w:r>
      <w:proofErr w:type="gramEnd"/>
      <w:r w:rsidRPr="00EE5B79">
        <w:rPr>
          <w:rFonts w:ascii="Arial" w:hAnsi="Arial" w:cs="Arial"/>
          <w:sz w:val="20"/>
          <w:szCs w:val="20"/>
        </w:rPr>
        <w:t xml:space="preserve"> dönemleri, aşağıda belirtilmiştir:</w:t>
      </w:r>
    </w:p>
    <w:p w:rsidR="007349E8" w:rsidRPr="00EE5B79" w:rsidRDefault="007349E8" w:rsidP="007349E8">
      <w:pPr>
        <w:ind w:left="561"/>
        <w:rPr>
          <w:rFonts w:ascii="Arial" w:hAnsi="Arial" w:cs="Arial"/>
          <w:b/>
          <w:sz w:val="20"/>
          <w:szCs w:val="20"/>
        </w:rPr>
      </w:pPr>
    </w:p>
    <w:tbl>
      <w:tblPr>
        <w:tblW w:w="0" w:type="auto"/>
        <w:tblInd w:w="108" w:type="dxa"/>
        <w:tblLook w:val="01E0"/>
      </w:tblPr>
      <w:tblGrid>
        <w:gridCol w:w="4854"/>
        <w:gridCol w:w="1691"/>
      </w:tblGrid>
      <w:tr w:rsidR="007349E8" w:rsidRPr="00EE5B79" w:rsidTr="00E54C89">
        <w:tc>
          <w:tcPr>
            <w:tcW w:w="4854" w:type="dxa"/>
          </w:tcPr>
          <w:p w:rsidR="007349E8" w:rsidRPr="00EE5B79" w:rsidRDefault="00F60838" w:rsidP="00E54C89">
            <w:pPr>
              <w:ind w:left="-108"/>
              <w:rPr>
                <w:rFonts w:ascii="Arial" w:hAnsi="Arial" w:cs="Arial"/>
                <w:sz w:val="20"/>
                <w:szCs w:val="20"/>
              </w:rPr>
            </w:pPr>
            <w:r w:rsidRPr="00EE5B79">
              <w:rPr>
                <w:rFonts w:ascii="Arial" w:hAnsi="Arial" w:cs="Arial"/>
                <w:sz w:val="20"/>
                <w:szCs w:val="20"/>
              </w:rPr>
              <w:t>Makine ve teçhizatlar</w:t>
            </w:r>
          </w:p>
        </w:tc>
        <w:tc>
          <w:tcPr>
            <w:tcW w:w="1691" w:type="dxa"/>
          </w:tcPr>
          <w:p w:rsidR="007349E8" w:rsidRPr="00EE5B79" w:rsidRDefault="006B1F16" w:rsidP="00E54C89">
            <w:pPr>
              <w:jc w:val="right"/>
              <w:rPr>
                <w:rFonts w:ascii="Arial" w:hAnsi="Arial" w:cs="Arial"/>
                <w:sz w:val="20"/>
                <w:szCs w:val="20"/>
              </w:rPr>
            </w:pPr>
            <w:r w:rsidRPr="00EE5B79">
              <w:rPr>
                <w:rFonts w:ascii="Arial" w:hAnsi="Arial" w:cs="Arial"/>
                <w:sz w:val="20"/>
                <w:szCs w:val="20"/>
              </w:rPr>
              <w:t xml:space="preserve">3 </w:t>
            </w:r>
            <w:r w:rsidR="00F60838" w:rsidRPr="00EE5B79">
              <w:rPr>
                <w:rFonts w:ascii="Arial" w:hAnsi="Arial" w:cs="Arial"/>
                <w:sz w:val="20"/>
                <w:szCs w:val="20"/>
              </w:rPr>
              <w:t>–</w:t>
            </w:r>
            <w:r w:rsidR="007349E8" w:rsidRPr="00EE5B79">
              <w:rPr>
                <w:rFonts w:ascii="Arial" w:hAnsi="Arial" w:cs="Arial"/>
                <w:sz w:val="20"/>
                <w:szCs w:val="20"/>
              </w:rPr>
              <w:t xml:space="preserve"> </w:t>
            </w:r>
            <w:r w:rsidR="00F60838" w:rsidRPr="00EE5B79">
              <w:rPr>
                <w:rFonts w:ascii="Arial" w:hAnsi="Arial" w:cs="Arial"/>
                <w:sz w:val="20"/>
                <w:szCs w:val="20"/>
              </w:rPr>
              <w:t>1</w:t>
            </w:r>
            <w:r w:rsidR="00B97BE5" w:rsidRPr="00EE5B79">
              <w:rPr>
                <w:rFonts w:ascii="Arial" w:hAnsi="Arial" w:cs="Arial"/>
                <w:sz w:val="20"/>
                <w:szCs w:val="20"/>
              </w:rPr>
              <w:t>5</w:t>
            </w:r>
            <w:r w:rsidR="007349E8" w:rsidRPr="00EE5B79">
              <w:rPr>
                <w:rFonts w:ascii="Arial" w:hAnsi="Arial" w:cs="Arial"/>
                <w:sz w:val="20"/>
                <w:szCs w:val="20"/>
              </w:rPr>
              <w:t xml:space="preserve"> yıl</w:t>
            </w:r>
          </w:p>
        </w:tc>
      </w:tr>
      <w:tr w:rsidR="007349E8" w:rsidRPr="00EE5B79" w:rsidTr="00E54C89">
        <w:tc>
          <w:tcPr>
            <w:tcW w:w="4854" w:type="dxa"/>
          </w:tcPr>
          <w:p w:rsidR="007349E8" w:rsidRPr="00EE5B79" w:rsidRDefault="00F60838" w:rsidP="00E54C89">
            <w:pPr>
              <w:ind w:left="-108"/>
              <w:rPr>
                <w:rFonts w:ascii="Arial" w:hAnsi="Arial" w:cs="Arial"/>
                <w:sz w:val="20"/>
                <w:szCs w:val="20"/>
              </w:rPr>
            </w:pPr>
            <w:r w:rsidRPr="00EE5B79">
              <w:rPr>
                <w:rFonts w:ascii="Arial" w:hAnsi="Arial" w:cs="Arial"/>
                <w:sz w:val="20"/>
                <w:szCs w:val="20"/>
              </w:rPr>
              <w:t>Demirbaş ve tesisatlar</w:t>
            </w:r>
          </w:p>
        </w:tc>
        <w:tc>
          <w:tcPr>
            <w:tcW w:w="1691" w:type="dxa"/>
          </w:tcPr>
          <w:p w:rsidR="007349E8" w:rsidRPr="00EE5B79" w:rsidRDefault="007349E8" w:rsidP="00E54C89">
            <w:pPr>
              <w:jc w:val="right"/>
              <w:rPr>
                <w:rFonts w:ascii="Arial" w:hAnsi="Arial" w:cs="Arial"/>
                <w:sz w:val="20"/>
                <w:szCs w:val="20"/>
              </w:rPr>
            </w:pPr>
            <w:r w:rsidRPr="00EE5B79">
              <w:rPr>
                <w:rFonts w:ascii="Arial" w:hAnsi="Arial" w:cs="Arial"/>
                <w:sz w:val="20"/>
                <w:szCs w:val="20"/>
              </w:rPr>
              <w:t>5</w:t>
            </w:r>
            <w:r w:rsidR="00F60838" w:rsidRPr="00EE5B79">
              <w:rPr>
                <w:rFonts w:ascii="Arial" w:hAnsi="Arial" w:cs="Arial"/>
                <w:sz w:val="20"/>
                <w:szCs w:val="20"/>
              </w:rPr>
              <w:t>-10</w:t>
            </w:r>
            <w:r w:rsidRPr="00EE5B79">
              <w:rPr>
                <w:rFonts w:ascii="Arial" w:hAnsi="Arial" w:cs="Arial"/>
                <w:sz w:val="20"/>
                <w:szCs w:val="20"/>
              </w:rPr>
              <w:t xml:space="preserve"> yıl</w:t>
            </w:r>
          </w:p>
        </w:tc>
      </w:tr>
      <w:tr w:rsidR="00F60838" w:rsidRPr="00EE5B79" w:rsidTr="00E54C89">
        <w:tc>
          <w:tcPr>
            <w:tcW w:w="4854" w:type="dxa"/>
          </w:tcPr>
          <w:p w:rsidR="00F60838" w:rsidRPr="00EE5B79" w:rsidRDefault="00F60838" w:rsidP="00E54C89">
            <w:pPr>
              <w:ind w:left="-108"/>
              <w:rPr>
                <w:rFonts w:ascii="Arial" w:hAnsi="Arial" w:cs="Arial"/>
                <w:sz w:val="20"/>
                <w:szCs w:val="20"/>
              </w:rPr>
            </w:pPr>
            <w:r w:rsidRPr="00EE5B79">
              <w:rPr>
                <w:rFonts w:ascii="Arial" w:hAnsi="Arial" w:cs="Arial"/>
                <w:sz w:val="20"/>
                <w:szCs w:val="20"/>
              </w:rPr>
              <w:t>Özel maliyetler bedelleri</w:t>
            </w:r>
          </w:p>
        </w:tc>
        <w:tc>
          <w:tcPr>
            <w:tcW w:w="1691" w:type="dxa"/>
          </w:tcPr>
          <w:p w:rsidR="00F60838" w:rsidRPr="00EE5B79" w:rsidRDefault="00F60838" w:rsidP="00E54C89">
            <w:pPr>
              <w:jc w:val="right"/>
              <w:rPr>
                <w:rFonts w:ascii="Arial" w:hAnsi="Arial" w:cs="Arial"/>
                <w:sz w:val="20"/>
                <w:szCs w:val="20"/>
              </w:rPr>
            </w:pPr>
            <w:r w:rsidRPr="00EE5B79">
              <w:rPr>
                <w:rFonts w:ascii="Arial" w:hAnsi="Arial" w:cs="Arial"/>
                <w:sz w:val="20"/>
                <w:szCs w:val="20"/>
              </w:rPr>
              <w:t>5 yıl</w:t>
            </w:r>
          </w:p>
        </w:tc>
      </w:tr>
    </w:tbl>
    <w:p w:rsidR="0066247A" w:rsidRPr="00EE5B79" w:rsidRDefault="0066247A" w:rsidP="0066247A">
      <w:pPr>
        <w:rPr>
          <w:rFonts w:ascii="Arial" w:hAnsi="Arial" w:cs="Arial"/>
          <w:sz w:val="20"/>
          <w:szCs w:val="20"/>
        </w:rPr>
      </w:pPr>
    </w:p>
    <w:p w:rsidR="001C0E09" w:rsidRPr="00EE5B79" w:rsidRDefault="001C0E09" w:rsidP="001C0E09">
      <w:pPr>
        <w:ind w:left="-14"/>
        <w:rPr>
          <w:rFonts w:ascii="Arial" w:hAnsi="Arial" w:cs="Arial"/>
          <w:b/>
          <w:sz w:val="20"/>
          <w:szCs w:val="20"/>
        </w:rPr>
      </w:pPr>
      <w:r w:rsidRPr="00EE5B79">
        <w:rPr>
          <w:rFonts w:ascii="Arial" w:hAnsi="Arial" w:cs="Arial"/>
          <w:b/>
          <w:sz w:val="20"/>
          <w:szCs w:val="20"/>
        </w:rPr>
        <w:t>2.6</w:t>
      </w:r>
      <w:r w:rsidRPr="00EE5B79">
        <w:rPr>
          <w:rFonts w:ascii="Arial" w:hAnsi="Arial" w:cs="Arial"/>
          <w:b/>
          <w:sz w:val="20"/>
          <w:szCs w:val="20"/>
        </w:rPr>
        <w:tab/>
        <w:t>Yatırım amaçlı gayrimenkuller</w:t>
      </w:r>
    </w:p>
    <w:p w:rsidR="007349E8" w:rsidRPr="00EE5B79" w:rsidRDefault="007349E8" w:rsidP="007349E8">
      <w:pPr>
        <w:ind w:left="-14"/>
        <w:rPr>
          <w:rFonts w:ascii="Arial" w:hAnsi="Arial" w:cs="Arial"/>
          <w:sz w:val="20"/>
          <w:szCs w:val="20"/>
        </w:rPr>
      </w:pPr>
    </w:p>
    <w:p w:rsidR="00EC2B0B" w:rsidRPr="00EE5B79" w:rsidRDefault="00C66FA9" w:rsidP="007349E8">
      <w:pPr>
        <w:tabs>
          <w:tab w:val="right" w:pos="5049"/>
        </w:tabs>
        <w:rPr>
          <w:rFonts w:ascii="Arial" w:hAnsi="Arial" w:cs="Arial"/>
          <w:sz w:val="20"/>
          <w:szCs w:val="20"/>
        </w:rPr>
      </w:pPr>
      <w:r w:rsidRPr="00EE5B79">
        <w:rPr>
          <w:rFonts w:ascii="Arial" w:hAnsi="Arial" w:cs="Arial"/>
          <w:sz w:val="20"/>
          <w:szCs w:val="20"/>
        </w:rPr>
        <w:t>Şirketin bilanço tarihi itibariyle yatırım amaçlı gayrimenkulleri bulunmamaktadır.</w:t>
      </w:r>
    </w:p>
    <w:p w:rsidR="00421B23" w:rsidRPr="00EE5B79" w:rsidRDefault="00421B23" w:rsidP="00427C3A">
      <w:pPr>
        <w:ind w:left="-14"/>
        <w:rPr>
          <w:rFonts w:ascii="Arial" w:hAnsi="Arial" w:cs="Arial"/>
          <w:b/>
          <w:sz w:val="20"/>
          <w:szCs w:val="20"/>
        </w:rPr>
      </w:pPr>
    </w:p>
    <w:p w:rsidR="007349E8" w:rsidRPr="00EE5B79" w:rsidRDefault="007349E8" w:rsidP="007349E8">
      <w:pPr>
        <w:ind w:left="561" w:hanging="561"/>
        <w:rPr>
          <w:rFonts w:ascii="Arial" w:hAnsi="Arial" w:cs="Arial"/>
          <w:b/>
          <w:sz w:val="20"/>
          <w:szCs w:val="20"/>
        </w:rPr>
      </w:pPr>
      <w:r w:rsidRPr="00EE5B79">
        <w:rPr>
          <w:rFonts w:ascii="Arial" w:hAnsi="Arial" w:cs="Arial"/>
          <w:b/>
          <w:sz w:val="20"/>
          <w:szCs w:val="20"/>
        </w:rPr>
        <w:t>2.7</w:t>
      </w:r>
      <w:r w:rsidRPr="00EE5B79">
        <w:rPr>
          <w:rFonts w:ascii="Arial" w:hAnsi="Arial" w:cs="Arial"/>
          <w:b/>
          <w:sz w:val="20"/>
          <w:szCs w:val="20"/>
        </w:rPr>
        <w:tab/>
        <w:t>Maddi olmayan duran varlıklar</w:t>
      </w:r>
    </w:p>
    <w:p w:rsidR="007349E8" w:rsidRPr="00EE5B79" w:rsidRDefault="007349E8" w:rsidP="007349E8">
      <w:pPr>
        <w:rPr>
          <w:rFonts w:ascii="Arial" w:hAnsi="Arial" w:cs="Arial"/>
          <w:sz w:val="20"/>
          <w:szCs w:val="20"/>
        </w:rPr>
      </w:pPr>
    </w:p>
    <w:p w:rsidR="009B068F" w:rsidRPr="00EE5B79" w:rsidRDefault="009B068F" w:rsidP="00734A47">
      <w:pPr>
        <w:rPr>
          <w:rFonts w:ascii="Arial" w:hAnsi="Arial" w:cs="Arial"/>
          <w:sz w:val="20"/>
          <w:szCs w:val="20"/>
        </w:rPr>
      </w:pPr>
      <w:r w:rsidRPr="00EE5B79">
        <w:rPr>
          <w:rFonts w:ascii="Arial" w:hAnsi="Arial" w:cs="Arial"/>
          <w:sz w:val="20"/>
          <w:szCs w:val="20"/>
        </w:rPr>
        <w:t xml:space="preserve">Maddi olmayan duran varlıklar </w:t>
      </w:r>
      <w:proofErr w:type="spellStart"/>
      <w:r w:rsidRPr="00EE5B79">
        <w:rPr>
          <w:rFonts w:ascii="Arial" w:hAnsi="Arial" w:cs="Arial"/>
          <w:sz w:val="20"/>
          <w:szCs w:val="20"/>
        </w:rPr>
        <w:t>TMSK’nın</w:t>
      </w:r>
      <w:proofErr w:type="spellEnd"/>
      <w:r w:rsidRPr="00EE5B79">
        <w:rPr>
          <w:rFonts w:ascii="Arial" w:hAnsi="Arial" w:cs="Arial"/>
          <w:sz w:val="20"/>
          <w:szCs w:val="20"/>
        </w:rPr>
        <w:t xml:space="preserve"> TMS 38 “Maddi Olmayan Duran Varlıklar” ile ilgili kısmındaki hükümlere göre düzenlenmiştir.</w:t>
      </w:r>
    </w:p>
    <w:p w:rsidR="009B068F" w:rsidRPr="00EE5B79" w:rsidRDefault="009B068F" w:rsidP="00734A47">
      <w:pPr>
        <w:rPr>
          <w:rFonts w:ascii="Arial" w:hAnsi="Arial" w:cs="Arial"/>
          <w:sz w:val="20"/>
          <w:szCs w:val="20"/>
        </w:rPr>
      </w:pPr>
    </w:p>
    <w:p w:rsidR="00734A47" w:rsidRPr="00EE5B79" w:rsidRDefault="00734A47" w:rsidP="00734A47">
      <w:pPr>
        <w:rPr>
          <w:rFonts w:ascii="Arial" w:hAnsi="Arial" w:cs="Arial"/>
          <w:sz w:val="20"/>
          <w:szCs w:val="20"/>
        </w:rPr>
      </w:pPr>
      <w:r w:rsidRPr="00EE5B79">
        <w:rPr>
          <w:rFonts w:ascii="Arial" w:hAnsi="Arial" w:cs="Arial"/>
          <w:sz w:val="20"/>
          <w:szCs w:val="20"/>
        </w:rPr>
        <w:t>Maddi olm</w:t>
      </w:r>
      <w:r w:rsidR="008B4B4A" w:rsidRPr="00EE5B79">
        <w:rPr>
          <w:rFonts w:ascii="Arial" w:hAnsi="Arial" w:cs="Arial"/>
          <w:sz w:val="20"/>
          <w:szCs w:val="20"/>
        </w:rPr>
        <w:t xml:space="preserve">ayan </w:t>
      </w:r>
      <w:r w:rsidR="0066247A" w:rsidRPr="00EE5B79">
        <w:rPr>
          <w:rFonts w:ascii="Arial" w:hAnsi="Arial" w:cs="Arial"/>
          <w:sz w:val="20"/>
          <w:szCs w:val="20"/>
        </w:rPr>
        <w:t xml:space="preserve">duran </w:t>
      </w:r>
      <w:r w:rsidR="00C66FA9" w:rsidRPr="00EE5B79">
        <w:rPr>
          <w:rFonts w:ascii="Arial" w:hAnsi="Arial" w:cs="Arial"/>
          <w:sz w:val="20"/>
          <w:szCs w:val="20"/>
        </w:rPr>
        <w:t>varlıklar, yazılım lisanslarından ve site haklarından</w:t>
      </w:r>
      <w:r w:rsidR="008B4B4A" w:rsidRPr="00EE5B79">
        <w:rPr>
          <w:rFonts w:ascii="Arial" w:hAnsi="Arial" w:cs="Arial"/>
          <w:sz w:val="20"/>
          <w:szCs w:val="20"/>
        </w:rPr>
        <w:t xml:space="preserve"> </w:t>
      </w:r>
      <w:r w:rsidRPr="00EE5B79">
        <w:rPr>
          <w:rFonts w:ascii="Arial" w:hAnsi="Arial" w:cs="Arial"/>
          <w:sz w:val="20"/>
          <w:szCs w:val="20"/>
        </w:rPr>
        <w:t xml:space="preserve">oluşmaktadır. </w:t>
      </w:r>
    </w:p>
    <w:p w:rsidR="00052878" w:rsidRPr="00EE5B79" w:rsidRDefault="00052878" w:rsidP="00052878">
      <w:pPr>
        <w:rPr>
          <w:rFonts w:ascii="Arial" w:hAnsi="Arial" w:cs="Arial"/>
          <w:sz w:val="20"/>
          <w:szCs w:val="20"/>
        </w:rPr>
      </w:pPr>
    </w:p>
    <w:p w:rsidR="00734A47" w:rsidRPr="00EE5B79" w:rsidRDefault="00734A47" w:rsidP="00734A47">
      <w:pPr>
        <w:rPr>
          <w:rFonts w:ascii="Arial" w:hAnsi="Arial" w:cs="Arial"/>
          <w:sz w:val="20"/>
          <w:szCs w:val="20"/>
        </w:rPr>
      </w:pPr>
      <w:r w:rsidRPr="00EE5B79">
        <w:rPr>
          <w:rFonts w:ascii="Arial" w:hAnsi="Arial" w:cs="Arial"/>
          <w:sz w:val="20"/>
          <w:szCs w:val="20"/>
        </w:rPr>
        <w:t>Maddi olmayan varlıkların taşıdıkları değerler, şartlarda değişiklik olduğu takdirde herhangi bir değer düşüklüğü olup olmadığını test etmek için incelenmektedir.</w:t>
      </w:r>
    </w:p>
    <w:p w:rsidR="00734A47" w:rsidRPr="00EE5B79" w:rsidRDefault="00734A47" w:rsidP="00734A47">
      <w:pPr>
        <w:rPr>
          <w:rFonts w:ascii="Arial" w:hAnsi="Arial" w:cs="Arial"/>
          <w:sz w:val="20"/>
          <w:szCs w:val="20"/>
        </w:rPr>
      </w:pPr>
    </w:p>
    <w:p w:rsidR="00734A47" w:rsidRPr="00EE5B79" w:rsidRDefault="009A1C8B" w:rsidP="00734A47">
      <w:pPr>
        <w:rPr>
          <w:rFonts w:ascii="Arial" w:hAnsi="Arial" w:cs="Arial"/>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r>
        <w:rPr>
          <w:rFonts w:ascii="Arial" w:hAnsi="Arial" w:cs="Arial"/>
          <w:sz w:val="20"/>
          <w:szCs w:val="20"/>
        </w:rPr>
        <w:t>Eylül</w:t>
      </w:r>
      <w:r w:rsidRPr="00EE5B79">
        <w:rPr>
          <w:rFonts w:ascii="Arial" w:hAnsi="Arial" w:cs="Arial"/>
          <w:sz w:val="20"/>
          <w:szCs w:val="20"/>
        </w:rPr>
        <w:t xml:space="preserve"> 20</w:t>
      </w:r>
      <w:r>
        <w:rPr>
          <w:rFonts w:ascii="Arial" w:hAnsi="Arial" w:cs="Arial"/>
          <w:sz w:val="20"/>
          <w:szCs w:val="20"/>
        </w:rPr>
        <w:t xml:space="preserve">11 </w:t>
      </w:r>
      <w:r w:rsidR="00843DCC" w:rsidRPr="00EE5B79">
        <w:rPr>
          <w:rFonts w:ascii="Arial" w:hAnsi="Arial" w:cs="Arial"/>
          <w:sz w:val="20"/>
          <w:szCs w:val="20"/>
        </w:rPr>
        <w:t>tarihi</w:t>
      </w:r>
      <w:r w:rsidR="00734A47" w:rsidRPr="00EE5B79">
        <w:rPr>
          <w:rFonts w:ascii="Arial" w:hAnsi="Arial" w:cs="Arial"/>
          <w:sz w:val="20"/>
          <w:szCs w:val="20"/>
        </w:rPr>
        <w:t xml:space="preserve"> itibariyle maddi olmayan duran varlıklar ekonomik ömürleri üzerinden doğrusal </w:t>
      </w:r>
      <w:proofErr w:type="gramStart"/>
      <w:r w:rsidR="00734A47" w:rsidRPr="00EE5B79">
        <w:rPr>
          <w:rFonts w:ascii="Arial" w:hAnsi="Arial" w:cs="Arial"/>
          <w:sz w:val="20"/>
          <w:szCs w:val="20"/>
        </w:rPr>
        <w:t>amortisman</w:t>
      </w:r>
      <w:proofErr w:type="gramEnd"/>
      <w:r w:rsidR="00734A47" w:rsidRPr="00EE5B79">
        <w:rPr>
          <w:rFonts w:ascii="Arial" w:hAnsi="Arial" w:cs="Arial"/>
          <w:sz w:val="20"/>
          <w:szCs w:val="20"/>
        </w:rPr>
        <w:t xml:space="preserve"> yöntemi ile </w:t>
      </w:r>
      <w:proofErr w:type="spellStart"/>
      <w:r w:rsidR="00734A47" w:rsidRPr="00EE5B79">
        <w:rPr>
          <w:rFonts w:ascii="Arial" w:hAnsi="Arial" w:cs="Arial"/>
          <w:sz w:val="20"/>
          <w:szCs w:val="20"/>
        </w:rPr>
        <w:t>kıst</w:t>
      </w:r>
      <w:proofErr w:type="spellEnd"/>
      <w:r w:rsidR="00734A47" w:rsidRPr="00EE5B79">
        <w:rPr>
          <w:rFonts w:ascii="Arial" w:hAnsi="Arial" w:cs="Arial"/>
          <w:sz w:val="20"/>
          <w:szCs w:val="20"/>
        </w:rPr>
        <w:t xml:space="preserve"> amortismana tabi tutulmuştur. Maddi olmayan duran varlıkların </w:t>
      </w:r>
      <w:proofErr w:type="gramStart"/>
      <w:r w:rsidR="00734A47" w:rsidRPr="00EE5B79">
        <w:rPr>
          <w:rFonts w:ascii="Arial" w:hAnsi="Arial" w:cs="Arial"/>
          <w:sz w:val="20"/>
          <w:szCs w:val="20"/>
        </w:rPr>
        <w:t>amortisman</w:t>
      </w:r>
      <w:proofErr w:type="gramEnd"/>
      <w:r w:rsidR="00734A47" w:rsidRPr="00EE5B79">
        <w:rPr>
          <w:rFonts w:ascii="Arial" w:hAnsi="Arial" w:cs="Arial"/>
          <w:sz w:val="20"/>
          <w:szCs w:val="20"/>
        </w:rPr>
        <w:t xml:space="preserve"> süreleri aşağıda belirtilmiştir: </w:t>
      </w:r>
    </w:p>
    <w:p w:rsidR="00734A47" w:rsidRPr="00EE5B79" w:rsidRDefault="00734A47" w:rsidP="007349E8">
      <w:pPr>
        <w:rPr>
          <w:rFonts w:ascii="Arial" w:hAnsi="Arial" w:cs="Arial"/>
          <w:b/>
          <w:sz w:val="20"/>
          <w:szCs w:val="20"/>
        </w:rPr>
      </w:pPr>
    </w:p>
    <w:p w:rsidR="007349E8" w:rsidRPr="00EE5B79" w:rsidRDefault="007349E8" w:rsidP="009C246A">
      <w:pPr>
        <w:tabs>
          <w:tab w:val="right" w:pos="2057"/>
        </w:tabs>
        <w:rPr>
          <w:rFonts w:ascii="Arial" w:hAnsi="Arial" w:cs="Arial"/>
          <w:sz w:val="20"/>
          <w:szCs w:val="20"/>
        </w:rPr>
      </w:pPr>
      <w:r w:rsidRPr="00EE5B79">
        <w:rPr>
          <w:rFonts w:ascii="Arial" w:hAnsi="Arial" w:cs="Arial"/>
          <w:sz w:val="20"/>
          <w:szCs w:val="20"/>
        </w:rPr>
        <w:t>Haklar</w:t>
      </w:r>
      <w:r w:rsidRPr="00EE5B79">
        <w:rPr>
          <w:rFonts w:ascii="Arial" w:hAnsi="Arial" w:cs="Arial"/>
          <w:sz w:val="20"/>
          <w:szCs w:val="20"/>
        </w:rPr>
        <w:tab/>
      </w:r>
      <w:r w:rsidR="008B4B4A" w:rsidRPr="00EE5B79">
        <w:rPr>
          <w:rFonts w:ascii="Arial" w:hAnsi="Arial" w:cs="Arial"/>
          <w:sz w:val="20"/>
          <w:szCs w:val="20"/>
        </w:rPr>
        <w:t>3</w:t>
      </w:r>
      <w:r w:rsidRPr="00EE5B79">
        <w:rPr>
          <w:rFonts w:ascii="Arial" w:hAnsi="Arial" w:cs="Arial"/>
          <w:sz w:val="20"/>
          <w:szCs w:val="20"/>
        </w:rPr>
        <w:t xml:space="preserve"> - </w:t>
      </w:r>
      <w:r w:rsidR="00C66FA9" w:rsidRPr="00EE5B79">
        <w:rPr>
          <w:rFonts w:ascii="Arial" w:hAnsi="Arial" w:cs="Arial"/>
          <w:sz w:val="20"/>
          <w:szCs w:val="20"/>
        </w:rPr>
        <w:t>1</w:t>
      </w:r>
      <w:r w:rsidR="008B4B4A" w:rsidRPr="00EE5B79">
        <w:rPr>
          <w:rFonts w:ascii="Arial" w:hAnsi="Arial" w:cs="Arial"/>
          <w:sz w:val="20"/>
          <w:szCs w:val="20"/>
        </w:rPr>
        <w:t>5</w:t>
      </w:r>
      <w:r w:rsidRPr="00EE5B79">
        <w:rPr>
          <w:rFonts w:ascii="Arial" w:hAnsi="Arial" w:cs="Arial"/>
          <w:sz w:val="20"/>
          <w:szCs w:val="20"/>
        </w:rPr>
        <w:t xml:space="preserve"> yıl</w:t>
      </w:r>
    </w:p>
    <w:p w:rsidR="00F312C4" w:rsidRPr="00EE5B79" w:rsidRDefault="00F312C4" w:rsidP="00FE79E6">
      <w:pPr>
        <w:ind w:left="-14"/>
        <w:rPr>
          <w:rFonts w:ascii="Arial" w:hAnsi="Arial" w:cs="Arial"/>
          <w:b/>
          <w:sz w:val="20"/>
          <w:szCs w:val="20"/>
        </w:rPr>
      </w:pPr>
    </w:p>
    <w:p w:rsidR="007349E8" w:rsidRPr="00EE5B79" w:rsidRDefault="007349E8" w:rsidP="007349E8">
      <w:pPr>
        <w:ind w:left="561" w:hanging="561"/>
        <w:rPr>
          <w:rFonts w:ascii="Arial" w:hAnsi="Arial" w:cs="Arial"/>
          <w:b/>
          <w:sz w:val="20"/>
          <w:szCs w:val="20"/>
        </w:rPr>
      </w:pPr>
      <w:r w:rsidRPr="00EE5B79">
        <w:rPr>
          <w:rFonts w:ascii="Arial" w:hAnsi="Arial" w:cs="Arial"/>
          <w:b/>
          <w:sz w:val="20"/>
          <w:szCs w:val="20"/>
        </w:rPr>
        <w:t>2.8</w:t>
      </w:r>
      <w:r w:rsidRPr="00EE5B79">
        <w:rPr>
          <w:rFonts w:ascii="Arial" w:hAnsi="Arial" w:cs="Arial"/>
          <w:b/>
          <w:sz w:val="20"/>
          <w:szCs w:val="20"/>
        </w:rPr>
        <w:tab/>
        <w:t>Finansal varlıklar</w:t>
      </w:r>
    </w:p>
    <w:p w:rsidR="007349E8" w:rsidRPr="00EE5B79" w:rsidRDefault="007349E8" w:rsidP="007349E8">
      <w:pPr>
        <w:rPr>
          <w:rFonts w:ascii="Arial" w:hAnsi="Arial" w:cs="Arial"/>
          <w:sz w:val="20"/>
          <w:szCs w:val="20"/>
        </w:rPr>
      </w:pPr>
    </w:p>
    <w:p w:rsidR="0039356A" w:rsidRPr="00EE5B79" w:rsidRDefault="0039356A" w:rsidP="0039356A">
      <w:pPr>
        <w:rPr>
          <w:rFonts w:ascii="Arial" w:hAnsi="Arial" w:cs="Arial"/>
          <w:sz w:val="20"/>
          <w:szCs w:val="20"/>
        </w:rPr>
      </w:pPr>
      <w:r w:rsidRPr="00EE5B79">
        <w:rPr>
          <w:rFonts w:ascii="Arial" w:hAnsi="Arial" w:cs="Arial"/>
          <w:sz w:val="20"/>
          <w:szCs w:val="20"/>
        </w:rPr>
        <w:t>Finansal araçlar, bir işletmenin finansal varlıklarını ve bir başka işletmenin finansal yükümlülüklerini veya sermaye araçlarını arttıran anlaşmalardır. Finansal varlıklar:</w:t>
      </w:r>
    </w:p>
    <w:p w:rsidR="0039356A" w:rsidRPr="00EE5B79" w:rsidRDefault="0039356A" w:rsidP="0039356A">
      <w:pPr>
        <w:rPr>
          <w:rFonts w:ascii="Arial" w:hAnsi="Arial" w:cs="Arial"/>
          <w:sz w:val="20"/>
          <w:szCs w:val="20"/>
        </w:rPr>
      </w:pPr>
    </w:p>
    <w:p w:rsidR="0039356A" w:rsidRPr="00EE5B79" w:rsidRDefault="0039356A"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nakit</w:t>
      </w:r>
      <w:proofErr w:type="gramEnd"/>
      <w:r w:rsidRPr="00EE5B79">
        <w:rPr>
          <w:rFonts w:ascii="Arial" w:hAnsi="Arial" w:cs="Arial"/>
          <w:sz w:val="20"/>
          <w:szCs w:val="20"/>
        </w:rPr>
        <w:t>,</w:t>
      </w:r>
    </w:p>
    <w:p w:rsidR="0039356A" w:rsidRPr="00EE5B79" w:rsidRDefault="0039356A"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başka</w:t>
      </w:r>
      <w:proofErr w:type="gramEnd"/>
      <w:r w:rsidRPr="00EE5B79">
        <w:rPr>
          <w:rFonts w:ascii="Arial" w:hAnsi="Arial" w:cs="Arial"/>
          <w:sz w:val="20"/>
          <w:szCs w:val="20"/>
        </w:rPr>
        <w:t xml:space="preserve"> bir işletmeden nakit veya bir başka finansal varlık alınmasını öngören sözleşmeye dayalı hak,</w:t>
      </w:r>
    </w:p>
    <w:p w:rsidR="0039356A" w:rsidRPr="00EE5B79" w:rsidRDefault="0039356A"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işletmenin</w:t>
      </w:r>
      <w:proofErr w:type="gramEnd"/>
      <w:r w:rsidRPr="00EE5B79">
        <w:rPr>
          <w:rFonts w:ascii="Arial" w:hAnsi="Arial" w:cs="Arial"/>
          <w:sz w:val="20"/>
          <w:szCs w:val="20"/>
        </w:rPr>
        <w:t xml:space="preserve"> bir başka işletmeyle finansal araçlarını, işletmenin lehinde olacak şekilde, karşılıklı olarak değiştirmesini öngören sözleşmeye dayalı hak ya da,</w:t>
      </w:r>
    </w:p>
    <w:p w:rsidR="0039356A" w:rsidRPr="00EE5B79" w:rsidRDefault="0039356A"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bir</w:t>
      </w:r>
      <w:proofErr w:type="gramEnd"/>
      <w:r w:rsidRPr="00EE5B79">
        <w:rPr>
          <w:rFonts w:ascii="Arial" w:hAnsi="Arial" w:cs="Arial"/>
          <w:sz w:val="20"/>
          <w:szCs w:val="20"/>
        </w:rPr>
        <w:t xml:space="preserve"> başka işletmenin sermaye araçlarıdır.</w:t>
      </w:r>
    </w:p>
    <w:p w:rsidR="00F74174" w:rsidRPr="00EE5B79" w:rsidRDefault="00F74174">
      <w:pPr>
        <w:rPr>
          <w:rFonts w:ascii="Arial" w:hAnsi="Arial" w:cs="Arial"/>
          <w:b/>
          <w:bCs/>
          <w:sz w:val="20"/>
          <w:szCs w:val="20"/>
        </w:rPr>
      </w:pPr>
      <w:r w:rsidRPr="00EE5B79">
        <w:rPr>
          <w:rFonts w:ascii="Arial" w:hAnsi="Arial" w:cs="Arial"/>
          <w:b/>
          <w:bCs/>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410764" w:rsidRPr="00EE5B79" w:rsidRDefault="00410764" w:rsidP="008B4B4A">
      <w:pPr>
        <w:ind w:left="-14"/>
        <w:rPr>
          <w:rFonts w:ascii="Arial" w:hAnsi="Arial" w:cs="Arial"/>
          <w:b/>
          <w:bCs/>
          <w:sz w:val="20"/>
          <w:szCs w:val="20"/>
        </w:rPr>
      </w:pPr>
    </w:p>
    <w:p w:rsidR="0039356A" w:rsidRPr="00EE5B79" w:rsidRDefault="0039356A" w:rsidP="00C66FA9">
      <w:pPr>
        <w:rPr>
          <w:rFonts w:ascii="Arial" w:hAnsi="Arial" w:cs="Arial"/>
          <w:sz w:val="20"/>
          <w:szCs w:val="20"/>
        </w:rPr>
      </w:pPr>
      <w:r w:rsidRPr="00EE5B79">
        <w:rPr>
          <w:rFonts w:ascii="Arial" w:hAnsi="Arial" w:cs="Arial"/>
          <w:sz w:val="20"/>
          <w:szCs w:val="20"/>
        </w:rPr>
        <w:t xml:space="preserve">Bir finansal varlık veya yükümlülük, ilk olarak verilen (finansal varlık için) ve elde edilen (finansal yükümlülük için) </w:t>
      </w:r>
      <w:r w:rsidR="00900DE4" w:rsidRPr="00EE5B79">
        <w:rPr>
          <w:rFonts w:ascii="Arial" w:hAnsi="Arial" w:cs="Arial"/>
          <w:sz w:val="20"/>
          <w:szCs w:val="20"/>
        </w:rPr>
        <w:t xml:space="preserve">gerçeğe uygun </w:t>
      </w:r>
      <w:r w:rsidRPr="00EE5B79">
        <w:rPr>
          <w:rFonts w:ascii="Arial" w:hAnsi="Arial" w:cs="Arial"/>
          <w:sz w:val="20"/>
          <w:szCs w:val="20"/>
        </w:rPr>
        <w:t xml:space="preserve">değer olan işlem maliyetleri üzerinden varsa işlem masrafları da eklenerek hesaplanır. </w:t>
      </w:r>
      <w:r w:rsidR="00900DE4" w:rsidRPr="00EE5B79">
        <w:rPr>
          <w:rFonts w:ascii="Arial" w:hAnsi="Arial" w:cs="Arial"/>
          <w:sz w:val="20"/>
          <w:szCs w:val="20"/>
        </w:rPr>
        <w:t xml:space="preserve">Gerçeğe uygun </w:t>
      </w:r>
      <w:r w:rsidRPr="00EE5B79">
        <w:rPr>
          <w:rFonts w:ascii="Arial" w:hAnsi="Arial" w:cs="Arial"/>
          <w:sz w:val="20"/>
          <w:szCs w:val="20"/>
        </w:rPr>
        <w:t xml:space="preserve">değer, zorunlu satış ve tasfiye gibi haller dışında, bir finansal aracın cari bir işlemde istekli taraflar arasında alım-satıma konu olan fiyatını ifade eder. </w:t>
      </w:r>
      <w:proofErr w:type="spellStart"/>
      <w:r w:rsidRPr="00EE5B79">
        <w:rPr>
          <w:rFonts w:ascii="Arial" w:hAnsi="Arial" w:cs="Arial"/>
          <w:sz w:val="20"/>
          <w:szCs w:val="20"/>
        </w:rPr>
        <w:t>Kote</w:t>
      </w:r>
      <w:proofErr w:type="spellEnd"/>
      <w:r w:rsidRPr="00EE5B79">
        <w:rPr>
          <w:rFonts w:ascii="Arial" w:hAnsi="Arial" w:cs="Arial"/>
          <w:sz w:val="20"/>
          <w:szCs w:val="20"/>
        </w:rPr>
        <w:t xml:space="preserve"> edilmiş piyasa fiyatı, şayet varsa, bir finansal aracın </w:t>
      </w:r>
      <w:r w:rsidR="00900DE4" w:rsidRPr="00EE5B79">
        <w:rPr>
          <w:rFonts w:ascii="Arial" w:hAnsi="Arial" w:cs="Arial"/>
          <w:sz w:val="20"/>
          <w:szCs w:val="20"/>
        </w:rPr>
        <w:t xml:space="preserve">gerçeğe uygun </w:t>
      </w:r>
      <w:r w:rsidRPr="00EE5B79">
        <w:rPr>
          <w:rFonts w:ascii="Arial" w:hAnsi="Arial" w:cs="Arial"/>
          <w:sz w:val="20"/>
          <w:szCs w:val="20"/>
        </w:rPr>
        <w:t xml:space="preserve">değerini en iyi yansıtan değerdir. </w:t>
      </w:r>
    </w:p>
    <w:p w:rsidR="004B18D6" w:rsidRPr="00EE5B79" w:rsidRDefault="004B18D6" w:rsidP="00421B23">
      <w:pPr>
        <w:ind w:left="-14"/>
        <w:rPr>
          <w:rFonts w:ascii="Arial" w:hAnsi="Arial" w:cs="Arial"/>
          <w:sz w:val="20"/>
          <w:szCs w:val="20"/>
        </w:rPr>
      </w:pPr>
    </w:p>
    <w:p w:rsidR="007349E8" w:rsidRPr="00EE5B79" w:rsidRDefault="007349E8" w:rsidP="007349E8">
      <w:pPr>
        <w:ind w:left="561" w:hanging="561"/>
        <w:rPr>
          <w:rFonts w:ascii="Arial" w:hAnsi="Arial" w:cs="Arial"/>
          <w:b/>
          <w:sz w:val="20"/>
          <w:szCs w:val="20"/>
        </w:rPr>
      </w:pPr>
      <w:r w:rsidRPr="00EE5B79">
        <w:rPr>
          <w:rFonts w:ascii="Arial" w:hAnsi="Arial" w:cs="Arial"/>
          <w:b/>
          <w:sz w:val="20"/>
          <w:szCs w:val="20"/>
        </w:rPr>
        <w:t>2.9</w:t>
      </w:r>
      <w:r w:rsidRPr="00EE5B79">
        <w:rPr>
          <w:rFonts w:ascii="Arial" w:hAnsi="Arial" w:cs="Arial"/>
          <w:b/>
          <w:sz w:val="20"/>
          <w:szCs w:val="20"/>
        </w:rPr>
        <w:tab/>
        <w:t>Varlıklarda değer düşüklüğü</w:t>
      </w:r>
    </w:p>
    <w:p w:rsidR="0066247A" w:rsidRPr="00EE5B79" w:rsidRDefault="0066247A" w:rsidP="007349E8">
      <w:pPr>
        <w:rPr>
          <w:rFonts w:ascii="Arial" w:hAnsi="Arial" w:cs="Arial"/>
          <w:sz w:val="20"/>
          <w:szCs w:val="20"/>
        </w:rPr>
      </w:pPr>
    </w:p>
    <w:p w:rsidR="00D604E4" w:rsidRPr="00EE5B79" w:rsidRDefault="00D604E4" w:rsidP="00D604E4">
      <w:pPr>
        <w:rPr>
          <w:rFonts w:ascii="Arial" w:hAnsi="Arial" w:cs="Arial"/>
          <w:b/>
          <w:i/>
          <w:sz w:val="20"/>
          <w:szCs w:val="20"/>
        </w:rPr>
      </w:pPr>
      <w:r w:rsidRPr="00EE5B79">
        <w:rPr>
          <w:rFonts w:ascii="Arial" w:hAnsi="Arial" w:cs="Arial"/>
          <w:b/>
          <w:i/>
          <w:sz w:val="20"/>
          <w:szCs w:val="20"/>
        </w:rPr>
        <w:t>Finansal varlıklar:</w:t>
      </w:r>
    </w:p>
    <w:p w:rsidR="00D604E4" w:rsidRPr="00EE5B79" w:rsidRDefault="00D604E4" w:rsidP="00D604E4">
      <w:pPr>
        <w:rPr>
          <w:rFonts w:ascii="Arial" w:hAnsi="Arial" w:cs="Arial"/>
          <w:sz w:val="20"/>
          <w:szCs w:val="20"/>
        </w:rPr>
      </w:pPr>
    </w:p>
    <w:p w:rsidR="00D604E4" w:rsidRPr="00EE5B79" w:rsidRDefault="00D604E4" w:rsidP="00D604E4">
      <w:pPr>
        <w:rPr>
          <w:rFonts w:ascii="Arial" w:hAnsi="Arial" w:cs="Arial"/>
          <w:sz w:val="20"/>
          <w:szCs w:val="20"/>
        </w:rPr>
      </w:pPr>
      <w:r w:rsidRPr="00EE5B79">
        <w:rPr>
          <w:rFonts w:ascii="Arial" w:hAnsi="Arial" w:cs="Arial"/>
          <w:sz w:val="20"/>
          <w:szCs w:val="20"/>
        </w:rPr>
        <w:t>Bir finansal varlığın ya da finansal varlık grubunun değer düşüklüğüne uğradığına ilişkin tarafsız göstergeler aşağıdakileri içerir:</w:t>
      </w:r>
    </w:p>
    <w:p w:rsidR="00D604E4" w:rsidRPr="00EE5B79" w:rsidRDefault="00D604E4" w:rsidP="00D604E4">
      <w:pPr>
        <w:rPr>
          <w:rFonts w:ascii="Arial" w:hAnsi="Arial" w:cs="Arial"/>
          <w:sz w:val="20"/>
          <w:szCs w:val="20"/>
        </w:rPr>
      </w:pPr>
    </w:p>
    <w:p w:rsidR="00D604E4" w:rsidRPr="00EE5B79" w:rsidRDefault="00D604E4" w:rsidP="00D604E4">
      <w:pPr>
        <w:ind w:left="561" w:hanging="561"/>
        <w:rPr>
          <w:rFonts w:ascii="Arial" w:hAnsi="Arial" w:cs="Arial"/>
          <w:sz w:val="20"/>
          <w:szCs w:val="20"/>
        </w:rPr>
      </w:pPr>
      <w:r w:rsidRPr="00EE5B79">
        <w:rPr>
          <w:rFonts w:ascii="Arial" w:hAnsi="Arial" w:cs="Arial"/>
          <w:sz w:val="20"/>
          <w:szCs w:val="20"/>
        </w:rPr>
        <w:t>a)</w:t>
      </w:r>
      <w:r w:rsidRPr="00EE5B79">
        <w:rPr>
          <w:rFonts w:ascii="Arial" w:hAnsi="Arial" w:cs="Arial"/>
          <w:sz w:val="20"/>
          <w:szCs w:val="20"/>
        </w:rPr>
        <w:tab/>
        <w:t>İhraç edenin ya da taahhüt edenin önemli finansal sıkıntı içinde olması,</w:t>
      </w:r>
    </w:p>
    <w:p w:rsidR="00D604E4" w:rsidRPr="00EE5B79" w:rsidRDefault="00D604E4" w:rsidP="00D604E4">
      <w:pPr>
        <w:ind w:left="561" w:hanging="561"/>
        <w:rPr>
          <w:rFonts w:ascii="Arial" w:hAnsi="Arial" w:cs="Arial"/>
          <w:sz w:val="20"/>
          <w:szCs w:val="20"/>
        </w:rPr>
      </w:pPr>
      <w:r w:rsidRPr="00EE5B79">
        <w:rPr>
          <w:rFonts w:ascii="Arial" w:hAnsi="Arial" w:cs="Arial"/>
          <w:sz w:val="20"/>
          <w:szCs w:val="20"/>
        </w:rPr>
        <w:t>b)</w:t>
      </w:r>
      <w:r w:rsidRPr="00EE5B79">
        <w:rPr>
          <w:rFonts w:ascii="Arial" w:hAnsi="Arial" w:cs="Arial"/>
          <w:sz w:val="20"/>
          <w:szCs w:val="20"/>
        </w:rPr>
        <w:tab/>
        <w:t>Sözleşmenin ihlal edilmesi,</w:t>
      </w:r>
    </w:p>
    <w:p w:rsidR="00D604E4" w:rsidRPr="00EE5B79" w:rsidRDefault="00D604E4" w:rsidP="00D604E4">
      <w:pPr>
        <w:ind w:left="561" w:hanging="561"/>
        <w:rPr>
          <w:rFonts w:ascii="Arial" w:hAnsi="Arial" w:cs="Arial"/>
          <w:sz w:val="20"/>
          <w:szCs w:val="20"/>
        </w:rPr>
      </w:pPr>
      <w:r w:rsidRPr="00EE5B79">
        <w:rPr>
          <w:rFonts w:ascii="Arial" w:hAnsi="Arial" w:cs="Arial"/>
          <w:sz w:val="20"/>
          <w:szCs w:val="20"/>
        </w:rPr>
        <w:t>c)</w:t>
      </w:r>
      <w:r w:rsidRPr="00EE5B79">
        <w:rPr>
          <w:rFonts w:ascii="Arial" w:hAnsi="Arial" w:cs="Arial"/>
          <w:sz w:val="20"/>
          <w:szCs w:val="20"/>
        </w:rPr>
        <w:tab/>
        <w:t>Borçlunun içinde bulunduğu finansal sıkıntıya ilişkin ekonomik veya yasal nedenlerden dolayı, alacaklının, borçluya, başka koşullar altında tanımayacağı bir ayrıcalık tanıması,</w:t>
      </w:r>
    </w:p>
    <w:p w:rsidR="00D604E4" w:rsidRPr="00EE5B79" w:rsidRDefault="00D604E4" w:rsidP="00D604E4">
      <w:pPr>
        <w:ind w:left="561" w:hanging="561"/>
        <w:rPr>
          <w:rFonts w:ascii="Arial" w:hAnsi="Arial" w:cs="Arial"/>
          <w:sz w:val="20"/>
          <w:szCs w:val="20"/>
        </w:rPr>
      </w:pPr>
      <w:r w:rsidRPr="00EE5B79">
        <w:rPr>
          <w:rFonts w:ascii="Arial" w:hAnsi="Arial" w:cs="Arial"/>
          <w:sz w:val="20"/>
          <w:szCs w:val="20"/>
        </w:rPr>
        <w:t>d)</w:t>
      </w:r>
      <w:r w:rsidRPr="00EE5B79">
        <w:rPr>
          <w:rFonts w:ascii="Arial" w:hAnsi="Arial" w:cs="Arial"/>
          <w:sz w:val="20"/>
          <w:szCs w:val="20"/>
        </w:rPr>
        <w:tab/>
        <w:t>Borçlunun, iflası veya başka tür bir finansal yeniden yapılanmaya gireceği ihtimalinin yüksek olması,</w:t>
      </w:r>
    </w:p>
    <w:p w:rsidR="00D604E4" w:rsidRPr="00EE5B79" w:rsidRDefault="00D604E4" w:rsidP="00D604E4">
      <w:pPr>
        <w:ind w:left="561" w:hanging="561"/>
        <w:rPr>
          <w:rFonts w:ascii="Arial" w:hAnsi="Arial" w:cs="Arial"/>
          <w:sz w:val="20"/>
          <w:szCs w:val="20"/>
        </w:rPr>
      </w:pPr>
      <w:r w:rsidRPr="00EE5B79">
        <w:rPr>
          <w:rFonts w:ascii="Arial" w:hAnsi="Arial" w:cs="Arial"/>
          <w:sz w:val="20"/>
          <w:szCs w:val="20"/>
        </w:rPr>
        <w:t>e)</w:t>
      </w:r>
      <w:r w:rsidRPr="00EE5B79">
        <w:rPr>
          <w:rFonts w:ascii="Arial" w:hAnsi="Arial" w:cs="Arial"/>
          <w:sz w:val="20"/>
          <w:szCs w:val="20"/>
        </w:rPr>
        <w:tab/>
        <w:t>Finansal zorluklar nedeniyle söz konusu finansal varlığa ilişkin aktif piyasanın ortadan kalkması,</w:t>
      </w:r>
    </w:p>
    <w:p w:rsidR="00D604E4" w:rsidRPr="00EE5B79" w:rsidRDefault="00D604E4" w:rsidP="00D604E4">
      <w:pPr>
        <w:rPr>
          <w:rFonts w:ascii="Arial" w:hAnsi="Arial" w:cs="Arial"/>
          <w:sz w:val="20"/>
          <w:szCs w:val="20"/>
        </w:rPr>
      </w:pPr>
    </w:p>
    <w:p w:rsidR="00D604E4" w:rsidRPr="00EE5B79" w:rsidRDefault="00D604E4" w:rsidP="00D604E4">
      <w:pPr>
        <w:rPr>
          <w:rFonts w:ascii="Arial" w:hAnsi="Arial" w:cs="Arial"/>
          <w:sz w:val="20"/>
          <w:szCs w:val="20"/>
        </w:rPr>
      </w:pPr>
      <w:r w:rsidRPr="00EE5B79">
        <w:rPr>
          <w:rFonts w:ascii="Arial" w:hAnsi="Arial" w:cs="Arial"/>
          <w:sz w:val="20"/>
          <w:szCs w:val="20"/>
        </w:rPr>
        <w:t xml:space="preserve">Şirket bilanço tarihleri itibariyle ilgili bir gösterge olup olmadığını değerlendirir ve eğer varsa değer düşüklüğünü kayıtlarına yansıtır. </w:t>
      </w:r>
    </w:p>
    <w:p w:rsidR="0066247A" w:rsidRPr="00EE5B79" w:rsidRDefault="0066247A" w:rsidP="0066247A">
      <w:pPr>
        <w:jc w:val="both"/>
        <w:rPr>
          <w:rFonts w:ascii="Arial" w:hAnsi="Arial" w:cs="Arial"/>
          <w:sz w:val="20"/>
          <w:szCs w:val="20"/>
        </w:rPr>
      </w:pPr>
    </w:p>
    <w:p w:rsidR="0066247A" w:rsidRPr="00EE5B79" w:rsidRDefault="0066247A" w:rsidP="0066247A">
      <w:pPr>
        <w:rPr>
          <w:rFonts w:ascii="Arial" w:hAnsi="Arial" w:cs="Arial"/>
          <w:sz w:val="20"/>
          <w:szCs w:val="20"/>
        </w:rPr>
      </w:pPr>
      <w:r w:rsidRPr="00EE5B79">
        <w:rPr>
          <w:rFonts w:ascii="Arial" w:hAnsi="Arial" w:cs="Arial"/>
          <w:sz w:val="20"/>
          <w:szCs w:val="20"/>
        </w:rPr>
        <w:t>Kredi ve alacaklarda değer düşüklüğü zararı meydana geldiğine ilişkin tarafsız bir göstergenin bulunması durumunda, ilgili zararın tutarı kar ve zararda muhasebeleştirilmektedir. Ayrıca Şirket, acente ve sigortalıları ile ilgili olup idari ve kanuni takipte olan şüpheli alacakları ile tahsil edilemeyen ya da tahsil edilebilme olasılığı muhtemel olmaktan çıkan tutarlar için idari ve kanuni takipteki alacak karşılıkları ayırmaktadır.</w:t>
      </w:r>
    </w:p>
    <w:p w:rsidR="00C66FA9" w:rsidRPr="00EE5B79" w:rsidRDefault="00C66FA9" w:rsidP="0066247A">
      <w:pPr>
        <w:rPr>
          <w:rFonts w:ascii="Arial" w:hAnsi="Arial" w:cs="Arial"/>
          <w:sz w:val="20"/>
          <w:szCs w:val="20"/>
        </w:rPr>
      </w:pPr>
    </w:p>
    <w:p w:rsidR="00C66FA9" w:rsidRPr="00EE5B79" w:rsidRDefault="00C66FA9" w:rsidP="0066247A">
      <w:pPr>
        <w:rPr>
          <w:rFonts w:ascii="Arial" w:hAnsi="Arial" w:cs="Arial"/>
          <w:sz w:val="20"/>
          <w:szCs w:val="20"/>
        </w:rPr>
      </w:pPr>
      <w:r w:rsidRPr="00EE5B79">
        <w:rPr>
          <w:rFonts w:ascii="Arial" w:hAnsi="Arial" w:cs="Arial"/>
          <w:sz w:val="20"/>
          <w:szCs w:val="20"/>
        </w:rPr>
        <w:t>Şirket</w:t>
      </w:r>
      <w:r w:rsidR="009B068F" w:rsidRPr="00EE5B79">
        <w:rPr>
          <w:rFonts w:ascii="Arial" w:hAnsi="Arial" w:cs="Arial"/>
          <w:sz w:val="20"/>
          <w:szCs w:val="20"/>
        </w:rPr>
        <w:t>’</w:t>
      </w:r>
      <w:r w:rsidRPr="00EE5B79">
        <w:rPr>
          <w:rFonts w:ascii="Arial" w:hAnsi="Arial" w:cs="Arial"/>
          <w:sz w:val="20"/>
          <w:szCs w:val="20"/>
        </w:rPr>
        <w:t xml:space="preserve">in </w:t>
      </w:r>
      <w:r w:rsidR="009A1C8B" w:rsidRPr="00EE5B79">
        <w:rPr>
          <w:rFonts w:ascii="Arial" w:hAnsi="Arial" w:cs="Arial"/>
          <w:sz w:val="20"/>
          <w:szCs w:val="20"/>
        </w:rPr>
        <w:t>3</w:t>
      </w:r>
      <w:r w:rsidR="009A1C8B">
        <w:rPr>
          <w:rFonts w:ascii="Arial" w:hAnsi="Arial" w:cs="Arial"/>
          <w:sz w:val="20"/>
          <w:szCs w:val="20"/>
        </w:rPr>
        <w:t>0</w:t>
      </w:r>
      <w:r w:rsidR="009A1C8B" w:rsidRPr="00EE5B79">
        <w:rPr>
          <w:rFonts w:ascii="Arial" w:hAnsi="Arial" w:cs="Arial"/>
          <w:sz w:val="20"/>
          <w:szCs w:val="20"/>
        </w:rPr>
        <w:t xml:space="preserve"> </w:t>
      </w:r>
      <w:r w:rsidR="009A1C8B">
        <w:rPr>
          <w:rFonts w:ascii="Arial" w:hAnsi="Arial" w:cs="Arial"/>
          <w:sz w:val="20"/>
          <w:szCs w:val="20"/>
        </w:rPr>
        <w:t>Eylül</w:t>
      </w:r>
      <w:r w:rsidR="009A1C8B" w:rsidRPr="00EE5B79">
        <w:rPr>
          <w:rFonts w:ascii="Arial" w:hAnsi="Arial" w:cs="Arial"/>
          <w:sz w:val="20"/>
          <w:szCs w:val="20"/>
        </w:rPr>
        <w:t xml:space="preserve"> 20</w:t>
      </w:r>
      <w:r w:rsidR="009A1C8B">
        <w:rPr>
          <w:rFonts w:ascii="Arial" w:hAnsi="Arial" w:cs="Arial"/>
          <w:sz w:val="20"/>
          <w:szCs w:val="20"/>
        </w:rPr>
        <w:t>11</w:t>
      </w:r>
      <w:r w:rsidRPr="00EE5B79">
        <w:rPr>
          <w:rFonts w:ascii="Arial" w:hAnsi="Arial" w:cs="Arial"/>
          <w:sz w:val="20"/>
          <w:szCs w:val="20"/>
        </w:rPr>
        <w:t xml:space="preserve"> tarihi itibariyle finansal varlıklarında herhangi bir değer düşüklüğü bulunmamaktadır.</w:t>
      </w:r>
    </w:p>
    <w:p w:rsidR="007349E8" w:rsidRPr="00EE5B79" w:rsidRDefault="007349E8" w:rsidP="007349E8">
      <w:pPr>
        <w:rPr>
          <w:rFonts w:ascii="Arial" w:hAnsi="Arial" w:cs="Arial"/>
          <w:i/>
          <w:sz w:val="20"/>
          <w:szCs w:val="20"/>
        </w:rPr>
      </w:pPr>
    </w:p>
    <w:p w:rsidR="005A6BF2" w:rsidRPr="00EE5B79" w:rsidRDefault="005A6BF2" w:rsidP="005A6BF2">
      <w:pPr>
        <w:rPr>
          <w:rFonts w:ascii="Arial" w:hAnsi="Arial" w:cs="Arial"/>
          <w:b/>
          <w:i/>
          <w:sz w:val="20"/>
          <w:szCs w:val="20"/>
        </w:rPr>
      </w:pPr>
      <w:r w:rsidRPr="00EE5B79">
        <w:rPr>
          <w:rFonts w:ascii="Arial" w:hAnsi="Arial" w:cs="Arial"/>
          <w:b/>
          <w:i/>
          <w:sz w:val="20"/>
          <w:szCs w:val="20"/>
        </w:rPr>
        <w:t>Finansal olmayan varlıklar:</w:t>
      </w:r>
    </w:p>
    <w:p w:rsidR="005A6BF2" w:rsidRPr="00EE5B79" w:rsidRDefault="005A6BF2" w:rsidP="007349E8">
      <w:pPr>
        <w:rPr>
          <w:rFonts w:ascii="Arial" w:hAnsi="Arial" w:cs="Arial"/>
          <w:b/>
          <w:i/>
          <w:sz w:val="20"/>
          <w:szCs w:val="20"/>
        </w:rPr>
      </w:pPr>
    </w:p>
    <w:p w:rsidR="005A6BF2" w:rsidRPr="00EE5B79" w:rsidRDefault="005A6BF2" w:rsidP="005A6BF2">
      <w:pPr>
        <w:rPr>
          <w:rFonts w:ascii="Arial" w:hAnsi="Arial" w:cs="Arial"/>
          <w:sz w:val="20"/>
          <w:szCs w:val="20"/>
        </w:rPr>
      </w:pPr>
      <w:r w:rsidRPr="00EE5B79">
        <w:rPr>
          <w:rFonts w:ascii="Arial" w:hAnsi="Arial" w:cs="Arial"/>
          <w:sz w:val="20"/>
          <w:szCs w:val="20"/>
        </w:rPr>
        <w:t xml:space="preserve">Varlıkların taşıdıkları değer üzerinden paraya çevrilemeyeceği durumlarda, varlıklarda değer düşüklüğü olup olmadığına bakılır. Varlıkların taşıdıkları değer, paraya çevrilebilecek tutarı aştığında değer düşüklüğü karşılık gideri gelir tablosunda yansıtılır. Paraya çevrilebilecek tutar, varlığın net satış fiyatı ve kullanım değerinden yüksek olanıdır. Kullanım değeri, bir varlığın kullanımından ve ekonomik ömrü sonunda satılmasından elde edilmesi öngörülen gelecekteki nakit akımlarının şimdiki değerini, net satış fiyatı ise, satış </w:t>
      </w:r>
      <w:proofErr w:type="gramStart"/>
      <w:r w:rsidRPr="00EE5B79">
        <w:rPr>
          <w:rFonts w:ascii="Arial" w:hAnsi="Arial" w:cs="Arial"/>
          <w:sz w:val="20"/>
          <w:szCs w:val="20"/>
        </w:rPr>
        <w:t>hasılatından</w:t>
      </w:r>
      <w:proofErr w:type="gramEnd"/>
      <w:r w:rsidRPr="00EE5B79">
        <w:rPr>
          <w:rFonts w:ascii="Arial" w:hAnsi="Arial" w:cs="Arial"/>
          <w:sz w:val="20"/>
          <w:szCs w:val="20"/>
        </w:rPr>
        <w:t xml:space="preserve"> satış maliyetleri düşüldükten sonra kalan tutarı yansıtmaktadır. Paraya çevrilebilecek tutar, belirlenebiliyorsa her bir kıymet için, belirlenemiyorsa kıymetin </w:t>
      </w:r>
      <w:proofErr w:type="gramStart"/>
      <w:r w:rsidRPr="00EE5B79">
        <w:rPr>
          <w:rFonts w:ascii="Arial" w:hAnsi="Arial" w:cs="Arial"/>
          <w:sz w:val="20"/>
          <w:szCs w:val="20"/>
        </w:rPr>
        <w:t>dahil</w:t>
      </w:r>
      <w:proofErr w:type="gramEnd"/>
      <w:r w:rsidRPr="00EE5B79">
        <w:rPr>
          <w:rFonts w:ascii="Arial" w:hAnsi="Arial" w:cs="Arial"/>
          <w:sz w:val="20"/>
          <w:szCs w:val="20"/>
        </w:rPr>
        <w:t xml:space="preserve"> olduğu nakit akımı sağlayan grup için tahmin edilir. Geçmiş yıllarda ayrılan değer düşüklüğü karşılığı artık geçerli değilse ya da daha düşük değerde bir karşılık ayrılması gerekiyorsa ilgili tutar kadar geri çekilir ve bu tutar gelir tablosuna yansıtılır.</w:t>
      </w:r>
    </w:p>
    <w:p w:rsidR="005A6BF2" w:rsidRPr="00EE5B79" w:rsidRDefault="005A6BF2" w:rsidP="007349E8">
      <w:pPr>
        <w:rPr>
          <w:rFonts w:ascii="Arial" w:hAnsi="Arial" w:cs="Arial"/>
          <w:b/>
          <w:i/>
          <w:sz w:val="20"/>
          <w:szCs w:val="20"/>
        </w:rPr>
      </w:pPr>
    </w:p>
    <w:p w:rsidR="00C66FA9" w:rsidRPr="00EE5B79" w:rsidRDefault="00C66FA9" w:rsidP="00C66FA9">
      <w:pPr>
        <w:rPr>
          <w:rFonts w:ascii="Arial" w:hAnsi="Arial" w:cs="Arial"/>
          <w:sz w:val="20"/>
          <w:szCs w:val="20"/>
        </w:rPr>
      </w:pPr>
      <w:r w:rsidRPr="00EE5B79">
        <w:rPr>
          <w:rFonts w:ascii="Arial" w:hAnsi="Arial" w:cs="Arial"/>
          <w:sz w:val="20"/>
          <w:szCs w:val="20"/>
        </w:rPr>
        <w:t>Şirket</w:t>
      </w:r>
      <w:r w:rsidR="009B068F" w:rsidRPr="00EE5B79">
        <w:rPr>
          <w:rFonts w:ascii="Arial" w:hAnsi="Arial" w:cs="Arial"/>
          <w:sz w:val="20"/>
          <w:szCs w:val="20"/>
        </w:rPr>
        <w:t>’</w:t>
      </w:r>
      <w:r w:rsidRPr="00EE5B79">
        <w:rPr>
          <w:rFonts w:ascii="Arial" w:hAnsi="Arial" w:cs="Arial"/>
          <w:sz w:val="20"/>
          <w:szCs w:val="20"/>
        </w:rPr>
        <w:t xml:space="preserve">in </w:t>
      </w:r>
      <w:r w:rsidR="009A1C8B" w:rsidRPr="00EE5B79">
        <w:rPr>
          <w:rFonts w:ascii="Arial" w:hAnsi="Arial" w:cs="Arial"/>
          <w:sz w:val="20"/>
          <w:szCs w:val="20"/>
        </w:rPr>
        <w:t>3</w:t>
      </w:r>
      <w:r w:rsidR="009A1C8B">
        <w:rPr>
          <w:rFonts w:ascii="Arial" w:hAnsi="Arial" w:cs="Arial"/>
          <w:sz w:val="20"/>
          <w:szCs w:val="20"/>
        </w:rPr>
        <w:t>0</w:t>
      </w:r>
      <w:r w:rsidR="009A1C8B" w:rsidRPr="00EE5B79">
        <w:rPr>
          <w:rFonts w:ascii="Arial" w:hAnsi="Arial" w:cs="Arial"/>
          <w:sz w:val="20"/>
          <w:szCs w:val="20"/>
        </w:rPr>
        <w:t xml:space="preserve"> </w:t>
      </w:r>
      <w:r w:rsidR="009A1C8B">
        <w:rPr>
          <w:rFonts w:ascii="Arial" w:hAnsi="Arial" w:cs="Arial"/>
          <w:sz w:val="20"/>
          <w:szCs w:val="20"/>
        </w:rPr>
        <w:t>Eylül</w:t>
      </w:r>
      <w:r w:rsidR="009A1C8B" w:rsidRPr="00EE5B79">
        <w:rPr>
          <w:rFonts w:ascii="Arial" w:hAnsi="Arial" w:cs="Arial"/>
          <w:sz w:val="20"/>
          <w:szCs w:val="20"/>
        </w:rPr>
        <w:t xml:space="preserve"> 20</w:t>
      </w:r>
      <w:r w:rsidR="009A1C8B">
        <w:rPr>
          <w:rFonts w:ascii="Arial" w:hAnsi="Arial" w:cs="Arial"/>
          <w:sz w:val="20"/>
          <w:szCs w:val="20"/>
        </w:rPr>
        <w:t xml:space="preserve">11 </w:t>
      </w:r>
      <w:r w:rsidRPr="00EE5B79">
        <w:rPr>
          <w:rFonts w:ascii="Arial" w:hAnsi="Arial" w:cs="Arial"/>
          <w:sz w:val="20"/>
          <w:szCs w:val="20"/>
        </w:rPr>
        <w:t xml:space="preserve">tarihi itibariyle finansal </w:t>
      </w:r>
      <w:r w:rsidR="00E73319" w:rsidRPr="00EE5B79">
        <w:rPr>
          <w:rFonts w:ascii="Arial" w:hAnsi="Arial" w:cs="Arial"/>
          <w:sz w:val="20"/>
          <w:szCs w:val="20"/>
        </w:rPr>
        <w:t xml:space="preserve">olmayan </w:t>
      </w:r>
      <w:r w:rsidRPr="00EE5B79">
        <w:rPr>
          <w:rFonts w:ascii="Arial" w:hAnsi="Arial" w:cs="Arial"/>
          <w:sz w:val="20"/>
          <w:szCs w:val="20"/>
        </w:rPr>
        <w:t>varlıklarında herhangi bir değer düşüklüğü bulunmamaktadır.</w:t>
      </w:r>
    </w:p>
    <w:p w:rsidR="00F74174" w:rsidRPr="00EE5B79" w:rsidRDefault="00F74174">
      <w:pPr>
        <w:rPr>
          <w:rFonts w:ascii="Arial" w:hAnsi="Arial" w:cs="Arial"/>
          <w:b/>
          <w:i/>
          <w:sz w:val="20"/>
          <w:szCs w:val="20"/>
        </w:rPr>
      </w:pPr>
      <w:r w:rsidRPr="00EE5B79">
        <w:rPr>
          <w:rFonts w:ascii="Arial" w:hAnsi="Arial" w:cs="Arial"/>
          <w:b/>
          <w:i/>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C66FA9" w:rsidRPr="00EE5B79" w:rsidRDefault="00C66FA9" w:rsidP="007349E8">
      <w:pPr>
        <w:rPr>
          <w:rFonts w:ascii="Arial" w:hAnsi="Arial" w:cs="Arial"/>
          <w:b/>
          <w:i/>
          <w:sz w:val="20"/>
          <w:szCs w:val="20"/>
        </w:r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t>2.10</w:t>
      </w:r>
      <w:r w:rsidRPr="00EE5B79">
        <w:rPr>
          <w:rFonts w:ascii="Arial" w:hAnsi="Arial" w:cs="Arial"/>
          <w:b/>
          <w:sz w:val="20"/>
          <w:szCs w:val="20"/>
        </w:rPr>
        <w:tab/>
        <w:t>Türev finansal araçlar</w:t>
      </w:r>
    </w:p>
    <w:p w:rsidR="006873A9" w:rsidRPr="00EE5B79" w:rsidRDefault="006873A9" w:rsidP="007349E8">
      <w:pPr>
        <w:ind w:left="-14"/>
        <w:rPr>
          <w:rFonts w:ascii="Arial" w:hAnsi="Arial" w:cs="Arial"/>
          <w:sz w:val="20"/>
          <w:szCs w:val="20"/>
        </w:rPr>
      </w:pPr>
    </w:p>
    <w:p w:rsidR="007349E8" w:rsidRPr="00EE5B79" w:rsidRDefault="006873A9" w:rsidP="007349E8">
      <w:pPr>
        <w:ind w:left="-14"/>
        <w:rPr>
          <w:rFonts w:ascii="Arial" w:hAnsi="Arial" w:cs="Arial"/>
          <w:sz w:val="20"/>
          <w:szCs w:val="20"/>
        </w:rPr>
      </w:pPr>
      <w:r w:rsidRPr="00EE5B79">
        <w:rPr>
          <w:rFonts w:ascii="Arial" w:hAnsi="Arial" w:cs="Arial"/>
          <w:sz w:val="20"/>
          <w:szCs w:val="20"/>
        </w:rPr>
        <w:t>Şirket’in türev finansal araçları bulunmamaktadır.</w:t>
      </w:r>
    </w:p>
    <w:p w:rsidR="00F92846" w:rsidRPr="00EE5B79" w:rsidRDefault="00F92846" w:rsidP="00E73319">
      <w:pPr>
        <w:rPr>
          <w:rFonts w:ascii="Arial" w:hAnsi="Arial" w:cs="Arial"/>
          <w:b/>
          <w:sz w:val="20"/>
          <w:szCs w:val="20"/>
        </w:rPr>
      </w:pPr>
    </w:p>
    <w:p w:rsidR="007349E8" w:rsidRPr="00EE5B79" w:rsidRDefault="007349E8" w:rsidP="007349E8">
      <w:pPr>
        <w:ind w:left="-14"/>
        <w:rPr>
          <w:rFonts w:ascii="Arial" w:hAnsi="Arial" w:cs="Arial"/>
          <w:b/>
          <w:sz w:val="20"/>
          <w:szCs w:val="20"/>
        </w:rPr>
      </w:pPr>
      <w:r w:rsidRPr="00EE5B79">
        <w:rPr>
          <w:rFonts w:ascii="Arial" w:hAnsi="Arial" w:cs="Arial"/>
          <w:b/>
          <w:sz w:val="20"/>
          <w:szCs w:val="20"/>
        </w:rPr>
        <w:t>2.11</w:t>
      </w:r>
      <w:r w:rsidRPr="00EE5B79">
        <w:rPr>
          <w:rFonts w:ascii="Arial" w:hAnsi="Arial" w:cs="Arial"/>
          <w:b/>
          <w:sz w:val="20"/>
          <w:szCs w:val="20"/>
        </w:rPr>
        <w:tab/>
        <w:t xml:space="preserve">Finansal varlıkların netleştirilmesi </w:t>
      </w:r>
      <w:r w:rsidR="008E2E26" w:rsidRPr="00EE5B79">
        <w:rPr>
          <w:rFonts w:ascii="Arial" w:hAnsi="Arial" w:cs="Arial"/>
          <w:b/>
          <w:sz w:val="20"/>
          <w:szCs w:val="20"/>
        </w:rPr>
        <w:t>(mahsup edilmesi)</w:t>
      </w:r>
    </w:p>
    <w:p w:rsidR="007349E8" w:rsidRPr="00EE5B79" w:rsidRDefault="007349E8" w:rsidP="007349E8">
      <w:pPr>
        <w:ind w:left="-14"/>
        <w:rPr>
          <w:rFonts w:ascii="Arial" w:hAnsi="Arial" w:cs="Arial"/>
          <w:b/>
          <w:sz w:val="20"/>
          <w:szCs w:val="20"/>
        </w:rPr>
      </w:pPr>
    </w:p>
    <w:p w:rsidR="007349E8" w:rsidRPr="00EE5B79" w:rsidRDefault="007349E8" w:rsidP="007349E8">
      <w:pPr>
        <w:pStyle w:val="001normalbold"/>
        <w:spacing w:before="0" w:after="0"/>
        <w:jc w:val="left"/>
        <w:rPr>
          <w:rFonts w:eastAsia="Times New Roman"/>
          <w:b w:val="0"/>
          <w:bCs w:val="0"/>
          <w:noProof w:val="0"/>
          <w:lang w:eastAsia="tr-TR"/>
        </w:rPr>
      </w:pPr>
      <w:r w:rsidRPr="00EE5B79">
        <w:rPr>
          <w:rFonts w:eastAsia="Times New Roman"/>
          <w:b w:val="0"/>
          <w:bCs w:val="0"/>
          <w:noProof w:val="0"/>
          <w:lang w:eastAsia="tr-TR"/>
        </w:rPr>
        <w:t xml:space="preserve">Finansal varlık ve yükümlülükler, netleştirmeye yönelik yasal bir hakka ve yaptırım gücüne sahip olunması ve söz konusu varlık ve yükümlülükleri net </w:t>
      </w:r>
      <w:proofErr w:type="gramStart"/>
      <w:r w:rsidRPr="00EE5B79">
        <w:rPr>
          <w:rFonts w:eastAsia="Times New Roman"/>
          <w:b w:val="0"/>
          <w:bCs w:val="0"/>
          <w:noProof w:val="0"/>
          <w:lang w:eastAsia="tr-TR"/>
        </w:rPr>
        <w:t>bazda</w:t>
      </w:r>
      <w:proofErr w:type="gramEnd"/>
      <w:r w:rsidRPr="00EE5B79">
        <w:rPr>
          <w:rFonts w:eastAsia="Times New Roman"/>
          <w:b w:val="0"/>
          <w:bCs w:val="0"/>
          <w:noProof w:val="0"/>
          <w:lang w:eastAsia="tr-TR"/>
        </w:rPr>
        <w:t xml:space="preserve"> tahsil etme/ödeme veya eş zamanlı sonuçland</w:t>
      </w:r>
      <w:r w:rsidR="00587E92" w:rsidRPr="00EE5B79">
        <w:rPr>
          <w:rFonts w:eastAsia="Times New Roman"/>
          <w:b w:val="0"/>
          <w:bCs w:val="0"/>
          <w:noProof w:val="0"/>
          <w:lang w:eastAsia="tr-TR"/>
        </w:rPr>
        <w:t>ırma niyetinin olması durumunda</w:t>
      </w:r>
      <w:r w:rsidR="00D9505F" w:rsidRPr="00EE5B79">
        <w:rPr>
          <w:rFonts w:eastAsia="Times New Roman"/>
          <w:b w:val="0"/>
          <w:bCs w:val="0"/>
          <w:noProof w:val="0"/>
          <w:lang w:eastAsia="tr-TR"/>
        </w:rPr>
        <w:t xml:space="preserve"> </w:t>
      </w:r>
      <w:r w:rsidRPr="00EE5B79">
        <w:rPr>
          <w:rFonts w:eastAsia="Times New Roman"/>
          <w:b w:val="0"/>
          <w:bCs w:val="0"/>
          <w:noProof w:val="0"/>
          <w:lang w:eastAsia="tr-TR"/>
        </w:rPr>
        <w:t>bilançoda netleştirilerek gösterilmektedir.</w:t>
      </w:r>
    </w:p>
    <w:p w:rsidR="00FA5417" w:rsidRPr="00EE5B79" w:rsidRDefault="00FA5417" w:rsidP="0066247A">
      <w:pPr>
        <w:jc w:val="both"/>
        <w:rPr>
          <w:rFonts w:ascii="Arial" w:hAnsi="Arial" w:cs="Arial"/>
          <w:b/>
          <w:sz w:val="20"/>
          <w:szCs w:val="20"/>
        </w:rPr>
      </w:pPr>
    </w:p>
    <w:p w:rsidR="001009B2" w:rsidRPr="00EE5B79" w:rsidRDefault="00765EDC" w:rsidP="000E5747">
      <w:pPr>
        <w:rPr>
          <w:rFonts w:ascii="Arial" w:hAnsi="Arial" w:cs="Arial"/>
          <w:b/>
          <w:sz w:val="20"/>
          <w:szCs w:val="20"/>
        </w:rPr>
      </w:pPr>
      <w:r w:rsidRPr="00EE5B79">
        <w:rPr>
          <w:rFonts w:ascii="Arial" w:hAnsi="Arial" w:cs="Arial"/>
          <w:b/>
          <w:sz w:val="20"/>
          <w:szCs w:val="20"/>
        </w:rPr>
        <w:t>2.12</w:t>
      </w:r>
      <w:r w:rsidRPr="00EE5B79">
        <w:rPr>
          <w:rFonts w:ascii="Arial" w:hAnsi="Arial" w:cs="Arial"/>
          <w:b/>
          <w:sz w:val="20"/>
          <w:szCs w:val="20"/>
        </w:rPr>
        <w:tab/>
        <w:t>Nakit ve nakit b</w:t>
      </w:r>
      <w:r w:rsidR="001009B2" w:rsidRPr="00EE5B79">
        <w:rPr>
          <w:rFonts w:ascii="Arial" w:hAnsi="Arial" w:cs="Arial"/>
          <w:b/>
          <w:sz w:val="20"/>
          <w:szCs w:val="20"/>
        </w:rPr>
        <w:t>enzerleri</w:t>
      </w:r>
    </w:p>
    <w:p w:rsidR="001009B2" w:rsidRPr="00EE5B79" w:rsidRDefault="001009B2" w:rsidP="000E5747">
      <w:pPr>
        <w:rPr>
          <w:rFonts w:ascii="Arial" w:hAnsi="Arial" w:cs="Arial"/>
          <w:sz w:val="20"/>
          <w:szCs w:val="20"/>
        </w:rPr>
      </w:pPr>
    </w:p>
    <w:p w:rsidR="001009B2" w:rsidRPr="00EE5B79" w:rsidRDefault="001009B2" w:rsidP="00945160">
      <w:pPr>
        <w:rPr>
          <w:rFonts w:ascii="Arial" w:hAnsi="Arial" w:cs="Arial"/>
          <w:sz w:val="20"/>
          <w:szCs w:val="20"/>
        </w:rPr>
      </w:pPr>
      <w:r w:rsidRPr="00EE5B79">
        <w:rPr>
          <w:rFonts w:ascii="Arial" w:hAnsi="Arial" w:cs="Arial"/>
          <w:sz w:val="20"/>
          <w:szCs w:val="20"/>
        </w:rPr>
        <w:t>Nakit ve nakit benzerleri, kasa ve bankalardaki vadeli ve vadesiz nakit para</w:t>
      </w:r>
      <w:r w:rsidR="008E2E26" w:rsidRPr="00EE5B79">
        <w:rPr>
          <w:rFonts w:ascii="Arial" w:hAnsi="Arial" w:cs="Arial"/>
          <w:sz w:val="20"/>
          <w:szCs w:val="20"/>
        </w:rPr>
        <w:t xml:space="preserve"> ile kredi kartı tutarlarını</w:t>
      </w:r>
      <w:r w:rsidRPr="00EE5B79">
        <w:rPr>
          <w:rFonts w:ascii="Arial" w:hAnsi="Arial" w:cs="Arial"/>
          <w:sz w:val="20"/>
          <w:szCs w:val="20"/>
        </w:rPr>
        <w:t xml:space="preserve"> içermektedir. Nakit benzeri değerler kolayca </w:t>
      </w:r>
      <w:r w:rsidR="001938F3" w:rsidRPr="00EE5B79">
        <w:rPr>
          <w:rFonts w:ascii="Arial" w:hAnsi="Arial" w:cs="Arial"/>
          <w:sz w:val="20"/>
          <w:szCs w:val="20"/>
        </w:rPr>
        <w:t xml:space="preserve">nakde dönüştürülebilir, vadesi </w:t>
      </w:r>
      <w:r w:rsidR="000E3BD4" w:rsidRPr="00EE5B79">
        <w:rPr>
          <w:rFonts w:ascii="Arial" w:hAnsi="Arial" w:cs="Arial"/>
          <w:sz w:val="20"/>
          <w:szCs w:val="20"/>
        </w:rPr>
        <w:t>3</w:t>
      </w:r>
      <w:r w:rsidRPr="00EE5B79">
        <w:rPr>
          <w:rFonts w:ascii="Arial" w:hAnsi="Arial" w:cs="Arial"/>
          <w:sz w:val="20"/>
          <w:szCs w:val="20"/>
        </w:rPr>
        <w:t xml:space="preserve"> ayı geçmeyen ve değer kaybetme riski bulunmayan kısa vadeli yüksek likiditeye sahip yatırımlardır.</w:t>
      </w:r>
    </w:p>
    <w:p w:rsidR="001009B2" w:rsidRPr="00EE5B79" w:rsidRDefault="001009B2" w:rsidP="00945160">
      <w:pPr>
        <w:rPr>
          <w:rFonts w:ascii="Arial" w:hAnsi="Arial" w:cs="Arial"/>
          <w:sz w:val="20"/>
          <w:szCs w:val="20"/>
        </w:rPr>
      </w:pPr>
    </w:p>
    <w:p w:rsidR="007B134F" w:rsidRPr="00EE5B79" w:rsidRDefault="001009B2" w:rsidP="00052878">
      <w:pPr>
        <w:rPr>
          <w:rFonts w:ascii="Arial" w:hAnsi="Arial" w:cs="Arial"/>
          <w:sz w:val="20"/>
          <w:szCs w:val="20"/>
        </w:rPr>
      </w:pPr>
      <w:r w:rsidRPr="00EE5B79">
        <w:rPr>
          <w:rFonts w:ascii="Arial" w:hAnsi="Arial" w:cs="Arial"/>
          <w:sz w:val="20"/>
          <w:szCs w:val="20"/>
        </w:rPr>
        <w:t>Nakit ve nakit benzerleri elde etme maliyetleri toplamı ile gösterilmiştir.</w:t>
      </w:r>
    </w:p>
    <w:p w:rsidR="0066247A" w:rsidRPr="00EE5B79" w:rsidRDefault="0066247A" w:rsidP="00427C3A">
      <w:pPr>
        <w:ind w:left="-14"/>
        <w:rPr>
          <w:rFonts w:ascii="Arial" w:hAnsi="Arial" w:cs="Arial"/>
          <w:sz w:val="20"/>
          <w:szCs w:val="20"/>
        </w:rPr>
      </w:pPr>
    </w:p>
    <w:p w:rsidR="00765EDC" w:rsidRPr="00EE5B79" w:rsidRDefault="00765EDC" w:rsidP="00945160">
      <w:pPr>
        <w:rPr>
          <w:rFonts w:ascii="Arial" w:hAnsi="Arial" w:cs="Arial"/>
          <w:b/>
          <w:i/>
          <w:sz w:val="20"/>
          <w:szCs w:val="20"/>
        </w:rPr>
      </w:pPr>
      <w:r w:rsidRPr="00EE5B79">
        <w:rPr>
          <w:rFonts w:ascii="Arial" w:hAnsi="Arial" w:cs="Arial"/>
          <w:b/>
          <w:i/>
          <w:sz w:val="20"/>
          <w:szCs w:val="20"/>
        </w:rPr>
        <w:t>Nakit a</w:t>
      </w:r>
      <w:r w:rsidR="000E0021" w:rsidRPr="00EE5B79">
        <w:rPr>
          <w:rFonts w:ascii="Arial" w:hAnsi="Arial" w:cs="Arial"/>
          <w:b/>
          <w:i/>
          <w:sz w:val="20"/>
          <w:szCs w:val="20"/>
        </w:rPr>
        <w:t>kış</w:t>
      </w:r>
      <w:r w:rsidRPr="00EE5B79">
        <w:rPr>
          <w:rFonts w:ascii="Arial" w:hAnsi="Arial" w:cs="Arial"/>
          <w:b/>
          <w:i/>
          <w:sz w:val="20"/>
          <w:szCs w:val="20"/>
        </w:rPr>
        <w:t xml:space="preserve"> tablosu</w:t>
      </w:r>
    </w:p>
    <w:p w:rsidR="00765EDC" w:rsidRPr="00EE5B79" w:rsidRDefault="00765EDC" w:rsidP="00945160">
      <w:pPr>
        <w:rPr>
          <w:rFonts w:ascii="Arial" w:hAnsi="Arial" w:cs="Arial"/>
          <w:sz w:val="20"/>
          <w:szCs w:val="20"/>
        </w:rPr>
      </w:pPr>
    </w:p>
    <w:p w:rsidR="00AA197E" w:rsidRPr="00EE5B79" w:rsidRDefault="00AA197E" w:rsidP="00945160">
      <w:pPr>
        <w:jc w:val="both"/>
        <w:rPr>
          <w:rFonts w:ascii="Arial" w:hAnsi="Arial" w:cs="Arial"/>
          <w:sz w:val="20"/>
          <w:szCs w:val="20"/>
        </w:rPr>
      </w:pPr>
      <w:r w:rsidRPr="00EE5B79">
        <w:rPr>
          <w:rFonts w:ascii="Arial" w:hAnsi="Arial" w:cs="Arial"/>
          <w:sz w:val="20"/>
          <w:szCs w:val="20"/>
        </w:rPr>
        <w:t xml:space="preserve">Nakit </w:t>
      </w:r>
      <w:r w:rsidR="000E0021" w:rsidRPr="00EE5B79">
        <w:rPr>
          <w:rFonts w:ascii="Arial" w:hAnsi="Arial" w:cs="Arial"/>
          <w:sz w:val="20"/>
          <w:szCs w:val="20"/>
        </w:rPr>
        <w:t>akış</w:t>
      </w:r>
      <w:r w:rsidRPr="00EE5B79">
        <w:rPr>
          <w:rFonts w:ascii="Arial" w:hAnsi="Arial" w:cs="Arial"/>
          <w:sz w:val="20"/>
          <w:szCs w:val="20"/>
        </w:rPr>
        <w:t xml:space="preserve"> tablosun</w:t>
      </w:r>
      <w:r w:rsidR="00D90068" w:rsidRPr="00EE5B79">
        <w:rPr>
          <w:rFonts w:ascii="Arial" w:hAnsi="Arial" w:cs="Arial"/>
          <w:sz w:val="20"/>
          <w:szCs w:val="20"/>
        </w:rPr>
        <w:t>d</w:t>
      </w:r>
      <w:r w:rsidRPr="00EE5B79">
        <w:rPr>
          <w:rFonts w:ascii="Arial" w:hAnsi="Arial" w:cs="Arial"/>
          <w:sz w:val="20"/>
          <w:szCs w:val="20"/>
        </w:rPr>
        <w:t>a</w:t>
      </w:r>
      <w:r w:rsidR="00D90068" w:rsidRPr="00EE5B79">
        <w:rPr>
          <w:rFonts w:ascii="Arial" w:hAnsi="Arial" w:cs="Arial"/>
          <w:sz w:val="20"/>
          <w:szCs w:val="20"/>
        </w:rPr>
        <w:t xml:space="preserve"> yer alan</w:t>
      </w:r>
      <w:r w:rsidRPr="00EE5B79">
        <w:rPr>
          <w:rFonts w:ascii="Arial" w:hAnsi="Arial" w:cs="Arial"/>
          <w:sz w:val="20"/>
          <w:szCs w:val="20"/>
        </w:rPr>
        <w:t xml:space="preserve"> nakit ve nakit benzerleri aşağıda gösterilmiştir:</w:t>
      </w:r>
    </w:p>
    <w:p w:rsidR="00AA197E" w:rsidRPr="00EE5B79" w:rsidRDefault="00AA197E" w:rsidP="0068438B">
      <w:pPr>
        <w:pStyle w:val="Body"/>
        <w:keepLines w:val="0"/>
        <w:tabs>
          <w:tab w:val="left" w:pos="146"/>
          <w:tab w:val="left" w:pos="293"/>
          <w:tab w:val="left" w:pos="439"/>
          <w:tab w:val="right" w:pos="7020"/>
          <w:tab w:val="right" w:pos="9071"/>
        </w:tabs>
        <w:spacing w:after="0" w:line="240" w:lineRule="auto"/>
        <w:rPr>
          <w:rFonts w:ascii="Arial" w:hAnsi="Arial" w:cs="Arial"/>
          <w:sz w:val="20"/>
          <w:lang w:val="tr-TR"/>
        </w:rPr>
      </w:pPr>
    </w:p>
    <w:tbl>
      <w:tblPr>
        <w:tblW w:w="10783" w:type="dxa"/>
        <w:tblInd w:w="108" w:type="dxa"/>
        <w:tblLook w:val="0000"/>
      </w:tblPr>
      <w:tblGrid>
        <w:gridCol w:w="5797"/>
        <w:gridCol w:w="1662"/>
        <w:gridCol w:w="1662"/>
        <w:gridCol w:w="1662"/>
      </w:tblGrid>
      <w:tr w:rsidR="00B46F44" w:rsidRPr="00EE5B79" w:rsidTr="00B46F44">
        <w:trPr>
          <w:trHeight w:val="113"/>
        </w:trPr>
        <w:tc>
          <w:tcPr>
            <w:tcW w:w="5797" w:type="dxa"/>
            <w:tcBorders>
              <w:top w:val="single" w:sz="8" w:space="0" w:color="auto"/>
              <w:left w:val="nil"/>
              <w:bottom w:val="single" w:sz="8" w:space="0" w:color="auto"/>
              <w:right w:val="nil"/>
            </w:tcBorders>
            <w:shd w:val="clear" w:color="auto" w:fill="auto"/>
          </w:tcPr>
          <w:p w:rsidR="00B46F44" w:rsidRPr="00EE5B79" w:rsidRDefault="00B46F44" w:rsidP="00C21B59">
            <w:pPr>
              <w:rPr>
                <w:rFonts w:ascii="Arial" w:hAnsi="Arial" w:cs="Arial"/>
                <w:b/>
                <w:bCs/>
                <w:sz w:val="20"/>
                <w:szCs w:val="20"/>
              </w:rPr>
            </w:pPr>
          </w:p>
        </w:tc>
        <w:tc>
          <w:tcPr>
            <w:tcW w:w="1662" w:type="dxa"/>
            <w:tcBorders>
              <w:top w:val="single" w:sz="8" w:space="0" w:color="auto"/>
              <w:left w:val="nil"/>
              <w:bottom w:val="single" w:sz="8" w:space="0" w:color="auto"/>
              <w:right w:val="nil"/>
            </w:tcBorders>
          </w:tcPr>
          <w:p w:rsidR="00B46F44" w:rsidRPr="00691A66" w:rsidRDefault="009A1C8B" w:rsidP="00B13189">
            <w:pPr>
              <w:jc w:val="right"/>
              <w:rPr>
                <w:rFonts w:ascii="Arial" w:hAnsi="Arial" w:cs="Arial"/>
                <w:b/>
                <w:bCs/>
                <w:sz w:val="20"/>
                <w:szCs w:val="20"/>
              </w:rPr>
            </w:pPr>
            <w:r w:rsidRPr="00691A66">
              <w:rPr>
                <w:rFonts w:ascii="Arial" w:hAnsi="Arial" w:cs="Arial"/>
                <w:b/>
                <w:sz w:val="20"/>
                <w:szCs w:val="20"/>
              </w:rPr>
              <w:t>30 Eylül 2011</w:t>
            </w:r>
          </w:p>
        </w:tc>
        <w:tc>
          <w:tcPr>
            <w:tcW w:w="1662" w:type="dxa"/>
            <w:tcBorders>
              <w:top w:val="single" w:sz="8" w:space="0" w:color="auto"/>
              <w:left w:val="nil"/>
              <w:bottom w:val="single" w:sz="8" w:space="0" w:color="auto"/>
              <w:right w:val="nil"/>
            </w:tcBorders>
          </w:tcPr>
          <w:p w:rsidR="00B46F44" w:rsidRPr="00D9780B" w:rsidRDefault="00B46F44" w:rsidP="00F97BE8">
            <w:pPr>
              <w:jc w:val="right"/>
              <w:rPr>
                <w:rFonts w:ascii="Arial" w:hAnsi="Arial" w:cs="Arial"/>
                <w:bCs/>
                <w:sz w:val="20"/>
                <w:szCs w:val="20"/>
              </w:rPr>
            </w:pPr>
            <w:r w:rsidRPr="00D9780B">
              <w:rPr>
                <w:rFonts w:ascii="Arial" w:hAnsi="Arial" w:cs="Arial"/>
                <w:bCs/>
                <w:sz w:val="20"/>
                <w:szCs w:val="20"/>
              </w:rPr>
              <w:t>31 Aralık 2010</w:t>
            </w:r>
          </w:p>
        </w:tc>
        <w:tc>
          <w:tcPr>
            <w:tcW w:w="1662" w:type="dxa"/>
            <w:tcBorders>
              <w:top w:val="single" w:sz="8" w:space="0" w:color="auto"/>
              <w:left w:val="nil"/>
              <w:bottom w:val="single" w:sz="8" w:space="0" w:color="auto"/>
              <w:right w:val="nil"/>
            </w:tcBorders>
          </w:tcPr>
          <w:p w:rsidR="00B46F44" w:rsidRPr="00EE5B79" w:rsidRDefault="00B46F44" w:rsidP="00B13189">
            <w:pPr>
              <w:jc w:val="right"/>
              <w:rPr>
                <w:rFonts w:ascii="Arial" w:hAnsi="Arial" w:cs="Arial"/>
                <w:bCs/>
                <w:sz w:val="20"/>
                <w:szCs w:val="20"/>
              </w:rPr>
            </w:pPr>
          </w:p>
        </w:tc>
      </w:tr>
      <w:tr w:rsidR="00B46F44" w:rsidRPr="00EE5B79" w:rsidTr="00B46F44">
        <w:trPr>
          <w:trHeight w:val="113"/>
        </w:trPr>
        <w:tc>
          <w:tcPr>
            <w:tcW w:w="5797" w:type="dxa"/>
            <w:tcBorders>
              <w:top w:val="nil"/>
              <w:left w:val="nil"/>
              <w:bottom w:val="nil"/>
              <w:right w:val="nil"/>
            </w:tcBorders>
            <w:shd w:val="clear" w:color="auto" w:fill="auto"/>
          </w:tcPr>
          <w:p w:rsidR="00B46F44" w:rsidRPr="00EE5B79" w:rsidRDefault="00B46F44" w:rsidP="00C21B59">
            <w:pPr>
              <w:rPr>
                <w:rFonts w:ascii="Arial" w:hAnsi="Arial" w:cs="Arial"/>
                <w:b/>
                <w:bCs/>
                <w:sz w:val="20"/>
                <w:szCs w:val="20"/>
              </w:rPr>
            </w:pPr>
          </w:p>
        </w:tc>
        <w:tc>
          <w:tcPr>
            <w:tcW w:w="1662" w:type="dxa"/>
            <w:tcBorders>
              <w:top w:val="nil"/>
              <w:left w:val="nil"/>
              <w:bottom w:val="nil"/>
              <w:right w:val="nil"/>
            </w:tcBorders>
          </w:tcPr>
          <w:p w:rsidR="00B46F44" w:rsidRPr="00691A66" w:rsidRDefault="00B46F44" w:rsidP="007B134F">
            <w:pPr>
              <w:jc w:val="right"/>
              <w:rPr>
                <w:rFonts w:ascii="Arial" w:hAnsi="Arial" w:cs="Arial"/>
                <w:b/>
                <w:bCs/>
                <w:sz w:val="20"/>
                <w:szCs w:val="20"/>
              </w:rPr>
            </w:pPr>
          </w:p>
        </w:tc>
        <w:tc>
          <w:tcPr>
            <w:tcW w:w="1662" w:type="dxa"/>
            <w:tcBorders>
              <w:top w:val="nil"/>
              <w:left w:val="nil"/>
              <w:bottom w:val="nil"/>
              <w:right w:val="nil"/>
            </w:tcBorders>
          </w:tcPr>
          <w:p w:rsidR="00B46F44" w:rsidRPr="00D9780B" w:rsidRDefault="00B46F44" w:rsidP="00F97BE8">
            <w:pPr>
              <w:jc w:val="right"/>
              <w:rPr>
                <w:rFonts w:ascii="Arial" w:hAnsi="Arial" w:cs="Arial"/>
                <w:bCs/>
                <w:sz w:val="20"/>
                <w:szCs w:val="20"/>
              </w:rPr>
            </w:pPr>
          </w:p>
        </w:tc>
        <w:tc>
          <w:tcPr>
            <w:tcW w:w="1662" w:type="dxa"/>
            <w:tcBorders>
              <w:top w:val="nil"/>
              <w:left w:val="nil"/>
              <w:bottom w:val="nil"/>
              <w:right w:val="nil"/>
            </w:tcBorders>
          </w:tcPr>
          <w:p w:rsidR="00B46F44" w:rsidRPr="00EE5B79" w:rsidRDefault="00B46F44" w:rsidP="003C69F0">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tcPr>
          <w:p w:rsidR="00B46F44" w:rsidRPr="00135B2A" w:rsidRDefault="00B46F44" w:rsidP="00C21B59">
            <w:pPr>
              <w:rPr>
                <w:rFonts w:ascii="Arial" w:hAnsi="Arial" w:cs="Arial"/>
                <w:sz w:val="20"/>
                <w:szCs w:val="20"/>
              </w:rPr>
            </w:pPr>
            <w:r w:rsidRPr="00135B2A">
              <w:rPr>
                <w:rFonts w:ascii="Arial" w:hAnsi="Arial" w:cs="Arial"/>
                <w:sz w:val="20"/>
                <w:szCs w:val="20"/>
              </w:rPr>
              <w:t>Kasa</w:t>
            </w:r>
          </w:p>
        </w:tc>
        <w:tc>
          <w:tcPr>
            <w:tcW w:w="1662" w:type="dxa"/>
            <w:tcBorders>
              <w:top w:val="nil"/>
              <w:left w:val="nil"/>
              <w:bottom w:val="nil"/>
              <w:right w:val="nil"/>
            </w:tcBorders>
          </w:tcPr>
          <w:p w:rsidR="00B46F44" w:rsidRPr="00691A66" w:rsidRDefault="009A1C8B" w:rsidP="00E41BEE">
            <w:pPr>
              <w:jc w:val="right"/>
              <w:rPr>
                <w:rFonts w:ascii="Arial" w:hAnsi="Arial" w:cs="Arial"/>
                <w:b/>
                <w:bCs/>
                <w:sz w:val="20"/>
                <w:szCs w:val="20"/>
              </w:rPr>
            </w:pPr>
            <w:r w:rsidRPr="00691A66">
              <w:rPr>
                <w:rFonts w:ascii="Arial" w:hAnsi="Arial" w:cs="Arial"/>
                <w:b/>
                <w:bCs/>
                <w:sz w:val="20"/>
                <w:szCs w:val="20"/>
              </w:rPr>
              <w:t>3,357</w:t>
            </w:r>
          </w:p>
        </w:tc>
        <w:tc>
          <w:tcPr>
            <w:tcW w:w="1662" w:type="dxa"/>
            <w:tcBorders>
              <w:top w:val="nil"/>
              <w:left w:val="nil"/>
              <w:bottom w:val="nil"/>
              <w:right w:val="nil"/>
            </w:tcBorders>
          </w:tcPr>
          <w:p w:rsidR="00B46F44" w:rsidRPr="00D9780B" w:rsidRDefault="00B46F44" w:rsidP="00F97BE8">
            <w:pPr>
              <w:jc w:val="right"/>
              <w:rPr>
                <w:rFonts w:ascii="Arial" w:hAnsi="Arial" w:cs="Arial"/>
                <w:bCs/>
                <w:sz w:val="20"/>
                <w:szCs w:val="20"/>
              </w:rPr>
            </w:pPr>
            <w:r w:rsidRPr="00D9780B">
              <w:rPr>
                <w:rFonts w:ascii="Arial" w:hAnsi="Arial" w:cs="Arial"/>
                <w:bCs/>
                <w:sz w:val="20"/>
                <w:szCs w:val="20"/>
              </w:rPr>
              <w:t>529</w:t>
            </w:r>
          </w:p>
        </w:tc>
        <w:tc>
          <w:tcPr>
            <w:tcW w:w="1662" w:type="dxa"/>
            <w:tcBorders>
              <w:top w:val="nil"/>
              <w:left w:val="nil"/>
              <w:bottom w:val="nil"/>
              <w:right w:val="nil"/>
            </w:tcBorders>
          </w:tcPr>
          <w:p w:rsidR="00B46F44" w:rsidRPr="00135B2A" w:rsidRDefault="00B46F44" w:rsidP="00E41BEE">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tcPr>
          <w:p w:rsidR="00B46F44" w:rsidRPr="00135B2A" w:rsidRDefault="00B46F44" w:rsidP="00C21B59">
            <w:pPr>
              <w:rPr>
                <w:rFonts w:ascii="Arial" w:hAnsi="Arial" w:cs="Arial"/>
                <w:sz w:val="20"/>
                <w:szCs w:val="20"/>
              </w:rPr>
            </w:pPr>
            <w:r w:rsidRPr="00135B2A">
              <w:rPr>
                <w:rFonts w:ascii="Arial" w:hAnsi="Arial" w:cs="Arial"/>
                <w:sz w:val="20"/>
                <w:szCs w:val="20"/>
              </w:rPr>
              <w:t>Bankalar</w:t>
            </w:r>
          </w:p>
        </w:tc>
        <w:tc>
          <w:tcPr>
            <w:tcW w:w="1662" w:type="dxa"/>
            <w:tcBorders>
              <w:top w:val="nil"/>
              <w:left w:val="nil"/>
              <w:bottom w:val="nil"/>
              <w:right w:val="nil"/>
            </w:tcBorders>
          </w:tcPr>
          <w:p w:rsidR="00B46F44" w:rsidRPr="00691A66" w:rsidRDefault="009A1C8B" w:rsidP="00E41BEE">
            <w:pPr>
              <w:jc w:val="right"/>
              <w:rPr>
                <w:rFonts w:ascii="Arial" w:hAnsi="Arial" w:cs="Arial"/>
                <w:b/>
                <w:bCs/>
                <w:sz w:val="20"/>
                <w:szCs w:val="20"/>
              </w:rPr>
            </w:pPr>
            <w:proofErr w:type="gramStart"/>
            <w:r w:rsidRPr="00691A66">
              <w:rPr>
                <w:rFonts w:ascii="Arial" w:hAnsi="Arial" w:cs="Arial"/>
                <w:b/>
                <w:bCs/>
                <w:sz w:val="20"/>
                <w:szCs w:val="20"/>
              </w:rPr>
              <w:t>40,145,770</w:t>
            </w:r>
            <w:proofErr w:type="gramEnd"/>
          </w:p>
        </w:tc>
        <w:tc>
          <w:tcPr>
            <w:tcW w:w="1662" w:type="dxa"/>
            <w:tcBorders>
              <w:top w:val="nil"/>
              <w:left w:val="nil"/>
              <w:bottom w:val="nil"/>
              <w:right w:val="nil"/>
            </w:tcBorders>
          </w:tcPr>
          <w:p w:rsidR="00B46F44" w:rsidRPr="00D9780B" w:rsidRDefault="00B46F44" w:rsidP="00F97BE8">
            <w:pPr>
              <w:jc w:val="right"/>
              <w:rPr>
                <w:rFonts w:ascii="Arial" w:hAnsi="Arial" w:cs="Arial"/>
                <w:bCs/>
                <w:sz w:val="20"/>
                <w:szCs w:val="20"/>
              </w:rPr>
            </w:pPr>
            <w:proofErr w:type="gramStart"/>
            <w:r w:rsidRPr="00D9780B">
              <w:rPr>
                <w:rFonts w:ascii="Arial" w:hAnsi="Arial" w:cs="Arial"/>
                <w:bCs/>
                <w:sz w:val="20"/>
                <w:szCs w:val="20"/>
              </w:rPr>
              <w:t>26,399,584</w:t>
            </w:r>
            <w:proofErr w:type="gramEnd"/>
          </w:p>
        </w:tc>
        <w:tc>
          <w:tcPr>
            <w:tcW w:w="1662" w:type="dxa"/>
            <w:tcBorders>
              <w:top w:val="nil"/>
              <w:left w:val="nil"/>
              <w:bottom w:val="nil"/>
              <w:right w:val="nil"/>
            </w:tcBorders>
          </w:tcPr>
          <w:p w:rsidR="00B46F44" w:rsidRPr="00135B2A" w:rsidRDefault="00B46F44" w:rsidP="00E41BEE">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tcPr>
          <w:p w:rsidR="00B46F44" w:rsidRPr="00135B2A" w:rsidRDefault="00B46F44" w:rsidP="00C21B59">
            <w:pPr>
              <w:rPr>
                <w:rFonts w:ascii="Arial" w:hAnsi="Arial" w:cs="Arial"/>
                <w:sz w:val="20"/>
                <w:szCs w:val="20"/>
              </w:rPr>
            </w:pPr>
            <w:r w:rsidRPr="00135B2A">
              <w:rPr>
                <w:rFonts w:ascii="Arial" w:hAnsi="Arial" w:cs="Arial"/>
                <w:sz w:val="20"/>
                <w:szCs w:val="20"/>
              </w:rPr>
              <w:t>- vadesiz mevduat</w:t>
            </w:r>
          </w:p>
        </w:tc>
        <w:tc>
          <w:tcPr>
            <w:tcW w:w="1662" w:type="dxa"/>
            <w:tcBorders>
              <w:top w:val="nil"/>
              <w:left w:val="nil"/>
              <w:bottom w:val="nil"/>
              <w:right w:val="nil"/>
            </w:tcBorders>
          </w:tcPr>
          <w:p w:rsidR="00B46F44" w:rsidRPr="00691A66" w:rsidRDefault="004A15FE" w:rsidP="00E41BEE">
            <w:pPr>
              <w:jc w:val="right"/>
              <w:rPr>
                <w:rFonts w:ascii="Arial" w:hAnsi="Arial" w:cs="Arial"/>
                <w:b/>
                <w:sz w:val="20"/>
                <w:szCs w:val="20"/>
              </w:rPr>
            </w:pPr>
            <w:r w:rsidRPr="00691A66">
              <w:rPr>
                <w:rFonts w:ascii="Arial" w:hAnsi="Arial" w:cs="Arial"/>
                <w:b/>
                <w:sz w:val="20"/>
                <w:szCs w:val="20"/>
              </w:rPr>
              <w:t>256,851</w:t>
            </w:r>
          </w:p>
        </w:tc>
        <w:tc>
          <w:tcPr>
            <w:tcW w:w="1662" w:type="dxa"/>
            <w:tcBorders>
              <w:top w:val="nil"/>
              <w:left w:val="nil"/>
              <w:bottom w:val="nil"/>
              <w:right w:val="nil"/>
            </w:tcBorders>
          </w:tcPr>
          <w:p w:rsidR="00B46F44" w:rsidRPr="00D9780B" w:rsidRDefault="00B46F44" w:rsidP="00F97BE8">
            <w:pPr>
              <w:jc w:val="right"/>
              <w:rPr>
                <w:rFonts w:ascii="Arial" w:hAnsi="Arial" w:cs="Arial"/>
                <w:sz w:val="20"/>
                <w:szCs w:val="20"/>
              </w:rPr>
            </w:pPr>
            <w:r w:rsidRPr="00D9780B">
              <w:rPr>
                <w:rFonts w:ascii="Arial" w:hAnsi="Arial" w:cs="Arial"/>
                <w:sz w:val="20"/>
                <w:szCs w:val="20"/>
              </w:rPr>
              <w:t>234,552</w:t>
            </w:r>
          </w:p>
        </w:tc>
        <w:tc>
          <w:tcPr>
            <w:tcW w:w="1662" w:type="dxa"/>
            <w:tcBorders>
              <w:top w:val="nil"/>
              <w:left w:val="nil"/>
              <w:bottom w:val="nil"/>
              <w:right w:val="nil"/>
            </w:tcBorders>
          </w:tcPr>
          <w:p w:rsidR="00B46F44" w:rsidRPr="00135B2A" w:rsidRDefault="00B46F44" w:rsidP="00E41BEE">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tcPr>
          <w:p w:rsidR="00B46F44" w:rsidRPr="00135B2A" w:rsidRDefault="00B46F44" w:rsidP="00C21B59">
            <w:pPr>
              <w:rPr>
                <w:rFonts w:ascii="Arial" w:hAnsi="Arial" w:cs="Arial"/>
                <w:sz w:val="20"/>
                <w:szCs w:val="20"/>
              </w:rPr>
            </w:pPr>
            <w:r w:rsidRPr="00135B2A">
              <w:rPr>
                <w:rFonts w:ascii="Arial" w:hAnsi="Arial" w:cs="Arial"/>
                <w:sz w:val="20"/>
                <w:szCs w:val="20"/>
              </w:rPr>
              <w:t>- vadeli mevduat</w:t>
            </w:r>
          </w:p>
        </w:tc>
        <w:tc>
          <w:tcPr>
            <w:tcW w:w="1662" w:type="dxa"/>
            <w:tcBorders>
              <w:top w:val="nil"/>
              <w:left w:val="nil"/>
              <w:bottom w:val="nil"/>
              <w:right w:val="nil"/>
            </w:tcBorders>
          </w:tcPr>
          <w:p w:rsidR="00B46F44" w:rsidRPr="00691A66" w:rsidRDefault="004A15FE" w:rsidP="00E41BEE">
            <w:pPr>
              <w:jc w:val="right"/>
              <w:rPr>
                <w:rFonts w:ascii="Arial" w:hAnsi="Arial" w:cs="Arial"/>
                <w:b/>
                <w:sz w:val="20"/>
                <w:szCs w:val="20"/>
              </w:rPr>
            </w:pPr>
            <w:proofErr w:type="gramStart"/>
            <w:r w:rsidRPr="00691A66">
              <w:rPr>
                <w:rFonts w:ascii="Arial" w:hAnsi="Arial" w:cs="Arial"/>
                <w:b/>
                <w:sz w:val="20"/>
                <w:szCs w:val="20"/>
              </w:rPr>
              <w:t>39,888,862</w:t>
            </w:r>
            <w:proofErr w:type="gramEnd"/>
          </w:p>
        </w:tc>
        <w:tc>
          <w:tcPr>
            <w:tcW w:w="1662" w:type="dxa"/>
            <w:tcBorders>
              <w:top w:val="nil"/>
              <w:left w:val="nil"/>
              <w:bottom w:val="nil"/>
              <w:right w:val="nil"/>
            </w:tcBorders>
          </w:tcPr>
          <w:p w:rsidR="00B46F44" w:rsidRPr="00D9780B" w:rsidRDefault="00B46F44" w:rsidP="00F97BE8">
            <w:pPr>
              <w:jc w:val="right"/>
              <w:rPr>
                <w:rFonts w:ascii="Arial" w:hAnsi="Arial" w:cs="Arial"/>
                <w:sz w:val="20"/>
                <w:szCs w:val="20"/>
              </w:rPr>
            </w:pPr>
            <w:proofErr w:type="gramStart"/>
            <w:r w:rsidRPr="00D9780B">
              <w:rPr>
                <w:rFonts w:ascii="Arial" w:hAnsi="Arial" w:cs="Arial"/>
                <w:sz w:val="20"/>
                <w:szCs w:val="20"/>
              </w:rPr>
              <w:t>26,165,032</w:t>
            </w:r>
            <w:proofErr w:type="gramEnd"/>
          </w:p>
        </w:tc>
        <w:tc>
          <w:tcPr>
            <w:tcW w:w="1662" w:type="dxa"/>
            <w:tcBorders>
              <w:top w:val="nil"/>
              <w:left w:val="nil"/>
              <w:bottom w:val="nil"/>
              <w:right w:val="nil"/>
            </w:tcBorders>
          </w:tcPr>
          <w:p w:rsidR="00B46F44" w:rsidRPr="00135B2A" w:rsidRDefault="00B46F44" w:rsidP="00E41BEE">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tcPr>
          <w:p w:rsidR="00B46F44" w:rsidRPr="00135B2A" w:rsidRDefault="00B46F44" w:rsidP="00C21B59">
            <w:pPr>
              <w:rPr>
                <w:rFonts w:ascii="Arial" w:hAnsi="Arial" w:cs="Arial"/>
                <w:sz w:val="20"/>
                <w:szCs w:val="20"/>
              </w:rPr>
            </w:pPr>
            <w:r w:rsidRPr="00135B2A">
              <w:rPr>
                <w:rFonts w:ascii="Arial" w:hAnsi="Arial" w:cs="Arial"/>
                <w:sz w:val="20"/>
                <w:szCs w:val="20"/>
              </w:rPr>
              <w:t>Bloke kredi kartları</w:t>
            </w:r>
          </w:p>
        </w:tc>
        <w:tc>
          <w:tcPr>
            <w:tcW w:w="1662" w:type="dxa"/>
            <w:tcBorders>
              <w:top w:val="nil"/>
              <w:left w:val="nil"/>
              <w:bottom w:val="nil"/>
              <w:right w:val="nil"/>
            </w:tcBorders>
          </w:tcPr>
          <w:p w:rsidR="00B46F44" w:rsidRPr="00691A66" w:rsidRDefault="00B46F44" w:rsidP="00AC7303">
            <w:pPr>
              <w:jc w:val="right"/>
              <w:rPr>
                <w:rFonts w:ascii="Arial" w:hAnsi="Arial" w:cs="Arial"/>
                <w:b/>
                <w:bCs/>
                <w:sz w:val="20"/>
                <w:szCs w:val="20"/>
              </w:rPr>
            </w:pPr>
            <w:proofErr w:type="gramStart"/>
            <w:r w:rsidRPr="00691A66">
              <w:rPr>
                <w:rFonts w:ascii="Arial" w:hAnsi="Arial" w:cs="Arial"/>
                <w:b/>
                <w:bCs/>
                <w:sz w:val="20"/>
                <w:szCs w:val="20"/>
              </w:rPr>
              <w:t>1</w:t>
            </w:r>
            <w:r w:rsidR="009A1C8B" w:rsidRPr="00691A66">
              <w:rPr>
                <w:rFonts w:ascii="Arial" w:hAnsi="Arial" w:cs="Arial"/>
                <w:b/>
                <w:bCs/>
                <w:sz w:val="20"/>
                <w:szCs w:val="20"/>
              </w:rPr>
              <w:t>7,440,431</w:t>
            </w:r>
            <w:proofErr w:type="gramEnd"/>
          </w:p>
        </w:tc>
        <w:tc>
          <w:tcPr>
            <w:tcW w:w="1662" w:type="dxa"/>
            <w:tcBorders>
              <w:top w:val="nil"/>
              <w:left w:val="nil"/>
              <w:bottom w:val="nil"/>
              <w:right w:val="nil"/>
            </w:tcBorders>
          </w:tcPr>
          <w:p w:rsidR="00B46F44" w:rsidRPr="00D9780B" w:rsidRDefault="00B46F44" w:rsidP="00F97BE8">
            <w:pPr>
              <w:jc w:val="right"/>
              <w:rPr>
                <w:rFonts w:ascii="Arial" w:hAnsi="Arial" w:cs="Arial"/>
                <w:bCs/>
                <w:sz w:val="20"/>
                <w:szCs w:val="20"/>
              </w:rPr>
            </w:pPr>
            <w:proofErr w:type="gramStart"/>
            <w:r w:rsidRPr="00D9780B">
              <w:rPr>
                <w:rFonts w:ascii="Arial" w:hAnsi="Arial" w:cs="Arial"/>
                <w:bCs/>
                <w:sz w:val="20"/>
                <w:szCs w:val="20"/>
              </w:rPr>
              <w:t>15,415,509</w:t>
            </w:r>
            <w:proofErr w:type="gramEnd"/>
          </w:p>
        </w:tc>
        <w:tc>
          <w:tcPr>
            <w:tcW w:w="1662" w:type="dxa"/>
            <w:tcBorders>
              <w:top w:val="nil"/>
              <w:left w:val="nil"/>
              <w:bottom w:val="nil"/>
              <w:right w:val="nil"/>
            </w:tcBorders>
          </w:tcPr>
          <w:p w:rsidR="00B46F44" w:rsidRPr="00135B2A" w:rsidRDefault="00B46F44" w:rsidP="003C69F0">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noWrap/>
            <w:vAlign w:val="bottom"/>
          </w:tcPr>
          <w:p w:rsidR="00B46F44" w:rsidRPr="00135B2A" w:rsidRDefault="00B46F44" w:rsidP="00C21B59">
            <w:pPr>
              <w:rPr>
                <w:rFonts w:ascii="Arial" w:hAnsi="Arial" w:cs="Arial"/>
                <w:sz w:val="20"/>
                <w:szCs w:val="20"/>
              </w:rPr>
            </w:pPr>
          </w:p>
        </w:tc>
        <w:tc>
          <w:tcPr>
            <w:tcW w:w="1662" w:type="dxa"/>
            <w:tcBorders>
              <w:top w:val="nil"/>
              <w:left w:val="nil"/>
              <w:bottom w:val="nil"/>
              <w:right w:val="nil"/>
            </w:tcBorders>
          </w:tcPr>
          <w:p w:rsidR="00B46F44" w:rsidRPr="00691A66" w:rsidRDefault="00B46F44" w:rsidP="007B134F">
            <w:pPr>
              <w:jc w:val="right"/>
              <w:rPr>
                <w:rFonts w:ascii="Arial" w:hAnsi="Arial" w:cs="Arial"/>
                <w:b/>
                <w:sz w:val="20"/>
                <w:szCs w:val="20"/>
              </w:rPr>
            </w:pPr>
          </w:p>
        </w:tc>
        <w:tc>
          <w:tcPr>
            <w:tcW w:w="1662" w:type="dxa"/>
            <w:tcBorders>
              <w:top w:val="nil"/>
              <w:left w:val="nil"/>
              <w:bottom w:val="nil"/>
              <w:right w:val="nil"/>
            </w:tcBorders>
          </w:tcPr>
          <w:p w:rsidR="00B46F44" w:rsidRPr="00D9780B" w:rsidRDefault="00B46F44" w:rsidP="00F97BE8">
            <w:pPr>
              <w:jc w:val="right"/>
              <w:rPr>
                <w:rFonts w:ascii="Arial" w:hAnsi="Arial" w:cs="Arial"/>
                <w:sz w:val="20"/>
                <w:szCs w:val="20"/>
              </w:rPr>
            </w:pPr>
          </w:p>
        </w:tc>
        <w:tc>
          <w:tcPr>
            <w:tcW w:w="1662" w:type="dxa"/>
            <w:tcBorders>
              <w:top w:val="nil"/>
              <w:left w:val="nil"/>
              <w:bottom w:val="nil"/>
              <w:right w:val="nil"/>
            </w:tcBorders>
            <w:vAlign w:val="bottom"/>
          </w:tcPr>
          <w:p w:rsidR="00B46F44" w:rsidRPr="00135B2A" w:rsidRDefault="00B46F44" w:rsidP="003C69F0">
            <w:pPr>
              <w:rPr>
                <w:rFonts w:ascii="Arial" w:hAnsi="Arial" w:cs="Arial"/>
                <w:sz w:val="20"/>
                <w:szCs w:val="20"/>
              </w:rPr>
            </w:pPr>
          </w:p>
        </w:tc>
      </w:tr>
      <w:tr w:rsidR="00B46F44" w:rsidRPr="00135B2A" w:rsidTr="00B46F44">
        <w:trPr>
          <w:trHeight w:val="113"/>
        </w:trPr>
        <w:tc>
          <w:tcPr>
            <w:tcW w:w="5797" w:type="dxa"/>
            <w:tcBorders>
              <w:top w:val="single" w:sz="4" w:space="0" w:color="auto"/>
              <w:left w:val="nil"/>
              <w:bottom w:val="double" w:sz="6" w:space="0" w:color="auto"/>
              <w:right w:val="nil"/>
            </w:tcBorders>
            <w:shd w:val="clear" w:color="auto" w:fill="auto"/>
          </w:tcPr>
          <w:p w:rsidR="00B46F44" w:rsidRPr="00135B2A" w:rsidRDefault="00B46F44" w:rsidP="00C21B59">
            <w:pPr>
              <w:rPr>
                <w:rFonts w:ascii="Arial" w:hAnsi="Arial" w:cs="Arial"/>
                <w:b/>
                <w:bCs/>
                <w:sz w:val="20"/>
                <w:szCs w:val="20"/>
              </w:rPr>
            </w:pPr>
            <w:r w:rsidRPr="00135B2A">
              <w:rPr>
                <w:rFonts w:ascii="Arial" w:hAnsi="Arial" w:cs="Arial"/>
                <w:b/>
                <w:bCs/>
                <w:sz w:val="20"/>
                <w:szCs w:val="20"/>
              </w:rPr>
              <w:t>Nakit ve nakit benzerleri</w:t>
            </w:r>
          </w:p>
        </w:tc>
        <w:tc>
          <w:tcPr>
            <w:tcW w:w="1662" w:type="dxa"/>
            <w:tcBorders>
              <w:top w:val="single" w:sz="4" w:space="0" w:color="auto"/>
              <w:left w:val="nil"/>
              <w:bottom w:val="double" w:sz="6" w:space="0" w:color="auto"/>
              <w:right w:val="nil"/>
            </w:tcBorders>
          </w:tcPr>
          <w:p w:rsidR="00B46F44" w:rsidRPr="00691A66" w:rsidRDefault="00B46F44" w:rsidP="00AC7303">
            <w:pPr>
              <w:jc w:val="right"/>
              <w:rPr>
                <w:rFonts w:ascii="Arial" w:hAnsi="Arial" w:cs="Arial"/>
                <w:b/>
                <w:bCs/>
                <w:sz w:val="20"/>
                <w:szCs w:val="20"/>
              </w:rPr>
            </w:pPr>
            <w:proofErr w:type="gramStart"/>
            <w:r w:rsidRPr="00691A66">
              <w:rPr>
                <w:rFonts w:ascii="Arial" w:hAnsi="Arial" w:cs="Arial"/>
                <w:b/>
                <w:bCs/>
                <w:sz w:val="20"/>
                <w:szCs w:val="20"/>
              </w:rPr>
              <w:t>5</w:t>
            </w:r>
            <w:r w:rsidR="009A1C8B" w:rsidRPr="00691A66">
              <w:rPr>
                <w:rFonts w:ascii="Arial" w:hAnsi="Arial" w:cs="Arial"/>
                <w:b/>
                <w:bCs/>
                <w:sz w:val="20"/>
                <w:szCs w:val="20"/>
              </w:rPr>
              <w:t>7,589,558</w:t>
            </w:r>
            <w:proofErr w:type="gramEnd"/>
          </w:p>
        </w:tc>
        <w:tc>
          <w:tcPr>
            <w:tcW w:w="1662" w:type="dxa"/>
            <w:tcBorders>
              <w:top w:val="single" w:sz="4" w:space="0" w:color="auto"/>
              <w:left w:val="nil"/>
              <w:bottom w:val="double" w:sz="6" w:space="0" w:color="auto"/>
              <w:right w:val="nil"/>
            </w:tcBorders>
          </w:tcPr>
          <w:p w:rsidR="00B46F44" w:rsidRPr="00D9780B" w:rsidRDefault="00B46F44" w:rsidP="00F97BE8">
            <w:pPr>
              <w:jc w:val="right"/>
              <w:rPr>
                <w:rFonts w:ascii="Arial" w:hAnsi="Arial" w:cs="Arial"/>
                <w:bCs/>
                <w:sz w:val="20"/>
                <w:szCs w:val="20"/>
              </w:rPr>
            </w:pPr>
            <w:proofErr w:type="gramStart"/>
            <w:r w:rsidRPr="00D9780B">
              <w:rPr>
                <w:rFonts w:ascii="Arial" w:hAnsi="Arial" w:cs="Arial"/>
                <w:bCs/>
                <w:sz w:val="20"/>
                <w:szCs w:val="20"/>
              </w:rPr>
              <w:t>41,815,622</w:t>
            </w:r>
            <w:proofErr w:type="gramEnd"/>
          </w:p>
        </w:tc>
        <w:tc>
          <w:tcPr>
            <w:tcW w:w="1662" w:type="dxa"/>
            <w:tcBorders>
              <w:top w:val="single" w:sz="4" w:space="0" w:color="auto"/>
              <w:left w:val="nil"/>
              <w:bottom w:val="double" w:sz="6" w:space="0" w:color="auto"/>
              <w:right w:val="nil"/>
            </w:tcBorders>
          </w:tcPr>
          <w:p w:rsidR="00B46F44" w:rsidRPr="00135B2A" w:rsidRDefault="00B46F44" w:rsidP="00E41BEE">
            <w:pPr>
              <w:jc w:val="right"/>
              <w:rPr>
                <w:rFonts w:ascii="Arial" w:hAnsi="Arial" w:cs="Arial"/>
                <w:bCs/>
                <w:sz w:val="20"/>
                <w:szCs w:val="20"/>
              </w:rPr>
            </w:pPr>
          </w:p>
        </w:tc>
      </w:tr>
      <w:tr w:rsidR="00B46F44" w:rsidRPr="00135B2A" w:rsidTr="00B46F44">
        <w:trPr>
          <w:trHeight w:val="113"/>
        </w:trPr>
        <w:tc>
          <w:tcPr>
            <w:tcW w:w="5797" w:type="dxa"/>
            <w:tcBorders>
              <w:top w:val="nil"/>
              <w:left w:val="nil"/>
              <w:bottom w:val="nil"/>
              <w:right w:val="nil"/>
            </w:tcBorders>
            <w:shd w:val="clear" w:color="auto" w:fill="auto"/>
            <w:noWrap/>
            <w:vAlign w:val="bottom"/>
          </w:tcPr>
          <w:p w:rsidR="00B46F44" w:rsidRPr="00135B2A" w:rsidRDefault="00B46F44" w:rsidP="00C21B59">
            <w:pPr>
              <w:rPr>
                <w:rFonts w:ascii="Arial" w:hAnsi="Arial" w:cs="Arial"/>
                <w:sz w:val="20"/>
                <w:szCs w:val="20"/>
              </w:rPr>
            </w:pPr>
          </w:p>
        </w:tc>
        <w:tc>
          <w:tcPr>
            <w:tcW w:w="1662" w:type="dxa"/>
            <w:tcBorders>
              <w:top w:val="nil"/>
              <w:left w:val="nil"/>
              <w:bottom w:val="nil"/>
              <w:right w:val="nil"/>
            </w:tcBorders>
          </w:tcPr>
          <w:p w:rsidR="00B46F44" w:rsidRPr="00691A66" w:rsidRDefault="00B46F44" w:rsidP="007B134F">
            <w:pPr>
              <w:jc w:val="right"/>
              <w:rPr>
                <w:rFonts w:ascii="Arial" w:hAnsi="Arial" w:cs="Arial"/>
                <w:b/>
                <w:sz w:val="20"/>
                <w:szCs w:val="20"/>
              </w:rPr>
            </w:pPr>
          </w:p>
        </w:tc>
        <w:tc>
          <w:tcPr>
            <w:tcW w:w="1662" w:type="dxa"/>
            <w:tcBorders>
              <w:top w:val="nil"/>
              <w:left w:val="nil"/>
              <w:bottom w:val="nil"/>
              <w:right w:val="nil"/>
            </w:tcBorders>
          </w:tcPr>
          <w:p w:rsidR="00B46F44" w:rsidRPr="00D9780B" w:rsidRDefault="00B46F44" w:rsidP="00F97BE8">
            <w:pPr>
              <w:jc w:val="right"/>
              <w:rPr>
                <w:rFonts w:ascii="Arial" w:hAnsi="Arial" w:cs="Arial"/>
                <w:sz w:val="20"/>
                <w:szCs w:val="20"/>
              </w:rPr>
            </w:pPr>
          </w:p>
        </w:tc>
        <w:tc>
          <w:tcPr>
            <w:tcW w:w="1662" w:type="dxa"/>
            <w:tcBorders>
              <w:top w:val="nil"/>
              <w:left w:val="nil"/>
              <w:bottom w:val="nil"/>
              <w:right w:val="nil"/>
            </w:tcBorders>
            <w:vAlign w:val="bottom"/>
          </w:tcPr>
          <w:p w:rsidR="00B46F44" w:rsidRPr="00135B2A" w:rsidRDefault="00B46F44" w:rsidP="003C69F0">
            <w:pPr>
              <w:rPr>
                <w:rFonts w:ascii="Arial" w:hAnsi="Arial" w:cs="Arial"/>
                <w:sz w:val="20"/>
                <w:szCs w:val="20"/>
              </w:rPr>
            </w:pPr>
          </w:p>
        </w:tc>
      </w:tr>
      <w:tr w:rsidR="00B46F44" w:rsidRPr="00135B2A" w:rsidTr="00B46F44">
        <w:trPr>
          <w:trHeight w:val="113"/>
        </w:trPr>
        <w:tc>
          <w:tcPr>
            <w:tcW w:w="5797" w:type="dxa"/>
            <w:tcBorders>
              <w:top w:val="nil"/>
              <w:left w:val="nil"/>
              <w:bottom w:val="nil"/>
              <w:right w:val="nil"/>
            </w:tcBorders>
            <w:shd w:val="clear" w:color="auto" w:fill="auto"/>
            <w:noWrap/>
            <w:vAlign w:val="bottom"/>
          </w:tcPr>
          <w:p w:rsidR="00B46F44" w:rsidRPr="00135B2A" w:rsidRDefault="00B46F44" w:rsidP="007B134F">
            <w:pPr>
              <w:rPr>
                <w:rFonts w:ascii="Arial" w:hAnsi="Arial" w:cs="Arial"/>
                <w:sz w:val="20"/>
                <w:szCs w:val="20"/>
              </w:rPr>
            </w:pPr>
            <w:r w:rsidRPr="00135B2A">
              <w:rPr>
                <w:rFonts w:ascii="Arial" w:hAnsi="Arial" w:cs="Arial"/>
                <w:sz w:val="20"/>
                <w:szCs w:val="20"/>
              </w:rPr>
              <w:t>Bloke vadeli mevduatlar</w:t>
            </w:r>
          </w:p>
        </w:tc>
        <w:tc>
          <w:tcPr>
            <w:tcW w:w="1662" w:type="dxa"/>
            <w:tcBorders>
              <w:top w:val="nil"/>
              <w:left w:val="nil"/>
              <w:bottom w:val="nil"/>
              <w:right w:val="nil"/>
            </w:tcBorders>
          </w:tcPr>
          <w:p w:rsidR="00B46F44" w:rsidRPr="00691A66" w:rsidRDefault="00D3579E" w:rsidP="007B204F">
            <w:pPr>
              <w:jc w:val="right"/>
              <w:rPr>
                <w:rFonts w:ascii="Arial" w:hAnsi="Arial" w:cs="Arial"/>
                <w:b/>
                <w:bCs/>
                <w:sz w:val="20"/>
                <w:szCs w:val="20"/>
              </w:rPr>
            </w:pPr>
            <w:r>
              <w:rPr>
                <w:rFonts w:ascii="Arial" w:hAnsi="Arial" w:cs="Arial"/>
                <w:b/>
                <w:bCs/>
                <w:sz w:val="20"/>
                <w:szCs w:val="20"/>
              </w:rPr>
              <w:t>(</w:t>
            </w:r>
            <w:proofErr w:type="gramStart"/>
            <w:r w:rsidR="004A15FE" w:rsidRPr="00691A66">
              <w:rPr>
                <w:rFonts w:ascii="Arial" w:hAnsi="Arial" w:cs="Arial"/>
                <w:b/>
                <w:bCs/>
                <w:sz w:val="20"/>
                <w:szCs w:val="20"/>
              </w:rPr>
              <w:t>13,430,000</w:t>
            </w:r>
            <w:proofErr w:type="gramEnd"/>
            <w:r>
              <w:rPr>
                <w:rFonts w:ascii="Arial" w:hAnsi="Arial" w:cs="Arial"/>
                <w:b/>
                <w:bCs/>
                <w:sz w:val="20"/>
                <w:szCs w:val="20"/>
              </w:rPr>
              <w:t>)</w:t>
            </w:r>
          </w:p>
        </w:tc>
        <w:tc>
          <w:tcPr>
            <w:tcW w:w="1662" w:type="dxa"/>
            <w:tcBorders>
              <w:top w:val="nil"/>
              <w:left w:val="nil"/>
              <w:bottom w:val="nil"/>
              <w:right w:val="nil"/>
            </w:tcBorders>
          </w:tcPr>
          <w:p w:rsidR="00B46F44" w:rsidRPr="00D9780B" w:rsidRDefault="00B46F44" w:rsidP="00F97BE8">
            <w:pPr>
              <w:jc w:val="right"/>
              <w:rPr>
                <w:rFonts w:ascii="Arial" w:hAnsi="Arial" w:cs="Arial"/>
                <w:bCs/>
                <w:sz w:val="20"/>
                <w:szCs w:val="20"/>
              </w:rPr>
            </w:pPr>
            <w:r w:rsidRPr="00D9780B">
              <w:rPr>
                <w:rFonts w:ascii="Arial" w:hAnsi="Arial" w:cs="Arial"/>
                <w:bCs/>
                <w:sz w:val="20"/>
                <w:szCs w:val="20"/>
              </w:rPr>
              <w:t>(</w:t>
            </w:r>
            <w:proofErr w:type="gramStart"/>
            <w:r w:rsidRPr="00D9780B">
              <w:rPr>
                <w:rFonts w:ascii="Arial" w:hAnsi="Arial" w:cs="Arial"/>
                <w:bCs/>
                <w:sz w:val="20"/>
                <w:szCs w:val="20"/>
              </w:rPr>
              <w:t>8,662,183</w:t>
            </w:r>
            <w:proofErr w:type="gramEnd"/>
            <w:r w:rsidRPr="00D9780B">
              <w:rPr>
                <w:rFonts w:ascii="Arial" w:hAnsi="Arial" w:cs="Arial"/>
                <w:bCs/>
                <w:sz w:val="20"/>
                <w:szCs w:val="20"/>
              </w:rPr>
              <w:t>)</w:t>
            </w:r>
          </w:p>
        </w:tc>
        <w:tc>
          <w:tcPr>
            <w:tcW w:w="1662" w:type="dxa"/>
            <w:tcBorders>
              <w:top w:val="nil"/>
              <w:left w:val="nil"/>
              <w:bottom w:val="nil"/>
              <w:right w:val="nil"/>
            </w:tcBorders>
            <w:vAlign w:val="bottom"/>
          </w:tcPr>
          <w:p w:rsidR="00B46F44" w:rsidRPr="00135B2A" w:rsidRDefault="00B46F44" w:rsidP="003C69F0">
            <w:pPr>
              <w:jc w:val="right"/>
              <w:rPr>
                <w:rFonts w:ascii="Arial" w:hAnsi="Arial" w:cs="Arial"/>
                <w:sz w:val="20"/>
                <w:szCs w:val="20"/>
              </w:rPr>
            </w:pPr>
          </w:p>
        </w:tc>
      </w:tr>
      <w:tr w:rsidR="00B46F44" w:rsidRPr="00135B2A" w:rsidTr="00B46F44">
        <w:trPr>
          <w:trHeight w:val="113"/>
        </w:trPr>
        <w:tc>
          <w:tcPr>
            <w:tcW w:w="5797" w:type="dxa"/>
            <w:tcBorders>
              <w:top w:val="nil"/>
              <w:left w:val="nil"/>
              <w:bottom w:val="single" w:sz="8" w:space="0" w:color="auto"/>
              <w:right w:val="nil"/>
            </w:tcBorders>
            <w:shd w:val="clear" w:color="auto" w:fill="auto"/>
            <w:noWrap/>
          </w:tcPr>
          <w:p w:rsidR="00B46F44" w:rsidRPr="00135B2A" w:rsidRDefault="00B46F44" w:rsidP="00C21B59">
            <w:pPr>
              <w:rPr>
                <w:rFonts w:ascii="Arial" w:hAnsi="Arial" w:cs="Arial"/>
                <w:sz w:val="20"/>
                <w:szCs w:val="20"/>
              </w:rPr>
            </w:pPr>
            <w:r>
              <w:rPr>
                <w:rFonts w:ascii="Arial" w:hAnsi="Arial" w:cs="Arial"/>
                <w:sz w:val="20"/>
                <w:szCs w:val="20"/>
              </w:rPr>
              <w:t>Vadesi 3 ayı aşan vadeli mevduat</w:t>
            </w:r>
          </w:p>
        </w:tc>
        <w:tc>
          <w:tcPr>
            <w:tcW w:w="1662" w:type="dxa"/>
            <w:tcBorders>
              <w:top w:val="nil"/>
              <w:left w:val="nil"/>
              <w:bottom w:val="single" w:sz="8" w:space="0" w:color="auto"/>
              <w:right w:val="nil"/>
            </w:tcBorders>
          </w:tcPr>
          <w:p w:rsidR="00B46F44" w:rsidRPr="00691A66" w:rsidRDefault="00D3579E" w:rsidP="007B134F">
            <w:pPr>
              <w:jc w:val="right"/>
              <w:rPr>
                <w:rFonts w:ascii="Arial" w:hAnsi="Arial" w:cs="Arial"/>
                <w:b/>
                <w:bCs/>
                <w:sz w:val="20"/>
                <w:szCs w:val="20"/>
              </w:rPr>
            </w:pPr>
            <w:r>
              <w:rPr>
                <w:rFonts w:ascii="Arial" w:hAnsi="Arial" w:cs="Arial"/>
                <w:b/>
                <w:bCs/>
                <w:sz w:val="20"/>
                <w:szCs w:val="20"/>
              </w:rPr>
              <w:t>(</w:t>
            </w:r>
            <w:proofErr w:type="gramStart"/>
            <w:r w:rsidR="004A15FE" w:rsidRPr="00691A66">
              <w:rPr>
                <w:rFonts w:ascii="Arial" w:hAnsi="Arial" w:cs="Arial"/>
                <w:b/>
                <w:bCs/>
                <w:sz w:val="20"/>
                <w:szCs w:val="20"/>
              </w:rPr>
              <w:t>14,788,976</w:t>
            </w:r>
            <w:proofErr w:type="gramEnd"/>
            <w:r>
              <w:rPr>
                <w:rFonts w:ascii="Arial" w:hAnsi="Arial" w:cs="Arial"/>
                <w:b/>
                <w:bCs/>
                <w:sz w:val="20"/>
                <w:szCs w:val="20"/>
              </w:rPr>
              <w:t>)</w:t>
            </w:r>
          </w:p>
        </w:tc>
        <w:tc>
          <w:tcPr>
            <w:tcW w:w="1662" w:type="dxa"/>
            <w:tcBorders>
              <w:top w:val="nil"/>
              <w:left w:val="nil"/>
              <w:bottom w:val="single" w:sz="8" w:space="0" w:color="auto"/>
              <w:right w:val="nil"/>
            </w:tcBorders>
          </w:tcPr>
          <w:p w:rsidR="00B46F44" w:rsidRPr="00D9780B" w:rsidRDefault="00B46F44" w:rsidP="00F97BE8">
            <w:pPr>
              <w:jc w:val="right"/>
              <w:rPr>
                <w:rFonts w:ascii="Arial" w:hAnsi="Arial" w:cs="Arial"/>
                <w:bCs/>
                <w:sz w:val="20"/>
                <w:szCs w:val="20"/>
              </w:rPr>
            </w:pPr>
            <w:r w:rsidRPr="00D9780B">
              <w:rPr>
                <w:rFonts w:ascii="Arial" w:hAnsi="Arial" w:cs="Arial"/>
                <w:bCs/>
                <w:sz w:val="20"/>
                <w:szCs w:val="20"/>
              </w:rPr>
              <w:t>(18,000)</w:t>
            </w:r>
          </w:p>
        </w:tc>
        <w:tc>
          <w:tcPr>
            <w:tcW w:w="1662" w:type="dxa"/>
            <w:tcBorders>
              <w:top w:val="nil"/>
              <w:left w:val="nil"/>
              <w:bottom w:val="single" w:sz="8" w:space="0" w:color="auto"/>
              <w:right w:val="nil"/>
            </w:tcBorders>
          </w:tcPr>
          <w:p w:rsidR="00B46F44" w:rsidRPr="00135B2A" w:rsidRDefault="00B46F44" w:rsidP="003C69F0">
            <w:pPr>
              <w:jc w:val="right"/>
              <w:rPr>
                <w:rFonts w:ascii="Arial" w:hAnsi="Arial" w:cs="Arial"/>
                <w:bCs/>
                <w:sz w:val="20"/>
                <w:szCs w:val="20"/>
              </w:rPr>
            </w:pPr>
          </w:p>
        </w:tc>
      </w:tr>
      <w:tr w:rsidR="00B46F44" w:rsidRPr="00135B2A" w:rsidTr="00B46F44">
        <w:trPr>
          <w:trHeight w:val="113"/>
        </w:trPr>
        <w:tc>
          <w:tcPr>
            <w:tcW w:w="5797" w:type="dxa"/>
            <w:tcBorders>
              <w:top w:val="nil"/>
              <w:left w:val="nil"/>
              <w:bottom w:val="single" w:sz="8" w:space="0" w:color="auto"/>
              <w:right w:val="nil"/>
            </w:tcBorders>
            <w:shd w:val="clear" w:color="auto" w:fill="auto"/>
            <w:noWrap/>
          </w:tcPr>
          <w:p w:rsidR="00B46F44" w:rsidRDefault="00B46F44" w:rsidP="00C21B59">
            <w:pPr>
              <w:rPr>
                <w:rFonts w:ascii="Arial" w:hAnsi="Arial" w:cs="Arial"/>
                <w:sz w:val="20"/>
                <w:szCs w:val="20"/>
              </w:rPr>
            </w:pPr>
            <w:r>
              <w:rPr>
                <w:rFonts w:ascii="Arial" w:hAnsi="Arial" w:cs="Arial"/>
                <w:sz w:val="20"/>
                <w:szCs w:val="20"/>
              </w:rPr>
              <w:t>Faiz Tahakkuku</w:t>
            </w:r>
          </w:p>
        </w:tc>
        <w:tc>
          <w:tcPr>
            <w:tcW w:w="1662" w:type="dxa"/>
            <w:tcBorders>
              <w:top w:val="nil"/>
              <w:left w:val="nil"/>
              <w:bottom w:val="single" w:sz="8" w:space="0" w:color="auto"/>
              <w:right w:val="nil"/>
            </w:tcBorders>
          </w:tcPr>
          <w:p w:rsidR="00B46F44" w:rsidRPr="00691A66" w:rsidRDefault="00D3579E" w:rsidP="007B134F">
            <w:pPr>
              <w:jc w:val="right"/>
              <w:rPr>
                <w:rFonts w:ascii="Arial" w:hAnsi="Arial" w:cs="Arial"/>
                <w:b/>
                <w:bCs/>
                <w:sz w:val="20"/>
                <w:szCs w:val="20"/>
              </w:rPr>
            </w:pPr>
            <w:r>
              <w:rPr>
                <w:rFonts w:ascii="Arial" w:hAnsi="Arial" w:cs="Arial"/>
                <w:b/>
                <w:bCs/>
                <w:sz w:val="20"/>
                <w:szCs w:val="20"/>
              </w:rPr>
              <w:t>(</w:t>
            </w:r>
            <w:r w:rsidR="004A15FE" w:rsidRPr="00691A66">
              <w:rPr>
                <w:rFonts w:ascii="Arial" w:hAnsi="Arial" w:cs="Arial"/>
                <w:b/>
                <w:bCs/>
                <w:sz w:val="20"/>
                <w:szCs w:val="20"/>
              </w:rPr>
              <w:t>341,389</w:t>
            </w:r>
            <w:r>
              <w:rPr>
                <w:rFonts w:ascii="Arial" w:hAnsi="Arial" w:cs="Arial"/>
                <w:b/>
                <w:bCs/>
                <w:sz w:val="20"/>
                <w:szCs w:val="20"/>
              </w:rPr>
              <w:t>)</w:t>
            </w:r>
          </w:p>
        </w:tc>
        <w:tc>
          <w:tcPr>
            <w:tcW w:w="1662" w:type="dxa"/>
            <w:tcBorders>
              <w:top w:val="nil"/>
              <w:left w:val="nil"/>
              <w:bottom w:val="single" w:sz="8" w:space="0" w:color="auto"/>
              <w:right w:val="nil"/>
            </w:tcBorders>
          </w:tcPr>
          <w:p w:rsidR="00B46F44" w:rsidRPr="00D9780B" w:rsidRDefault="00B46F44" w:rsidP="00F97BE8">
            <w:pPr>
              <w:jc w:val="right"/>
              <w:rPr>
                <w:rFonts w:ascii="Arial" w:hAnsi="Arial" w:cs="Arial"/>
                <w:bCs/>
                <w:sz w:val="20"/>
                <w:szCs w:val="20"/>
              </w:rPr>
            </w:pPr>
            <w:r>
              <w:rPr>
                <w:rFonts w:ascii="Arial" w:hAnsi="Arial" w:cs="Arial"/>
                <w:bCs/>
                <w:sz w:val="20"/>
                <w:szCs w:val="20"/>
              </w:rPr>
              <w:t>(338,923)</w:t>
            </w:r>
          </w:p>
        </w:tc>
        <w:tc>
          <w:tcPr>
            <w:tcW w:w="1662" w:type="dxa"/>
            <w:tcBorders>
              <w:top w:val="nil"/>
              <w:left w:val="nil"/>
              <w:bottom w:val="single" w:sz="8" w:space="0" w:color="auto"/>
              <w:right w:val="nil"/>
            </w:tcBorders>
          </w:tcPr>
          <w:p w:rsidR="00B46F44" w:rsidRPr="00135B2A" w:rsidRDefault="00B46F44" w:rsidP="003C69F0">
            <w:pPr>
              <w:jc w:val="right"/>
              <w:rPr>
                <w:rFonts w:ascii="Arial" w:hAnsi="Arial" w:cs="Arial"/>
                <w:bCs/>
                <w:sz w:val="20"/>
                <w:szCs w:val="20"/>
              </w:rPr>
            </w:pPr>
          </w:p>
        </w:tc>
      </w:tr>
      <w:tr w:rsidR="00B46F44" w:rsidRPr="00135B2A" w:rsidTr="00B46F44">
        <w:trPr>
          <w:trHeight w:val="113"/>
        </w:trPr>
        <w:tc>
          <w:tcPr>
            <w:tcW w:w="5797" w:type="dxa"/>
            <w:tcBorders>
              <w:top w:val="nil"/>
              <w:left w:val="nil"/>
              <w:bottom w:val="double" w:sz="6" w:space="0" w:color="auto"/>
              <w:right w:val="nil"/>
            </w:tcBorders>
            <w:shd w:val="clear" w:color="auto" w:fill="auto"/>
          </w:tcPr>
          <w:p w:rsidR="00B46F44" w:rsidRPr="00135B2A" w:rsidRDefault="00B46F44" w:rsidP="00C21B59">
            <w:pPr>
              <w:rPr>
                <w:rFonts w:ascii="Arial" w:hAnsi="Arial" w:cs="Arial"/>
                <w:b/>
                <w:bCs/>
                <w:sz w:val="20"/>
                <w:szCs w:val="20"/>
              </w:rPr>
            </w:pPr>
            <w:r w:rsidRPr="00135B2A">
              <w:rPr>
                <w:rFonts w:ascii="Arial" w:hAnsi="Arial" w:cs="Arial"/>
                <w:b/>
                <w:bCs/>
                <w:sz w:val="20"/>
                <w:szCs w:val="20"/>
              </w:rPr>
              <w:t xml:space="preserve">Nakit akış tablosuna </w:t>
            </w:r>
            <w:proofErr w:type="gramStart"/>
            <w:r w:rsidRPr="00135B2A">
              <w:rPr>
                <w:rFonts w:ascii="Arial" w:hAnsi="Arial" w:cs="Arial"/>
                <w:b/>
                <w:bCs/>
                <w:sz w:val="20"/>
                <w:szCs w:val="20"/>
              </w:rPr>
              <w:t>baz</w:t>
            </w:r>
            <w:proofErr w:type="gramEnd"/>
            <w:r w:rsidRPr="00135B2A">
              <w:rPr>
                <w:rFonts w:ascii="Arial" w:hAnsi="Arial" w:cs="Arial"/>
                <w:b/>
                <w:bCs/>
                <w:sz w:val="20"/>
                <w:szCs w:val="20"/>
              </w:rPr>
              <w:t xml:space="preserve"> olan nakit ve nakit benzerleri</w:t>
            </w:r>
          </w:p>
        </w:tc>
        <w:tc>
          <w:tcPr>
            <w:tcW w:w="1662" w:type="dxa"/>
            <w:tcBorders>
              <w:top w:val="nil"/>
              <w:left w:val="nil"/>
              <w:bottom w:val="double" w:sz="6" w:space="0" w:color="auto"/>
              <w:right w:val="nil"/>
            </w:tcBorders>
          </w:tcPr>
          <w:p w:rsidR="00B46F44" w:rsidRPr="00691A66" w:rsidRDefault="00691A66" w:rsidP="00AC7303">
            <w:pPr>
              <w:jc w:val="right"/>
              <w:rPr>
                <w:rFonts w:ascii="Arial" w:hAnsi="Arial" w:cs="Arial"/>
                <w:b/>
                <w:bCs/>
                <w:sz w:val="20"/>
                <w:szCs w:val="20"/>
              </w:rPr>
            </w:pPr>
            <w:proofErr w:type="gramStart"/>
            <w:r w:rsidRPr="00691A66">
              <w:rPr>
                <w:rFonts w:ascii="Arial" w:hAnsi="Arial" w:cs="Arial"/>
                <w:b/>
                <w:bCs/>
                <w:sz w:val="20"/>
                <w:szCs w:val="20"/>
              </w:rPr>
              <w:t>29,029,193</w:t>
            </w:r>
            <w:proofErr w:type="gramEnd"/>
          </w:p>
        </w:tc>
        <w:tc>
          <w:tcPr>
            <w:tcW w:w="1662" w:type="dxa"/>
            <w:tcBorders>
              <w:top w:val="nil"/>
              <w:left w:val="nil"/>
              <w:bottom w:val="double" w:sz="6" w:space="0" w:color="auto"/>
              <w:right w:val="nil"/>
            </w:tcBorders>
          </w:tcPr>
          <w:p w:rsidR="00B46F44" w:rsidRPr="00D9780B" w:rsidRDefault="00B46F44" w:rsidP="00F97BE8">
            <w:pPr>
              <w:jc w:val="right"/>
              <w:rPr>
                <w:rFonts w:ascii="Arial" w:hAnsi="Arial" w:cs="Arial"/>
                <w:bCs/>
                <w:sz w:val="20"/>
                <w:szCs w:val="20"/>
              </w:rPr>
            </w:pPr>
            <w:proofErr w:type="gramStart"/>
            <w:r>
              <w:rPr>
                <w:rFonts w:ascii="Arial" w:hAnsi="Arial" w:cs="Arial"/>
                <w:bCs/>
                <w:sz w:val="20"/>
                <w:szCs w:val="20"/>
              </w:rPr>
              <w:t>32,796,516</w:t>
            </w:r>
            <w:proofErr w:type="gramEnd"/>
          </w:p>
        </w:tc>
        <w:tc>
          <w:tcPr>
            <w:tcW w:w="1662" w:type="dxa"/>
            <w:tcBorders>
              <w:top w:val="nil"/>
              <w:left w:val="nil"/>
              <w:bottom w:val="double" w:sz="6" w:space="0" w:color="auto"/>
              <w:right w:val="nil"/>
            </w:tcBorders>
          </w:tcPr>
          <w:p w:rsidR="00B46F44" w:rsidRPr="00135B2A" w:rsidRDefault="00B46F44" w:rsidP="00135B2A">
            <w:pPr>
              <w:jc w:val="right"/>
              <w:rPr>
                <w:rFonts w:ascii="Arial" w:hAnsi="Arial" w:cs="Arial"/>
                <w:bCs/>
                <w:sz w:val="20"/>
                <w:szCs w:val="20"/>
              </w:rPr>
            </w:pPr>
          </w:p>
        </w:tc>
      </w:tr>
      <w:tr w:rsidR="00B46F44" w:rsidRPr="00135B2A" w:rsidTr="00B46F44">
        <w:trPr>
          <w:trHeight w:val="113"/>
        </w:trPr>
        <w:tc>
          <w:tcPr>
            <w:tcW w:w="5797" w:type="dxa"/>
            <w:tcBorders>
              <w:top w:val="nil"/>
              <w:left w:val="nil"/>
              <w:bottom w:val="double" w:sz="6" w:space="0" w:color="auto"/>
              <w:right w:val="nil"/>
            </w:tcBorders>
            <w:shd w:val="clear" w:color="auto" w:fill="auto"/>
          </w:tcPr>
          <w:p w:rsidR="00B46F44" w:rsidRPr="00135B2A" w:rsidRDefault="00B46F44" w:rsidP="00C21B59">
            <w:pPr>
              <w:rPr>
                <w:rFonts w:ascii="Arial" w:hAnsi="Arial" w:cs="Arial"/>
                <w:b/>
                <w:bCs/>
                <w:sz w:val="20"/>
                <w:szCs w:val="20"/>
              </w:rPr>
            </w:pPr>
          </w:p>
        </w:tc>
        <w:tc>
          <w:tcPr>
            <w:tcW w:w="1662" w:type="dxa"/>
            <w:tcBorders>
              <w:top w:val="nil"/>
              <w:left w:val="nil"/>
              <w:bottom w:val="double" w:sz="6" w:space="0" w:color="auto"/>
              <w:right w:val="nil"/>
            </w:tcBorders>
          </w:tcPr>
          <w:p w:rsidR="00B46F44" w:rsidRDefault="00B46F44" w:rsidP="00AC7303">
            <w:pPr>
              <w:jc w:val="right"/>
              <w:rPr>
                <w:rFonts w:ascii="Arial" w:hAnsi="Arial" w:cs="Arial"/>
                <w:b/>
                <w:bCs/>
                <w:sz w:val="20"/>
                <w:szCs w:val="20"/>
              </w:rPr>
            </w:pPr>
          </w:p>
        </w:tc>
        <w:tc>
          <w:tcPr>
            <w:tcW w:w="1662" w:type="dxa"/>
            <w:tcBorders>
              <w:top w:val="nil"/>
              <w:left w:val="nil"/>
              <w:bottom w:val="double" w:sz="6" w:space="0" w:color="auto"/>
              <w:right w:val="nil"/>
            </w:tcBorders>
          </w:tcPr>
          <w:p w:rsidR="00B46F44" w:rsidRPr="00D9780B" w:rsidRDefault="00B46F44" w:rsidP="00F97BE8">
            <w:pPr>
              <w:jc w:val="right"/>
              <w:rPr>
                <w:rFonts w:ascii="Arial" w:hAnsi="Arial" w:cs="Arial"/>
                <w:bCs/>
                <w:sz w:val="20"/>
                <w:szCs w:val="20"/>
              </w:rPr>
            </w:pPr>
          </w:p>
        </w:tc>
        <w:tc>
          <w:tcPr>
            <w:tcW w:w="1662" w:type="dxa"/>
            <w:tcBorders>
              <w:top w:val="nil"/>
              <w:left w:val="nil"/>
              <w:bottom w:val="double" w:sz="6" w:space="0" w:color="auto"/>
              <w:right w:val="nil"/>
            </w:tcBorders>
          </w:tcPr>
          <w:p w:rsidR="00B46F44" w:rsidRPr="00135B2A" w:rsidRDefault="00B46F44" w:rsidP="00135B2A">
            <w:pPr>
              <w:jc w:val="right"/>
              <w:rPr>
                <w:rFonts w:ascii="Arial" w:hAnsi="Arial" w:cs="Arial"/>
                <w:bCs/>
                <w:sz w:val="20"/>
                <w:szCs w:val="20"/>
              </w:rPr>
            </w:pPr>
          </w:p>
        </w:tc>
      </w:tr>
      <w:tr w:rsidR="00B46F44" w:rsidRPr="00135B2A" w:rsidTr="00B46F44">
        <w:trPr>
          <w:trHeight w:val="113"/>
        </w:trPr>
        <w:tc>
          <w:tcPr>
            <w:tcW w:w="5797" w:type="dxa"/>
            <w:tcBorders>
              <w:top w:val="nil"/>
              <w:left w:val="nil"/>
              <w:bottom w:val="double" w:sz="6" w:space="0" w:color="auto"/>
              <w:right w:val="nil"/>
            </w:tcBorders>
            <w:shd w:val="clear" w:color="auto" w:fill="auto"/>
          </w:tcPr>
          <w:p w:rsidR="00B46F44" w:rsidRPr="00135B2A" w:rsidRDefault="00B46F44" w:rsidP="00C21B59">
            <w:pPr>
              <w:rPr>
                <w:rFonts w:ascii="Arial" w:hAnsi="Arial" w:cs="Arial"/>
                <w:b/>
                <w:bCs/>
                <w:sz w:val="20"/>
                <w:szCs w:val="20"/>
              </w:rPr>
            </w:pPr>
          </w:p>
        </w:tc>
        <w:tc>
          <w:tcPr>
            <w:tcW w:w="1662" w:type="dxa"/>
            <w:tcBorders>
              <w:top w:val="nil"/>
              <w:left w:val="nil"/>
              <w:bottom w:val="double" w:sz="6" w:space="0" w:color="auto"/>
              <w:right w:val="nil"/>
            </w:tcBorders>
          </w:tcPr>
          <w:p w:rsidR="00B46F44" w:rsidRDefault="00B46F44" w:rsidP="00AC7303">
            <w:pPr>
              <w:jc w:val="right"/>
              <w:rPr>
                <w:rFonts w:ascii="Arial" w:hAnsi="Arial" w:cs="Arial"/>
                <w:b/>
                <w:bCs/>
                <w:sz w:val="20"/>
                <w:szCs w:val="20"/>
              </w:rPr>
            </w:pPr>
          </w:p>
        </w:tc>
        <w:tc>
          <w:tcPr>
            <w:tcW w:w="1662" w:type="dxa"/>
            <w:tcBorders>
              <w:top w:val="nil"/>
              <w:left w:val="nil"/>
              <w:bottom w:val="double" w:sz="6" w:space="0" w:color="auto"/>
              <w:right w:val="nil"/>
            </w:tcBorders>
          </w:tcPr>
          <w:p w:rsidR="00B46F44" w:rsidRPr="00D9780B" w:rsidRDefault="00B46F44" w:rsidP="00B46F44">
            <w:pPr>
              <w:jc w:val="center"/>
              <w:rPr>
                <w:rFonts w:ascii="Arial" w:hAnsi="Arial" w:cs="Arial"/>
                <w:bCs/>
                <w:sz w:val="20"/>
                <w:szCs w:val="20"/>
              </w:rPr>
            </w:pPr>
          </w:p>
        </w:tc>
        <w:tc>
          <w:tcPr>
            <w:tcW w:w="1662" w:type="dxa"/>
            <w:tcBorders>
              <w:top w:val="nil"/>
              <w:left w:val="nil"/>
              <w:bottom w:val="double" w:sz="6" w:space="0" w:color="auto"/>
              <w:right w:val="nil"/>
            </w:tcBorders>
          </w:tcPr>
          <w:p w:rsidR="00B46F44" w:rsidRPr="00135B2A" w:rsidRDefault="00B46F44" w:rsidP="00135B2A">
            <w:pPr>
              <w:jc w:val="right"/>
              <w:rPr>
                <w:rFonts w:ascii="Arial" w:hAnsi="Arial" w:cs="Arial"/>
                <w:bCs/>
                <w:sz w:val="20"/>
                <w:szCs w:val="20"/>
              </w:rPr>
            </w:pPr>
          </w:p>
        </w:tc>
      </w:tr>
    </w:tbl>
    <w:p w:rsidR="008549FF" w:rsidRPr="00EE5B79" w:rsidRDefault="008549FF" w:rsidP="00397B1A">
      <w:pPr>
        <w:ind w:left="-14"/>
        <w:rPr>
          <w:rFonts w:ascii="Arial" w:hAnsi="Arial" w:cs="Arial"/>
          <w:b/>
          <w:sz w:val="20"/>
          <w:szCs w:val="20"/>
        </w:rPr>
      </w:pPr>
    </w:p>
    <w:p w:rsidR="00F74174" w:rsidRPr="00EE5B79" w:rsidRDefault="00F74174">
      <w:pPr>
        <w:rPr>
          <w:rFonts w:ascii="Arial" w:hAnsi="Arial" w:cs="Arial"/>
          <w:b/>
          <w:sz w:val="20"/>
          <w:szCs w:val="20"/>
        </w:rPr>
      </w:pPr>
      <w:r w:rsidRPr="00EE5B79">
        <w:rPr>
          <w:rFonts w:ascii="Arial" w:hAnsi="Arial" w:cs="Arial"/>
          <w:b/>
          <w:sz w:val="20"/>
          <w:szCs w:val="20"/>
        </w:rPr>
        <w:br w:type="page"/>
      </w:r>
    </w:p>
    <w:p w:rsidR="00F74174" w:rsidRPr="00EE5B79" w:rsidRDefault="00F74174" w:rsidP="00F74174">
      <w:pPr>
        <w:numPr>
          <w:ilvl w:val="0"/>
          <w:numId w:val="26"/>
        </w:numPr>
        <w:ind w:left="561" w:hanging="561"/>
        <w:rPr>
          <w:rFonts w:ascii="Arial" w:hAnsi="Arial" w:cs="Arial"/>
          <w:b/>
          <w:sz w:val="20"/>
          <w:szCs w:val="20"/>
        </w:rPr>
      </w:pPr>
      <w:r w:rsidRPr="00EE5B79">
        <w:rPr>
          <w:rFonts w:ascii="Arial" w:hAnsi="Arial" w:cs="Arial"/>
          <w:b/>
          <w:sz w:val="20"/>
          <w:szCs w:val="20"/>
        </w:rPr>
        <w:lastRenderedPageBreak/>
        <w:t>Önemli muhasebe politikalarının özeti (devamı)</w:t>
      </w:r>
    </w:p>
    <w:p w:rsidR="00F74174" w:rsidRPr="00EE5B79" w:rsidRDefault="00F74174" w:rsidP="00F74174">
      <w:pPr>
        <w:ind w:left="561"/>
        <w:rPr>
          <w:rFonts w:ascii="Arial" w:hAnsi="Arial" w:cs="Arial"/>
          <w:b/>
          <w:sz w:val="20"/>
          <w:szCs w:val="20"/>
        </w:rPr>
      </w:pPr>
    </w:p>
    <w:p w:rsidR="00886ADF" w:rsidRPr="00EE5B79" w:rsidRDefault="00886ADF" w:rsidP="007B134F">
      <w:pPr>
        <w:numPr>
          <w:ilvl w:val="1"/>
          <w:numId w:val="4"/>
        </w:numPr>
        <w:tabs>
          <w:tab w:val="clear" w:pos="570"/>
          <w:tab w:val="num" w:pos="561"/>
        </w:tabs>
        <w:ind w:left="561" w:hanging="561"/>
        <w:rPr>
          <w:rFonts w:ascii="Arial" w:hAnsi="Arial" w:cs="Arial"/>
          <w:b/>
          <w:sz w:val="20"/>
          <w:szCs w:val="20"/>
        </w:rPr>
      </w:pPr>
      <w:r w:rsidRPr="00EE5B79">
        <w:rPr>
          <w:rFonts w:ascii="Arial" w:hAnsi="Arial" w:cs="Arial"/>
          <w:b/>
          <w:sz w:val="20"/>
          <w:szCs w:val="20"/>
        </w:rPr>
        <w:t>Sermaye</w:t>
      </w:r>
    </w:p>
    <w:p w:rsidR="00A24E84" w:rsidRPr="00EE5B79" w:rsidRDefault="00A24E84" w:rsidP="008D5CF5">
      <w:pPr>
        <w:tabs>
          <w:tab w:val="num" w:pos="709"/>
        </w:tabs>
        <w:ind w:left="709" w:hanging="709"/>
        <w:rPr>
          <w:rFonts w:ascii="Arial" w:hAnsi="Arial" w:cs="Arial"/>
          <w:sz w:val="20"/>
          <w:szCs w:val="20"/>
        </w:rPr>
      </w:pPr>
    </w:p>
    <w:p w:rsidR="00D33E6A" w:rsidRPr="00EE5B79" w:rsidRDefault="00D90068" w:rsidP="007B134F">
      <w:pPr>
        <w:ind w:left="561" w:hanging="561"/>
        <w:rPr>
          <w:rFonts w:ascii="Arial" w:hAnsi="Arial" w:cs="Arial"/>
          <w:snapToGrid w:val="0"/>
          <w:sz w:val="20"/>
          <w:szCs w:val="20"/>
        </w:rPr>
      </w:pPr>
      <w:r w:rsidRPr="00EE5B79">
        <w:rPr>
          <w:rFonts w:ascii="Arial" w:hAnsi="Arial" w:cs="Arial"/>
          <w:b/>
          <w:snapToGrid w:val="0"/>
          <w:sz w:val="20"/>
          <w:szCs w:val="20"/>
        </w:rPr>
        <w:t>2.1</w:t>
      </w:r>
      <w:r w:rsidR="006048CC" w:rsidRPr="00EE5B79">
        <w:rPr>
          <w:rFonts w:ascii="Arial" w:hAnsi="Arial" w:cs="Arial"/>
          <w:b/>
          <w:snapToGrid w:val="0"/>
          <w:sz w:val="20"/>
          <w:szCs w:val="20"/>
        </w:rPr>
        <w:t>3</w:t>
      </w:r>
      <w:r w:rsidRPr="00EE5B79">
        <w:rPr>
          <w:rFonts w:ascii="Arial" w:hAnsi="Arial" w:cs="Arial"/>
          <w:b/>
          <w:snapToGrid w:val="0"/>
          <w:sz w:val="20"/>
          <w:szCs w:val="20"/>
        </w:rPr>
        <w:t>.1</w:t>
      </w:r>
      <w:r w:rsidRPr="00EE5B79">
        <w:rPr>
          <w:rFonts w:ascii="Arial" w:hAnsi="Arial" w:cs="Arial"/>
          <w:snapToGrid w:val="0"/>
          <w:sz w:val="20"/>
          <w:szCs w:val="20"/>
        </w:rPr>
        <w:tab/>
      </w:r>
      <w:r w:rsidR="007B134F" w:rsidRPr="00EE5B79">
        <w:rPr>
          <w:rFonts w:ascii="Arial" w:hAnsi="Arial" w:cs="Arial"/>
          <w:snapToGrid w:val="0"/>
          <w:sz w:val="20"/>
          <w:szCs w:val="20"/>
        </w:rPr>
        <w:t xml:space="preserve"> </w:t>
      </w:r>
      <w:r w:rsidR="00545D97" w:rsidRPr="00EE5B79">
        <w:rPr>
          <w:rFonts w:ascii="Arial" w:hAnsi="Arial" w:cs="Arial"/>
          <w:sz w:val="20"/>
          <w:szCs w:val="20"/>
        </w:rPr>
        <w:t>3</w:t>
      </w:r>
      <w:r w:rsidR="00545D97">
        <w:rPr>
          <w:rFonts w:ascii="Arial" w:hAnsi="Arial" w:cs="Arial"/>
          <w:sz w:val="20"/>
          <w:szCs w:val="20"/>
        </w:rPr>
        <w:t>0</w:t>
      </w:r>
      <w:r w:rsidR="00545D97" w:rsidRPr="00EE5B79">
        <w:rPr>
          <w:rFonts w:ascii="Arial" w:hAnsi="Arial" w:cs="Arial"/>
          <w:sz w:val="20"/>
          <w:szCs w:val="20"/>
        </w:rPr>
        <w:t xml:space="preserve"> </w:t>
      </w:r>
      <w:r w:rsidR="00545D97">
        <w:rPr>
          <w:rFonts w:ascii="Arial" w:hAnsi="Arial" w:cs="Arial"/>
          <w:sz w:val="20"/>
          <w:szCs w:val="20"/>
        </w:rPr>
        <w:t>Eylül</w:t>
      </w:r>
      <w:r w:rsidR="00545D97" w:rsidRPr="00EE5B79">
        <w:rPr>
          <w:rFonts w:ascii="Arial" w:hAnsi="Arial" w:cs="Arial"/>
          <w:sz w:val="20"/>
          <w:szCs w:val="20"/>
        </w:rPr>
        <w:t xml:space="preserve"> 20</w:t>
      </w:r>
      <w:r w:rsidR="00545D97">
        <w:rPr>
          <w:rFonts w:ascii="Arial" w:hAnsi="Arial" w:cs="Arial"/>
          <w:sz w:val="20"/>
          <w:szCs w:val="20"/>
        </w:rPr>
        <w:t>11</w:t>
      </w:r>
      <w:r w:rsidR="00843DCC" w:rsidRPr="00EE5B79">
        <w:rPr>
          <w:rFonts w:ascii="Arial" w:hAnsi="Arial" w:cs="Arial"/>
          <w:snapToGrid w:val="0"/>
          <w:sz w:val="20"/>
          <w:szCs w:val="20"/>
        </w:rPr>
        <w:t xml:space="preserve"> tarihi</w:t>
      </w:r>
      <w:r w:rsidR="00D33E6A" w:rsidRPr="00EE5B79">
        <w:rPr>
          <w:rFonts w:ascii="Arial" w:hAnsi="Arial" w:cs="Arial"/>
          <w:snapToGrid w:val="0"/>
          <w:sz w:val="20"/>
          <w:szCs w:val="20"/>
        </w:rPr>
        <w:t xml:space="preserve"> itibariyle Şirket’in sermaye ve ortaklık yapısı aşağıdaki gibidir:</w:t>
      </w:r>
    </w:p>
    <w:p w:rsidR="00D33E6A" w:rsidRPr="00EE5B79" w:rsidRDefault="00D33E6A" w:rsidP="000E5747">
      <w:pPr>
        <w:rPr>
          <w:rFonts w:ascii="Arial" w:hAnsi="Arial" w:cs="Arial"/>
          <w:sz w:val="20"/>
          <w:szCs w:val="20"/>
        </w:rPr>
      </w:pPr>
    </w:p>
    <w:p w:rsidR="006873A9" w:rsidRPr="00EE5B79" w:rsidRDefault="00545D97" w:rsidP="006873A9">
      <w:pPr>
        <w:rPr>
          <w:rFonts w:ascii="Arial" w:hAnsi="Arial" w:cs="Arial"/>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r>
        <w:rPr>
          <w:rFonts w:ascii="Arial" w:hAnsi="Arial" w:cs="Arial"/>
          <w:sz w:val="20"/>
          <w:szCs w:val="20"/>
        </w:rPr>
        <w:t>Eylül</w:t>
      </w:r>
      <w:r w:rsidRPr="00EE5B79">
        <w:rPr>
          <w:rFonts w:ascii="Arial" w:hAnsi="Arial" w:cs="Arial"/>
          <w:sz w:val="20"/>
          <w:szCs w:val="20"/>
        </w:rPr>
        <w:t xml:space="preserve"> 20</w:t>
      </w:r>
      <w:r>
        <w:rPr>
          <w:rFonts w:ascii="Arial" w:hAnsi="Arial" w:cs="Arial"/>
          <w:sz w:val="20"/>
          <w:szCs w:val="20"/>
        </w:rPr>
        <w:t xml:space="preserve">11 </w:t>
      </w:r>
      <w:r w:rsidR="006873A9" w:rsidRPr="00EE5B79">
        <w:rPr>
          <w:rFonts w:ascii="Arial" w:hAnsi="Arial" w:cs="Arial"/>
          <w:sz w:val="20"/>
          <w:szCs w:val="20"/>
        </w:rPr>
        <w:t xml:space="preserve">tarihi itibarıyla Şirket’in </w:t>
      </w:r>
      <w:proofErr w:type="gramStart"/>
      <w:r w:rsidR="006873A9" w:rsidRPr="00EE5B79">
        <w:rPr>
          <w:rFonts w:ascii="Arial" w:hAnsi="Arial" w:cs="Arial"/>
          <w:sz w:val="20"/>
          <w:szCs w:val="20"/>
        </w:rPr>
        <w:t>nominal</w:t>
      </w:r>
      <w:proofErr w:type="gramEnd"/>
      <w:r w:rsidR="006873A9" w:rsidRPr="00EE5B79">
        <w:rPr>
          <w:rFonts w:ascii="Arial" w:hAnsi="Arial" w:cs="Arial"/>
          <w:sz w:val="20"/>
          <w:szCs w:val="20"/>
        </w:rPr>
        <w:t xml:space="preserve"> sermayesi 40,000,000 TL’dir. Şirket’in çıkarılmış sermayesi her biri 1 TL </w:t>
      </w:r>
      <w:proofErr w:type="gramStart"/>
      <w:r w:rsidR="006873A9" w:rsidRPr="00EE5B79">
        <w:rPr>
          <w:rFonts w:ascii="Arial" w:hAnsi="Arial" w:cs="Arial"/>
          <w:sz w:val="20"/>
          <w:szCs w:val="20"/>
        </w:rPr>
        <w:t>nominal</w:t>
      </w:r>
      <w:proofErr w:type="gramEnd"/>
      <w:r w:rsidR="006873A9" w:rsidRPr="00EE5B79">
        <w:rPr>
          <w:rFonts w:ascii="Arial" w:hAnsi="Arial" w:cs="Arial"/>
          <w:sz w:val="20"/>
          <w:szCs w:val="20"/>
        </w:rPr>
        <w:t xml:space="preserve"> değerde 40,000,000 adet paydan oluşmaktadır. Bilanço tarihi itibarıyla payların ortaklar bazında dağılımı aşağıda gösterilmiştir</w:t>
      </w:r>
      <w:r w:rsidR="006873A9" w:rsidRPr="00EE5B79">
        <w:rPr>
          <w:rFonts w:ascii="Arial" w:hAnsi="Arial" w:cs="Arial"/>
          <w:snapToGrid w:val="0"/>
          <w:sz w:val="20"/>
          <w:szCs w:val="20"/>
        </w:rPr>
        <w:t>:</w:t>
      </w:r>
    </w:p>
    <w:p w:rsidR="006873A9" w:rsidRPr="00EE5B79" w:rsidRDefault="006873A9" w:rsidP="000E5747">
      <w:pPr>
        <w:rPr>
          <w:rFonts w:ascii="Arial" w:hAnsi="Arial" w:cs="Arial"/>
          <w:sz w:val="20"/>
          <w:szCs w:val="20"/>
        </w:rPr>
      </w:pPr>
    </w:p>
    <w:tbl>
      <w:tblPr>
        <w:tblW w:w="8967" w:type="dxa"/>
        <w:tblInd w:w="108" w:type="dxa"/>
        <w:tblLook w:val="01E0"/>
      </w:tblPr>
      <w:tblGrid>
        <w:gridCol w:w="3883"/>
        <w:gridCol w:w="1231"/>
        <w:gridCol w:w="1313"/>
        <w:gridCol w:w="1189"/>
        <w:gridCol w:w="1351"/>
      </w:tblGrid>
      <w:tr w:rsidR="0084421E" w:rsidRPr="00EE5B79" w:rsidTr="0084421E">
        <w:tc>
          <w:tcPr>
            <w:tcW w:w="3985" w:type="dxa"/>
            <w:tcBorders>
              <w:top w:val="single" w:sz="4" w:space="0" w:color="auto"/>
              <w:bottom w:val="single" w:sz="4" w:space="0" w:color="auto"/>
            </w:tcBorders>
          </w:tcPr>
          <w:p w:rsidR="0084421E" w:rsidRPr="00EE5B79" w:rsidRDefault="0084421E" w:rsidP="00362E46">
            <w:pPr>
              <w:ind w:left="-108"/>
              <w:rPr>
                <w:rFonts w:ascii="Arial" w:hAnsi="Arial" w:cs="Arial"/>
                <w:b/>
                <w:sz w:val="20"/>
                <w:szCs w:val="20"/>
              </w:rPr>
            </w:pPr>
          </w:p>
        </w:tc>
        <w:tc>
          <w:tcPr>
            <w:tcW w:w="2568" w:type="dxa"/>
            <w:gridSpan w:val="2"/>
            <w:tcBorders>
              <w:top w:val="single" w:sz="4" w:space="0" w:color="auto"/>
              <w:bottom w:val="single" w:sz="4" w:space="0" w:color="auto"/>
            </w:tcBorders>
          </w:tcPr>
          <w:p w:rsidR="0084421E" w:rsidRPr="00545D97" w:rsidRDefault="00545D97" w:rsidP="00C65391">
            <w:pPr>
              <w:jc w:val="right"/>
              <w:rPr>
                <w:rFonts w:ascii="Arial" w:hAnsi="Arial" w:cs="Arial"/>
                <w:b/>
                <w:sz w:val="20"/>
                <w:szCs w:val="20"/>
              </w:rPr>
            </w:pPr>
            <w:r w:rsidRPr="00545D97">
              <w:rPr>
                <w:rFonts w:ascii="Arial" w:hAnsi="Arial" w:cs="Arial"/>
                <w:b/>
                <w:sz w:val="20"/>
                <w:szCs w:val="20"/>
              </w:rPr>
              <w:t>30 Eylül 2011</w:t>
            </w:r>
          </w:p>
        </w:tc>
        <w:tc>
          <w:tcPr>
            <w:tcW w:w="2414" w:type="dxa"/>
            <w:gridSpan w:val="2"/>
            <w:tcBorders>
              <w:top w:val="single" w:sz="4" w:space="0" w:color="auto"/>
              <w:bottom w:val="single" w:sz="4" w:space="0" w:color="auto"/>
            </w:tcBorders>
          </w:tcPr>
          <w:p w:rsidR="0084421E" w:rsidRPr="00EE5B79" w:rsidRDefault="0084421E" w:rsidP="00545D97">
            <w:pPr>
              <w:jc w:val="right"/>
              <w:rPr>
                <w:rFonts w:ascii="Arial" w:hAnsi="Arial" w:cs="Arial"/>
                <w:sz w:val="20"/>
                <w:szCs w:val="20"/>
              </w:rPr>
            </w:pPr>
            <w:r w:rsidRPr="00EE5B79">
              <w:rPr>
                <w:rFonts w:ascii="Arial" w:hAnsi="Arial" w:cs="Arial"/>
                <w:sz w:val="20"/>
                <w:szCs w:val="20"/>
              </w:rPr>
              <w:t xml:space="preserve">31 </w:t>
            </w:r>
            <w:r w:rsidR="00545D97">
              <w:rPr>
                <w:rFonts w:ascii="Arial" w:hAnsi="Arial" w:cs="Arial"/>
                <w:sz w:val="20"/>
                <w:szCs w:val="20"/>
              </w:rPr>
              <w:t>Aralık</w:t>
            </w:r>
            <w:r w:rsidRPr="00EE5B79">
              <w:rPr>
                <w:rFonts w:ascii="Arial" w:hAnsi="Arial" w:cs="Arial"/>
                <w:sz w:val="20"/>
                <w:szCs w:val="20"/>
              </w:rPr>
              <w:t xml:space="preserve"> 20</w:t>
            </w:r>
            <w:r w:rsidR="00C65391">
              <w:rPr>
                <w:rFonts w:ascii="Arial" w:hAnsi="Arial" w:cs="Arial"/>
                <w:sz w:val="20"/>
                <w:szCs w:val="20"/>
              </w:rPr>
              <w:t>1</w:t>
            </w:r>
            <w:r w:rsidRPr="00EE5B79">
              <w:rPr>
                <w:rFonts w:ascii="Arial" w:hAnsi="Arial" w:cs="Arial"/>
                <w:sz w:val="20"/>
                <w:szCs w:val="20"/>
              </w:rPr>
              <w:t>0</w:t>
            </w:r>
          </w:p>
        </w:tc>
      </w:tr>
      <w:tr w:rsidR="00FD177A" w:rsidRPr="00EE5B79" w:rsidTr="0084421E">
        <w:tc>
          <w:tcPr>
            <w:tcW w:w="3985" w:type="dxa"/>
            <w:tcBorders>
              <w:top w:val="single" w:sz="4" w:space="0" w:color="auto"/>
            </w:tcBorders>
          </w:tcPr>
          <w:p w:rsidR="0084421E" w:rsidRPr="00EE5B79" w:rsidRDefault="0084421E" w:rsidP="00362E46">
            <w:pPr>
              <w:ind w:left="-108"/>
              <w:rPr>
                <w:rFonts w:ascii="Arial" w:hAnsi="Arial" w:cs="Arial"/>
                <w:b/>
                <w:sz w:val="20"/>
                <w:szCs w:val="20"/>
              </w:rPr>
            </w:pPr>
          </w:p>
        </w:tc>
        <w:tc>
          <w:tcPr>
            <w:tcW w:w="1251" w:type="dxa"/>
            <w:tcBorders>
              <w:top w:val="single" w:sz="4" w:space="0" w:color="auto"/>
            </w:tcBorders>
          </w:tcPr>
          <w:p w:rsidR="0084421E" w:rsidRPr="00EE5B79" w:rsidRDefault="0084421E" w:rsidP="0084421E">
            <w:pPr>
              <w:jc w:val="right"/>
              <w:rPr>
                <w:rFonts w:ascii="Arial" w:hAnsi="Arial" w:cs="Arial"/>
                <w:b/>
                <w:sz w:val="20"/>
                <w:szCs w:val="20"/>
              </w:rPr>
            </w:pPr>
            <w:r w:rsidRPr="00EE5B79">
              <w:rPr>
                <w:rFonts w:ascii="Arial" w:hAnsi="Arial" w:cs="Arial"/>
                <w:b/>
                <w:sz w:val="20"/>
                <w:szCs w:val="20"/>
              </w:rPr>
              <w:t>Pay oranı</w:t>
            </w:r>
          </w:p>
        </w:tc>
        <w:tc>
          <w:tcPr>
            <w:tcW w:w="1317" w:type="dxa"/>
            <w:tcBorders>
              <w:top w:val="single" w:sz="4" w:space="0" w:color="auto"/>
            </w:tcBorders>
          </w:tcPr>
          <w:p w:rsidR="0084421E" w:rsidRPr="00EE5B79" w:rsidRDefault="0084421E" w:rsidP="0084421E">
            <w:pPr>
              <w:jc w:val="right"/>
              <w:rPr>
                <w:rFonts w:ascii="Arial" w:hAnsi="Arial" w:cs="Arial"/>
                <w:b/>
                <w:sz w:val="20"/>
                <w:szCs w:val="20"/>
              </w:rPr>
            </w:pPr>
            <w:r w:rsidRPr="00EE5B79">
              <w:rPr>
                <w:rFonts w:ascii="Arial" w:hAnsi="Arial" w:cs="Arial"/>
                <w:b/>
                <w:sz w:val="20"/>
                <w:szCs w:val="20"/>
              </w:rPr>
              <w:t>Pay tutarı</w:t>
            </w:r>
          </w:p>
        </w:tc>
        <w:tc>
          <w:tcPr>
            <w:tcW w:w="1207" w:type="dxa"/>
            <w:tcBorders>
              <w:top w:val="single" w:sz="4" w:space="0" w:color="auto"/>
            </w:tcBorders>
          </w:tcPr>
          <w:p w:rsidR="0084421E" w:rsidRPr="00EE5B79" w:rsidRDefault="0084421E" w:rsidP="0084421E">
            <w:pPr>
              <w:jc w:val="right"/>
              <w:rPr>
                <w:rFonts w:ascii="Arial" w:hAnsi="Arial" w:cs="Arial"/>
                <w:sz w:val="20"/>
                <w:szCs w:val="20"/>
              </w:rPr>
            </w:pPr>
            <w:r w:rsidRPr="00EE5B79">
              <w:rPr>
                <w:rFonts w:ascii="Arial" w:hAnsi="Arial" w:cs="Arial"/>
                <w:sz w:val="20"/>
                <w:szCs w:val="20"/>
              </w:rPr>
              <w:t>Pay oranı</w:t>
            </w:r>
          </w:p>
        </w:tc>
        <w:tc>
          <w:tcPr>
            <w:tcW w:w="1207" w:type="dxa"/>
            <w:tcBorders>
              <w:top w:val="single" w:sz="4" w:space="0" w:color="auto"/>
            </w:tcBorders>
          </w:tcPr>
          <w:p w:rsidR="0084421E" w:rsidRPr="00EE5B79" w:rsidRDefault="0084421E" w:rsidP="0084421E">
            <w:pPr>
              <w:jc w:val="right"/>
              <w:rPr>
                <w:rFonts w:ascii="Arial" w:hAnsi="Arial" w:cs="Arial"/>
                <w:sz w:val="20"/>
                <w:szCs w:val="20"/>
              </w:rPr>
            </w:pPr>
            <w:r w:rsidRPr="00EE5B79">
              <w:rPr>
                <w:rFonts w:ascii="Arial" w:hAnsi="Arial" w:cs="Arial"/>
                <w:sz w:val="20"/>
                <w:szCs w:val="20"/>
              </w:rPr>
              <w:t>Pay tutarı</w:t>
            </w:r>
          </w:p>
        </w:tc>
      </w:tr>
      <w:tr w:rsidR="00FD177A" w:rsidRPr="00EE5B79" w:rsidTr="0084421E">
        <w:tc>
          <w:tcPr>
            <w:tcW w:w="3985" w:type="dxa"/>
            <w:tcBorders>
              <w:bottom w:val="single" w:sz="4" w:space="0" w:color="auto"/>
            </w:tcBorders>
          </w:tcPr>
          <w:p w:rsidR="0084421E" w:rsidRPr="00EE5B79" w:rsidRDefault="0084421E" w:rsidP="00362E46">
            <w:pPr>
              <w:ind w:left="-108"/>
              <w:rPr>
                <w:rFonts w:ascii="Arial" w:hAnsi="Arial" w:cs="Arial"/>
                <w:b/>
                <w:sz w:val="20"/>
                <w:szCs w:val="20"/>
              </w:rPr>
            </w:pPr>
            <w:r w:rsidRPr="00EE5B79">
              <w:rPr>
                <w:rFonts w:ascii="Arial" w:hAnsi="Arial" w:cs="Arial"/>
                <w:b/>
                <w:sz w:val="20"/>
                <w:szCs w:val="20"/>
              </w:rPr>
              <w:t>Ortaklık adı</w:t>
            </w:r>
          </w:p>
        </w:tc>
        <w:tc>
          <w:tcPr>
            <w:tcW w:w="1251" w:type="dxa"/>
            <w:tcBorders>
              <w:bottom w:val="single" w:sz="4" w:space="0" w:color="auto"/>
            </w:tcBorders>
          </w:tcPr>
          <w:p w:rsidR="0084421E" w:rsidRPr="00EE5B79" w:rsidRDefault="0084421E" w:rsidP="0084421E">
            <w:pPr>
              <w:jc w:val="right"/>
              <w:rPr>
                <w:rFonts w:ascii="Arial" w:hAnsi="Arial" w:cs="Arial"/>
                <w:b/>
                <w:sz w:val="20"/>
                <w:szCs w:val="20"/>
              </w:rPr>
            </w:pPr>
            <w:r w:rsidRPr="00EE5B79">
              <w:rPr>
                <w:rFonts w:ascii="Arial" w:hAnsi="Arial" w:cs="Arial"/>
                <w:b/>
                <w:sz w:val="20"/>
                <w:szCs w:val="20"/>
              </w:rPr>
              <w:t>TL</w:t>
            </w:r>
          </w:p>
        </w:tc>
        <w:tc>
          <w:tcPr>
            <w:tcW w:w="1317" w:type="dxa"/>
            <w:tcBorders>
              <w:bottom w:val="single" w:sz="4" w:space="0" w:color="auto"/>
            </w:tcBorders>
          </w:tcPr>
          <w:p w:rsidR="0084421E" w:rsidRPr="00EE5B79" w:rsidRDefault="0084421E" w:rsidP="0084421E">
            <w:pPr>
              <w:jc w:val="right"/>
              <w:rPr>
                <w:rFonts w:ascii="Arial" w:hAnsi="Arial" w:cs="Arial"/>
                <w:b/>
                <w:sz w:val="20"/>
                <w:szCs w:val="20"/>
              </w:rPr>
            </w:pPr>
            <w:r w:rsidRPr="00EE5B79">
              <w:rPr>
                <w:rFonts w:ascii="Arial" w:hAnsi="Arial" w:cs="Arial"/>
                <w:b/>
                <w:sz w:val="20"/>
                <w:szCs w:val="20"/>
              </w:rPr>
              <w:t>TL</w:t>
            </w:r>
          </w:p>
        </w:tc>
        <w:tc>
          <w:tcPr>
            <w:tcW w:w="1207" w:type="dxa"/>
            <w:tcBorders>
              <w:bottom w:val="single" w:sz="4" w:space="0" w:color="auto"/>
            </w:tcBorders>
          </w:tcPr>
          <w:p w:rsidR="0084421E" w:rsidRPr="00EE5B79" w:rsidRDefault="0084421E" w:rsidP="0084421E">
            <w:pPr>
              <w:jc w:val="right"/>
              <w:rPr>
                <w:rFonts w:ascii="Arial" w:hAnsi="Arial" w:cs="Arial"/>
                <w:sz w:val="20"/>
                <w:szCs w:val="20"/>
              </w:rPr>
            </w:pPr>
            <w:r w:rsidRPr="00EE5B79">
              <w:rPr>
                <w:rFonts w:ascii="Arial" w:hAnsi="Arial" w:cs="Arial"/>
                <w:sz w:val="20"/>
                <w:szCs w:val="20"/>
              </w:rPr>
              <w:t>TL</w:t>
            </w:r>
          </w:p>
        </w:tc>
        <w:tc>
          <w:tcPr>
            <w:tcW w:w="1207" w:type="dxa"/>
            <w:tcBorders>
              <w:bottom w:val="single" w:sz="4" w:space="0" w:color="auto"/>
            </w:tcBorders>
          </w:tcPr>
          <w:p w:rsidR="0084421E" w:rsidRPr="00EE5B79" w:rsidRDefault="0084421E" w:rsidP="0084421E">
            <w:pPr>
              <w:jc w:val="right"/>
              <w:rPr>
                <w:rFonts w:ascii="Arial" w:hAnsi="Arial" w:cs="Arial"/>
                <w:sz w:val="20"/>
                <w:szCs w:val="20"/>
              </w:rPr>
            </w:pPr>
            <w:r w:rsidRPr="00EE5B79">
              <w:rPr>
                <w:rFonts w:ascii="Arial" w:hAnsi="Arial" w:cs="Arial"/>
                <w:sz w:val="20"/>
                <w:szCs w:val="20"/>
              </w:rPr>
              <w:t>TL</w:t>
            </w:r>
          </w:p>
        </w:tc>
      </w:tr>
      <w:tr w:rsidR="00FD177A" w:rsidRPr="00EE5B79" w:rsidTr="0084421E">
        <w:tc>
          <w:tcPr>
            <w:tcW w:w="3985" w:type="dxa"/>
            <w:tcBorders>
              <w:top w:val="single" w:sz="4" w:space="0" w:color="auto"/>
            </w:tcBorders>
          </w:tcPr>
          <w:p w:rsidR="0084421E" w:rsidRPr="00EE5B79" w:rsidRDefault="0084421E" w:rsidP="00362E46">
            <w:pPr>
              <w:ind w:left="-108"/>
              <w:rPr>
                <w:rFonts w:ascii="Arial" w:hAnsi="Arial" w:cs="Arial"/>
                <w:b/>
                <w:sz w:val="20"/>
                <w:szCs w:val="20"/>
              </w:rPr>
            </w:pPr>
          </w:p>
        </w:tc>
        <w:tc>
          <w:tcPr>
            <w:tcW w:w="1251" w:type="dxa"/>
            <w:tcBorders>
              <w:top w:val="single" w:sz="4" w:space="0" w:color="auto"/>
            </w:tcBorders>
          </w:tcPr>
          <w:p w:rsidR="0084421E" w:rsidRPr="00EE5B79" w:rsidRDefault="0084421E" w:rsidP="0084421E">
            <w:pPr>
              <w:jc w:val="right"/>
              <w:rPr>
                <w:rFonts w:ascii="Arial" w:hAnsi="Arial" w:cs="Arial"/>
                <w:b/>
                <w:sz w:val="20"/>
                <w:szCs w:val="20"/>
              </w:rPr>
            </w:pPr>
          </w:p>
        </w:tc>
        <w:tc>
          <w:tcPr>
            <w:tcW w:w="1317" w:type="dxa"/>
            <w:tcBorders>
              <w:top w:val="single" w:sz="4" w:space="0" w:color="auto"/>
            </w:tcBorders>
          </w:tcPr>
          <w:p w:rsidR="0084421E" w:rsidRPr="00EE5B79" w:rsidRDefault="0084421E" w:rsidP="0084421E">
            <w:pPr>
              <w:jc w:val="right"/>
              <w:rPr>
                <w:rFonts w:ascii="Arial" w:hAnsi="Arial" w:cs="Arial"/>
                <w:b/>
                <w:sz w:val="20"/>
                <w:szCs w:val="20"/>
              </w:rPr>
            </w:pPr>
          </w:p>
        </w:tc>
        <w:tc>
          <w:tcPr>
            <w:tcW w:w="1207" w:type="dxa"/>
            <w:tcBorders>
              <w:top w:val="single" w:sz="4" w:space="0" w:color="auto"/>
            </w:tcBorders>
          </w:tcPr>
          <w:p w:rsidR="0084421E" w:rsidRPr="00EE5B79" w:rsidRDefault="0084421E" w:rsidP="0084421E">
            <w:pPr>
              <w:jc w:val="right"/>
              <w:rPr>
                <w:rFonts w:ascii="Arial" w:hAnsi="Arial" w:cs="Arial"/>
                <w:sz w:val="20"/>
                <w:szCs w:val="20"/>
              </w:rPr>
            </w:pPr>
          </w:p>
        </w:tc>
        <w:tc>
          <w:tcPr>
            <w:tcW w:w="1207" w:type="dxa"/>
            <w:tcBorders>
              <w:top w:val="single" w:sz="4" w:space="0" w:color="auto"/>
            </w:tcBorders>
          </w:tcPr>
          <w:p w:rsidR="0084421E" w:rsidRPr="00EE5B79" w:rsidRDefault="0084421E" w:rsidP="0084421E">
            <w:pPr>
              <w:jc w:val="right"/>
              <w:rPr>
                <w:rFonts w:ascii="Arial" w:hAnsi="Arial" w:cs="Arial"/>
                <w:sz w:val="20"/>
                <w:szCs w:val="20"/>
              </w:rPr>
            </w:pPr>
          </w:p>
        </w:tc>
      </w:tr>
      <w:tr w:rsidR="00FD177A" w:rsidRPr="00EE5B79" w:rsidTr="003C69F0">
        <w:tc>
          <w:tcPr>
            <w:tcW w:w="3985" w:type="dxa"/>
          </w:tcPr>
          <w:p w:rsidR="0084421E" w:rsidRPr="00EE5B79" w:rsidRDefault="003D058F" w:rsidP="00362E46">
            <w:pPr>
              <w:ind w:left="-108"/>
              <w:rPr>
                <w:rFonts w:ascii="Arial" w:hAnsi="Arial" w:cs="Arial"/>
                <w:sz w:val="20"/>
                <w:szCs w:val="20"/>
              </w:rPr>
            </w:pPr>
            <w:proofErr w:type="spellStart"/>
            <w:r w:rsidRPr="00EE5B79">
              <w:rPr>
                <w:rFonts w:ascii="Arial" w:hAnsi="Arial" w:cs="Arial"/>
                <w:sz w:val="20"/>
                <w:szCs w:val="20"/>
              </w:rPr>
              <w:t>Tü</w:t>
            </w:r>
            <w:r w:rsidR="0084421E" w:rsidRPr="00EE5B79">
              <w:rPr>
                <w:rFonts w:ascii="Arial" w:hAnsi="Arial" w:cs="Arial"/>
                <w:sz w:val="20"/>
                <w:szCs w:val="20"/>
              </w:rPr>
              <w:t>rkapital</w:t>
            </w:r>
            <w:proofErr w:type="spellEnd"/>
            <w:r w:rsidR="0084421E" w:rsidRPr="00EE5B79">
              <w:rPr>
                <w:rFonts w:ascii="Arial" w:hAnsi="Arial" w:cs="Arial"/>
                <w:sz w:val="20"/>
                <w:szCs w:val="20"/>
              </w:rPr>
              <w:t xml:space="preserve"> Holding B.S.C.C.</w:t>
            </w:r>
          </w:p>
        </w:tc>
        <w:tc>
          <w:tcPr>
            <w:tcW w:w="1251" w:type="dxa"/>
          </w:tcPr>
          <w:p w:rsidR="0084421E" w:rsidRPr="00EE5B79" w:rsidRDefault="00362E46" w:rsidP="0084421E">
            <w:pPr>
              <w:jc w:val="right"/>
              <w:rPr>
                <w:rFonts w:ascii="Arial" w:hAnsi="Arial" w:cs="Arial"/>
                <w:b/>
                <w:sz w:val="20"/>
                <w:szCs w:val="20"/>
              </w:rPr>
            </w:pPr>
            <w:r w:rsidRPr="00EE5B79">
              <w:rPr>
                <w:rFonts w:ascii="Arial" w:hAnsi="Arial" w:cs="Arial"/>
                <w:b/>
                <w:sz w:val="20"/>
                <w:szCs w:val="20"/>
              </w:rPr>
              <w:t>%53</w:t>
            </w:r>
          </w:p>
        </w:tc>
        <w:tc>
          <w:tcPr>
            <w:tcW w:w="1317" w:type="dxa"/>
            <w:vAlign w:val="bottom"/>
          </w:tcPr>
          <w:p w:rsidR="0084421E" w:rsidRPr="00EE5B79" w:rsidRDefault="0084421E" w:rsidP="0084421E">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21,200,000</w:t>
            </w:r>
            <w:proofErr w:type="gramEnd"/>
          </w:p>
        </w:tc>
        <w:tc>
          <w:tcPr>
            <w:tcW w:w="1207" w:type="dxa"/>
            <w:vAlign w:val="bottom"/>
          </w:tcPr>
          <w:p w:rsidR="0084421E" w:rsidRPr="00EE5B79" w:rsidRDefault="00362E46" w:rsidP="0084421E">
            <w:pPr>
              <w:jc w:val="right"/>
              <w:rPr>
                <w:rFonts w:ascii="Arial" w:hAnsi="Arial" w:cs="Arial"/>
                <w:sz w:val="20"/>
                <w:szCs w:val="20"/>
              </w:rPr>
            </w:pPr>
            <w:r w:rsidRPr="00EE5B79">
              <w:rPr>
                <w:rFonts w:ascii="Arial" w:hAnsi="Arial" w:cs="Arial"/>
                <w:sz w:val="20"/>
                <w:szCs w:val="20"/>
              </w:rPr>
              <w:t>%</w:t>
            </w:r>
            <w:r w:rsidR="00606FF0" w:rsidRPr="00EE5B79">
              <w:rPr>
                <w:rFonts w:ascii="Arial" w:hAnsi="Arial" w:cs="Arial"/>
                <w:sz w:val="20"/>
                <w:szCs w:val="20"/>
              </w:rPr>
              <w:t>53</w:t>
            </w:r>
          </w:p>
        </w:tc>
        <w:tc>
          <w:tcPr>
            <w:tcW w:w="1207" w:type="dxa"/>
            <w:vAlign w:val="bottom"/>
          </w:tcPr>
          <w:p w:rsidR="0084421E" w:rsidRPr="00EE5B79" w:rsidRDefault="00B866E9" w:rsidP="0084421E">
            <w:pPr>
              <w:jc w:val="right"/>
              <w:rPr>
                <w:rFonts w:ascii="Arial" w:hAnsi="Arial" w:cs="Arial"/>
                <w:sz w:val="20"/>
                <w:szCs w:val="20"/>
              </w:rPr>
            </w:pPr>
            <w:proofErr w:type="gramStart"/>
            <w:r w:rsidRPr="00EE5B79">
              <w:rPr>
                <w:rFonts w:ascii="Arial" w:hAnsi="Arial" w:cs="Arial"/>
                <w:sz w:val="20"/>
                <w:szCs w:val="20"/>
              </w:rPr>
              <w:t>21,200,</w:t>
            </w:r>
            <w:r w:rsidR="0084421E" w:rsidRPr="00EE5B79">
              <w:rPr>
                <w:rFonts w:ascii="Arial" w:hAnsi="Arial" w:cs="Arial"/>
                <w:sz w:val="20"/>
                <w:szCs w:val="20"/>
              </w:rPr>
              <w:t>000</w:t>
            </w:r>
            <w:proofErr w:type="gramEnd"/>
          </w:p>
        </w:tc>
      </w:tr>
      <w:tr w:rsidR="00FD177A" w:rsidRPr="00EE5B79" w:rsidTr="003C69F0">
        <w:tc>
          <w:tcPr>
            <w:tcW w:w="3985" w:type="dxa"/>
          </w:tcPr>
          <w:p w:rsidR="0084421E" w:rsidRPr="00EE5B79" w:rsidRDefault="0084421E" w:rsidP="00362E46">
            <w:pPr>
              <w:ind w:left="-108"/>
              <w:rPr>
                <w:rFonts w:ascii="Arial" w:hAnsi="Arial" w:cs="Arial"/>
                <w:sz w:val="20"/>
                <w:szCs w:val="20"/>
              </w:rPr>
            </w:pPr>
            <w:proofErr w:type="spellStart"/>
            <w:r w:rsidRPr="00EE5B79">
              <w:rPr>
                <w:rFonts w:ascii="Arial" w:hAnsi="Arial" w:cs="Arial"/>
                <w:sz w:val="20"/>
                <w:szCs w:val="20"/>
              </w:rPr>
              <w:t>First</w:t>
            </w:r>
            <w:proofErr w:type="spellEnd"/>
            <w:r w:rsidRPr="00EE5B79">
              <w:rPr>
                <w:rFonts w:ascii="Arial" w:hAnsi="Arial" w:cs="Arial"/>
                <w:sz w:val="20"/>
                <w:szCs w:val="20"/>
              </w:rPr>
              <w:t xml:space="preserve"> </w:t>
            </w:r>
            <w:proofErr w:type="spellStart"/>
            <w:r w:rsidRPr="00EE5B79">
              <w:rPr>
                <w:rFonts w:ascii="Arial" w:hAnsi="Arial" w:cs="Arial"/>
                <w:sz w:val="20"/>
                <w:szCs w:val="20"/>
              </w:rPr>
              <w:t>Takaful</w:t>
            </w:r>
            <w:proofErr w:type="spellEnd"/>
            <w:r w:rsidRPr="00EE5B79">
              <w:rPr>
                <w:rFonts w:ascii="Arial" w:hAnsi="Arial" w:cs="Arial"/>
                <w:sz w:val="20"/>
                <w:szCs w:val="20"/>
              </w:rPr>
              <w:t xml:space="preserve"> </w:t>
            </w:r>
            <w:proofErr w:type="spellStart"/>
            <w:proofErr w:type="gramStart"/>
            <w:r w:rsidRPr="00EE5B79">
              <w:rPr>
                <w:rFonts w:ascii="Arial" w:hAnsi="Arial" w:cs="Arial"/>
                <w:sz w:val="20"/>
                <w:szCs w:val="20"/>
              </w:rPr>
              <w:t>Ins</w:t>
            </w:r>
            <w:proofErr w:type="spellEnd"/>
            <w:r w:rsidRPr="00EE5B79">
              <w:rPr>
                <w:rFonts w:ascii="Arial" w:hAnsi="Arial" w:cs="Arial"/>
                <w:sz w:val="20"/>
                <w:szCs w:val="20"/>
              </w:rPr>
              <w:t>.</w:t>
            </w:r>
            <w:proofErr w:type="spellStart"/>
            <w:r w:rsidRPr="00EE5B79">
              <w:rPr>
                <w:rFonts w:ascii="Arial" w:hAnsi="Arial" w:cs="Arial"/>
                <w:sz w:val="20"/>
                <w:szCs w:val="20"/>
              </w:rPr>
              <w:t>Co</w:t>
            </w:r>
            <w:proofErr w:type="spellEnd"/>
            <w:proofErr w:type="gramEnd"/>
            <w:r w:rsidRPr="00EE5B79">
              <w:rPr>
                <w:rFonts w:ascii="Arial" w:hAnsi="Arial" w:cs="Arial"/>
                <w:sz w:val="20"/>
                <w:szCs w:val="20"/>
              </w:rPr>
              <w:t>.K.S.C.</w:t>
            </w:r>
          </w:p>
        </w:tc>
        <w:tc>
          <w:tcPr>
            <w:tcW w:w="1251" w:type="dxa"/>
          </w:tcPr>
          <w:p w:rsidR="0084421E" w:rsidRPr="00EE5B79" w:rsidRDefault="00362E46" w:rsidP="0084421E">
            <w:pPr>
              <w:jc w:val="right"/>
              <w:rPr>
                <w:rFonts w:ascii="Arial" w:hAnsi="Arial" w:cs="Arial"/>
                <w:b/>
                <w:sz w:val="20"/>
                <w:szCs w:val="20"/>
              </w:rPr>
            </w:pPr>
            <w:r w:rsidRPr="00EE5B79">
              <w:rPr>
                <w:rFonts w:ascii="Arial" w:hAnsi="Arial" w:cs="Arial"/>
                <w:b/>
                <w:sz w:val="20"/>
                <w:szCs w:val="20"/>
              </w:rPr>
              <w:t>%35</w:t>
            </w:r>
          </w:p>
        </w:tc>
        <w:tc>
          <w:tcPr>
            <w:tcW w:w="1317" w:type="dxa"/>
            <w:vAlign w:val="bottom"/>
          </w:tcPr>
          <w:p w:rsidR="0084421E" w:rsidRPr="00EE5B79" w:rsidRDefault="0084421E" w:rsidP="0084421E">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14,000,000</w:t>
            </w:r>
            <w:proofErr w:type="gramEnd"/>
          </w:p>
        </w:tc>
        <w:tc>
          <w:tcPr>
            <w:tcW w:w="1207" w:type="dxa"/>
            <w:vAlign w:val="bottom"/>
          </w:tcPr>
          <w:p w:rsidR="0084421E" w:rsidRPr="00EE5B79" w:rsidRDefault="00362E46" w:rsidP="0084421E">
            <w:pPr>
              <w:jc w:val="right"/>
              <w:rPr>
                <w:rFonts w:ascii="Arial" w:hAnsi="Arial" w:cs="Arial"/>
                <w:sz w:val="20"/>
                <w:szCs w:val="20"/>
              </w:rPr>
            </w:pPr>
            <w:r w:rsidRPr="00EE5B79">
              <w:rPr>
                <w:rFonts w:ascii="Arial" w:hAnsi="Arial" w:cs="Arial"/>
                <w:sz w:val="20"/>
                <w:szCs w:val="20"/>
              </w:rPr>
              <w:t>%</w:t>
            </w:r>
            <w:r w:rsidR="00606FF0" w:rsidRPr="00EE5B79">
              <w:rPr>
                <w:rFonts w:ascii="Arial" w:hAnsi="Arial" w:cs="Arial"/>
                <w:sz w:val="20"/>
                <w:szCs w:val="20"/>
              </w:rPr>
              <w:t>35</w:t>
            </w:r>
          </w:p>
        </w:tc>
        <w:tc>
          <w:tcPr>
            <w:tcW w:w="1207" w:type="dxa"/>
            <w:vAlign w:val="bottom"/>
          </w:tcPr>
          <w:p w:rsidR="0084421E" w:rsidRPr="00EE5B79" w:rsidRDefault="00B866E9" w:rsidP="0084421E">
            <w:pPr>
              <w:jc w:val="right"/>
              <w:rPr>
                <w:rFonts w:ascii="Arial" w:hAnsi="Arial" w:cs="Arial"/>
                <w:sz w:val="20"/>
                <w:szCs w:val="20"/>
              </w:rPr>
            </w:pPr>
            <w:proofErr w:type="gramStart"/>
            <w:r w:rsidRPr="00EE5B79">
              <w:rPr>
                <w:rFonts w:ascii="Arial" w:hAnsi="Arial" w:cs="Arial"/>
                <w:sz w:val="20"/>
                <w:szCs w:val="20"/>
              </w:rPr>
              <w:t>14,000,</w:t>
            </w:r>
            <w:r w:rsidR="0084421E" w:rsidRPr="00EE5B79">
              <w:rPr>
                <w:rFonts w:ascii="Arial" w:hAnsi="Arial" w:cs="Arial"/>
                <w:sz w:val="20"/>
                <w:szCs w:val="20"/>
              </w:rPr>
              <w:t>000</w:t>
            </w:r>
            <w:proofErr w:type="gramEnd"/>
          </w:p>
        </w:tc>
      </w:tr>
      <w:tr w:rsidR="00FD177A" w:rsidRPr="00EE5B79" w:rsidTr="003C69F0">
        <w:tc>
          <w:tcPr>
            <w:tcW w:w="3985" w:type="dxa"/>
          </w:tcPr>
          <w:p w:rsidR="0084421E" w:rsidRPr="00EE5B79" w:rsidRDefault="0084421E" w:rsidP="00362E46">
            <w:pPr>
              <w:ind w:left="-108"/>
              <w:rPr>
                <w:rFonts w:ascii="Arial" w:hAnsi="Arial" w:cs="Arial"/>
                <w:sz w:val="20"/>
                <w:szCs w:val="20"/>
              </w:rPr>
            </w:pPr>
            <w:r w:rsidRPr="00EE5B79">
              <w:rPr>
                <w:rFonts w:ascii="Arial" w:hAnsi="Arial" w:cs="Arial"/>
                <w:sz w:val="20"/>
                <w:szCs w:val="20"/>
              </w:rPr>
              <w:t xml:space="preserve">Kuveyt </w:t>
            </w:r>
            <w:proofErr w:type="spellStart"/>
            <w:r w:rsidRPr="00EE5B79">
              <w:rPr>
                <w:rFonts w:ascii="Arial" w:hAnsi="Arial" w:cs="Arial"/>
                <w:sz w:val="20"/>
                <w:szCs w:val="20"/>
              </w:rPr>
              <w:t>Turk</w:t>
            </w:r>
            <w:proofErr w:type="spellEnd"/>
            <w:r w:rsidRPr="00EE5B79">
              <w:rPr>
                <w:rFonts w:ascii="Arial" w:hAnsi="Arial" w:cs="Arial"/>
                <w:sz w:val="20"/>
                <w:szCs w:val="20"/>
              </w:rPr>
              <w:t xml:space="preserve"> Katılım Bankası A.Ş.</w:t>
            </w:r>
          </w:p>
        </w:tc>
        <w:tc>
          <w:tcPr>
            <w:tcW w:w="1251" w:type="dxa"/>
          </w:tcPr>
          <w:p w:rsidR="0084421E" w:rsidRPr="00EE5B79" w:rsidRDefault="00362E46" w:rsidP="0084421E">
            <w:pPr>
              <w:jc w:val="right"/>
              <w:rPr>
                <w:rFonts w:ascii="Arial" w:hAnsi="Arial" w:cs="Arial"/>
                <w:b/>
                <w:sz w:val="20"/>
                <w:szCs w:val="20"/>
              </w:rPr>
            </w:pPr>
            <w:r w:rsidRPr="00EE5B79">
              <w:rPr>
                <w:rFonts w:ascii="Arial" w:hAnsi="Arial" w:cs="Arial"/>
                <w:b/>
                <w:sz w:val="20"/>
                <w:szCs w:val="20"/>
              </w:rPr>
              <w:t>%7</w:t>
            </w:r>
          </w:p>
        </w:tc>
        <w:tc>
          <w:tcPr>
            <w:tcW w:w="1317" w:type="dxa"/>
            <w:vAlign w:val="bottom"/>
          </w:tcPr>
          <w:p w:rsidR="0084421E" w:rsidRPr="00EE5B79" w:rsidRDefault="0084421E" w:rsidP="0084421E">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2,799,900</w:t>
            </w:r>
            <w:proofErr w:type="gramEnd"/>
          </w:p>
        </w:tc>
        <w:tc>
          <w:tcPr>
            <w:tcW w:w="1207" w:type="dxa"/>
            <w:vAlign w:val="bottom"/>
          </w:tcPr>
          <w:p w:rsidR="0084421E" w:rsidRPr="00EE5B79" w:rsidRDefault="00362E46" w:rsidP="0084421E">
            <w:pPr>
              <w:jc w:val="right"/>
              <w:rPr>
                <w:rFonts w:ascii="Arial" w:hAnsi="Arial" w:cs="Arial"/>
                <w:sz w:val="20"/>
                <w:szCs w:val="20"/>
              </w:rPr>
            </w:pPr>
            <w:r w:rsidRPr="00EE5B79">
              <w:rPr>
                <w:rFonts w:ascii="Arial" w:hAnsi="Arial" w:cs="Arial"/>
                <w:sz w:val="20"/>
                <w:szCs w:val="20"/>
              </w:rPr>
              <w:t>%</w:t>
            </w:r>
            <w:r w:rsidR="00606FF0" w:rsidRPr="00EE5B79">
              <w:rPr>
                <w:rFonts w:ascii="Arial" w:hAnsi="Arial" w:cs="Arial"/>
                <w:sz w:val="20"/>
                <w:szCs w:val="20"/>
              </w:rPr>
              <w:t>7</w:t>
            </w:r>
          </w:p>
        </w:tc>
        <w:tc>
          <w:tcPr>
            <w:tcW w:w="1207" w:type="dxa"/>
            <w:vAlign w:val="bottom"/>
          </w:tcPr>
          <w:p w:rsidR="0084421E" w:rsidRPr="00EE5B79" w:rsidRDefault="00B866E9" w:rsidP="0084421E">
            <w:pPr>
              <w:jc w:val="right"/>
              <w:rPr>
                <w:rFonts w:ascii="Arial" w:hAnsi="Arial" w:cs="Arial"/>
                <w:sz w:val="20"/>
                <w:szCs w:val="20"/>
              </w:rPr>
            </w:pPr>
            <w:proofErr w:type="gramStart"/>
            <w:r w:rsidRPr="00EE5B79">
              <w:rPr>
                <w:rFonts w:ascii="Arial" w:hAnsi="Arial" w:cs="Arial"/>
                <w:sz w:val="20"/>
                <w:szCs w:val="20"/>
              </w:rPr>
              <w:t>2,799,</w:t>
            </w:r>
            <w:r w:rsidR="0084421E" w:rsidRPr="00EE5B79">
              <w:rPr>
                <w:rFonts w:ascii="Arial" w:hAnsi="Arial" w:cs="Arial"/>
                <w:sz w:val="20"/>
                <w:szCs w:val="20"/>
              </w:rPr>
              <w:t>900</w:t>
            </w:r>
            <w:proofErr w:type="gramEnd"/>
          </w:p>
        </w:tc>
      </w:tr>
      <w:tr w:rsidR="00FD177A" w:rsidRPr="00EE5B79" w:rsidTr="003C69F0">
        <w:trPr>
          <w:trHeight w:val="191"/>
        </w:trPr>
        <w:tc>
          <w:tcPr>
            <w:tcW w:w="3985" w:type="dxa"/>
          </w:tcPr>
          <w:p w:rsidR="0084421E" w:rsidRPr="00EE5B79" w:rsidRDefault="0084421E" w:rsidP="00362E46">
            <w:pPr>
              <w:ind w:left="-108"/>
              <w:rPr>
                <w:rFonts w:ascii="Arial" w:hAnsi="Arial" w:cs="Arial"/>
                <w:sz w:val="20"/>
                <w:szCs w:val="20"/>
              </w:rPr>
            </w:pPr>
            <w:r w:rsidRPr="00EE5B79">
              <w:rPr>
                <w:rFonts w:ascii="Arial" w:hAnsi="Arial" w:cs="Arial"/>
                <w:sz w:val="20"/>
                <w:szCs w:val="20"/>
              </w:rPr>
              <w:t xml:space="preserve">Al </w:t>
            </w:r>
            <w:proofErr w:type="spellStart"/>
            <w:r w:rsidRPr="00EE5B79">
              <w:rPr>
                <w:rFonts w:ascii="Arial" w:hAnsi="Arial" w:cs="Arial"/>
                <w:sz w:val="20"/>
                <w:szCs w:val="20"/>
              </w:rPr>
              <w:t>Muthanna</w:t>
            </w:r>
            <w:proofErr w:type="spellEnd"/>
            <w:r w:rsidRPr="00EE5B79">
              <w:rPr>
                <w:rFonts w:ascii="Arial" w:hAnsi="Arial" w:cs="Arial"/>
                <w:sz w:val="20"/>
                <w:szCs w:val="20"/>
              </w:rPr>
              <w:t xml:space="preserve"> </w:t>
            </w:r>
            <w:proofErr w:type="spellStart"/>
            <w:r w:rsidRPr="00EE5B79">
              <w:rPr>
                <w:rFonts w:ascii="Arial" w:hAnsi="Arial" w:cs="Arial"/>
                <w:sz w:val="20"/>
                <w:szCs w:val="20"/>
              </w:rPr>
              <w:t>Investment</w:t>
            </w:r>
            <w:proofErr w:type="spellEnd"/>
            <w:r w:rsidRPr="00EE5B79">
              <w:rPr>
                <w:rFonts w:ascii="Arial" w:hAnsi="Arial" w:cs="Arial"/>
                <w:sz w:val="20"/>
                <w:szCs w:val="20"/>
              </w:rPr>
              <w:t xml:space="preserve"> </w:t>
            </w:r>
            <w:proofErr w:type="spellStart"/>
            <w:proofErr w:type="gramStart"/>
            <w:r w:rsidRPr="00EE5B79">
              <w:rPr>
                <w:rFonts w:ascii="Arial" w:hAnsi="Arial" w:cs="Arial"/>
                <w:sz w:val="20"/>
                <w:szCs w:val="20"/>
              </w:rPr>
              <w:t>Co</w:t>
            </w:r>
            <w:proofErr w:type="spellEnd"/>
            <w:r w:rsidRPr="00EE5B79">
              <w:rPr>
                <w:rFonts w:ascii="Arial" w:hAnsi="Arial" w:cs="Arial"/>
                <w:sz w:val="20"/>
                <w:szCs w:val="20"/>
              </w:rPr>
              <w:t>.K</w:t>
            </w:r>
            <w:proofErr w:type="gramEnd"/>
            <w:r w:rsidRPr="00EE5B79">
              <w:rPr>
                <w:rFonts w:ascii="Arial" w:hAnsi="Arial" w:cs="Arial"/>
                <w:sz w:val="20"/>
                <w:szCs w:val="20"/>
              </w:rPr>
              <w:t>.S.C.C.</w:t>
            </w:r>
          </w:p>
        </w:tc>
        <w:tc>
          <w:tcPr>
            <w:tcW w:w="1251" w:type="dxa"/>
          </w:tcPr>
          <w:p w:rsidR="0084421E" w:rsidRPr="00EE5B79" w:rsidRDefault="00362E46" w:rsidP="0084421E">
            <w:pPr>
              <w:jc w:val="right"/>
              <w:rPr>
                <w:rFonts w:ascii="Arial" w:hAnsi="Arial" w:cs="Arial"/>
                <w:b/>
                <w:sz w:val="20"/>
                <w:szCs w:val="20"/>
              </w:rPr>
            </w:pPr>
            <w:r w:rsidRPr="00EE5B79">
              <w:rPr>
                <w:rFonts w:ascii="Arial" w:hAnsi="Arial" w:cs="Arial"/>
                <w:b/>
                <w:sz w:val="20"/>
                <w:szCs w:val="20"/>
              </w:rPr>
              <w:t>%5</w:t>
            </w:r>
          </w:p>
        </w:tc>
        <w:tc>
          <w:tcPr>
            <w:tcW w:w="1317" w:type="dxa"/>
            <w:vAlign w:val="bottom"/>
          </w:tcPr>
          <w:p w:rsidR="0084421E" w:rsidRPr="00EE5B79" w:rsidRDefault="0084421E" w:rsidP="0084421E">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2,000,000</w:t>
            </w:r>
            <w:proofErr w:type="gramEnd"/>
          </w:p>
        </w:tc>
        <w:tc>
          <w:tcPr>
            <w:tcW w:w="1207" w:type="dxa"/>
            <w:vAlign w:val="bottom"/>
          </w:tcPr>
          <w:p w:rsidR="00606FF0" w:rsidRPr="00EE5B79" w:rsidRDefault="00362E46" w:rsidP="00606FF0">
            <w:pPr>
              <w:jc w:val="right"/>
              <w:rPr>
                <w:rFonts w:ascii="Arial" w:hAnsi="Arial" w:cs="Arial"/>
                <w:sz w:val="20"/>
                <w:szCs w:val="20"/>
              </w:rPr>
            </w:pPr>
            <w:r w:rsidRPr="00EE5B79">
              <w:rPr>
                <w:rFonts w:ascii="Arial" w:hAnsi="Arial" w:cs="Arial"/>
                <w:sz w:val="20"/>
                <w:szCs w:val="20"/>
              </w:rPr>
              <w:t>%5</w:t>
            </w:r>
          </w:p>
        </w:tc>
        <w:tc>
          <w:tcPr>
            <w:tcW w:w="1207" w:type="dxa"/>
            <w:vAlign w:val="bottom"/>
          </w:tcPr>
          <w:p w:rsidR="0084421E" w:rsidRPr="00EE5B79" w:rsidRDefault="00B866E9" w:rsidP="0084421E">
            <w:pPr>
              <w:jc w:val="right"/>
              <w:rPr>
                <w:rFonts w:ascii="Arial" w:hAnsi="Arial" w:cs="Arial"/>
                <w:sz w:val="20"/>
                <w:szCs w:val="20"/>
              </w:rPr>
            </w:pPr>
            <w:proofErr w:type="gramStart"/>
            <w:r w:rsidRPr="00EE5B79">
              <w:rPr>
                <w:rFonts w:ascii="Arial" w:hAnsi="Arial" w:cs="Arial"/>
                <w:sz w:val="20"/>
                <w:szCs w:val="20"/>
              </w:rPr>
              <w:t>2,000,</w:t>
            </w:r>
            <w:r w:rsidR="0084421E" w:rsidRPr="00EE5B79">
              <w:rPr>
                <w:rFonts w:ascii="Arial" w:hAnsi="Arial" w:cs="Arial"/>
                <w:sz w:val="20"/>
                <w:szCs w:val="20"/>
              </w:rPr>
              <w:t>000</w:t>
            </w:r>
            <w:proofErr w:type="gramEnd"/>
          </w:p>
        </w:tc>
      </w:tr>
      <w:tr w:rsidR="00FD177A" w:rsidRPr="00EE5B79" w:rsidTr="003C69F0">
        <w:tc>
          <w:tcPr>
            <w:tcW w:w="3985" w:type="dxa"/>
          </w:tcPr>
          <w:p w:rsidR="0084421E" w:rsidRPr="00EE5B79" w:rsidRDefault="0084421E" w:rsidP="00362E46">
            <w:pPr>
              <w:ind w:left="-108"/>
              <w:rPr>
                <w:rFonts w:ascii="Arial" w:hAnsi="Arial" w:cs="Arial"/>
                <w:sz w:val="20"/>
                <w:szCs w:val="20"/>
              </w:rPr>
            </w:pPr>
            <w:proofErr w:type="spellStart"/>
            <w:r w:rsidRPr="00EE5B79">
              <w:rPr>
                <w:rFonts w:ascii="Arial" w:hAnsi="Arial" w:cs="Arial"/>
                <w:sz w:val="20"/>
                <w:szCs w:val="20"/>
              </w:rPr>
              <w:t>Autoland</w:t>
            </w:r>
            <w:proofErr w:type="spellEnd"/>
            <w:r w:rsidRPr="00EE5B79">
              <w:rPr>
                <w:rFonts w:ascii="Arial" w:hAnsi="Arial" w:cs="Arial"/>
                <w:sz w:val="20"/>
                <w:szCs w:val="20"/>
              </w:rPr>
              <w:t xml:space="preserve"> Otomotiv </w:t>
            </w:r>
            <w:proofErr w:type="gramStart"/>
            <w:r w:rsidRPr="00EE5B79">
              <w:rPr>
                <w:rFonts w:ascii="Arial" w:hAnsi="Arial" w:cs="Arial"/>
                <w:sz w:val="20"/>
                <w:szCs w:val="20"/>
              </w:rPr>
              <w:t>San.ve</w:t>
            </w:r>
            <w:proofErr w:type="gramEnd"/>
            <w:r w:rsidRPr="00EE5B79">
              <w:rPr>
                <w:rFonts w:ascii="Arial" w:hAnsi="Arial" w:cs="Arial"/>
                <w:sz w:val="20"/>
                <w:szCs w:val="20"/>
              </w:rPr>
              <w:t xml:space="preserve"> Tic.</w:t>
            </w:r>
            <w:r w:rsidR="00362E46" w:rsidRPr="00EE5B79">
              <w:rPr>
                <w:rFonts w:ascii="Arial" w:hAnsi="Arial" w:cs="Arial"/>
                <w:sz w:val="20"/>
                <w:szCs w:val="20"/>
              </w:rPr>
              <w:t xml:space="preserve"> </w:t>
            </w:r>
            <w:r w:rsidRPr="00EE5B79">
              <w:rPr>
                <w:rFonts w:ascii="Arial" w:hAnsi="Arial" w:cs="Arial"/>
                <w:sz w:val="20"/>
                <w:szCs w:val="20"/>
              </w:rPr>
              <w:t>A.Ş.</w:t>
            </w:r>
          </w:p>
        </w:tc>
        <w:tc>
          <w:tcPr>
            <w:tcW w:w="1251" w:type="dxa"/>
          </w:tcPr>
          <w:p w:rsidR="0084421E" w:rsidRPr="00EE5B79" w:rsidRDefault="00362E46" w:rsidP="0084421E">
            <w:pPr>
              <w:jc w:val="right"/>
              <w:rPr>
                <w:rFonts w:ascii="Arial" w:hAnsi="Arial" w:cs="Arial"/>
                <w:b/>
                <w:sz w:val="20"/>
                <w:szCs w:val="20"/>
              </w:rPr>
            </w:pPr>
            <w:r w:rsidRPr="00EE5B79">
              <w:rPr>
                <w:rFonts w:ascii="Arial" w:hAnsi="Arial" w:cs="Arial"/>
                <w:b/>
                <w:sz w:val="20"/>
                <w:szCs w:val="20"/>
              </w:rPr>
              <w:t>%0</w:t>
            </w:r>
          </w:p>
        </w:tc>
        <w:tc>
          <w:tcPr>
            <w:tcW w:w="1317" w:type="dxa"/>
            <w:vAlign w:val="bottom"/>
          </w:tcPr>
          <w:p w:rsidR="0084421E" w:rsidRPr="00EE5B79" w:rsidRDefault="0084421E" w:rsidP="0084421E">
            <w:pPr>
              <w:autoSpaceDE w:val="0"/>
              <w:autoSpaceDN w:val="0"/>
              <w:adjustRightInd w:val="0"/>
              <w:jc w:val="right"/>
              <w:rPr>
                <w:rFonts w:ascii="Arial" w:hAnsi="Arial" w:cs="Arial"/>
                <w:b/>
                <w:bCs/>
                <w:sz w:val="20"/>
                <w:szCs w:val="20"/>
              </w:rPr>
            </w:pPr>
            <w:r w:rsidRPr="00EE5B79">
              <w:rPr>
                <w:rFonts w:ascii="Arial" w:hAnsi="Arial" w:cs="Arial"/>
                <w:b/>
                <w:bCs/>
                <w:sz w:val="20"/>
                <w:szCs w:val="20"/>
              </w:rPr>
              <w:t>100</w:t>
            </w:r>
          </w:p>
        </w:tc>
        <w:tc>
          <w:tcPr>
            <w:tcW w:w="1207" w:type="dxa"/>
            <w:vAlign w:val="bottom"/>
          </w:tcPr>
          <w:p w:rsidR="0084421E" w:rsidRPr="00EE5B79" w:rsidRDefault="00362E46" w:rsidP="0084421E">
            <w:pPr>
              <w:jc w:val="right"/>
              <w:rPr>
                <w:rFonts w:ascii="Arial" w:hAnsi="Arial" w:cs="Arial"/>
                <w:sz w:val="20"/>
                <w:szCs w:val="20"/>
              </w:rPr>
            </w:pPr>
            <w:r w:rsidRPr="00EE5B79">
              <w:rPr>
                <w:rFonts w:ascii="Arial" w:hAnsi="Arial" w:cs="Arial"/>
                <w:sz w:val="20"/>
                <w:szCs w:val="20"/>
              </w:rPr>
              <w:t>%</w:t>
            </w:r>
            <w:r w:rsidR="00606FF0" w:rsidRPr="00EE5B79">
              <w:rPr>
                <w:rFonts w:ascii="Arial" w:hAnsi="Arial" w:cs="Arial"/>
                <w:sz w:val="20"/>
                <w:szCs w:val="20"/>
              </w:rPr>
              <w:t>0</w:t>
            </w:r>
          </w:p>
        </w:tc>
        <w:tc>
          <w:tcPr>
            <w:tcW w:w="1207" w:type="dxa"/>
            <w:vAlign w:val="bottom"/>
          </w:tcPr>
          <w:p w:rsidR="0084421E" w:rsidRPr="00EE5B79" w:rsidRDefault="0084421E" w:rsidP="0084421E">
            <w:pPr>
              <w:jc w:val="right"/>
              <w:rPr>
                <w:rFonts w:ascii="Arial" w:hAnsi="Arial" w:cs="Arial"/>
                <w:sz w:val="20"/>
                <w:szCs w:val="20"/>
              </w:rPr>
            </w:pPr>
            <w:r w:rsidRPr="00EE5B79">
              <w:rPr>
                <w:rFonts w:ascii="Arial" w:hAnsi="Arial" w:cs="Arial"/>
                <w:sz w:val="20"/>
                <w:szCs w:val="20"/>
              </w:rPr>
              <w:t>100</w:t>
            </w:r>
          </w:p>
        </w:tc>
      </w:tr>
      <w:tr w:rsidR="00FD177A" w:rsidRPr="00EE5B79" w:rsidTr="0084421E">
        <w:tc>
          <w:tcPr>
            <w:tcW w:w="3985" w:type="dxa"/>
            <w:tcBorders>
              <w:bottom w:val="single" w:sz="4" w:space="0" w:color="auto"/>
            </w:tcBorders>
          </w:tcPr>
          <w:p w:rsidR="0084421E" w:rsidRPr="00EE5B79" w:rsidRDefault="0084421E" w:rsidP="00362E46">
            <w:pPr>
              <w:ind w:left="-108"/>
              <w:rPr>
                <w:rFonts w:ascii="Arial" w:hAnsi="Arial" w:cs="Arial"/>
                <w:sz w:val="20"/>
                <w:szCs w:val="20"/>
              </w:rPr>
            </w:pPr>
          </w:p>
        </w:tc>
        <w:tc>
          <w:tcPr>
            <w:tcW w:w="1251" w:type="dxa"/>
            <w:tcBorders>
              <w:bottom w:val="single" w:sz="4" w:space="0" w:color="auto"/>
            </w:tcBorders>
          </w:tcPr>
          <w:p w:rsidR="0084421E" w:rsidRPr="00EE5B79" w:rsidRDefault="0084421E" w:rsidP="0084421E">
            <w:pPr>
              <w:jc w:val="right"/>
              <w:rPr>
                <w:rFonts w:ascii="Arial" w:hAnsi="Arial" w:cs="Arial"/>
                <w:sz w:val="20"/>
                <w:szCs w:val="20"/>
              </w:rPr>
            </w:pPr>
          </w:p>
        </w:tc>
        <w:tc>
          <w:tcPr>
            <w:tcW w:w="1317" w:type="dxa"/>
            <w:tcBorders>
              <w:bottom w:val="single" w:sz="4" w:space="0" w:color="auto"/>
            </w:tcBorders>
          </w:tcPr>
          <w:p w:rsidR="0084421E" w:rsidRPr="00EE5B79" w:rsidRDefault="0084421E" w:rsidP="0084421E">
            <w:pPr>
              <w:jc w:val="right"/>
              <w:rPr>
                <w:rFonts w:ascii="Arial" w:hAnsi="Arial" w:cs="Arial"/>
                <w:sz w:val="20"/>
                <w:szCs w:val="20"/>
              </w:rPr>
            </w:pPr>
          </w:p>
        </w:tc>
        <w:tc>
          <w:tcPr>
            <w:tcW w:w="1207" w:type="dxa"/>
            <w:tcBorders>
              <w:bottom w:val="single" w:sz="4" w:space="0" w:color="auto"/>
            </w:tcBorders>
          </w:tcPr>
          <w:p w:rsidR="0084421E" w:rsidRPr="00EE5B79" w:rsidRDefault="0084421E" w:rsidP="0084421E">
            <w:pPr>
              <w:jc w:val="right"/>
              <w:rPr>
                <w:rFonts w:ascii="Arial" w:hAnsi="Arial" w:cs="Arial"/>
                <w:sz w:val="20"/>
                <w:szCs w:val="20"/>
              </w:rPr>
            </w:pPr>
          </w:p>
        </w:tc>
        <w:tc>
          <w:tcPr>
            <w:tcW w:w="1207" w:type="dxa"/>
            <w:tcBorders>
              <w:bottom w:val="single" w:sz="4" w:space="0" w:color="auto"/>
            </w:tcBorders>
          </w:tcPr>
          <w:p w:rsidR="0084421E" w:rsidRPr="00EE5B79" w:rsidRDefault="0084421E" w:rsidP="0084421E">
            <w:pPr>
              <w:jc w:val="right"/>
              <w:rPr>
                <w:rFonts w:ascii="Arial" w:hAnsi="Arial" w:cs="Arial"/>
                <w:sz w:val="20"/>
                <w:szCs w:val="20"/>
              </w:rPr>
            </w:pPr>
          </w:p>
        </w:tc>
      </w:tr>
      <w:tr w:rsidR="00FD177A" w:rsidRPr="00EE5B79" w:rsidTr="0084421E">
        <w:tc>
          <w:tcPr>
            <w:tcW w:w="3985" w:type="dxa"/>
            <w:tcBorders>
              <w:top w:val="single" w:sz="4" w:space="0" w:color="auto"/>
              <w:bottom w:val="double" w:sz="4" w:space="0" w:color="auto"/>
            </w:tcBorders>
          </w:tcPr>
          <w:p w:rsidR="0084421E" w:rsidRPr="00EE5B79" w:rsidRDefault="0084421E" w:rsidP="00362E46">
            <w:pPr>
              <w:ind w:left="-108"/>
              <w:rPr>
                <w:rFonts w:ascii="Arial" w:hAnsi="Arial" w:cs="Arial"/>
                <w:b/>
                <w:sz w:val="20"/>
                <w:szCs w:val="20"/>
              </w:rPr>
            </w:pPr>
            <w:r w:rsidRPr="00EE5B79">
              <w:rPr>
                <w:rFonts w:ascii="Arial" w:hAnsi="Arial" w:cs="Arial"/>
                <w:b/>
                <w:sz w:val="20"/>
                <w:szCs w:val="20"/>
              </w:rPr>
              <w:t>Nominal sermaye</w:t>
            </w:r>
          </w:p>
        </w:tc>
        <w:tc>
          <w:tcPr>
            <w:tcW w:w="1251" w:type="dxa"/>
            <w:tcBorders>
              <w:top w:val="single" w:sz="4" w:space="0" w:color="auto"/>
              <w:bottom w:val="double" w:sz="4" w:space="0" w:color="auto"/>
            </w:tcBorders>
          </w:tcPr>
          <w:p w:rsidR="0084421E" w:rsidRPr="00EE5B79" w:rsidRDefault="00362E46" w:rsidP="00362E46">
            <w:pPr>
              <w:jc w:val="right"/>
              <w:rPr>
                <w:rFonts w:ascii="Arial" w:hAnsi="Arial" w:cs="Arial"/>
                <w:b/>
                <w:sz w:val="20"/>
                <w:szCs w:val="20"/>
              </w:rPr>
            </w:pPr>
            <w:r w:rsidRPr="00EE5B79">
              <w:rPr>
                <w:rFonts w:ascii="Arial" w:hAnsi="Arial" w:cs="Arial"/>
                <w:b/>
                <w:sz w:val="20"/>
                <w:szCs w:val="20"/>
              </w:rPr>
              <w:t>%</w:t>
            </w:r>
            <w:r w:rsidR="0084421E" w:rsidRPr="00EE5B79">
              <w:rPr>
                <w:rFonts w:ascii="Arial" w:hAnsi="Arial" w:cs="Arial"/>
                <w:b/>
                <w:sz w:val="20"/>
                <w:szCs w:val="20"/>
              </w:rPr>
              <w:t>100</w:t>
            </w:r>
          </w:p>
        </w:tc>
        <w:tc>
          <w:tcPr>
            <w:tcW w:w="1317" w:type="dxa"/>
            <w:tcBorders>
              <w:top w:val="single" w:sz="4" w:space="0" w:color="auto"/>
              <w:bottom w:val="double" w:sz="4" w:space="0" w:color="auto"/>
            </w:tcBorders>
          </w:tcPr>
          <w:p w:rsidR="0084421E" w:rsidRPr="00EE5B79" w:rsidRDefault="0084421E" w:rsidP="0084421E">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40,000,000</w:t>
            </w:r>
            <w:proofErr w:type="gramEnd"/>
          </w:p>
        </w:tc>
        <w:tc>
          <w:tcPr>
            <w:tcW w:w="1207" w:type="dxa"/>
            <w:tcBorders>
              <w:top w:val="single" w:sz="4" w:space="0" w:color="auto"/>
              <w:bottom w:val="double" w:sz="4" w:space="0" w:color="auto"/>
            </w:tcBorders>
          </w:tcPr>
          <w:p w:rsidR="0084421E" w:rsidRPr="00EE5B79" w:rsidRDefault="00362E46" w:rsidP="0084421E">
            <w:pPr>
              <w:autoSpaceDE w:val="0"/>
              <w:autoSpaceDN w:val="0"/>
              <w:adjustRightInd w:val="0"/>
              <w:jc w:val="right"/>
              <w:rPr>
                <w:rFonts w:ascii="Arial" w:hAnsi="Arial" w:cs="Arial"/>
                <w:bCs/>
                <w:sz w:val="20"/>
                <w:szCs w:val="20"/>
              </w:rPr>
            </w:pPr>
            <w:r w:rsidRPr="00EE5B79">
              <w:rPr>
                <w:rFonts w:ascii="Arial" w:hAnsi="Arial" w:cs="Arial"/>
                <w:bCs/>
                <w:sz w:val="20"/>
                <w:szCs w:val="20"/>
              </w:rPr>
              <w:t>%100</w:t>
            </w:r>
          </w:p>
        </w:tc>
        <w:tc>
          <w:tcPr>
            <w:tcW w:w="1207" w:type="dxa"/>
            <w:tcBorders>
              <w:top w:val="single" w:sz="4" w:space="0" w:color="auto"/>
              <w:bottom w:val="double" w:sz="4" w:space="0" w:color="auto"/>
            </w:tcBorders>
          </w:tcPr>
          <w:p w:rsidR="0084421E" w:rsidRPr="00EE5B79" w:rsidRDefault="00B866E9" w:rsidP="0084421E">
            <w:pPr>
              <w:autoSpaceDE w:val="0"/>
              <w:autoSpaceDN w:val="0"/>
              <w:adjustRightInd w:val="0"/>
              <w:jc w:val="right"/>
              <w:rPr>
                <w:rFonts w:ascii="Arial" w:hAnsi="Arial" w:cs="Arial"/>
                <w:bCs/>
                <w:sz w:val="20"/>
                <w:szCs w:val="20"/>
              </w:rPr>
            </w:pPr>
            <w:proofErr w:type="gramStart"/>
            <w:r w:rsidRPr="00EE5B79">
              <w:rPr>
                <w:rFonts w:ascii="Arial" w:hAnsi="Arial" w:cs="Arial"/>
                <w:sz w:val="19"/>
                <w:szCs w:val="19"/>
              </w:rPr>
              <w:t>40,000,</w:t>
            </w:r>
            <w:r w:rsidR="0084421E" w:rsidRPr="00EE5B79">
              <w:rPr>
                <w:rFonts w:ascii="Arial" w:hAnsi="Arial" w:cs="Arial"/>
                <w:sz w:val="19"/>
                <w:szCs w:val="19"/>
              </w:rPr>
              <w:t>000</w:t>
            </w:r>
            <w:proofErr w:type="gramEnd"/>
          </w:p>
        </w:tc>
      </w:tr>
      <w:tr w:rsidR="00FD177A" w:rsidRPr="00EE5B79" w:rsidTr="0084421E">
        <w:trPr>
          <w:trHeight w:val="191"/>
        </w:trPr>
        <w:tc>
          <w:tcPr>
            <w:tcW w:w="3985" w:type="dxa"/>
          </w:tcPr>
          <w:p w:rsidR="0084421E" w:rsidRPr="00EE5B79" w:rsidRDefault="0084421E" w:rsidP="00362E46">
            <w:pPr>
              <w:ind w:left="-108"/>
              <w:rPr>
                <w:rFonts w:ascii="Arial" w:hAnsi="Arial" w:cs="Arial"/>
                <w:sz w:val="20"/>
                <w:szCs w:val="20"/>
              </w:rPr>
            </w:pPr>
          </w:p>
        </w:tc>
        <w:tc>
          <w:tcPr>
            <w:tcW w:w="1251" w:type="dxa"/>
          </w:tcPr>
          <w:p w:rsidR="0084421E" w:rsidRPr="00EE5B79" w:rsidRDefault="0084421E" w:rsidP="0084421E">
            <w:pPr>
              <w:jc w:val="right"/>
              <w:rPr>
                <w:rFonts w:ascii="Arial" w:hAnsi="Arial" w:cs="Arial"/>
                <w:bCs/>
                <w:sz w:val="20"/>
                <w:szCs w:val="20"/>
              </w:rPr>
            </w:pPr>
          </w:p>
        </w:tc>
        <w:tc>
          <w:tcPr>
            <w:tcW w:w="1317" w:type="dxa"/>
            <w:vAlign w:val="bottom"/>
          </w:tcPr>
          <w:p w:rsidR="0084421E" w:rsidRPr="00EE5B79" w:rsidRDefault="0084421E" w:rsidP="0084421E">
            <w:pPr>
              <w:autoSpaceDE w:val="0"/>
              <w:autoSpaceDN w:val="0"/>
              <w:adjustRightInd w:val="0"/>
              <w:jc w:val="right"/>
              <w:rPr>
                <w:rFonts w:ascii="Arial" w:hAnsi="Arial" w:cs="Arial"/>
                <w:bCs/>
                <w:sz w:val="20"/>
                <w:szCs w:val="20"/>
              </w:rPr>
            </w:pPr>
          </w:p>
        </w:tc>
        <w:tc>
          <w:tcPr>
            <w:tcW w:w="1207" w:type="dxa"/>
          </w:tcPr>
          <w:p w:rsidR="0084421E" w:rsidRPr="00EE5B79" w:rsidRDefault="0084421E" w:rsidP="0084421E">
            <w:pPr>
              <w:autoSpaceDE w:val="0"/>
              <w:autoSpaceDN w:val="0"/>
              <w:adjustRightInd w:val="0"/>
              <w:jc w:val="right"/>
              <w:rPr>
                <w:rFonts w:ascii="Arial" w:hAnsi="Arial" w:cs="Arial"/>
                <w:bCs/>
                <w:sz w:val="20"/>
                <w:szCs w:val="20"/>
              </w:rPr>
            </w:pPr>
          </w:p>
        </w:tc>
        <w:tc>
          <w:tcPr>
            <w:tcW w:w="1207" w:type="dxa"/>
          </w:tcPr>
          <w:p w:rsidR="0084421E" w:rsidRPr="00EE5B79" w:rsidRDefault="0084421E" w:rsidP="0084421E">
            <w:pPr>
              <w:autoSpaceDE w:val="0"/>
              <w:autoSpaceDN w:val="0"/>
              <w:adjustRightInd w:val="0"/>
              <w:jc w:val="right"/>
              <w:rPr>
                <w:rFonts w:ascii="Arial" w:hAnsi="Arial" w:cs="Arial"/>
                <w:bCs/>
                <w:sz w:val="20"/>
                <w:szCs w:val="20"/>
              </w:rPr>
            </w:pPr>
          </w:p>
        </w:tc>
      </w:tr>
      <w:tr w:rsidR="00FD177A" w:rsidRPr="00EE5B79" w:rsidTr="0084421E">
        <w:trPr>
          <w:trHeight w:val="191"/>
        </w:trPr>
        <w:tc>
          <w:tcPr>
            <w:tcW w:w="3985" w:type="dxa"/>
          </w:tcPr>
          <w:p w:rsidR="0084421E" w:rsidRPr="00EE5B79" w:rsidRDefault="0084421E" w:rsidP="00362E46">
            <w:pPr>
              <w:ind w:left="-108"/>
              <w:rPr>
                <w:rFonts w:ascii="Arial" w:hAnsi="Arial" w:cs="Arial"/>
                <w:sz w:val="20"/>
                <w:szCs w:val="20"/>
              </w:rPr>
            </w:pPr>
            <w:r w:rsidRPr="00EE5B79">
              <w:rPr>
                <w:rFonts w:ascii="Arial" w:hAnsi="Arial" w:cs="Arial"/>
                <w:sz w:val="20"/>
                <w:szCs w:val="20"/>
              </w:rPr>
              <w:t>Ödenmemiş sermaye</w:t>
            </w:r>
          </w:p>
        </w:tc>
        <w:tc>
          <w:tcPr>
            <w:tcW w:w="1251" w:type="dxa"/>
          </w:tcPr>
          <w:p w:rsidR="0084421E" w:rsidRPr="00EE5B79" w:rsidRDefault="0084421E" w:rsidP="0084421E">
            <w:pPr>
              <w:jc w:val="right"/>
              <w:rPr>
                <w:rFonts w:ascii="Arial" w:hAnsi="Arial" w:cs="Arial"/>
                <w:b/>
                <w:bCs/>
                <w:sz w:val="20"/>
                <w:szCs w:val="20"/>
              </w:rPr>
            </w:pPr>
          </w:p>
        </w:tc>
        <w:tc>
          <w:tcPr>
            <w:tcW w:w="1317" w:type="dxa"/>
          </w:tcPr>
          <w:p w:rsidR="0084421E" w:rsidRPr="00EE5B79" w:rsidRDefault="00B866E9" w:rsidP="00C65391">
            <w:pPr>
              <w:jc w:val="right"/>
              <w:rPr>
                <w:rFonts w:ascii="Arial" w:hAnsi="Arial" w:cs="Arial"/>
                <w:b/>
                <w:bCs/>
                <w:sz w:val="20"/>
                <w:szCs w:val="20"/>
              </w:rPr>
            </w:pPr>
            <w:r w:rsidRPr="00EE5B79">
              <w:rPr>
                <w:rFonts w:ascii="Arial" w:hAnsi="Arial" w:cs="Arial"/>
                <w:b/>
                <w:bCs/>
                <w:sz w:val="20"/>
                <w:szCs w:val="20"/>
              </w:rPr>
              <w:t>(</w:t>
            </w:r>
            <w:r w:rsidR="00C65391">
              <w:rPr>
                <w:rFonts w:ascii="Arial" w:hAnsi="Arial" w:cs="Arial"/>
                <w:b/>
                <w:bCs/>
                <w:sz w:val="20"/>
                <w:szCs w:val="20"/>
              </w:rPr>
              <w:t>69,630</w:t>
            </w:r>
            <w:r w:rsidRPr="00EE5B79">
              <w:rPr>
                <w:rFonts w:ascii="Arial" w:hAnsi="Arial" w:cs="Arial"/>
                <w:b/>
                <w:bCs/>
                <w:sz w:val="20"/>
                <w:szCs w:val="20"/>
              </w:rPr>
              <w:t>)</w:t>
            </w:r>
          </w:p>
        </w:tc>
        <w:tc>
          <w:tcPr>
            <w:tcW w:w="1207" w:type="dxa"/>
          </w:tcPr>
          <w:p w:rsidR="0084421E" w:rsidRPr="00EE5B79" w:rsidRDefault="0084421E" w:rsidP="0084421E">
            <w:pPr>
              <w:autoSpaceDE w:val="0"/>
              <w:autoSpaceDN w:val="0"/>
              <w:adjustRightInd w:val="0"/>
              <w:jc w:val="right"/>
              <w:rPr>
                <w:rFonts w:ascii="Arial" w:hAnsi="Arial" w:cs="Arial"/>
                <w:bCs/>
                <w:sz w:val="20"/>
                <w:szCs w:val="20"/>
              </w:rPr>
            </w:pPr>
          </w:p>
        </w:tc>
        <w:tc>
          <w:tcPr>
            <w:tcW w:w="1207" w:type="dxa"/>
          </w:tcPr>
          <w:p w:rsidR="0084421E" w:rsidRPr="00EE5B79" w:rsidRDefault="00B866E9" w:rsidP="00545D97">
            <w:pPr>
              <w:autoSpaceDE w:val="0"/>
              <w:autoSpaceDN w:val="0"/>
              <w:adjustRightInd w:val="0"/>
              <w:jc w:val="right"/>
              <w:rPr>
                <w:rFonts w:ascii="Arial" w:hAnsi="Arial" w:cs="Arial"/>
                <w:bCs/>
                <w:sz w:val="20"/>
                <w:szCs w:val="20"/>
              </w:rPr>
            </w:pPr>
            <w:r w:rsidRPr="00EE5B79">
              <w:rPr>
                <w:rFonts w:ascii="Arial" w:hAnsi="Arial" w:cs="Arial"/>
                <w:bCs/>
                <w:sz w:val="20"/>
                <w:szCs w:val="20"/>
              </w:rPr>
              <w:t>(</w:t>
            </w:r>
            <w:proofErr w:type="gramStart"/>
            <w:r w:rsidR="00545D97">
              <w:rPr>
                <w:rFonts w:ascii="Arial" w:hAnsi="Arial" w:cs="Arial"/>
                <w:bCs/>
                <w:sz w:val="20"/>
                <w:szCs w:val="20"/>
              </w:rPr>
              <w:t>14,200,000</w:t>
            </w:r>
            <w:proofErr w:type="gramEnd"/>
            <w:r w:rsidRPr="00EE5B79">
              <w:rPr>
                <w:rFonts w:ascii="Arial" w:hAnsi="Arial" w:cs="Arial"/>
                <w:bCs/>
                <w:sz w:val="20"/>
                <w:szCs w:val="20"/>
              </w:rPr>
              <w:t>)</w:t>
            </w:r>
          </w:p>
        </w:tc>
      </w:tr>
      <w:tr w:rsidR="00FD177A" w:rsidRPr="00EE5B79" w:rsidTr="0084421E">
        <w:tc>
          <w:tcPr>
            <w:tcW w:w="3985" w:type="dxa"/>
            <w:tcBorders>
              <w:bottom w:val="single" w:sz="4" w:space="0" w:color="auto"/>
            </w:tcBorders>
          </w:tcPr>
          <w:p w:rsidR="0084421E" w:rsidRPr="00EE5B79" w:rsidRDefault="0084421E" w:rsidP="00362E46">
            <w:pPr>
              <w:ind w:left="-108"/>
              <w:rPr>
                <w:rFonts w:ascii="Arial" w:hAnsi="Arial" w:cs="Arial"/>
                <w:sz w:val="20"/>
                <w:szCs w:val="20"/>
              </w:rPr>
            </w:pPr>
            <w:r w:rsidRPr="00EE5B79">
              <w:rPr>
                <w:rFonts w:ascii="Arial" w:hAnsi="Arial" w:cs="Arial"/>
                <w:sz w:val="20"/>
                <w:szCs w:val="20"/>
              </w:rPr>
              <w:t> </w:t>
            </w:r>
          </w:p>
        </w:tc>
        <w:tc>
          <w:tcPr>
            <w:tcW w:w="1251" w:type="dxa"/>
            <w:tcBorders>
              <w:bottom w:val="single" w:sz="4" w:space="0" w:color="auto"/>
            </w:tcBorders>
          </w:tcPr>
          <w:p w:rsidR="0084421E" w:rsidRPr="00EE5B79" w:rsidRDefault="0084421E" w:rsidP="0084421E">
            <w:pPr>
              <w:jc w:val="right"/>
              <w:rPr>
                <w:rFonts w:ascii="Arial" w:hAnsi="Arial" w:cs="Arial"/>
                <w:b/>
                <w:bCs/>
                <w:sz w:val="20"/>
                <w:szCs w:val="20"/>
              </w:rPr>
            </w:pPr>
          </w:p>
        </w:tc>
        <w:tc>
          <w:tcPr>
            <w:tcW w:w="1317" w:type="dxa"/>
            <w:tcBorders>
              <w:bottom w:val="single" w:sz="4" w:space="0" w:color="auto"/>
            </w:tcBorders>
          </w:tcPr>
          <w:p w:rsidR="0084421E" w:rsidRPr="00EE5B79" w:rsidRDefault="0084421E" w:rsidP="0084421E">
            <w:pPr>
              <w:jc w:val="right"/>
              <w:rPr>
                <w:rFonts w:ascii="Arial" w:hAnsi="Arial" w:cs="Arial"/>
                <w:b/>
                <w:bCs/>
                <w:sz w:val="20"/>
                <w:szCs w:val="20"/>
              </w:rPr>
            </w:pPr>
          </w:p>
        </w:tc>
        <w:tc>
          <w:tcPr>
            <w:tcW w:w="1207" w:type="dxa"/>
            <w:tcBorders>
              <w:bottom w:val="single" w:sz="4" w:space="0" w:color="auto"/>
            </w:tcBorders>
          </w:tcPr>
          <w:p w:rsidR="0084421E" w:rsidRPr="00EE5B79" w:rsidRDefault="0084421E" w:rsidP="0084421E">
            <w:pPr>
              <w:autoSpaceDE w:val="0"/>
              <w:autoSpaceDN w:val="0"/>
              <w:adjustRightInd w:val="0"/>
              <w:jc w:val="right"/>
              <w:rPr>
                <w:rFonts w:ascii="Arial" w:hAnsi="Arial" w:cs="Arial"/>
                <w:bCs/>
                <w:sz w:val="20"/>
                <w:szCs w:val="20"/>
              </w:rPr>
            </w:pPr>
          </w:p>
        </w:tc>
        <w:tc>
          <w:tcPr>
            <w:tcW w:w="1207" w:type="dxa"/>
            <w:tcBorders>
              <w:bottom w:val="single" w:sz="4" w:space="0" w:color="auto"/>
            </w:tcBorders>
          </w:tcPr>
          <w:p w:rsidR="0084421E" w:rsidRPr="00EE5B79" w:rsidRDefault="0084421E" w:rsidP="0084421E">
            <w:pPr>
              <w:autoSpaceDE w:val="0"/>
              <w:autoSpaceDN w:val="0"/>
              <w:adjustRightInd w:val="0"/>
              <w:jc w:val="right"/>
              <w:rPr>
                <w:rFonts w:ascii="Arial" w:hAnsi="Arial" w:cs="Arial"/>
                <w:bCs/>
                <w:sz w:val="20"/>
                <w:szCs w:val="20"/>
              </w:rPr>
            </w:pPr>
          </w:p>
        </w:tc>
      </w:tr>
      <w:tr w:rsidR="00FD177A" w:rsidRPr="00EE5B79" w:rsidTr="0084421E">
        <w:tc>
          <w:tcPr>
            <w:tcW w:w="3985" w:type="dxa"/>
            <w:tcBorders>
              <w:top w:val="single" w:sz="4" w:space="0" w:color="auto"/>
              <w:bottom w:val="double" w:sz="4" w:space="0" w:color="auto"/>
            </w:tcBorders>
          </w:tcPr>
          <w:p w:rsidR="0084421E" w:rsidRPr="00EE5B79" w:rsidRDefault="00D91301" w:rsidP="00362E46">
            <w:pPr>
              <w:ind w:left="-108"/>
              <w:rPr>
                <w:rFonts w:ascii="Arial" w:hAnsi="Arial" w:cs="Arial"/>
                <w:b/>
                <w:sz w:val="20"/>
                <w:szCs w:val="20"/>
              </w:rPr>
            </w:pPr>
            <w:r w:rsidRPr="00EE5B79">
              <w:rPr>
                <w:rFonts w:ascii="Arial" w:hAnsi="Arial" w:cs="Arial"/>
                <w:b/>
                <w:sz w:val="20"/>
                <w:szCs w:val="20"/>
              </w:rPr>
              <w:t>Ödenmiş</w:t>
            </w:r>
            <w:r w:rsidR="0084421E" w:rsidRPr="00EE5B79">
              <w:rPr>
                <w:rFonts w:ascii="Arial" w:hAnsi="Arial" w:cs="Arial"/>
                <w:b/>
                <w:sz w:val="20"/>
                <w:szCs w:val="20"/>
              </w:rPr>
              <w:t xml:space="preserve"> sermaye</w:t>
            </w:r>
          </w:p>
        </w:tc>
        <w:tc>
          <w:tcPr>
            <w:tcW w:w="1251" w:type="dxa"/>
            <w:tcBorders>
              <w:top w:val="single" w:sz="4" w:space="0" w:color="auto"/>
              <w:bottom w:val="double" w:sz="4" w:space="0" w:color="auto"/>
            </w:tcBorders>
          </w:tcPr>
          <w:p w:rsidR="0084421E" w:rsidRPr="00EE5B79" w:rsidRDefault="0084421E" w:rsidP="0084421E">
            <w:pPr>
              <w:jc w:val="right"/>
              <w:rPr>
                <w:rFonts w:ascii="Arial" w:hAnsi="Arial" w:cs="Arial"/>
                <w:b/>
                <w:bCs/>
                <w:sz w:val="20"/>
                <w:szCs w:val="20"/>
              </w:rPr>
            </w:pPr>
          </w:p>
        </w:tc>
        <w:tc>
          <w:tcPr>
            <w:tcW w:w="1317" w:type="dxa"/>
            <w:tcBorders>
              <w:top w:val="single" w:sz="4" w:space="0" w:color="auto"/>
              <w:bottom w:val="double" w:sz="4" w:space="0" w:color="auto"/>
            </w:tcBorders>
          </w:tcPr>
          <w:p w:rsidR="0084421E" w:rsidRPr="00EE5B79" w:rsidRDefault="00C65391" w:rsidP="00FD177A">
            <w:pPr>
              <w:jc w:val="right"/>
              <w:rPr>
                <w:rFonts w:ascii="Arial" w:hAnsi="Arial" w:cs="Arial"/>
                <w:b/>
                <w:bCs/>
                <w:sz w:val="20"/>
                <w:szCs w:val="20"/>
              </w:rPr>
            </w:pPr>
            <w:proofErr w:type="gramStart"/>
            <w:r>
              <w:rPr>
                <w:rFonts w:ascii="Arial" w:hAnsi="Arial" w:cs="Arial"/>
                <w:b/>
                <w:bCs/>
                <w:sz w:val="20"/>
                <w:szCs w:val="20"/>
              </w:rPr>
              <w:t>39,930,370</w:t>
            </w:r>
            <w:proofErr w:type="gramEnd"/>
          </w:p>
        </w:tc>
        <w:tc>
          <w:tcPr>
            <w:tcW w:w="1207" w:type="dxa"/>
            <w:tcBorders>
              <w:top w:val="single" w:sz="4" w:space="0" w:color="auto"/>
              <w:bottom w:val="double" w:sz="4" w:space="0" w:color="auto"/>
            </w:tcBorders>
          </w:tcPr>
          <w:p w:rsidR="0084421E" w:rsidRPr="00EE5B79" w:rsidRDefault="0084421E" w:rsidP="0084421E">
            <w:pPr>
              <w:autoSpaceDE w:val="0"/>
              <w:autoSpaceDN w:val="0"/>
              <w:adjustRightInd w:val="0"/>
              <w:jc w:val="right"/>
              <w:rPr>
                <w:rFonts w:ascii="Arial" w:hAnsi="Arial" w:cs="Arial"/>
                <w:bCs/>
                <w:sz w:val="20"/>
                <w:szCs w:val="20"/>
              </w:rPr>
            </w:pPr>
          </w:p>
        </w:tc>
        <w:tc>
          <w:tcPr>
            <w:tcW w:w="1207" w:type="dxa"/>
            <w:tcBorders>
              <w:top w:val="single" w:sz="4" w:space="0" w:color="auto"/>
              <w:bottom w:val="double" w:sz="4" w:space="0" w:color="auto"/>
            </w:tcBorders>
          </w:tcPr>
          <w:p w:rsidR="0084421E" w:rsidRPr="00EE5B79" w:rsidRDefault="00545D97" w:rsidP="00FD177A">
            <w:pPr>
              <w:autoSpaceDE w:val="0"/>
              <w:autoSpaceDN w:val="0"/>
              <w:adjustRightInd w:val="0"/>
              <w:jc w:val="right"/>
              <w:rPr>
                <w:rFonts w:ascii="Arial" w:hAnsi="Arial" w:cs="Arial"/>
                <w:bCs/>
                <w:sz w:val="20"/>
                <w:szCs w:val="20"/>
              </w:rPr>
            </w:pPr>
            <w:proofErr w:type="gramStart"/>
            <w:r>
              <w:rPr>
                <w:rFonts w:ascii="Arial" w:hAnsi="Arial" w:cs="Arial"/>
                <w:bCs/>
                <w:sz w:val="20"/>
                <w:szCs w:val="20"/>
              </w:rPr>
              <w:t>25,800,000</w:t>
            </w:r>
            <w:proofErr w:type="gramEnd"/>
          </w:p>
        </w:tc>
      </w:tr>
    </w:tbl>
    <w:p w:rsidR="00A923EA" w:rsidRPr="00EE5B79" w:rsidRDefault="00A923EA" w:rsidP="00A923EA">
      <w:pPr>
        <w:ind w:left="-14"/>
        <w:rPr>
          <w:rFonts w:ascii="Arial" w:hAnsi="Arial" w:cs="Arial"/>
          <w:b/>
          <w:sz w:val="20"/>
          <w:szCs w:val="20"/>
        </w:rPr>
      </w:pPr>
    </w:p>
    <w:p w:rsidR="00A923EA" w:rsidRPr="00EE5B79" w:rsidRDefault="00A923EA" w:rsidP="00A923EA">
      <w:pPr>
        <w:rPr>
          <w:rFonts w:ascii="Arial" w:hAnsi="Arial" w:cs="Arial"/>
          <w:b/>
          <w:sz w:val="20"/>
          <w:szCs w:val="20"/>
        </w:rPr>
      </w:pPr>
      <w:r w:rsidRPr="00EE5B79">
        <w:rPr>
          <w:rFonts w:ascii="Arial" w:hAnsi="Arial" w:cs="Arial"/>
          <w:b/>
          <w:sz w:val="20"/>
          <w:szCs w:val="20"/>
        </w:rPr>
        <w:t>2.14</w:t>
      </w:r>
      <w:r w:rsidRPr="00EE5B79">
        <w:rPr>
          <w:rFonts w:ascii="Arial" w:hAnsi="Arial" w:cs="Arial"/>
          <w:b/>
          <w:sz w:val="20"/>
          <w:szCs w:val="20"/>
        </w:rPr>
        <w:tab/>
        <w:t>Sigorta ve yatırım sözleşmeleri - sınıflandırma</w:t>
      </w:r>
    </w:p>
    <w:p w:rsidR="00A923EA" w:rsidRPr="00EE5B79" w:rsidRDefault="00A923EA" w:rsidP="00A923EA">
      <w:pPr>
        <w:ind w:left="-14"/>
        <w:rPr>
          <w:rFonts w:ascii="Arial" w:hAnsi="Arial" w:cs="Arial"/>
          <w:b/>
          <w:sz w:val="20"/>
          <w:szCs w:val="20"/>
        </w:rPr>
      </w:pPr>
    </w:p>
    <w:p w:rsidR="00174E6A" w:rsidRPr="00EE5B79" w:rsidRDefault="00174E6A" w:rsidP="00174E6A">
      <w:pPr>
        <w:rPr>
          <w:rFonts w:ascii="Arial" w:hAnsi="Arial" w:cs="Arial"/>
          <w:b/>
          <w:i/>
          <w:sz w:val="20"/>
          <w:szCs w:val="20"/>
        </w:rPr>
      </w:pPr>
      <w:r w:rsidRPr="00EE5B79">
        <w:rPr>
          <w:rFonts w:ascii="Arial" w:hAnsi="Arial" w:cs="Arial"/>
          <w:b/>
          <w:i/>
          <w:sz w:val="20"/>
          <w:szCs w:val="20"/>
        </w:rPr>
        <w:t>Sigorta sözleşmeleri</w:t>
      </w:r>
    </w:p>
    <w:p w:rsidR="00F92846" w:rsidRPr="00EE5B79" w:rsidRDefault="00F92846" w:rsidP="00174E6A">
      <w:pPr>
        <w:rPr>
          <w:rFonts w:ascii="Arial" w:hAnsi="Arial" w:cs="Arial"/>
          <w:sz w:val="20"/>
          <w:szCs w:val="20"/>
        </w:rPr>
      </w:pPr>
    </w:p>
    <w:p w:rsidR="0095527F" w:rsidRPr="00EE5B79" w:rsidRDefault="00A923EA" w:rsidP="0095527F">
      <w:pPr>
        <w:suppressAutoHyphens/>
        <w:rPr>
          <w:rFonts w:ascii="Arial" w:hAnsi="Arial" w:cs="Arial"/>
          <w:spacing w:val="-2"/>
          <w:sz w:val="20"/>
          <w:szCs w:val="20"/>
        </w:rPr>
      </w:pPr>
      <w:r w:rsidRPr="00EE5B79">
        <w:rPr>
          <w:rFonts w:ascii="Arial" w:hAnsi="Arial" w:cs="Arial"/>
          <w:sz w:val="20"/>
          <w:szCs w:val="20"/>
        </w:rPr>
        <w:t>Sigorta sözleşmeleri sigorta riskini transfer eden sözleşmelerdir. Sigorta sözleşmeleri sigortalıyı hasar olayının ol</w:t>
      </w:r>
      <w:r w:rsidR="003F4082" w:rsidRPr="00EE5B79">
        <w:rPr>
          <w:rFonts w:ascii="Arial" w:hAnsi="Arial" w:cs="Arial"/>
          <w:sz w:val="20"/>
          <w:szCs w:val="20"/>
        </w:rPr>
        <w:t>ums</w:t>
      </w:r>
      <w:r w:rsidRPr="00EE5B79">
        <w:rPr>
          <w:rFonts w:ascii="Arial" w:hAnsi="Arial" w:cs="Arial"/>
          <w:sz w:val="20"/>
          <w:szCs w:val="20"/>
        </w:rPr>
        <w:t xml:space="preserve">uz ekonomik sonuçlarına karşı sigorta poliçesinde taahhüt edilen şart ve </w:t>
      </w:r>
      <w:r w:rsidR="00362E46" w:rsidRPr="00EE5B79">
        <w:rPr>
          <w:rFonts w:ascii="Arial" w:hAnsi="Arial" w:cs="Arial"/>
          <w:sz w:val="20"/>
          <w:szCs w:val="20"/>
        </w:rPr>
        <w:t>koşullar</w:t>
      </w:r>
      <w:r w:rsidRPr="00EE5B79">
        <w:rPr>
          <w:rFonts w:ascii="Arial" w:hAnsi="Arial" w:cs="Arial"/>
          <w:sz w:val="20"/>
          <w:szCs w:val="20"/>
        </w:rPr>
        <w:t xml:space="preserve"> altında korur.</w:t>
      </w:r>
      <w:r w:rsidR="006E1C36" w:rsidRPr="00EE5B79">
        <w:rPr>
          <w:rFonts w:ascii="Arial" w:hAnsi="Arial" w:cs="Arial"/>
          <w:sz w:val="20"/>
          <w:szCs w:val="20"/>
        </w:rPr>
        <w:t xml:space="preserve"> Şirket tarafından üretilen başlıca sigorta sözleşmeleri </w:t>
      </w:r>
      <w:r w:rsidR="00BC0214" w:rsidRPr="00EE5B79">
        <w:rPr>
          <w:rFonts w:ascii="Arial" w:hAnsi="Arial" w:cs="Arial"/>
          <w:sz w:val="20"/>
          <w:szCs w:val="20"/>
        </w:rPr>
        <w:t xml:space="preserve">yangın ve doğal afetler, nakliyat, kara araçları, raylı araçlar, hava araçları, su araçları, kaza, </w:t>
      </w:r>
      <w:proofErr w:type="gramStart"/>
      <w:r w:rsidR="00BC0214" w:rsidRPr="00EE5B79">
        <w:rPr>
          <w:rFonts w:ascii="Arial" w:hAnsi="Arial" w:cs="Arial"/>
          <w:sz w:val="20"/>
          <w:szCs w:val="20"/>
        </w:rPr>
        <w:t>genel  sorumluluk</w:t>
      </w:r>
      <w:proofErr w:type="gramEnd"/>
      <w:r w:rsidR="00BC0214" w:rsidRPr="00EE5B79">
        <w:rPr>
          <w:rFonts w:ascii="Arial" w:hAnsi="Arial" w:cs="Arial"/>
          <w:sz w:val="20"/>
          <w:szCs w:val="20"/>
        </w:rPr>
        <w:t xml:space="preserve">, kara araçları sorumluluk, su araçları sorumluluk, hava araçları sorumluluk, genel zararlar, emniyeti </w:t>
      </w:r>
      <w:proofErr w:type="spellStart"/>
      <w:r w:rsidR="00BC0214" w:rsidRPr="00EE5B79">
        <w:rPr>
          <w:rFonts w:ascii="Arial" w:hAnsi="Arial" w:cs="Arial"/>
          <w:sz w:val="20"/>
          <w:szCs w:val="20"/>
        </w:rPr>
        <w:t>suistimal</w:t>
      </w:r>
      <w:proofErr w:type="spellEnd"/>
      <w:r w:rsidR="00BC0214" w:rsidRPr="00EE5B79">
        <w:rPr>
          <w:rFonts w:ascii="Arial" w:hAnsi="Arial" w:cs="Arial"/>
          <w:sz w:val="20"/>
          <w:szCs w:val="20"/>
        </w:rPr>
        <w:t>,</w:t>
      </w:r>
      <w:r w:rsidR="00BD5AFE" w:rsidRPr="00EE5B79">
        <w:rPr>
          <w:rFonts w:ascii="Arial" w:hAnsi="Arial" w:cs="Arial"/>
          <w:sz w:val="20"/>
          <w:szCs w:val="20"/>
        </w:rPr>
        <w:t xml:space="preserve"> f</w:t>
      </w:r>
      <w:r w:rsidR="00BC0214" w:rsidRPr="00EE5B79">
        <w:rPr>
          <w:rFonts w:ascii="Arial" w:hAnsi="Arial" w:cs="Arial"/>
          <w:sz w:val="20"/>
          <w:szCs w:val="20"/>
        </w:rPr>
        <w:t xml:space="preserve">inansal kayıplar sözleşmeleridir. </w:t>
      </w:r>
      <w:r w:rsidR="0095527F" w:rsidRPr="00EE5B79">
        <w:rPr>
          <w:rFonts w:ascii="Arial" w:hAnsi="Arial" w:cs="Arial"/>
          <w:spacing w:val="-2"/>
          <w:sz w:val="20"/>
          <w:szCs w:val="20"/>
        </w:rPr>
        <w:t xml:space="preserve">Şirket’in ayrıca sağlık </w:t>
      </w:r>
      <w:proofErr w:type="gramStart"/>
      <w:r w:rsidR="0095527F" w:rsidRPr="00EE5B79">
        <w:rPr>
          <w:rFonts w:ascii="Arial" w:hAnsi="Arial" w:cs="Arial"/>
          <w:spacing w:val="-2"/>
          <w:sz w:val="20"/>
          <w:szCs w:val="20"/>
        </w:rPr>
        <w:t>branşında</w:t>
      </w:r>
      <w:proofErr w:type="gramEnd"/>
      <w:r w:rsidR="0095527F" w:rsidRPr="00EE5B79">
        <w:rPr>
          <w:rFonts w:ascii="Arial" w:hAnsi="Arial" w:cs="Arial"/>
          <w:spacing w:val="-2"/>
          <w:sz w:val="20"/>
          <w:szCs w:val="20"/>
        </w:rPr>
        <w:t xml:space="preserve"> </w:t>
      </w:r>
      <w:proofErr w:type="spellStart"/>
      <w:r w:rsidR="0095527F" w:rsidRPr="00EE5B79">
        <w:rPr>
          <w:rFonts w:ascii="Arial" w:hAnsi="Arial" w:cs="Arial"/>
          <w:spacing w:val="-2"/>
          <w:sz w:val="20"/>
          <w:szCs w:val="20"/>
        </w:rPr>
        <w:t>reasürör</w:t>
      </w:r>
      <w:proofErr w:type="spellEnd"/>
      <w:r w:rsidR="0095527F" w:rsidRPr="00EE5B79">
        <w:rPr>
          <w:rFonts w:ascii="Arial" w:hAnsi="Arial" w:cs="Arial"/>
          <w:spacing w:val="-2"/>
          <w:sz w:val="20"/>
          <w:szCs w:val="20"/>
        </w:rPr>
        <w:t xml:space="preserve"> olarak faaliyetleri bulunmaktadır.  </w:t>
      </w:r>
    </w:p>
    <w:p w:rsidR="005426A2" w:rsidRPr="00EE5B79" w:rsidRDefault="005426A2" w:rsidP="002F1E1A">
      <w:pPr>
        <w:ind w:left="-14"/>
        <w:rPr>
          <w:rFonts w:ascii="Arial" w:hAnsi="Arial" w:cs="Arial"/>
          <w:b/>
          <w:sz w:val="20"/>
          <w:szCs w:val="20"/>
        </w:rPr>
      </w:pPr>
    </w:p>
    <w:p w:rsidR="00174E6A" w:rsidRPr="00EE5B79" w:rsidRDefault="00174E6A" w:rsidP="00174E6A">
      <w:pPr>
        <w:rPr>
          <w:rFonts w:ascii="Arial" w:hAnsi="Arial" w:cs="Arial"/>
          <w:b/>
          <w:i/>
          <w:sz w:val="20"/>
          <w:szCs w:val="20"/>
        </w:rPr>
      </w:pPr>
      <w:r w:rsidRPr="00EE5B79">
        <w:rPr>
          <w:rFonts w:ascii="Arial" w:hAnsi="Arial" w:cs="Arial"/>
          <w:b/>
          <w:i/>
          <w:sz w:val="20"/>
          <w:szCs w:val="20"/>
        </w:rPr>
        <w:t>Reasürans sözleşmeleri</w:t>
      </w:r>
    </w:p>
    <w:p w:rsidR="00174E6A" w:rsidRPr="00EE5B79" w:rsidRDefault="00174E6A" w:rsidP="00174E6A">
      <w:pPr>
        <w:rPr>
          <w:rFonts w:ascii="Arial" w:hAnsi="Arial" w:cs="Arial"/>
          <w:b/>
          <w:i/>
          <w:sz w:val="20"/>
          <w:szCs w:val="20"/>
        </w:rPr>
      </w:pPr>
    </w:p>
    <w:p w:rsidR="00174E6A" w:rsidRPr="00EE5B79" w:rsidRDefault="00174E6A" w:rsidP="00174E6A">
      <w:pPr>
        <w:rPr>
          <w:rFonts w:ascii="Arial" w:hAnsi="Arial" w:cs="Arial"/>
          <w:sz w:val="20"/>
          <w:szCs w:val="20"/>
        </w:rPr>
      </w:pPr>
      <w:r w:rsidRPr="00EE5B79">
        <w:rPr>
          <w:rFonts w:ascii="Arial" w:hAnsi="Arial" w:cs="Arial"/>
          <w:sz w:val="20"/>
          <w:szCs w:val="20"/>
        </w:rPr>
        <w:t xml:space="preserve">Şirket, faaliyet gösterdiği branşlardaki sigorta risklerini </w:t>
      </w: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şirketlere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sözleşmeleri çerçevesinde devretmektedir. Reasürans varlıkları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şirketlerinden alacak rakamlarını ifade etmektedir. Reasürans varlıklarındaki değer düşüklüğü rapor tarihi itibariyle değerlendirilmiştir. </w:t>
      </w:r>
    </w:p>
    <w:p w:rsidR="008549FF" w:rsidRPr="00EE5B79" w:rsidRDefault="008549FF" w:rsidP="00174E6A">
      <w:pPr>
        <w:rPr>
          <w:rFonts w:ascii="Arial" w:hAnsi="Arial" w:cs="Arial"/>
          <w:sz w:val="20"/>
          <w:szCs w:val="20"/>
        </w:rPr>
      </w:pPr>
    </w:p>
    <w:p w:rsidR="00174E6A" w:rsidRPr="00EE5B79" w:rsidRDefault="00174E6A" w:rsidP="00174E6A">
      <w:pPr>
        <w:rPr>
          <w:rFonts w:ascii="Arial" w:hAnsi="Arial" w:cs="Arial"/>
          <w:sz w:val="20"/>
          <w:szCs w:val="20"/>
        </w:rPr>
      </w:pPr>
      <w:r w:rsidRPr="00EE5B79">
        <w:rPr>
          <w:rFonts w:ascii="Arial" w:hAnsi="Arial" w:cs="Arial"/>
          <w:sz w:val="20"/>
          <w:szCs w:val="20"/>
        </w:rPr>
        <w:t>Reasürans sözleşmelerine ilişkin gelir ve giderler, tahakkuk etti</w:t>
      </w:r>
      <w:r w:rsidR="006E1C36" w:rsidRPr="00EE5B79">
        <w:rPr>
          <w:rFonts w:ascii="Arial" w:hAnsi="Arial" w:cs="Arial"/>
          <w:sz w:val="20"/>
          <w:szCs w:val="20"/>
        </w:rPr>
        <w:t>kler</w:t>
      </w:r>
      <w:r w:rsidRPr="00EE5B79">
        <w:rPr>
          <w:rFonts w:ascii="Arial" w:hAnsi="Arial" w:cs="Arial"/>
          <w:sz w:val="20"/>
          <w:szCs w:val="20"/>
        </w:rPr>
        <w:t>i tarihte kar zarar hesaplarında dönemsellik ilkesi göz önünde bulundurularak muhasebeleştirilir.</w:t>
      </w:r>
    </w:p>
    <w:p w:rsidR="00CC3B3C" w:rsidRPr="00EE5B79" w:rsidRDefault="00CC3B3C" w:rsidP="00427C3A">
      <w:pPr>
        <w:ind w:left="-14"/>
        <w:rPr>
          <w:rFonts w:ascii="Arial" w:hAnsi="Arial" w:cs="Arial"/>
          <w:sz w:val="20"/>
          <w:szCs w:val="20"/>
        </w:rPr>
      </w:pPr>
    </w:p>
    <w:p w:rsidR="00174E6A" w:rsidRPr="00EE5B79" w:rsidRDefault="00174E6A" w:rsidP="00174E6A">
      <w:pPr>
        <w:rPr>
          <w:rFonts w:ascii="Arial" w:hAnsi="Arial" w:cs="Arial"/>
          <w:sz w:val="20"/>
          <w:szCs w:val="20"/>
        </w:rPr>
      </w:pPr>
      <w:r w:rsidRPr="00EE5B79">
        <w:rPr>
          <w:rFonts w:ascii="Arial" w:hAnsi="Arial" w:cs="Arial"/>
          <w:sz w:val="20"/>
          <w:szCs w:val="20"/>
        </w:rPr>
        <w:t>Reasürans anlaşmaları, Şirket'in sigorta sözleşmelerinden kaynaklanan yükümlülüklerini ortadan kaldırmaz, finansal tablolarda mevcut olan sigorta riskini transfer etmez.</w:t>
      </w:r>
    </w:p>
    <w:p w:rsidR="007B134F" w:rsidRPr="00EE5B79" w:rsidRDefault="007B134F">
      <w:pPr>
        <w:rPr>
          <w:rFonts w:ascii="Arial" w:hAnsi="Arial" w:cs="Arial"/>
          <w:sz w:val="20"/>
          <w:szCs w:val="20"/>
        </w:rPr>
      </w:pPr>
    </w:p>
    <w:p w:rsidR="00F74174" w:rsidRPr="00EE5B79" w:rsidRDefault="00F74174">
      <w:pPr>
        <w:rPr>
          <w:rFonts w:ascii="Arial" w:hAnsi="Arial" w:cs="Arial"/>
          <w:b/>
          <w:sz w:val="20"/>
          <w:szCs w:val="20"/>
        </w:rPr>
      </w:pPr>
      <w:r w:rsidRPr="00EE5B79">
        <w:rPr>
          <w:rFonts w:ascii="Arial" w:hAnsi="Arial" w:cs="Arial"/>
          <w:b/>
          <w:sz w:val="20"/>
          <w:szCs w:val="20"/>
        </w:rPr>
        <w:br w:type="page"/>
      </w:r>
    </w:p>
    <w:p w:rsidR="007B134F" w:rsidRPr="00EE5B79" w:rsidRDefault="007B134F" w:rsidP="007B134F">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68438B" w:rsidRPr="00EE5B79" w:rsidRDefault="0068438B" w:rsidP="00174E6A">
      <w:pPr>
        <w:rPr>
          <w:rFonts w:ascii="Arial" w:hAnsi="Arial" w:cs="Arial"/>
          <w:sz w:val="20"/>
          <w:szCs w:val="20"/>
        </w:rPr>
      </w:pPr>
    </w:p>
    <w:p w:rsidR="00174E6A" w:rsidRPr="00EE5B79" w:rsidRDefault="00174E6A" w:rsidP="00174E6A">
      <w:pPr>
        <w:rPr>
          <w:rFonts w:ascii="Arial" w:hAnsi="Arial" w:cs="Arial"/>
          <w:sz w:val="20"/>
          <w:szCs w:val="20"/>
        </w:rPr>
      </w:pPr>
      <w:r w:rsidRPr="00EE5B79">
        <w:rPr>
          <w:rFonts w:ascii="Arial" w:hAnsi="Arial" w:cs="Arial"/>
          <w:sz w:val="20"/>
          <w:szCs w:val="20"/>
        </w:rPr>
        <w:t xml:space="preserve">Yazılan primler ve oluşan hasarlar finansal tablolarda brüt ve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hissesi ayrı olarak gösterilmektedir.</w:t>
      </w:r>
    </w:p>
    <w:p w:rsidR="00174E6A" w:rsidRPr="00EE5B79" w:rsidRDefault="00174E6A" w:rsidP="007B134F">
      <w:pPr>
        <w:rPr>
          <w:rFonts w:ascii="Arial" w:hAnsi="Arial" w:cs="Arial"/>
          <w:sz w:val="20"/>
          <w:szCs w:val="20"/>
        </w:rPr>
      </w:pPr>
    </w:p>
    <w:p w:rsidR="00174E6A" w:rsidRPr="00EE5B79" w:rsidRDefault="00174E6A" w:rsidP="007B134F">
      <w:pPr>
        <w:rPr>
          <w:rFonts w:ascii="Arial" w:hAnsi="Arial" w:cs="Arial"/>
          <w:sz w:val="20"/>
          <w:szCs w:val="20"/>
        </w:rPr>
      </w:pPr>
      <w:r w:rsidRPr="00EE5B79">
        <w:rPr>
          <w:rFonts w:ascii="Arial" w:hAnsi="Arial" w:cs="Arial"/>
          <w:sz w:val="20"/>
          <w:szCs w:val="20"/>
        </w:rPr>
        <w:t>Reasürans varlıkları ve borçları, sözleşme sona erdiğinde finansal tablolardan çıkartılır.</w:t>
      </w:r>
    </w:p>
    <w:p w:rsidR="00FA5417" w:rsidRPr="00EE5B79" w:rsidRDefault="00FA5417" w:rsidP="007B134F">
      <w:pPr>
        <w:rPr>
          <w:rFonts w:ascii="Arial" w:hAnsi="Arial" w:cs="Arial"/>
          <w:b/>
          <w:sz w:val="20"/>
          <w:szCs w:val="20"/>
        </w:rPr>
      </w:pPr>
    </w:p>
    <w:p w:rsidR="00A923EA" w:rsidRPr="00EE5B79" w:rsidRDefault="00A923EA" w:rsidP="007B134F">
      <w:pPr>
        <w:numPr>
          <w:ilvl w:val="1"/>
          <w:numId w:val="2"/>
        </w:numPr>
        <w:tabs>
          <w:tab w:val="clear" w:pos="556"/>
        </w:tabs>
        <w:rPr>
          <w:rFonts w:ascii="Arial" w:hAnsi="Arial" w:cs="Arial"/>
          <w:b/>
          <w:sz w:val="20"/>
          <w:szCs w:val="20"/>
        </w:rPr>
      </w:pPr>
      <w:r w:rsidRPr="00EE5B79">
        <w:rPr>
          <w:rFonts w:ascii="Arial" w:hAnsi="Arial" w:cs="Arial"/>
          <w:b/>
          <w:sz w:val="20"/>
          <w:szCs w:val="20"/>
        </w:rPr>
        <w:t>Sigorta ve yatırım sözleşmelerinde isteğe bağlı katılım özellikleri</w:t>
      </w:r>
    </w:p>
    <w:p w:rsidR="00A923EA" w:rsidRPr="00EE5B79" w:rsidRDefault="00A923EA" w:rsidP="007B134F">
      <w:pPr>
        <w:ind w:left="-11"/>
        <w:rPr>
          <w:rFonts w:ascii="Arial" w:hAnsi="Arial" w:cs="Arial"/>
          <w:sz w:val="20"/>
          <w:szCs w:val="20"/>
        </w:rPr>
      </w:pPr>
    </w:p>
    <w:p w:rsidR="00866268" w:rsidRPr="00EE5B79" w:rsidRDefault="00866268" w:rsidP="007B134F">
      <w:pPr>
        <w:rPr>
          <w:rFonts w:ascii="Arial" w:hAnsi="Arial" w:cs="Arial"/>
          <w:sz w:val="20"/>
          <w:szCs w:val="20"/>
        </w:rPr>
      </w:pPr>
      <w:r w:rsidRPr="00EE5B79">
        <w:rPr>
          <w:rFonts w:ascii="Arial" w:hAnsi="Arial" w:cs="Arial"/>
          <w:sz w:val="20"/>
          <w:szCs w:val="20"/>
        </w:rPr>
        <w:t>Yoktur.</w:t>
      </w:r>
    </w:p>
    <w:p w:rsidR="00A923EA" w:rsidRPr="00EE5B79" w:rsidRDefault="00A923EA" w:rsidP="007B134F">
      <w:pPr>
        <w:rPr>
          <w:rFonts w:ascii="Arial" w:hAnsi="Arial" w:cs="Arial"/>
          <w:sz w:val="20"/>
          <w:szCs w:val="20"/>
        </w:rPr>
      </w:pPr>
    </w:p>
    <w:p w:rsidR="00A923EA" w:rsidRPr="00EE5B79" w:rsidRDefault="00A923EA" w:rsidP="007B134F">
      <w:pPr>
        <w:ind w:left="-14"/>
        <w:rPr>
          <w:rFonts w:ascii="Arial" w:hAnsi="Arial" w:cs="Arial"/>
          <w:b/>
          <w:sz w:val="20"/>
          <w:szCs w:val="20"/>
        </w:rPr>
      </w:pPr>
      <w:r w:rsidRPr="00EE5B79">
        <w:rPr>
          <w:rFonts w:ascii="Arial" w:hAnsi="Arial" w:cs="Arial"/>
          <w:b/>
          <w:sz w:val="20"/>
          <w:szCs w:val="20"/>
        </w:rPr>
        <w:t>2.16</w:t>
      </w:r>
      <w:r w:rsidRPr="00EE5B79">
        <w:rPr>
          <w:rFonts w:ascii="Arial" w:hAnsi="Arial" w:cs="Arial"/>
          <w:b/>
          <w:sz w:val="20"/>
          <w:szCs w:val="20"/>
        </w:rPr>
        <w:tab/>
        <w:t>İsteğe bağlı katılım özelliği olmayan yatırım sözleşmeleri</w:t>
      </w:r>
    </w:p>
    <w:p w:rsidR="00A923EA" w:rsidRPr="00EE5B79" w:rsidRDefault="00A923EA" w:rsidP="007B134F">
      <w:pPr>
        <w:ind w:left="-11"/>
        <w:rPr>
          <w:rFonts w:ascii="Arial" w:hAnsi="Arial" w:cs="Arial"/>
          <w:sz w:val="20"/>
          <w:szCs w:val="20"/>
        </w:rPr>
      </w:pPr>
    </w:p>
    <w:p w:rsidR="00866268" w:rsidRPr="00EE5B79" w:rsidRDefault="00866268" w:rsidP="007B134F">
      <w:pPr>
        <w:rPr>
          <w:rFonts w:ascii="Arial" w:hAnsi="Arial" w:cs="Arial"/>
          <w:sz w:val="20"/>
          <w:szCs w:val="20"/>
        </w:rPr>
      </w:pPr>
      <w:r w:rsidRPr="00EE5B79">
        <w:rPr>
          <w:rFonts w:ascii="Arial" w:hAnsi="Arial" w:cs="Arial"/>
          <w:sz w:val="20"/>
          <w:szCs w:val="20"/>
        </w:rPr>
        <w:t>Yoktur.</w:t>
      </w:r>
    </w:p>
    <w:p w:rsidR="00A923EA" w:rsidRPr="00EE5B79" w:rsidRDefault="00A923EA" w:rsidP="007B134F">
      <w:pPr>
        <w:ind w:left="-14"/>
        <w:rPr>
          <w:rFonts w:ascii="Arial" w:hAnsi="Arial" w:cs="Arial"/>
          <w:b/>
          <w:sz w:val="20"/>
          <w:szCs w:val="20"/>
        </w:rPr>
      </w:pPr>
    </w:p>
    <w:p w:rsidR="00A923EA" w:rsidRPr="00EE5B79" w:rsidRDefault="00A923EA" w:rsidP="007B134F">
      <w:pPr>
        <w:rPr>
          <w:rFonts w:ascii="Arial" w:hAnsi="Arial" w:cs="Arial"/>
          <w:b/>
          <w:sz w:val="20"/>
          <w:szCs w:val="20"/>
        </w:rPr>
      </w:pPr>
      <w:r w:rsidRPr="00EE5B79">
        <w:rPr>
          <w:rFonts w:ascii="Arial" w:hAnsi="Arial" w:cs="Arial"/>
          <w:b/>
          <w:sz w:val="20"/>
          <w:szCs w:val="20"/>
        </w:rPr>
        <w:t>2.17</w:t>
      </w:r>
      <w:r w:rsidRPr="00EE5B79">
        <w:rPr>
          <w:rFonts w:ascii="Arial" w:hAnsi="Arial" w:cs="Arial"/>
          <w:b/>
          <w:sz w:val="20"/>
          <w:szCs w:val="20"/>
        </w:rPr>
        <w:tab/>
      </w:r>
      <w:r w:rsidR="006E1C36" w:rsidRPr="00EE5B79">
        <w:rPr>
          <w:rFonts w:ascii="Arial" w:hAnsi="Arial" w:cs="Arial"/>
          <w:b/>
          <w:sz w:val="20"/>
          <w:szCs w:val="20"/>
        </w:rPr>
        <w:t>Borçlar</w:t>
      </w:r>
      <w:r w:rsidRPr="00EE5B79">
        <w:rPr>
          <w:rFonts w:ascii="Arial" w:hAnsi="Arial" w:cs="Arial"/>
          <w:b/>
          <w:sz w:val="20"/>
          <w:szCs w:val="20"/>
        </w:rPr>
        <w:t xml:space="preserve"> </w:t>
      </w:r>
    </w:p>
    <w:p w:rsidR="00A923EA" w:rsidRPr="00EE5B79" w:rsidRDefault="00A923EA" w:rsidP="007B134F">
      <w:pPr>
        <w:ind w:left="-14"/>
        <w:rPr>
          <w:rFonts w:ascii="Arial" w:hAnsi="Arial" w:cs="Arial"/>
          <w:sz w:val="20"/>
          <w:szCs w:val="20"/>
        </w:rPr>
      </w:pPr>
    </w:p>
    <w:p w:rsidR="008359BD" w:rsidRPr="00EE5B79" w:rsidRDefault="008359BD" w:rsidP="008359BD">
      <w:pPr>
        <w:rPr>
          <w:rFonts w:ascii="Arial" w:hAnsi="Arial" w:cs="Arial"/>
          <w:sz w:val="20"/>
          <w:szCs w:val="20"/>
        </w:rPr>
      </w:pPr>
      <w:r w:rsidRPr="00EE5B79">
        <w:rPr>
          <w:rFonts w:ascii="Arial" w:hAnsi="Arial" w:cs="Arial"/>
          <w:sz w:val="20"/>
          <w:szCs w:val="20"/>
        </w:rPr>
        <w:t>Sözleşmeye dayalı finansal yükümlülükler:</w:t>
      </w:r>
    </w:p>
    <w:p w:rsidR="008359BD" w:rsidRPr="00EE5B79" w:rsidRDefault="008359BD" w:rsidP="008359BD">
      <w:pPr>
        <w:rPr>
          <w:rFonts w:ascii="Arial" w:hAnsi="Arial" w:cs="Arial"/>
          <w:sz w:val="20"/>
          <w:szCs w:val="20"/>
        </w:rPr>
      </w:pPr>
    </w:p>
    <w:p w:rsidR="008359BD" w:rsidRPr="00EE5B79" w:rsidRDefault="008359BD"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başka</w:t>
      </w:r>
      <w:proofErr w:type="gramEnd"/>
      <w:r w:rsidRPr="00EE5B79">
        <w:rPr>
          <w:rFonts w:ascii="Arial" w:hAnsi="Arial" w:cs="Arial"/>
          <w:sz w:val="20"/>
          <w:szCs w:val="20"/>
        </w:rPr>
        <w:t xml:space="preserve"> bir işletmeye nakit veya bir başka finansal varlık vermeyi öngören, veya</w:t>
      </w:r>
    </w:p>
    <w:p w:rsidR="008359BD" w:rsidRPr="00EE5B79" w:rsidRDefault="008359BD" w:rsidP="00F522C1">
      <w:pPr>
        <w:numPr>
          <w:ilvl w:val="0"/>
          <w:numId w:val="7"/>
        </w:numPr>
        <w:tabs>
          <w:tab w:val="clear" w:pos="1440"/>
        </w:tabs>
        <w:ind w:left="480" w:hanging="480"/>
        <w:rPr>
          <w:rFonts w:ascii="Arial" w:hAnsi="Arial" w:cs="Arial"/>
          <w:sz w:val="20"/>
          <w:szCs w:val="20"/>
        </w:rPr>
      </w:pPr>
      <w:proofErr w:type="gramStart"/>
      <w:r w:rsidRPr="00EE5B79">
        <w:rPr>
          <w:rFonts w:ascii="Arial" w:hAnsi="Arial" w:cs="Arial"/>
          <w:sz w:val="20"/>
          <w:szCs w:val="20"/>
        </w:rPr>
        <w:t>işletmenin</w:t>
      </w:r>
      <w:proofErr w:type="gramEnd"/>
      <w:r w:rsidRPr="00EE5B79">
        <w:rPr>
          <w:rFonts w:ascii="Arial" w:hAnsi="Arial" w:cs="Arial"/>
          <w:sz w:val="20"/>
          <w:szCs w:val="20"/>
        </w:rPr>
        <w:t xml:space="preserve"> bir başka işletmeyle finansal araçlarını, işletmenin aleyhinde olacak şekilde karşılıklı olarak değiştirmesini öngören sözleşmeye dayalı yükümlülüklerdir.</w:t>
      </w:r>
    </w:p>
    <w:p w:rsidR="008359BD" w:rsidRPr="00EE5B79" w:rsidRDefault="008359BD" w:rsidP="008359BD">
      <w:pPr>
        <w:rPr>
          <w:rFonts w:ascii="Arial" w:hAnsi="Arial" w:cs="Arial"/>
          <w:b/>
          <w:sz w:val="20"/>
          <w:szCs w:val="20"/>
        </w:rPr>
      </w:pPr>
    </w:p>
    <w:p w:rsidR="00866268" w:rsidRPr="00EE5B79" w:rsidRDefault="00866268" w:rsidP="00866268">
      <w:pPr>
        <w:ind w:right="23"/>
        <w:rPr>
          <w:rFonts w:ascii="Arial" w:hAnsi="Arial" w:cs="Arial"/>
          <w:sz w:val="20"/>
          <w:szCs w:val="20"/>
        </w:rPr>
      </w:pPr>
      <w:r w:rsidRPr="00EE5B79">
        <w:rPr>
          <w:rFonts w:ascii="Arial" w:hAnsi="Arial" w:cs="Arial"/>
          <w:sz w:val="20"/>
          <w:szCs w:val="20"/>
        </w:rPr>
        <w:t>Şirket’in bilanço tarihi itibarıyla kredi borcu bulunmamaktadır.</w:t>
      </w:r>
    </w:p>
    <w:p w:rsidR="00970B29" w:rsidRPr="00EE5B79" w:rsidRDefault="00970B29" w:rsidP="00A923EA">
      <w:pPr>
        <w:rPr>
          <w:rFonts w:ascii="Arial" w:hAnsi="Arial" w:cs="Arial"/>
          <w:b/>
          <w:sz w:val="20"/>
          <w:szCs w:val="20"/>
        </w:rPr>
      </w:pPr>
    </w:p>
    <w:p w:rsidR="00A923EA" w:rsidRPr="00EE5B79" w:rsidRDefault="00A923EA" w:rsidP="000135C9">
      <w:pPr>
        <w:ind w:left="561" w:hanging="561"/>
        <w:rPr>
          <w:rFonts w:ascii="Arial" w:hAnsi="Arial" w:cs="Arial"/>
          <w:b/>
          <w:sz w:val="20"/>
          <w:szCs w:val="20"/>
        </w:rPr>
      </w:pPr>
      <w:r w:rsidRPr="00EE5B79">
        <w:rPr>
          <w:rFonts w:ascii="Arial" w:hAnsi="Arial" w:cs="Arial"/>
          <w:b/>
          <w:sz w:val="20"/>
          <w:szCs w:val="20"/>
        </w:rPr>
        <w:t>2.18</w:t>
      </w:r>
      <w:r w:rsidRPr="00EE5B79">
        <w:rPr>
          <w:rFonts w:ascii="Arial" w:hAnsi="Arial" w:cs="Arial"/>
          <w:b/>
          <w:sz w:val="20"/>
          <w:szCs w:val="20"/>
        </w:rPr>
        <w:tab/>
        <w:t>Vergiler</w:t>
      </w:r>
    </w:p>
    <w:p w:rsidR="00A923EA" w:rsidRPr="00EE5B79" w:rsidRDefault="00A923EA" w:rsidP="00A923EA">
      <w:pPr>
        <w:rPr>
          <w:rFonts w:ascii="Arial" w:hAnsi="Arial" w:cs="Arial"/>
          <w:sz w:val="20"/>
          <w:szCs w:val="20"/>
        </w:rPr>
      </w:pPr>
    </w:p>
    <w:p w:rsidR="0039356A" w:rsidRPr="00EE5B79" w:rsidRDefault="0039356A" w:rsidP="00A923EA">
      <w:pPr>
        <w:rPr>
          <w:rFonts w:ascii="Arial" w:hAnsi="Arial" w:cs="Arial"/>
          <w:b/>
          <w:i/>
          <w:sz w:val="20"/>
          <w:szCs w:val="20"/>
        </w:rPr>
      </w:pPr>
      <w:r w:rsidRPr="00EE5B79">
        <w:rPr>
          <w:rFonts w:ascii="Arial" w:hAnsi="Arial" w:cs="Arial"/>
          <w:b/>
          <w:i/>
          <w:sz w:val="20"/>
          <w:szCs w:val="20"/>
        </w:rPr>
        <w:t>Ertelenmiş gelir vergisi</w:t>
      </w:r>
    </w:p>
    <w:p w:rsidR="0039356A" w:rsidRPr="00EE5B79" w:rsidRDefault="0039356A" w:rsidP="00A923EA">
      <w:pPr>
        <w:rPr>
          <w:rFonts w:ascii="Arial" w:hAnsi="Arial" w:cs="Arial"/>
          <w:b/>
          <w:i/>
          <w:sz w:val="20"/>
          <w:szCs w:val="20"/>
        </w:rPr>
      </w:pPr>
    </w:p>
    <w:p w:rsidR="000135C9" w:rsidRPr="00EE5B79" w:rsidRDefault="000135C9" w:rsidP="000135C9">
      <w:pPr>
        <w:rPr>
          <w:rFonts w:ascii="Arial" w:hAnsi="Arial" w:cs="Arial"/>
          <w:sz w:val="20"/>
          <w:szCs w:val="20"/>
        </w:rPr>
      </w:pPr>
      <w:r w:rsidRPr="00EE5B79">
        <w:rPr>
          <w:rFonts w:ascii="Arial" w:hAnsi="Arial" w:cs="Arial"/>
          <w:sz w:val="20"/>
          <w:szCs w:val="20"/>
        </w:rPr>
        <w:t xml:space="preserve">Ertelenmiş vergi, bilanço yükümlülüğü metodu dikkate alınarak, aktif ve pasiflerin finansal raporlamada yansıtılan değerleri ile yasal vergi hesabındaki </w:t>
      </w:r>
      <w:proofErr w:type="gramStart"/>
      <w:r w:rsidRPr="00EE5B79">
        <w:rPr>
          <w:rFonts w:ascii="Arial" w:hAnsi="Arial" w:cs="Arial"/>
          <w:sz w:val="20"/>
          <w:szCs w:val="20"/>
        </w:rPr>
        <w:t>bazları</w:t>
      </w:r>
      <w:proofErr w:type="gramEnd"/>
      <w:r w:rsidRPr="00EE5B79">
        <w:rPr>
          <w:rFonts w:ascii="Arial" w:hAnsi="Arial" w:cs="Arial"/>
          <w:sz w:val="20"/>
          <w:szCs w:val="20"/>
        </w:rPr>
        <w:t xml:space="preserve"> arasındaki geçici farklardan oluşan vergi etkileri dikkate alınarak </w:t>
      </w:r>
      <w:r w:rsidR="00F63614" w:rsidRPr="00EE5B79">
        <w:rPr>
          <w:rFonts w:ascii="Arial" w:hAnsi="Arial" w:cs="Arial"/>
          <w:sz w:val="20"/>
          <w:szCs w:val="20"/>
        </w:rPr>
        <w:t>yansıtılmalıdır</w:t>
      </w:r>
      <w:r w:rsidRPr="00EE5B79">
        <w:rPr>
          <w:rFonts w:ascii="Arial" w:hAnsi="Arial" w:cs="Arial"/>
          <w:sz w:val="20"/>
          <w:szCs w:val="20"/>
        </w:rPr>
        <w:t>. Ertelenmiş vergi yükümlülüğü vergilendirilebilir tüm geçici farklar üzerinden hesaplanması gerekmektedir.</w:t>
      </w:r>
    </w:p>
    <w:p w:rsidR="000135C9" w:rsidRPr="00EE5B79" w:rsidRDefault="000135C9" w:rsidP="000135C9">
      <w:pPr>
        <w:rPr>
          <w:rFonts w:ascii="Arial" w:hAnsi="Arial" w:cs="Arial"/>
          <w:sz w:val="20"/>
          <w:szCs w:val="20"/>
        </w:rPr>
      </w:pPr>
    </w:p>
    <w:p w:rsidR="000135C9" w:rsidRPr="00EE5B79" w:rsidRDefault="000135C9" w:rsidP="000135C9">
      <w:pPr>
        <w:rPr>
          <w:rFonts w:ascii="Arial" w:hAnsi="Arial" w:cs="Arial"/>
          <w:sz w:val="20"/>
          <w:szCs w:val="20"/>
        </w:rPr>
      </w:pPr>
      <w:r w:rsidRPr="00EE5B79">
        <w:rPr>
          <w:rFonts w:ascii="Arial" w:hAnsi="Arial" w:cs="Arial"/>
          <w:sz w:val="20"/>
          <w:szCs w:val="20"/>
        </w:rPr>
        <w:t xml:space="preserve">Ertelenmiş vergi varlıkları, indirilebilir geçici farkların ve kullanılmamış vergi zararlarının ileride indirilebilmesi için yeterli karların oluşması mümkün görünüyorsa, tüm geçici farklar ve kullanılmamış vergi zararları üzerinden hesaplanması gerekmektedir. </w:t>
      </w:r>
    </w:p>
    <w:p w:rsidR="000135C9" w:rsidRPr="00EE5B79" w:rsidRDefault="000135C9" w:rsidP="000135C9">
      <w:pPr>
        <w:ind w:left="600" w:hanging="600"/>
        <w:rPr>
          <w:rFonts w:ascii="Arial" w:hAnsi="Arial" w:cs="Arial"/>
          <w:sz w:val="20"/>
          <w:szCs w:val="20"/>
        </w:rPr>
      </w:pPr>
    </w:p>
    <w:p w:rsidR="00E12845" w:rsidRPr="00EE5B79" w:rsidRDefault="00E12845" w:rsidP="00E12845">
      <w:pPr>
        <w:rPr>
          <w:rFonts w:ascii="Arial" w:hAnsi="Arial" w:cs="Arial"/>
          <w:sz w:val="20"/>
          <w:szCs w:val="20"/>
        </w:rPr>
      </w:pPr>
      <w:r w:rsidRPr="00EE5B79">
        <w:rPr>
          <w:rFonts w:ascii="Arial" w:hAnsi="Arial" w:cs="Arial"/>
          <w:sz w:val="20"/>
          <w:szCs w:val="20"/>
        </w:rPr>
        <w:t>Şirket ertelenmiş vergi aktif ve yükümlül</w:t>
      </w:r>
      <w:r w:rsidR="00587E92" w:rsidRPr="00EE5B79">
        <w:rPr>
          <w:rFonts w:ascii="Arial" w:hAnsi="Arial" w:cs="Arial"/>
          <w:sz w:val="20"/>
          <w:szCs w:val="20"/>
        </w:rPr>
        <w:t>üklerini netleştirmek suretiyle</w:t>
      </w:r>
      <w:r w:rsidR="0095527F" w:rsidRPr="00EE5B79">
        <w:rPr>
          <w:rFonts w:ascii="Arial" w:hAnsi="Arial" w:cs="Arial"/>
          <w:sz w:val="20"/>
          <w:szCs w:val="20"/>
        </w:rPr>
        <w:t xml:space="preserve"> finansal </w:t>
      </w:r>
      <w:r w:rsidRPr="00EE5B79">
        <w:rPr>
          <w:rFonts w:ascii="Arial" w:hAnsi="Arial" w:cs="Arial"/>
          <w:sz w:val="20"/>
          <w:szCs w:val="20"/>
        </w:rPr>
        <w:t>tablolarına yansıtmış</w:t>
      </w:r>
      <w:r w:rsidR="003E4A31" w:rsidRPr="00EE5B79">
        <w:rPr>
          <w:rFonts w:ascii="Arial" w:hAnsi="Arial" w:cs="Arial"/>
          <w:sz w:val="20"/>
          <w:szCs w:val="20"/>
        </w:rPr>
        <w:t>t</w:t>
      </w:r>
      <w:r w:rsidRPr="00EE5B79">
        <w:rPr>
          <w:rFonts w:ascii="Arial" w:hAnsi="Arial" w:cs="Arial"/>
          <w:sz w:val="20"/>
          <w:szCs w:val="20"/>
        </w:rPr>
        <w:t>ır. Ertelenmiş vergi, varlıkların oluştuğu veya yükümlülüklerin yerine getirildiği dönemde geçerli olması beklenen vergi o</w:t>
      </w:r>
      <w:r w:rsidR="00587E92" w:rsidRPr="00EE5B79">
        <w:rPr>
          <w:rFonts w:ascii="Arial" w:hAnsi="Arial" w:cs="Arial"/>
          <w:sz w:val="20"/>
          <w:szCs w:val="20"/>
        </w:rPr>
        <w:t>ranları üzerinden hesaplanır ve</w:t>
      </w:r>
      <w:r w:rsidR="00670609" w:rsidRPr="00EE5B79">
        <w:rPr>
          <w:rFonts w:ascii="Arial" w:hAnsi="Arial" w:cs="Arial"/>
          <w:sz w:val="20"/>
          <w:szCs w:val="20"/>
        </w:rPr>
        <w:t xml:space="preserve"> </w:t>
      </w:r>
      <w:r w:rsidRPr="00EE5B79">
        <w:rPr>
          <w:rFonts w:ascii="Arial" w:hAnsi="Arial" w:cs="Arial"/>
          <w:sz w:val="20"/>
          <w:szCs w:val="20"/>
        </w:rPr>
        <w:t>gelir tablosuna gider veya gelir olarak kaydedilir. Bununla birlikte, ertelenen vergi, aynı veya farklı bir dönemde doğrudan öz sermaye ile ilişkilendirilen varlıklarla ilgili ise doğrudan öz sermaye hesap grubuyla ilişkilendirilir.</w:t>
      </w:r>
    </w:p>
    <w:p w:rsidR="00E12845" w:rsidRPr="00EE5B79" w:rsidRDefault="00E12845" w:rsidP="000135C9">
      <w:pPr>
        <w:ind w:left="600" w:hanging="600"/>
        <w:rPr>
          <w:rFonts w:ascii="Arial" w:hAnsi="Arial" w:cs="Arial"/>
          <w:sz w:val="20"/>
          <w:szCs w:val="20"/>
        </w:rPr>
      </w:pPr>
    </w:p>
    <w:p w:rsidR="00886ADF" w:rsidRPr="00EE5B79" w:rsidRDefault="00FC33FE" w:rsidP="00FC33FE">
      <w:pPr>
        <w:rPr>
          <w:rFonts w:ascii="Arial" w:hAnsi="Arial" w:cs="Arial"/>
          <w:b/>
          <w:sz w:val="20"/>
          <w:szCs w:val="20"/>
        </w:rPr>
      </w:pPr>
      <w:r w:rsidRPr="00EE5B79">
        <w:rPr>
          <w:rFonts w:ascii="Arial" w:hAnsi="Arial" w:cs="Arial"/>
          <w:b/>
          <w:sz w:val="20"/>
          <w:szCs w:val="20"/>
        </w:rPr>
        <w:t>2.19</w:t>
      </w:r>
      <w:r w:rsidRPr="00EE5B79">
        <w:rPr>
          <w:rFonts w:ascii="Arial" w:hAnsi="Arial" w:cs="Arial"/>
          <w:b/>
          <w:sz w:val="20"/>
          <w:szCs w:val="20"/>
        </w:rPr>
        <w:tab/>
      </w:r>
      <w:r w:rsidR="00886ADF" w:rsidRPr="00EE5B79">
        <w:rPr>
          <w:rFonts w:ascii="Arial" w:hAnsi="Arial" w:cs="Arial"/>
          <w:b/>
          <w:sz w:val="20"/>
          <w:szCs w:val="20"/>
        </w:rPr>
        <w:t>Çalışanlara sağlanan faydalar</w:t>
      </w:r>
    </w:p>
    <w:p w:rsidR="00886ADF" w:rsidRPr="00EE5B79" w:rsidRDefault="00886ADF" w:rsidP="000E5747">
      <w:pPr>
        <w:rPr>
          <w:rFonts w:ascii="Arial" w:hAnsi="Arial" w:cs="Arial"/>
          <w:sz w:val="20"/>
          <w:szCs w:val="20"/>
        </w:rPr>
      </w:pPr>
    </w:p>
    <w:p w:rsidR="0062282B" w:rsidRPr="00EE5B79" w:rsidRDefault="0062282B" w:rsidP="004C0C88">
      <w:pPr>
        <w:jc w:val="both"/>
        <w:rPr>
          <w:rFonts w:ascii="Arial" w:hAnsi="Arial" w:cs="Arial"/>
          <w:b/>
          <w:i/>
          <w:sz w:val="20"/>
          <w:szCs w:val="20"/>
        </w:rPr>
      </w:pPr>
      <w:r w:rsidRPr="00EE5B79">
        <w:rPr>
          <w:rFonts w:ascii="Arial" w:hAnsi="Arial" w:cs="Arial"/>
          <w:b/>
          <w:i/>
          <w:sz w:val="20"/>
          <w:szCs w:val="20"/>
        </w:rPr>
        <w:t>Tanımlanan fayda planı:</w:t>
      </w:r>
    </w:p>
    <w:p w:rsidR="0062282B" w:rsidRPr="00EE5B79" w:rsidRDefault="0062282B" w:rsidP="0062282B">
      <w:pPr>
        <w:rPr>
          <w:rFonts w:ascii="Arial" w:hAnsi="Arial" w:cs="Arial"/>
          <w:sz w:val="20"/>
          <w:szCs w:val="20"/>
        </w:rPr>
      </w:pPr>
    </w:p>
    <w:p w:rsidR="006E1C36" w:rsidRPr="00EE5B79" w:rsidRDefault="006E1C36" w:rsidP="006E1C36">
      <w:pPr>
        <w:rPr>
          <w:rFonts w:ascii="Arial" w:hAnsi="Arial" w:cs="Arial"/>
          <w:sz w:val="20"/>
        </w:rPr>
      </w:pPr>
      <w:r w:rsidRPr="00EE5B79">
        <w:rPr>
          <w:rFonts w:ascii="Arial" w:hAnsi="Arial" w:cs="Arial"/>
          <w:sz w:val="20"/>
        </w:rPr>
        <w:t xml:space="preserve">Şirket, yürürlükteki İş Kanunu uyarınca istifalar ve haklı nedenler dışındaki işten çıkarmalarda ve emeklilik halinde personele tazminat ödemek durumundadır. Bu tazminat, </w:t>
      </w:r>
      <w:r w:rsidR="00545D97" w:rsidRPr="00EE5B79">
        <w:rPr>
          <w:rFonts w:ascii="Arial" w:hAnsi="Arial" w:cs="Arial"/>
          <w:sz w:val="20"/>
          <w:szCs w:val="20"/>
        </w:rPr>
        <w:t>3</w:t>
      </w:r>
      <w:r w:rsidR="00545D97">
        <w:rPr>
          <w:rFonts w:ascii="Arial" w:hAnsi="Arial" w:cs="Arial"/>
          <w:sz w:val="20"/>
          <w:szCs w:val="20"/>
        </w:rPr>
        <w:t>0</w:t>
      </w:r>
      <w:r w:rsidR="00545D97" w:rsidRPr="00EE5B79">
        <w:rPr>
          <w:rFonts w:ascii="Arial" w:hAnsi="Arial" w:cs="Arial"/>
          <w:sz w:val="20"/>
          <w:szCs w:val="20"/>
        </w:rPr>
        <w:t xml:space="preserve"> </w:t>
      </w:r>
      <w:r w:rsidR="00545D97">
        <w:rPr>
          <w:rFonts w:ascii="Arial" w:hAnsi="Arial" w:cs="Arial"/>
          <w:sz w:val="20"/>
          <w:szCs w:val="20"/>
        </w:rPr>
        <w:t>Eylül</w:t>
      </w:r>
      <w:r w:rsidR="00545D97" w:rsidRPr="00EE5B79">
        <w:rPr>
          <w:rFonts w:ascii="Arial" w:hAnsi="Arial" w:cs="Arial"/>
          <w:sz w:val="20"/>
          <w:szCs w:val="20"/>
        </w:rPr>
        <w:t xml:space="preserve"> 20</w:t>
      </w:r>
      <w:r w:rsidR="00545D97">
        <w:rPr>
          <w:rFonts w:ascii="Arial" w:hAnsi="Arial" w:cs="Arial"/>
          <w:sz w:val="20"/>
          <w:szCs w:val="20"/>
        </w:rPr>
        <w:t xml:space="preserve">11 </w:t>
      </w:r>
      <w:r w:rsidRPr="00EE5B79">
        <w:rPr>
          <w:rFonts w:ascii="Arial" w:hAnsi="Arial" w:cs="Arial"/>
          <w:sz w:val="20"/>
        </w:rPr>
        <w:t xml:space="preserve">tarihi itibariyle işten çıkarma veya emeklilik tarihine kadar çalışılan her yıl için </w:t>
      </w:r>
      <w:r w:rsidR="00866268" w:rsidRPr="00EE5B79">
        <w:rPr>
          <w:rFonts w:ascii="Arial" w:hAnsi="Arial" w:cs="Arial"/>
          <w:sz w:val="20"/>
        </w:rPr>
        <w:t>2,</w:t>
      </w:r>
      <w:r w:rsidR="00606443">
        <w:rPr>
          <w:rFonts w:ascii="Arial" w:hAnsi="Arial" w:cs="Arial"/>
          <w:sz w:val="20"/>
        </w:rPr>
        <w:t>732</w:t>
      </w:r>
      <w:r w:rsidRPr="00EE5B79">
        <w:rPr>
          <w:rFonts w:ascii="Arial" w:hAnsi="Arial" w:cs="Arial"/>
          <w:sz w:val="20"/>
        </w:rPr>
        <w:t xml:space="preserve"> </w:t>
      </w:r>
      <w:r w:rsidR="00A37DC4" w:rsidRPr="00EE5B79">
        <w:rPr>
          <w:rFonts w:ascii="Arial" w:hAnsi="Arial" w:cs="Arial"/>
          <w:sz w:val="20"/>
        </w:rPr>
        <w:t>TL</w:t>
      </w:r>
      <w:r w:rsidRPr="00EE5B79">
        <w:rPr>
          <w:rFonts w:ascii="Arial" w:hAnsi="Arial" w:cs="Arial"/>
          <w:sz w:val="20"/>
        </w:rPr>
        <w:t xml:space="preserve">’yi geçmemek şartı ile 30 günlük ücret karşılığıdır </w:t>
      </w:r>
      <w:r w:rsidR="0027674C" w:rsidRPr="00EE5B79">
        <w:rPr>
          <w:rFonts w:ascii="Arial" w:hAnsi="Arial" w:cs="Arial"/>
          <w:sz w:val="20"/>
        </w:rPr>
        <w:t>(</w:t>
      </w:r>
      <w:r w:rsidR="00545D97" w:rsidRPr="00EE5B79">
        <w:rPr>
          <w:rFonts w:ascii="Arial" w:hAnsi="Arial" w:cs="Arial"/>
          <w:sz w:val="20"/>
          <w:szCs w:val="20"/>
        </w:rPr>
        <w:t>3</w:t>
      </w:r>
      <w:r w:rsidR="00545D97">
        <w:rPr>
          <w:rFonts w:ascii="Arial" w:hAnsi="Arial" w:cs="Arial"/>
          <w:sz w:val="20"/>
          <w:szCs w:val="20"/>
        </w:rPr>
        <w:t>0</w:t>
      </w:r>
      <w:r w:rsidR="00545D97" w:rsidRPr="00EE5B79">
        <w:rPr>
          <w:rFonts w:ascii="Arial" w:hAnsi="Arial" w:cs="Arial"/>
          <w:sz w:val="20"/>
          <w:szCs w:val="20"/>
        </w:rPr>
        <w:t xml:space="preserve"> </w:t>
      </w:r>
      <w:r w:rsidR="00545D97">
        <w:rPr>
          <w:rFonts w:ascii="Arial" w:hAnsi="Arial" w:cs="Arial"/>
          <w:sz w:val="20"/>
          <w:szCs w:val="20"/>
        </w:rPr>
        <w:t>Eylül</w:t>
      </w:r>
      <w:r w:rsidR="00545D97" w:rsidRPr="00EE5B79">
        <w:rPr>
          <w:rFonts w:ascii="Arial" w:hAnsi="Arial" w:cs="Arial"/>
          <w:sz w:val="20"/>
          <w:szCs w:val="20"/>
        </w:rPr>
        <w:t xml:space="preserve"> 20</w:t>
      </w:r>
      <w:r w:rsidR="00545D97">
        <w:rPr>
          <w:rFonts w:ascii="Arial" w:hAnsi="Arial" w:cs="Arial"/>
          <w:sz w:val="20"/>
          <w:szCs w:val="20"/>
        </w:rPr>
        <w:t>11</w:t>
      </w:r>
      <w:r w:rsidR="009C5DEB" w:rsidRPr="00EE5B79">
        <w:rPr>
          <w:rFonts w:ascii="Arial" w:hAnsi="Arial" w:cs="Arial"/>
          <w:sz w:val="20"/>
        </w:rPr>
        <w:t xml:space="preserve">tarihi itibariyle </w:t>
      </w:r>
      <w:r w:rsidR="00606443">
        <w:rPr>
          <w:rFonts w:ascii="Arial" w:hAnsi="Arial" w:cs="Arial"/>
          <w:sz w:val="20"/>
        </w:rPr>
        <w:t xml:space="preserve">19,232 TL </w:t>
      </w:r>
      <w:r w:rsidR="009C5DEB" w:rsidRPr="00EE5B79">
        <w:rPr>
          <w:rFonts w:ascii="Arial" w:hAnsi="Arial" w:cs="Arial"/>
          <w:sz w:val="20"/>
        </w:rPr>
        <w:t>ödeme yap</w:t>
      </w:r>
      <w:r w:rsidR="00606443">
        <w:rPr>
          <w:rFonts w:ascii="Arial" w:hAnsi="Arial" w:cs="Arial"/>
          <w:sz w:val="20"/>
        </w:rPr>
        <w:t>m</w:t>
      </w:r>
      <w:r w:rsidR="009C5DEB" w:rsidRPr="00EE5B79">
        <w:rPr>
          <w:rFonts w:ascii="Arial" w:hAnsi="Arial" w:cs="Arial"/>
          <w:sz w:val="20"/>
        </w:rPr>
        <w:t>ıştır</w:t>
      </w:r>
      <w:r w:rsidR="0027674C" w:rsidRPr="00EE5B79">
        <w:rPr>
          <w:rFonts w:ascii="Arial" w:hAnsi="Arial" w:cs="Arial"/>
          <w:sz w:val="20"/>
        </w:rPr>
        <w:t>)</w:t>
      </w:r>
      <w:r w:rsidR="00E174F1" w:rsidRPr="00EE5B79">
        <w:rPr>
          <w:rFonts w:ascii="Arial" w:hAnsi="Arial" w:cs="Arial"/>
          <w:sz w:val="20"/>
        </w:rPr>
        <w:t>.</w:t>
      </w:r>
    </w:p>
    <w:p w:rsidR="00181099" w:rsidRPr="00EE5B79" w:rsidRDefault="00181099" w:rsidP="006E1C36">
      <w:pPr>
        <w:rPr>
          <w:rFonts w:ascii="Arial" w:hAnsi="Arial" w:cs="Arial"/>
          <w:sz w:val="20"/>
        </w:rPr>
      </w:pPr>
    </w:p>
    <w:p w:rsidR="0061222E" w:rsidRPr="00EE5B79" w:rsidRDefault="0061222E">
      <w:pPr>
        <w:rPr>
          <w:rFonts w:ascii="Arial" w:hAnsi="Arial" w:cs="Arial"/>
          <w:b/>
          <w:sz w:val="20"/>
          <w:szCs w:val="20"/>
        </w:rPr>
      </w:pPr>
    </w:p>
    <w:p w:rsidR="007B134F" w:rsidRPr="00EE5B79" w:rsidRDefault="007B134F" w:rsidP="007B134F">
      <w:pPr>
        <w:ind w:left="-14"/>
        <w:rPr>
          <w:rFonts w:ascii="Arial" w:hAnsi="Arial" w:cs="Arial"/>
          <w:b/>
          <w:sz w:val="20"/>
          <w:szCs w:val="20"/>
        </w:rPr>
      </w:pPr>
      <w:r w:rsidRPr="00EE5B79">
        <w:rPr>
          <w:rFonts w:ascii="Arial" w:hAnsi="Arial" w:cs="Arial"/>
          <w:b/>
          <w:sz w:val="20"/>
          <w:szCs w:val="20"/>
        </w:rPr>
        <w:t>2.</w:t>
      </w:r>
      <w:r w:rsidRPr="00EE5B79">
        <w:rPr>
          <w:rFonts w:ascii="Arial" w:hAnsi="Arial" w:cs="Arial"/>
          <w:b/>
          <w:sz w:val="20"/>
          <w:szCs w:val="20"/>
        </w:rPr>
        <w:tab/>
        <w:t>Önemli muhasebe politikalarının özeti (devamı)</w:t>
      </w:r>
    </w:p>
    <w:p w:rsidR="007B134F" w:rsidRPr="00EE5B79" w:rsidRDefault="007B134F" w:rsidP="006E1C36">
      <w:pPr>
        <w:rPr>
          <w:rFonts w:ascii="Arial" w:hAnsi="Arial" w:cs="Arial"/>
          <w:sz w:val="20"/>
        </w:rPr>
      </w:pPr>
    </w:p>
    <w:p w:rsidR="00181099" w:rsidRPr="00EE5B79" w:rsidRDefault="00D87E36" w:rsidP="006E1C36">
      <w:pPr>
        <w:rPr>
          <w:rFonts w:ascii="Arial" w:hAnsi="Arial" w:cs="Arial"/>
          <w:sz w:val="20"/>
        </w:rPr>
      </w:pPr>
      <w:r>
        <w:rPr>
          <w:rFonts w:ascii="Arial" w:hAnsi="Arial" w:cs="Arial"/>
          <w:sz w:val="20"/>
        </w:rPr>
        <w:t>K</w:t>
      </w:r>
      <w:r w:rsidR="00181099" w:rsidRPr="00EE5B79">
        <w:rPr>
          <w:rFonts w:ascii="Arial" w:hAnsi="Arial" w:cs="Arial"/>
          <w:sz w:val="20"/>
        </w:rPr>
        <w:t xml:space="preserve">ıdem tazminatı tavanı </w:t>
      </w:r>
      <w:r w:rsidR="006B61D8" w:rsidRPr="00EE5B79">
        <w:rPr>
          <w:rFonts w:ascii="Arial" w:hAnsi="Arial" w:cs="Arial"/>
          <w:sz w:val="20"/>
        </w:rPr>
        <w:t>2,</w:t>
      </w:r>
      <w:r>
        <w:rPr>
          <w:rFonts w:ascii="Arial" w:hAnsi="Arial" w:cs="Arial"/>
          <w:sz w:val="20"/>
        </w:rPr>
        <w:t>732</w:t>
      </w:r>
      <w:r w:rsidR="00181099" w:rsidRPr="00EE5B79">
        <w:rPr>
          <w:rFonts w:ascii="Arial" w:hAnsi="Arial" w:cs="Arial"/>
          <w:sz w:val="20"/>
        </w:rPr>
        <w:t xml:space="preserve"> TL’ye yükseltilmiştir.</w:t>
      </w:r>
    </w:p>
    <w:p w:rsidR="008549FF" w:rsidRPr="00EE5B79" w:rsidRDefault="008549FF" w:rsidP="006E1C36">
      <w:pPr>
        <w:rPr>
          <w:rFonts w:ascii="Arial" w:hAnsi="Arial" w:cs="Arial"/>
          <w:sz w:val="20"/>
        </w:rPr>
      </w:pPr>
    </w:p>
    <w:p w:rsidR="00F63614" w:rsidRPr="00EE5B79" w:rsidRDefault="00F63614" w:rsidP="00D47847">
      <w:pPr>
        <w:rPr>
          <w:rFonts w:ascii="Arial" w:hAnsi="Arial" w:cs="Arial"/>
          <w:sz w:val="20"/>
          <w:szCs w:val="20"/>
        </w:rPr>
      </w:pPr>
      <w:r w:rsidRPr="00EE5B79">
        <w:rPr>
          <w:rFonts w:ascii="Arial" w:hAnsi="Arial" w:cs="Arial"/>
          <w:sz w:val="20"/>
          <w:szCs w:val="20"/>
        </w:rPr>
        <w:t>Kıdem tazminatına ilişkin yükümlülükler</w:t>
      </w:r>
      <w:r w:rsidR="008549FF" w:rsidRPr="00EE5B79">
        <w:rPr>
          <w:rFonts w:ascii="Arial" w:hAnsi="Arial" w:cs="Arial"/>
          <w:sz w:val="20"/>
          <w:szCs w:val="20"/>
        </w:rPr>
        <w:t>in</w:t>
      </w:r>
      <w:r w:rsidRPr="00EE5B79">
        <w:rPr>
          <w:rFonts w:ascii="Arial" w:hAnsi="Arial" w:cs="Arial"/>
          <w:sz w:val="20"/>
          <w:szCs w:val="20"/>
        </w:rPr>
        <w:t xml:space="preserve"> “Çalışanlara Sağlanan Faydalara İlişkin Türkiye Muhasebe Standardı” (“TMS 19”) hükümleri</w:t>
      </w:r>
      <w:r w:rsidR="006E1C36" w:rsidRPr="00EE5B79">
        <w:rPr>
          <w:rFonts w:ascii="Arial" w:hAnsi="Arial" w:cs="Arial"/>
          <w:sz w:val="20"/>
          <w:szCs w:val="20"/>
        </w:rPr>
        <w:t xml:space="preserve"> çerçevesinde</w:t>
      </w:r>
      <w:r w:rsidRPr="00EE5B79">
        <w:rPr>
          <w:rFonts w:ascii="Arial" w:hAnsi="Arial" w:cs="Arial"/>
          <w:sz w:val="20"/>
          <w:szCs w:val="20"/>
        </w:rPr>
        <w:t xml:space="preserve"> belirli </w:t>
      </w:r>
      <w:proofErr w:type="spellStart"/>
      <w:r w:rsidRPr="00EE5B79">
        <w:rPr>
          <w:rFonts w:ascii="Arial" w:hAnsi="Arial" w:cs="Arial"/>
          <w:sz w:val="20"/>
          <w:szCs w:val="20"/>
        </w:rPr>
        <w:t>aktüeryal</w:t>
      </w:r>
      <w:proofErr w:type="spellEnd"/>
      <w:r w:rsidRPr="00EE5B79">
        <w:rPr>
          <w:rFonts w:ascii="Arial" w:hAnsi="Arial" w:cs="Arial"/>
          <w:sz w:val="20"/>
          <w:szCs w:val="20"/>
        </w:rPr>
        <w:t xml:space="preserve"> tahminler kullanılarak tüm çalışanların gelecekteki olası yükümlülük tutarlarının tahmini karşılığının net bugünkü değeri üzerinden </w:t>
      </w:r>
      <w:r w:rsidR="0033773A" w:rsidRPr="00EE5B79">
        <w:rPr>
          <w:rFonts w:ascii="Arial" w:hAnsi="Arial" w:cs="Arial"/>
          <w:sz w:val="20"/>
          <w:szCs w:val="20"/>
        </w:rPr>
        <w:t>hesaplanması gerekmektedir</w:t>
      </w:r>
      <w:r w:rsidRPr="00EE5B79">
        <w:rPr>
          <w:rFonts w:ascii="Arial" w:hAnsi="Arial" w:cs="Arial"/>
          <w:sz w:val="20"/>
          <w:szCs w:val="20"/>
        </w:rPr>
        <w:t>.</w:t>
      </w:r>
      <w:r w:rsidR="00FE79E6" w:rsidRPr="00EE5B79">
        <w:rPr>
          <w:rFonts w:ascii="Arial" w:hAnsi="Arial" w:cs="Arial"/>
          <w:sz w:val="20"/>
          <w:szCs w:val="20"/>
        </w:rPr>
        <w:t xml:space="preserve"> </w:t>
      </w:r>
      <w:r w:rsidR="00062294" w:rsidRPr="00EE5B79">
        <w:rPr>
          <w:rFonts w:ascii="Arial" w:hAnsi="Arial" w:cs="Arial"/>
          <w:sz w:val="20"/>
          <w:szCs w:val="20"/>
        </w:rPr>
        <w:t>Dolayısıyla</w:t>
      </w:r>
      <w:r w:rsidR="006E1C36" w:rsidRPr="00EE5B79">
        <w:rPr>
          <w:rFonts w:ascii="Arial" w:hAnsi="Arial" w:cs="Arial"/>
          <w:sz w:val="20"/>
          <w:szCs w:val="20"/>
        </w:rPr>
        <w:t xml:space="preserve"> </w:t>
      </w:r>
      <w:r w:rsidR="00DD2F6E" w:rsidRPr="00EE5B79">
        <w:rPr>
          <w:rFonts w:ascii="Arial" w:hAnsi="Arial" w:cs="Arial"/>
          <w:sz w:val="20"/>
          <w:szCs w:val="20"/>
        </w:rPr>
        <w:t>3</w:t>
      </w:r>
      <w:r w:rsidR="00DD2F6E">
        <w:rPr>
          <w:rFonts w:ascii="Arial" w:hAnsi="Arial" w:cs="Arial"/>
          <w:sz w:val="20"/>
          <w:szCs w:val="20"/>
        </w:rPr>
        <w:t>0</w:t>
      </w:r>
      <w:r w:rsidR="00DD2F6E" w:rsidRPr="00EE5B79">
        <w:rPr>
          <w:rFonts w:ascii="Arial" w:hAnsi="Arial" w:cs="Arial"/>
          <w:sz w:val="20"/>
          <w:szCs w:val="20"/>
        </w:rPr>
        <w:t xml:space="preserve"> </w:t>
      </w:r>
      <w:r w:rsidR="00DD2F6E">
        <w:rPr>
          <w:rFonts w:ascii="Arial" w:hAnsi="Arial" w:cs="Arial"/>
          <w:sz w:val="20"/>
          <w:szCs w:val="20"/>
        </w:rPr>
        <w:t>Eylül</w:t>
      </w:r>
      <w:r w:rsidR="00DD2F6E" w:rsidRPr="00EE5B79">
        <w:rPr>
          <w:rFonts w:ascii="Arial" w:hAnsi="Arial" w:cs="Arial"/>
          <w:sz w:val="20"/>
          <w:szCs w:val="20"/>
        </w:rPr>
        <w:t xml:space="preserve"> 20</w:t>
      </w:r>
      <w:r w:rsidR="00DD2F6E">
        <w:rPr>
          <w:rFonts w:ascii="Arial" w:hAnsi="Arial" w:cs="Arial"/>
          <w:sz w:val="20"/>
          <w:szCs w:val="20"/>
        </w:rPr>
        <w:t xml:space="preserve">11 </w:t>
      </w:r>
      <w:r w:rsidR="001C5784" w:rsidRPr="00EE5B79">
        <w:rPr>
          <w:rFonts w:ascii="Arial" w:hAnsi="Arial" w:cs="Arial"/>
          <w:sz w:val="20"/>
          <w:szCs w:val="20"/>
        </w:rPr>
        <w:t>tarih</w:t>
      </w:r>
      <w:r w:rsidR="006E1C36" w:rsidRPr="00EE5B79">
        <w:rPr>
          <w:rFonts w:ascii="Arial" w:hAnsi="Arial" w:cs="Arial"/>
          <w:sz w:val="20"/>
          <w:szCs w:val="20"/>
        </w:rPr>
        <w:t>i itibariyle</w:t>
      </w:r>
      <w:r w:rsidR="00FA1D1B" w:rsidRPr="00EE5B79">
        <w:rPr>
          <w:rFonts w:ascii="Arial" w:hAnsi="Arial" w:cs="Arial"/>
          <w:sz w:val="20"/>
          <w:szCs w:val="20"/>
        </w:rPr>
        <w:t xml:space="preserve"> ilgili</w:t>
      </w:r>
      <w:r w:rsidR="00B14138" w:rsidRPr="00EE5B79">
        <w:rPr>
          <w:rFonts w:ascii="Arial" w:hAnsi="Arial" w:cs="Arial"/>
          <w:sz w:val="20"/>
          <w:szCs w:val="20"/>
        </w:rPr>
        <w:t xml:space="preserve"> yükümlülükler </w:t>
      </w:r>
      <w:proofErr w:type="gramStart"/>
      <w:r w:rsidR="00B14138" w:rsidRPr="00EE5B79">
        <w:rPr>
          <w:rFonts w:ascii="Arial" w:hAnsi="Arial" w:cs="Arial"/>
          <w:sz w:val="20"/>
          <w:szCs w:val="20"/>
        </w:rPr>
        <w:t xml:space="preserve">için </w:t>
      </w:r>
      <w:r w:rsidR="00FA1D1B" w:rsidRPr="00EE5B79">
        <w:rPr>
          <w:rFonts w:ascii="Arial" w:hAnsi="Arial" w:cs="Arial"/>
          <w:sz w:val="20"/>
          <w:szCs w:val="20"/>
        </w:rPr>
        <w:t xml:space="preserve"> </w:t>
      </w:r>
      <w:proofErr w:type="spellStart"/>
      <w:r w:rsidR="006E1C36" w:rsidRPr="00EE5B79">
        <w:rPr>
          <w:rFonts w:ascii="Arial" w:hAnsi="Arial" w:cs="Arial"/>
          <w:sz w:val="20"/>
          <w:szCs w:val="20"/>
        </w:rPr>
        <w:t>aktüeryal</w:t>
      </w:r>
      <w:proofErr w:type="spellEnd"/>
      <w:proofErr w:type="gramEnd"/>
      <w:r w:rsidR="006E1C36" w:rsidRPr="00EE5B79">
        <w:rPr>
          <w:rFonts w:ascii="Arial" w:hAnsi="Arial" w:cs="Arial"/>
          <w:sz w:val="20"/>
          <w:szCs w:val="20"/>
        </w:rPr>
        <w:t xml:space="preserve"> hesaplama yap</w:t>
      </w:r>
      <w:r w:rsidR="00062294" w:rsidRPr="00EE5B79">
        <w:rPr>
          <w:rFonts w:ascii="Arial" w:hAnsi="Arial" w:cs="Arial"/>
          <w:sz w:val="20"/>
          <w:szCs w:val="20"/>
        </w:rPr>
        <w:t>ıl</w:t>
      </w:r>
      <w:r w:rsidR="006E1C36" w:rsidRPr="00EE5B79">
        <w:rPr>
          <w:rFonts w:ascii="Arial" w:hAnsi="Arial" w:cs="Arial"/>
          <w:sz w:val="20"/>
          <w:szCs w:val="20"/>
        </w:rPr>
        <w:t xml:space="preserve">mış </w:t>
      </w:r>
      <w:r w:rsidR="006B1F16" w:rsidRPr="00EE5B79">
        <w:rPr>
          <w:rFonts w:ascii="Arial" w:hAnsi="Arial" w:cs="Arial"/>
          <w:sz w:val="20"/>
          <w:szCs w:val="20"/>
        </w:rPr>
        <w:t xml:space="preserve"> </w:t>
      </w:r>
      <w:r w:rsidR="005955D9" w:rsidRPr="00EE5B79">
        <w:rPr>
          <w:rFonts w:ascii="Arial" w:hAnsi="Arial" w:cs="Arial"/>
          <w:sz w:val="20"/>
          <w:szCs w:val="20"/>
        </w:rPr>
        <w:t xml:space="preserve">ve </w:t>
      </w:r>
      <w:r w:rsidR="00062294" w:rsidRPr="00EE5B79">
        <w:rPr>
          <w:rFonts w:ascii="Arial" w:hAnsi="Arial" w:cs="Arial"/>
          <w:sz w:val="20"/>
          <w:szCs w:val="20"/>
        </w:rPr>
        <w:t>kayıtlara alınmıştır.</w:t>
      </w:r>
    </w:p>
    <w:p w:rsidR="00E24138" w:rsidRPr="00EE5B79" w:rsidRDefault="00E24138" w:rsidP="000135C9">
      <w:pPr>
        <w:rPr>
          <w:rFonts w:ascii="Arial" w:hAnsi="Arial" w:cs="Arial"/>
          <w:b/>
          <w:i/>
          <w:sz w:val="20"/>
          <w:szCs w:val="20"/>
        </w:rPr>
      </w:pPr>
    </w:p>
    <w:p w:rsidR="00866268" w:rsidRPr="00EE5B79" w:rsidRDefault="00866268" w:rsidP="00866268">
      <w:pPr>
        <w:rPr>
          <w:rFonts w:ascii="Arial" w:hAnsi="Arial" w:cs="Arial"/>
          <w:b/>
          <w:i/>
          <w:sz w:val="20"/>
          <w:szCs w:val="20"/>
        </w:rPr>
      </w:pPr>
      <w:r w:rsidRPr="00EE5B79">
        <w:rPr>
          <w:rFonts w:ascii="Arial" w:hAnsi="Arial" w:cs="Arial"/>
          <w:b/>
          <w:i/>
          <w:sz w:val="20"/>
          <w:szCs w:val="20"/>
        </w:rPr>
        <w:t>Tanımlanan katkı planı:</w:t>
      </w:r>
    </w:p>
    <w:p w:rsidR="00866268" w:rsidRPr="00EE5B79" w:rsidRDefault="00866268" w:rsidP="00866268">
      <w:pPr>
        <w:rPr>
          <w:rFonts w:ascii="Arial" w:hAnsi="Arial" w:cs="Arial"/>
          <w:sz w:val="20"/>
          <w:szCs w:val="20"/>
        </w:rPr>
      </w:pPr>
    </w:p>
    <w:p w:rsidR="00866268" w:rsidRPr="00EE5B79" w:rsidRDefault="00866268" w:rsidP="00866268">
      <w:pPr>
        <w:rPr>
          <w:rFonts w:ascii="Arial" w:hAnsi="Arial" w:cs="Arial"/>
          <w:sz w:val="20"/>
          <w:szCs w:val="20"/>
        </w:rPr>
      </w:pPr>
      <w:r w:rsidRPr="00EE5B79">
        <w:rPr>
          <w:rFonts w:ascii="Arial" w:hAnsi="Arial" w:cs="Arial"/>
          <w:sz w:val="20"/>
          <w:szCs w:val="20"/>
        </w:rPr>
        <w:t>Şirket, Sosyal Sigortalar Kurumu’na zorunlu olarak sosyal sigortalar primi ödemektedir. Şirket’in bu primleri ödediği sürece başka yükümlülüğü kalmamaktadır. Bu primler tahakkuk ettikleri dönemde personel giderlerine yansıtılmaktadır.</w:t>
      </w:r>
    </w:p>
    <w:p w:rsidR="00866268" w:rsidRPr="00EE5B79" w:rsidRDefault="00866268" w:rsidP="000135C9">
      <w:pPr>
        <w:rPr>
          <w:rFonts w:ascii="Arial" w:hAnsi="Arial" w:cs="Arial"/>
          <w:sz w:val="16"/>
          <w:szCs w:val="16"/>
        </w:rPr>
      </w:pPr>
    </w:p>
    <w:p w:rsidR="00886ADF" w:rsidRPr="00EE5B79" w:rsidRDefault="00962867" w:rsidP="003D0419">
      <w:pPr>
        <w:numPr>
          <w:ilvl w:val="1"/>
          <w:numId w:val="9"/>
        </w:numPr>
        <w:rPr>
          <w:rFonts w:ascii="Arial" w:hAnsi="Arial" w:cs="Arial"/>
          <w:b/>
          <w:sz w:val="20"/>
          <w:szCs w:val="20"/>
        </w:rPr>
      </w:pPr>
      <w:r w:rsidRPr="00EE5B79">
        <w:rPr>
          <w:rFonts w:ascii="Arial" w:hAnsi="Arial" w:cs="Arial"/>
          <w:b/>
          <w:sz w:val="20"/>
          <w:szCs w:val="20"/>
        </w:rPr>
        <w:tab/>
      </w:r>
      <w:r w:rsidR="00FC33FE" w:rsidRPr="00EE5B79">
        <w:rPr>
          <w:rFonts w:ascii="Arial" w:hAnsi="Arial" w:cs="Arial"/>
          <w:b/>
          <w:sz w:val="20"/>
          <w:szCs w:val="20"/>
        </w:rPr>
        <w:t>K</w:t>
      </w:r>
      <w:r w:rsidR="00886ADF" w:rsidRPr="00EE5B79">
        <w:rPr>
          <w:rFonts w:ascii="Arial" w:hAnsi="Arial" w:cs="Arial"/>
          <w:b/>
          <w:sz w:val="20"/>
          <w:szCs w:val="20"/>
        </w:rPr>
        <w:t>arşılıklar</w:t>
      </w:r>
    </w:p>
    <w:p w:rsidR="00AB4D77" w:rsidRPr="00EE5B79" w:rsidRDefault="00AB4D77" w:rsidP="00653BA4">
      <w:pPr>
        <w:rPr>
          <w:rFonts w:ascii="Arial" w:hAnsi="Arial" w:cs="Arial"/>
          <w:b/>
          <w:i/>
          <w:sz w:val="20"/>
          <w:szCs w:val="20"/>
        </w:rPr>
      </w:pPr>
    </w:p>
    <w:p w:rsidR="005076A6" w:rsidRPr="00EE5B79" w:rsidRDefault="005076A6" w:rsidP="005076A6">
      <w:pPr>
        <w:rPr>
          <w:rFonts w:ascii="Arial" w:hAnsi="Arial" w:cs="Arial"/>
          <w:b/>
          <w:i/>
          <w:sz w:val="20"/>
          <w:szCs w:val="20"/>
        </w:rPr>
      </w:pPr>
      <w:r w:rsidRPr="00EE5B79">
        <w:rPr>
          <w:rFonts w:ascii="Arial" w:hAnsi="Arial" w:cs="Arial"/>
          <w:b/>
          <w:i/>
          <w:sz w:val="20"/>
          <w:szCs w:val="20"/>
        </w:rPr>
        <w:t>Karşılıklar, şarta bağlı yükümlülükler ve şarta bağlı varlıklar</w:t>
      </w:r>
    </w:p>
    <w:p w:rsidR="005076A6" w:rsidRPr="00EE5B79" w:rsidRDefault="005076A6" w:rsidP="005076A6">
      <w:pPr>
        <w:rPr>
          <w:rFonts w:ascii="Arial" w:hAnsi="Arial" w:cs="Arial"/>
          <w:sz w:val="20"/>
          <w:szCs w:val="20"/>
        </w:rPr>
      </w:pPr>
    </w:p>
    <w:p w:rsidR="005076A6" w:rsidRPr="00EE5B79" w:rsidRDefault="005076A6" w:rsidP="005076A6">
      <w:pPr>
        <w:rPr>
          <w:rFonts w:ascii="Arial" w:hAnsi="Arial" w:cs="Arial"/>
          <w:sz w:val="20"/>
          <w:szCs w:val="20"/>
        </w:rPr>
      </w:pPr>
      <w:r w:rsidRPr="00EE5B79">
        <w:rPr>
          <w:rFonts w:ascii="Arial" w:hAnsi="Arial" w:cs="Arial"/>
          <w:sz w:val="20"/>
          <w:szCs w:val="20"/>
        </w:rPr>
        <w:t xml:space="preserve">Karşılıklar ancak ve ancak Şirket'in geçmişten gelen ve halen devam etmekte olan bir yükümlülüğü (yasal ya da yapısal) varsa ve bu yükümlülük sebebiyle işletmeye ekonomik çıkar sağlayan kaynakların elden çıkması olasılığı mevcutsa ve gerçekleşecek yükümlülüğün miktarı güvenilir bir şekilde tahmin edilebiliyorsa kayıtlara alınmaktadır. Paranın zaman içindeki değer kaybı önem kazandığında, karşılıklar paranın zaman değerini (ve uygun ise yükümlülüğe özel riskleri) yansıtan cari piyasa tahminlerinin vergi öncesi oranı ile gelecekteki nakit akımlarının </w:t>
      </w:r>
      <w:proofErr w:type="spellStart"/>
      <w:r w:rsidRPr="00EE5B79">
        <w:rPr>
          <w:rFonts w:ascii="Arial" w:hAnsi="Arial" w:cs="Arial"/>
          <w:sz w:val="20"/>
          <w:szCs w:val="20"/>
        </w:rPr>
        <w:t>iskonto</w:t>
      </w:r>
      <w:proofErr w:type="spellEnd"/>
      <w:r w:rsidRPr="00EE5B79">
        <w:rPr>
          <w:rFonts w:ascii="Arial" w:hAnsi="Arial" w:cs="Arial"/>
          <w:sz w:val="20"/>
          <w:szCs w:val="20"/>
        </w:rPr>
        <w:t xml:space="preserve"> edilmesi sonucu hesaplanmaktadır. </w:t>
      </w:r>
    </w:p>
    <w:p w:rsidR="00850EAD" w:rsidRPr="00EE5B79" w:rsidRDefault="00850EAD" w:rsidP="005076A6">
      <w:pPr>
        <w:rPr>
          <w:rFonts w:ascii="Arial" w:hAnsi="Arial" w:cs="Arial"/>
          <w:b/>
          <w:sz w:val="20"/>
          <w:szCs w:val="20"/>
        </w:rPr>
      </w:pPr>
    </w:p>
    <w:p w:rsidR="005076A6" w:rsidRPr="00EE5B79" w:rsidRDefault="005076A6" w:rsidP="005076A6">
      <w:pPr>
        <w:rPr>
          <w:rFonts w:ascii="Arial" w:hAnsi="Arial" w:cs="Arial"/>
          <w:sz w:val="20"/>
          <w:szCs w:val="20"/>
        </w:rPr>
      </w:pPr>
      <w:r w:rsidRPr="00EE5B79">
        <w:rPr>
          <w:rFonts w:ascii="Arial" w:hAnsi="Arial" w:cs="Arial"/>
          <w:sz w:val="20"/>
          <w:szCs w:val="20"/>
        </w:rPr>
        <w:t>Şarta bağlı yükümlülükler, kaynak aktarımını gerektiren durum yüksek bir olasılık taşımıyor ise finansal tablolarda yansıtılmayıp dipnotlarda açıklanmaktadır. Şarta bağlı varlıklar ise finansal tablolara yansıtılmayıp ekonomik getiri yaratma ihtimali yüksek olduğu takdirde dipnotlarda açıklanır.</w:t>
      </w:r>
    </w:p>
    <w:p w:rsidR="00567921" w:rsidRPr="00EE5B79" w:rsidRDefault="00567921" w:rsidP="00410764">
      <w:pPr>
        <w:ind w:left="-14"/>
        <w:rPr>
          <w:rFonts w:ascii="Arial" w:hAnsi="Arial" w:cs="Arial"/>
          <w:sz w:val="20"/>
          <w:szCs w:val="20"/>
        </w:rPr>
      </w:pPr>
    </w:p>
    <w:p w:rsidR="00886ADF" w:rsidRPr="00EE5B79" w:rsidRDefault="00E6195D" w:rsidP="00945160">
      <w:pPr>
        <w:rPr>
          <w:rFonts w:ascii="Arial" w:hAnsi="Arial" w:cs="Arial"/>
          <w:b/>
          <w:i/>
          <w:sz w:val="20"/>
          <w:szCs w:val="20"/>
        </w:rPr>
      </w:pPr>
      <w:r w:rsidRPr="00EE5B79">
        <w:rPr>
          <w:rFonts w:ascii="Arial" w:hAnsi="Arial" w:cs="Arial"/>
          <w:b/>
          <w:i/>
          <w:sz w:val="20"/>
          <w:szCs w:val="20"/>
        </w:rPr>
        <w:t>Sigortacılık teknik k</w:t>
      </w:r>
      <w:r w:rsidR="00886ADF" w:rsidRPr="00EE5B79">
        <w:rPr>
          <w:rFonts w:ascii="Arial" w:hAnsi="Arial" w:cs="Arial"/>
          <w:b/>
          <w:i/>
          <w:sz w:val="20"/>
          <w:szCs w:val="20"/>
        </w:rPr>
        <w:t>arşılıkları</w:t>
      </w:r>
    </w:p>
    <w:p w:rsidR="00CB44ED" w:rsidRPr="00EE5B79" w:rsidRDefault="00CB44ED" w:rsidP="00945160">
      <w:pPr>
        <w:rPr>
          <w:rFonts w:ascii="Arial" w:hAnsi="Arial" w:cs="Arial"/>
          <w:b/>
          <w:i/>
          <w:sz w:val="20"/>
          <w:szCs w:val="20"/>
        </w:rPr>
      </w:pPr>
    </w:p>
    <w:p w:rsidR="00886ADF" w:rsidRPr="00EE5B79" w:rsidRDefault="00945160" w:rsidP="00945160">
      <w:pPr>
        <w:ind w:left="561" w:hanging="561"/>
        <w:rPr>
          <w:rFonts w:ascii="Arial" w:hAnsi="Arial" w:cs="Arial"/>
          <w:i/>
          <w:sz w:val="20"/>
          <w:szCs w:val="20"/>
        </w:rPr>
      </w:pPr>
      <w:r w:rsidRPr="00EE5B79">
        <w:rPr>
          <w:rFonts w:ascii="Arial" w:hAnsi="Arial" w:cs="Arial"/>
          <w:i/>
          <w:sz w:val="20"/>
          <w:szCs w:val="20"/>
        </w:rPr>
        <w:t>a)</w:t>
      </w:r>
      <w:r w:rsidRPr="00EE5B79">
        <w:rPr>
          <w:rFonts w:ascii="Arial" w:hAnsi="Arial" w:cs="Arial"/>
          <w:i/>
          <w:sz w:val="20"/>
          <w:szCs w:val="20"/>
        </w:rPr>
        <w:tab/>
      </w:r>
      <w:r w:rsidR="00886ADF" w:rsidRPr="00EE5B79">
        <w:rPr>
          <w:rFonts w:ascii="Arial" w:hAnsi="Arial" w:cs="Arial"/>
          <w:i/>
          <w:sz w:val="20"/>
          <w:szCs w:val="20"/>
        </w:rPr>
        <w:t xml:space="preserve">Kazanılmamış </w:t>
      </w:r>
      <w:r w:rsidR="008C1572" w:rsidRPr="00EE5B79">
        <w:rPr>
          <w:rFonts w:ascii="Arial" w:hAnsi="Arial" w:cs="Arial"/>
          <w:i/>
          <w:sz w:val="20"/>
          <w:szCs w:val="20"/>
        </w:rPr>
        <w:t>primler k</w:t>
      </w:r>
      <w:r w:rsidR="00886ADF" w:rsidRPr="00EE5B79">
        <w:rPr>
          <w:rFonts w:ascii="Arial" w:hAnsi="Arial" w:cs="Arial"/>
          <w:i/>
          <w:sz w:val="20"/>
          <w:szCs w:val="20"/>
        </w:rPr>
        <w:t>arşılığı:</w:t>
      </w:r>
    </w:p>
    <w:p w:rsidR="00886ADF" w:rsidRPr="00EE5B79" w:rsidRDefault="00886ADF" w:rsidP="000E5747">
      <w:pPr>
        <w:rPr>
          <w:rFonts w:ascii="Arial" w:hAnsi="Arial" w:cs="Arial"/>
          <w:sz w:val="20"/>
          <w:szCs w:val="20"/>
        </w:rPr>
      </w:pPr>
    </w:p>
    <w:p w:rsidR="00886ADF" w:rsidRPr="00EE5B79" w:rsidRDefault="00886ADF" w:rsidP="00945160">
      <w:pPr>
        <w:rPr>
          <w:rFonts w:ascii="Arial" w:hAnsi="Arial" w:cs="Arial"/>
          <w:sz w:val="20"/>
          <w:szCs w:val="20"/>
        </w:rPr>
      </w:pPr>
      <w:r w:rsidRPr="00EE5B79">
        <w:rPr>
          <w:rFonts w:ascii="Arial" w:hAnsi="Arial" w:cs="Arial"/>
          <w:sz w:val="20"/>
          <w:szCs w:val="20"/>
        </w:rPr>
        <w:t>Kazanılmamış primler karşılığı</w:t>
      </w:r>
      <w:r w:rsidR="00B31C29" w:rsidRPr="00EE5B79">
        <w:rPr>
          <w:rFonts w:ascii="Arial" w:hAnsi="Arial" w:cs="Arial"/>
          <w:sz w:val="20"/>
          <w:szCs w:val="20"/>
        </w:rPr>
        <w:t>,</w:t>
      </w:r>
      <w:r w:rsidRPr="00EE5B79">
        <w:rPr>
          <w:rFonts w:ascii="Arial" w:hAnsi="Arial" w:cs="Arial"/>
          <w:sz w:val="20"/>
          <w:szCs w:val="20"/>
        </w:rPr>
        <w:t xml:space="preserve"> </w:t>
      </w:r>
      <w:r w:rsidR="00B31C29" w:rsidRPr="00EE5B79">
        <w:rPr>
          <w:rFonts w:ascii="Arial" w:hAnsi="Arial" w:cs="Arial"/>
          <w:sz w:val="20"/>
          <w:szCs w:val="20"/>
        </w:rPr>
        <w:t xml:space="preserve">7 </w:t>
      </w:r>
      <w:r w:rsidR="006E1C36" w:rsidRPr="00EE5B79">
        <w:rPr>
          <w:rFonts w:ascii="Arial" w:hAnsi="Arial" w:cs="Arial"/>
          <w:sz w:val="20"/>
          <w:szCs w:val="20"/>
        </w:rPr>
        <w:t>Ağustos</w:t>
      </w:r>
      <w:r w:rsidR="00B31C29" w:rsidRPr="00EE5B79">
        <w:rPr>
          <w:rFonts w:ascii="Arial" w:hAnsi="Arial" w:cs="Arial"/>
          <w:sz w:val="20"/>
          <w:szCs w:val="20"/>
        </w:rPr>
        <w:t xml:space="preserve"> 2007 tarih ve 26606 Sayılı Resmi Gazete’de yayımlanan ve 1 Ocak 2008 tarihinden itibaren yürürlüğe gire</w:t>
      </w:r>
      <w:r w:rsidR="00E66CAB" w:rsidRPr="00EE5B79">
        <w:rPr>
          <w:rFonts w:ascii="Arial" w:hAnsi="Arial" w:cs="Arial"/>
          <w:sz w:val="20"/>
          <w:szCs w:val="20"/>
        </w:rPr>
        <w:t>n</w:t>
      </w:r>
      <w:r w:rsidR="00B31C29" w:rsidRPr="00EE5B79">
        <w:rPr>
          <w:rFonts w:ascii="Arial" w:hAnsi="Arial" w:cs="Arial"/>
          <w:sz w:val="20"/>
          <w:szCs w:val="20"/>
        </w:rPr>
        <w:t xml:space="preserve"> “Sigorta ve Reasürans ile Emeklilik Şirketlerini</w:t>
      </w:r>
      <w:r w:rsidR="006E1C36" w:rsidRPr="00EE5B79">
        <w:rPr>
          <w:rFonts w:ascii="Arial" w:hAnsi="Arial" w:cs="Arial"/>
          <w:sz w:val="20"/>
          <w:szCs w:val="20"/>
        </w:rPr>
        <w:t>n Teknik Karşılıklarına</w:t>
      </w:r>
      <w:r w:rsidR="00B31C29" w:rsidRPr="00EE5B79">
        <w:rPr>
          <w:rFonts w:ascii="Arial" w:hAnsi="Arial" w:cs="Arial"/>
          <w:sz w:val="20"/>
          <w:szCs w:val="20"/>
        </w:rPr>
        <w:t xml:space="preserve"> ve Bu Karşılıkların Yatırılacağı Varlıklara İlişkin Yönetmelik” (Teknik Karşılıklar Yönetmeliği) uyarınca</w:t>
      </w:r>
      <w:r w:rsidRPr="00EE5B79">
        <w:rPr>
          <w:rFonts w:ascii="Arial" w:hAnsi="Arial" w:cs="Arial"/>
          <w:sz w:val="20"/>
          <w:szCs w:val="20"/>
        </w:rPr>
        <w:t xml:space="preserve"> 14 Haziran 2007 tarihinden önce tanzim edilmiş poliçelerde bulunan deprem teminatı primleri </w:t>
      </w:r>
      <w:r w:rsidR="00B31C29" w:rsidRPr="00EE5B79">
        <w:rPr>
          <w:rFonts w:ascii="Arial" w:hAnsi="Arial" w:cs="Arial"/>
          <w:sz w:val="20"/>
          <w:szCs w:val="20"/>
        </w:rPr>
        <w:t xml:space="preserve">ile nakliyat </w:t>
      </w:r>
      <w:proofErr w:type="gramStart"/>
      <w:r w:rsidR="00B31C29" w:rsidRPr="00EE5B79">
        <w:rPr>
          <w:rFonts w:ascii="Arial" w:hAnsi="Arial" w:cs="Arial"/>
          <w:sz w:val="20"/>
          <w:szCs w:val="20"/>
        </w:rPr>
        <w:t>branşı</w:t>
      </w:r>
      <w:proofErr w:type="gramEnd"/>
      <w:r w:rsidR="00B31C29" w:rsidRPr="00EE5B79">
        <w:rPr>
          <w:rFonts w:ascii="Arial" w:hAnsi="Arial" w:cs="Arial"/>
          <w:sz w:val="20"/>
          <w:szCs w:val="20"/>
        </w:rPr>
        <w:t xml:space="preserve"> primleri </w:t>
      </w:r>
      <w:r w:rsidRPr="00EE5B79">
        <w:rPr>
          <w:rFonts w:ascii="Arial" w:hAnsi="Arial" w:cs="Arial"/>
          <w:sz w:val="20"/>
          <w:szCs w:val="20"/>
        </w:rPr>
        <w:t>hariç olmak üzere</w:t>
      </w:r>
      <w:r w:rsidR="00454F56" w:rsidRPr="00EE5B79">
        <w:rPr>
          <w:rFonts w:ascii="Arial" w:hAnsi="Arial" w:cs="Arial"/>
          <w:sz w:val="20"/>
          <w:szCs w:val="20"/>
        </w:rPr>
        <w:t xml:space="preserve"> 1 Ocak- </w:t>
      </w:r>
      <w:r w:rsidR="00626A71" w:rsidRPr="00EE5B79">
        <w:rPr>
          <w:rFonts w:ascii="Arial" w:hAnsi="Arial" w:cs="Arial"/>
          <w:sz w:val="20"/>
          <w:szCs w:val="20"/>
        </w:rPr>
        <w:t xml:space="preserve">31 </w:t>
      </w:r>
      <w:r w:rsidR="003339EE">
        <w:rPr>
          <w:rFonts w:ascii="Arial" w:hAnsi="Arial" w:cs="Arial"/>
          <w:sz w:val="20"/>
          <w:szCs w:val="20"/>
        </w:rPr>
        <w:t>Mart</w:t>
      </w:r>
      <w:r w:rsidR="00716F95" w:rsidRPr="00EE5B79">
        <w:rPr>
          <w:rFonts w:ascii="Arial" w:hAnsi="Arial" w:cs="Arial"/>
          <w:sz w:val="20"/>
          <w:szCs w:val="20"/>
        </w:rPr>
        <w:t xml:space="preserve"> 20</w:t>
      </w:r>
      <w:r w:rsidR="003339EE">
        <w:rPr>
          <w:rFonts w:ascii="Arial" w:hAnsi="Arial" w:cs="Arial"/>
          <w:sz w:val="20"/>
          <w:szCs w:val="20"/>
        </w:rPr>
        <w:t>1</w:t>
      </w:r>
      <w:r w:rsidR="00716F95" w:rsidRPr="00EE5B79">
        <w:rPr>
          <w:rFonts w:ascii="Arial" w:hAnsi="Arial" w:cs="Arial"/>
          <w:sz w:val="20"/>
          <w:szCs w:val="20"/>
        </w:rPr>
        <w:t xml:space="preserve">0 </w:t>
      </w:r>
      <w:r w:rsidR="00EE4421" w:rsidRPr="00EE5B79">
        <w:rPr>
          <w:rFonts w:ascii="Arial" w:hAnsi="Arial" w:cs="Arial"/>
          <w:sz w:val="20"/>
          <w:szCs w:val="20"/>
        </w:rPr>
        <w:t>d</w:t>
      </w:r>
      <w:r w:rsidR="00716F95" w:rsidRPr="00EE5B79">
        <w:rPr>
          <w:rFonts w:ascii="Arial" w:hAnsi="Arial" w:cs="Arial"/>
          <w:sz w:val="20"/>
          <w:szCs w:val="20"/>
        </w:rPr>
        <w:t>önem</w:t>
      </w:r>
      <w:r w:rsidR="001D0B5A" w:rsidRPr="00EE5B79">
        <w:rPr>
          <w:rFonts w:ascii="Arial" w:hAnsi="Arial" w:cs="Arial"/>
          <w:sz w:val="20"/>
          <w:szCs w:val="20"/>
        </w:rPr>
        <w:t>i</w:t>
      </w:r>
      <w:r w:rsidR="00B31C29" w:rsidRPr="00EE5B79">
        <w:rPr>
          <w:rFonts w:ascii="Arial" w:hAnsi="Arial" w:cs="Arial"/>
          <w:sz w:val="20"/>
          <w:szCs w:val="20"/>
        </w:rPr>
        <w:t xml:space="preserve"> </w:t>
      </w:r>
      <w:r w:rsidR="00454F56" w:rsidRPr="00EE5B79">
        <w:rPr>
          <w:rFonts w:ascii="Arial" w:hAnsi="Arial" w:cs="Arial"/>
          <w:sz w:val="20"/>
          <w:szCs w:val="20"/>
        </w:rPr>
        <w:t>iç</w:t>
      </w:r>
      <w:r w:rsidR="00716F95" w:rsidRPr="00EE5B79">
        <w:rPr>
          <w:rFonts w:ascii="Arial" w:hAnsi="Arial" w:cs="Arial"/>
          <w:sz w:val="20"/>
          <w:szCs w:val="20"/>
        </w:rPr>
        <w:t>inde yapılan ve bilanço tarih</w:t>
      </w:r>
      <w:r w:rsidR="00454F56" w:rsidRPr="00EE5B79">
        <w:rPr>
          <w:rFonts w:ascii="Arial" w:hAnsi="Arial" w:cs="Arial"/>
          <w:sz w:val="20"/>
          <w:szCs w:val="20"/>
        </w:rPr>
        <w:t>i</w:t>
      </w:r>
      <w:r w:rsidR="00B31C29" w:rsidRPr="00EE5B79">
        <w:rPr>
          <w:rFonts w:ascii="Arial" w:hAnsi="Arial" w:cs="Arial"/>
          <w:sz w:val="20"/>
          <w:szCs w:val="20"/>
        </w:rPr>
        <w:t xml:space="preserve"> itibariyle yürürlükte bulunan </w:t>
      </w:r>
      <w:r w:rsidRPr="00EE5B79">
        <w:rPr>
          <w:rFonts w:ascii="Arial" w:hAnsi="Arial" w:cs="Arial"/>
          <w:sz w:val="20"/>
          <w:szCs w:val="20"/>
        </w:rPr>
        <w:t xml:space="preserve">sigorta sözleşmeleri için tahakkuk etmiş primlerin herhangi bir indirim yapılmaksızın brüt olarak gün esasına göre ertesi hesap dönemine sarkan kısmından </w:t>
      </w:r>
      <w:r w:rsidR="00B35BD9" w:rsidRPr="00EE5B79">
        <w:rPr>
          <w:rFonts w:ascii="Arial" w:hAnsi="Arial" w:cs="Arial"/>
          <w:sz w:val="20"/>
          <w:szCs w:val="20"/>
        </w:rPr>
        <w:t>oluşmaktadır</w:t>
      </w:r>
      <w:r w:rsidRPr="00EE5B79">
        <w:rPr>
          <w:rFonts w:ascii="Arial" w:hAnsi="Arial" w:cs="Arial"/>
          <w:sz w:val="20"/>
          <w:szCs w:val="20"/>
        </w:rPr>
        <w:t>.</w:t>
      </w:r>
      <w:r w:rsidR="00734782" w:rsidRPr="00EE5B79">
        <w:rPr>
          <w:rFonts w:ascii="Arial" w:hAnsi="Arial" w:cs="Arial"/>
          <w:sz w:val="20"/>
          <w:szCs w:val="20"/>
        </w:rPr>
        <w:t xml:space="preserve"> </w:t>
      </w:r>
      <w:r w:rsidRPr="00EE5B79">
        <w:rPr>
          <w:rFonts w:ascii="Arial" w:hAnsi="Arial" w:cs="Arial"/>
          <w:sz w:val="20"/>
          <w:szCs w:val="20"/>
        </w:rPr>
        <w:t>4 Temmuz 2007 tarihli</w:t>
      </w:r>
      <w:r w:rsidR="00B35BD9" w:rsidRPr="00EE5B79">
        <w:rPr>
          <w:rFonts w:ascii="Arial" w:hAnsi="Arial" w:cs="Arial"/>
          <w:sz w:val="20"/>
          <w:szCs w:val="20"/>
        </w:rPr>
        <w:t xml:space="preserve"> Hazine Müsteşarlığı </w:t>
      </w:r>
      <w:r w:rsidRPr="00EE5B79">
        <w:rPr>
          <w:rFonts w:ascii="Arial" w:hAnsi="Arial" w:cs="Arial"/>
          <w:sz w:val="20"/>
          <w:szCs w:val="20"/>
        </w:rPr>
        <w:t>Genelge</w:t>
      </w:r>
      <w:r w:rsidR="00B35BD9" w:rsidRPr="00EE5B79">
        <w:rPr>
          <w:rFonts w:ascii="Arial" w:hAnsi="Arial" w:cs="Arial"/>
          <w:sz w:val="20"/>
          <w:szCs w:val="20"/>
        </w:rPr>
        <w:t>’si</w:t>
      </w:r>
      <w:r w:rsidRPr="00EE5B79">
        <w:rPr>
          <w:rFonts w:ascii="Arial" w:hAnsi="Arial" w:cs="Arial"/>
          <w:sz w:val="20"/>
          <w:szCs w:val="20"/>
        </w:rPr>
        <w:t xml:space="preserve"> kapsamında 14 Haziran 2007 tarihinden sonra tanzim edilen poliçelerde bulunan deprem teminatı primleri için kazanılmamış prim</w:t>
      </w:r>
      <w:r w:rsidR="008C1572" w:rsidRPr="00EE5B79">
        <w:rPr>
          <w:rFonts w:ascii="Arial" w:hAnsi="Arial" w:cs="Arial"/>
          <w:sz w:val="20"/>
          <w:szCs w:val="20"/>
        </w:rPr>
        <w:t>ler karşılığı hesaplanmaktadır.</w:t>
      </w:r>
      <w:r w:rsidRPr="00EE5B79">
        <w:rPr>
          <w:rFonts w:ascii="Arial" w:hAnsi="Arial" w:cs="Arial"/>
          <w:sz w:val="20"/>
          <w:szCs w:val="20"/>
        </w:rPr>
        <w:t xml:space="preserve"> </w:t>
      </w:r>
      <w:r w:rsidR="00B35BD9" w:rsidRPr="00EE5B79">
        <w:rPr>
          <w:rFonts w:ascii="Arial" w:hAnsi="Arial" w:cs="Arial"/>
          <w:sz w:val="20"/>
          <w:szCs w:val="20"/>
        </w:rPr>
        <w:t xml:space="preserve">Nakliyat </w:t>
      </w:r>
      <w:r w:rsidR="00E66CAB" w:rsidRPr="00EE5B79">
        <w:rPr>
          <w:rFonts w:ascii="Arial" w:hAnsi="Arial" w:cs="Arial"/>
          <w:sz w:val="20"/>
          <w:szCs w:val="20"/>
        </w:rPr>
        <w:t>sigorta</w:t>
      </w:r>
      <w:r w:rsidR="00B35BD9" w:rsidRPr="00EE5B79">
        <w:rPr>
          <w:rFonts w:ascii="Arial" w:hAnsi="Arial" w:cs="Arial"/>
          <w:sz w:val="20"/>
          <w:szCs w:val="20"/>
        </w:rPr>
        <w:t xml:space="preserve"> s</w:t>
      </w:r>
      <w:r w:rsidRPr="00EE5B79">
        <w:rPr>
          <w:rFonts w:ascii="Arial" w:hAnsi="Arial" w:cs="Arial"/>
          <w:sz w:val="20"/>
          <w:szCs w:val="20"/>
        </w:rPr>
        <w:t xml:space="preserve">özleşmelerinde </w:t>
      </w:r>
      <w:r w:rsidR="00B35BD9" w:rsidRPr="00EE5B79">
        <w:rPr>
          <w:rFonts w:ascii="Arial" w:hAnsi="Arial" w:cs="Arial"/>
          <w:sz w:val="20"/>
          <w:szCs w:val="20"/>
        </w:rPr>
        <w:t xml:space="preserve">ise ilgili karşılık </w:t>
      </w:r>
      <w:r w:rsidRPr="00EE5B79">
        <w:rPr>
          <w:rFonts w:ascii="Arial" w:hAnsi="Arial" w:cs="Arial"/>
          <w:sz w:val="20"/>
          <w:szCs w:val="20"/>
        </w:rPr>
        <w:t>so</w:t>
      </w:r>
      <w:r w:rsidR="008C1572" w:rsidRPr="00EE5B79">
        <w:rPr>
          <w:rFonts w:ascii="Arial" w:hAnsi="Arial" w:cs="Arial"/>
          <w:sz w:val="20"/>
          <w:szCs w:val="20"/>
        </w:rPr>
        <w:t xml:space="preserve">n üç ayda yazılan net primlerin </w:t>
      </w:r>
      <w:r w:rsidRPr="00EE5B79">
        <w:rPr>
          <w:rFonts w:ascii="Arial" w:hAnsi="Arial" w:cs="Arial"/>
          <w:sz w:val="20"/>
          <w:szCs w:val="20"/>
        </w:rPr>
        <w:t>%50’si alınarak hesaplanmaktadır.</w:t>
      </w:r>
    </w:p>
    <w:p w:rsidR="00E7107B" w:rsidRPr="00EE5B79" w:rsidRDefault="00E7107B" w:rsidP="0068438B">
      <w:pPr>
        <w:ind w:left="600" w:hanging="600"/>
        <w:rPr>
          <w:rFonts w:ascii="Arial" w:hAnsi="Arial" w:cs="Arial"/>
          <w:sz w:val="20"/>
          <w:szCs w:val="20"/>
        </w:rPr>
      </w:pPr>
    </w:p>
    <w:p w:rsidR="007B134F" w:rsidRPr="00EE5B79" w:rsidRDefault="007B134F">
      <w:pPr>
        <w:rPr>
          <w:rFonts w:ascii="Arial" w:hAnsi="Arial" w:cs="Arial"/>
          <w:sz w:val="20"/>
          <w:szCs w:val="20"/>
        </w:rPr>
      </w:pPr>
      <w:r w:rsidRPr="00EE5B79">
        <w:rPr>
          <w:rFonts w:ascii="Arial" w:hAnsi="Arial" w:cs="Arial"/>
          <w:sz w:val="20"/>
          <w:szCs w:val="20"/>
        </w:rPr>
        <w:br w:type="page"/>
      </w:r>
    </w:p>
    <w:p w:rsidR="007B134F" w:rsidRPr="00EE5B79" w:rsidRDefault="007B134F" w:rsidP="007B134F">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7B134F" w:rsidRPr="00EE5B79" w:rsidRDefault="007B134F" w:rsidP="00945160">
      <w:pPr>
        <w:rPr>
          <w:rFonts w:ascii="Arial" w:hAnsi="Arial" w:cs="Arial"/>
          <w:sz w:val="20"/>
          <w:szCs w:val="20"/>
        </w:rPr>
      </w:pPr>
    </w:p>
    <w:p w:rsidR="0065048C" w:rsidRPr="00EE5B79" w:rsidRDefault="002660AA" w:rsidP="00945160">
      <w:pPr>
        <w:rPr>
          <w:rFonts w:ascii="Arial" w:hAnsi="Arial" w:cs="Arial"/>
          <w:sz w:val="20"/>
          <w:szCs w:val="20"/>
        </w:rPr>
      </w:pPr>
      <w:r w:rsidRPr="00EE5B79">
        <w:rPr>
          <w:rFonts w:ascii="Arial" w:hAnsi="Arial" w:cs="Arial"/>
          <w:sz w:val="20"/>
          <w:szCs w:val="20"/>
        </w:rPr>
        <w:t xml:space="preserve">Hazine Müsteşarlığı’nın 27 Mart 2009 tarihinde yayınladığı “Teknik Karşılıklar ile İlgili Mevzuatın Uygulanmasına İlişkin Sektör Duyurusu” itibariyle kazanılmamış primler karşılığında dikkate alınan poliçelerin başlangıç ve bitiş tarihleri öğleyin saat </w:t>
      </w:r>
      <w:proofErr w:type="gramStart"/>
      <w:r w:rsidRPr="00EE5B79">
        <w:rPr>
          <w:rFonts w:ascii="Arial" w:hAnsi="Arial" w:cs="Arial"/>
          <w:sz w:val="20"/>
          <w:szCs w:val="20"/>
        </w:rPr>
        <w:t>12:00</w:t>
      </w:r>
      <w:proofErr w:type="gramEnd"/>
      <w:r w:rsidRPr="00EE5B79">
        <w:rPr>
          <w:rFonts w:ascii="Arial" w:hAnsi="Arial" w:cs="Arial"/>
          <w:sz w:val="20"/>
          <w:szCs w:val="20"/>
        </w:rPr>
        <w:t xml:space="preserve"> olarak varsayılarak, tüm poliçeler düzenlendiği gün ile bitiş günü için yarım</w:t>
      </w:r>
      <w:r w:rsidR="006F6B96" w:rsidRPr="00EE5B79">
        <w:rPr>
          <w:rFonts w:ascii="Arial" w:hAnsi="Arial" w:cs="Arial"/>
          <w:sz w:val="20"/>
          <w:szCs w:val="20"/>
        </w:rPr>
        <w:t xml:space="preserve"> gün olarak dikkate alınır.</w:t>
      </w:r>
    </w:p>
    <w:p w:rsidR="006E1C36" w:rsidRPr="00EE5B79" w:rsidRDefault="006E1C36" w:rsidP="00945160">
      <w:pPr>
        <w:rPr>
          <w:rFonts w:ascii="Arial" w:hAnsi="Arial" w:cs="Arial"/>
          <w:sz w:val="20"/>
          <w:szCs w:val="20"/>
        </w:rPr>
      </w:pPr>
    </w:p>
    <w:p w:rsidR="00886ADF" w:rsidRPr="00EE5B79" w:rsidRDefault="00886ADF" w:rsidP="00945160">
      <w:pPr>
        <w:rPr>
          <w:rFonts w:ascii="Arial" w:hAnsi="Arial" w:cs="Arial"/>
          <w:sz w:val="20"/>
          <w:szCs w:val="20"/>
        </w:rPr>
      </w:pPr>
      <w:r w:rsidRPr="00EE5B79">
        <w:rPr>
          <w:rFonts w:ascii="Arial" w:hAnsi="Arial" w:cs="Arial"/>
          <w:sz w:val="20"/>
          <w:szCs w:val="20"/>
        </w:rPr>
        <w:t xml:space="preserve">Kazanılmamış primler karşılığı </w:t>
      </w: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payı tutarının hesabında yürürlükte bulunan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anlaşmalarının şartları dikkate alınmaktadır.</w:t>
      </w:r>
      <w:r w:rsidR="00185C82" w:rsidRPr="00EE5B79">
        <w:rPr>
          <w:rFonts w:ascii="Arial" w:hAnsi="Arial" w:cs="Arial"/>
          <w:sz w:val="20"/>
          <w:szCs w:val="20"/>
        </w:rPr>
        <w:t xml:space="preserve"> Şirket, </w:t>
      </w:r>
      <w:r w:rsidR="00756949" w:rsidRPr="00EE5B79">
        <w:rPr>
          <w:rFonts w:ascii="Arial" w:hAnsi="Arial" w:cs="Arial"/>
          <w:sz w:val="20"/>
          <w:szCs w:val="20"/>
        </w:rPr>
        <w:t>3</w:t>
      </w:r>
      <w:r w:rsidR="00756949">
        <w:rPr>
          <w:rFonts w:ascii="Arial" w:hAnsi="Arial" w:cs="Arial"/>
          <w:sz w:val="20"/>
          <w:szCs w:val="20"/>
        </w:rPr>
        <w:t>0</w:t>
      </w:r>
      <w:r w:rsidR="00756949" w:rsidRPr="00EE5B79">
        <w:rPr>
          <w:rFonts w:ascii="Arial" w:hAnsi="Arial" w:cs="Arial"/>
          <w:sz w:val="20"/>
          <w:szCs w:val="20"/>
        </w:rPr>
        <w:t xml:space="preserve"> </w:t>
      </w:r>
      <w:r w:rsidR="00756949">
        <w:rPr>
          <w:rFonts w:ascii="Arial" w:hAnsi="Arial" w:cs="Arial"/>
          <w:sz w:val="20"/>
          <w:szCs w:val="20"/>
        </w:rPr>
        <w:t>Eylül</w:t>
      </w:r>
      <w:r w:rsidR="00756949" w:rsidRPr="00EE5B79">
        <w:rPr>
          <w:rFonts w:ascii="Arial" w:hAnsi="Arial" w:cs="Arial"/>
          <w:sz w:val="20"/>
          <w:szCs w:val="20"/>
        </w:rPr>
        <w:t xml:space="preserve"> 20</w:t>
      </w:r>
      <w:r w:rsidR="00756949">
        <w:rPr>
          <w:rFonts w:ascii="Arial" w:hAnsi="Arial" w:cs="Arial"/>
          <w:sz w:val="20"/>
          <w:szCs w:val="20"/>
        </w:rPr>
        <w:t xml:space="preserve">11 </w:t>
      </w:r>
      <w:r w:rsidR="00185C82" w:rsidRPr="00EE5B79">
        <w:rPr>
          <w:rFonts w:ascii="Arial" w:hAnsi="Arial" w:cs="Arial"/>
          <w:sz w:val="20"/>
          <w:szCs w:val="20"/>
        </w:rPr>
        <w:t>tarihi itibariyle</w:t>
      </w:r>
      <w:r w:rsidR="0051296D">
        <w:rPr>
          <w:rFonts w:ascii="Arial" w:hAnsi="Arial" w:cs="Arial"/>
          <w:sz w:val="20"/>
          <w:szCs w:val="20"/>
        </w:rPr>
        <w:t xml:space="preserve"> </w:t>
      </w:r>
      <w:r w:rsidR="00451ECE">
        <w:rPr>
          <w:rFonts w:ascii="Arial" w:hAnsi="Arial" w:cs="Arial"/>
          <w:sz w:val="20"/>
          <w:szCs w:val="20"/>
        </w:rPr>
        <w:t>40,118,873</w:t>
      </w:r>
      <w:r w:rsidR="00185C82" w:rsidRPr="00EE5B79">
        <w:rPr>
          <w:rFonts w:ascii="Arial" w:hAnsi="Arial" w:cs="Arial"/>
          <w:sz w:val="20"/>
          <w:szCs w:val="20"/>
        </w:rPr>
        <w:t xml:space="preserve"> TL kazanılmamış primler karşılığı, </w:t>
      </w:r>
      <w:r w:rsidR="00451ECE">
        <w:rPr>
          <w:rFonts w:ascii="Arial" w:hAnsi="Arial" w:cs="Arial"/>
          <w:sz w:val="20"/>
          <w:szCs w:val="20"/>
        </w:rPr>
        <w:t>8,528,216</w:t>
      </w:r>
      <w:r w:rsidR="00185C82" w:rsidRPr="00EE5B79">
        <w:rPr>
          <w:rFonts w:ascii="Arial" w:hAnsi="Arial" w:cs="Arial"/>
          <w:sz w:val="20"/>
          <w:szCs w:val="20"/>
        </w:rPr>
        <w:t xml:space="preserve"> TL kazanılmamış primler karşılığı </w:t>
      </w:r>
      <w:proofErr w:type="gramStart"/>
      <w:r w:rsidR="00185C82" w:rsidRPr="00EE5B79">
        <w:rPr>
          <w:rFonts w:ascii="Arial" w:hAnsi="Arial" w:cs="Arial"/>
          <w:sz w:val="20"/>
          <w:szCs w:val="20"/>
        </w:rPr>
        <w:t>reasürans</w:t>
      </w:r>
      <w:proofErr w:type="gramEnd"/>
      <w:r w:rsidR="00185C82" w:rsidRPr="00EE5B79">
        <w:rPr>
          <w:rFonts w:ascii="Arial" w:hAnsi="Arial" w:cs="Arial"/>
          <w:sz w:val="20"/>
          <w:szCs w:val="20"/>
        </w:rPr>
        <w:t xml:space="preserve"> payı ayırmıştır.</w:t>
      </w:r>
    </w:p>
    <w:p w:rsidR="00185C82" w:rsidRPr="00EE5B79" w:rsidRDefault="00185C82" w:rsidP="00945160">
      <w:pPr>
        <w:rPr>
          <w:rFonts w:ascii="Arial" w:hAnsi="Arial" w:cs="Arial"/>
          <w:sz w:val="20"/>
          <w:szCs w:val="20"/>
        </w:rPr>
      </w:pPr>
    </w:p>
    <w:p w:rsidR="00886ADF" w:rsidRPr="00EE5B79" w:rsidRDefault="00886ADF" w:rsidP="00945160">
      <w:pPr>
        <w:rPr>
          <w:rFonts w:ascii="Arial" w:hAnsi="Arial" w:cs="Arial"/>
          <w:sz w:val="20"/>
          <w:szCs w:val="20"/>
        </w:rPr>
      </w:pPr>
      <w:r w:rsidRPr="00EE5B79">
        <w:rPr>
          <w:rFonts w:ascii="Arial" w:hAnsi="Arial" w:cs="Arial"/>
          <w:sz w:val="20"/>
          <w:szCs w:val="20"/>
        </w:rPr>
        <w:t xml:space="preserve">Bölüşmesiz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 için tahakkuk etmiş tutarların gelecek dönem veya dönemlere isabet eden kısmı er</w:t>
      </w:r>
      <w:r w:rsidR="00BD5C8A" w:rsidRPr="00EE5B79">
        <w:rPr>
          <w:rFonts w:ascii="Arial" w:hAnsi="Arial" w:cs="Arial"/>
          <w:sz w:val="20"/>
          <w:szCs w:val="20"/>
        </w:rPr>
        <w:t>telenmiş giderler hesabında</w:t>
      </w:r>
      <w:r w:rsidRPr="00EE5B79">
        <w:rPr>
          <w:rFonts w:ascii="Arial" w:hAnsi="Arial" w:cs="Arial"/>
          <w:sz w:val="20"/>
          <w:szCs w:val="20"/>
        </w:rPr>
        <w:t xml:space="preserve"> takip edilir.</w:t>
      </w:r>
      <w:r w:rsidR="00185C82" w:rsidRPr="00EE5B79">
        <w:rPr>
          <w:rFonts w:ascii="Arial" w:hAnsi="Arial" w:cs="Arial"/>
          <w:sz w:val="20"/>
          <w:szCs w:val="20"/>
        </w:rPr>
        <w:t xml:space="preserve"> Finansal tablolara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009F19C4" w:rsidRPr="00EE5B79">
        <w:rPr>
          <w:rFonts w:ascii="Arial" w:hAnsi="Arial" w:cs="Arial"/>
          <w:sz w:val="20"/>
          <w:szCs w:val="20"/>
        </w:rPr>
        <w:t xml:space="preserve">tarihi itibariyle </w:t>
      </w:r>
      <w:r w:rsidR="00701907">
        <w:rPr>
          <w:rFonts w:ascii="Arial" w:hAnsi="Arial" w:cs="Arial"/>
          <w:sz w:val="20"/>
          <w:szCs w:val="20"/>
        </w:rPr>
        <w:t>1,</w:t>
      </w:r>
      <w:r w:rsidR="00451ECE">
        <w:rPr>
          <w:rFonts w:ascii="Arial" w:hAnsi="Arial" w:cs="Arial"/>
          <w:sz w:val="20"/>
          <w:szCs w:val="20"/>
        </w:rPr>
        <w:t>733</w:t>
      </w:r>
      <w:r w:rsidR="009F19C4" w:rsidRPr="00EE5B79">
        <w:rPr>
          <w:rFonts w:ascii="Arial" w:hAnsi="Arial" w:cs="Arial"/>
          <w:sz w:val="20"/>
          <w:szCs w:val="20"/>
        </w:rPr>
        <w:t>,</w:t>
      </w:r>
      <w:r w:rsidR="00451ECE">
        <w:rPr>
          <w:rFonts w:ascii="Arial" w:hAnsi="Arial" w:cs="Arial"/>
          <w:sz w:val="20"/>
          <w:szCs w:val="20"/>
        </w:rPr>
        <w:t>17</w:t>
      </w:r>
      <w:r w:rsidR="00701907">
        <w:rPr>
          <w:rFonts w:ascii="Arial" w:hAnsi="Arial" w:cs="Arial"/>
          <w:sz w:val="20"/>
          <w:szCs w:val="20"/>
        </w:rPr>
        <w:t>7</w:t>
      </w:r>
      <w:r w:rsidR="00185C82" w:rsidRPr="00EE5B79">
        <w:rPr>
          <w:rFonts w:ascii="Arial" w:hAnsi="Arial" w:cs="Arial"/>
          <w:sz w:val="20"/>
          <w:szCs w:val="20"/>
        </w:rPr>
        <w:t xml:space="preserve"> TL tutarında bölüşmesiz </w:t>
      </w:r>
      <w:proofErr w:type="gramStart"/>
      <w:r w:rsidR="00185C82" w:rsidRPr="00EE5B79">
        <w:rPr>
          <w:rFonts w:ascii="Arial" w:hAnsi="Arial" w:cs="Arial"/>
          <w:sz w:val="20"/>
          <w:szCs w:val="20"/>
        </w:rPr>
        <w:t>reasürans</w:t>
      </w:r>
      <w:proofErr w:type="gramEnd"/>
      <w:r w:rsidR="00185C82" w:rsidRPr="00EE5B79">
        <w:rPr>
          <w:rFonts w:ascii="Arial" w:hAnsi="Arial" w:cs="Arial"/>
          <w:sz w:val="20"/>
          <w:szCs w:val="20"/>
        </w:rPr>
        <w:t xml:space="preserve"> anlaşmaları için ertelenmiş gider yansıtılmıştır.</w:t>
      </w:r>
    </w:p>
    <w:p w:rsidR="00886ADF" w:rsidRPr="00EE5B79" w:rsidRDefault="00886ADF" w:rsidP="00945160">
      <w:pPr>
        <w:rPr>
          <w:rFonts w:ascii="Arial" w:hAnsi="Arial" w:cs="Arial"/>
          <w:sz w:val="20"/>
          <w:szCs w:val="20"/>
        </w:rPr>
      </w:pPr>
    </w:p>
    <w:p w:rsidR="00886ADF" w:rsidRPr="00EE5B79" w:rsidRDefault="006E1C36" w:rsidP="000800F9">
      <w:pPr>
        <w:ind w:left="-14"/>
        <w:rPr>
          <w:rFonts w:ascii="Arial" w:hAnsi="Arial" w:cs="Arial"/>
          <w:sz w:val="20"/>
          <w:szCs w:val="20"/>
        </w:rPr>
      </w:pPr>
      <w:r w:rsidRPr="00EE5B79">
        <w:rPr>
          <w:rFonts w:ascii="Arial" w:hAnsi="Arial" w:cs="Arial"/>
          <w:sz w:val="20"/>
          <w:szCs w:val="20"/>
        </w:rPr>
        <w:t xml:space="preserve">Şirket </w:t>
      </w:r>
      <w:r w:rsidR="00886ADF" w:rsidRPr="00EE5B79">
        <w:rPr>
          <w:rFonts w:ascii="Arial" w:hAnsi="Arial" w:cs="Arial"/>
          <w:sz w:val="20"/>
          <w:szCs w:val="20"/>
        </w:rPr>
        <w:t>yazılan primler için</w:t>
      </w:r>
      <w:r w:rsidRPr="00EE5B79">
        <w:rPr>
          <w:rFonts w:ascii="Arial" w:hAnsi="Arial" w:cs="Arial"/>
          <w:sz w:val="20"/>
          <w:szCs w:val="20"/>
        </w:rPr>
        <w:t xml:space="preserve"> ise</w:t>
      </w:r>
      <w:r w:rsidR="00886ADF" w:rsidRPr="00EE5B79">
        <w:rPr>
          <w:rFonts w:ascii="Arial" w:hAnsi="Arial" w:cs="Arial"/>
          <w:sz w:val="20"/>
          <w:szCs w:val="20"/>
        </w:rPr>
        <w:t xml:space="preserve"> aracılara ödenen komisyonlar ile </w:t>
      </w:r>
      <w:proofErr w:type="spellStart"/>
      <w:r w:rsidR="00886ADF" w:rsidRPr="00EE5B79">
        <w:rPr>
          <w:rFonts w:ascii="Arial" w:hAnsi="Arial" w:cs="Arial"/>
          <w:sz w:val="20"/>
          <w:szCs w:val="20"/>
        </w:rPr>
        <w:t>reasürörlere</w:t>
      </w:r>
      <w:proofErr w:type="spellEnd"/>
      <w:r w:rsidR="00886ADF" w:rsidRPr="00EE5B79">
        <w:rPr>
          <w:rFonts w:ascii="Arial" w:hAnsi="Arial" w:cs="Arial"/>
          <w:sz w:val="20"/>
          <w:szCs w:val="20"/>
        </w:rPr>
        <w:t xml:space="preserve"> devredilen primler nedeniyle alınan komisyonların gelecek dönem v</w:t>
      </w:r>
      <w:r w:rsidR="00587E92" w:rsidRPr="00EE5B79">
        <w:rPr>
          <w:rFonts w:ascii="Arial" w:hAnsi="Arial" w:cs="Arial"/>
          <w:sz w:val="20"/>
          <w:szCs w:val="20"/>
        </w:rPr>
        <w:t>eya dönemlere isabet eden kısmı</w:t>
      </w:r>
      <w:r w:rsidR="008D73D1" w:rsidRPr="00EE5B79">
        <w:rPr>
          <w:rFonts w:ascii="Arial" w:hAnsi="Arial" w:cs="Arial"/>
          <w:sz w:val="20"/>
          <w:szCs w:val="20"/>
        </w:rPr>
        <w:t xml:space="preserve"> </w:t>
      </w:r>
      <w:r w:rsidR="00886ADF" w:rsidRPr="00EE5B79">
        <w:rPr>
          <w:rFonts w:ascii="Arial" w:hAnsi="Arial" w:cs="Arial"/>
          <w:sz w:val="20"/>
          <w:szCs w:val="20"/>
        </w:rPr>
        <w:t>bilanço</w:t>
      </w:r>
      <w:r w:rsidR="008D73D1" w:rsidRPr="00EE5B79">
        <w:rPr>
          <w:rFonts w:ascii="Arial" w:hAnsi="Arial" w:cs="Arial"/>
          <w:sz w:val="20"/>
          <w:szCs w:val="20"/>
        </w:rPr>
        <w:t>lar</w:t>
      </w:r>
      <w:r w:rsidR="00886ADF" w:rsidRPr="00EE5B79">
        <w:rPr>
          <w:rFonts w:ascii="Arial" w:hAnsi="Arial" w:cs="Arial"/>
          <w:sz w:val="20"/>
          <w:szCs w:val="20"/>
        </w:rPr>
        <w:t xml:space="preserve">da </w:t>
      </w:r>
      <w:r w:rsidR="00F93FFB" w:rsidRPr="00EE5B79">
        <w:rPr>
          <w:rFonts w:ascii="Arial" w:hAnsi="Arial" w:cs="Arial"/>
          <w:sz w:val="20"/>
          <w:szCs w:val="20"/>
        </w:rPr>
        <w:t xml:space="preserve">sırası ile </w:t>
      </w:r>
      <w:r w:rsidR="00210C42" w:rsidRPr="00EE5B79">
        <w:rPr>
          <w:rFonts w:ascii="Arial" w:hAnsi="Arial" w:cs="Arial"/>
          <w:sz w:val="20"/>
          <w:szCs w:val="20"/>
        </w:rPr>
        <w:t xml:space="preserve">ertelenmiş giderler (gelecek aylara ait giderler) </w:t>
      </w:r>
      <w:r w:rsidR="00886ADF" w:rsidRPr="00EE5B79">
        <w:rPr>
          <w:rFonts w:ascii="Arial" w:hAnsi="Arial" w:cs="Arial"/>
          <w:sz w:val="20"/>
          <w:szCs w:val="20"/>
        </w:rPr>
        <w:t xml:space="preserve">ve </w:t>
      </w:r>
      <w:r w:rsidR="00210C42" w:rsidRPr="00EE5B79">
        <w:rPr>
          <w:rFonts w:ascii="Arial" w:hAnsi="Arial" w:cs="Arial"/>
          <w:sz w:val="20"/>
          <w:szCs w:val="20"/>
        </w:rPr>
        <w:t xml:space="preserve">ertelenmiş gelirler (gelecek aylara ait gelirler) </w:t>
      </w:r>
      <w:r w:rsidR="00886ADF" w:rsidRPr="00EE5B79">
        <w:rPr>
          <w:rFonts w:ascii="Arial" w:hAnsi="Arial" w:cs="Arial"/>
          <w:sz w:val="20"/>
          <w:szCs w:val="20"/>
        </w:rPr>
        <w:t>hesaplarında, gelir tablo</w:t>
      </w:r>
      <w:r w:rsidR="008D73D1" w:rsidRPr="00EE5B79">
        <w:rPr>
          <w:rFonts w:ascii="Arial" w:hAnsi="Arial" w:cs="Arial"/>
          <w:sz w:val="20"/>
          <w:szCs w:val="20"/>
        </w:rPr>
        <w:t>larında</w:t>
      </w:r>
      <w:r w:rsidR="00886ADF" w:rsidRPr="00EE5B79">
        <w:rPr>
          <w:rFonts w:ascii="Arial" w:hAnsi="Arial" w:cs="Arial"/>
          <w:sz w:val="20"/>
          <w:szCs w:val="20"/>
        </w:rPr>
        <w:t xml:space="preserve"> ise faaliyet giderleri hesabı altında netleştirilerek takip edilmektedir. </w:t>
      </w:r>
      <w:r w:rsidR="00476633" w:rsidRPr="00EE5B79">
        <w:rPr>
          <w:rFonts w:ascii="Arial" w:hAnsi="Arial" w:cs="Arial"/>
          <w:sz w:val="20"/>
          <w:szCs w:val="20"/>
        </w:rPr>
        <w:t>F</w:t>
      </w:r>
      <w:r w:rsidR="00B35BD9" w:rsidRPr="00EE5B79">
        <w:rPr>
          <w:rFonts w:ascii="Arial" w:hAnsi="Arial" w:cs="Arial"/>
          <w:sz w:val="20"/>
          <w:szCs w:val="20"/>
        </w:rPr>
        <w:t xml:space="preserve">inansal tablolara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00691399" w:rsidRPr="00EE5B79">
        <w:rPr>
          <w:rFonts w:ascii="Arial" w:hAnsi="Arial" w:cs="Arial"/>
          <w:sz w:val="20"/>
          <w:szCs w:val="20"/>
        </w:rPr>
        <w:t xml:space="preserve"> tarihi itibariyle </w:t>
      </w:r>
      <w:r w:rsidR="00701907">
        <w:rPr>
          <w:rFonts w:ascii="Arial" w:hAnsi="Arial" w:cs="Arial"/>
          <w:sz w:val="20"/>
          <w:szCs w:val="20"/>
        </w:rPr>
        <w:t>7</w:t>
      </w:r>
      <w:r w:rsidR="0087362C">
        <w:rPr>
          <w:rFonts w:ascii="Arial" w:hAnsi="Arial" w:cs="Arial"/>
          <w:sz w:val="20"/>
          <w:szCs w:val="20"/>
        </w:rPr>
        <w:t>,</w:t>
      </w:r>
      <w:r w:rsidR="00451ECE">
        <w:rPr>
          <w:rFonts w:ascii="Arial" w:hAnsi="Arial" w:cs="Arial"/>
          <w:sz w:val="20"/>
          <w:szCs w:val="20"/>
        </w:rPr>
        <w:t>227</w:t>
      </w:r>
      <w:r w:rsidR="0087362C">
        <w:rPr>
          <w:rFonts w:ascii="Arial" w:hAnsi="Arial" w:cs="Arial"/>
          <w:sz w:val="20"/>
          <w:szCs w:val="20"/>
        </w:rPr>
        <w:t>,</w:t>
      </w:r>
      <w:r w:rsidR="00451ECE">
        <w:rPr>
          <w:rFonts w:ascii="Arial" w:hAnsi="Arial" w:cs="Arial"/>
          <w:sz w:val="20"/>
          <w:szCs w:val="20"/>
        </w:rPr>
        <w:t>388</w:t>
      </w:r>
      <w:r w:rsidR="006F6B96" w:rsidRPr="00EE5B79">
        <w:rPr>
          <w:rFonts w:ascii="Arial" w:hAnsi="Arial" w:cs="Arial"/>
          <w:sz w:val="20"/>
          <w:szCs w:val="20"/>
        </w:rPr>
        <w:t xml:space="preserve"> </w:t>
      </w:r>
      <w:r w:rsidR="00A37DC4" w:rsidRPr="00EE5B79">
        <w:rPr>
          <w:rFonts w:ascii="Arial" w:hAnsi="Arial" w:cs="Arial"/>
          <w:sz w:val="20"/>
          <w:szCs w:val="20"/>
        </w:rPr>
        <w:t>TL</w:t>
      </w:r>
      <w:r w:rsidR="00691399" w:rsidRPr="00EE5B79">
        <w:rPr>
          <w:rFonts w:ascii="Arial" w:hAnsi="Arial" w:cs="Arial"/>
          <w:sz w:val="20"/>
          <w:szCs w:val="20"/>
        </w:rPr>
        <w:t xml:space="preserve"> tutarında ertelenmiş komisyon gideri ve </w:t>
      </w:r>
      <w:r w:rsidR="0087362C">
        <w:rPr>
          <w:rFonts w:ascii="Arial" w:hAnsi="Arial" w:cs="Arial"/>
          <w:sz w:val="20"/>
          <w:szCs w:val="20"/>
        </w:rPr>
        <w:t>1</w:t>
      </w:r>
      <w:r w:rsidR="00701907">
        <w:rPr>
          <w:rFonts w:ascii="Arial" w:hAnsi="Arial" w:cs="Arial"/>
          <w:sz w:val="20"/>
          <w:szCs w:val="20"/>
        </w:rPr>
        <w:t>,</w:t>
      </w:r>
      <w:r w:rsidR="00451ECE">
        <w:rPr>
          <w:rFonts w:ascii="Arial" w:hAnsi="Arial" w:cs="Arial"/>
          <w:sz w:val="20"/>
          <w:szCs w:val="20"/>
        </w:rPr>
        <w:t>733</w:t>
      </w:r>
      <w:r w:rsidR="00185C82" w:rsidRPr="00EE5B79">
        <w:rPr>
          <w:rFonts w:ascii="Arial" w:hAnsi="Arial" w:cs="Arial"/>
          <w:sz w:val="20"/>
          <w:szCs w:val="20"/>
        </w:rPr>
        <w:t>,</w:t>
      </w:r>
      <w:r w:rsidR="00451ECE">
        <w:rPr>
          <w:rFonts w:ascii="Arial" w:hAnsi="Arial" w:cs="Arial"/>
          <w:sz w:val="20"/>
          <w:szCs w:val="20"/>
        </w:rPr>
        <w:t>17</w:t>
      </w:r>
      <w:r w:rsidR="00701907">
        <w:rPr>
          <w:rFonts w:ascii="Arial" w:hAnsi="Arial" w:cs="Arial"/>
          <w:sz w:val="20"/>
          <w:szCs w:val="20"/>
        </w:rPr>
        <w:t>7</w:t>
      </w:r>
      <w:r w:rsidR="008F6716" w:rsidRPr="00EE5B79">
        <w:rPr>
          <w:rFonts w:ascii="Arial" w:hAnsi="Arial" w:cs="Arial"/>
          <w:sz w:val="20"/>
          <w:szCs w:val="20"/>
        </w:rPr>
        <w:t xml:space="preserve"> </w:t>
      </w:r>
      <w:proofErr w:type="gramStart"/>
      <w:r w:rsidR="00A37DC4" w:rsidRPr="00EE5B79">
        <w:rPr>
          <w:rFonts w:ascii="Arial" w:hAnsi="Arial" w:cs="Arial"/>
          <w:sz w:val="20"/>
          <w:szCs w:val="20"/>
        </w:rPr>
        <w:t>TL</w:t>
      </w:r>
      <w:r w:rsidR="00BF56D9" w:rsidRPr="00EE5B79">
        <w:rPr>
          <w:rFonts w:ascii="Arial" w:hAnsi="Arial" w:cs="Arial"/>
          <w:sz w:val="20"/>
          <w:szCs w:val="20"/>
        </w:rPr>
        <w:t xml:space="preserve"> </w:t>
      </w:r>
      <w:r w:rsidR="00691399" w:rsidRPr="00EE5B79">
        <w:rPr>
          <w:rFonts w:ascii="Arial" w:hAnsi="Arial" w:cs="Arial"/>
          <w:sz w:val="20"/>
          <w:szCs w:val="20"/>
        </w:rPr>
        <w:t xml:space="preserve"> tutarında</w:t>
      </w:r>
      <w:proofErr w:type="gramEnd"/>
      <w:r w:rsidR="00691399" w:rsidRPr="00EE5B79">
        <w:rPr>
          <w:rFonts w:ascii="Arial" w:hAnsi="Arial" w:cs="Arial"/>
          <w:sz w:val="20"/>
          <w:szCs w:val="20"/>
        </w:rPr>
        <w:t xml:space="preserve"> ertelenmiş komisyon geliri </w:t>
      </w:r>
      <w:r w:rsidR="004867B5" w:rsidRPr="00EE5B79">
        <w:rPr>
          <w:rFonts w:ascii="Arial" w:hAnsi="Arial" w:cs="Arial"/>
          <w:sz w:val="20"/>
          <w:szCs w:val="20"/>
        </w:rPr>
        <w:t xml:space="preserve">olarak </w:t>
      </w:r>
      <w:r w:rsidR="00691399" w:rsidRPr="00EE5B79">
        <w:rPr>
          <w:rFonts w:ascii="Arial" w:hAnsi="Arial" w:cs="Arial"/>
          <w:sz w:val="20"/>
          <w:szCs w:val="20"/>
        </w:rPr>
        <w:t>yansıt</w:t>
      </w:r>
      <w:r w:rsidR="005631AE" w:rsidRPr="00EE5B79">
        <w:rPr>
          <w:rFonts w:ascii="Arial" w:hAnsi="Arial" w:cs="Arial"/>
          <w:sz w:val="20"/>
          <w:szCs w:val="20"/>
        </w:rPr>
        <w:t>ıl</w:t>
      </w:r>
      <w:r w:rsidR="00691399" w:rsidRPr="00EE5B79">
        <w:rPr>
          <w:rFonts w:ascii="Arial" w:hAnsi="Arial" w:cs="Arial"/>
          <w:sz w:val="20"/>
          <w:szCs w:val="20"/>
        </w:rPr>
        <w:t>mıştır.</w:t>
      </w:r>
    </w:p>
    <w:p w:rsidR="006C5DBC" w:rsidRPr="00EE5B79" w:rsidRDefault="006C5DBC" w:rsidP="00294839">
      <w:pPr>
        <w:ind w:left="561" w:hanging="561"/>
        <w:rPr>
          <w:rFonts w:ascii="Arial" w:hAnsi="Arial" w:cs="Arial"/>
          <w:i/>
          <w:sz w:val="20"/>
          <w:szCs w:val="20"/>
        </w:rPr>
      </w:pPr>
    </w:p>
    <w:p w:rsidR="00294839" w:rsidRPr="00EE5B79" w:rsidRDefault="00294839" w:rsidP="00294839">
      <w:pPr>
        <w:ind w:left="561" w:hanging="561"/>
        <w:rPr>
          <w:rFonts w:ascii="Arial" w:hAnsi="Arial" w:cs="Arial"/>
          <w:i/>
          <w:sz w:val="20"/>
          <w:szCs w:val="20"/>
        </w:rPr>
      </w:pPr>
      <w:r w:rsidRPr="00EE5B79">
        <w:rPr>
          <w:rFonts w:ascii="Arial" w:hAnsi="Arial" w:cs="Arial"/>
          <w:i/>
          <w:sz w:val="20"/>
          <w:szCs w:val="20"/>
        </w:rPr>
        <w:t>b)</w:t>
      </w:r>
      <w:r w:rsidRPr="00EE5B79">
        <w:rPr>
          <w:rFonts w:ascii="Arial" w:hAnsi="Arial" w:cs="Arial"/>
          <w:i/>
          <w:sz w:val="20"/>
          <w:szCs w:val="20"/>
        </w:rPr>
        <w:tab/>
        <w:t>Devam eden riskler karşılığı:</w:t>
      </w:r>
    </w:p>
    <w:p w:rsidR="00294839" w:rsidRPr="00EE5B79" w:rsidRDefault="00294839" w:rsidP="00294839">
      <w:pPr>
        <w:rPr>
          <w:rFonts w:ascii="Arial" w:hAnsi="Arial" w:cs="Arial"/>
          <w:sz w:val="20"/>
          <w:szCs w:val="20"/>
        </w:rPr>
      </w:pPr>
    </w:p>
    <w:p w:rsidR="00294839" w:rsidRPr="00EE5B79" w:rsidRDefault="00294839" w:rsidP="00294839">
      <w:pPr>
        <w:rPr>
          <w:rFonts w:ascii="Arial" w:hAnsi="Arial" w:cs="Arial"/>
          <w:sz w:val="20"/>
          <w:szCs w:val="20"/>
        </w:rPr>
      </w:pPr>
      <w:r w:rsidRPr="00EE5B79">
        <w:rPr>
          <w:rFonts w:ascii="Arial" w:hAnsi="Arial" w:cs="Arial"/>
          <w:sz w:val="20"/>
          <w:szCs w:val="20"/>
        </w:rPr>
        <w:t>1 Ocak 2008 tarihind</w:t>
      </w:r>
      <w:r w:rsidR="00E66CAB" w:rsidRPr="00EE5B79">
        <w:rPr>
          <w:rFonts w:ascii="Arial" w:hAnsi="Arial" w:cs="Arial"/>
          <w:sz w:val="20"/>
          <w:szCs w:val="20"/>
        </w:rPr>
        <w:t>en itibaren düzenlenen sigorta s</w:t>
      </w:r>
      <w:r w:rsidRPr="00EE5B79">
        <w:rPr>
          <w:rFonts w:ascii="Arial" w:hAnsi="Arial" w:cs="Arial"/>
          <w:sz w:val="20"/>
          <w:szCs w:val="20"/>
        </w:rPr>
        <w:t>özleşmeleri için Teknik Karşılıklar Yönetmeliği uyarınca devam eden riskler karşılığı</w:t>
      </w:r>
      <w:r w:rsidR="006E1C36" w:rsidRPr="00EE5B79">
        <w:rPr>
          <w:rFonts w:ascii="Arial" w:hAnsi="Arial" w:cs="Arial"/>
          <w:sz w:val="20"/>
          <w:szCs w:val="20"/>
        </w:rPr>
        <w:t>,</w:t>
      </w:r>
      <w:r w:rsidRPr="00EE5B79">
        <w:rPr>
          <w:rFonts w:ascii="Arial" w:hAnsi="Arial" w:cs="Arial"/>
          <w:sz w:val="20"/>
          <w:szCs w:val="20"/>
        </w:rPr>
        <w:t xml:space="preserve"> sigorta sözleşmesinin süresi boyunca üstlenilen risk düzeyi ile kazanılan primlerin zamana bağlı dağılımının uyumlu olmadığı kabul edilen sigorta </w:t>
      </w:r>
      <w:proofErr w:type="gramStart"/>
      <w:r w:rsidRPr="00EE5B79">
        <w:rPr>
          <w:rFonts w:ascii="Arial" w:hAnsi="Arial" w:cs="Arial"/>
          <w:sz w:val="20"/>
          <w:szCs w:val="20"/>
        </w:rPr>
        <w:t>branşlarında</w:t>
      </w:r>
      <w:proofErr w:type="gramEnd"/>
      <w:r w:rsidRPr="00EE5B79">
        <w:rPr>
          <w:rFonts w:ascii="Arial" w:hAnsi="Arial" w:cs="Arial"/>
          <w:sz w:val="20"/>
          <w:szCs w:val="20"/>
        </w:rPr>
        <w:t>, kaz</w:t>
      </w:r>
      <w:r w:rsidR="00210C42" w:rsidRPr="00EE5B79">
        <w:rPr>
          <w:rFonts w:ascii="Arial" w:hAnsi="Arial" w:cs="Arial"/>
          <w:sz w:val="20"/>
          <w:szCs w:val="20"/>
        </w:rPr>
        <w:t>anılmamış primler karşılığının Ş</w:t>
      </w:r>
      <w:r w:rsidRPr="00EE5B79">
        <w:rPr>
          <w:rFonts w:ascii="Arial" w:hAnsi="Arial" w:cs="Arial"/>
          <w:sz w:val="20"/>
          <w:szCs w:val="20"/>
        </w:rPr>
        <w:t>irket</w:t>
      </w:r>
      <w:r w:rsidR="00210C42" w:rsidRPr="00EE5B79">
        <w:rPr>
          <w:rFonts w:ascii="Arial" w:hAnsi="Arial" w:cs="Arial"/>
          <w:sz w:val="20"/>
          <w:szCs w:val="20"/>
        </w:rPr>
        <w:t>’</w:t>
      </w:r>
      <w:r w:rsidRPr="00EE5B79">
        <w:rPr>
          <w:rFonts w:ascii="Arial" w:hAnsi="Arial" w:cs="Arial"/>
          <w:sz w:val="20"/>
          <w:szCs w:val="20"/>
        </w:rPr>
        <w:t>in taşıdığı risk ve beklenen masraf düzeyine göre yetersiz kalması halinde ayrılmaktadır.</w:t>
      </w:r>
    </w:p>
    <w:p w:rsidR="0068438B" w:rsidRPr="00EE5B79" w:rsidRDefault="0068438B" w:rsidP="00410764">
      <w:pPr>
        <w:ind w:left="-14"/>
        <w:rPr>
          <w:rFonts w:ascii="Arial" w:hAnsi="Arial" w:cs="Arial"/>
          <w:sz w:val="20"/>
          <w:szCs w:val="20"/>
        </w:rPr>
      </w:pPr>
    </w:p>
    <w:p w:rsidR="00294839" w:rsidRPr="00EE5B79" w:rsidRDefault="00294839" w:rsidP="00294839">
      <w:pPr>
        <w:rPr>
          <w:rFonts w:ascii="Arial" w:hAnsi="Arial" w:cs="Arial"/>
          <w:sz w:val="20"/>
          <w:szCs w:val="20"/>
        </w:rPr>
      </w:pPr>
      <w:r w:rsidRPr="00EE5B79">
        <w:rPr>
          <w:rFonts w:ascii="Arial" w:hAnsi="Arial" w:cs="Arial"/>
          <w:sz w:val="20"/>
          <w:szCs w:val="20"/>
        </w:rPr>
        <w:t>Şirketler devam eden riskler karşılığı ayırırken, yürürlükte bulunan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Hazine Müsteşarlığı’nca belirlenecek branşlar için beklenen hasar prim oranının %95’in</w:t>
      </w:r>
      <w:r w:rsidR="005C5A06" w:rsidRPr="00EE5B79">
        <w:rPr>
          <w:rFonts w:ascii="Arial" w:hAnsi="Arial" w:cs="Arial"/>
          <w:sz w:val="20"/>
          <w:szCs w:val="20"/>
        </w:rPr>
        <w:t xml:space="preserve"> </w:t>
      </w:r>
      <w:r w:rsidRPr="00EE5B79">
        <w:rPr>
          <w:rFonts w:ascii="Arial" w:hAnsi="Arial" w:cs="Arial"/>
          <w:sz w:val="20"/>
          <w:szCs w:val="20"/>
        </w:rPr>
        <w:t>üzerinde olması halinde, %</w:t>
      </w:r>
      <w:proofErr w:type="gramStart"/>
      <w:r w:rsidRPr="00EE5B79">
        <w:rPr>
          <w:rFonts w:ascii="Arial" w:hAnsi="Arial" w:cs="Arial"/>
          <w:sz w:val="20"/>
          <w:szCs w:val="20"/>
        </w:rPr>
        <w:t xml:space="preserve">95’i </w:t>
      </w:r>
      <w:r w:rsidR="00D463BF" w:rsidRPr="00EE5B79">
        <w:rPr>
          <w:rFonts w:ascii="Arial" w:hAnsi="Arial" w:cs="Arial"/>
          <w:sz w:val="20"/>
          <w:szCs w:val="20"/>
        </w:rPr>
        <w:t xml:space="preserve"> </w:t>
      </w:r>
      <w:r w:rsidRPr="00EE5B79">
        <w:rPr>
          <w:rFonts w:ascii="Arial" w:hAnsi="Arial" w:cs="Arial"/>
          <w:sz w:val="20"/>
          <w:szCs w:val="20"/>
        </w:rPr>
        <w:t>aşan</w:t>
      </w:r>
      <w:proofErr w:type="gramEnd"/>
      <w:r w:rsidRPr="00EE5B79">
        <w:rPr>
          <w:rFonts w:ascii="Arial" w:hAnsi="Arial" w:cs="Arial"/>
          <w:sz w:val="20"/>
          <w:szCs w:val="20"/>
        </w:rPr>
        <w:t xml:space="preserve"> oranın net kazanılmamış primler karşılığı ile çarpılması sonucunda bulunan tutar o branşın devam eden riskler karşılığı olarak hesaplanır</w:t>
      </w:r>
      <w:r w:rsidR="009C08CE" w:rsidRPr="00EE5B79">
        <w:rPr>
          <w:rFonts w:ascii="Arial" w:hAnsi="Arial" w:cs="Arial"/>
          <w:sz w:val="20"/>
          <w:szCs w:val="20"/>
        </w:rPr>
        <w:t>.</w:t>
      </w:r>
    </w:p>
    <w:p w:rsidR="00294839" w:rsidRPr="00EE5B79" w:rsidRDefault="00294839" w:rsidP="000E5747">
      <w:pPr>
        <w:rPr>
          <w:rFonts w:ascii="Arial" w:hAnsi="Arial" w:cs="Arial"/>
          <w:sz w:val="20"/>
          <w:szCs w:val="20"/>
        </w:rPr>
      </w:pPr>
    </w:p>
    <w:p w:rsidR="00EB7301" w:rsidRPr="00CE20A2" w:rsidRDefault="00EB7301" w:rsidP="00EB7301">
      <w:pPr>
        <w:rPr>
          <w:rFonts w:ascii="Arial" w:hAnsi="Arial" w:cs="Arial"/>
          <w:sz w:val="20"/>
          <w:szCs w:val="20"/>
        </w:rPr>
      </w:pPr>
      <w:r w:rsidRPr="00CE20A2">
        <w:rPr>
          <w:rFonts w:ascii="Arial" w:hAnsi="Arial" w:cs="Arial"/>
          <w:sz w:val="20"/>
          <w:szCs w:val="20"/>
        </w:rPr>
        <w:t xml:space="preserve">Şirket, sigortacılık faaliyetlerine 16 Aralık 2009 tarihinde başlamış olup 19 Ocak 2011 tarihinde devam eden riskler karşılığı hesaplaması için Hazine Müsteşarlığı’nın görüşüne başvurmuştur. Şirket, 31 Aralık 2010 tarihi itibariyle yapmış olduğu devam eden riskler karşılığı çalışmasında Aralık 2009 sonunda üretime başlanılması nedeniyle devreden </w:t>
      </w:r>
      <w:proofErr w:type="gramStart"/>
      <w:r w:rsidRPr="00CE20A2">
        <w:rPr>
          <w:rFonts w:ascii="Arial" w:hAnsi="Arial" w:cs="Arial"/>
          <w:sz w:val="20"/>
          <w:szCs w:val="20"/>
        </w:rPr>
        <w:t>muallak</w:t>
      </w:r>
      <w:proofErr w:type="gramEnd"/>
      <w:r w:rsidRPr="00CE20A2">
        <w:rPr>
          <w:rFonts w:ascii="Arial" w:hAnsi="Arial" w:cs="Arial"/>
          <w:sz w:val="20"/>
          <w:szCs w:val="20"/>
        </w:rPr>
        <w:t xml:space="preserve"> hasarın bulunmaması ve devreden kazanılmamış primler karşılığının ise çok küçük olması ve bu verilerin Şirket için 15 günlük olmasından dolayı devem eden riskler karşılığı hesaplamasının gerçeği yansıtmadığının düşünüldüğünü ifade ederek, devam eden riskler karşılığı hesaplamasından 2010 yılında muaf tutulması için Hazine Müsteşarlığı’na başvurmuştur. Hazine Müsteşarlığı 31 Ocak 2011 tarihli 05397 numaralı yazısında yapılan değerlendirme sonucunda, faaliyete yeni başlayan Şirket’in 2010 </w:t>
      </w:r>
      <w:proofErr w:type="gramStart"/>
      <w:r w:rsidRPr="00CE20A2">
        <w:rPr>
          <w:rFonts w:ascii="Arial" w:hAnsi="Arial" w:cs="Arial"/>
          <w:sz w:val="20"/>
          <w:szCs w:val="20"/>
        </w:rPr>
        <w:t>yıl sonu</w:t>
      </w:r>
      <w:proofErr w:type="gramEnd"/>
      <w:r w:rsidRPr="00CE20A2">
        <w:rPr>
          <w:rFonts w:ascii="Arial" w:hAnsi="Arial" w:cs="Arial"/>
          <w:sz w:val="20"/>
          <w:szCs w:val="20"/>
        </w:rPr>
        <w:t xml:space="preserve"> itibariyle devam eden riskler karşılığı ayırmamasının uygun olduğuna karar vermiştir. İlgili yazışmaya istinaden Şirket, 31 Aralık 2010 tarihi itibariyle devam eden riskler karşılığı hesaplamamıştır. </w:t>
      </w:r>
    </w:p>
    <w:p w:rsidR="00E31042" w:rsidRPr="00EE5B79" w:rsidRDefault="00E31042" w:rsidP="00945160">
      <w:pPr>
        <w:ind w:left="561" w:hanging="561"/>
        <w:rPr>
          <w:rFonts w:ascii="Arial" w:hAnsi="Arial" w:cs="Arial"/>
          <w:i/>
          <w:sz w:val="20"/>
          <w:szCs w:val="20"/>
        </w:rPr>
      </w:pPr>
    </w:p>
    <w:p w:rsidR="00F74174" w:rsidRPr="00EE5B79" w:rsidRDefault="00F74174">
      <w:pPr>
        <w:rPr>
          <w:rFonts w:ascii="Arial" w:hAnsi="Arial" w:cs="Arial"/>
          <w:i/>
          <w:sz w:val="20"/>
          <w:szCs w:val="20"/>
        </w:rPr>
      </w:pPr>
      <w:r w:rsidRPr="00EE5B79">
        <w:rPr>
          <w:rFonts w:ascii="Arial" w:hAnsi="Arial" w:cs="Arial"/>
          <w:i/>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F74174" w:rsidRPr="00EE5B79" w:rsidRDefault="00F74174" w:rsidP="00945160">
      <w:pPr>
        <w:ind w:left="561" w:hanging="561"/>
        <w:rPr>
          <w:rFonts w:ascii="Arial" w:hAnsi="Arial" w:cs="Arial"/>
          <w:i/>
          <w:sz w:val="20"/>
          <w:szCs w:val="20"/>
        </w:rPr>
      </w:pPr>
    </w:p>
    <w:p w:rsidR="00886ADF" w:rsidRPr="00EE5B79" w:rsidRDefault="00B35BD9" w:rsidP="00945160">
      <w:pPr>
        <w:ind w:left="561" w:hanging="561"/>
        <w:rPr>
          <w:rFonts w:ascii="Arial" w:hAnsi="Arial" w:cs="Arial"/>
          <w:i/>
          <w:sz w:val="20"/>
          <w:szCs w:val="20"/>
        </w:rPr>
      </w:pPr>
      <w:r w:rsidRPr="00EE5B79">
        <w:rPr>
          <w:rFonts w:ascii="Arial" w:hAnsi="Arial" w:cs="Arial"/>
          <w:i/>
          <w:sz w:val="20"/>
          <w:szCs w:val="20"/>
        </w:rPr>
        <w:t>c</w:t>
      </w:r>
      <w:r w:rsidR="001F4C57" w:rsidRPr="00EE5B79">
        <w:rPr>
          <w:rFonts w:ascii="Arial" w:hAnsi="Arial" w:cs="Arial"/>
          <w:i/>
          <w:sz w:val="20"/>
          <w:szCs w:val="20"/>
        </w:rPr>
        <w:t>)</w:t>
      </w:r>
      <w:r w:rsidR="001F4C57" w:rsidRPr="00EE5B79">
        <w:rPr>
          <w:rFonts w:ascii="Arial" w:hAnsi="Arial" w:cs="Arial"/>
          <w:i/>
          <w:sz w:val="20"/>
          <w:szCs w:val="20"/>
        </w:rPr>
        <w:tab/>
      </w:r>
      <w:proofErr w:type="gramStart"/>
      <w:r w:rsidR="001F4C57" w:rsidRPr="00EE5B79">
        <w:rPr>
          <w:rFonts w:ascii="Arial" w:hAnsi="Arial" w:cs="Arial"/>
          <w:i/>
          <w:sz w:val="20"/>
          <w:szCs w:val="20"/>
        </w:rPr>
        <w:t>Muallak</w:t>
      </w:r>
      <w:proofErr w:type="gramEnd"/>
      <w:r w:rsidR="001F4C57" w:rsidRPr="00EE5B79">
        <w:rPr>
          <w:rFonts w:ascii="Arial" w:hAnsi="Arial" w:cs="Arial"/>
          <w:i/>
          <w:sz w:val="20"/>
          <w:szCs w:val="20"/>
        </w:rPr>
        <w:t xml:space="preserve"> </w:t>
      </w:r>
      <w:r w:rsidRPr="00EE5B79">
        <w:rPr>
          <w:rFonts w:ascii="Arial" w:hAnsi="Arial" w:cs="Arial"/>
          <w:i/>
          <w:sz w:val="20"/>
          <w:szCs w:val="20"/>
        </w:rPr>
        <w:t xml:space="preserve">hasar ve </w:t>
      </w:r>
      <w:r w:rsidR="001F4C57" w:rsidRPr="00EE5B79">
        <w:rPr>
          <w:rFonts w:ascii="Arial" w:hAnsi="Arial" w:cs="Arial"/>
          <w:i/>
          <w:sz w:val="20"/>
          <w:szCs w:val="20"/>
        </w:rPr>
        <w:t>tazminat k</w:t>
      </w:r>
      <w:r w:rsidR="00886ADF" w:rsidRPr="00EE5B79">
        <w:rPr>
          <w:rFonts w:ascii="Arial" w:hAnsi="Arial" w:cs="Arial"/>
          <w:i/>
          <w:sz w:val="20"/>
          <w:szCs w:val="20"/>
        </w:rPr>
        <w:t>arşılığı:</w:t>
      </w:r>
    </w:p>
    <w:p w:rsidR="00886ADF" w:rsidRPr="00EE5B79" w:rsidRDefault="00886ADF" w:rsidP="000E5747">
      <w:pPr>
        <w:rPr>
          <w:rFonts w:ascii="Arial" w:hAnsi="Arial" w:cs="Arial"/>
          <w:sz w:val="20"/>
          <w:szCs w:val="20"/>
        </w:rPr>
      </w:pPr>
    </w:p>
    <w:p w:rsidR="0062282B" w:rsidRPr="00EE5B79" w:rsidRDefault="0062282B" w:rsidP="0062282B">
      <w:pPr>
        <w:rPr>
          <w:rFonts w:ascii="Arial" w:hAnsi="Arial" w:cs="Arial"/>
          <w:sz w:val="20"/>
          <w:szCs w:val="20"/>
        </w:rPr>
      </w:pPr>
      <w:r w:rsidRPr="00EE5B79">
        <w:rPr>
          <w:rFonts w:ascii="Arial" w:hAnsi="Arial" w:cs="Arial"/>
          <w:sz w:val="20"/>
          <w:szCs w:val="20"/>
        </w:rPr>
        <w:t>Şirket, dönem sonu itibariyle ihbar edilmiş ve henüz ödenmemiş hasar dosyalarına ait tüm mükellefiyetler için hasar</w:t>
      </w:r>
      <w:r w:rsidR="00FC0279" w:rsidRPr="00EE5B79">
        <w:rPr>
          <w:rFonts w:ascii="Arial" w:hAnsi="Arial" w:cs="Arial"/>
          <w:sz w:val="20"/>
          <w:szCs w:val="20"/>
        </w:rPr>
        <w:t xml:space="preserve"> ve tazminat</w:t>
      </w:r>
      <w:r w:rsidRPr="00EE5B79">
        <w:rPr>
          <w:rFonts w:ascii="Arial" w:hAnsi="Arial" w:cs="Arial"/>
          <w:sz w:val="20"/>
          <w:szCs w:val="20"/>
        </w:rPr>
        <w:t xml:space="preserve"> karşılığı ayırmaktadır. Muallak hasar </w:t>
      </w:r>
      <w:r w:rsidR="00FC0279" w:rsidRPr="00EE5B79">
        <w:rPr>
          <w:rFonts w:ascii="Arial" w:hAnsi="Arial" w:cs="Arial"/>
          <w:sz w:val="20"/>
          <w:szCs w:val="20"/>
        </w:rPr>
        <w:t xml:space="preserve">ve tazminat </w:t>
      </w:r>
      <w:r w:rsidRPr="00EE5B79">
        <w:rPr>
          <w:rFonts w:ascii="Arial" w:hAnsi="Arial" w:cs="Arial"/>
          <w:sz w:val="20"/>
          <w:szCs w:val="20"/>
        </w:rPr>
        <w:t xml:space="preserve">karşılığı </w:t>
      </w:r>
      <w:proofErr w:type="gramStart"/>
      <w:r w:rsidRPr="00EE5B79">
        <w:rPr>
          <w:rFonts w:ascii="Arial" w:hAnsi="Arial" w:cs="Arial"/>
          <w:sz w:val="20"/>
          <w:szCs w:val="20"/>
        </w:rPr>
        <w:t>eksper</w:t>
      </w:r>
      <w:proofErr w:type="gramEnd"/>
      <w:r w:rsidRPr="00EE5B79">
        <w:rPr>
          <w:rFonts w:ascii="Arial" w:hAnsi="Arial" w:cs="Arial"/>
          <w:sz w:val="20"/>
          <w:szCs w:val="20"/>
        </w:rPr>
        <w:t xml:space="preserve"> raporlarına veya sigortalı ile eksperin değerlendirmelerine uygun olarak </w:t>
      </w:r>
      <w:r w:rsidR="005631AE" w:rsidRPr="00EE5B79">
        <w:rPr>
          <w:rFonts w:ascii="Arial" w:hAnsi="Arial" w:cs="Arial"/>
          <w:sz w:val="20"/>
          <w:szCs w:val="20"/>
        </w:rPr>
        <w:t>belirlenmektedir.</w:t>
      </w:r>
      <w:r w:rsidRPr="00EE5B79">
        <w:rPr>
          <w:rFonts w:ascii="Arial" w:hAnsi="Arial" w:cs="Arial"/>
          <w:sz w:val="20"/>
          <w:szCs w:val="20"/>
        </w:rPr>
        <w:t xml:space="preserve"> </w:t>
      </w:r>
    </w:p>
    <w:p w:rsidR="0062282B" w:rsidRPr="00EE5B79" w:rsidRDefault="0062282B" w:rsidP="0062282B">
      <w:pPr>
        <w:autoSpaceDE w:val="0"/>
        <w:autoSpaceDN w:val="0"/>
        <w:adjustRightInd w:val="0"/>
        <w:ind w:left="-14"/>
        <w:rPr>
          <w:rFonts w:ascii="Arial" w:hAnsi="Arial" w:cs="Arial"/>
          <w:sz w:val="20"/>
          <w:szCs w:val="20"/>
        </w:rPr>
      </w:pPr>
    </w:p>
    <w:p w:rsidR="0062282B" w:rsidRPr="00EE5B79" w:rsidRDefault="0062282B" w:rsidP="007706DC">
      <w:pPr>
        <w:autoSpaceDE w:val="0"/>
        <w:autoSpaceDN w:val="0"/>
        <w:adjustRightInd w:val="0"/>
        <w:ind w:left="-14"/>
        <w:rPr>
          <w:rFonts w:ascii="Arial" w:hAnsi="Arial" w:cs="Arial"/>
          <w:sz w:val="20"/>
          <w:szCs w:val="20"/>
        </w:rPr>
      </w:pPr>
      <w:r w:rsidRPr="00EE5B79">
        <w:rPr>
          <w:rFonts w:ascii="Arial" w:hAnsi="Arial" w:cs="Arial"/>
          <w:sz w:val="20"/>
          <w:szCs w:val="20"/>
        </w:rPr>
        <w:t xml:space="preserve">Sigorta şirketlerinin </w:t>
      </w:r>
      <w:r w:rsidR="00422D6D" w:rsidRPr="00EE5B79">
        <w:rPr>
          <w:rFonts w:ascii="Arial" w:hAnsi="Arial" w:cs="Arial"/>
          <w:sz w:val="20"/>
          <w:szCs w:val="20"/>
        </w:rPr>
        <w:t>ayrıca</w:t>
      </w:r>
      <w:r w:rsidRPr="00EE5B79">
        <w:rPr>
          <w:rFonts w:ascii="Arial" w:hAnsi="Arial" w:cs="Arial"/>
          <w:sz w:val="20"/>
          <w:szCs w:val="20"/>
        </w:rPr>
        <w:t>, bilanço tarih</w:t>
      </w:r>
      <w:r w:rsidR="00FC0279" w:rsidRPr="00EE5B79">
        <w:rPr>
          <w:rFonts w:ascii="Arial" w:hAnsi="Arial" w:cs="Arial"/>
          <w:sz w:val="20"/>
          <w:szCs w:val="20"/>
        </w:rPr>
        <w:t>leri</w:t>
      </w:r>
      <w:r w:rsidRPr="00EE5B79">
        <w:rPr>
          <w:rFonts w:ascii="Arial" w:hAnsi="Arial" w:cs="Arial"/>
          <w:sz w:val="20"/>
          <w:szCs w:val="20"/>
        </w:rPr>
        <w:t xml:space="preserve"> itibariyle gerçekleşmiş ancak rapor edilmemiş hasar ve tazminat bedelleri için ilave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karşılığı ayırması gerekmektedir. Gerçekleşmiş ancak rapor edilmemiş hasar ve tazminat bedellerinin h</w:t>
      </w:r>
      <w:r w:rsidR="00E53873" w:rsidRPr="00EE5B79">
        <w:rPr>
          <w:rFonts w:ascii="Arial" w:hAnsi="Arial" w:cs="Arial"/>
          <w:sz w:val="20"/>
          <w:szCs w:val="20"/>
        </w:rPr>
        <w:t>esaplanması sırasında, Şirket’</w:t>
      </w:r>
      <w:r w:rsidR="009F7F06" w:rsidRPr="00EE5B79">
        <w:rPr>
          <w:rFonts w:ascii="Arial" w:hAnsi="Arial" w:cs="Arial"/>
          <w:sz w:val="20"/>
          <w:szCs w:val="20"/>
        </w:rPr>
        <w:t>e</w:t>
      </w:r>
      <w:r w:rsidRPr="00EE5B79">
        <w:rPr>
          <w:rFonts w:ascii="Arial" w:hAnsi="Arial" w:cs="Arial"/>
          <w:sz w:val="20"/>
          <w:szCs w:val="20"/>
        </w:rPr>
        <w:t xml:space="preserve"> bedellerle ilgili olarak son beş yıllı</w:t>
      </w:r>
      <w:r w:rsidR="007706DC" w:rsidRPr="00EE5B79">
        <w:rPr>
          <w:rFonts w:ascii="Arial" w:hAnsi="Arial" w:cs="Arial"/>
          <w:sz w:val="20"/>
          <w:szCs w:val="20"/>
        </w:rPr>
        <w:t>k sonuçları dikkate almalıdır. Şirket</w:t>
      </w:r>
      <w:r w:rsidR="009F7F06" w:rsidRPr="00EE5B79">
        <w:rPr>
          <w:rFonts w:ascii="Arial" w:hAnsi="Arial" w:cs="Arial"/>
          <w:sz w:val="20"/>
          <w:szCs w:val="20"/>
        </w:rPr>
        <w:t>,</w:t>
      </w:r>
      <w:r w:rsidR="007706DC" w:rsidRPr="00EE5B79">
        <w:rPr>
          <w:rFonts w:ascii="Arial" w:hAnsi="Arial" w:cs="Arial"/>
          <w:sz w:val="20"/>
          <w:szCs w:val="20"/>
        </w:rPr>
        <w:t xml:space="preserve">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007706DC" w:rsidRPr="00EE5B79">
        <w:rPr>
          <w:rFonts w:ascii="Arial" w:hAnsi="Arial" w:cs="Arial"/>
          <w:sz w:val="20"/>
          <w:szCs w:val="20"/>
        </w:rPr>
        <w:t xml:space="preserve">tarihi itibariyle </w:t>
      </w:r>
      <w:r w:rsidR="006B2030">
        <w:rPr>
          <w:rFonts w:ascii="Arial" w:hAnsi="Arial" w:cs="Arial"/>
          <w:sz w:val="20"/>
          <w:szCs w:val="20"/>
        </w:rPr>
        <w:t>5,</w:t>
      </w:r>
      <w:r w:rsidR="00451ECE">
        <w:rPr>
          <w:rFonts w:ascii="Arial" w:hAnsi="Arial" w:cs="Arial"/>
          <w:sz w:val="20"/>
          <w:szCs w:val="20"/>
        </w:rPr>
        <w:t>378</w:t>
      </w:r>
      <w:r w:rsidR="006B2030">
        <w:rPr>
          <w:rFonts w:ascii="Arial" w:hAnsi="Arial" w:cs="Arial"/>
          <w:sz w:val="20"/>
          <w:szCs w:val="20"/>
        </w:rPr>
        <w:t>,</w:t>
      </w:r>
      <w:r w:rsidR="00451ECE">
        <w:rPr>
          <w:rFonts w:ascii="Arial" w:hAnsi="Arial" w:cs="Arial"/>
          <w:sz w:val="20"/>
          <w:szCs w:val="20"/>
        </w:rPr>
        <w:t>542</w:t>
      </w:r>
      <w:r w:rsidR="007706DC" w:rsidRPr="00EE5B79">
        <w:rPr>
          <w:rFonts w:ascii="Arial" w:hAnsi="Arial" w:cs="Arial"/>
          <w:sz w:val="20"/>
          <w:szCs w:val="20"/>
        </w:rPr>
        <w:t xml:space="preserve"> TL gerçekleşmiş ancak rapor edilmemiş hasar karşılığı,</w:t>
      </w:r>
      <w:r w:rsidR="00451ECE">
        <w:rPr>
          <w:rFonts w:ascii="Arial" w:hAnsi="Arial" w:cs="Arial"/>
          <w:sz w:val="20"/>
          <w:szCs w:val="20"/>
        </w:rPr>
        <w:t>204,782</w:t>
      </w:r>
      <w:r w:rsidR="007706DC" w:rsidRPr="00EE5B79">
        <w:rPr>
          <w:rFonts w:ascii="Arial" w:hAnsi="Arial" w:cs="Arial"/>
          <w:sz w:val="20"/>
          <w:szCs w:val="20"/>
        </w:rPr>
        <w:t xml:space="preserve"> TL gerçekleşmiş ancak rapor edilmemiş hasar </w:t>
      </w:r>
      <w:proofErr w:type="gramStart"/>
      <w:r w:rsidR="007706DC" w:rsidRPr="00EE5B79">
        <w:rPr>
          <w:rFonts w:ascii="Arial" w:hAnsi="Arial" w:cs="Arial"/>
          <w:sz w:val="20"/>
          <w:szCs w:val="20"/>
        </w:rPr>
        <w:t>reasürans</w:t>
      </w:r>
      <w:proofErr w:type="gramEnd"/>
      <w:r w:rsidR="007706DC" w:rsidRPr="00EE5B79">
        <w:rPr>
          <w:rFonts w:ascii="Arial" w:hAnsi="Arial" w:cs="Arial"/>
          <w:sz w:val="20"/>
          <w:szCs w:val="20"/>
        </w:rPr>
        <w:t xml:space="preserve"> payı ayırmıştır</w:t>
      </w:r>
      <w:r w:rsidR="0013075B" w:rsidRPr="00EE5B79">
        <w:rPr>
          <w:rFonts w:ascii="Arial" w:hAnsi="Arial" w:cs="Arial"/>
          <w:sz w:val="20"/>
          <w:szCs w:val="20"/>
        </w:rPr>
        <w:t>.</w:t>
      </w:r>
      <w:r w:rsidRPr="00EE5B79">
        <w:rPr>
          <w:rFonts w:ascii="Arial" w:hAnsi="Arial" w:cs="Arial"/>
          <w:sz w:val="20"/>
          <w:szCs w:val="20"/>
        </w:rPr>
        <w:t xml:space="preserve"> </w:t>
      </w:r>
    </w:p>
    <w:p w:rsidR="0062282B" w:rsidRPr="00EE5B79" w:rsidRDefault="0062282B" w:rsidP="0062282B">
      <w:pPr>
        <w:rPr>
          <w:rFonts w:ascii="Arial" w:hAnsi="Arial" w:cs="Arial"/>
          <w:sz w:val="20"/>
          <w:szCs w:val="20"/>
        </w:rPr>
      </w:pPr>
    </w:p>
    <w:p w:rsidR="003526BB" w:rsidRDefault="0062282B" w:rsidP="0062282B">
      <w:pPr>
        <w:rPr>
          <w:rFonts w:ascii="Arial" w:hAnsi="Arial" w:cs="Arial"/>
          <w:sz w:val="20"/>
          <w:szCs w:val="20"/>
        </w:rPr>
      </w:pPr>
      <w:r w:rsidRPr="00EE5B79">
        <w:rPr>
          <w:rFonts w:ascii="Arial" w:hAnsi="Arial" w:cs="Arial"/>
          <w:sz w:val="20"/>
          <w:szCs w:val="20"/>
        </w:rPr>
        <w:t>Teknik Karşılıklar Yönetmeliği’ne göre, hesap dönem</w:t>
      </w:r>
      <w:r w:rsidR="001D0434" w:rsidRPr="00EE5B79">
        <w:rPr>
          <w:rFonts w:ascii="Arial" w:hAnsi="Arial" w:cs="Arial"/>
          <w:sz w:val="20"/>
          <w:szCs w:val="20"/>
        </w:rPr>
        <w:t>leri</w:t>
      </w:r>
      <w:r w:rsidRPr="00EE5B79">
        <w:rPr>
          <w:rFonts w:ascii="Arial" w:hAnsi="Arial" w:cs="Arial"/>
          <w:sz w:val="20"/>
          <w:szCs w:val="20"/>
        </w:rPr>
        <w:t xml:space="preserve">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tazminat karşılık tutar</w:t>
      </w:r>
      <w:r w:rsidR="001D0434" w:rsidRPr="00EE5B79">
        <w:rPr>
          <w:rFonts w:ascii="Arial" w:hAnsi="Arial" w:cs="Arial"/>
          <w:sz w:val="20"/>
          <w:szCs w:val="20"/>
        </w:rPr>
        <w:t>ları</w:t>
      </w:r>
      <w:r w:rsidRPr="00EE5B79">
        <w:rPr>
          <w:rFonts w:ascii="Arial" w:hAnsi="Arial" w:cs="Arial"/>
          <w:sz w:val="20"/>
          <w:szCs w:val="20"/>
        </w:rPr>
        <w:t>, Hazine Müsteşarlığı’nın 29 Kasım 2007 tarihli ve 2007/24 sayılı Genelge</w:t>
      </w:r>
      <w:r w:rsidR="006E1C36" w:rsidRPr="00EE5B79">
        <w:rPr>
          <w:rFonts w:ascii="Arial" w:hAnsi="Arial" w:cs="Arial"/>
          <w:sz w:val="20"/>
          <w:szCs w:val="20"/>
        </w:rPr>
        <w:t>’</w:t>
      </w:r>
      <w:r w:rsidRPr="00EE5B79">
        <w:rPr>
          <w:rFonts w:ascii="Arial" w:hAnsi="Arial" w:cs="Arial"/>
          <w:sz w:val="20"/>
          <w:szCs w:val="20"/>
        </w:rPr>
        <w:t>si</w:t>
      </w:r>
      <w:r w:rsidR="00C54F9B" w:rsidRPr="00EE5B79">
        <w:rPr>
          <w:rFonts w:ascii="Arial" w:hAnsi="Arial" w:cs="Arial"/>
          <w:sz w:val="20"/>
          <w:szCs w:val="20"/>
        </w:rPr>
        <w:t xml:space="preserve"> </w:t>
      </w:r>
      <w:r w:rsidR="00CA6AC5" w:rsidRPr="00EE5B79">
        <w:rPr>
          <w:rFonts w:ascii="Arial" w:hAnsi="Arial" w:cs="Arial"/>
          <w:sz w:val="20"/>
          <w:szCs w:val="20"/>
        </w:rPr>
        <w:t xml:space="preserve">uyarınca hesaplanması gereken </w:t>
      </w:r>
      <w:proofErr w:type="spellStart"/>
      <w:r w:rsidRPr="00EE5B79">
        <w:rPr>
          <w:rFonts w:ascii="Arial" w:hAnsi="Arial" w:cs="Arial"/>
          <w:sz w:val="20"/>
          <w:szCs w:val="20"/>
        </w:rPr>
        <w:t>aktüeryal</w:t>
      </w:r>
      <w:proofErr w:type="spellEnd"/>
      <w:r w:rsidRPr="00EE5B79">
        <w:rPr>
          <w:rFonts w:ascii="Arial" w:hAnsi="Arial" w:cs="Arial"/>
          <w:sz w:val="20"/>
          <w:szCs w:val="20"/>
        </w:rPr>
        <w:t xml:space="preserve"> zincir merdiven metodu ile bulunan tutardan küçük olamaz.</w:t>
      </w:r>
      <w:r w:rsidR="00514DE2" w:rsidRPr="00EE5B79">
        <w:rPr>
          <w:rFonts w:ascii="Arial" w:hAnsi="Arial" w:cs="Arial"/>
          <w:sz w:val="20"/>
          <w:szCs w:val="20"/>
        </w:rPr>
        <w:t xml:space="preserve"> </w:t>
      </w:r>
    </w:p>
    <w:p w:rsidR="0062282B" w:rsidRDefault="00934A13" w:rsidP="0062282B">
      <w:pPr>
        <w:rPr>
          <w:rFonts w:ascii="Arial" w:hAnsi="Arial" w:cs="Arial"/>
          <w:sz w:val="20"/>
          <w:szCs w:val="20"/>
        </w:rPr>
      </w:pPr>
      <w:r w:rsidRPr="00EE5B79">
        <w:rPr>
          <w:rFonts w:ascii="Arial" w:hAnsi="Arial" w:cs="Arial"/>
          <w:sz w:val="20"/>
          <w:szCs w:val="20"/>
        </w:rPr>
        <w:t xml:space="preserve">Şirket’in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Pr="00EE5B79">
        <w:rPr>
          <w:rFonts w:ascii="Arial" w:hAnsi="Arial" w:cs="Arial"/>
          <w:sz w:val="20"/>
          <w:szCs w:val="20"/>
        </w:rPr>
        <w:t xml:space="preserve"> tarihi itibariyle </w:t>
      </w:r>
      <w:proofErr w:type="gramStart"/>
      <w:r w:rsidR="00451ECE">
        <w:rPr>
          <w:rFonts w:ascii="Arial" w:hAnsi="Arial" w:cs="Arial"/>
          <w:sz w:val="20"/>
          <w:szCs w:val="20"/>
        </w:rPr>
        <w:t>33,069,263</w:t>
      </w:r>
      <w:proofErr w:type="gramEnd"/>
      <w:r w:rsidR="003526BB">
        <w:rPr>
          <w:rFonts w:ascii="Arial" w:hAnsi="Arial" w:cs="Arial"/>
          <w:sz w:val="20"/>
          <w:szCs w:val="20"/>
        </w:rPr>
        <w:t xml:space="preserve"> TL brüt</w:t>
      </w:r>
      <w:r w:rsidRPr="00EE5B79">
        <w:rPr>
          <w:rFonts w:ascii="Arial" w:hAnsi="Arial" w:cs="Arial"/>
          <w:sz w:val="20"/>
          <w:szCs w:val="20"/>
        </w:rPr>
        <w:t xml:space="preserve"> hasar ödemesi bulunmaktadır. </w:t>
      </w:r>
    </w:p>
    <w:p w:rsidR="003526BB" w:rsidRPr="00EE5B79" w:rsidRDefault="003526BB" w:rsidP="0062282B">
      <w:pPr>
        <w:rPr>
          <w:rFonts w:ascii="Arial" w:hAnsi="Arial" w:cs="Arial"/>
          <w:sz w:val="20"/>
          <w:szCs w:val="20"/>
        </w:rPr>
      </w:pPr>
    </w:p>
    <w:p w:rsidR="0062282B" w:rsidRPr="00EE5B79" w:rsidRDefault="0062282B" w:rsidP="0062282B">
      <w:pPr>
        <w:ind w:left="-14"/>
        <w:rPr>
          <w:rFonts w:ascii="Arial" w:hAnsi="Arial" w:cs="Arial"/>
          <w:sz w:val="20"/>
          <w:szCs w:val="20"/>
        </w:rPr>
      </w:pPr>
      <w:r w:rsidRPr="00EE5B79">
        <w:rPr>
          <w:rFonts w:ascii="Arial" w:hAnsi="Arial" w:cs="Arial"/>
          <w:sz w:val="20"/>
          <w:szCs w:val="20"/>
        </w:rPr>
        <w:t>Teknik Karşılıklar Yönetmeliği uyarınca hesap dönem</w:t>
      </w:r>
      <w:r w:rsidR="002F53B9" w:rsidRPr="00EE5B79">
        <w:rPr>
          <w:rFonts w:ascii="Arial" w:hAnsi="Arial" w:cs="Arial"/>
          <w:sz w:val="20"/>
          <w:szCs w:val="20"/>
        </w:rPr>
        <w:t>leri</w:t>
      </w:r>
      <w:r w:rsidRPr="00EE5B79">
        <w:rPr>
          <w:rFonts w:ascii="Arial" w:hAnsi="Arial" w:cs="Arial"/>
          <w:sz w:val="20"/>
          <w:szCs w:val="20"/>
        </w:rPr>
        <w:t xml:space="preserve"> sonu itibariyle tahakkuk etmiş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tazminat karşılığından tenzil edilecek </w:t>
      </w:r>
      <w:proofErr w:type="spellStart"/>
      <w:r w:rsidRPr="00EE5B79">
        <w:rPr>
          <w:rFonts w:ascii="Arial" w:hAnsi="Arial" w:cs="Arial"/>
          <w:sz w:val="20"/>
          <w:szCs w:val="20"/>
        </w:rPr>
        <w:t>rücu</w:t>
      </w:r>
      <w:proofErr w:type="spellEnd"/>
      <w:r w:rsidRPr="00EE5B79">
        <w:rPr>
          <w:rFonts w:ascii="Arial" w:hAnsi="Arial" w:cs="Arial"/>
          <w:sz w:val="20"/>
          <w:szCs w:val="20"/>
        </w:rPr>
        <w:t xml:space="preserve">, </w:t>
      </w:r>
      <w:proofErr w:type="spellStart"/>
      <w:r w:rsidRPr="00EE5B79">
        <w:rPr>
          <w:rFonts w:ascii="Arial" w:hAnsi="Arial" w:cs="Arial"/>
          <w:sz w:val="20"/>
          <w:szCs w:val="20"/>
        </w:rPr>
        <w:t>sovtaj</w:t>
      </w:r>
      <w:proofErr w:type="spellEnd"/>
      <w:r w:rsidRPr="00EE5B79">
        <w:rPr>
          <w:rFonts w:ascii="Arial" w:hAnsi="Arial" w:cs="Arial"/>
          <w:sz w:val="20"/>
          <w:szCs w:val="20"/>
        </w:rPr>
        <w:t xml:space="preserve"> ve benzeri gelirlerin hesaplanmasında; son 5 veya daha fazla yıllarda tahakkuk etmiş muallak hasar dosyalarına ilişkin olarak, bu hasarların oluştuğu dönemi izleyen dönemlerde tahsil edilen </w:t>
      </w:r>
      <w:proofErr w:type="spellStart"/>
      <w:r w:rsidRPr="00EE5B79">
        <w:rPr>
          <w:rFonts w:ascii="Arial" w:hAnsi="Arial" w:cs="Arial"/>
          <w:sz w:val="20"/>
          <w:szCs w:val="20"/>
        </w:rPr>
        <w:t>rücu</w:t>
      </w:r>
      <w:proofErr w:type="spellEnd"/>
      <w:r w:rsidRPr="00EE5B79">
        <w:rPr>
          <w:rFonts w:ascii="Arial" w:hAnsi="Arial" w:cs="Arial"/>
          <w:sz w:val="20"/>
          <w:szCs w:val="20"/>
        </w:rPr>
        <w:t xml:space="preserve">, </w:t>
      </w:r>
      <w:proofErr w:type="spellStart"/>
      <w:r w:rsidRPr="00EE5B79">
        <w:rPr>
          <w:rFonts w:ascii="Arial" w:hAnsi="Arial" w:cs="Arial"/>
          <w:sz w:val="20"/>
          <w:szCs w:val="20"/>
        </w:rPr>
        <w:t>sovtaj</w:t>
      </w:r>
      <w:proofErr w:type="spellEnd"/>
      <w:r w:rsidRPr="00EE5B79">
        <w:rPr>
          <w:rFonts w:ascii="Arial" w:hAnsi="Arial" w:cs="Arial"/>
          <w:sz w:val="20"/>
          <w:szCs w:val="20"/>
        </w:rPr>
        <w:t xml:space="preserve"> ve benzeri gelirlerin söz konusu yıllara ait tahakkuk etmiş muallak tazminat karşılıklarına bölünmesi suretiyle bulunan ağırlıklı ortalama dikkate alınır.</w:t>
      </w:r>
      <w:r w:rsidR="001B7C8B" w:rsidRPr="00EE5B79">
        <w:rPr>
          <w:rFonts w:ascii="Arial" w:hAnsi="Arial" w:cs="Arial"/>
          <w:sz w:val="20"/>
          <w:szCs w:val="20"/>
        </w:rPr>
        <w:t xml:space="preserve"> </w:t>
      </w:r>
    </w:p>
    <w:p w:rsidR="007B134F" w:rsidRPr="00EE5B79" w:rsidRDefault="007B134F">
      <w:pPr>
        <w:rPr>
          <w:rFonts w:ascii="Arial" w:hAnsi="Arial" w:cs="Arial"/>
          <w:sz w:val="20"/>
          <w:szCs w:val="20"/>
        </w:rPr>
      </w:pPr>
    </w:p>
    <w:p w:rsidR="003354D9" w:rsidRPr="00EE5B79" w:rsidRDefault="00886ADF" w:rsidP="000E5747">
      <w:pPr>
        <w:rPr>
          <w:rFonts w:ascii="Arial" w:hAnsi="Arial" w:cs="Arial"/>
          <w:sz w:val="20"/>
          <w:szCs w:val="20"/>
        </w:rPr>
      </w:pPr>
      <w:r w:rsidRPr="00EE5B79">
        <w:rPr>
          <w:rFonts w:ascii="Arial" w:hAnsi="Arial" w:cs="Arial"/>
          <w:sz w:val="20"/>
          <w:szCs w:val="20"/>
        </w:rPr>
        <w:t xml:space="preserve">Sigorta şirketleri Hazine Müsteşarlığı’nca belirlenen esaslar çerçevesinde her hesap döneminde branşlar itibariyle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tazminat karşılığı yeterlilik tablosu düzenlemek zorundadır. Bu tablo sigorta şirketlerinin ayırdığı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tazminat karşılığının, bu karşılıkların konusu olan dosyalar için fiilen ödenmiş olan hasar ve tazminatlar toplamına oranını gösterir. Bu oranın, cari hesap dönemi hariç olmak üzere, son beş yıllık ortalamasının %95’in altında olması halinde, cari hesap döneminde bu oran ile %95’ın altında kalan kısmı arasındaki fark için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w:t>
      </w:r>
      <w:r w:rsidR="00294839" w:rsidRPr="00EE5B79">
        <w:rPr>
          <w:rFonts w:ascii="Arial" w:hAnsi="Arial" w:cs="Arial"/>
          <w:sz w:val="20"/>
          <w:szCs w:val="20"/>
        </w:rPr>
        <w:t xml:space="preserve">hasar ve </w:t>
      </w:r>
      <w:r w:rsidRPr="00EE5B79">
        <w:rPr>
          <w:rFonts w:ascii="Arial" w:hAnsi="Arial" w:cs="Arial"/>
          <w:sz w:val="20"/>
          <w:szCs w:val="20"/>
        </w:rPr>
        <w:t>tazminat karşılığı yeterlilik farkı hesapla</w:t>
      </w:r>
      <w:r w:rsidR="005B34B1" w:rsidRPr="00EE5B79">
        <w:rPr>
          <w:rFonts w:ascii="Arial" w:hAnsi="Arial" w:cs="Arial"/>
          <w:sz w:val="20"/>
          <w:szCs w:val="20"/>
        </w:rPr>
        <w:t>nıp kayıtlara yansıtılmaktadır.</w:t>
      </w:r>
      <w:r w:rsidR="002E63C2" w:rsidRPr="00EE5B79">
        <w:rPr>
          <w:rFonts w:ascii="Arial" w:hAnsi="Arial" w:cs="Arial"/>
          <w:sz w:val="20"/>
          <w:szCs w:val="20"/>
        </w:rPr>
        <w:t xml:space="preserve"> </w:t>
      </w:r>
      <w:r w:rsidR="00934A13" w:rsidRPr="00EE5B79">
        <w:rPr>
          <w:rFonts w:ascii="Arial" w:hAnsi="Arial" w:cs="Arial"/>
          <w:sz w:val="20"/>
          <w:szCs w:val="20"/>
        </w:rPr>
        <w:t xml:space="preserve">Şirket’in,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00934A13" w:rsidRPr="00EE5B79">
        <w:rPr>
          <w:rFonts w:ascii="Arial" w:hAnsi="Arial" w:cs="Arial"/>
          <w:sz w:val="20"/>
          <w:szCs w:val="20"/>
        </w:rPr>
        <w:t xml:space="preserve">tarihi itibariyle </w:t>
      </w:r>
      <w:r w:rsidR="00EF5555">
        <w:rPr>
          <w:rFonts w:ascii="Arial" w:hAnsi="Arial" w:cs="Arial"/>
          <w:sz w:val="20"/>
          <w:szCs w:val="20"/>
        </w:rPr>
        <w:t>1</w:t>
      </w:r>
      <w:r w:rsidR="00451ECE">
        <w:rPr>
          <w:rFonts w:ascii="Arial" w:hAnsi="Arial" w:cs="Arial"/>
          <w:sz w:val="20"/>
          <w:szCs w:val="20"/>
        </w:rPr>
        <w:t>1</w:t>
      </w:r>
      <w:r w:rsidR="00EF5555">
        <w:rPr>
          <w:rFonts w:ascii="Arial" w:hAnsi="Arial" w:cs="Arial"/>
          <w:sz w:val="20"/>
          <w:szCs w:val="20"/>
        </w:rPr>
        <w:t>,</w:t>
      </w:r>
      <w:r w:rsidR="00451ECE">
        <w:rPr>
          <w:rFonts w:ascii="Arial" w:hAnsi="Arial" w:cs="Arial"/>
          <w:sz w:val="20"/>
          <w:szCs w:val="20"/>
        </w:rPr>
        <w:t>064</w:t>
      </w:r>
      <w:r w:rsidR="00EF5555">
        <w:rPr>
          <w:rFonts w:ascii="Arial" w:hAnsi="Arial" w:cs="Arial"/>
          <w:sz w:val="20"/>
          <w:szCs w:val="20"/>
        </w:rPr>
        <w:t>,</w:t>
      </w:r>
      <w:r w:rsidR="00451ECE">
        <w:rPr>
          <w:rFonts w:ascii="Arial" w:hAnsi="Arial" w:cs="Arial"/>
          <w:sz w:val="20"/>
          <w:szCs w:val="20"/>
        </w:rPr>
        <w:t>745</w:t>
      </w:r>
      <w:r w:rsidR="003526BB">
        <w:rPr>
          <w:rFonts w:ascii="Arial" w:hAnsi="Arial" w:cs="Arial"/>
          <w:sz w:val="20"/>
          <w:szCs w:val="20"/>
        </w:rPr>
        <w:t xml:space="preserve"> TL brüt</w:t>
      </w:r>
      <w:r w:rsidR="00934A13" w:rsidRPr="00EE5B79">
        <w:rPr>
          <w:rFonts w:ascii="Arial" w:hAnsi="Arial" w:cs="Arial"/>
          <w:sz w:val="20"/>
          <w:szCs w:val="20"/>
        </w:rPr>
        <w:t xml:space="preserve"> muallak karşılığı ve </w:t>
      </w:r>
      <w:r w:rsidR="00EF5555">
        <w:rPr>
          <w:rFonts w:ascii="Arial" w:hAnsi="Arial" w:cs="Arial"/>
          <w:sz w:val="20"/>
          <w:szCs w:val="20"/>
        </w:rPr>
        <w:t>4</w:t>
      </w:r>
      <w:r w:rsidR="00451ECE">
        <w:rPr>
          <w:rFonts w:ascii="Arial" w:hAnsi="Arial" w:cs="Arial"/>
          <w:sz w:val="20"/>
          <w:szCs w:val="20"/>
        </w:rPr>
        <w:t>97</w:t>
      </w:r>
      <w:r w:rsidR="00EF5555">
        <w:rPr>
          <w:rFonts w:ascii="Arial" w:hAnsi="Arial" w:cs="Arial"/>
          <w:sz w:val="20"/>
          <w:szCs w:val="20"/>
        </w:rPr>
        <w:t>,</w:t>
      </w:r>
      <w:r w:rsidR="00451ECE">
        <w:rPr>
          <w:rFonts w:ascii="Arial" w:hAnsi="Arial" w:cs="Arial"/>
          <w:sz w:val="20"/>
          <w:szCs w:val="20"/>
        </w:rPr>
        <w:t>050</w:t>
      </w:r>
      <w:r w:rsidR="003526BB">
        <w:rPr>
          <w:rFonts w:ascii="Arial" w:hAnsi="Arial" w:cs="Arial"/>
          <w:sz w:val="20"/>
          <w:szCs w:val="20"/>
        </w:rPr>
        <w:t xml:space="preserve"> TL </w:t>
      </w:r>
      <w:proofErr w:type="gramStart"/>
      <w:r w:rsidR="003526BB">
        <w:rPr>
          <w:rFonts w:ascii="Arial" w:hAnsi="Arial" w:cs="Arial"/>
          <w:sz w:val="20"/>
          <w:szCs w:val="20"/>
        </w:rPr>
        <w:t>reasürans</w:t>
      </w:r>
      <w:proofErr w:type="gramEnd"/>
      <w:r w:rsidR="003526BB">
        <w:rPr>
          <w:rFonts w:ascii="Arial" w:hAnsi="Arial" w:cs="Arial"/>
          <w:sz w:val="20"/>
          <w:szCs w:val="20"/>
        </w:rPr>
        <w:t xml:space="preserve"> payı ayırmıştır.</w:t>
      </w:r>
    </w:p>
    <w:p w:rsidR="00934A13" w:rsidRPr="00EE5B79" w:rsidRDefault="00934A13" w:rsidP="00945160">
      <w:pPr>
        <w:ind w:left="561" w:hanging="561"/>
        <w:rPr>
          <w:rFonts w:ascii="Arial" w:hAnsi="Arial" w:cs="Arial"/>
          <w:i/>
          <w:sz w:val="20"/>
          <w:szCs w:val="20"/>
        </w:rPr>
      </w:pPr>
    </w:p>
    <w:p w:rsidR="00886ADF" w:rsidRPr="00EE5B79" w:rsidRDefault="00294839" w:rsidP="00945160">
      <w:pPr>
        <w:ind w:left="561" w:hanging="561"/>
        <w:rPr>
          <w:rFonts w:ascii="Arial" w:hAnsi="Arial" w:cs="Arial"/>
          <w:i/>
          <w:sz w:val="20"/>
          <w:szCs w:val="20"/>
        </w:rPr>
      </w:pPr>
      <w:r w:rsidRPr="00EE5B79">
        <w:rPr>
          <w:rFonts w:ascii="Arial" w:hAnsi="Arial" w:cs="Arial"/>
          <w:i/>
          <w:sz w:val="20"/>
          <w:szCs w:val="20"/>
        </w:rPr>
        <w:t>d</w:t>
      </w:r>
      <w:r w:rsidR="001F4C57" w:rsidRPr="00EE5B79">
        <w:rPr>
          <w:rFonts w:ascii="Arial" w:hAnsi="Arial" w:cs="Arial"/>
          <w:i/>
          <w:sz w:val="20"/>
          <w:szCs w:val="20"/>
        </w:rPr>
        <w:t>)</w:t>
      </w:r>
      <w:r w:rsidR="001F4C57" w:rsidRPr="00EE5B79">
        <w:rPr>
          <w:rFonts w:ascii="Arial" w:hAnsi="Arial" w:cs="Arial"/>
          <w:i/>
          <w:sz w:val="20"/>
          <w:szCs w:val="20"/>
        </w:rPr>
        <w:tab/>
        <w:t>Dengeleme k</w:t>
      </w:r>
      <w:r w:rsidR="00886ADF" w:rsidRPr="00EE5B79">
        <w:rPr>
          <w:rFonts w:ascii="Arial" w:hAnsi="Arial" w:cs="Arial"/>
          <w:i/>
          <w:sz w:val="20"/>
          <w:szCs w:val="20"/>
        </w:rPr>
        <w:t>arşılığı:</w:t>
      </w:r>
    </w:p>
    <w:p w:rsidR="00886ADF" w:rsidRPr="00EE5B79" w:rsidRDefault="00886ADF" w:rsidP="000E5747">
      <w:pPr>
        <w:rPr>
          <w:rFonts w:ascii="Arial" w:hAnsi="Arial" w:cs="Arial"/>
          <w:sz w:val="20"/>
          <w:szCs w:val="20"/>
        </w:rPr>
      </w:pPr>
    </w:p>
    <w:p w:rsidR="0062282B" w:rsidRPr="00EE5B79" w:rsidRDefault="0062282B" w:rsidP="0062282B">
      <w:pPr>
        <w:rPr>
          <w:rFonts w:ascii="Arial" w:hAnsi="Arial" w:cs="Arial"/>
          <w:sz w:val="20"/>
          <w:szCs w:val="20"/>
        </w:rPr>
      </w:pPr>
      <w:r w:rsidRPr="00EE5B79">
        <w:rPr>
          <w:rFonts w:ascii="Arial" w:hAnsi="Arial" w:cs="Arial"/>
          <w:sz w:val="20"/>
          <w:szCs w:val="20"/>
        </w:rPr>
        <w:t>Şirket, Hazine Müsteşarlığı’nın 7 Ağustos 2007 tarihli ve 26606 numaralı Resmi Gazete’de yayımlanan Teknik Karşılıkları Yönetmeli</w:t>
      </w:r>
      <w:r w:rsidR="006E1C36" w:rsidRPr="00EE5B79">
        <w:rPr>
          <w:rFonts w:ascii="Arial" w:hAnsi="Arial" w:cs="Arial"/>
          <w:sz w:val="20"/>
          <w:szCs w:val="20"/>
        </w:rPr>
        <w:t>ği</w:t>
      </w:r>
      <w:r w:rsidRPr="00EE5B79">
        <w:rPr>
          <w:rFonts w:ascii="Arial" w:hAnsi="Arial" w:cs="Arial"/>
          <w:sz w:val="20"/>
          <w:szCs w:val="20"/>
        </w:rPr>
        <w:t xml:space="preserve"> çerçevesinde 1 Ocak 2008 tarihinden geçerli olmak üzere dengeleme karşılığı hesaplamaktadır.</w:t>
      </w:r>
    </w:p>
    <w:p w:rsidR="00F74174" w:rsidRPr="00EE5B79" w:rsidRDefault="00F74174">
      <w:pPr>
        <w:rPr>
          <w:rFonts w:ascii="Arial" w:hAnsi="Arial" w:cs="Arial"/>
          <w:sz w:val="20"/>
          <w:szCs w:val="20"/>
        </w:rPr>
      </w:pPr>
      <w:r w:rsidRPr="00EE5B79">
        <w:rPr>
          <w:rFonts w:ascii="Arial" w:hAnsi="Arial" w:cs="Arial"/>
          <w:sz w:val="20"/>
          <w:szCs w:val="20"/>
        </w:rPr>
        <w:br w:type="page"/>
      </w:r>
    </w:p>
    <w:p w:rsidR="00F74174" w:rsidRPr="00EE5B79" w:rsidRDefault="00F74174" w:rsidP="00F74174">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62282B" w:rsidRPr="00EE5B79" w:rsidRDefault="0062282B" w:rsidP="0062282B">
      <w:pPr>
        <w:ind w:left="-14"/>
        <w:rPr>
          <w:rFonts w:ascii="Arial" w:hAnsi="Arial" w:cs="Arial"/>
          <w:sz w:val="20"/>
          <w:szCs w:val="20"/>
        </w:rPr>
      </w:pPr>
    </w:p>
    <w:p w:rsidR="00703FC0" w:rsidRDefault="0062282B" w:rsidP="0062282B">
      <w:pPr>
        <w:ind w:left="-14"/>
        <w:rPr>
          <w:rFonts w:ascii="Arial" w:hAnsi="Arial" w:cs="Arial"/>
          <w:sz w:val="20"/>
          <w:szCs w:val="20"/>
        </w:rPr>
      </w:pPr>
      <w:r w:rsidRPr="00EE5B79">
        <w:rPr>
          <w:rFonts w:ascii="Arial" w:hAnsi="Arial" w:cs="Arial"/>
          <w:sz w:val="20"/>
          <w:szCs w:val="20"/>
        </w:rPr>
        <w:t xml:space="preserve">Teknik Karşılıklar Yönetmeliği uyarınca sigorta şirketleri, takip eden hesap dönemlerinde meydana gelebilecek tazminat oranlarındaki dalgalanmaları dengelemek ve </w:t>
      </w:r>
      <w:proofErr w:type="spellStart"/>
      <w:r w:rsidRPr="00EE5B79">
        <w:rPr>
          <w:rFonts w:ascii="Arial" w:hAnsi="Arial" w:cs="Arial"/>
          <w:sz w:val="20"/>
          <w:szCs w:val="20"/>
        </w:rPr>
        <w:t>katastrofik</w:t>
      </w:r>
      <w:proofErr w:type="spellEnd"/>
      <w:r w:rsidRPr="00EE5B79">
        <w:rPr>
          <w:rFonts w:ascii="Arial" w:hAnsi="Arial" w:cs="Arial"/>
          <w:sz w:val="20"/>
          <w:szCs w:val="20"/>
        </w:rPr>
        <w:t xml:space="preserve"> riskleri karşılamak üzere kredi deprem teminatları içeren sigorta sözleşmeleri için dengeleme karşılığı ayırmak zorundadırlar. </w:t>
      </w:r>
      <w:r w:rsidR="008C0459" w:rsidRPr="00EE5B79">
        <w:rPr>
          <w:rFonts w:ascii="Arial" w:hAnsi="Arial" w:cs="Arial"/>
          <w:sz w:val="20"/>
          <w:szCs w:val="20"/>
        </w:rPr>
        <w:t>Söz konusu</w:t>
      </w:r>
      <w:r w:rsidRPr="00EE5B79">
        <w:rPr>
          <w:rFonts w:ascii="Arial" w:hAnsi="Arial" w:cs="Arial"/>
          <w:sz w:val="20"/>
          <w:szCs w:val="20"/>
        </w:rPr>
        <w:t xml:space="preserve"> karşılık her bir yıla tekabül eden net deprem ve kredi primlerinin %12’si oranında hesaplanır. Net primin hesaplanmasında, bölüşmesiz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 için tahakkuk eden tutarlar devredilen prim</w:t>
      </w:r>
      <w:r w:rsidR="00CE3D65" w:rsidRPr="00EE5B79">
        <w:rPr>
          <w:rFonts w:ascii="Arial" w:hAnsi="Arial" w:cs="Arial"/>
          <w:sz w:val="20"/>
          <w:szCs w:val="20"/>
        </w:rPr>
        <w:t xml:space="preserve"> olarak kabul edilir. </w:t>
      </w:r>
    </w:p>
    <w:p w:rsidR="00703FC0" w:rsidRDefault="00703FC0" w:rsidP="0062282B">
      <w:pPr>
        <w:ind w:left="-14"/>
        <w:rPr>
          <w:rFonts w:ascii="Arial" w:hAnsi="Arial" w:cs="Arial"/>
          <w:sz w:val="20"/>
          <w:szCs w:val="20"/>
        </w:rPr>
      </w:pPr>
    </w:p>
    <w:p w:rsidR="0062282B" w:rsidRPr="00EE5B79" w:rsidRDefault="008C0459" w:rsidP="0062282B">
      <w:pPr>
        <w:ind w:left="-14"/>
        <w:rPr>
          <w:rFonts w:ascii="Arial" w:hAnsi="Arial" w:cs="Arial"/>
          <w:sz w:val="20"/>
          <w:szCs w:val="20"/>
        </w:rPr>
      </w:pPr>
      <w:r w:rsidRPr="00EE5B79">
        <w:rPr>
          <w:rFonts w:ascii="Arial" w:hAnsi="Arial" w:cs="Arial"/>
          <w:sz w:val="20"/>
          <w:szCs w:val="20"/>
        </w:rPr>
        <w:t xml:space="preserve">Şirket </w:t>
      </w:r>
      <w:r w:rsidR="00451ECE" w:rsidRPr="00EE5B79">
        <w:rPr>
          <w:rFonts w:ascii="Arial" w:hAnsi="Arial" w:cs="Arial"/>
          <w:sz w:val="20"/>
          <w:szCs w:val="20"/>
        </w:rPr>
        <w:t>3</w:t>
      </w:r>
      <w:r w:rsidR="00451ECE">
        <w:rPr>
          <w:rFonts w:ascii="Arial" w:hAnsi="Arial" w:cs="Arial"/>
          <w:sz w:val="20"/>
          <w:szCs w:val="20"/>
        </w:rPr>
        <w:t>0</w:t>
      </w:r>
      <w:r w:rsidR="00451ECE" w:rsidRPr="00EE5B79">
        <w:rPr>
          <w:rFonts w:ascii="Arial" w:hAnsi="Arial" w:cs="Arial"/>
          <w:sz w:val="20"/>
          <w:szCs w:val="20"/>
        </w:rPr>
        <w:t xml:space="preserve"> </w:t>
      </w:r>
      <w:r w:rsidR="00451ECE">
        <w:rPr>
          <w:rFonts w:ascii="Arial" w:hAnsi="Arial" w:cs="Arial"/>
          <w:sz w:val="20"/>
          <w:szCs w:val="20"/>
        </w:rPr>
        <w:t>Eylül</w:t>
      </w:r>
      <w:r w:rsidR="00451ECE" w:rsidRPr="00EE5B79">
        <w:rPr>
          <w:rFonts w:ascii="Arial" w:hAnsi="Arial" w:cs="Arial"/>
          <w:sz w:val="20"/>
          <w:szCs w:val="20"/>
        </w:rPr>
        <w:t xml:space="preserve"> 20</w:t>
      </w:r>
      <w:r w:rsidR="00451ECE">
        <w:rPr>
          <w:rFonts w:ascii="Arial" w:hAnsi="Arial" w:cs="Arial"/>
          <w:sz w:val="20"/>
          <w:szCs w:val="20"/>
        </w:rPr>
        <w:t>11</w:t>
      </w:r>
      <w:r w:rsidRPr="00EE5B79">
        <w:rPr>
          <w:rFonts w:ascii="Arial" w:hAnsi="Arial" w:cs="Arial"/>
          <w:sz w:val="20"/>
          <w:szCs w:val="20"/>
        </w:rPr>
        <w:t xml:space="preserve">tarihi itibariyle </w:t>
      </w:r>
      <w:r w:rsidR="00B712EC">
        <w:rPr>
          <w:rFonts w:ascii="Arial" w:hAnsi="Arial" w:cs="Arial"/>
          <w:sz w:val="20"/>
          <w:szCs w:val="20"/>
        </w:rPr>
        <w:t>420,568</w:t>
      </w:r>
      <w:r w:rsidR="00703FC0">
        <w:rPr>
          <w:rFonts w:ascii="Arial" w:hAnsi="Arial" w:cs="Arial"/>
          <w:sz w:val="20"/>
          <w:szCs w:val="20"/>
        </w:rPr>
        <w:t xml:space="preserve"> TL </w:t>
      </w:r>
      <w:r w:rsidRPr="00EE5B79">
        <w:rPr>
          <w:rFonts w:ascii="Arial" w:hAnsi="Arial" w:cs="Arial"/>
          <w:sz w:val="20"/>
          <w:szCs w:val="20"/>
        </w:rPr>
        <w:t>dengeleme karşılığı ayırmıştır.</w:t>
      </w:r>
    </w:p>
    <w:p w:rsidR="0062282B" w:rsidRPr="00EE5B79" w:rsidRDefault="0062282B" w:rsidP="000E5747">
      <w:pPr>
        <w:rPr>
          <w:rFonts w:ascii="Arial" w:hAnsi="Arial" w:cs="Arial"/>
          <w:b/>
          <w:sz w:val="20"/>
          <w:szCs w:val="20"/>
        </w:rPr>
      </w:pPr>
    </w:p>
    <w:p w:rsidR="000D348B" w:rsidRPr="00EE5B79" w:rsidRDefault="000D348B" w:rsidP="000D348B">
      <w:pPr>
        <w:ind w:left="-14"/>
        <w:rPr>
          <w:rFonts w:ascii="Arial" w:hAnsi="Arial" w:cs="Arial"/>
          <w:b/>
          <w:sz w:val="20"/>
          <w:szCs w:val="20"/>
        </w:rPr>
      </w:pPr>
      <w:r w:rsidRPr="00EE5B79">
        <w:rPr>
          <w:rFonts w:ascii="Arial" w:hAnsi="Arial" w:cs="Arial"/>
          <w:b/>
          <w:sz w:val="20"/>
          <w:szCs w:val="20"/>
        </w:rPr>
        <w:t>2.21</w:t>
      </w:r>
      <w:r w:rsidRPr="00EE5B79">
        <w:rPr>
          <w:rFonts w:ascii="Arial" w:hAnsi="Arial" w:cs="Arial"/>
          <w:b/>
          <w:sz w:val="20"/>
          <w:szCs w:val="20"/>
        </w:rPr>
        <w:tab/>
        <w:t>Gelirlerin muhasebeleştirilmesi</w:t>
      </w:r>
    </w:p>
    <w:p w:rsidR="000D348B" w:rsidRPr="00EE5B79" w:rsidRDefault="000D348B" w:rsidP="000D348B">
      <w:pPr>
        <w:ind w:left="-14"/>
        <w:rPr>
          <w:rFonts w:ascii="Arial" w:hAnsi="Arial" w:cs="Arial"/>
          <w:b/>
          <w:sz w:val="20"/>
          <w:szCs w:val="20"/>
        </w:rPr>
      </w:pPr>
    </w:p>
    <w:p w:rsidR="0062282B" w:rsidRPr="00EE5B79" w:rsidRDefault="0062282B" w:rsidP="0062282B">
      <w:pPr>
        <w:rPr>
          <w:rFonts w:ascii="Arial" w:hAnsi="Arial" w:cs="Arial"/>
          <w:b/>
          <w:i/>
          <w:sz w:val="20"/>
          <w:szCs w:val="20"/>
        </w:rPr>
      </w:pPr>
      <w:r w:rsidRPr="00EE5B79">
        <w:rPr>
          <w:rFonts w:ascii="Arial" w:hAnsi="Arial" w:cs="Arial"/>
          <w:b/>
          <w:i/>
          <w:sz w:val="20"/>
          <w:szCs w:val="20"/>
        </w:rPr>
        <w:t>Prim gelirleri</w:t>
      </w:r>
    </w:p>
    <w:p w:rsidR="0062282B" w:rsidRPr="00EE5B79" w:rsidRDefault="0062282B" w:rsidP="0062282B">
      <w:pPr>
        <w:rPr>
          <w:rFonts w:ascii="Arial" w:hAnsi="Arial" w:cs="Arial"/>
          <w:sz w:val="20"/>
          <w:szCs w:val="20"/>
        </w:rPr>
      </w:pPr>
    </w:p>
    <w:p w:rsidR="0062282B" w:rsidRPr="00EE5B79" w:rsidRDefault="0062282B" w:rsidP="0062282B">
      <w:pPr>
        <w:rPr>
          <w:rFonts w:ascii="Arial" w:hAnsi="Arial" w:cs="Arial"/>
          <w:sz w:val="20"/>
          <w:szCs w:val="20"/>
        </w:rPr>
      </w:pPr>
      <w:r w:rsidRPr="00EE5B79">
        <w:rPr>
          <w:rFonts w:ascii="Arial" w:hAnsi="Arial" w:cs="Arial"/>
          <w:sz w:val="20"/>
          <w:szCs w:val="20"/>
        </w:rPr>
        <w:t xml:space="preserve">Yazılan primler, dönem içinde tanzim edilen poliçe primlerinden iptaller çıktıktan sonra kalan tutarı ifade etmektedir. Prim gelirleri, yazılan primler üzerinden kazanılmamış prim karşılığı ayrılması </w:t>
      </w:r>
      <w:r w:rsidR="00507C4D" w:rsidRPr="00EE5B79">
        <w:rPr>
          <w:rFonts w:ascii="Arial" w:hAnsi="Arial" w:cs="Arial"/>
          <w:sz w:val="20"/>
          <w:szCs w:val="20"/>
        </w:rPr>
        <w:t>suretiyle tahakkuk esasına göre</w:t>
      </w:r>
      <w:r w:rsidR="00766379" w:rsidRPr="00EE5B79">
        <w:rPr>
          <w:rFonts w:ascii="Arial" w:hAnsi="Arial" w:cs="Arial"/>
          <w:sz w:val="20"/>
          <w:szCs w:val="20"/>
        </w:rPr>
        <w:t xml:space="preserve"> </w:t>
      </w:r>
      <w:r w:rsidR="006E1C36" w:rsidRPr="00EE5B79">
        <w:rPr>
          <w:rFonts w:ascii="Arial" w:hAnsi="Arial" w:cs="Arial"/>
          <w:sz w:val="20"/>
          <w:szCs w:val="20"/>
        </w:rPr>
        <w:t>finansal</w:t>
      </w:r>
      <w:r w:rsidRPr="00EE5B79">
        <w:rPr>
          <w:rFonts w:ascii="Arial" w:hAnsi="Arial" w:cs="Arial"/>
          <w:sz w:val="20"/>
          <w:szCs w:val="20"/>
        </w:rPr>
        <w:t xml:space="preserve"> tablolara yansıtılmaktadır</w:t>
      </w:r>
      <w:r w:rsidR="000135C9" w:rsidRPr="00EE5B79">
        <w:rPr>
          <w:rFonts w:ascii="Arial" w:hAnsi="Arial" w:cs="Arial"/>
          <w:sz w:val="20"/>
          <w:szCs w:val="20"/>
        </w:rPr>
        <w:t>.</w:t>
      </w:r>
    </w:p>
    <w:p w:rsidR="0062282B" w:rsidRPr="00EE5B79" w:rsidRDefault="0062282B" w:rsidP="0062282B">
      <w:pPr>
        <w:rPr>
          <w:rFonts w:ascii="Arial" w:hAnsi="Arial" w:cs="Arial"/>
          <w:sz w:val="20"/>
          <w:szCs w:val="20"/>
        </w:rPr>
      </w:pPr>
    </w:p>
    <w:p w:rsidR="0062282B" w:rsidRPr="00EE5B79" w:rsidRDefault="006E1C36" w:rsidP="0062282B">
      <w:pPr>
        <w:ind w:left="-14"/>
        <w:rPr>
          <w:rFonts w:ascii="Arial" w:hAnsi="Arial" w:cs="Arial"/>
          <w:b/>
          <w:i/>
          <w:sz w:val="20"/>
          <w:szCs w:val="20"/>
        </w:rPr>
      </w:pPr>
      <w:r w:rsidRPr="00EE5B79">
        <w:rPr>
          <w:rFonts w:ascii="Arial" w:hAnsi="Arial" w:cs="Arial"/>
          <w:b/>
          <w:i/>
          <w:sz w:val="20"/>
          <w:szCs w:val="20"/>
        </w:rPr>
        <w:t>K</w:t>
      </w:r>
      <w:r w:rsidR="0062282B" w:rsidRPr="00EE5B79">
        <w:rPr>
          <w:rFonts w:ascii="Arial" w:hAnsi="Arial" w:cs="Arial"/>
          <w:b/>
          <w:i/>
          <w:sz w:val="20"/>
          <w:szCs w:val="20"/>
        </w:rPr>
        <w:t xml:space="preserve">omisyon gelirleri ve giderleri </w:t>
      </w:r>
    </w:p>
    <w:p w:rsidR="0062282B" w:rsidRPr="00EE5B79" w:rsidRDefault="0062282B" w:rsidP="0062282B">
      <w:pPr>
        <w:ind w:left="-14"/>
        <w:rPr>
          <w:rFonts w:ascii="Arial" w:hAnsi="Arial" w:cs="Arial"/>
          <w:b/>
          <w:sz w:val="20"/>
          <w:szCs w:val="20"/>
        </w:rPr>
      </w:pPr>
    </w:p>
    <w:p w:rsidR="0062282B" w:rsidRPr="00EE5B79" w:rsidRDefault="0062282B" w:rsidP="0062282B">
      <w:pPr>
        <w:rPr>
          <w:rFonts w:ascii="Arial" w:hAnsi="Arial" w:cs="Arial"/>
          <w:sz w:val="20"/>
          <w:szCs w:val="20"/>
        </w:rPr>
      </w:pPr>
      <w:r w:rsidRPr="00EE5B79">
        <w:rPr>
          <w:rFonts w:ascii="Arial" w:hAnsi="Arial" w:cs="Arial"/>
          <w:sz w:val="20"/>
          <w:szCs w:val="20"/>
        </w:rPr>
        <w:t xml:space="preserve">Yazılan primler ile ilgili ödenen komisyonlar ve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şirketlerine devredilen primler ile ilgili alınan komisyon gelirleri cari dönem içinde tahakkuk ettirilir. Tahakkuk esasına göre takip edilen alınan ve ödenen komisyonlar gelir tablosunda netleştirilmiş olarak faaliyet giderleri hesabı altında bilançoda ise, sırasıyla, gelecek aylara ait </w:t>
      </w:r>
      <w:r w:rsidR="006E1C36" w:rsidRPr="00EE5B79">
        <w:rPr>
          <w:rFonts w:ascii="Arial" w:hAnsi="Arial" w:cs="Arial"/>
          <w:sz w:val="20"/>
          <w:szCs w:val="20"/>
        </w:rPr>
        <w:t>gelirler ve giderler</w:t>
      </w:r>
      <w:r w:rsidRPr="00EE5B79">
        <w:rPr>
          <w:rFonts w:ascii="Arial" w:hAnsi="Arial" w:cs="Arial"/>
          <w:sz w:val="20"/>
          <w:szCs w:val="20"/>
        </w:rPr>
        <w:t xml:space="preserve"> hesaplarında izlenmektedir.</w:t>
      </w:r>
    </w:p>
    <w:p w:rsidR="0062282B" w:rsidRPr="00EE5B79" w:rsidRDefault="0062282B" w:rsidP="0062282B">
      <w:pPr>
        <w:rPr>
          <w:rFonts w:ascii="Arial" w:hAnsi="Arial" w:cs="Arial"/>
          <w:sz w:val="20"/>
          <w:szCs w:val="20"/>
        </w:rPr>
      </w:pPr>
    </w:p>
    <w:p w:rsidR="0062282B" w:rsidRPr="00EE5B79" w:rsidRDefault="0062282B" w:rsidP="0062282B">
      <w:pPr>
        <w:ind w:left="-14"/>
        <w:rPr>
          <w:rFonts w:ascii="Arial" w:hAnsi="Arial" w:cs="Arial"/>
          <w:b/>
          <w:i/>
          <w:sz w:val="20"/>
          <w:szCs w:val="20"/>
        </w:rPr>
      </w:pPr>
      <w:proofErr w:type="spellStart"/>
      <w:r w:rsidRPr="00EE5B79">
        <w:rPr>
          <w:rFonts w:ascii="Arial" w:hAnsi="Arial" w:cs="Arial"/>
          <w:b/>
          <w:i/>
          <w:sz w:val="20"/>
          <w:szCs w:val="20"/>
        </w:rPr>
        <w:t>Rücu</w:t>
      </w:r>
      <w:proofErr w:type="spellEnd"/>
      <w:r w:rsidRPr="00EE5B79">
        <w:rPr>
          <w:rFonts w:ascii="Arial" w:hAnsi="Arial" w:cs="Arial"/>
          <w:b/>
          <w:i/>
          <w:sz w:val="20"/>
          <w:szCs w:val="20"/>
        </w:rPr>
        <w:t xml:space="preserve"> ve </w:t>
      </w:r>
      <w:proofErr w:type="spellStart"/>
      <w:r w:rsidRPr="00EE5B79">
        <w:rPr>
          <w:rFonts w:ascii="Arial" w:hAnsi="Arial" w:cs="Arial"/>
          <w:b/>
          <w:i/>
          <w:sz w:val="20"/>
          <w:szCs w:val="20"/>
        </w:rPr>
        <w:t>sovtaj</w:t>
      </w:r>
      <w:proofErr w:type="spellEnd"/>
      <w:r w:rsidRPr="00EE5B79">
        <w:rPr>
          <w:rFonts w:ascii="Arial" w:hAnsi="Arial" w:cs="Arial"/>
          <w:b/>
          <w:i/>
          <w:sz w:val="20"/>
          <w:szCs w:val="20"/>
        </w:rPr>
        <w:t xml:space="preserve"> gelirleri</w:t>
      </w:r>
    </w:p>
    <w:p w:rsidR="0062282B" w:rsidRPr="00EE5B79" w:rsidRDefault="0062282B" w:rsidP="0062282B">
      <w:pPr>
        <w:ind w:left="-14"/>
        <w:rPr>
          <w:rFonts w:ascii="Arial" w:hAnsi="Arial" w:cs="Arial"/>
          <w:b/>
          <w:sz w:val="20"/>
          <w:szCs w:val="20"/>
        </w:rPr>
      </w:pPr>
    </w:p>
    <w:p w:rsidR="0062282B" w:rsidRPr="00EE5B79" w:rsidRDefault="00843DCC" w:rsidP="00E24138">
      <w:pPr>
        <w:rPr>
          <w:rFonts w:ascii="Arial" w:hAnsi="Arial" w:cs="Arial"/>
          <w:sz w:val="20"/>
          <w:szCs w:val="20"/>
        </w:rPr>
      </w:pPr>
      <w:r w:rsidRPr="00EE5B79">
        <w:rPr>
          <w:rFonts w:ascii="Arial" w:hAnsi="Arial" w:cs="Arial"/>
          <w:sz w:val="20"/>
          <w:szCs w:val="20"/>
        </w:rPr>
        <w:t>31 Aralık 2009 tarihi</w:t>
      </w:r>
      <w:r w:rsidR="00587E92" w:rsidRPr="00EE5B79">
        <w:rPr>
          <w:rFonts w:ascii="Arial" w:hAnsi="Arial" w:cs="Arial"/>
          <w:sz w:val="20"/>
          <w:szCs w:val="20"/>
        </w:rPr>
        <w:t xml:space="preserve"> itibariyle hazırlanan </w:t>
      </w:r>
      <w:r w:rsidR="0062282B" w:rsidRPr="00EE5B79">
        <w:rPr>
          <w:rFonts w:ascii="Arial" w:hAnsi="Arial" w:cs="Arial"/>
          <w:sz w:val="20"/>
          <w:szCs w:val="20"/>
        </w:rPr>
        <w:t>finansal tablolarda Hazine Müsteşarlığı'nın 18 Ocak 2005 tarihli B.02.1.</w:t>
      </w:r>
      <w:proofErr w:type="gramStart"/>
      <w:r w:rsidR="0062282B" w:rsidRPr="00EE5B79">
        <w:rPr>
          <w:rFonts w:ascii="Arial" w:hAnsi="Arial" w:cs="Arial"/>
          <w:sz w:val="20"/>
          <w:szCs w:val="20"/>
        </w:rPr>
        <w:t>HM.O.SGM</w:t>
      </w:r>
      <w:proofErr w:type="gramEnd"/>
      <w:r w:rsidR="0062282B" w:rsidRPr="00EE5B79">
        <w:rPr>
          <w:rFonts w:ascii="Arial" w:hAnsi="Arial" w:cs="Arial"/>
          <w:sz w:val="20"/>
          <w:szCs w:val="20"/>
        </w:rPr>
        <w:t xml:space="preserve">.0.3.1.1 sayılı yazısına istinaden Şirket, oluşan hasar ödemeleri ile ilgili </w:t>
      </w:r>
      <w:proofErr w:type="spellStart"/>
      <w:r w:rsidR="0062282B" w:rsidRPr="00EE5B79">
        <w:rPr>
          <w:rFonts w:ascii="Arial" w:hAnsi="Arial" w:cs="Arial"/>
          <w:sz w:val="20"/>
          <w:szCs w:val="20"/>
        </w:rPr>
        <w:t>rücu</w:t>
      </w:r>
      <w:proofErr w:type="spellEnd"/>
      <w:r w:rsidR="0062282B" w:rsidRPr="00EE5B79">
        <w:rPr>
          <w:rFonts w:ascii="Arial" w:hAnsi="Arial" w:cs="Arial"/>
          <w:sz w:val="20"/>
          <w:szCs w:val="20"/>
        </w:rPr>
        <w:t xml:space="preserve"> gelirine hak kazanıldığı dönemde, sigorta şirketleri ve </w:t>
      </w:r>
      <w:proofErr w:type="spellStart"/>
      <w:r w:rsidR="0062282B" w:rsidRPr="00EE5B79">
        <w:rPr>
          <w:rFonts w:ascii="Arial" w:hAnsi="Arial" w:cs="Arial"/>
          <w:sz w:val="20"/>
          <w:szCs w:val="20"/>
        </w:rPr>
        <w:t>sulhen</w:t>
      </w:r>
      <w:proofErr w:type="spellEnd"/>
      <w:r w:rsidR="0062282B" w:rsidRPr="00EE5B79">
        <w:rPr>
          <w:rFonts w:ascii="Arial" w:hAnsi="Arial" w:cs="Arial"/>
          <w:sz w:val="20"/>
          <w:szCs w:val="20"/>
        </w:rPr>
        <w:t xml:space="preserve"> mutabık kalınan gerçek ve tüzel kişilerden olan </w:t>
      </w:r>
      <w:proofErr w:type="spellStart"/>
      <w:r w:rsidR="0062282B" w:rsidRPr="00EE5B79">
        <w:rPr>
          <w:rFonts w:ascii="Arial" w:hAnsi="Arial" w:cs="Arial"/>
          <w:sz w:val="20"/>
          <w:szCs w:val="20"/>
        </w:rPr>
        <w:t>rücu</w:t>
      </w:r>
      <w:proofErr w:type="spellEnd"/>
      <w:r w:rsidR="0062282B" w:rsidRPr="00EE5B79">
        <w:rPr>
          <w:rFonts w:ascii="Arial" w:hAnsi="Arial" w:cs="Arial"/>
          <w:sz w:val="20"/>
          <w:szCs w:val="20"/>
        </w:rPr>
        <w:t xml:space="preserve"> alacaklarını tahakkuk esasına göre </w:t>
      </w:r>
      <w:r w:rsidR="00E24138" w:rsidRPr="00EE5B79">
        <w:rPr>
          <w:rFonts w:ascii="Arial" w:hAnsi="Arial" w:cs="Arial"/>
          <w:sz w:val="20"/>
          <w:szCs w:val="20"/>
        </w:rPr>
        <w:t xml:space="preserve"> </w:t>
      </w:r>
      <w:r w:rsidR="0062282B" w:rsidRPr="00EE5B79">
        <w:rPr>
          <w:rFonts w:ascii="Arial" w:hAnsi="Arial" w:cs="Arial"/>
          <w:sz w:val="20"/>
          <w:szCs w:val="20"/>
        </w:rPr>
        <w:t xml:space="preserve">muhasebeleştirmektedir. Şirket </w:t>
      </w:r>
      <w:proofErr w:type="spellStart"/>
      <w:r w:rsidR="0062282B" w:rsidRPr="00EE5B79">
        <w:rPr>
          <w:rFonts w:ascii="Arial" w:hAnsi="Arial" w:cs="Arial"/>
          <w:sz w:val="20"/>
          <w:szCs w:val="20"/>
        </w:rPr>
        <w:t>rücu</w:t>
      </w:r>
      <w:proofErr w:type="spellEnd"/>
      <w:r w:rsidR="0062282B" w:rsidRPr="00EE5B79">
        <w:rPr>
          <w:rFonts w:ascii="Arial" w:hAnsi="Arial" w:cs="Arial"/>
          <w:sz w:val="20"/>
          <w:szCs w:val="20"/>
        </w:rPr>
        <w:t xml:space="preserve"> gelirlerini diğer teknik gelirler içerisinde muhasebeleştirmektedir. </w:t>
      </w:r>
      <w:proofErr w:type="spellStart"/>
      <w:r w:rsidR="00785C57" w:rsidRPr="00EE5B79">
        <w:rPr>
          <w:rFonts w:ascii="Arial" w:hAnsi="Arial" w:cs="Arial"/>
          <w:sz w:val="20"/>
          <w:szCs w:val="20"/>
        </w:rPr>
        <w:t>S</w:t>
      </w:r>
      <w:r w:rsidR="006B64CC" w:rsidRPr="00EE5B79">
        <w:rPr>
          <w:rFonts w:ascii="Arial" w:hAnsi="Arial" w:cs="Arial"/>
          <w:sz w:val="20"/>
          <w:szCs w:val="20"/>
        </w:rPr>
        <w:t>ovtaj</w:t>
      </w:r>
      <w:proofErr w:type="spellEnd"/>
      <w:r w:rsidR="006B64CC" w:rsidRPr="00EE5B79">
        <w:rPr>
          <w:rFonts w:ascii="Arial" w:hAnsi="Arial" w:cs="Arial"/>
          <w:sz w:val="20"/>
          <w:szCs w:val="20"/>
        </w:rPr>
        <w:t xml:space="preserve"> gelirlerini ise tahsil edildikleri dönemde faaliyet sonuçlarına yansıtmaktadır.</w:t>
      </w:r>
    </w:p>
    <w:p w:rsidR="0068438B" w:rsidRPr="00EE5B79" w:rsidRDefault="0068438B" w:rsidP="006B64CC">
      <w:pPr>
        <w:ind w:left="-14"/>
        <w:rPr>
          <w:rFonts w:ascii="Arial" w:hAnsi="Arial" w:cs="Arial"/>
          <w:sz w:val="20"/>
          <w:szCs w:val="20"/>
        </w:rPr>
      </w:pPr>
    </w:p>
    <w:p w:rsidR="0062282B" w:rsidRPr="00EE5B79" w:rsidRDefault="00E53873" w:rsidP="0062282B">
      <w:pPr>
        <w:rPr>
          <w:rFonts w:ascii="Arial" w:hAnsi="Arial" w:cs="Arial"/>
          <w:b/>
          <w:i/>
          <w:sz w:val="20"/>
          <w:szCs w:val="20"/>
        </w:rPr>
      </w:pPr>
      <w:r w:rsidRPr="00EE5B79">
        <w:rPr>
          <w:rFonts w:ascii="Arial" w:hAnsi="Arial" w:cs="Arial"/>
          <w:b/>
          <w:i/>
          <w:sz w:val="20"/>
          <w:szCs w:val="20"/>
        </w:rPr>
        <w:t>Kar payı geliri</w:t>
      </w:r>
    </w:p>
    <w:p w:rsidR="0062282B" w:rsidRPr="00EE5B79" w:rsidRDefault="0062282B" w:rsidP="0062282B">
      <w:pPr>
        <w:rPr>
          <w:rFonts w:ascii="Arial" w:hAnsi="Arial" w:cs="Arial"/>
          <w:b/>
          <w:sz w:val="20"/>
          <w:szCs w:val="20"/>
        </w:rPr>
      </w:pPr>
    </w:p>
    <w:p w:rsidR="0062282B" w:rsidRPr="00EE5B79" w:rsidRDefault="00E53873" w:rsidP="0062282B">
      <w:pPr>
        <w:rPr>
          <w:rFonts w:ascii="Arial" w:hAnsi="Arial" w:cs="Arial"/>
          <w:sz w:val="20"/>
          <w:szCs w:val="20"/>
        </w:rPr>
      </w:pPr>
      <w:r w:rsidRPr="00EE5B79">
        <w:rPr>
          <w:rFonts w:ascii="Arial" w:hAnsi="Arial" w:cs="Arial"/>
          <w:sz w:val="20"/>
          <w:szCs w:val="20"/>
        </w:rPr>
        <w:t>Kar payı gelirleri ilgili dönemdeki gelir tablosunda taha</w:t>
      </w:r>
      <w:r w:rsidR="005F6D97" w:rsidRPr="00EE5B79">
        <w:rPr>
          <w:rFonts w:ascii="Arial" w:hAnsi="Arial" w:cs="Arial"/>
          <w:sz w:val="20"/>
          <w:szCs w:val="20"/>
        </w:rPr>
        <w:t>kkuk esasına göre muhasebeleştirilmektedir</w:t>
      </w:r>
      <w:r w:rsidRPr="00EE5B79">
        <w:rPr>
          <w:rFonts w:ascii="Arial" w:hAnsi="Arial" w:cs="Arial"/>
          <w:sz w:val="20"/>
          <w:szCs w:val="20"/>
        </w:rPr>
        <w:t>.</w:t>
      </w:r>
    </w:p>
    <w:p w:rsidR="0062282B" w:rsidRPr="00EE5B79" w:rsidRDefault="0062282B" w:rsidP="0062282B">
      <w:pPr>
        <w:jc w:val="both"/>
        <w:rPr>
          <w:rFonts w:ascii="Arial" w:hAnsi="Arial" w:cs="Arial"/>
          <w:b/>
          <w:i/>
          <w:sz w:val="20"/>
          <w:szCs w:val="20"/>
        </w:rPr>
      </w:pPr>
    </w:p>
    <w:p w:rsidR="00AB4D77" w:rsidRPr="00EE5B79" w:rsidRDefault="0062282B" w:rsidP="0062282B">
      <w:pPr>
        <w:rPr>
          <w:rFonts w:ascii="Arial" w:hAnsi="Arial" w:cs="Arial"/>
          <w:b/>
          <w:sz w:val="20"/>
          <w:szCs w:val="20"/>
        </w:rPr>
      </w:pPr>
      <w:r w:rsidRPr="00EE5B79">
        <w:rPr>
          <w:rFonts w:ascii="Arial" w:hAnsi="Arial" w:cs="Arial"/>
          <w:b/>
          <w:sz w:val="20"/>
          <w:szCs w:val="20"/>
        </w:rPr>
        <w:t>2.22</w:t>
      </w:r>
      <w:r w:rsidRPr="00EE5B79">
        <w:rPr>
          <w:rFonts w:ascii="Arial" w:hAnsi="Arial" w:cs="Arial"/>
          <w:b/>
          <w:sz w:val="20"/>
          <w:szCs w:val="20"/>
        </w:rPr>
        <w:tab/>
      </w:r>
      <w:r w:rsidR="008C33D0" w:rsidRPr="00EE5B79">
        <w:rPr>
          <w:rFonts w:ascii="Arial" w:hAnsi="Arial" w:cs="Arial"/>
          <w:b/>
          <w:sz w:val="20"/>
          <w:szCs w:val="20"/>
        </w:rPr>
        <w:t>K</w:t>
      </w:r>
      <w:r w:rsidR="00AB4D77" w:rsidRPr="00EE5B79">
        <w:rPr>
          <w:rFonts w:ascii="Arial" w:hAnsi="Arial" w:cs="Arial"/>
          <w:b/>
          <w:sz w:val="20"/>
          <w:szCs w:val="20"/>
        </w:rPr>
        <w:t>iralamalar</w:t>
      </w:r>
    </w:p>
    <w:p w:rsidR="00AB4D77" w:rsidRPr="00EE5B79" w:rsidRDefault="00AB4D77" w:rsidP="000E5747">
      <w:pPr>
        <w:rPr>
          <w:rFonts w:ascii="Arial" w:hAnsi="Arial" w:cs="Arial"/>
          <w:sz w:val="20"/>
          <w:szCs w:val="20"/>
        </w:rPr>
      </w:pPr>
    </w:p>
    <w:p w:rsidR="008744C1" w:rsidRPr="00EE5B79" w:rsidRDefault="008744C1" w:rsidP="008744C1">
      <w:pPr>
        <w:rPr>
          <w:rFonts w:ascii="Arial" w:hAnsi="Arial" w:cs="Arial"/>
          <w:b/>
          <w:sz w:val="20"/>
          <w:szCs w:val="20"/>
        </w:rPr>
      </w:pPr>
      <w:proofErr w:type="spellStart"/>
      <w:r w:rsidRPr="00EE5B79">
        <w:rPr>
          <w:rFonts w:ascii="Arial" w:hAnsi="Arial" w:cs="Arial"/>
          <w:b/>
          <w:sz w:val="20"/>
          <w:szCs w:val="20"/>
        </w:rPr>
        <w:t>Operasyonel</w:t>
      </w:r>
      <w:proofErr w:type="spellEnd"/>
      <w:r w:rsidRPr="00EE5B79">
        <w:rPr>
          <w:rFonts w:ascii="Arial" w:hAnsi="Arial" w:cs="Arial"/>
          <w:b/>
          <w:sz w:val="20"/>
          <w:szCs w:val="20"/>
        </w:rPr>
        <w:t xml:space="preserve"> kiralama </w:t>
      </w:r>
    </w:p>
    <w:p w:rsidR="008744C1" w:rsidRPr="00EE5B79" w:rsidRDefault="008744C1" w:rsidP="008744C1">
      <w:pPr>
        <w:rPr>
          <w:rFonts w:ascii="Arial" w:hAnsi="Arial" w:cs="Arial"/>
          <w:sz w:val="20"/>
          <w:szCs w:val="20"/>
        </w:rPr>
      </w:pPr>
    </w:p>
    <w:p w:rsidR="00A474F9" w:rsidRPr="00EE5B79" w:rsidRDefault="008744C1" w:rsidP="00A474F9">
      <w:pPr>
        <w:rPr>
          <w:rFonts w:ascii="Arial" w:hAnsi="Arial" w:cs="Arial"/>
          <w:sz w:val="20"/>
          <w:szCs w:val="20"/>
        </w:rPr>
      </w:pPr>
      <w:r w:rsidRPr="00EE5B79">
        <w:rPr>
          <w:rFonts w:ascii="Arial" w:hAnsi="Arial" w:cs="Arial"/>
          <w:sz w:val="20"/>
          <w:szCs w:val="20"/>
        </w:rPr>
        <w:t xml:space="preserve">Kiraya veren tarafın kiralanan varlığın tüm risk ve menfaatlerini kendinde tuttuğu kiralamalar </w:t>
      </w:r>
      <w:proofErr w:type="spellStart"/>
      <w:r w:rsidRPr="00EE5B79">
        <w:rPr>
          <w:rFonts w:ascii="Arial" w:hAnsi="Arial" w:cs="Arial"/>
          <w:sz w:val="20"/>
          <w:szCs w:val="20"/>
        </w:rPr>
        <w:t>operasyonel</w:t>
      </w:r>
      <w:proofErr w:type="spellEnd"/>
      <w:r w:rsidRPr="00EE5B79">
        <w:rPr>
          <w:rFonts w:ascii="Arial" w:hAnsi="Arial" w:cs="Arial"/>
          <w:sz w:val="20"/>
          <w:szCs w:val="20"/>
        </w:rPr>
        <w:t xml:space="preserve"> kiralama olarak sınıflandırılmaktadır. </w:t>
      </w:r>
      <w:proofErr w:type="spellStart"/>
      <w:r w:rsidRPr="00EE5B79">
        <w:rPr>
          <w:rFonts w:ascii="Arial" w:hAnsi="Arial" w:cs="Arial"/>
          <w:sz w:val="20"/>
          <w:szCs w:val="20"/>
        </w:rPr>
        <w:t>Operasyonel</w:t>
      </w:r>
      <w:proofErr w:type="spellEnd"/>
      <w:r w:rsidRPr="00EE5B79">
        <w:rPr>
          <w:rFonts w:ascii="Arial" w:hAnsi="Arial" w:cs="Arial"/>
          <w:sz w:val="20"/>
          <w:szCs w:val="20"/>
        </w:rPr>
        <w:t xml:space="preserve"> kira ödemeleri</w:t>
      </w:r>
      <w:r w:rsidR="007068BE" w:rsidRPr="00EE5B79">
        <w:rPr>
          <w:rFonts w:ascii="Arial" w:hAnsi="Arial" w:cs="Arial"/>
          <w:sz w:val="20"/>
          <w:szCs w:val="20"/>
        </w:rPr>
        <w:t xml:space="preserve"> </w:t>
      </w:r>
      <w:r w:rsidRPr="00EE5B79">
        <w:rPr>
          <w:rFonts w:ascii="Arial" w:hAnsi="Arial" w:cs="Arial"/>
          <w:sz w:val="20"/>
          <w:szCs w:val="20"/>
        </w:rPr>
        <w:t>gelir tablosunda kira süresi boyunca doğrusal olarak gider kaydedilmektedir.</w:t>
      </w:r>
      <w:r w:rsidR="00A474F9" w:rsidRPr="00EE5B79">
        <w:rPr>
          <w:rFonts w:ascii="Arial" w:hAnsi="Arial" w:cs="Arial"/>
          <w:sz w:val="20"/>
          <w:szCs w:val="20"/>
        </w:rPr>
        <w:t xml:space="preserve"> Şirket’in bilanço tarihi itibariyle </w:t>
      </w:r>
      <w:proofErr w:type="spellStart"/>
      <w:r w:rsidR="00A474F9" w:rsidRPr="00EE5B79">
        <w:rPr>
          <w:rFonts w:ascii="Arial" w:hAnsi="Arial" w:cs="Arial"/>
          <w:sz w:val="20"/>
          <w:szCs w:val="20"/>
        </w:rPr>
        <w:t>operasyonel</w:t>
      </w:r>
      <w:proofErr w:type="spellEnd"/>
      <w:r w:rsidR="00A474F9" w:rsidRPr="00EE5B79">
        <w:rPr>
          <w:rFonts w:ascii="Arial" w:hAnsi="Arial" w:cs="Arial"/>
          <w:sz w:val="20"/>
          <w:szCs w:val="20"/>
        </w:rPr>
        <w:t xml:space="preserve"> kiralama sözleşmesi bulunmamaktadır.</w:t>
      </w:r>
    </w:p>
    <w:p w:rsidR="0062282B" w:rsidRPr="00EE5B79" w:rsidRDefault="0062282B" w:rsidP="00945160">
      <w:pPr>
        <w:rPr>
          <w:rFonts w:ascii="Arial" w:hAnsi="Arial" w:cs="Arial"/>
          <w:b/>
          <w:sz w:val="20"/>
          <w:szCs w:val="20"/>
        </w:rPr>
      </w:pPr>
    </w:p>
    <w:p w:rsidR="00CF41DA" w:rsidRPr="00EE5B79" w:rsidRDefault="00CF41DA">
      <w:pPr>
        <w:rPr>
          <w:rFonts w:ascii="Arial" w:hAnsi="Arial" w:cs="Arial"/>
          <w:b/>
          <w:sz w:val="20"/>
          <w:szCs w:val="20"/>
        </w:rPr>
      </w:pPr>
      <w:r w:rsidRPr="00EE5B79">
        <w:rPr>
          <w:rFonts w:ascii="Arial" w:hAnsi="Arial" w:cs="Arial"/>
          <w:b/>
          <w:sz w:val="20"/>
          <w:szCs w:val="20"/>
        </w:rPr>
        <w:br w:type="page"/>
      </w:r>
    </w:p>
    <w:p w:rsidR="00CF41DA" w:rsidRPr="00EE5B79" w:rsidRDefault="00CF41DA" w:rsidP="00CF41DA">
      <w:pPr>
        <w:ind w:left="-14"/>
        <w:rPr>
          <w:rFonts w:ascii="Arial" w:hAnsi="Arial" w:cs="Arial"/>
          <w:b/>
          <w:sz w:val="20"/>
          <w:szCs w:val="20"/>
        </w:rPr>
      </w:pPr>
      <w:r w:rsidRPr="00EE5B79">
        <w:rPr>
          <w:rFonts w:ascii="Arial" w:hAnsi="Arial" w:cs="Arial"/>
          <w:b/>
          <w:sz w:val="20"/>
          <w:szCs w:val="20"/>
        </w:rPr>
        <w:lastRenderedPageBreak/>
        <w:t>2.</w:t>
      </w:r>
      <w:r w:rsidRPr="00EE5B79">
        <w:rPr>
          <w:rFonts w:ascii="Arial" w:hAnsi="Arial" w:cs="Arial"/>
          <w:b/>
          <w:sz w:val="20"/>
          <w:szCs w:val="20"/>
        </w:rPr>
        <w:tab/>
        <w:t>Önemli muhasebe politikalarının özeti (devamı)</w:t>
      </w:r>
    </w:p>
    <w:p w:rsidR="00CF41DA" w:rsidRPr="00EE5B79" w:rsidRDefault="00CF41DA" w:rsidP="000E5747">
      <w:pPr>
        <w:rPr>
          <w:rFonts w:ascii="Arial" w:hAnsi="Arial" w:cs="Arial"/>
          <w:b/>
          <w:sz w:val="20"/>
          <w:szCs w:val="20"/>
        </w:rPr>
      </w:pPr>
    </w:p>
    <w:p w:rsidR="001009B2" w:rsidRPr="00EE5B79" w:rsidRDefault="00E646D6" w:rsidP="000E5747">
      <w:pPr>
        <w:rPr>
          <w:rFonts w:ascii="Arial" w:hAnsi="Arial" w:cs="Arial"/>
          <w:b/>
          <w:sz w:val="20"/>
          <w:szCs w:val="20"/>
        </w:rPr>
      </w:pPr>
      <w:r w:rsidRPr="00EE5B79">
        <w:rPr>
          <w:rFonts w:ascii="Arial" w:hAnsi="Arial" w:cs="Arial"/>
          <w:b/>
          <w:sz w:val="20"/>
          <w:szCs w:val="20"/>
        </w:rPr>
        <w:t>2.2</w:t>
      </w:r>
      <w:r w:rsidR="008371D4" w:rsidRPr="00EE5B79">
        <w:rPr>
          <w:rFonts w:ascii="Arial" w:hAnsi="Arial" w:cs="Arial"/>
          <w:b/>
          <w:sz w:val="20"/>
          <w:szCs w:val="20"/>
        </w:rPr>
        <w:t>3</w:t>
      </w:r>
      <w:r w:rsidRPr="00EE5B79">
        <w:rPr>
          <w:rFonts w:ascii="Arial" w:hAnsi="Arial" w:cs="Arial"/>
          <w:b/>
          <w:sz w:val="20"/>
          <w:szCs w:val="20"/>
        </w:rPr>
        <w:tab/>
      </w:r>
      <w:r w:rsidR="001009B2" w:rsidRPr="00EE5B79">
        <w:rPr>
          <w:rFonts w:ascii="Arial" w:hAnsi="Arial" w:cs="Arial"/>
          <w:b/>
          <w:sz w:val="20"/>
          <w:szCs w:val="20"/>
        </w:rPr>
        <w:t>İlişkili taraflar</w:t>
      </w:r>
    </w:p>
    <w:p w:rsidR="001009B2" w:rsidRPr="00EE5B79" w:rsidRDefault="001009B2" w:rsidP="000E5747">
      <w:pPr>
        <w:rPr>
          <w:rFonts w:ascii="Arial" w:hAnsi="Arial" w:cs="Arial"/>
          <w:b/>
          <w:sz w:val="20"/>
          <w:szCs w:val="20"/>
        </w:rPr>
      </w:pPr>
    </w:p>
    <w:p w:rsidR="001009B2" w:rsidRPr="00EE5B79" w:rsidRDefault="001009B2" w:rsidP="00945160">
      <w:pPr>
        <w:rPr>
          <w:rFonts w:ascii="Arial" w:hAnsi="Arial" w:cs="Arial"/>
          <w:bCs/>
          <w:sz w:val="20"/>
          <w:szCs w:val="20"/>
        </w:rPr>
      </w:pPr>
      <w:r w:rsidRPr="00EE5B79">
        <w:rPr>
          <w:rFonts w:ascii="Arial" w:hAnsi="Arial" w:cs="Arial"/>
          <w:bCs/>
          <w:sz w:val="20"/>
          <w:szCs w:val="20"/>
        </w:rPr>
        <w:t xml:space="preserve">Aşağıdaki </w:t>
      </w:r>
      <w:proofErr w:type="gramStart"/>
      <w:r w:rsidRPr="00EE5B79">
        <w:rPr>
          <w:rFonts w:ascii="Arial" w:hAnsi="Arial" w:cs="Arial"/>
          <w:bCs/>
          <w:sz w:val="20"/>
          <w:szCs w:val="20"/>
        </w:rPr>
        <w:t>kriterlerden</w:t>
      </w:r>
      <w:proofErr w:type="gramEnd"/>
      <w:r w:rsidRPr="00EE5B79">
        <w:rPr>
          <w:rFonts w:ascii="Arial" w:hAnsi="Arial" w:cs="Arial"/>
          <w:bCs/>
          <w:sz w:val="20"/>
          <w:szCs w:val="20"/>
        </w:rPr>
        <w:t xml:space="preserve"> birinin varlığında, taraf Şirket ile ilişkili sayılır: </w:t>
      </w:r>
    </w:p>
    <w:p w:rsidR="001009B2" w:rsidRPr="00EE5B79" w:rsidRDefault="001009B2" w:rsidP="000E5747">
      <w:pPr>
        <w:rPr>
          <w:rFonts w:ascii="Arial" w:hAnsi="Arial" w:cs="Arial"/>
          <w:bCs/>
          <w:sz w:val="20"/>
          <w:szCs w:val="20"/>
        </w:rPr>
      </w:pP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(a)</w:t>
      </w:r>
      <w:r w:rsidRPr="00EE5B79">
        <w:rPr>
          <w:rFonts w:ascii="Arial" w:hAnsi="Arial" w:cs="Arial"/>
          <w:bCs/>
          <w:sz w:val="20"/>
          <w:szCs w:val="20"/>
        </w:rPr>
        <w:tab/>
        <w:t xml:space="preserve">Söz konusu tarafın, doğrudan ya da dolaylı olarak bir veya birden fazla aracı yoluyla: </w:t>
      </w:r>
    </w:p>
    <w:p w:rsidR="001009B2" w:rsidRPr="00EE5B79" w:rsidRDefault="001009B2" w:rsidP="001A5B76">
      <w:pPr>
        <w:ind w:left="1122" w:hanging="561"/>
        <w:rPr>
          <w:rFonts w:ascii="Arial" w:hAnsi="Arial" w:cs="Arial"/>
          <w:bCs/>
          <w:sz w:val="20"/>
          <w:szCs w:val="20"/>
        </w:rPr>
      </w:pPr>
      <w:r w:rsidRPr="00EE5B79">
        <w:rPr>
          <w:rFonts w:ascii="Arial" w:hAnsi="Arial" w:cs="Arial"/>
          <w:bCs/>
          <w:sz w:val="20"/>
          <w:szCs w:val="20"/>
        </w:rPr>
        <w:t>(i)</w:t>
      </w:r>
      <w:r w:rsidRPr="00EE5B79">
        <w:rPr>
          <w:rFonts w:ascii="Arial" w:hAnsi="Arial" w:cs="Arial"/>
          <w:bCs/>
          <w:sz w:val="20"/>
          <w:szCs w:val="20"/>
        </w:rPr>
        <w:tab/>
        <w:t xml:space="preserve">İşletmeyi kontrol etmesi, işletme tarafından kontrol edilmesi ya da işletme ile ortak kontrol altında bulunması (ana ortaklıklar, bağlı ortaklıklar ve aynı iş dalındaki bağlı ortaklıklar </w:t>
      </w:r>
      <w:proofErr w:type="gramStart"/>
      <w:r w:rsidRPr="00EE5B79">
        <w:rPr>
          <w:rFonts w:ascii="Arial" w:hAnsi="Arial" w:cs="Arial"/>
          <w:bCs/>
          <w:sz w:val="20"/>
          <w:szCs w:val="20"/>
        </w:rPr>
        <w:t>dahil</w:t>
      </w:r>
      <w:proofErr w:type="gramEnd"/>
      <w:r w:rsidRPr="00EE5B79">
        <w:rPr>
          <w:rFonts w:ascii="Arial" w:hAnsi="Arial" w:cs="Arial"/>
          <w:bCs/>
          <w:sz w:val="20"/>
          <w:szCs w:val="20"/>
        </w:rPr>
        <w:t xml:space="preserve"> olmak üzere);</w:t>
      </w:r>
    </w:p>
    <w:p w:rsidR="001009B2" w:rsidRPr="00EE5B79" w:rsidRDefault="001009B2" w:rsidP="001A5B76">
      <w:pPr>
        <w:ind w:left="1122" w:hanging="561"/>
        <w:rPr>
          <w:rFonts w:ascii="Arial" w:hAnsi="Arial" w:cs="Arial"/>
          <w:bCs/>
          <w:sz w:val="20"/>
          <w:szCs w:val="20"/>
        </w:rPr>
      </w:pPr>
      <w:r w:rsidRPr="00EE5B79">
        <w:rPr>
          <w:rFonts w:ascii="Arial" w:hAnsi="Arial" w:cs="Arial"/>
          <w:bCs/>
          <w:sz w:val="20"/>
          <w:szCs w:val="20"/>
        </w:rPr>
        <w:t>(</w:t>
      </w:r>
      <w:proofErr w:type="spellStart"/>
      <w:r w:rsidRPr="00EE5B79">
        <w:rPr>
          <w:rFonts w:ascii="Arial" w:hAnsi="Arial" w:cs="Arial"/>
          <w:bCs/>
          <w:sz w:val="20"/>
          <w:szCs w:val="20"/>
        </w:rPr>
        <w:t>ii</w:t>
      </w:r>
      <w:proofErr w:type="spellEnd"/>
      <w:r w:rsidRPr="00EE5B79">
        <w:rPr>
          <w:rFonts w:ascii="Arial" w:hAnsi="Arial" w:cs="Arial"/>
          <w:bCs/>
          <w:sz w:val="20"/>
          <w:szCs w:val="20"/>
        </w:rPr>
        <w:t>)</w:t>
      </w:r>
      <w:r w:rsidRPr="00EE5B79">
        <w:rPr>
          <w:rFonts w:ascii="Arial" w:hAnsi="Arial" w:cs="Arial"/>
          <w:bCs/>
          <w:sz w:val="20"/>
          <w:szCs w:val="20"/>
        </w:rPr>
        <w:tab/>
        <w:t xml:space="preserve">Şirket üzerinde önemli etkisinin olmasını sağlayacak payının </w:t>
      </w:r>
      <w:proofErr w:type="gramStart"/>
      <w:r w:rsidRPr="00EE5B79">
        <w:rPr>
          <w:rFonts w:ascii="Arial" w:hAnsi="Arial" w:cs="Arial"/>
          <w:bCs/>
          <w:sz w:val="20"/>
          <w:szCs w:val="20"/>
        </w:rPr>
        <w:t>olması;</w:t>
      </w:r>
      <w:proofErr w:type="gramEnd"/>
      <w:r w:rsidRPr="00EE5B79">
        <w:rPr>
          <w:rFonts w:ascii="Arial" w:hAnsi="Arial" w:cs="Arial"/>
          <w:bCs/>
          <w:sz w:val="20"/>
          <w:szCs w:val="20"/>
        </w:rPr>
        <w:t xml:space="preserve"> veya </w:t>
      </w:r>
    </w:p>
    <w:p w:rsidR="001009B2" w:rsidRPr="00EE5B79" w:rsidRDefault="001009B2" w:rsidP="001A5B76">
      <w:pPr>
        <w:ind w:left="1122" w:hanging="561"/>
        <w:rPr>
          <w:rFonts w:ascii="Arial" w:hAnsi="Arial" w:cs="Arial"/>
          <w:bCs/>
          <w:sz w:val="20"/>
          <w:szCs w:val="20"/>
        </w:rPr>
      </w:pPr>
      <w:r w:rsidRPr="00EE5B79">
        <w:rPr>
          <w:rFonts w:ascii="Arial" w:hAnsi="Arial" w:cs="Arial"/>
          <w:bCs/>
          <w:sz w:val="20"/>
          <w:szCs w:val="20"/>
        </w:rPr>
        <w:t>(</w:t>
      </w:r>
      <w:proofErr w:type="spellStart"/>
      <w:r w:rsidRPr="00EE5B79">
        <w:rPr>
          <w:rFonts w:ascii="Arial" w:hAnsi="Arial" w:cs="Arial"/>
          <w:bCs/>
          <w:sz w:val="20"/>
          <w:szCs w:val="20"/>
        </w:rPr>
        <w:t>iii</w:t>
      </w:r>
      <w:proofErr w:type="spellEnd"/>
      <w:r w:rsidRPr="00EE5B79">
        <w:rPr>
          <w:rFonts w:ascii="Arial" w:hAnsi="Arial" w:cs="Arial"/>
          <w:bCs/>
          <w:sz w:val="20"/>
          <w:szCs w:val="20"/>
        </w:rPr>
        <w:t>)</w:t>
      </w:r>
      <w:r w:rsidRPr="00EE5B79">
        <w:rPr>
          <w:rFonts w:ascii="Arial" w:hAnsi="Arial" w:cs="Arial"/>
          <w:bCs/>
          <w:sz w:val="20"/>
          <w:szCs w:val="20"/>
        </w:rPr>
        <w:tab/>
        <w:t xml:space="preserve">Şirket üzerinde ortak kontrole sahip olması; </w:t>
      </w: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(b)</w:t>
      </w:r>
      <w:r w:rsidRPr="00EE5B79">
        <w:rPr>
          <w:rFonts w:ascii="Arial" w:hAnsi="Arial" w:cs="Arial"/>
          <w:bCs/>
          <w:sz w:val="20"/>
          <w:szCs w:val="20"/>
        </w:rPr>
        <w:tab/>
        <w:t xml:space="preserve">Tarafın, Şirket’in bir iştiraki olması; </w:t>
      </w:r>
    </w:p>
    <w:p w:rsidR="000D348B" w:rsidRPr="00EE5B79" w:rsidRDefault="001009B2" w:rsidP="009E2B1B">
      <w:pPr>
        <w:ind w:left="561" w:hanging="561"/>
        <w:rPr>
          <w:rFonts w:ascii="Arial" w:hAnsi="Arial" w:cs="Arial"/>
          <w:bCs/>
          <w:sz w:val="20"/>
          <w:szCs w:val="20"/>
        </w:rPr>
      </w:pPr>
      <w:r w:rsidRPr="00EE5B79">
        <w:rPr>
          <w:rFonts w:ascii="Arial" w:hAnsi="Arial" w:cs="Arial"/>
          <w:bCs/>
          <w:sz w:val="20"/>
          <w:szCs w:val="20"/>
        </w:rPr>
        <w:t>(c)</w:t>
      </w:r>
      <w:r w:rsidRPr="00EE5B79">
        <w:rPr>
          <w:rFonts w:ascii="Arial" w:hAnsi="Arial" w:cs="Arial"/>
          <w:bCs/>
          <w:sz w:val="20"/>
          <w:szCs w:val="20"/>
        </w:rPr>
        <w:tab/>
        <w:t>Tarafın, Şirket’in ortak girişimci olduğu bir iş ortaklığı olması;</w:t>
      </w: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(d)</w:t>
      </w:r>
      <w:r w:rsidRPr="00EE5B79">
        <w:rPr>
          <w:rFonts w:ascii="Arial" w:hAnsi="Arial" w:cs="Arial"/>
          <w:bCs/>
          <w:sz w:val="20"/>
          <w:szCs w:val="20"/>
        </w:rPr>
        <w:tab/>
        <w:t xml:space="preserve">Tarafın, Şirket’in veya ana ortaklığının kilit yönetici personelinin bir üyesi olması; </w:t>
      </w: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(e)</w:t>
      </w:r>
      <w:r w:rsidRPr="00EE5B79">
        <w:rPr>
          <w:rFonts w:ascii="Arial" w:hAnsi="Arial" w:cs="Arial"/>
          <w:bCs/>
          <w:sz w:val="20"/>
          <w:szCs w:val="20"/>
        </w:rPr>
        <w:tab/>
        <w:t xml:space="preserve">Tarafın, (a) ya da (d) de bahsedilen herhangi bir bireyin yakın bir aile üyesi olması; </w:t>
      </w: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(f)</w:t>
      </w:r>
      <w:r w:rsidRPr="00EE5B79">
        <w:rPr>
          <w:rFonts w:ascii="Arial" w:hAnsi="Arial" w:cs="Arial"/>
          <w:bCs/>
          <w:sz w:val="20"/>
          <w:szCs w:val="20"/>
        </w:rPr>
        <w:tab/>
        <w:t xml:space="preserve">Tarafın; kontrol edilen, ortak kontrol edilen ya da önemli etki altında veya (d) ya da (e)’de bahsedilen herhangi bir bireyin doğrudan ya da dolaylı olarak önemli oy hakkına sahip olduğu bir işletme </w:t>
      </w:r>
      <w:proofErr w:type="gramStart"/>
      <w:r w:rsidRPr="00EE5B79">
        <w:rPr>
          <w:rFonts w:ascii="Arial" w:hAnsi="Arial" w:cs="Arial"/>
          <w:bCs/>
          <w:sz w:val="20"/>
          <w:szCs w:val="20"/>
        </w:rPr>
        <w:t>olması;</w:t>
      </w:r>
      <w:proofErr w:type="gramEnd"/>
      <w:r w:rsidRPr="00EE5B79">
        <w:rPr>
          <w:rFonts w:ascii="Arial" w:hAnsi="Arial" w:cs="Arial"/>
          <w:bCs/>
          <w:sz w:val="20"/>
          <w:szCs w:val="20"/>
        </w:rPr>
        <w:t xml:space="preserve"> veya </w:t>
      </w:r>
    </w:p>
    <w:p w:rsidR="001009B2" w:rsidRPr="00EE5B79" w:rsidRDefault="001009B2" w:rsidP="001A5B76">
      <w:pPr>
        <w:ind w:left="561" w:hanging="561"/>
        <w:rPr>
          <w:rFonts w:ascii="Arial" w:hAnsi="Arial" w:cs="Arial"/>
          <w:bCs/>
          <w:sz w:val="20"/>
          <w:szCs w:val="20"/>
        </w:rPr>
      </w:pPr>
      <w:r w:rsidRPr="00EE5B79">
        <w:rPr>
          <w:rFonts w:ascii="Arial" w:hAnsi="Arial" w:cs="Arial"/>
          <w:bCs/>
          <w:sz w:val="20"/>
          <w:szCs w:val="20"/>
        </w:rPr>
        <w:t>(g)</w:t>
      </w:r>
      <w:r w:rsidRPr="00EE5B79">
        <w:rPr>
          <w:rFonts w:ascii="Arial" w:hAnsi="Arial" w:cs="Arial"/>
          <w:bCs/>
          <w:sz w:val="20"/>
          <w:szCs w:val="20"/>
        </w:rPr>
        <w:tab/>
        <w:t>Tarafın, işletmenin ya da işletme ile ilişkili taraf olan bir işletmenin çalışanlarına işten ayrılma sonrasında sağlanan fayda planları olması, gerekir.</w:t>
      </w:r>
    </w:p>
    <w:p w:rsidR="009541E1" w:rsidRPr="00EE5B79" w:rsidRDefault="009541E1" w:rsidP="000E5747">
      <w:pPr>
        <w:rPr>
          <w:rFonts w:ascii="Arial" w:hAnsi="Arial" w:cs="Arial"/>
          <w:bCs/>
          <w:sz w:val="20"/>
          <w:szCs w:val="20"/>
        </w:rPr>
      </w:pPr>
    </w:p>
    <w:p w:rsidR="001009B2" w:rsidRPr="00EE5B79" w:rsidRDefault="001009B2" w:rsidP="00945160">
      <w:pPr>
        <w:rPr>
          <w:rFonts w:ascii="Arial" w:hAnsi="Arial" w:cs="Arial"/>
          <w:bCs/>
          <w:sz w:val="20"/>
          <w:szCs w:val="20"/>
        </w:rPr>
      </w:pPr>
      <w:r w:rsidRPr="00EE5B79">
        <w:rPr>
          <w:rFonts w:ascii="Arial" w:hAnsi="Arial" w:cs="Arial"/>
          <w:bCs/>
          <w:sz w:val="20"/>
          <w:szCs w:val="20"/>
        </w:rPr>
        <w:t>İlişkili taraflarla yapılan işlem, ilişkili taraflar arasında kaynakların</w:t>
      </w:r>
      <w:r w:rsidR="007D5037" w:rsidRPr="00EE5B79">
        <w:rPr>
          <w:rFonts w:ascii="Arial" w:hAnsi="Arial" w:cs="Arial"/>
          <w:bCs/>
          <w:sz w:val="20"/>
          <w:szCs w:val="20"/>
        </w:rPr>
        <w:t>ı</w:t>
      </w:r>
      <w:r w:rsidRPr="00EE5B79">
        <w:rPr>
          <w:rFonts w:ascii="Arial" w:hAnsi="Arial" w:cs="Arial"/>
          <w:bCs/>
          <w:sz w:val="20"/>
          <w:szCs w:val="20"/>
        </w:rPr>
        <w:t xml:space="preserve">, hizmetlerin ya da yükümlülüklerin bir bedel karşılığı olup olmadığına bakılmaksızın transferidir. </w:t>
      </w:r>
    </w:p>
    <w:p w:rsidR="00E646D6" w:rsidRPr="00EE5B79" w:rsidRDefault="00E646D6" w:rsidP="00CC3B3C">
      <w:pPr>
        <w:rPr>
          <w:rFonts w:ascii="Arial" w:hAnsi="Arial" w:cs="Arial"/>
          <w:sz w:val="20"/>
          <w:szCs w:val="20"/>
        </w:rPr>
      </w:pPr>
    </w:p>
    <w:p w:rsidR="00F74174" w:rsidRPr="00EE5B79" w:rsidRDefault="00F74174" w:rsidP="00F74174">
      <w:pPr>
        <w:rPr>
          <w:rFonts w:ascii="Arial" w:hAnsi="Arial" w:cs="Arial"/>
          <w:sz w:val="20"/>
          <w:szCs w:val="20"/>
        </w:rPr>
      </w:pPr>
      <w:r w:rsidRPr="00EE5B79">
        <w:rPr>
          <w:rFonts w:ascii="Arial" w:hAnsi="Arial" w:cs="Arial"/>
          <w:b/>
          <w:sz w:val="20"/>
          <w:szCs w:val="20"/>
        </w:rPr>
        <w:t>2.2</w:t>
      </w:r>
      <w:r w:rsidR="008371D4" w:rsidRPr="00EE5B79">
        <w:rPr>
          <w:rFonts w:ascii="Arial" w:hAnsi="Arial" w:cs="Arial"/>
          <w:b/>
          <w:sz w:val="20"/>
          <w:szCs w:val="20"/>
        </w:rPr>
        <w:t>4</w:t>
      </w:r>
      <w:r w:rsidRPr="00EE5B79">
        <w:rPr>
          <w:rFonts w:ascii="Arial" w:hAnsi="Arial" w:cs="Arial"/>
          <w:b/>
          <w:sz w:val="20"/>
          <w:szCs w:val="20"/>
        </w:rPr>
        <w:tab/>
        <w:t>Diğer parasal bilanço kalemleri</w:t>
      </w:r>
    </w:p>
    <w:p w:rsidR="00F74174" w:rsidRPr="00EE5B79" w:rsidRDefault="00F74174" w:rsidP="00F74174">
      <w:pPr>
        <w:rPr>
          <w:rFonts w:ascii="Arial" w:hAnsi="Arial" w:cs="Arial"/>
          <w:sz w:val="20"/>
          <w:szCs w:val="20"/>
        </w:rPr>
      </w:pPr>
    </w:p>
    <w:p w:rsidR="00F74174" w:rsidRPr="00EE5B79" w:rsidRDefault="00F74174" w:rsidP="00F74174">
      <w:pPr>
        <w:rPr>
          <w:rFonts w:ascii="Arial" w:hAnsi="Arial" w:cs="Arial"/>
          <w:sz w:val="20"/>
          <w:szCs w:val="20"/>
        </w:rPr>
      </w:pPr>
      <w:r w:rsidRPr="00EE5B79">
        <w:rPr>
          <w:rFonts w:ascii="Arial" w:hAnsi="Arial" w:cs="Arial"/>
          <w:sz w:val="20"/>
          <w:szCs w:val="20"/>
        </w:rPr>
        <w:t>Kayıtlı değerleri ile bilançoya yansıtılmıştır.</w:t>
      </w:r>
    </w:p>
    <w:p w:rsidR="00F74174" w:rsidRPr="00EE5B79" w:rsidRDefault="00F74174" w:rsidP="00CC3B3C">
      <w:pPr>
        <w:rPr>
          <w:rFonts w:ascii="Arial" w:hAnsi="Arial" w:cs="Arial"/>
          <w:sz w:val="20"/>
          <w:szCs w:val="20"/>
        </w:rPr>
      </w:pPr>
    </w:p>
    <w:p w:rsidR="001009B2" w:rsidRPr="00EE5B79" w:rsidRDefault="00E646D6" w:rsidP="000E5747">
      <w:pPr>
        <w:rPr>
          <w:rFonts w:ascii="Arial" w:hAnsi="Arial" w:cs="Arial"/>
          <w:b/>
          <w:sz w:val="20"/>
          <w:szCs w:val="20"/>
        </w:rPr>
      </w:pPr>
      <w:r w:rsidRPr="00EE5B79">
        <w:rPr>
          <w:rFonts w:ascii="Arial" w:hAnsi="Arial" w:cs="Arial"/>
          <w:b/>
          <w:sz w:val="20"/>
          <w:szCs w:val="20"/>
        </w:rPr>
        <w:t>2.2</w:t>
      </w:r>
      <w:r w:rsidR="008371D4" w:rsidRPr="00EE5B79">
        <w:rPr>
          <w:rFonts w:ascii="Arial" w:hAnsi="Arial" w:cs="Arial"/>
          <w:b/>
          <w:sz w:val="20"/>
          <w:szCs w:val="20"/>
        </w:rPr>
        <w:t>5</w:t>
      </w:r>
      <w:r w:rsidRPr="00EE5B79">
        <w:rPr>
          <w:rFonts w:ascii="Arial" w:hAnsi="Arial" w:cs="Arial"/>
          <w:b/>
          <w:sz w:val="20"/>
          <w:szCs w:val="20"/>
        </w:rPr>
        <w:tab/>
      </w:r>
      <w:r w:rsidR="00D9659E" w:rsidRPr="00EE5B79">
        <w:rPr>
          <w:rFonts w:ascii="Arial" w:hAnsi="Arial" w:cs="Arial"/>
          <w:b/>
          <w:sz w:val="20"/>
          <w:szCs w:val="20"/>
        </w:rPr>
        <w:t>Bilanço tarihinden sonra ortaya çıkan o</w:t>
      </w:r>
      <w:r w:rsidR="001009B2" w:rsidRPr="00EE5B79">
        <w:rPr>
          <w:rFonts w:ascii="Arial" w:hAnsi="Arial" w:cs="Arial"/>
          <w:b/>
          <w:sz w:val="20"/>
          <w:szCs w:val="20"/>
        </w:rPr>
        <w:t>laylar</w:t>
      </w:r>
    </w:p>
    <w:p w:rsidR="001009B2" w:rsidRPr="00EE5B79" w:rsidRDefault="001009B2" w:rsidP="000E5747">
      <w:pPr>
        <w:rPr>
          <w:rFonts w:ascii="Arial" w:hAnsi="Arial" w:cs="Arial"/>
          <w:sz w:val="20"/>
          <w:szCs w:val="20"/>
        </w:rPr>
      </w:pPr>
    </w:p>
    <w:p w:rsidR="001009B2" w:rsidRPr="00EE5B79" w:rsidRDefault="001009B2" w:rsidP="00945160">
      <w:pPr>
        <w:rPr>
          <w:rFonts w:ascii="Arial" w:hAnsi="Arial" w:cs="Arial"/>
          <w:sz w:val="20"/>
          <w:szCs w:val="20"/>
        </w:rPr>
      </w:pPr>
      <w:r w:rsidRPr="00EE5B79">
        <w:rPr>
          <w:rFonts w:ascii="Arial" w:hAnsi="Arial" w:cs="Arial"/>
          <w:sz w:val="20"/>
          <w:szCs w:val="20"/>
        </w:rPr>
        <w:t>Şirket’in bilanço tarihinden sonra ortaya çıkan ve bilanço tarihindeki durumunu etkileyebilecek</w:t>
      </w:r>
      <w:r w:rsidR="008C1572" w:rsidRPr="00EE5B79">
        <w:rPr>
          <w:rFonts w:ascii="Arial" w:hAnsi="Arial" w:cs="Arial"/>
          <w:sz w:val="20"/>
          <w:szCs w:val="20"/>
        </w:rPr>
        <w:t xml:space="preserve"> olaylar</w:t>
      </w:r>
      <w:r w:rsidRPr="00EE5B79">
        <w:rPr>
          <w:rFonts w:ascii="Arial" w:hAnsi="Arial" w:cs="Arial"/>
          <w:sz w:val="20"/>
          <w:szCs w:val="20"/>
        </w:rPr>
        <w:t xml:space="preserve"> (düzeltme gerektiren olaylar) finansal tablolara yansıtılmaktadır. Düzeltme gerektirmeyen olaylar belli bir önem </w:t>
      </w:r>
      <w:r w:rsidR="00FC5471" w:rsidRPr="00EE5B79">
        <w:rPr>
          <w:rFonts w:ascii="Arial" w:hAnsi="Arial" w:cs="Arial"/>
          <w:sz w:val="20"/>
          <w:szCs w:val="20"/>
        </w:rPr>
        <w:t>arz ettikleri</w:t>
      </w:r>
      <w:r w:rsidRPr="00EE5B79">
        <w:rPr>
          <w:rFonts w:ascii="Arial" w:hAnsi="Arial" w:cs="Arial"/>
          <w:sz w:val="20"/>
          <w:szCs w:val="20"/>
        </w:rPr>
        <w:t xml:space="preserve"> takdirde dipnotlarda açıklanmaktadır.</w:t>
      </w:r>
    </w:p>
    <w:p w:rsidR="004A51AC" w:rsidRPr="00EE5B79" w:rsidRDefault="004A51AC" w:rsidP="00945160">
      <w:pPr>
        <w:ind w:left="561" w:hanging="561"/>
        <w:jc w:val="both"/>
        <w:rPr>
          <w:rFonts w:ascii="Arial" w:hAnsi="Arial" w:cs="Arial"/>
          <w:b/>
          <w:sz w:val="20"/>
          <w:szCs w:val="20"/>
        </w:rPr>
      </w:pPr>
    </w:p>
    <w:p w:rsidR="00FC5471" w:rsidRPr="00EE5B79" w:rsidRDefault="00FC5471" w:rsidP="00945160">
      <w:pPr>
        <w:ind w:left="561" w:hanging="561"/>
        <w:jc w:val="both"/>
        <w:rPr>
          <w:rFonts w:ascii="Arial" w:hAnsi="Arial" w:cs="Arial"/>
          <w:b/>
          <w:sz w:val="20"/>
          <w:szCs w:val="20"/>
        </w:rPr>
      </w:pPr>
    </w:p>
    <w:p w:rsidR="008C1572" w:rsidRPr="00EE5B79" w:rsidRDefault="00945160" w:rsidP="00945160">
      <w:pPr>
        <w:ind w:left="561" w:hanging="561"/>
        <w:jc w:val="both"/>
        <w:rPr>
          <w:rFonts w:ascii="Arial" w:hAnsi="Arial" w:cs="Arial"/>
          <w:b/>
          <w:sz w:val="20"/>
          <w:szCs w:val="20"/>
        </w:rPr>
      </w:pPr>
      <w:r w:rsidRPr="00EE5B79">
        <w:rPr>
          <w:rFonts w:ascii="Arial" w:hAnsi="Arial" w:cs="Arial"/>
          <w:b/>
          <w:sz w:val="20"/>
          <w:szCs w:val="20"/>
        </w:rPr>
        <w:t>3.</w:t>
      </w:r>
      <w:r w:rsidRPr="00EE5B79">
        <w:rPr>
          <w:rFonts w:ascii="Arial" w:hAnsi="Arial" w:cs="Arial"/>
          <w:b/>
          <w:sz w:val="20"/>
          <w:szCs w:val="20"/>
        </w:rPr>
        <w:tab/>
      </w:r>
      <w:r w:rsidR="008C1572" w:rsidRPr="00EE5B79">
        <w:rPr>
          <w:rFonts w:ascii="Arial" w:hAnsi="Arial" w:cs="Arial"/>
          <w:b/>
          <w:sz w:val="20"/>
          <w:szCs w:val="20"/>
        </w:rPr>
        <w:t>Önemli muhasebe tahminleri ve hükümleri</w:t>
      </w:r>
    </w:p>
    <w:p w:rsidR="008C1572" w:rsidRPr="00EE5B79" w:rsidRDefault="008C1572" w:rsidP="00427C3A">
      <w:pPr>
        <w:rPr>
          <w:rFonts w:ascii="Arial" w:hAnsi="Arial" w:cs="Arial"/>
          <w:sz w:val="20"/>
          <w:szCs w:val="20"/>
        </w:rPr>
      </w:pPr>
    </w:p>
    <w:p w:rsidR="00536FC7" w:rsidRPr="00EE5B79" w:rsidRDefault="009E2B1B" w:rsidP="00536FC7">
      <w:pPr>
        <w:widowControl w:val="0"/>
        <w:rPr>
          <w:rFonts w:ascii="Arial" w:hAnsi="Arial" w:cs="Arial"/>
          <w:sz w:val="20"/>
        </w:rPr>
      </w:pPr>
      <w:r w:rsidRPr="00EE5B79">
        <w:rPr>
          <w:rFonts w:ascii="Arial" w:hAnsi="Arial" w:cs="Arial"/>
          <w:sz w:val="20"/>
          <w:szCs w:val="20"/>
        </w:rPr>
        <w:t xml:space="preserve">Finansal tabloların hazırlanmasında Şirket yönetiminin, raporlanan varlık ve yükümlülük tutarlarını etkileyecek, bilanço tarihi itibariyle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 Kullanılan tahminler, başlıca; sigorta </w:t>
      </w: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ve tazminat karşılıkları</w:t>
      </w:r>
      <w:r w:rsidR="006B64CC" w:rsidRPr="00EE5B79">
        <w:rPr>
          <w:rFonts w:ascii="Arial" w:hAnsi="Arial" w:cs="Arial"/>
          <w:sz w:val="20"/>
          <w:szCs w:val="20"/>
        </w:rPr>
        <w:t>, diğer teknik karşılıkla</w:t>
      </w:r>
      <w:r w:rsidR="00422D6D" w:rsidRPr="00EE5B79">
        <w:rPr>
          <w:rFonts w:ascii="Arial" w:hAnsi="Arial" w:cs="Arial"/>
          <w:sz w:val="20"/>
          <w:szCs w:val="20"/>
        </w:rPr>
        <w:t xml:space="preserve">r ve </w:t>
      </w:r>
      <w:r w:rsidRPr="00EE5B79">
        <w:rPr>
          <w:rFonts w:ascii="Arial" w:hAnsi="Arial" w:cs="Arial"/>
          <w:sz w:val="20"/>
          <w:szCs w:val="20"/>
        </w:rPr>
        <w:t>varlıkların değer düşüklüğü karşılıkları</w:t>
      </w:r>
      <w:r w:rsidR="00422D6D" w:rsidRPr="00EE5B79">
        <w:rPr>
          <w:rFonts w:ascii="Arial" w:hAnsi="Arial" w:cs="Arial"/>
          <w:sz w:val="20"/>
          <w:szCs w:val="20"/>
        </w:rPr>
        <w:t xml:space="preserve"> ile </w:t>
      </w:r>
      <w:r w:rsidRPr="00EE5B79">
        <w:rPr>
          <w:rFonts w:ascii="Arial" w:hAnsi="Arial" w:cs="Arial"/>
          <w:sz w:val="20"/>
          <w:szCs w:val="20"/>
        </w:rPr>
        <w:t>bağlantılı olup ilgili dipnotlarda bu tahmin ve varsayımlar detaylarıyla açıklanmıştır.</w:t>
      </w:r>
      <w:r w:rsidR="00536FC7" w:rsidRPr="00EE5B79">
        <w:rPr>
          <w:rFonts w:ascii="Arial" w:hAnsi="Arial" w:cs="Arial"/>
          <w:sz w:val="20"/>
        </w:rPr>
        <w:t xml:space="preserve"> Bunların dışında finansal tabloların hazırlanmasında kullanılan önemli tahminler aşağıda yer almaktadır:</w:t>
      </w:r>
    </w:p>
    <w:p w:rsidR="00536FC7" w:rsidRPr="00EE5B79" w:rsidRDefault="00536FC7" w:rsidP="00536FC7">
      <w:pPr>
        <w:rPr>
          <w:rFonts w:ascii="Arial" w:hAnsi="Arial" w:cs="Arial"/>
          <w:sz w:val="20"/>
        </w:rPr>
      </w:pPr>
    </w:p>
    <w:p w:rsidR="00536FC7" w:rsidRPr="00EE5B79" w:rsidRDefault="00536FC7" w:rsidP="00536FC7">
      <w:pPr>
        <w:rPr>
          <w:rFonts w:ascii="Arial" w:hAnsi="Arial" w:cs="Arial"/>
          <w:b/>
          <w:i/>
          <w:sz w:val="20"/>
        </w:rPr>
      </w:pPr>
      <w:r w:rsidRPr="00EE5B79">
        <w:rPr>
          <w:rFonts w:ascii="Arial" w:hAnsi="Arial" w:cs="Arial"/>
          <w:b/>
          <w:i/>
          <w:sz w:val="20"/>
        </w:rPr>
        <w:t>Kıdem tazminatı karşılığı:</w:t>
      </w:r>
    </w:p>
    <w:p w:rsidR="00536FC7" w:rsidRPr="00EE5B79" w:rsidRDefault="00536FC7" w:rsidP="00536FC7">
      <w:pPr>
        <w:rPr>
          <w:rFonts w:ascii="Arial" w:hAnsi="Arial" w:cs="Arial"/>
          <w:sz w:val="20"/>
        </w:rPr>
      </w:pPr>
    </w:p>
    <w:p w:rsidR="009E2B1B" w:rsidRPr="00EE5B79" w:rsidRDefault="00536FC7" w:rsidP="00536FC7">
      <w:pPr>
        <w:widowControl w:val="0"/>
        <w:rPr>
          <w:rFonts w:ascii="Arial" w:hAnsi="Arial" w:cs="Arial"/>
          <w:sz w:val="20"/>
        </w:rPr>
      </w:pPr>
      <w:r w:rsidRPr="00EE5B79">
        <w:rPr>
          <w:rFonts w:ascii="Arial" w:hAnsi="Arial" w:cs="Arial"/>
          <w:sz w:val="20"/>
        </w:rPr>
        <w:t xml:space="preserve">Şirket, ilişikteki finansal tablolarda kıdem tazminatı karşılığını </w:t>
      </w:r>
      <w:proofErr w:type="spellStart"/>
      <w:r w:rsidRPr="00EE5B79">
        <w:rPr>
          <w:rFonts w:ascii="Arial" w:hAnsi="Arial" w:cs="Arial"/>
          <w:sz w:val="20"/>
        </w:rPr>
        <w:t>aktüeryal</w:t>
      </w:r>
      <w:proofErr w:type="spellEnd"/>
      <w:r w:rsidRPr="00EE5B79">
        <w:rPr>
          <w:rFonts w:ascii="Arial" w:hAnsi="Arial" w:cs="Arial"/>
          <w:sz w:val="20"/>
        </w:rPr>
        <w:t xml:space="preserve"> varsayımlar kullanarak hesaplamış ve kayıtlarına yansıtmıştır.</w:t>
      </w:r>
      <w:r w:rsidR="008C33D0" w:rsidRPr="00EE5B79">
        <w:rPr>
          <w:rFonts w:ascii="Arial" w:hAnsi="Arial" w:cs="Arial"/>
          <w:sz w:val="20"/>
        </w:rPr>
        <w:t xml:space="preserve"> Gerçekleşmiş sonuçlar tahminlerden/varsayımlardan farklı olabilmektedir.</w:t>
      </w:r>
    </w:p>
    <w:p w:rsidR="00432E19" w:rsidRPr="00EE5B79" w:rsidRDefault="00432E19" w:rsidP="00B25A76">
      <w:pPr>
        <w:rPr>
          <w:rFonts w:ascii="Arial" w:hAnsi="Arial" w:cs="Arial"/>
          <w:sz w:val="20"/>
        </w:rPr>
      </w:pPr>
    </w:p>
    <w:p w:rsidR="00CF41DA" w:rsidRPr="00EE5B79" w:rsidRDefault="00CF41DA" w:rsidP="00CF41DA">
      <w:pPr>
        <w:ind w:left="561" w:hanging="561"/>
        <w:jc w:val="both"/>
        <w:rPr>
          <w:rFonts w:ascii="Arial" w:hAnsi="Arial" w:cs="Arial"/>
          <w:b/>
          <w:sz w:val="20"/>
          <w:szCs w:val="20"/>
        </w:rPr>
      </w:pPr>
      <w:r w:rsidRPr="00EE5B79">
        <w:rPr>
          <w:rFonts w:ascii="Arial" w:hAnsi="Arial" w:cs="Arial"/>
          <w:b/>
          <w:sz w:val="20"/>
          <w:szCs w:val="20"/>
        </w:rPr>
        <w:t>3.</w:t>
      </w:r>
      <w:r w:rsidRPr="00EE5B79">
        <w:rPr>
          <w:rFonts w:ascii="Arial" w:hAnsi="Arial" w:cs="Arial"/>
          <w:b/>
          <w:sz w:val="20"/>
          <w:szCs w:val="20"/>
        </w:rPr>
        <w:tab/>
        <w:t>Önemli muhasebe tahminleri ve hükümleri (devamı)</w:t>
      </w:r>
    </w:p>
    <w:p w:rsidR="00CF41DA" w:rsidRPr="00EE5B79" w:rsidRDefault="00CF41DA" w:rsidP="00B25A76">
      <w:pPr>
        <w:rPr>
          <w:rFonts w:ascii="Arial" w:hAnsi="Arial" w:cs="Arial"/>
          <w:b/>
          <w:i/>
          <w:sz w:val="20"/>
        </w:rPr>
      </w:pPr>
    </w:p>
    <w:p w:rsidR="00B25A76" w:rsidRPr="00EE5B79" w:rsidRDefault="00B25A76" w:rsidP="00B25A76">
      <w:pPr>
        <w:rPr>
          <w:rFonts w:ascii="Arial" w:hAnsi="Arial" w:cs="Arial"/>
          <w:b/>
          <w:i/>
          <w:sz w:val="20"/>
        </w:rPr>
      </w:pPr>
      <w:r w:rsidRPr="00EE5B79">
        <w:rPr>
          <w:rFonts w:ascii="Arial" w:hAnsi="Arial" w:cs="Arial"/>
          <w:b/>
          <w:i/>
          <w:sz w:val="20"/>
        </w:rPr>
        <w:t>Ertelenmiş vergi:</w:t>
      </w:r>
    </w:p>
    <w:p w:rsidR="00B25A76" w:rsidRPr="00EE5B79" w:rsidRDefault="00B25A76" w:rsidP="00B25A76">
      <w:pPr>
        <w:ind w:right="893"/>
        <w:jc w:val="both"/>
        <w:rPr>
          <w:rFonts w:ascii="Arial" w:hAnsi="Arial" w:cs="Arial"/>
          <w:snapToGrid w:val="0"/>
          <w:sz w:val="20"/>
          <w:szCs w:val="20"/>
        </w:rPr>
      </w:pPr>
    </w:p>
    <w:p w:rsidR="00B25A76" w:rsidRPr="00EE5B79" w:rsidRDefault="00B25A76" w:rsidP="00A26584">
      <w:pPr>
        <w:rPr>
          <w:rFonts w:ascii="Arial" w:hAnsi="Arial" w:cs="Arial"/>
          <w:sz w:val="20"/>
        </w:rPr>
      </w:pPr>
      <w:r w:rsidRPr="00EE5B79">
        <w:rPr>
          <w:rFonts w:ascii="Arial" w:hAnsi="Arial" w:cs="Arial"/>
          <w:sz w:val="20"/>
        </w:rPr>
        <w:t>Ertelenmiş vergi varlıkları gelecekte vergiye tabi kar elde etmek suretiyle geçici farklardan ve</w:t>
      </w:r>
      <w:r w:rsidR="00476633" w:rsidRPr="00EE5B79">
        <w:rPr>
          <w:rFonts w:ascii="Arial" w:hAnsi="Arial" w:cs="Arial"/>
          <w:sz w:val="20"/>
        </w:rPr>
        <w:t xml:space="preserve"> </w:t>
      </w:r>
      <w:r w:rsidRPr="00EE5B79">
        <w:rPr>
          <w:rFonts w:ascii="Arial" w:hAnsi="Arial" w:cs="Arial"/>
          <w:sz w:val="20"/>
        </w:rPr>
        <w:t>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 (Not 21).</w:t>
      </w:r>
      <w:r w:rsidR="00432E19" w:rsidRPr="00EE5B79">
        <w:rPr>
          <w:rFonts w:ascii="Arial" w:hAnsi="Arial" w:cs="Arial"/>
          <w:sz w:val="20"/>
        </w:rPr>
        <w:t xml:space="preserve"> </w:t>
      </w:r>
      <w:r w:rsidR="00432E19" w:rsidRPr="00EE5B79">
        <w:rPr>
          <w:rFonts w:ascii="Arial" w:hAnsi="Arial" w:cs="Arial"/>
          <w:sz w:val="20"/>
          <w:szCs w:val="20"/>
        </w:rPr>
        <w:t xml:space="preserve">Şirket, </w:t>
      </w:r>
      <w:r w:rsidR="001E0A3C" w:rsidRPr="00EE5B79">
        <w:rPr>
          <w:rFonts w:ascii="Arial" w:hAnsi="Arial" w:cs="Arial"/>
          <w:sz w:val="20"/>
          <w:szCs w:val="20"/>
        </w:rPr>
        <w:t>3</w:t>
      </w:r>
      <w:r w:rsidR="001E0A3C">
        <w:rPr>
          <w:rFonts w:ascii="Arial" w:hAnsi="Arial" w:cs="Arial"/>
          <w:sz w:val="20"/>
          <w:szCs w:val="20"/>
        </w:rPr>
        <w:t>0</w:t>
      </w:r>
      <w:r w:rsidR="001E0A3C" w:rsidRPr="00EE5B79">
        <w:rPr>
          <w:rFonts w:ascii="Arial" w:hAnsi="Arial" w:cs="Arial"/>
          <w:sz w:val="20"/>
          <w:szCs w:val="20"/>
        </w:rPr>
        <w:t xml:space="preserve"> </w:t>
      </w:r>
      <w:r w:rsidR="001E0A3C">
        <w:rPr>
          <w:rFonts w:ascii="Arial" w:hAnsi="Arial" w:cs="Arial"/>
          <w:sz w:val="20"/>
          <w:szCs w:val="20"/>
        </w:rPr>
        <w:t>Eylül</w:t>
      </w:r>
      <w:r w:rsidR="001E0A3C" w:rsidRPr="00EE5B79">
        <w:rPr>
          <w:rFonts w:ascii="Arial" w:hAnsi="Arial" w:cs="Arial"/>
          <w:sz w:val="20"/>
          <w:szCs w:val="20"/>
        </w:rPr>
        <w:t xml:space="preserve"> 20</w:t>
      </w:r>
      <w:r w:rsidR="001E0A3C">
        <w:rPr>
          <w:rFonts w:ascii="Arial" w:hAnsi="Arial" w:cs="Arial"/>
          <w:sz w:val="20"/>
          <w:szCs w:val="20"/>
        </w:rPr>
        <w:t>11</w:t>
      </w:r>
      <w:r w:rsidR="00432E19" w:rsidRPr="00EE5B79">
        <w:rPr>
          <w:rFonts w:ascii="Arial" w:hAnsi="Arial" w:cs="Arial"/>
          <w:sz w:val="20"/>
          <w:szCs w:val="20"/>
        </w:rPr>
        <w:t xml:space="preserve">tarihi itibariyle </w:t>
      </w:r>
      <w:r w:rsidR="001E0A3C">
        <w:rPr>
          <w:rFonts w:ascii="Arial" w:hAnsi="Arial" w:cs="Arial"/>
          <w:sz w:val="20"/>
          <w:szCs w:val="20"/>
        </w:rPr>
        <w:t>103</w:t>
      </w:r>
      <w:r w:rsidR="00432E19" w:rsidRPr="00EE5B79">
        <w:rPr>
          <w:rFonts w:ascii="Arial" w:hAnsi="Arial" w:cs="Arial"/>
          <w:sz w:val="20"/>
          <w:szCs w:val="20"/>
        </w:rPr>
        <w:t>,</w:t>
      </w:r>
      <w:r w:rsidR="001E0A3C">
        <w:rPr>
          <w:rFonts w:ascii="Arial" w:hAnsi="Arial" w:cs="Arial"/>
          <w:sz w:val="20"/>
          <w:szCs w:val="20"/>
        </w:rPr>
        <w:t>584</w:t>
      </w:r>
      <w:r w:rsidR="00432E19" w:rsidRPr="00EE5B79">
        <w:rPr>
          <w:rFonts w:ascii="Arial" w:hAnsi="Arial" w:cs="Arial"/>
          <w:sz w:val="20"/>
          <w:szCs w:val="20"/>
        </w:rPr>
        <w:t xml:space="preserve"> TL net ertelenmiş vergi yükümlülüğü hesaplamış ve kayıtlarına almıştır.</w:t>
      </w:r>
    </w:p>
    <w:p w:rsidR="00536FC7" w:rsidRPr="00EE5B79" w:rsidRDefault="00536FC7" w:rsidP="009E2B1B">
      <w:pPr>
        <w:widowControl w:val="0"/>
        <w:rPr>
          <w:rFonts w:ascii="Arial" w:hAnsi="Arial" w:cs="Arial"/>
          <w:sz w:val="20"/>
          <w:szCs w:val="20"/>
        </w:rPr>
      </w:pPr>
    </w:p>
    <w:p w:rsidR="007B134F" w:rsidRPr="00EE5B79" w:rsidRDefault="007B134F">
      <w:pPr>
        <w:rPr>
          <w:rFonts w:ascii="Arial" w:hAnsi="Arial" w:cs="Arial"/>
          <w:b/>
          <w:sz w:val="20"/>
          <w:szCs w:val="20"/>
        </w:rPr>
      </w:pPr>
    </w:p>
    <w:p w:rsidR="007411FF" w:rsidRPr="00EE5B79" w:rsidRDefault="007411FF" w:rsidP="00A13D8A">
      <w:pPr>
        <w:ind w:left="561" w:hanging="561"/>
        <w:rPr>
          <w:rFonts w:ascii="Arial" w:hAnsi="Arial" w:cs="Arial"/>
          <w:sz w:val="20"/>
          <w:szCs w:val="20"/>
        </w:rPr>
      </w:pPr>
      <w:r w:rsidRPr="00EE5B79">
        <w:rPr>
          <w:rFonts w:ascii="Arial" w:hAnsi="Arial" w:cs="Arial"/>
          <w:b/>
          <w:sz w:val="20"/>
          <w:szCs w:val="20"/>
        </w:rPr>
        <w:t>4</w:t>
      </w:r>
      <w:r w:rsidR="00C32274" w:rsidRPr="00EE5B79">
        <w:rPr>
          <w:rFonts w:ascii="Arial" w:hAnsi="Arial" w:cs="Arial"/>
          <w:b/>
          <w:sz w:val="20"/>
          <w:szCs w:val="20"/>
        </w:rPr>
        <w:t>.</w:t>
      </w:r>
      <w:r w:rsidRPr="00EE5B79">
        <w:rPr>
          <w:rFonts w:ascii="Arial" w:hAnsi="Arial" w:cs="Arial"/>
          <w:b/>
          <w:sz w:val="20"/>
          <w:szCs w:val="20"/>
        </w:rPr>
        <w:tab/>
        <w:t xml:space="preserve">Sigorta ve </w:t>
      </w:r>
      <w:r w:rsidR="00483332" w:rsidRPr="00EE5B79">
        <w:rPr>
          <w:rFonts w:ascii="Arial" w:hAnsi="Arial" w:cs="Arial"/>
          <w:b/>
          <w:sz w:val="20"/>
          <w:szCs w:val="20"/>
        </w:rPr>
        <w:t>finansal riskin yönetimi</w:t>
      </w:r>
    </w:p>
    <w:p w:rsidR="00D542B2" w:rsidRPr="00EE5B79" w:rsidRDefault="00D542B2" w:rsidP="000E5747">
      <w:pPr>
        <w:rPr>
          <w:rFonts w:ascii="Arial" w:hAnsi="Arial" w:cs="Arial"/>
          <w:b/>
          <w:sz w:val="20"/>
          <w:szCs w:val="20"/>
        </w:rPr>
      </w:pPr>
    </w:p>
    <w:p w:rsidR="007D0548" w:rsidRPr="00EE5B79" w:rsidRDefault="007D0548" w:rsidP="00A13D8A">
      <w:pPr>
        <w:rPr>
          <w:rFonts w:ascii="Arial" w:hAnsi="Arial" w:cs="Arial"/>
          <w:b/>
          <w:i/>
          <w:sz w:val="20"/>
          <w:szCs w:val="20"/>
        </w:rPr>
      </w:pPr>
      <w:r w:rsidRPr="00EE5B79">
        <w:rPr>
          <w:rFonts w:ascii="Arial" w:hAnsi="Arial" w:cs="Arial"/>
          <w:b/>
          <w:i/>
          <w:sz w:val="20"/>
          <w:szCs w:val="20"/>
        </w:rPr>
        <w:t>Sigorta riski</w:t>
      </w:r>
    </w:p>
    <w:p w:rsidR="007D0548" w:rsidRPr="00EE5B79" w:rsidRDefault="007D0548" w:rsidP="007D0548">
      <w:pPr>
        <w:suppressAutoHyphens/>
        <w:rPr>
          <w:rFonts w:ascii="Arial" w:hAnsi="Arial" w:cs="Arial"/>
          <w:spacing w:val="-2"/>
          <w:sz w:val="20"/>
          <w:szCs w:val="20"/>
        </w:rPr>
      </w:pPr>
    </w:p>
    <w:p w:rsidR="007016B9" w:rsidRPr="00EE5B79" w:rsidRDefault="007016B9" w:rsidP="007D0548">
      <w:pPr>
        <w:suppressAutoHyphens/>
        <w:rPr>
          <w:rFonts w:ascii="Arial" w:hAnsi="Arial" w:cs="Arial"/>
          <w:spacing w:val="-2"/>
          <w:sz w:val="20"/>
          <w:szCs w:val="20"/>
        </w:rPr>
      </w:pPr>
      <w:r w:rsidRPr="00EE5B79">
        <w:rPr>
          <w:rFonts w:ascii="Arial" w:hAnsi="Arial" w:cs="Arial"/>
          <w:spacing w:val="-2"/>
          <w:sz w:val="20"/>
          <w:szCs w:val="20"/>
        </w:rPr>
        <w:t>Şirket’in sigorta poliçeleri ile ilgili ana riski gerçekleşen hasar ve hasar ödemelerinin beklentilerin üzerinde olmasıdır. Dolayısıyla Şirket’in sigorta riskini yönetmedeki ana hedefi bu yükümlülükleri karşılayacak yeterli sigortacılık karşılıklarının bulunduğundan emin olmaktır.</w:t>
      </w:r>
    </w:p>
    <w:p w:rsidR="008429ED" w:rsidRPr="00EE5B79" w:rsidRDefault="008429ED" w:rsidP="007D0548">
      <w:pPr>
        <w:suppressAutoHyphens/>
        <w:rPr>
          <w:rFonts w:ascii="Arial" w:hAnsi="Arial" w:cs="Arial"/>
          <w:spacing w:val="-2"/>
          <w:sz w:val="20"/>
          <w:szCs w:val="20"/>
        </w:rPr>
      </w:pPr>
    </w:p>
    <w:p w:rsidR="009A569B" w:rsidRPr="00EE5B79" w:rsidRDefault="007D0548" w:rsidP="007D0548">
      <w:pPr>
        <w:suppressAutoHyphens/>
        <w:rPr>
          <w:rFonts w:ascii="Arial" w:hAnsi="Arial" w:cs="Arial"/>
          <w:sz w:val="20"/>
          <w:szCs w:val="20"/>
        </w:rPr>
      </w:pPr>
      <w:r w:rsidRPr="00EE5B79">
        <w:rPr>
          <w:rFonts w:ascii="Arial" w:hAnsi="Arial" w:cs="Arial"/>
          <w:spacing w:val="-2"/>
          <w:sz w:val="20"/>
          <w:szCs w:val="20"/>
        </w:rPr>
        <w:t xml:space="preserve">Şirket, </w:t>
      </w:r>
      <w:proofErr w:type="spellStart"/>
      <w:r w:rsidRPr="00EE5B79">
        <w:rPr>
          <w:rFonts w:ascii="Arial" w:hAnsi="Arial" w:cs="Arial"/>
          <w:spacing w:val="-2"/>
          <w:sz w:val="20"/>
          <w:szCs w:val="20"/>
        </w:rPr>
        <w:t>elementer</w:t>
      </w:r>
      <w:proofErr w:type="spellEnd"/>
      <w:r w:rsidRPr="00EE5B79">
        <w:rPr>
          <w:rFonts w:ascii="Arial" w:hAnsi="Arial" w:cs="Arial"/>
          <w:spacing w:val="-2"/>
          <w:sz w:val="20"/>
          <w:szCs w:val="20"/>
        </w:rPr>
        <w:t xml:space="preserve"> alanda faaliyet göstermekte olup aşağıdaki ana </w:t>
      </w:r>
      <w:proofErr w:type="gramStart"/>
      <w:r w:rsidRPr="00EE5B79">
        <w:rPr>
          <w:rFonts w:ascii="Arial" w:hAnsi="Arial" w:cs="Arial"/>
          <w:spacing w:val="-2"/>
          <w:sz w:val="20"/>
          <w:szCs w:val="20"/>
        </w:rPr>
        <w:t>branşlarda</w:t>
      </w:r>
      <w:proofErr w:type="gramEnd"/>
      <w:r w:rsidRPr="00EE5B79">
        <w:rPr>
          <w:rFonts w:ascii="Arial" w:hAnsi="Arial" w:cs="Arial"/>
          <w:spacing w:val="-2"/>
          <w:sz w:val="20"/>
          <w:szCs w:val="20"/>
        </w:rPr>
        <w:t xml:space="preserve"> poliçe tanzim etmektedir:</w:t>
      </w:r>
      <w:r w:rsidR="009A569B" w:rsidRPr="00EE5B79">
        <w:rPr>
          <w:rFonts w:ascii="Arial" w:hAnsi="Arial" w:cs="Arial"/>
          <w:sz w:val="20"/>
          <w:szCs w:val="20"/>
        </w:rPr>
        <w:t xml:space="preserve"> </w:t>
      </w:r>
    </w:p>
    <w:p w:rsidR="00CF41DA" w:rsidRPr="00EE5B79" w:rsidRDefault="00CF41DA" w:rsidP="007D0548">
      <w:pPr>
        <w:suppressAutoHyphens/>
        <w:rPr>
          <w:rFonts w:ascii="Arial" w:hAnsi="Arial" w:cs="Arial"/>
          <w:sz w:val="20"/>
          <w:szCs w:val="20"/>
        </w:rPr>
      </w:pP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Yangın ve doğal afetler</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Nakliyat</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Kara araçları</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Kaza</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proofErr w:type="gramStart"/>
      <w:r w:rsidRPr="00EE5B79">
        <w:rPr>
          <w:rFonts w:ascii="Arial" w:hAnsi="Arial" w:cs="Arial"/>
          <w:sz w:val="20"/>
          <w:szCs w:val="20"/>
        </w:rPr>
        <w:t>Genel  sorumluluk</w:t>
      </w:r>
      <w:proofErr w:type="gramEnd"/>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Kara araçları sorumluluk</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Genel zararlar</w:t>
      </w:r>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 xml:space="preserve">Emniyeti </w:t>
      </w:r>
      <w:proofErr w:type="spellStart"/>
      <w:r w:rsidRPr="00EE5B79">
        <w:rPr>
          <w:rFonts w:ascii="Arial" w:hAnsi="Arial" w:cs="Arial"/>
          <w:sz w:val="20"/>
          <w:szCs w:val="20"/>
        </w:rPr>
        <w:t>suistimal</w:t>
      </w:r>
      <w:proofErr w:type="spellEnd"/>
    </w:p>
    <w:p w:rsidR="009A569B" w:rsidRPr="00EE5B79"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EE5B79">
        <w:rPr>
          <w:rFonts w:ascii="Arial" w:hAnsi="Arial" w:cs="Arial"/>
          <w:sz w:val="20"/>
          <w:szCs w:val="20"/>
        </w:rPr>
        <w:t xml:space="preserve">Finansal kayıplar </w:t>
      </w:r>
    </w:p>
    <w:p w:rsidR="007D0548" w:rsidRPr="00EE5B79" w:rsidRDefault="007D0548" w:rsidP="007D0548">
      <w:pPr>
        <w:suppressAutoHyphens/>
        <w:rPr>
          <w:rFonts w:ascii="Arial" w:hAnsi="Arial" w:cs="Arial"/>
          <w:spacing w:val="-2"/>
          <w:sz w:val="20"/>
          <w:szCs w:val="20"/>
        </w:rPr>
      </w:pPr>
    </w:p>
    <w:p w:rsidR="00E9367E" w:rsidRPr="00EE5B79" w:rsidRDefault="00E9367E" w:rsidP="00E9367E">
      <w:pPr>
        <w:rPr>
          <w:rFonts w:ascii="Arial" w:hAnsi="Arial" w:cs="Arial"/>
          <w:sz w:val="20"/>
          <w:szCs w:val="20"/>
        </w:rPr>
      </w:pPr>
      <w:r w:rsidRPr="00EE5B79">
        <w:rPr>
          <w:rFonts w:ascii="Arial" w:hAnsi="Arial" w:cs="Arial"/>
          <w:sz w:val="20"/>
          <w:szCs w:val="20"/>
        </w:rPr>
        <w:t>Şir</w:t>
      </w:r>
      <w:r w:rsidR="00F707ED" w:rsidRPr="00EE5B79">
        <w:rPr>
          <w:rFonts w:ascii="Arial" w:hAnsi="Arial" w:cs="Arial"/>
          <w:sz w:val="20"/>
          <w:szCs w:val="20"/>
        </w:rPr>
        <w:t>ket, Hazine Müsteşarlığı’ndan 2 Aralık</w:t>
      </w:r>
      <w:r w:rsidRPr="00EE5B79">
        <w:rPr>
          <w:rFonts w:ascii="Arial" w:hAnsi="Arial" w:cs="Arial"/>
          <w:sz w:val="20"/>
          <w:szCs w:val="20"/>
        </w:rPr>
        <w:t xml:space="preserve"> 2009 tarihi itibariyle aldığı ruhsatname ile </w:t>
      </w:r>
      <w:r w:rsidR="0033052D" w:rsidRPr="00EE5B79">
        <w:rPr>
          <w:rFonts w:ascii="Arial" w:hAnsi="Arial" w:cs="Arial"/>
          <w:sz w:val="20"/>
          <w:szCs w:val="20"/>
        </w:rPr>
        <w:t xml:space="preserve">yukarıda belirtilen </w:t>
      </w:r>
      <w:proofErr w:type="gramStart"/>
      <w:r w:rsidR="0033052D" w:rsidRPr="00EE5B79">
        <w:rPr>
          <w:rFonts w:ascii="Arial" w:hAnsi="Arial" w:cs="Arial"/>
          <w:sz w:val="20"/>
          <w:szCs w:val="20"/>
        </w:rPr>
        <w:t>branşlar</w:t>
      </w:r>
      <w:r w:rsidRPr="00EE5B79">
        <w:rPr>
          <w:rFonts w:ascii="Arial" w:hAnsi="Arial" w:cs="Arial"/>
          <w:sz w:val="20"/>
          <w:szCs w:val="20"/>
        </w:rPr>
        <w:t>da</w:t>
      </w:r>
      <w:proofErr w:type="gramEnd"/>
      <w:r w:rsidRPr="00EE5B79">
        <w:rPr>
          <w:rFonts w:ascii="Arial" w:hAnsi="Arial" w:cs="Arial"/>
          <w:sz w:val="20"/>
          <w:szCs w:val="20"/>
        </w:rPr>
        <w:t xml:space="preserve"> faaliyette bulunmaya başlamıştır.</w:t>
      </w:r>
    </w:p>
    <w:p w:rsidR="00E9367E" w:rsidRPr="00EE5B79" w:rsidRDefault="00E9367E" w:rsidP="007D0548">
      <w:pPr>
        <w:suppressAutoHyphens/>
        <w:rPr>
          <w:rFonts w:ascii="Arial" w:hAnsi="Arial" w:cs="Arial"/>
          <w:spacing w:val="-2"/>
          <w:sz w:val="20"/>
          <w:szCs w:val="20"/>
        </w:rPr>
      </w:pPr>
    </w:p>
    <w:p w:rsidR="007D0548" w:rsidRPr="00EE5B79" w:rsidRDefault="007D0548" w:rsidP="007D0548">
      <w:pPr>
        <w:suppressAutoHyphens/>
        <w:rPr>
          <w:rFonts w:ascii="Arial" w:hAnsi="Arial" w:cs="Arial"/>
          <w:spacing w:val="-2"/>
          <w:sz w:val="20"/>
          <w:szCs w:val="20"/>
        </w:rPr>
      </w:pPr>
      <w:r w:rsidRPr="00EE5B79">
        <w:rPr>
          <w:rFonts w:ascii="Arial" w:hAnsi="Arial" w:cs="Arial"/>
          <w:spacing w:val="-2"/>
          <w:sz w:val="20"/>
          <w:szCs w:val="20"/>
        </w:rPr>
        <w:t xml:space="preserve">Nakliyat </w:t>
      </w:r>
      <w:proofErr w:type="gramStart"/>
      <w:r w:rsidRPr="00EE5B79">
        <w:rPr>
          <w:rFonts w:ascii="Arial" w:hAnsi="Arial" w:cs="Arial"/>
          <w:spacing w:val="-2"/>
          <w:sz w:val="20"/>
          <w:szCs w:val="20"/>
        </w:rPr>
        <w:t>branşında</w:t>
      </w:r>
      <w:proofErr w:type="gramEnd"/>
      <w:r w:rsidRPr="00EE5B79">
        <w:rPr>
          <w:rFonts w:ascii="Arial" w:hAnsi="Arial" w:cs="Arial"/>
          <w:spacing w:val="-2"/>
          <w:sz w:val="20"/>
          <w:szCs w:val="20"/>
        </w:rPr>
        <w:t xml:space="preserve"> genelde kısa süreli, taşımanın yapıldığı süre içinde, mühendislik ana branşında inşaat-montaj poliçelerinde proje süresince, diğer ürünlerde ise genelde 12 aylık poliçeler tanzim edilmektedir.</w:t>
      </w:r>
    </w:p>
    <w:p w:rsidR="007D0548" w:rsidRPr="00EE5B79" w:rsidRDefault="007D0548" w:rsidP="007D0548">
      <w:pPr>
        <w:suppressAutoHyphens/>
        <w:rPr>
          <w:rFonts w:ascii="Arial" w:hAnsi="Arial" w:cs="Arial"/>
          <w:spacing w:val="-2"/>
          <w:sz w:val="20"/>
          <w:szCs w:val="20"/>
        </w:rPr>
      </w:pPr>
    </w:p>
    <w:p w:rsidR="007D0548" w:rsidRPr="00EE5B79" w:rsidRDefault="007D0548" w:rsidP="007D0548">
      <w:pPr>
        <w:suppressAutoHyphens/>
        <w:rPr>
          <w:rFonts w:ascii="Arial" w:hAnsi="Arial" w:cs="Arial"/>
          <w:spacing w:val="-2"/>
          <w:sz w:val="20"/>
          <w:szCs w:val="20"/>
        </w:rPr>
      </w:pPr>
      <w:r w:rsidRPr="00EE5B79">
        <w:rPr>
          <w:rFonts w:ascii="Arial" w:hAnsi="Arial" w:cs="Arial"/>
          <w:spacing w:val="-2"/>
          <w:sz w:val="20"/>
          <w:szCs w:val="20"/>
        </w:rPr>
        <w:t>Şirket'in yönetmesi gereken belli başlı riskler deprem, sel, fırtına vb. doğal afetler ile yangın</w:t>
      </w:r>
      <w:r w:rsidR="00F63922" w:rsidRPr="00EE5B79">
        <w:rPr>
          <w:rFonts w:ascii="Arial" w:hAnsi="Arial" w:cs="Arial"/>
          <w:spacing w:val="-2"/>
          <w:sz w:val="20"/>
          <w:szCs w:val="20"/>
        </w:rPr>
        <w:t>, kaza</w:t>
      </w:r>
      <w:r w:rsidRPr="00EE5B79">
        <w:rPr>
          <w:rFonts w:ascii="Arial" w:hAnsi="Arial" w:cs="Arial"/>
          <w:spacing w:val="-2"/>
          <w:sz w:val="20"/>
          <w:szCs w:val="20"/>
        </w:rPr>
        <w:t xml:space="preserve"> ve hırsızlık riskleridir. Bu </w:t>
      </w:r>
      <w:proofErr w:type="gramStart"/>
      <w:r w:rsidRPr="00EE5B79">
        <w:rPr>
          <w:rFonts w:ascii="Arial" w:hAnsi="Arial" w:cs="Arial"/>
          <w:spacing w:val="-2"/>
          <w:sz w:val="20"/>
          <w:szCs w:val="20"/>
        </w:rPr>
        <w:t>branşlarda</w:t>
      </w:r>
      <w:proofErr w:type="gramEnd"/>
      <w:r w:rsidRPr="00EE5B79">
        <w:rPr>
          <w:rFonts w:ascii="Arial" w:hAnsi="Arial" w:cs="Arial"/>
          <w:spacing w:val="-2"/>
          <w:sz w:val="20"/>
          <w:szCs w:val="20"/>
        </w:rPr>
        <w:t xml:space="preserve">, tarife sistemi olduğundan dolayı risklerin yönetimi fiyatlama </w:t>
      </w:r>
      <w:r w:rsidR="001426BD" w:rsidRPr="00EE5B79">
        <w:rPr>
          <w:rFonts w:ascii="Arial" w:hAnsi="Arial" w:cs="Arial"/>
          <w:spacing w:val="-2"/>
          <w:sz w:val="20"/>
          <w:szCs w:val="20"/>
        </w:rPr>
        <w:t>ve</w:t>
      </w:r>
      <w:r w:rsidRPr="00EE5B79">
        <w:rPr>
          <w:rFonts w:ascii="Arial" w:hAnsi="Arial" w:cs="Arial"/>
          <w:spacing w:val="-2"/>
          <w:sz w:val="20"/>
          <w:szCs w:val="20"/>
        </w:rPr>
        <w:t xml:space="preserve"> </w:t>
      </w:r>
      <w:proofErr w:type="spellStart"/>
      <w:r w:rsidRPr="00EE5B79">
        <w:rPr>
          <w:rFonts w:ascii="Arial" w:hAnsi="Arial" w:cs="Arial"/>
          <w:spacing w:val="-2"/>
          <w:sz w:val="20"/>
          <w:szCs w:val="20"/>
        </w:rPr>
        <w:t>segmentasyon</w:t>
      </w:r>
      <w:proofErr w:type="spellEnd"/>
      <w:r w:rsidRPr="00EE5B79">
        <w:rPr>
          <w:rFonts w:ascii="Arial" w:hAnsi="Arial" w:cs="Arial"/>
          <w:spacing w:val="-2"/>
          <w:sz w:val="20"/>
          <w:szCs w:val="20"/>
        </w:rPr>
        <w:t xml:space="preserve"> yoluyla yapılmaktadır. Ayrıca Şirket uluslararası genel kabullere dayanarak hem risk bazında hem de </w:t>
      </w:r>
      <w:proofErr w:type="spellStart"/>
      <w:r w:rsidRPr="00EE5B79">
        <w:rPr>
          <w:rFonts w:ascii="Arial" w:hAnsi="Arial" w:cs="Arial"/>
          <w:spacing w:val="-2"/>
          <w:sz w:val="20"/>
          <w:szCs w:val="20"/>
        </w:rPr>
        <w:t>katastrofik</w:t>
      </w:r>
      <w:proofErr w:type="spellEnd"/>
      <w:r w:rsidRPr="00EE5B79">
        <w:rPr>
          <w:rFonts w:ascii="Arial" w:hAnsi="Arial" w:cs="Arial"/>
          <w:spacing w:val="-2"/>
          <w:sz w:val="20"/>
          <w:szCs w:val="20"/>
        </w:rPr>
        <w:t xml:space="preserve"> bir hasar sonucunda gelebilecek tazminat taleplerini karşılamak üzere </w:t>
      </w:r>
      <w:proofErr w:type="gramStart"/>
      <w:r w:rsidRPr="00EE5B79">
        <w:rPr>
          <w:rFonts w:ascii="Arial" w:hAnsi="Arial" w:cs="Arial"/>
          <w:spacing w:val="-2"/>
          <w:sz w:val="20"/>
          <w:szCs w:val="20"/>
        </w:rPr>
        <w:t>reasürans</w:t>
      </w:r>
      <w:proofErr w:type="gramEnd"/>
      <w:r w:rsidRPr="00EE5B79">
        <w:rPr>
          <w:rFonts w:ascii="Arial" w:hAnsi="Arial" w:cs="Arial"/>
          <w:spacing w:val="-2"/>
          <w:sz w:val="20"/>
          <w:szCs w:val="20"/>
        </w:rPr>
        <w:t xml:space="preserve"> desteği almaktadır. </w:t>
      </w:r>
    </w:p>
    <w:p w:rsidR="001B4ADF" w:rsidRPr="00EE5B79" w:rsidRDefault="001B4ADF" w:rsidP="007D0548">
      <w:pPr>
        <w:suppressAutoHyphens/>
        <w:rPr>
          <w:rFonts w:ascii="Arial" w:hAnsi="Arial" w:cs="Arial"/>
          <w:spacing w:val="-2"/>
          <w:sz w:val="20"/>
          <w:szCs w:val="20"/>
        </w:rPr>
      </w:pPr>
    </w:p>
    <w:p w:rsidR="00CF41DA" w:rsidRPr="00EE5B79" w:rsidRDefault="00CF41DA">
      <w:pPr>
        <w:rPr>
          <w:rFonts w:ascii="Arial" w:hAnsi="Arial" w:cs="Arial"/>
          <w:b/>
          <w:sz w:val="20"/>
          <w:szCs w:val="20"/>
        </w:rPr>
      </w:pPr>
      <w:r w:rsidRPr="00EE5B79">
        <w:rPr>
          <w:rFonts w:ascii="Arial" w:hAnsi="Arial" w:cs="Arial"/>
          <w:b/>
          <w:sz w:val="20"/>
          <w:szCs w:val="20"/>
        </w:rPr>
        <w:br w:type="page"/>
      </w:r>
    </w:p>
    <w:p w:rsidR="00CF41DA" w:rsidRPr="00EE5B79" w:rsidRDefault="00CF41DA" w:rsidP="00CF41DA">
      <w:pPr>
        <w:rPr>
          <w:rFonts w:ascii="Arial" w:hAnsi="Arial" w:cs="Arial"/>
          <w:sz w:val="20"/>
          <w:szCs w:val="20"/>
        </w:rPr>
      </w:pPr>
      <w:r w:rsidRPr="00EE5B79">
        <w:rPr>
          <w:rFonts w:ascii="Arial" w:hAnsi="Arial" w:cs="Arial"/>
          <w:b/>
          <w:sz w:val="20"/>
          <w:szCs w:val="20"/>
        </w:rPr>
        <w:lastRenderedPageBreak/>
        <w:t>4.</w:t>
      </w:r>
      <w:r w:rsidRPr="00EE5B79">
        <w:rPr>
          <w:rFonts w:ascii="Arial" w:hAnsi="Arial" w:cs="Arial"/>
          <w:b/>
          <w:sz w:val="20"/>
          <w:szCs w:val="20"/>
        </w:rPr>
        <w:tab/>
        <w:t>Sigorta ve finansal riskin yönetimi (devamı)</w:t>
      </w:r>
    </w:p>
    <w:p w:rsidR="00CF41DA" w:rsidRPr="00EE5B79" w:rsidRDefault="00CF41DA" w:rsidP="007D0548">
      <w:pPr>
        <w:suppressAutoHyphens/>
        <w:rPr>
          <w:rFonts w:ascii="Arial" w:hAnsi="Arial" w:cs="Arial"/>
          <w:spacing w:val="-2"/>
          <w:sz w:val="20"/>
          <w:szCs w:val="20"/>
        </w:rPr>
      </w:pPr>
    </w:p>
    <w:p w:rsidR="007D0548" w:rsidRPr="00EE5B79" w:rsidRDefault="001E0A3C" w:rsidP="007D0548">
      <w:pPr>
        <w:suppressAutoHyphens/>
        <w:rPr>
          <w:rFonts w:ascii="Arial" w:hAnsi="Arial" w:cs="Arial"/>
          <w:spacing w:val="-2"/>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r>
        <w:rPr>
          <w:rFonts w:ascii="Arial" w:hAnsi="Arial" w:cs="Arial"/>
          <w:sz w:val="20"/>
          <w:szCs w:val="20"/>
        </w:rPr>
        <w:t>Eylül</w:t>
      </w:r>
      <w:r w:rsidRPr="00EE5B79">
        <w:rPr>
          <w:rFonts w:ascii="Arial" w:hAnsi="Arial" w:cs="Arial"/>
          <w:sz w:val="20"/>
          <w:szCs w:val="20"/>
        </w:rPr>
        <w:t xml:space="preserve"> 20</w:t>
      </w:r>
      <w:r>
        <w:rPr>
          <w:rFonts w:ascii="Arial" w:hAnsi="Arial" w:cs="Arial"/>
          <w:sz w:val="20"/>
          <w:szCs w:val="20"/>
        </w:rPr>
        <w:t xml:space="preserve">11 </w:t>
      </w:r>
      <w:r w:rsidR="00843DCC" w:rsidRPr="00EE5B79">
        <w:rPr>
          <w:rFonts w:ascii="Arial" w:hAnsi="Arial" w:cs="Arial"/>
          <w:spacing w:val="-2"/>
          <w:sz w:val="20"/>
          <w:szCs w:val="20"/>
        </w:rPr>
        <w:t>tarihi</w:t>
      </w:r>
      <w:r w:rsidR="007D0548" w:rsidRPr="00EE5B79">
        <w:rPr>
          <w:rFonts w:ascii="Arial" w:hAnsi="Arial" w:cs="Arial"/>
          <w:spacing w:val="-2"/>
          <w:sz w:val="20"/>
          <w:szCs w:val="20"/>
        </w:rPr>
        <w:t xml:space="preserve"> itibariyle hayat dışı sigorta </w:t>
      </w:r>
      <w:proofErr w:type="gramStart"/>
      <w:r w:rsidR="007D0548" w:rsidRPr="00EE5B79">
        <w:rPr>
          <w:rFonts w:ascii="Arial" w:hAnsi="Arial" w:cs="Arial"/>
          <w:spacing w:val="-2"/>
          <w:sz w:val="20"/>
          <w:szCs w:val="20"/>
        </w:rPr>
        <w:t>branşları</w:t>
      </w:r>
      <w:proofErr w:type="gramEnd"/>
      <w:r w:rsidR="007D0548" w:rsidRPr="00EE5B79">
        <w:rPr>
          <w:rFonts w:ascii="Arial" w:hAnsi="Arial" w:cs="Arial"/>
          <w:spacing w:val="-2"/>
          <w:sz w:val="20"/>
          <w:szCs w:val="20"/>
        </w:rPr>
        <w:t xml:space="preserve"> </w:t>
      </w:r>
      <w:r w:rsidR="008744C1" w:rsidRPr="00EE5B79">
        <w:rPr>
          <w:rFonts w:ascii="Arial" w:hAnsi="Arial" w:cs="Arial"/>
          <w:spacing w:val="-2"/>
          <w:sz w:val="20"/>
          <w:szCs w:val="20"/>
        </w:rPr>
        <w:t xml:space="preserve">ile ilgili </w:t>
      </w:r>
      <w:r w:rsidR="007D0548" w:rsidRPr="00EE5B79">
        <w:rPr>
          <w:rFonts w:ascii="Arial" w:hAnsi="Arial" w:cs="Arial"/>
          <w:spacing w:val="-2"/>
          <w:sz w:val="20"/>
          <w:szCs w:val="20"/>
        </w:rPr>
        <w:t>verilen sigorta teminatları aşağıdaki gibidir:</w:t>
      </w:r>
    </w:p>
    <w:p w:rsidR="004C0C88" w:rsidRPr="00EE5B79" w:rsidRDefault="004C0C88" w:rsidP="000D111F">
      <w:pPr>
        <w:tabs>
          <w:tab w:val="left" w:pos="3525"/>
        </w:tabs>
        <w:suppressAutoHyphens/>
        <w:rPr>
          <w:rFonts w:ascii="Arial" w:hAnsi="Arial" w:cs="Arial"/>
          <w:spacing w:val="-2"/>
          <w:sz w:val="20"/>
          <w:szCs w:val="20"/>
        </w:rPr>
      </w:pPr>
    </w:p>
    <w:tbl>
      <w:tblPr>
        <w:tblW w:w="9081" w:type="dxa"/>
        <w:tblInd w:w="55" w:type="dxa"/>
        <w:tblCellMar>
          <w:left w:w="70" w:type="dxa"/>
          <w:right w:w="70" w:type="dxa"/>
        </w:tblCellMar>
        <w:tblLook w:val="0000"/>
      </w:tblPr>
      <w:tblGrid>
        <w:gridCol w:w="5630"/>
        <w:gridCol w:w="1809"/>
        <w:gridCol w:w="1642"/>
      </w:tblGrid>
      <w:tr w:rsidR="00A617D3" w:rsidRPr="00EE5B79" w:rsidTr="00A617D3">
        <w:trPr>
          <w:trHeight w:val="113"/>
        </w:trPr>
        <w:tc>
          <w:tcPr>
            <w:tcW w:w="5693" w:type="dxa"/>
            <w:tcBorders>
              <w:top w:val="single" w:sz="4" w:space="0" w:color="auto"/>
              <w:bottom w:val="single" w:sz="4" w:space="0" w:color="auto"/>
            </w:tcBorders>
            <w:shd w:val="clear" w:color="auto" w:fill="auto"/>
          </w:tcPr>
          <w:p w:rsidR="00A617D3" w:rsidRPr="00EE5B79" w:rsidRDefault="00A617D3" w:rsidP="00D97575">
            <w:pPr>
              <w:rPr>
                <w:rFonts w:ascii="Arial" w:hAnsi="Arial" w:cs="Arial"/>
                <w:b/>
                <w:bCs/>
                <w:sz w:val="20"/>
                <w:szCs w:val="20"/>
              </w:rPr>
            </w:pPr>
            <w:r w:rsidRPr="00EE5B79">
              <w:rPr>
                <w:rFonts w:ascii="Arial" w:hAnsi="Arial" w:cs="Arial"/>
                <w:b/>
                <w:bCs/>
                <w:sz w:val="20"/>
                <w:szCs w:val="20"/>
              </w:rPr>
              <w:t> </w:t>
            </w:r>
          </w:p>
        </w:tc>
        <w:tc>
          <w:tcPr>
            <w:tcW w:w="1746" w:type="dxa"/>
            <w:tcBorders>
              <w:top w:val="single" w:sz="4" w:space="0" w:color="auto"/>
              <w:bottom w:val="single" w:sz="4" w:space="0" w:color="auto"/>
            </w:tcBorders>
          </w:tcPr>
          <w:p w:rsidR="00A617D3" w:rsidRPr="00EE5B79" w:rsidRDefault="00A617D3" w:rsidP="00A617D3">
            <w:pPr>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1642" w:type="dxa"/>
            <w:tcBorders>
              <w:top w:val="single" w:sz="4" w:space="0" w:color="auto"/>
              <w:bottom w:val="single" w:sz="4" w:space="0" w:color="auto"/>
            </w:tcBorders>
          </w:tcPr>
          <w:p w:rsidR="00A617D3" w:rsidRPr="00A617D3" w:rsidRDefault="00A617D3" w:rsidP="00D97575">
            <w:pPr>
              <w:jc w:val="right"/>
              <w:rPr>
                <w:rFonts w:ascii="Arial" w:hAnsi="Arial" w:cs="Arial"/>
                <w:bCs/>
                <w:sz w:val="20"/>
                <w:szCs w:val="20"/>
              </w:rPr>
            </w:pPr>
            <w:r w:rsidRPr="00A617D3">
              <w:rPr>
                <w:rFonts w:ascii="Arial" w:hAnsi="Arial" w:cs="Arial"/>
                <w:bCs/>
                <w:sz w:val="20"/>
                <w:szCs w:val="20"/>
              </w:rPr>
              <w:t>31 Aralık 2010</w:t>
            </w:r>
          </w:p>
        </w:tc>
      </w:tr>
      <w:tr w:rsidR="00A617D3" w:rsidRPr="00EE5B79" w:rsidTr="00A617D3">
        <w:trPr>
          <w:trHeight w:val="113"/>
        </w:trPr>
        <w:tc>
          <w:tcPr>
            <w:tcW w:w="5693" w:type="dxa"/>
            <w:tcBorders>
              <w:top w:val="single" w:sz="4" w:space="0" w:color="auto"/>
            </w:tcBorders>
            <w:shd w:val="clear" w:color="auto" w:fill="auto"/>
          </w:tcPr>
          <w:p w:rsidR="00A617D3" w:rsidRPr="00EE5B79" w:rsidRDefault="00A617D3" w:rsidP="00D97575">
            <w:pPr>
              <w:rPr>
                <w:rFonts w:ascii="Arial" w:hAnsi="Arial" w:cs="Arial"/>
                <w:sz w:val="20"/>
                <w:szCs w:val="20"/>
              </w:rPr>
            </w:pPr>
            <w:r w:rsidRPr="00EE5B79">
              <w:rPr>
                <w:rFonts w:ascii="Arial" w:hAnsi="Arial" w:cs="Arial"/>
                <w:sz w:val="20"/>
                <w:szCs w:val="20"/>
              </w:rPr>
              <w:t> </w:t>
            </w:r>
          </w:p>
        </w:tc>
        <w:tc>
          <w:tcPr>
            <w:tcW w:w="1746" w:type="dxa"/>
            <w:tcBorders>
              <w:top w:val="single" w:sz="4" w:space="0" w:color="auto"/>
            </w:tcBorders>
          </w:tcPr>
          <w:p w:rsidR="00A617D3" w:rsidRPr="00EE5B79" w:rsidRDefault="00A617D3" w:rsidP="00D97575">
            <w:pPr>
              <w:jc w:val="right"/>
              <w:rPr>
                <w:rFonts w:ascii="Arial" w:hAnsi="Arial" w:cs="Arial"/>
                <w:b/>
                <w:sz w:val="20"/>
                <w:szCs w:val="20"/>
              </w:rPr>
            </w:pPr>
          </w:p>
        </w:tc>
        <w:tc>
          <w:tcPr>
            <w:tcW w:w="1642" w:type="dxa"/>
            <w:tcBorders>
              <w:top w:val="single" w:sz="4" w:space="0" w:color="auto"/>
            </w:tcBorders>
          </w:tcPr>
          <w:p w:rsidR="00A617D3" w:rsidRPr="00A617D3" w:rsidRDefault="00A617D3" w:rsidP="00D97575">
            <w:pPr>
              <w:jc w:val="right"/>
              <w:rPr>
                <w:rFonts w:ascii="Arial" w:hAnsi="Arial" w:cs="Arial"/>
                <w:sz w:val="20"/>
                <w:szCs w:val="20"/>
              </w:rPr>
            </w:pPr>
          </w:p>
        </w:tc>
      </w:tr>
      <w:tr w:rsidR="00A617D3" w:rsidRPr="00EE5B79" w:rsidTr="00A617D3">
        <w:trPr>
          <w:trHeight w:val="113"/>
        </w:trPr>
        <w:tc>
          <w:tcPr>
            <w:tcW w:w="5693" w:type="dxa"/>
            <w:shd w:val="clear" w:color="auto" w:fill="auto"/>
          </w:tcPr>
          <w:p w:rsidR="00A617D3" w:rsidRPr="00EE5B79" w:rsidRDefault="00A617D3" w:rsidP="00D97575">
            <w:pPr>
              <w:rPr>
                <w:rFonts w:ascii="Arial" w:hAnsi="Arial" w:cs="Arial"/>
                <w:sz w:val="20"/>
                <w:szCs w:val="20"/>
              </w:rPr>
            </w:pPr>
            <w:r w:rsidRPr="00EE5B79">
              <w:rPr>
                <w:rFonts w:ascii="Arial" w:hAnsi="Arial" w:cs="Arial"/>
                <w:sz w:val="20"/>
                <w:szCs w:val="20"/>
              </w:rPr>
              <w:t>Kara araçları</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9,680,904,570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859,327,467</w:t>
            </w:r>
            <w:proofErr w:type="gramEnd"/>
          </w:p>
        </w:tc>
      </w:tr>
      <w:tr w:rsidR="00A617D3" w:rsidRPr="00EE5B79" w:rsidTr="00A617D3">
        <w:trPr>
          <w:trHeight w:val="113"/>
        </w:trPr>
        <w:tc>
          <w:tcPr>
            <w:tcW w:w="5693" w:type="dxa"/>
            <w:shd w:val="clear" w:color="auto" w:fill="auto"/>
          </w:tcPr>
          <w:p w:rsidR="00A617D3" w:rsidRPr="00EE5B79" w:rsidRDefault="00A617D3" w:rsidP="00D97575">
            <w:pPr>
              <w:rPr>
                <w:rFonts w:ascii="Arial" w:hAnsi="Arial" w:cs="Arial"/>
                <w:sz w:val="20"/>
                <w:szCs w:val="20"/>
              </w:rPr>
            </w:pPr>
            <w:r w:rsidRPr="00EE5B79">
              <w:rPr>
                <w:rFonts w:ascii="Arial" w:hAnsi="Arial" w:cs="Arial"/>
                <w:sz w:val="20"/>
                <w:szCs w:val="20"/>
              </w:rPr>
              <w:t>Kara araçları sorumluluk</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4,159,699,640,000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429,544,380,000</w:t>
            </w:r>
            <w:proofErr w:type="gramEnd"/>
          </w:p>
        </w:tc>
      </w:tr>
      <w:tr w:rsidR="00A617D3" w:rsidRPr="00EE5B79" w:rsidTr="00A617D3">
        <w:trPr>
          <w:trHeight w:val="113"/>
        </w:trPr>
        <w:tc>
          <w:tcPr>
            <w:tcW w:w="5693" w:type="dxa"/>
            <w:shd w:val="clear" w:color="auto" w:fill="auto"/>
          </w:tcPr>
          <w:p w:rsidR="00A617D3" w:rsidRPr="00EE5B79" w:rsidDel="00576E8A" w:rsidRDefault="00A617D3" w:rsidP="00D97575">
            <w:pPr>
              <w:rPr>
                <w:rFonts w:ascii="Arial" w:hAnsi="Arial" w:cs="Arial"/>
                <w:sz w:val="20"/>
                <w:szCs w:val="20"/>
              </w:rPr>
            </w:pPr>
            <w:r w:rsidRPr="00EE5B79">
              <w:rPr>
                <w:rFonts w:ascii="Arial" w:hAnsi="Arial" w:cs="Arial"/>
                <w:sz w:val="20"/>
                <w:szCs w:val="20"/>
              </w:rPr>
              <w:t>Kaza</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27,717,481,111</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3,228,455,522</w:t>
            </w:r>
            <w:proofErr w:type="gramEnd"/>
          </w:p>
        </w:tc>
      </w:tr>
      <w:tr w:rsidR="00A617D3" w:rsidRPr="00EE5B79" w:rsidTr="00A617D3">
        <w:trPr>
          <w:trHeight w:val="113"/>
        </w:trPr>
        <w:tc>
          <w:tcPr>
            <w:tcW w:w="5693" w:type="dxa"/>
            <w:shd w:val="clear" w:color="auto" w:fill="auto"/>
          </w:tcPr>
          <w:p w:rsidR="00A617D3" w:rsidRPr="00EE5B79" w:rsidDel="00576E8A" w:rsidRDefault="00A617D3" w:rsidP="00D97575">
            <w:pPr>
              <w:rPr>
                <w:rFonts w:ascii="Arial" w:hAnsi="Arial" w:cs="Arial"/>
                <w:sz w:val="20"/>
                <w:szCs w:val="20"/>
              </w:rPr>
            </w:pPr>
            <w:r w:rsidRPr="00EE5B79">
              <w:rPr>
                <w:rFonts w:ascii="Arial" w:hAnsi="Arial" w:cs="Arial"/>
                <w:sz w:val="20"/>
                <w:szCs w:val="20"/>
              </w:rPr>
              <w:t>Genel sorumluluk</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14,279,900,616</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1,028,793,773</w:t>
            </w:r>
            <w:proofErr w:type="gramEnd"/>
          </w:p>
        </w:tc>
      </w:tr>
      <w:tr w:rsidR="00A617D3" w:rsidRPr="00EE5B79" w:rsidTr="00A617D3">
        <w:trPr>
          <w:trHeight w:val="113"/>
        </w:trPr>
        <w:tc>
          <w:tcPr>
            <w:tcW w:w="5693" w:type="dxa"/>
            <w:shd w:val="clear" w:color="auto" w:fill="auto"/>
          </w:tcPr>
          <w:p w:rsidR="00A617D3" w:rsidRPr="00EE5B79" w:rsidRDefault="00A617D3" w:rsidP="00D97575">
            <w:pPr>
              <w:rPr>
                <w:rFonts w:ascii="Arial" w:hAnsi="Arial" w:cs="Arial"/>
                <w:sz w:val="20"/>
                <w:szCs w:val="20"/>
              </w:rPr>
            </w:pPr>
            <w:r w:rsidRPr="00EE5B79">
              <w:rPr>
                <w:rFonts w:ascii="Arial" w:hAnsi="Arial" w:cs="Arial"/>
                <w:sz w:val="20"/>
                <w:szCs w:val="20"/>
              </w:rPr>
              <w:t>Yangın ve doğal afetler</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271,185,879,700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21,005,207,486</w:t>
            </w:r>
            <w:proofErr w:type="gramEnd"/>
          </w:p>
        </w:tc>
      </w:tr>
      <w:tr w:rsidR="00A617D3" w:rsidRPr="00EE5B79" w:rsidTr="00A617D3">
        <w:trPr>
          <w:trHeight w:val="113"/>
        </w:trPr>
        <w:tc>
          <w:tcPr>
            <w:tcW w:w="5693" w:type="dxa"/>
            <w:shd w:val="clear" w:color="auto" w:fill="auto"/>
          </w:tcPr>
          <w:p w:rsidR="00A617D3" w:rsidRPr="00EE5B79" w:rsidRDefault="00A617D3" w:rsidP="00D97575">
            <w:pPr>
              <w:rPr>
                <w:rFonts w:ascii="Arial" w:hAnsi="Arial" w:cs="Arial"/>
                <w:sz w:val="20"/>
                <w:szCs w:val="20"/>
              </w:rPr>
            </w:pPr>
            <w:r w:rsidRPr="00EE5B79">
              <w:rPr>
                <w:rFonts w:ascii="Arial" w:hAnsi="Arial" w:cs="Arial"/>
                <w:sz w:val="20"/>
                <w:szCs w:val="20"/>
              </w:rPr>
              <w:t>Genel zararlar</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15,555,028,359</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819,984,005</w:t>
            </w:r>
            <w:proofErr w:type="gramEnd"/>
          </w:p>
        </w:tc>
      </w:tr>
      <w:tr w:rsidR="00A617D3" w:rsidRPr="00EE5B79" w:rsidTr="00A617D3">
        <w:trPr>
          <w:trHeight w:val="113"/>
        </w:trPr>
        <w:tc>
          <w:tcPr>
            <w:tcW w:w="5693" w:type="dxa"/>
            <w:shd w:val="clear" w:color="auto" w:fill="auto"/>
          </w:tcPr>
          <w:p w:rsidR="00A617D3" w:rsidRPr="00EE5B79" w:rsidDel="00576E8A" w:rsidRDefault="00A617D3" w:rsidP="00D97575">
            <w:pPr>
              <w:rPr>
                <w:rFonts w:ascii="Arial" w:hAnsi="Arial" w:cs="Arial"/>
                <w:sz w:val="20"/>
                <w:szCs w:val="20"/>
              </w:rPr>
            </w:pPr>
            <w:r>
              <w:rPr>
                <w:rFonts w:ascii="Arial" w:hAnsi="Arial" w:cs="Arial"/>
                <w:sz w:val="20"/>
                <w:szCs w:val="20"/>
              </w:rPr>
              <w:t>Nakliyat</w:t>
            </w:r>
          </w:p>
        </w:tc>
        <w:tc>
          <w:tcPr>
            <w:tcW w:w="1746" w:type="dxa"/>
          </w:tcPr>
          <w:p w:rsidR="00A617D3" w:rsidRPr="00EE5B79" w:rsidRDefault="00983CB8" w:rsidP="00D97575">
            <w:pPr>
              <w:jc w:val="right"/>
              <w:rPr>
                <w:rFonts w:ascii="Arial" w:hAnsi="Arial" w:cs="Arial"/>
                <w:b/>
                <w:bCs/>
                <w:sz w:val="20"/>
                <w:szCs w:val="20"/>
              </w:rPr>
            </w:pPr>
            <w:proofErr w:type="gramStart"/>
            <w:r>
              <w:rPr>
                <w:rFonts w:ascii="Arial" w:hAnsi="Arial" w:cs="Arial"/>
                <w:b/>
                <w:bCs/>
                <w:sz w:val="20"/>
                <w:szCs w:val="20"/>
              </w:rPr>
              <w:t>3,011,572,327</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187,460,595</w:t>
            </w:r>
            <w:proofErr w:type="gramEnd"/>
          </w:p>
        </w:tc>
      </w:tr>
      <w:tr w:rsidR="00A617D3" w:rsidRPr="00EE5B79" w:rsidTr="00A617D3">
        <w:trPr>
          <w:trHeight w:val="113"/>
        </w:trPr>
        <w:tc>
          <w:tcPr>
            <w:tcW w:w="5693" w:type="dxa"/>
            <w:shd w:val="clear" w:color="auto" w:fill="auto"/>
          </w:tcPr>
          <w:p w:rsidR="00A617D3" w:rsidRDefault="00A617D3" w:rsidP="00D97575">
            <w:pPr>
              <w:rPr>
                <w:rFonts w:ascii="Arial" w:hAnsi="Arial" w:cs="Arial"/>
                <w:sz w:val="20"/>
                <w:szCs w:val="20"/>
              </w:rPr>
            </w:pPr>
            <w:r>
              <w:rPr>
                <w:rFonts w:ascii="Arial" w:hAnsi="Arial" w:cs="Arial"/>
                <w:sz w:val="20"/>
                <w:szCs w:val="20"/>
              </w:rPr>
              <w:t>Su Araçları</w:t>
            </w:r>
          </w:p>
        </w:tc>
        <w:tc>
          <w:tcPr>
            <w:tcW w:w="1746" w:type="dxa"/>
          </w:tcPr>
          <w:p w:rsidR="00A617D3" w:rsidRDefault="00983CB8" w:rsidP="00D97575">
            <w:pPr>
              <w:jc w:val="right"/>
              <w:rPr>
                <w:rFonts w:ascii="Arial" w:hAnsi="Arial" w:cs="Arial"/>
                <w:b/>
                <w:bCs/>
                <w:sz w:val="20"/>
                <w:szCs w:val="20"/>
              </w:rPr>
            </w:pPr>
            <w:proofErr w:type="gramStart"/>
            <w:r>
              <w:rPr>
                <w:rFonts w:ascii="Arial" w:hAnsi="Arial" w:cs="Arial"/>
                <w:b/>
                <w:bCs/>
                <w:sz w:val="20"/>
                <w:szCs w:val="20"/>
              </w:rPr>
              <w:t>10,355,000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1,095,000</w:t>
            </w:r>
            <w:proofErr w:type="gramEnd"/>
          </w:p>
        </w:tc>
      </w:tr>
      <w:tr w:rsidR="00A617D3" w:rsidRPr="00EE5B79" w:rsidTr="00A617D3">
        <w:trPr>
          <w:trHeight w:val="113"/>
        </w:trPr>
        <w:tc>
          <w:tcPr>
            <w:tcW w:w="5693" w:type="dxa"/>
            <w:shd w:val="clear" w:color="auto" w:fill="auto"/>
          </w:tcPr>
          <w:p w:rsidR="00A617D3" w:rsidRDefault="00A617D3" w:rsidP="00D97575">
            <w:pPr>
              <w:rPr>
                <w:rFonts w:ascii="Arial" w:hAnsi="Arial" w:cs="Arial"/>
                <w:sz w:val="20"/>
                <w:szCs w:val="20"/>
              </w:rPr>
            </w:pPr>
            <w:r>
              <w:rPr>
                <w:rFonts w:ascii="Arial" w:hAnsi="Arial" w:cs="Arial"/>
                <w:sz w:val="20"/>
                <w:szCs w:val="20"/>
              </w:rPr>
              <w:t xml:space="preserve">Emniyeti </w:t>
            </w:r>
            <w:proofErr w:type="spellStart"/>
            <w:r>
              <w:rPr>
                <w:rFonts w:ascii="Arial" w:hAnsi="Arial" w:cs="Arial"/>
                <w:sz w:val="20"/>
                <w:szCs w:val="20"/>
              </w:rPr>
              <w:t>Suistimal</w:t>
            </w:r>
            <w:proofErr w:type="spellEnd"/>
          </w:p>
        </w:tc>
        <w:tc>
          <w:tcPr>
            <w:tcW w:w="1746" w:type="dxa"/>
          </w:tcPr>
          <w:p w:rsidR="00A617D3" w:rsidRDefault="00983CB8" w:rsidP="00D97575">
            <w:pPr>
              <w:jc w:val="right"/>
              <w:rPr>
                <w:rFonts w:ascii="Arial" w:hAnsi="Arial" w:cs="Arial"/>
                <w:b/>
                <w:bCs/>
                <w:sz w:val="20"/>
                <w:szCs w:val="20"/>
              </w:rPr>
            </w:pPr>
            <w:proofErr w:type="gramStart"/>
            <w:r>
              <w:rPr>
                <w:rFonts w:ascii="Arial" w:hAnsi="Arial" w:cs="Arial"/>
                <w:b/>
                <w:bCs/>
                <w:sz w:val="20"/>
                <w:szCs w:val="20"/>
              </w:rPr>
              <w:t>154,059,810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5,390,000</w:t>
            </w:r>
            <w:proofErr w:type="gramEnd"/>
          </w:p>
        </w:tc>
      </w:tr>
      <w:tr w:rsidR="00A617D3" w:rsidRPr="00EE5B79" w:rsidTr="00A617D3">
        <w:trPr>
          <w:trHeight w:val="113"/>
        </w:trPr>
        <w:tc>
          <w:tcPr>
            <w:tcW w:w="5693" w:type="dxa"/>
            <w:shd w:val="clear" w:color="auto" w:fill="auto"/>
          </w:tcPr>
          <w:p w:rsidR="00A617D3" w:rsidRDefault="00A617D3" w:rsidP="00D97575">
            <w:pPr>
              <w:rPr>
                <w:rFonts w:ascii="Arial" w:hAnsi="Arial" w:cs="Arial"/>
                <w:sz w:val="20"/>
                <w:szCs w:val="20"/>
              </w:rPr>
            </w:pPr>
            <w:r>
              <w:rPr>
                <w:rFonts w:ascii="Arial" w:hAnsi="Arial" w:cs="Arial"/>
                <w:sz w:val="20"/>
                <w:szCs w:val="20"/>
              </w:rPr>
              <w:t>Finansal Kayıplar</w:t>
            </w:r>
          </w:p>
        </w:tc>
        <w:tc>
          <w:tcPr>
            <w:tcW w:w="1746" w:type="dxa"/>
          </w:tcPr>
          <w:p w:rsidR="00A617D3" w:rsidRDefault="00983CB8" w:rsidP="00D97575">
            <w:pPr>
              <w:jc w:val="right"/>
              <w:rPr>
                <w:rFonts w:ascii="Arial" w:hAnsi="Arial" w:cs="Arial"/>
                <w:b/>
                <w:bCs/>
                <w:sz w:val="20"/>
                <w:szCs w:val="20"/>
              </w:rPr>
            </w:pPr>
            <w:proofErr w:type="gramStart"/>
            <w:r>
              <w:rPr>
                <w:rFonts w:ascii="Arial" w:hAnsi="Arial" w:cs="Arial"/>
                <w:b/>
                <w:bCs/>
                <w:sz w:val="20"/>
                <w:szCs w:val="20"/>
              </w:rPr>
              <w:t>172,061,190</w:t>
            </w:r>
            <w:proofErr w:type="gramEnd"/>
          </w:p>
        </w:tc>
        <w:tc>
          <w:tcPr>
            <w:tcW w:w="1642" w:type="dxa"/>
          </w:tcPr>
          <w:p w:rsidR="00A617D3" w:rsidRPr="00A617D3" w:rsidRDefault="00A617D3" w:rsidP="00D97575">
            <w:pPr>
              <w:jc w:val="right"/>
              <w:rPr>
                <w:rFonts w:ascii="Arial" w:hAnsi="Arial" w:cs="Arial"/>
                <w:bCs/>
                <w:sz w:val="20"/>
                <w:szCs w:val="20"/>
              </w:rPr>
            </w:pPr>
            <w:r w:rsidRPr="00A617D3">
              <w:rPr>
                <w:rFonts w:ascii="Arial" w:hAnsi="Arial" w:cs="Arial"/>
                <w:bCs/>
                <w:sz w:val="20"/>
                <w:szCs w:val="20"/>
              </w:rPr>
              <w:t>362,600</w:t>
            </w:r>
          </w:p>
        </w:tc>
      </w:tr>
      <w:tr w:rsidR="00A617D3" w:rsidRPr="00EE5B79" w:rsidTr="00A617D3">
        <w:trPr>
          <w:trHeight w:val="113"/>
        </w:trPr>
        <w:tc>
          <w:tcPr>
            <w:tcW w:w="5693" w:type="dxa"/>
            <w:shd w:val="clear" w:color="auto" w:fill="auto"/>
          </w:tcPr>
          <w:p w:rsidR="00A617D3" w:rsidRDefault="00A617D3" w:rsidP="00D97575">
            <w:pPr>
              <w:rPr>
                <w:rFonts w:ascii="Arial" w:hAnsi="Arial" w:cs="Arial"/>
                <w:sz w:val="20"/>
                <w:szCs w:val="20"/>
              </w:rPr>
            </w:pPr>
            <w:r>
              <w:rPr>
                <w:rFonts w:ascii="Arial" w:hAnsi="Arial" w:cs="Arial"/>
                <w:sz w:val="20"/>
                <w:szCs w:val="20"/>
              </w:rPr>
              <w:t>Hukuksal Koruma</w:t>
            </w:r>
          </w:p>
        </w:tc>
        <w:tc>
          <w:tcPr>
            <w:tcW w:w="1746" w:type="dxa"/>
          </w:tcPr>
          <w:p w:rsidR="00A617D3" w:rsidRDefault="00983CB8" w:rsidP="00D97575">
            <w:pPr>
              <w:jc w:val="right"/>
              <w:rPr>
                <w:rFonts w:ascii="Arial" w:hAnsi="Arial" w:cs="Arial"/>
                <w:b/>
                <w:bCs/>
                <w:sz w:val="20"/>
                <w:szCs w:val="20"/>
              </w:rPr>
            </w:pPr>
            <w:proofErr w:type="gramStart"/>
            <w:r>
              <w:rPr>
                <w:rFonts w:ascii="Arial" w:hAnsi="Arial" w:cs="Arial"/>
                <w:b/>
                <w:bCs/>
                <w:sz w:val="20"/>
                <w:szCs w:val="20"/>
              </w:rPr>
              <w:t>2,839,192,000</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265,808,000</w:t>
            </w:r>
            <w:proofErr w:type="gramEnd"/>
          </w:p>
        </w:tc>
      </w:tr>
      <w:tr w:rsidR="00A617D3" w:rsidRPr="00EE5B79" w:rsidTr="00A617D3">
        <w:trPr>
          <w:trHeight w:val="113"/>
        </w:trPr>
        <w:tc>
          <w:tcPr>
            <w:tcW w:w="5693" w:type="dxa"/>
            <w:shd w:val="clear" w:color="auto" w:fill="auto"/>
          </w:tcPr>
          <w:p w:rsidR="00A617D3" w:rsidRDefault="00A617D3" w:rsidP="00D97575">
            <w:pPr>
              <w:rPr>
                <w:rFonts w:ascii="Arial" w:hAnsi="Arial" w:cs="Arial"/>
                <w:sz w:val="20"/>
                <w:szCs w:val="20"/>
              </w:rPr>
            </w:pPr>
            <w:r>
              <w:rPr>
                <w:rFonts w:ascii="Arial" w:hAnsi="Arial" w:cs="Arial"/>
                <w:sz w:val="20"/>
                <w:szCs w:val="20"/>
              </w:rPr>
              <w:t>Uzun Süreli Ferdi Kaza</w:t>
            </w:r>
          </w:p>
        </w:tc>
        <w:tc>
          <w:tcPr>
            <w:tcW w:w="1746" w:type="dxa"/>
          </w:tcPr>
          <w:p w:rsidR="00A617D3" w:rsidRDefault="00983CB8" w:rsidP="00D97575">
            <w:pPr>
              <w:jc w:val="right"/>
              <w:rPr>
                <w:rFonts w:ascii="Arial" w:hAnsi="Arial" w:cs="Arial"/>
                <w:b/>
                <w:bCs/>
                <w:sz w:val="20"/>
                <w:szCs w:val="20"/>
              </w:rPr>
            </w:pPr>
            <w:proofErr w:type="gramStart"/>
            <w:r>
              <w:rPr>
                <w:rFonts w:ascii="Arial" w:hAnsi="Arial" w:cs="Arial"/>
                <w:b/>
                <w:bCs/>
                <w:sz w:val="20"/>
                <w:szCs w:val="20"/>
              </w:rPr>
              <w:t>1,303,347,348</w:t>
            </w:r>
            <w:proofErr w:type="gramEnd"/>
          </w:p>
        </w:tc>
        <w:tc>
          <w:tcPr>
            <w:tcW w:w="1642" w:type="dxa"/>
          </w:tcPr>
          <w:p w:rsidR="00A617D3" w:rsidRPr="00A617D3" w:rsidRDefault="00A617D3" w:rsidP="00D97575">
            <w:pPr>
              <w:jc w:val="right"/>
              <w:rPr>
                <w:rFonts w:ascii="Arial" w:hAnsi="Arial" w:cs="Arial"/>
                <w:bCs/>
                <w:sz w:val="20"/>
                <w:szCs w:val="20"/>
              </w:rPr>
            </w:pPr>
            <w:proofErr w:type="gramStart"/>
            <w:r w:rsidRPr="00A617D3">
              <w:rPr>
                <w:rFonts w:ascii="Arial" w:hAnsi="Arial" w:cs="Arial"/>
                <w:bCs/>
                <w:sz w:val="20"/>
                <w:szCs w:val="20"/>
              </w:rPr>
              <w:t>141,291,375</w:t>
            </w:r>
            <w:proofErr w:type="gramEnd"/>
          </w:p>
        </w:tc>
      </w:tr>
      <w:tr w:rsidR="00A617D3" w:rsidRPr="00EE5B79" w:rsidTr="00A617D3">
        <w:trPr>
          <w:trHeight w:val="113"/>
        </w:trPr>
        <w:tc>
          <w:tcPr>
            <w:tcW w:w="5693" w:type="dxa"/>
            <w:shd w:val="clear" w:color="auto" w:fill="auto"/>
          </w:tcPr>
          <w:p w:rsidR="00A617D3" w:rsidRPr="00EE5B79" w:rsidDel="00576E8A" w:rsidRDefault="00A617D3" w:rsidP="00D97575">
            <w:pPr>
              <w:rPr>
                <w:rFonts w:ascii="Arial" w:hAnsi="Arial" w:cs="Arial"/>
                <w:sz w:val="20"/>
                <w:szCs w:val="20"/>
              </w:rPr>
            </w:pPr>
          </w:p>
        </w:tc>
        <w:tc>
          <w:tcPr>
            <w:tcW w:w="1746" w:type="dxa"/>
          </w:tcPr>
          <w:p w:rsidR="00A617D3" w:rsidRPr="00EE5B79" w:rsidRDefault="00A617D3" w:rsidP="00D97575">
            <w:pPr>
              <w:jc w:val="right"/>
              <w:rPr>
                <w:rFonts w:ascii="Arial" w:hAnsi="Arial" w:cs="Arial"/>
                <w:b/>
                <w:sz w:val="20"/>
                <w:szCs w:val="20"/>
              </w:rPr>
            </w:pPr>
          </w:p>
        </w:tc>
        <w:tc>
          <w:tcPr>
            <w:tcW w:w="1642" w:type="dxa"/>
          </w:tcPr>
          <w:p w:rsidR="00A617D3" w:rsidRPr="00A617D3" w:rsidRDefault="00A617D3" w:rsidP="00D97575">
            <w:pPr>
              <w:jc w:val="right"/>
              <w:rPr>
                <w:rFonts w:ascii="Arial" w:hAnsi="Arial" w:cs="Arial"/>
                <w:sz w:val="20"/>
                <w:szCs w:val="20"/>
              </w:rPr>
            </w:pPr>
          </w:p>
        </w:tc>
      </w:tr>
      <w:tr w:rsidR="00A617D3" w:rsidRPr="00EE5B79" w:rsidTr="00A617D3">
        <w:trPr>
          <w:trHeight w:val="113"/>
        </w:trPr>
        <w:tc>
          <w:tcPr>
            <w:tcW w:w="5693" w:type="dxa"/>
            <w:tcBorders>
              <w:top w:val="single" w:sz="4" w:space="0" w:color="auto"/>
              <w:bottom w:val="double" w:sz="4" w:space="0" w:color="auto"/>
            </w:tcBorders>
            <w:shd w:val="clear" w:color="auto" w:fill="auto"/>
          </w:tcPr>
          <w:p w:rsidR="00A617D3" w:rsidRPr="00EE5B79" w:rsidRDefault="00A617D3" w:rsidP="00D97575">
            <w:pPr>
              <w:rPr>
                <w:rFonts w:ascii="Arial" w:hAnsi="Arial" w:cs="Arial"/>
                <w:b/>
                <w:bCs/>
                <w:sz w:val="20"/>
                <w:szCs w:val="20"/>
              </w:rPr>
            </w:pPr>
            <w:r w:rsidRPr="00EE5B79">
              <w:rPr>
                <w:rFonts w:ascii="Arial" w:hAnsi="Arial" w:cs="Arial"/>
                <w:b/>
                <w:bCs/>
                <w:sz w:val="20"/>
                <w:szCs w:val="20"/>
              </w:rPr>
              <w:t> </w:t>
            </w:r>
          </w:p>
        </w:tc>
        <w:tc>
          <w:tcPr>
            <w:tcW w:w="1746" w:type="dxa"/>
            <w:tcBorders>
              <w:top w:val="single" w:sz="4" w:space="0" w:color="auto"/>
              <w:bottom w:val="double" w:sz="4" w:space="0" w:color="auto"/>
            </w:tcBorders>
          </w:tcPr>
          <w:p w:rsidR="00A617D3" w:rsidRPr="00EE5B79" w:rsidRDefault="00A617D3" w:rsidP="00D97575">
            <w:pPr>
              <w:jc w:val="right"/>
              <w:rPr>
                <w:rFonts w:ascii="Arial" w:hAnsi="Arial" w:cs="Arial"/>
                <w:b/>
                <w:bCs/>
                <w:sz w:val="20"/>
                <w:szCs w:val="20"/>
              </w:rPr>
            </w:pPr>
            <w:proofErr w:type="gramStart"/>
            <w:r>
              <w:rPr>
                <w:rFonts w:ascii="Arial" w:hAnsi="Arial" w:cs="Arial"/>
                <w:b/>
                <w:bCs/>
                <w:sz w:val="20"/>
                <w:szCs w:val="20"/>
              </w:rPr>
              <w:t>4</w:t>
            </w:r>
            <w:r w:rsidR="00983CB8">
              <w:rPr>
                <w:rFonts w:ascii="Arial" w:hAnsi="Arial" w:cs="Arial"/>
                <w:b/>
                <w:bCs/>
                <w:sz w:val="20"/>
                <w:szCs w:val="20"/>
              </w:rPr>
              <w:t>,505,609,422,031</w:t>
            </w:r>
            <w:proofErr w:type="gramEnd"/>
          </w:p>
        </w:tc>
        <w:tc>
          <w:tcPr>
            <w:tcW w:w="1642" w:type="dxa"/>
            <w:tcBorders>
              <w:top w:val="single" w:sz="4" w:space="0" w:color="auto"/>
              <w:bottom w:val="double" w:sz="4" w:space="0" w:color="auto"/>
            </w:tcBorders>
          </w:tcPr>
          <w:p w:rsidR="00A617D3" w:rsidRPr="00A617D3" w:rsidRDefault="00A617D3" w:rsidP="00D97575">
            <w:pPr>
              <w:jc w:val="right"/>
              <w:rPr>
                <w:rFonts w:ascii="Arial" w:hAnsi="Arial" w:cs="Arial"/>
                <w:bCs/>
                <w:sz w:val="20"/>
                <w:szCs w:val="20"/>
              </w:rPr>
            </w:pPr>
            <w:r w:rsidRPr="00A617D3">
              <w:rPr>
                <w:rFonts w:ascii="Arial" w:hAnsi="Arial" w:cs="Arial"/>
                <w:bCs/>
                <w:sz w:val="20"/>
                <w:szCs w:val="20"/>
              </w:rPr>
              <w:t>457.087.555.823</w:t>
            </w:r>
          </w:p>
        </w:tc>
      </w:tr>
    </w:tbl>
    <w:p w:rsidR="00442FE4" w:rsidRPr="00EE5B79" w:rsidRDefault="00442FE4" w:rsidP="007D0548">
      <w:pPr>
        <w:suppressAutoHyphens/>
        <w:rPr>
          <w:rFonts w:ascii="Arial" w:hAnsi="Arial" w:cs="Arial"/>
          <w:b/>
          <w:sz w:val="20"/>
          <w:szCs w:val="20"/>
        </w:rPr>
      </w:pPr>
    </w:p>
    <w:p w:rsidR="007D0548" w:rsidRPr="00EE5B79" w:rsidRDefault="00E0647C" w:rsidP="007D0548">
      <w:pPr>
        <w:suppressAutoHyphens/>
        <w:rPr>
          <w:rFonts w:ascii="Arial" w:hAnsi="Arial" w:cs="Arial"/>
          <w:b/>
          <w:sz w:val="20"/>
          <w:szCs w:val="20"/>
        </w:rPr>
      </w:pPr>
      <w:r w:rsidRPr="00EE5B79">
        <w:rPr>
          <w:rFonts w:ascii="Arial" w:hAnsi="Arial" w:cs="Arial"/>
          <w:b/>
          <w:sz w:val="20"/>
          <w:szCs w:val="20"/>
        </w:rPr>
        <w:t>Finansal risk y</w:t>
      </w:r>
      <w:r w:rsidR="007D0548" w:rsidRPr="00EE5B79">
        <w:rPr>
          <w:rFonts w:ascii="Arial" w:hAnsi="Arial" w:cs="Arial"/>
          <w:b/>
          <w:sz w:val="20"/>
          <w:szCs w:val="20"/>
        </w:rPr>
        <w:t>önetimi</w:t>
      </w:r>
    </w:p>
    <w:p w:rsidR="007D0548" w:rsidRPr="00EE5B79" w:rsidRDefault="007D0548" w:rsidP="007D0548">
      <w:pPr>
        <w:suppressAutoHyphens/>
        <w:rPr>
          <w:rFonts w:ascii="Arial" w:hAnsi="Arial" w:cs="Arial"/>
          <w:b/>
          <w:sz w:val="20"/>
          <w:szCs w:val="20"/>
        </w:rPr>
      </w:pPr>
    </w:p>
    <w:p w:rsidR="007D0548" w:rsidRPr="00EE5B79" w:rsidRDefault="007D0548" w:rsidP="007D0548">
      <w:pPr>
        <w:suppressAutoHyphens/>
        <w:rPr>
          <w:rFonts w:ascii="Arial" w:hAnsi="Arial" w:cs="Arial"/>
          <w:sz w:val="20"/>
          <w:szCs w:val="20"/>
        </w:rPr>
      </w:pPr>
      <w:r w:rsidRPr="00EE5B79">
        <w:rPr>
          <w:rFonts w:ascii="Arial" w:hAnsi="Arial" w:cs="Arial"/>
          <w:sz w:val="20"/>
          <w:szCs w:val="20"/>
        </w:rPr>
        <w:t>Şirket’in kullandığı belli başlı finansal araçlar, n</w:t>
      </w:r>
      <w:r w:rsidR="002E3A09" w:rsidRPr="00EE5B79">
        <w:rPr>
          <w:rFonts w:ascii="Arial" w:hAnsi="Arial" w:cs="Arial"/>
          <w:sz w:val="20"/>
          <w:szCs w:val="20"/>
        </w:rPr>
        <w:t>akit, vadeli banka mevduatları</w:t>
      </w:r>
      <w:r w:rsidR="009C591D" w:rsidRPr="00EE5B79">
        <w:rPr>
          <w:rFonts w:ascii="Arial" w:hAnsi="Arial" w:cs="Arial"/>
          <w:sz w:val="20"/>
          <w:szCs w:val="20"/>
        </w:rPr>
        <w:t xml:space="preserve"> ve</w:t>
      </w:r>
      <w:r w:rsidR="003A3053" w:rsidRPr="00EE5B79">
        <w:rPr>
          <w:rFonts w:ascii="Arial" w:hAnsi="Arial" w:cs="Arial"/>
          <w:sz w:val="20"/>
          <w:szCs w:val="20"/>
        </w:rPr>
        <w:t xml:space="preserve"> esas faaliyetlerden olan</w:t>
      </w:r>
      <w:r w:rsidR="0066247A" w:rsidRPr="00EE5B79">
        <w:rPr>
          <w:rFonts w:ascii="Arial" w:hAnsi="Arial" w:cs="Arial"/>
          <w:sz w:val="20"/>
          <w:szCs w:val="20"/>
        </w:rPr>
        <w:t xml:space="preserve"> alacaklar</w:t>
      </w:r>
      <w:r w:rsidR="009C591D" w:rsidRPr="00EE5B79">
        <w:rPr>
          <w:rFonts w:ascii="Arial" w:hAnsi="Arial" w:cs="Arial"/>
          <w:sz w:val="20"/>
          <w:szCs w:val="20"/>
        </w:rPr>
        <w:t>dır</w:t>
      </w:r>
      <w:r w:rsidR="0066247A" w:rsidRPr="00EE5B79">
        <w:rPr>
          <w:rFonts w:ascii="Arial" w:hAnsi="Arial" w:cs="Arial"/>
          <w:sz w:val="20"/>
          <w:szCs w:val="20"/>
        </w:rPr>
        <w:t xml:space="preserve">. </w:t>
      </w:r>
      <w:r w:rsidR="00A956D8" w:rsidRPr="00EE5B79">
        <w:rPr>
          <w:rFonts w:ascii="Arial" w:hAnsi="Arial" w:cs="Arial"/>
          <w:sz w:val="20"/>
          <w:szCs w:val="20"/>
        </w:rPr>
        <w:t>Şirket kullandığı</w:t>
      </w:r>
      <w:r w:rsidR="00A6055C" w:rsidRPr="00EE5B79">
        <w:rPr>
          <w:rFonts w:ascii="Arial" w:hAnsi="Arial" w:cs="Arial"/>
          <w:sz w:val="20"/>
          <w:szCs w:val="20"/>
        </w:rPr>
        <w:t xml:space="preserve"> </w:t>
      </w:r>
      <w:r w:rsidR="00A956D8" w:rsidRPr="00EE5B79">
        <w:rPr>
          <w:rFonts w:ascii="Arial" w:hAnsi="Arial" w:cs="Arial"/>
          <w:sz w:val="20"/>
          <w:szCs w:val="20"/>
        </w:rPr>
        <w:t>finansal ar</w:t>
      </w:r>
      <w:r w:rsidR="00B95ED7" w:rsidRPr="00EE5B79">
        <w:rPr>
          <w:rFonts w:ascii="Arial" w:hAnsi="Arial" w:cs="Arial"/>
          <w:sz w:val="20"/>
          <w:szCs w:val="20"/>
        </w:rPr>
        <w:t>a</w:t>
      </w:r>
      <w:r w:rsidR="00A956D8" w:rsidRPr="00EE5B79">
        <w:rPr>
          <w:rFonts w:ascii="Arial" w:hAnsi="Arial" w:cs="Arial"/>
          <w:sz w:val="20"/>
          <w:szCs w:val="20"/>
        </w:rPr>
        <w:t xml:space="preserve">çlar ve </w:t>
      </w:r>
      <w:r w:rsidR="00B95ED7" w:rsidRPr="00EE5B79">
        <w:rPr>
          <w:rFonts w:ascii="Arial" w:hAnsi="Arial" w:cs="Arial"/>
          <w:sz w:val="20"/>
          <w:szCs w:val="20"/>
        </w:rPr>
        <w:t>s</w:t>
      </w:r>
      <w:r w:rsidR="00A956D8" w:rsidRPr="00EE5B79">
        <w:rPr>
          <w:rFonts w:ascii="Arial" w:hAnsi="Arial" w:cs="Arial"/>
          <w:sz w:val="20"/>
          <w:szCs w:val="20"/>
        </w:rPr>
        <w:t xml:space="preserve">igorta </w:t>
      </w:r>
      <w:r w:rsidR="00B95ED7" w:rsidRPr="00EE5B79">
        <w:rPr>
          <w:rFonts w:ascii="Arial" w:hAnsi="Arial" w:cs="Arial"/>
          <w:sz w:val="20"/>
          <w:szCs w:val="20"/>
        </w:rPr>
        <w:t>s</w:t>
      </w:r>
      <w:r w:rsidR="00A956D8" w:rsidRPr="00EE5B79">
        <w:rPr>
          <w:rFonts w:ascii="Arial" w:hAnsi="Arial" w:cs="Arial"/>
          <w:sz w:val="20"/>
          <w:szCs w:val="20"/>
        </w:rPr>
        <w:t>özleşmesi yükümlül</w:t>
      </w:r>
      <w:r w:rsidR="00CE708C" w:rsidRPr="00EE5B79">
        <w:rPr>
          <w:rFonts w:ascii="Arial" w:hAnsi="Arial" w:cs="Arial"/>
          <w:sz w:val="20"/>
          <w:szCs w:val="20"/>
        </w:rPr>
        <w:t>ü</w:t>
      </w:r>
      <w:r w:rsidR="00A956D8" w:rsidRPr="00EE5B79">
        <w:rPr>
          <w:rFonts w:ascii="Arial" w:hAnsi="Arial" w:cs="Arial"/>
          <w:sz w:val="20"/>
          <w:szCs w:val="20"/>
        </w:rPr>
        <w:t>kleri dolayısıyla çeşitli finansal risklerle karşı karşıya kalmaktadır.</w:t>
      </w:r>
      <w:r w:rsidRPr="00EE5B79">
        <w:rPr>
          <w:rFonts w:ascii="Arial" w:hAnsi="Arial" w:cs="Arial"/>
          <w:sz w:val="20"/>
          <w:szCs w:val="20"/>
        </w:rPr>
        <w:t xml:space="preserve"> Kullanılan araçlardan kaynaklanan riskler piyasa riski, yabancı para riski, likidite riski ve kredi riskidir. Şirket yönetimi bu riskleri aşağıda belirtildiği gibi yönetmektedir.</w:t>
      </w:r>
    </w:p>
    <w:p w:rsidR="00A23094" w:rsidRPr="00EE5B79" w:rsidRDefault="00A23094" w:rsidP="00410AC7">
      <w:pPr>
        <w:rPr>
          <w:rFonts w:ascii="Arial" w:hAnsi="Arial" w:cs="Arial"/>
          <w:b/>
          <w:sz w:val="20"/>
          <w:szCs w:val="20"/>
        </w:rPr>
      </w:pPr>
    </w:p>
    <w:p w:rsidR="00A23094" w:rsidRPr="00EE5B79" w:rsidRDefault="00A23094" w:rsidP="00A23094">
      <w:pPr>
        <w:suppressAutoHyphens/>
        <w:ind w:left="561" w:hanging="561"/>
        <w:rPr>
          <w:rFonts w:ascii="Arial" w:hAnsi="Arial" w:cs="Arial"/>
          <w:b/>
          <w:bCs/>
          <w:i/>
          <w:iCs/>
          <w:sz w:val="20"/>
          <w:szCs w:val="20"/>
        </w:rPr>
      </w:pPr>
      <w:r w:rsidRPr="00EE5B79">
        <w:rPr>
          <w:rFonts w:ascii="Arial" w:hAnsi="Arial" w:cs="Arial"/>
          <w:b/>
          <w:bCs/>
          <w:i/>
          <w:iCs/>
          <w:sz w:val="20"/>
          <w:szCs w:val="20"/>
        </w:rPr>
        <w:t>(a)</w:t>
      </w:r>
      <w:r w:rsidRPr="00EE5B79">
        <w:rPr>
          <w:rFonts w:ascii="Arial" w:hAnsi="Arial" w:cs="Arial"/>
          <w:b/>
          <w:bCs/>
          <w:i/>
          <w:iCs/>
          <w:sz w:val="20"/>
          <w:szCs w:val="20"/>
        </w:rPr>
        <w:tab/>
        <w:t>Piyasa riski</w:t>
      </w:r>
    </w:p>
    <w:p w:rsidR="00A23094" w:rsidRPr="00EE5B79" w:rsidRDefault="00A23094" w:rsidP="00410AC7">
      <w:pPr>
        <w:rPr>
          <w:rFonts w:ascii="Arial" w:hAnsi="Arial" w:cs="Arial"/>
          <w:b/>
          <w:sz w:val="20"/>
          <w:szCs w:val="20"/>
        </w:rPr>
      </w:pPr>
    </w:p>
    <w:p w:rsidR="00A23094" w:rsidRPr="00EE5B79" w:rsidRDefault="00A23094" w:rsidP="000D111F">
      <w:pPr>
        <w:suppressAutoHyphens/>
        <w:rPr>
          <w:rFonts w:ascii="Arial" w:hAnsi="Arial" w:cs="Arial"/>
          <w:b/>
          <w:bCs/>
          <w:i/>
          <w:iCs/>
          <w:sz w:val="20"/>
          <w:szCs w:val="20"/>
        </w:rPr>
      </w:pPr>
      <w:r w:rsidRPr="00EE5B79">
        <w:rPr>
          <w:rFonts w:ascii="Arial" w:hAnsi="Arial" w:cs="Arial"/>
          <w:b/>
          <w:bCs/>
          <w:i/>
          <w:iCs/>
          <w:sz w:val="20"/>
          <w:szCs w:val="20"/>
        </w:rPr>
        <w:t>i)</w:t>
      </w:r>
      <w:r w:rsidRPr="00EE5B79">
        <w:rPr>
          <w:rFonts w:ascii="Arial" w:hAnsi="Arial" w:cs="Arial"/>
          <w:b/>
          <w:bCs/>
          <w:i/>
          <w:iCs/>
          <w:sz w:val="20"/>
          <w:szCs w:val="20"/>
        </w:rPr>
        <w:tab/>
        <w:t>Fiyat riski</w:t>
      </w:r>
    </w:p>
    <w:p w:rsidR="00A23094" w:rsidRPr="00EE5B79" w:rsidRDefault="00A23094" w:rsidP="00A23094">
      <w:pPr>
        <w:suppressAutoHyphens/>
        <w:ind w:firstLine="187"/>
        <w:rPr>
          <w:rFonts w:ascii="Arial" w:hAnsi="Arial" w:cs="Arial"/>
          <w:b/>
          <w:bCs/>
          <w:i/>
          <w:iCs/>
          <w:sz w:val="20"/>
          <w:szCs w:val="20"/>
        </w:rPr>
      </w:pPr>
    </w:p>
    <w:p w:rsidR="00410AC7" w:rsidRPr="00EE5B79" w:rsidRDefault="00A23094" w:rsidP="000D111F">
      <w:pPr>
        <w:suppressAutoHyphens/>
        <w:rPr>
          <w:rFonts w:ascii="Arial" w:hAnsi="Arial" w:cs="Arial"/>
          <w:bCs/>
          <w:iCs/>
          <w:sz w:val="20"/>
          <w:szCs w:val="20"/>
        </w:rPr>
      </w:pPr>
      <w:r w:rsidRPr="00EE5B79">
        <w:rPr>
          <w:rFonts w:ascii="Arial" w:hAnsi="Arial" w:cs="Arial"/>
          <w:bCs/>
          <w:iCs/>
          <w:sz w:val="20"/>
          <w:szCs w:val="20"/>
        </w:rPr>
        <w:t xml:space="preserve">Şirket </w:t>
      </w:r>
      <w:r w:rsidR="00AF4DEA" w:rsidRPr="00EE5B79">
        <w:rPr>
          <w:rFonts w:ascii="Arial" w:hAnsi="Arial" w:cs="Arial"/>
          <w:sz w:val="20"/>
          <w:szCs w:val="20"/>
        </w:rPr>
        <w:t>3</w:t>
      </w:r>
      <w:r w:rsidR="00AF4DEA">
        <w:rPr>
          <w:rFonts w:ascii="Arial" w:hAnsi="Arial" w:cs="Arial"/>
          <w:sz w:val="20"/>
          <w:szCs w:val="20"/>
        </w:rPr>
        <w:t>0</w:t>
      </w:r>
      <w:r w:rsidR="00AF4DEA" w:rsidRPr="00EE5B79">
        <w:rPr>
          <w:rFonts w:ascii="Arial" w:hAnsi="Arial" w:cs="Arial"/>
          <w:sz w:val="20"/>
          <w:szCs w:val="20"/>
        </w:rPr>
        <w:t xml:space="preserve"> </w:t>
      </w:r>
      <w:r w:rsidR="00AF4DEA">
        <w:rPr>
          <w:rFonts w:ascii="Arial" w:hAnsi="Arial" w:cs="Arial"/>
          <w:sz w:val="20"/>
          <w:szCs w:val="20"/>
        </w:rPr>
        <w:t>Eylül</w:t>
      </w:r>
      <w:r w:rsidR="00AF4DEA" w:rsidRPr="00EE5B79">
        <w:rPr>
          <w:rFonts w:ascii="Arial" w:hAnsi="Arial" w:cs="Arial"/>
          <w:sz w:val="20"/>
          <w:szCs w:val="20"/>
        </w:rPr>
        <w:t xml:space="preserve"> 20</w:t>
      </w:r>
      <w:r w:rsidR="00AF4DEA">
        <w:rPr>
          <w:rFonts w:ascii="Arial" w:hAnsi="Arial" w:cs="Arial"/>
          <w:sz w:val="20"/>
          <w:szCs w:val="20"/>
        </w:rPr>
        <w:t xml:space="preserve">11 </w:t>
      </w:r>
      <w:r w:rsidR="00FC5719" w:rsidRPr="00EE5B79">
        <w:rPr>
          <w:rFonts w:ascii="Arial" w:hAnsi="Arial" w:cs="Arial"/>
          <w:bCs/>
          <w:iCs/>
          <w:sz w:val="20"/>
          <w:szCs w:val="20"/>
        </w:rPr>
        <w:t xml:space="preserve">tarihi itibariyle </w:t>
      </w:r>
      <w:r w:rsidRPr="00EE5B79">
        <w:rPr>
          <w:rFonts w:ascii="Arial" w:hAnsi="Arial" w:cs="Arial"/>
          <w:bCs/>
          <w:iCs/>
          <w:sz w:val="20"/>
          <w:szCs w:val="20"/>
        </w:rPr>
        <w:t>piyasa fiyatıyla değerlenen finansal varlıklara sahip ol</w:t>
      </w:r>
      <w:r w:rsidR="00FC5719" w:rsidRPr="00EE5B79">
        <w:rPr>
          <w:rFonts w:ascii="Arial" w:hAnsi="Arial" w:cs="Arial"/>
          <w:bCs/>
          <w:iCs/>
          <w:sz w:val="20"/>
          <w:szCs w:val="20"/>
        </w:rPr>
        <w:t>madığından</w:t>
      </w:r>
      <w:r w:rsidRPr="00EE5B79">
        <w:rPr>
          <w:rFonts w:ascii="Arial" w:hAnsi="Arial" w:cs="Arial"/>
          <w:bCs/>
          <w:iCs/>
          <w:sz w:val="20"/>
          <w:szCs w:val="20"/>
        </w:rPr>
        <w:t xml:space="preserve"> fiyat riskine maruz kal</w:t>
      </w:r>
      <w:r w:rsidR="00FC5719" w:rsidRPr="00EE5B79">
        <w:rPr>
          <w:rFonts w:ascii="Arial" w:hAnsi="Arial" w:cs="Arial"/>
          <w:bCs/>
          <w:iCs/>
          <w:sz w:val="20"/>
          <w:szCs w:val="20"/>
        </w:rPr>
        <w:t>ma</w:t>
      </w:r>
      <w:r w:rsidRPr="00EE5B79">
        <w:rPr>
          <w:rFonts w:ascii="Arial" w:hAnsi="Arial" w:cs="Arial"/>
          <w:bCs/>
          <w:iCs/>
          <w:sz w:val="20"/>
          <w:szCs w:val="20"/>
        </w:rPr>
        <w:t xml:space="preserve">maktadır. </w:t>
      </w:r>
    </w:p>
    <w:p w:rsidR="00FC5719" w:rsidRPr="00EE5B79" w:rsidRDefault="00FC5719" w:rsidP="00FC5719">
      <w:pPr>
        <w:suppressAutoHyphens/>
        <w:ind w:left="187"/>
        <w:rPr>
          <w:rFonts w:ascii="Arial" w:hAnsi="Arial" w:cs="Arial"/>
          <w:b/>
          <w:i/>
          <w:spacing w:val="-2"/>
          <w:sz w:val="20"/>
          <w:szCs w:val="20"/>
        </w:rPr>
      </w:pPr>
    </w:p>
    <w:p w:rsidR="00A23094" w:rsidRPr="004F7378" w:rsidRDefault="00892891" w:rsidP="000D111F">
      <w:pPr>
        <w:suppressAutoHyphens/>
        <w:rPr>
          <w:rFonts w:ascii="Arial" w:hAnsi="Arial" w:cs="Arial"/>
          <w:b/>
          <w:bCs/>
          <w:i/>
          <w:iCs/>
          <w:sz w:val="20"/>
          <w:szCs w:val="20"/>
        </w:rPr>
      </w:pPr>
      <w:proofErr w:type="spellStart"/>
      <w:r w:rsidRPr="004F7378">
        <w:rPr>
          <w:rFonts w:ascii="Arial" w:hAnsi="Arial" w:cs="Arial"/>
          <w:b/>
          <w:bCs/>
          <w:i/>
          <w:iCs/>
          <w:sz w:val="20"/>
          <w:szCs w:val="20"/>
        </w:rPr>
        <w:t>ii</w:t>
      </w:r>
      <w:proofErr w:type="spellEnd"/>
      <w:r w:rsidRPr="004F7378">
        <w:rPr>
          <w:rFonts w:ascii="Arial" w:hAnsi="Arial" w:cs="Arial"/>
          <w:b/>
          <w:bCs/>
          <w:i/>
          <w:iCs/>
          <w:sz w:val="20"/>
          <w:szCs w:val="20"/>
        </w:rPr>
        <w:t>)</w:t>
      </w:r>
      <w:r w:rsidRPr="004F7378">
        <w:rPr>
          <w:rFonts w:ascii="Arial" w:hAnsi="Arial" w:cs="Arial"/>
          <w:b/>
          <w:bCs/>
          <w:i/>
          <w:iCs/>
          <w:sz w:val="20"/>
          <w:szCs w:val="20"/>
        </w:rPr>
        <w:tab/>
        <w:t>Kar payı</w:t>
      </w:r>
      <w:r w:rsidR="00F43ED4" w:rsidRPr="004F7378">
        <w:rPr>
          <w:rFonts w:ascii="Arial" w:hAnsi="Arial" w:cs="Arial"/>
          <w:b/>
          <w:bCs/>
          <w:i/>
          <w:iCs/>
          <w:sz w:val="20"/>
          <w:szCs w:val="20"/>
        </w:rPr>
        <w:t xml:space="preserve"> oranları</w:t>
      </w:r>
      <w:r w:rsidR="00A23094" w:rsidRPr="004F7378">
        <w:rPr>
          <w:rFonts w:ascii="Arial" w:hAnsi="Arial" w:cs="Arial"/>
          <w:b/>
          <w:bCs/>
          <w:i/>
          <w:iCs/>
          <w:sz w:val="20"/>
          <w:szCs w:val="20"/>
        </w:rPr>
        <w:t xml:space="preserve"> riski</w:t>
      </w:r>
    </w:p>
    <w:p w:rsidR="007D0548" w:rsidRPr="004F7378" w:rsidRDefault="007D0548" w:rsidP="007D0548">
      <w:pPr>
        <w:suppressAutoHyphens/>
        <w:rPr>
          <w:rFonts w:ascii="Arial" w:hAnsi="Arial" w:cs="Arial"/>
          <w:sz w:val="20"/>
          <w:szCs w:val="20"/>
        </w:rPr>
      </w:pPr>
    </w:p>
    <w:p w:rsidR="00A81CBD" w:rsidRPr="004F7378" w:rsidRDefault="00892891" w:rsidP="000D111F">
      <w:pPr>
        <w:ind w:right="-1"/>
        <w:rPr>
          <w:rFonts w:ascii="Arial" w:hAnsi="Arial" w:cs="Arial"/>
          <w:bCs/>
          <w:sz w:val="20"/>
          <w:szCs w:val="20"/>
        </w:rPr>
      </w:pPr>
      <w:r w:rsidRPr="004F7378">
        <w:rPr>
          <w:rFonts w:ascii="Arial" w:hAnsi="Arial" w:cs="Arial"/>
          <w:bCs/>
          <w:sz w:val="20"/>
          <w:szCs w:val="20"/>
        </w:rPr>
        <w:t>Ş</w:t>
      </w:r>
      <w:r w:rsidR="00A81CBD" w:rsidRPr="004F7378">
        <w:rPr>
          <w:rFonts w:ascii="Arial" w:hAnsi="Arial" w:cs="Arial"/>
          <w:bCs/>
          <w:sz w:val="20"/>
          <w:szCs w:val="20"/>
        </w:rPr>
        <w:t>irket yatırımlarını</w:t>
      </w:r>
      <w:r w:rsidR="004D2FBB" w:rsidRPr="004F7378">
        <w:rPr>
          <w:rFonts w:ascii="Arial" w:hAnsi="Arial" w:cs="Arial"/>
          <w:bCs/>
          <w:sz w:val="20"/>
          <w:szCs w:val="20"/>
        </w:rPr>
        <w:t xml:space="preserve"> katılım</w:t>
      </w:r>
      <w:r w:rsidR="00A81CBD" w:rsidRPr="004F7378">
        <w:rPr>
          <w:rFonts w:ascii="Arial" w:hAnsi="Arial" w:cs="Arial"/>
          <w:bCs/>
          <w:sz w:val="20"/>
          <w:szCs w:val="20"/>
        </w:rPr>
        <w:t xml:space="preserve"> bankalarında değerlemekte olup kar payı</w:t>
      </w:r>
      <w:r w:rsidR="000D111F" w:rsidRPr="004F7378">
        <w:rPr>
          <w:rFonts w:ascii="Arial" w:hAnsi="Arial" w:cs="Arial"/>
          <w:bCs/>
          <w:sz w:val="20"/>
          <w:szCs w:val="20"/>
        </w:rPr>
        <w:t xml:space="preserve"> </w:t>
      </w:r>
      <w:r w:rsidR="00A81CBD" w:rsidRPr="004F7378">
        <w:rPr>
          <w:rFonts w:ascii="Arial" w:hAnsi="Arial" w:cs="Arial"/>
          <w:bCs/>
          <w:sz w:val="20"/>
          <w:szCs w:val="20"/>
        </w:rPr>
        <w:t>oranlarındaki dalgalanmalar Şirket için bir risk unsuru oluşturmaktadır.</w:t>
      </w:r>
    </w:p>
    <w:p w:rsidR="000D111F" w:rsidRPr="004F7378" w:rsidRDefault="000D111F" w:rsidP="000D111F">
      <w:pPr>
        <w:ind w:right="-1"/>
        <w:rPr>
          <w:rFonts w:ascii="Arial" w:hAnsi="Arial" w:cs="Arial"/>
          <w:bCs/>
          <w:sz w:val="20"/>
          <w:szCs w:val="20"/>
        </w:rPr>
      </w:pPr>
    </w:p>
    <w:p w:rsidR="00A61900" w:rsidRPr="004F7378" w:rsidRDefault="00A61900" w:rsidP="000D111F">
      <w:pPr>
        <w:suppressAutoHyphens/>
        <w:rPr>
          <w:rFonts w:ascii="Arial" w:hAnsi="Arial" w:cs="Arial"/>
          <w:bCs/>
          <w:iCs/>
          <w:sz w:val="20"/>
          <w:szCs w:val="20"/>
        </w:rPr>
      </w:pPr>
      <w:r w:rsidRPr="004F7378">
        <w:rPr>
          <w:rFonts w:ascii="Arial" w:hAnsi="Arial" w:cs="Arial"/>
          <w:bCs/>
          <w:iCs/>
          <w:sz w:val="20"/>
          <w:szCs w:val="20"/>
        </w:rPr>
        <w:t xml:space="preserve">Aşağıdaki tabloda, diğer bütün değişkenlerin sabit kalması koşuluyla, Şirket'in </w:t>
      </w:r>
      <w:r w:rsidR="00AF4DEA" w:rsidRPr="00EE5B79">
        <w:rPr>
          <w:rFonts w:ascii="Arial" w:hAnsi="Arial" w:cs="Arial"/>
          <w:sz w:val="20"/>
          <w:szCs w:val="20"/>
        </w:rPr>
        <w:t>3</w:t>
      </w:r>
      <w:r w:rsidR="00AF4DEA">
        <w:rPr>
          <w:rFonts w:ascii="Arial" w:hAnsi="Arial" w:cs="Arial"/>
          <w:sz w:val="20"/>
          <w:szCs w:val="20"/>
        </w:rPr>
        <w:t>0</w:t>
      </w:r>
      <w:r w:rsidR="00AF4DEA" w:rsidRPr="00EE5B79">
        <w:rPr>
          <w:rFonts w:ascii="Arial" w:hAnsi="Arial" w:cs="Arial"/>
          <w:sz w:val="20"/>
          <w:szCs w:val="20"/>
        </w:rPr>
        <w:t xml:space="preserve"> </w:t>
      </w:r>
      <w:r w:rsidR="00AF4DEA">
        <w:rPr>
          <w:rFonts w:ascii="Arial" w:hAnsi="Arial" w:cs="Arial"/>
          <w:sz w:val="20"/>
          <w:szCs w:val="20"/>
        </w:rPr>
        <w:t>Eylül</w:t>
      </w:r>
      <w:r w:rsidR="00AF4DEA" w:rsidRPr="00EE5B79">
        <w:rPr>
          <w:rFonts w:ascii="Arial" w:hAnsi="Arial" w:cs="Arial"/>
          <w:sz w:val="20"/>
          <w:szCs w:val="20"/>
        </w:rPr>
        <w:t xml:space="preserve"> 20</w:t>
      </w:r>
      <w:r w:rsidR="00AF4DEA">
        <w:rPr>
          <w:rFonts w:ascii="Arial" w:hAnsi="Arial" w:cs="Arial"/>
          <w:sz w:val="20"/>
          <w:szCs w:val="20"/>
        </w:rPr>
        <w:t xml:space="preserve">11 </w:t>
      </w:r>
      <w:r w:rsidR="00843DCC" w:rsidRPr="004F7378">
        <w:rPr>
          <w:rFonts w:ascii="Arial" w:hAnsi="Arial" w:cs="Arial"/>
          <w:bCs/>
          <w:iCs/>
          <w:sz w:val="20"/>
          <w:szCs w:val="20"/>
        </w:rPr>
        <w:t>tarihi</w:t>
      </w:r>
      <w:r w:rsidR="00DA0850" w:rsidRPr="004F7378">
        <w:rPr>
          <w:rFonts w:ascii="Arial" w:hAnsi="Arial" w:cs="Arial"/>
          <w:bCs/>
          <w:iCs/>
          <w:sz w:val="20"/>
          <w:szCs w:val="20"/>
        </w:rPr>
        <w:t xml:space="preserve"> itibariyle </w:t>
      </w:r>
      <w:proofErr w:type="gramStart"/>
      <w:r w:rsidRPr="004F7378">
        <w:rPr>
          <w:rFonts w:ascii="Arial" w:hAnsi="Arial" w:cs="Arial"/>
          <w:bCs/>
          <w:iCs/>
          <w:sz w:val="20"/>
          <w:szCs w:val="20"/>
        </w:rPr>
        <w:t>portföyündeki</w:t>
      </w:r>
      <w:proofErr w:type="gramEnd"/>
      <w:r w:rsidRPr="004F7378">
        <w:rPr>
          <w:rFonts w:ascii="Arial" w:hAnsi="Arial" w:cs="Arial"/>
          <w:bCs/>
          <w:iCs/>
          <w:sz w:val="20"/>
          <w:szCs w:val="20"/>
        </w:rPr>
        <w:t xml:space="preserve"> </w:t>
      </w:r>
      <w:r w:rsidR="00A81CBD" w:rsidRPr="004F7378">
        <w:rPr>
          <w:rFonts w:ascii="Arial" w:hAnsi="Arial" w:cs="Arial"/>
          <w:bCs/>
          <w:iCs/>
          <w:sz w:val="20"/>
          <w:szCs w:val="20"/>
        </w:rPr>
        <w:t>vadeli mevduat</w:t>
      </w:r>
      <w:r w:rsidRPr="004F7378">
        <w:rPr>
          <w:rFonts w:ascii="Arial" w:hAnsi="Arial" w:cs="Arial"/>
          <w:bCs/>
          <w:iCs/>
          <w:sz w:val="20"/>
          <w:szCs w:val="20"/>
        </w:rPr>
        <w:t xml:space="preserve"> </w:t>
      </w:r>
      <w:r w:rsidR="0055279D" w:rsidRPr="004F7378">
        <w:rPr>
          <w:rFonts w:ascii="Arial" w:hAnsi="Arial" w:cs="Arial"/>
          <w:bCs/>
          <w:iCs/>
          <w:sz w:val="20"/>
          <w:szCs w:val="20"/>
        </w:rPr>
        <w:t>hesabında</w:t>
      </w:r>
      <w:r w:rsidR="0055279D" w:rsidRPr="004F7378" w:rsidDel="0055279D">
        <w:rPr>
          <w:rFonts w:ascii="Arial" w:hAnsi="Arial" w:cs="Arial"/>
          <w:bCs/>
          <w:iCs/>
          <w:sz w:val="20"/>
          <w:szCs w:val="20"/>
        </w:rPr>
        <w:t xml:space="preserve"> </w:t>
      </w:r>
      <w:r w:rsidRPr="004F7378">
        <w:rPr>
          <w:rFonts w:ascii="Arial" w:hAnsi="Arial" w:cs="Arial"/>
          <w:bCs/>
          <w:iCs/>
          <w:sz w:val="20"/>
          <w:szCs w:val="20"/>
        </w:rPr>
        <w:t xml:space="preserve">yer alan </w:t>
      </w:r>
      <w:r w:rsidR="00A81CBD" w:rsidRPr="004F7378">
        <w:rPr>
          <w:rFonts w:ascii="Arial" w:hAnsi="Arial" w:cs="Arial"/>
          <w:bCs/>
          <w:iCs/>
          <w:sz w:val="20"/>
          <w:szCs w:val="20"/>
        </w:rPr>
        <w:t>kar payı oranlarında</w:t>
      </w:r>
      <w:r w:rsidRPr="004F7378">
        <w:rPr>
          <w:rFonts w:ascii="Arial" w:hAnsi="Arial" w:cs="Arial"/>
          <w:bCs/>
          <w:iCs/>
          <w:sz w:val="20"/>
          <w:szCs w:val="20"/>
        </w:rPr>
        <w:t xml:space="preserve"> %5 değer artış/(azalışının) Şirket'in </w:t>
      </w:r>
      <w:r w:rsidR="00A81CBD" w:rsidRPr="004F7378">
        <w:rPr>
          <w:rFonts w:ascii="Arial" w:hAnsi="Arial" w:cs="Arial"/>
          <w:bCs/>
          <w:iCs/>
          <w:sz w:val="20"/>
          <w:szCs w:val="20"/>
        </w:rPr>
        <w:t>öz</w:t>
      </w:r>
      <w:r w:rsidR="002C6681">
        <w:rPr>
          <w:rFonts w:ascii="Arial" w:hAnsi="Arial" w:cs="Arial"/>
          <w:bCs/>
          <w:iCs/>
          <w:sz w:val="20"/>
          <w:szCs w:val="20"/>
        </w:rPr>
        <w:t xml:space="preserve"> </w:t>
      </w:r>
      <w:r w:rsidR="00A81CBD" w:rsidRPr="004F7378">
        <w:rPr>
          <w:rFonts w:ascii="Arial" w:hAnsi="Arial" w:cs="Arial"/>
          <w:bCs/>
          <w:iCs/>
          <w:sz w:val="20"/>
          <w:szCs w:val="20"/>
        </w:rPr>
        <w:t>sermaye</w:t>
      </w:r>
      <w:r w:rsidRPr="004F7378">
        <w:rPr>
          <w:rFonts w:ascii="Arial" w:hAnsi="Arial" w:cs="Arial"/>
          <w:bCs/>
          <w:iCs/>
          <w:sz w:val="20"/>
          <w:szCs w:val="20"/>
        </w:rPr>
        <w:t xml:space="preserve"> üzerindeki etkisi gösterilmektedir:</w:t>
      </w:r>
    </w:p>
    <w:p w:rsidR="00A61900" w:rsidRPr="004F7378" w:rsidRDefault="00A61900" w:rsidP="00A12C3A">
      <w:pPr>
        <w:suppressAutoHyphens/>
        <w:rPr>
          <w:rFonts w:ascii="Arial" w:hAnsi="Arial" w:cs="Arial"/>
          <w:bCs/>
          <w:iCs/>
          <w:sz w:val="20"/>
          <w:szCs w:val="20"/>
        </w:rPr>
      </w:pPr>
    </w:p>
    <w:tbl>
      <w:tblPr>
        <w:tblW w:w="9082" w:type="dxa"/>
        <w:tblInd w:w="70" w:type="dxa"/>
        <w:tblCellMar>
          <w:left w:w="70" w:type="dxa"/>
          <w:right w:w="70" w:type="dxa"/>
        </w:tblCellMar>
        <w:tblLook w:val="0000"/>
      </w:tblPr>
      <w:tblGrid>
        <w:gridCol w:w="5529"/>
        <w:gridCol w:w="1870"/>
        <w:gridCol w:w="1683"/>
      </w:tblGrid>
      <w:tr w:rsidR="0084421E" w:rsidRPr="004F7378"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4F7378" w:rsidRDefault="0084421E" w:rsidP="00F522C1">
            <w:pPr>
              <w:rPr>
                <w:rFonts w:ascii="Arial" w:hAnsi="Arial" w:cs="Arial"/>
                <w:b/>
                <w:bCs/>
                <w:sz w:val="20"/>
                <w:szCs w:val="20"/>
              </w:rPr>
            </w:pPr>
          </w:p>
        </w:tc>
        <w:tc>
          <w:tcPr>
            <w:tcW w:w="1870" w:type="dxa"/>
            <w:tcBorders>
              <w:top w:val="single" w:sz="8" w:space="0" w:color="auto"/>
              <w:left w:val="nil"/>
              <w:bottom w:val="single" w:sz="8" w:space="0" w:color="auto"/>
              <w:right w:val="nil"/>
            </w:tcBorders>
          </w:tcPr>
          <w:p w:rsidR="0084421E" w:rsidRPr="004F7378" w:rsidRDefault="00AF4DEA" w:rsidP="0056354A">
            <w:pPr>
              <w:jc w:val="right"/>
              <w:rPr>
                <w:rFonts w:ascii="Arial" w:hAnsi="Arial" w:cs="Arial"/>
                <w:b/>
                <w:bCs/>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r>
              <w:rPr>
                <w:rFonts w:ascii="Arial" w:hAnsi="Arial" w:cs="Arial"/>
                <w:sz w:val="20"/>
                <w:szCs w:val="20"/>
              </w:rPr>
              <w:t>Eylül</w:t>
            </w:r>
            <w:r w:rsidRPr="00EE5B79">
              <w:rPr>
                <w:rFonts w:ascii="Arial" w:hAnsi="Arial" w:cs="Arial"/>
                <w:sz w:val="20"/>
                <w:szCs w:val="20"/>
              </w:rPr>
              <w:t xml:space="preserve"> 20</w:t>
            </w:r>
            <w:r>
              <w:rPr>
                <w:rFonts w:ascii="Arial" w:hAnsi="Arial" w:cs="Arial"/>
                <w:sz w:val="20"/>
                <w:szCs w:val="20"/>
              </w:rPr>
              <w:t>11</w:t>
            </w:r>
          </w:p>
        </w:tc>
        <w:tc>
          <w:tcPr>
            <w:tcW w:w="1683" w:type="dxa"/>
            <w:tcBorders>
              <w:top w:val="single" w:sz="8" w:space="0" w:color="auto"/>
              <w:left w:val="nil"/>
              <w:bottom w:val="single" w:sz="8" w:space="0" w:color="auto"/>
              <w:right w:val="nil"/>
            </w:tcBorders>
          </w:tcPr>
          <w:p w:rsidR="0084421E" w:rsidRPr="004F7378" w:rsidRDefault="0084421E" w:rsidP="00691593">
            <w:pPr>
              <w:jc w:val="right"/>
              <w:rPr>
                <w:rFonts w:ascii="Arial" w:hAnsi="Arial" w:cs="Arial"/>
                <w:bCs/>
                <w:sz w:val="20"/>
                <w:szCs w:val="20"/>
              </w:rPr>
            </w:pPr>
            <w:r w:rsidRPr="004F7378">
              <w:rPr>
                <w:rFonts w:ascii="Arial" w:hAnsi="Arial" w:cs="Arial"/>
                <w:bCs/>
                <w:sz w:val="20"/>
                <w:szCs w:val="20"/>
              </w:rPr>
              <w:t xml:space="preserve">31 </w:t>
            </w:r>
            <w:r w:rsidR="00691593">
              <w:rPr>
                <w:rFonts w:ascii="Arial" w:hAnsi="Arial" w:cs="Arial"/>
                <w:bCs/>
                <w:sz w:val="20"/>
                <w:szCs w:val="20"/>
              </w:rPr>
              <w:t>Aralık</w:t>
            </w:r>
            <w:r w:rsidRPr="004F7378">
              <w:rPr>
                <w:rFonts w:ascii="Arial" w:hAnsi="Arial" w:cs="Arial"/>
                <w:bCs/>
                <w:sz w:val="20"/>
                <w:szCs w:val="20"/>
              </w:rPr>
              <w:t xml:space="preserve"> 20</w:t>
            </w:r>
            <w:r w:rsidR="00EB3B3A">
              <w:rPr>
                <w:rFonts w:ascii="Arial" w:hAnsi="Arial" w:cs="Arial"/>
                <w:bCs/>
                <w:sz w:val="20"/>
                <w:szCs w:val="20"/>
              </w:rPr>
              <w:t>10</w:t>
            </w:r>
          </w:p>
        </w:tc>
      </w:tr>
      <w:tr w:rsidR="0084421E" w:rsidRPr="004F7378"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4F7378" w:rsidRDefault="0084421E" w:rsidP="00F522C1">
            <w:pPr>
              <w:rPr>
                <w:rFonts w:ascii="Arial" w:hAnsi="Arial" w:cs="Arial"/>
                <w:b/>
                <w:bCs/>
                <w:sz w:val="20"/>
                <w:szCs w:val="20"/>
              </w:rPr>
            </w:pPr>
            <w:r w:rsidRPr="004F7378">
              <w:rPr>
                <w:rFonts w:ascii="Arial" w:hAnsi="Arial" w:cs="Arial"/>
                <w:b/>
                <w:bCs/>
                <w:sz w:val="20"/>
                <w:szCs w:val="20"/>
              </w:rPr>
              <w:t>Kar payı oranı artışı/(azalışı)</w:t>
            </w:r>
          </w:p>
        </w:tc>
        <w:tc>
          <w:tcPr>
            <w:tcW w:w="1870" w:type="dxa"/>
            <w:tcBorders>
              <w:top w:val="single" w:sz="8" w:space="0" w:color="auto"/>
              <w:left w:val="nil"/>
              <w:bottom w:val="single" w:sz="8" w:space="0" w:color="auto"/>
              <w:right w:val="nil"/>
            </w:tcBorders>
          </w:tcPr>
          <w:p w:rsidR="0084421E" w:rsidRPr="004F7378" w:rsidRDefault="002B70E2" w:rsidP="00F522C1">
            <w:pPr>
              <w:jc w:val="right"/>
              <w:rPr>
                <w:rFonts w:ascii="Arial" w:hAnsi="Arial" w:cs="Arial"/>
                <w:b/>
                <w:bCs/>
                <w:sz w:val="20"/>
                <w:szCs w:val="20"/>
              </w:rPr>
            </w:pPr>
            <w:r w:rsidRPr="004F7378">
              <w:rPr>
                <w:rFonts w:ascii="Arial" w:hAnsi="Arial" w:cs="Arial"/>
                <w:b/>
                <w:bCs/>
                <w:sz w:val="20"/>
                <w:szCs w:val="20"/>
              </w:rPr>
              <w:t>Kar zarar</w:t>
            </w:r>
            <w:r w:rsidR="0084421E" w:rsidRPr="004F7378">
              <w:rPr>
                <w:rFonts w:ascii="Arial" w:hAnsi="Arial" w:cs="Arial"/>
                <w:b/>
                <w:bCs/>
                <w:sz w:val="20"/>
                <w:szCs w:val="20"/>
              </w:rPr>
              <w:t xml:space="preserve"> üzerindeki etkisi</w:t>
            </w:r>
          </w:p>
        </w:tc>
        <w:tc>
          <w:tcPr>
            <w:tcW w:w="1683" w:type="dxa"/>
            <w:tcBorders>
              <w:top w:val="single" w:sz="8" w:space="0" w:color="auto"/>
              <w:left w:val="nil"/>
              <w:bottom w:val="single" w:sz="8" w:space="0" w:color="auto"/>
              <w:right w:val="nil"/>
            </w:tcBorders>
          </w:tcPr>
          <w:p w:rsidR="0084421E" w:rsidRPr="004F7378" w:rsidRDefault="002B70E2" w:rsidP="003C69F0">
            <w:pPr>
              <w:jc w:val="right"/>
              <w:rPr>
                <w:rFonts w:ascii="Arial" w:hAnsi="Arial" w:cs="Arial"/>
                <w:bCs/>
                <w:sz w:val="20"/>
                <w:szCs w:val="20"/>
              </w:rPr>
            </w:pPr>
            <w:r w:rsidRPr="004F7378">
              <w:rPr>
                <w:rFonts w:ascii="Arial" w:hAnsi="Arial" w:cs="Arial"/>
                <w:bCs/>
                <w:sz w:val="20"/>
                <w:szCs w:val="20"/>
              </w:rPr>
              <w:t>Kar zarar</w:t>
            </w:r>
            <w:r w:rsidR="0084421E" w:rsidRPr="004F7378">
              <w:rPr>
                <w:rFonts w:ascii="Arial" w:hAnsi="Arial" w:cs="Arial"/>
                <w:bCs/>
                <w:sz w:val="20"/>
                <w:szCs w:val="20"/>
              </w:rPr>
              <w:t xml:space="preserve"> üzerindeki etkisi</w:t>
            </w:r>
          </w:p>
        </w:tc>
      </w:tr>
      <w:tr w:rsidR="0084421E" w:rsidRPr="004F7378" w:rsidTr="003E4337">
        <w:trPr>
          <w:trHeight w:val="113"/>
        </w:trPr>
        <w:tc>
          <w:tcPr>
            <w:tcW w:w="5529" w:type="dxa"/>
            <w:tcBorders>
              <w:top w:val="single" w:sz="8" w:space="0" w:color="auto"/>
              <w:left w:val="nil"/>
              <w:right w:val="nil"/>
            </w:tcBorders>
            <w:shd w:val="clear" w:color="auto" w:fill="auto"/>
            <w:noWrap/>
            <w:vAlign w:val="bottom"/>
          </w:tcPr>
          <w:p w:rsidR="0084421E" w:rsidRPr="004F7378" w:rsidRDefault="0084421E" w:rsidP="00F522C1">
            <w:pPr>
              <w:rPr>
                <w:rFonts w:ascii="Arial" w:hAnsi="Arial" w:cs="Arial"/>
                <w:b/>
                <w:bCs/>
                <w:sz w:val="20"/>
                <w:szCs w:val="20"/>
              </w:rPr>
            </w:pPr>
          </w:p>
        </w:tc>
        <w:tc>
          <w:tcPr>
            <w:tcW w:w="1870" w:type="dxa"/>
            <w:tcBorders>
              <w:top w:val="single" w:sz="8" w:space="0" w:color="auto"/>
              <w:left w:val="nil"/>
              <w:right w:val="nil"/>
            </w:tcBorders>
          </w:tcPr>
          <w:p w:rsidR="0084421E" w:rsidRPr="004F7378" w:rsidRDefault="0084421E" w:rsidP="00F522C1">
            <w:pPr>
              <w:jc w:val="right"/>
              <w:rPr>
                <w:rFonts w:ascii="Arial" w:hAnsi="Arial" w:cs="Arial"/>
                <w:b/>
                <w:bCs/>
                <w:sz w:val="20"/>
                <w:szCs w:val="20"/>
              </w:rPr>
            </w:pPr>
          </w:p>
        </w:tc>
        <w:tc>
          <w:tcPr>
            <w:tcW w:w="1683" w:type="dxa"/>
            <w:tcBorders>
              <w:top w:val="single" w:sz="8" w:space="0" w:color="auto"/>
              <w:left w:val="nil"/>
              <w:right w:val="nil"/>
            </w:tcBorders>
          </w:tcPr>
          <w:p w:rsidR="0084421E" w:rsidRPr="004F7378" w:rsidRDefault="0084421E" w:rsidP="00F522C1">
            <w:pPr>
              <w:jc w:val="right"/>
              <w:rPr>
                <w:rFonts w:ascii="Arial" w:hAnsi="Arial" w:cs="Arial"/>
                <w:bCs/>
                <w:sz w:val="20"/>
                <w:szCs w:val="20"/>
              </w:rPr>
            </w:pPr>
          </w:p>
        </w:tc>
      </w:tr>
      <w:tr w:rsidR="0084421E" w:rsidRPr="004F7378" w:rsidTr="003E4337">
        <w:trPr>
          <w:trHeight w:val="113"/>
        </w:trPr>
        <w:tc>
          <w:tcPr>
            <w:tcW w:w="5529" w:type="dxa"/>
            <w:tcBorders>
              <w:top w:val="nil"/>
              <w:left w:val="nil"/>
              <w:bottom w:val="nil"/>
              <w:right w:val="nil"/>
            </w:tcBorders>
            <w:shd w:val="clear" w:color="auto" w:fill="auto"/>
            <w:noWrap/>
            <w:vAlign w:val="bottom"/>
          </w:tcPr>
          <w:p w:rsidR="0084421E" w:rsidRPr="004F7378" w:rsidRDefault="0084421E" w:rsidP="00F522C1">
            <w:pPr>
              <w:rPr>
                <w:rFonts w:ascii="Arial" w:hAnsi="Arial" w:cs="Arial"/>
                <w:sz w:val="20"/>
                <w:szCs w:val="20"/>
              </w:rPr>
            </w:pPr>
            <w:r w:rsidRPr="004F7378">
              <w:rPr>
                <w:rFonts w:ascii="Arial" w:hAnsi="Arial" w:cs="Arial"/>
                <w:sz w:val="20"/>
                <w:szCs w:val="20"/>
              </w:rPr>
              <w:t>%5</w:t>
            </w:r>
          </w:p>
        </w:tc>
        <w:tc>
          <w:tcPr>
            <w:tcW w:w="1870" w:type="dxa"/>
            <w:tcBorders>
              <w:top w:val="nil"/>
              <w:left w:val="nil"/>
              <w:bottom w:val="nil"/>
              <w:right w:val="nil"/>
            </w:tcBorders>
            <w:vAlign w:val="bottom"/>
          </w:tcPr>
          <w:p w:rsidR="0084421E" w:rsidRPr="00E40871" w:rsidRDefault="00742290" w:rsidP="00742290">
            <w:pPr>
              <w:jc w:val="right"/>
              <w:rPr>
                <w:rFonts w:ascii="Arial" w:hAnsi="Arial" w:cs="Arial"/>
                <w:b/>
                <w:sz w:val="20"/>
                <w:szCs w:val="20"/>
              </w:rPr>
            </w:pPr>
            <w:r>
              <w:rPr>
                <w:rFonts w:ascii="Arial" w:hAnsi="Arial" w:cs="Arial"/>
                <w:b/>
                <w:sz w:val="20"/>
                <w:szCs w:val="20"/>
              </w:rPr>
              <w:t>214</w:t>
            </w:r>
            <w:r w:rsidR="00E40871" w:rsidRPr="00E40871">
              <w:rPr>
                <w:rFonts w:ascii="Arial" w:hAnsi="Arial" w:cs="Arial"/>
                <w:b/>
                <w:sz w:val="20"/>
                <w:szCs w:val="20"/>
              </w:rPr>
              <w:t>,</w:t>
            </w:r>
            <w:r>
              <w:rPr>
                <w:rFonts w:ascii="Arial" w:hAnsi="Arial" w:cs="Arial"/>
                <w:b/>
                <w:sz w:val="20"/>
                <w:szCs w:val="20"/>
              </w:rPr>
              <w:t>572</w:t>
            </w:r>
          </w:p>
        </w:tc>
        <w:tc>
          <w:tcPr>
            <w:tcW w:w="1683" w:type="dxa"/>
            <w:tcBorders>
              <w:top w:val="nil"/>
              <w:left w:val="nil"/>
              <w:bottom w:val="nil"/>
              <w:right w:val="nil"/>
            </w:tcBorders>
          </w:tcPr>
          <w:p w:rsidR="0084421E" w:rsidRPr="004F7378" w:rsidRDefault="00691593" w:rsidP="004B06EA">
            <w:pPr>
              <w:jc w:val="right"/>
              <w:rPr>
                <w:rFonts w:ascii="Arial" w:hAnsi="Arial" w:cs="Arial"/>
                <w:sz w:val="20"/>
                <w:szCs w:val="20"/>
              </w:rPr>
            </w:pPr>
            <w:r>
              <w:rPr>
                <w:rFonts w:ascii="Arial" w:hAnsi="Arial" w:cs="Arial"/>
                <w:sz w:val="20"/>
                <w:szCs w:val="20"/>
              </w:rPr>
              <w:t>33,487</w:t>
            </w:r>
          </w:p>
        </w:tc>
      </w:tr>
      <w:tr w:rsidR="0084421E" w:rsidRPr="00EE5B79" w:rsidTr="003E4337">
        <w:trPr>
          <w:trHeight w:val="113"/>
        </w:trPr>
        <w:tc>
          <w:tcPr>
            <w:tcW w:w="5529" w:type="dxa"/>
            <w:tcBorders>
              <w:top w:val="nil"/>
              <w:left w:val="nil"/>
              <w:bottom w:val="nil"/>
              <w:right w:val="nil"/>
            </w:tcBorders>
            <w:shd w:val="clear" w:color="auto" w:fill="auto"/>
            <w:noWrap/>
            <w:vAlign w:val="bottom"/>
          </w:tcPr>
          <w:p w:rsidR="0084421E" w:rsidRPr="004F7378" w:rsidRDefault="0084421E" w:rsidP="00F522C1">
            <w:pPr>
              <w:rPr>
                <w:rFonts w:ascii="Arial" w:hAnsi="Arial" w:cs="Arial"/>
                <w:sz w:val="20"/>
                <w:szCs w:val="20"/>
              </w:rPr>
            </w:pPr>
            <w:r w:rsidRPr="004F7378">
              <w:rPr>
                <w:rFonts w:ascii="Arial" w:hAnsi="Arial" w:cs="Arial"/>
                <w:sz w:val="20"/>
                <w:szCs w:val="20"/>
              </w:rPr>
              <w:t>(%5)</w:t>
            </w:r>
          </w:p>
        </w:tc>
        <w:tc>
          <w:tcPr>
            <w:tcW w:w="1870" w:type="dxa"/>
            <w:tcBorders>
              <w:top w:val="nil"/>
              <w:left w:val="nil"/>
              <w:bottom w:val="nil"/>
              <w:right w:val="nil"/>
            </w:tcBorders>
            <w:vAlign w:val="bottom"/>
          </w:tcPr>
          <w:p w:rsidR="0084421E" w:rsidRPr="00E40871" w:rsidRDefault="00D91301" w:rsidP="00742290">
            <w:pPr>
              <w:jc w:val="right"/>
              <w:rPr>
                <w:rFonts w:ascii="Arial" w:hAnsi="Arial" w:cs="Arial"/>
                <w:b/>
                <w:sz w:val="20"/>
                <w:szCs w:val="20"/>
              </w:rPr>
            </w:pPr>
            <w:r w:rsidRPr="00E40871">
              <w:rPr>
                <w:rFonts w:ascii="Arial" w:hAnsi="Arial" w:cs="Arial"/>
                <w:b/>
                <w:sz w:val="20"/>
                <w:szCs w:val="20"/>
              </w:rPr>
              <w:t>(</w:t>
            </w:r>
            <w:r w:rsidR="00742290">
              <w:rPr>
                <w:rFonts w:ascii="Arial" w:hAnsi="Arial" w:cs="Arial"/>
                <w:b/>
                <w:sz w:val="20"/>
                <w:szCs w:val="20"/>
              </w:rPr>
              <w:t>214,572</w:t>
            </w:r>
            <w:r w:rsidR="0084421E" w:rsidRPr="00E40871">
              <w:rPr>
                <w:rFonts w:ascii="Arial" w:hAnsi="Arial" w:cs="Arial"/>
                <w:b/>
                <w:sz w:val="20"/>
                <w:szCs w:val="20"/>
              </w:rPr>
              <w:t>)</w:t>
            </w:r>
          </w:p>
        </w:tc>
        <w:tc>
          <w:tcPr>
            <w:tcW w:w="1683" w:type="dxa"/>
            <w:tcBorders>
              <w:top w:val="nil"/>
              <w:left w:val="nil"/>
              <w:bottom w:val="nil"/>
              <w:right w:val="nil"/>
            </w:tcBorders>
          </w:tcPr>
          <w:p w:rsidR="0084421E" w:rsidRPr="00EE5B79" w:rsidRDefault="00D91301" w:rsidP="00691593">
            <w:pPr>
              <w:jc w:val="right"/>
              <w:rPr>
                <w:rFonts w:ascii="Arial" w:hAnsi="Arial" w:cs="Arial"/>
                <w:sz w:val="20"/>
                <w:szCs w:val="20"/>
              </w:rPr>
            </w:pPr>
            <w:r w:rsidRPr="004F7378">
              <w:rPr>
                <w:rFonts w:ascii="Arial" w:hAnsi="Arial" w:cs="Arial"/>
                <w:sz w:val="20"/>
                <w:szCs w:val="20"/>
              </w:rPr>
              <w:t>(</w:t>
            </w:r>
            <w:r w:rsidR="00691593">
              <w:rPr>
                <w:rFonts w:ascii="Arial" w:hAnsi="Arial" w:cs="Arial"/>
                <w:sz w:val="20"/>
                <w:szCs w:val="20"/>
              </w:rPr>
              <w:t>33,487</w:t>
            </w:r>
            <w:r w:rsidRPr="004F7378">
              <w:rPr>
                <w:rFonts w:ascii="Arial" w:hAnsi="Arial" w:cs="Arial"/>
                <w:sz w:val="20"/>
                <w:szCs w:val="20"/>
              </w:rPr>
              <w:t>)</w:t>
            </w:r>
          </w:p>
        </w:tc>
      </w:tr>
    </w:tbl>
    <w:p w:rsidR="00CF41DA" w:rsidRPr="00EE5B79" w:rsidRDefault="00CF41DA" w:rsidP="00A12C3A">
      <w:pPr>
        <w:suppressAutoHyphens/>
        <w:rPr>
          <w:rFonts w:ascii="Arial" w:hAnsi="Arial" w:cs="Arial"/>
          <w:b/>
          <w:sz w:val="20"/>
          <w:szCs w:val="20"/>
        </w:rPr>
      </w:pPr>
    </w:p>
    <w:p w:rsidR="00CF41DA" w:rsidRPr="00EE5B79" w:rsidRDefault="00CF41DA" w:rsidP="00CF41DA">
      <w:pPr>
        <w:suppressAutoHyphens/>
        <w:rPr>
          <w:rFonts w:ascii="Arial" w:hAnsi="Arial" w:cs="Arial"/>
          <w:b/>
          <w:sz w:val="20"/>
          <w:szCs w:val="20"/>
        </w:rPr>
      </w:pPr>
      <w:r w:rsidRPr="00EE5B79">
        <w:rPr>
          <w:rFonts w:ascii="Arial" w:hAnsi="Arial" w:cs="Arial"/>
          <w:b/>
          <w:sz w:val="20"/>
          <w:szCs w:val="20"/>
        </w:rPr>
        <w:lastRenderedPageBreak/>
        <w:t>4.</w:t>
      </w:r>
      <w:r w:rsidRPr="00EE5B79">
        <w:rPr>
          <w:rFonts w:ascii="Arial" w:hAnsi="Arial" w:cs="Arial"/>
          <w:b/>
          <w:sz w:val="20"/>
          <w:szCs w:val="20"/>
        </w:rPr>
        <w:tab/>
        <w:t>Sigorta ve finansal riskin yönetimi (devamı)</w:t>
      </w:r>
    </w:p>
    <w:p w:rsidR="00892891" w:rsidRPr="00EE5B79" w:rsidRDefault="00892891" w:rsidP="00A12C3A">
      <w:pPr>
        <w:suppressAutoHyphens/>
        <w:rPr>
          <w:rFonts w:ascii="Arial" w:hAnsi="Arial" w:cs="Arial"/>
          <w:b/>
          <w:sz w:val="20"/>
          <w:szCs w:val="20"/>
        </w:rPr>
      </w:pPr>
    </w:p>
    <w:p w:rsidR="004A5819" w:rsidRPr="00EE5B79" w:rsidRDefault="004A5819" w:rsidP="000D111F">
      <w:pPr>
        <w:suppressAutoHyphens/>
        <w:ind w:left="561" w:hanging="561"/>
        <w:rPr>
          <w:rFonts w:ascii="Arial" w:hAnsi="Arial" w:cs="Arial"/>
          <w:b/>
          <w:bCs/>
          <w:i/>
          <w:iCs/>
          <w:sz w:val="20"/>
          <w:szCs w:val="20"/>
        </w:rPr>
      </w:pPr>
      <w:proofErr w:type="spellStart"/>
      <w:r w:rsidRPr="00EE5B79">
        <w:rPr>
          <w:rFonts w:ascii="Arial" w:hAnsi="Arial" w:cs="Arial"/>
          <w:b/>
          <w:bCs/>
          <w:i/>
          <w:iCs/>
          <w:sz w:val="20"/>
          <w:szCs w:val="20"/>
        </w:rPr>
        <w:t>iii</w:t>
      </w:r>
      <w:proofErr w:type="spellEnd"/>
      <w:r w:rsidRPr="00EE5B79">
        <w:rPr>
          <w:rFonts w:ascii="Arial" w:hAnsi="Arial" w:cs="Arial"/>
          <w:b/>
          <w:bCs/>
          <w:i/>
          <w:iCs/>
          <w:sz w:val="20"/>
          <w:szCs w:val="20"/>
        </w:rPr>
        <w:t>)</w:t>
      </w:r>
      <w:r w:rsidRPr="00EE5B79">
        <w:rPr>
          <w:rFonts w:ascii="Arial" w:hAnsi="Arial" w:cs="Arial"/>
          <w:b/>
          <w:bCs/>
          <w:i/>
          <w:iCs/>
          <w:sz w:val="20"/>
          <w:szCs w:val="20"/>
        </w:rPr>
        <w:tab/>
        <w:t>Kur riski</w:t>
      </w:r>
    </w:p>
    <w:p w:rsidR="007D0548" w:rsidRPr="00EE5B79" w:rsidRDefault="007D0548" w:rsidP="007D0548">
      <w:pPr>
        <w:suppressAutoHyphens/>
        <w:rPr>
          <w:rFonts w:ascii="Arial" w:hAnsi="Arial" w:cs="Arial"/>
          <w:sz w:val="20"/>
          <w:szCs w:val="20"/>
        </w:rPr>
      </w:pPr>
    </w:p>
    <w:p w:rsidR="007D0548" w:rsidRPr="00EE5B79" w:rsidRDefault="007D0548" w:rsidP="000D111F">
      <w:pPr>
        <w:suppressAutoHyphens/>
        <w:rPr>
          <w:rFonts w:ascii="Arial" w:hAnsi="Arial" w:cs="Arial"/>
          <w:bCs/>
          <w:sz w:val="20"/>
          <w:szCs w:val="20"/>
        </w:rPr>
      </w:pPr>
      <w:r w:rsidRPr="00EE5B79">
        <w:rPr>
          <w:rFonts w:ascii="Arial" w:hAnsi="Arial" w:cs="Arial"/>
          <w:bCs/>
          <w:sz w:val="20"/>
          <w:szCs w:val="20"/>
        </w:rPr>
        <w:t xml:space="preserve">Kur riski Şirket'in </w:t>
      </w:r>
      <w:r w:rsidR="00EA6943" w:rsidRPr="00EE5B79">
        <w:rPr>
          <w:rFonts w:ascii="Arial" w:hAnsi="Arial" w:cs="Arial"/>
          <w:bCs/>
          <w:sz w:val="20"/>
          <w:szCs w:val="20"/>
        </w:rPr>
        <w:t xml:space="preserve">yabancı </w:t>
      </w:r>
      <w:r w:rsidRPr="00EE5B79">
        <w:rPr>
          <w:rFonts w:ascii="Arial" w:hAnsi="Arial" w:cs="Arial"/>
          <w:bCs/>
          <w:sz w:val="20"/>
          <w:szCs w:val="20"/>
        </w:rPr>
        <w:t xml:space="preserve">para borç ve varlıklara sahip olmasından </w:t>
      </w:r>
      <w:r w:rsidR="00A956D8" w:rsidRPr="00EE5B79">
        <w:rPr>
          <w:rFonts w:ascii="Arial" w:hAnsi="Arial" w:cs="Arial"/>
          <w:bCs/>
          <w:sz w:val="20"/>
          <w:szCs w:val="20"/>
        </w:rPr>
        <w:t xml:space="preserve">ve bunların </w:t>
      </w:r>
      <w:r w:rsidR="00A37DC4" w:rsidRPr="00EE5B79">
        <w:rPr>
          <w:rFonts w:ascii="Arial" w:hAnsi="Arial" w:cs="Arial"/>
          <w:bCs/>
          <w:sz w:val="20"/>
          <w:szCs w:val="20"/>
        </w:rPr>
        <w:t>TL</w:t>
      </w:r>
      <w:r w:rsidR="00A956D8" w:rsidRPr="00EE5B79">
        <w:rPr>
          <w:rFonts w:ascii="Arial" w:hAnsi="Arial" w:cs="Arial"/>
          <w:bCs/>
          <w:sz w:val="20"/>
          <w:szCs w:val="20"/>
        </w:rPr>
        <w:t xml:space="preserve">’ye çevrilmesi sırasında yabancı para kuru değişikliklerinden doğan kur riskinden </w:t>
      </w:r>
      <w:r w:rsidRPr="00EE5B79">
        <w:rPr>
          <w:rFonts w:ascii="Arial" w:hAnsi="Arial" w:cs="Arial"/>
          <w:bCs/>
          <w:sz w:val="20"/>
          <w:szCs w:val="20"/>
        </w:rPr>
        <w:t>kaynaklanmaktadır.</w:t>
      </w:r>
    </w:p>
    <w:p w:rsidR="00DD28B7" w:rsidRPr="00215FCE" w:rsidRDefault="00843DCC" w:rsidP="000D111F">
      <w:pPr>
        <w:rPr>
          <w:rFonts w:ascii="Arial" w:hAnsi="Arial" w:cs="Arial"/>
          <w:b/>
          <w:sz w:val="20"/>
          <w:szCs w:val="20"/>
        </w:rPr>
      </w:pPr>
      <w:r w:rsidRPr="00215FCE">
        <w:rPr>
          <w:rFonts w:ascii="Arial" w:hAnsi="Arial" w:cs="Arial"/>
          <w:sz w:val="20"/>
          <w:szCs w:val="20"/>
        </w:rPr>
        <w:t>3</w:t>
      </w:r>
      <w:r w:rsidR="00983CB8">
        <w:rPr>
          <w:rFonts w:ascii="Arial" w:hAnsi="Arial" w:cs="Arial"/>
          <w:sz w:val="20"/>
          <w:szCs w:val="20"/>
        </w:rPr>
        <w:t>0</w:t>
      </w:r>
      <w:r w:rsidRPr="00215FCE">
        <w:rPr>
          <w:rFonts w:ascii="Arial" w:hAnsi="Arial" w:cs="Arial"/>
          <w:sz w:val="20"/>
          <w:szCs w:val="20"/>
        </w:rPr>
        <w:t xml:space="preserve"> </w:t>
      </w:r>
      <w:r w:rsidR="00983CB8">
        <w:rPr>
          <w:rFonts w:ascii="Arial" w:hAnsi="Arial" w:cs="Arial"/>
          <w:sz w:val="20"/>
          <w:szCs w:val="20"/>
        </w:rPr>
        <w:t>Eylül</w:t>
      </w:r>
      <w:r w:rsidRPr="00215FCE">
        <w:rPr>
          <w:rFonts w:ascii="Arial" w:hAnsi="Arial" w:cs="Arial"/>
          <w:sz w:val="20"/>
          <w:szCs w:val="20"/>
        </w:rPr>
        <w:t xml:space="preserve"> 20</w:t>
      </w:r>
      <w:r w:rsidR="00E04540" w:rsidRPr="00215FCE">
        <w:rPr>
          <w:rFonts w:ascii="Arial" w:hAnsi="Arial" w:cs="Arial"/>
          <w:sz w:val="20"/>
          <w:szCs w:val="20"/>
        </w:rPr>
        <w:t>1</w:t>
      </w:r>
      <w:r w:rsidR="00E40871">
        <w:rPr>
          <w:rFonts w:ascii="Arial" w:hAnsi="Arial" w:cs="Arial"/>
          <w:sz w:val="20"/>
          <w:szCs w:val="20"/>
        </w:rPr>
        <w:t>1</w:t>
      </w:r>
      <w:r w:rsidRPr="00215FCE">
        <w:rPr>
          <w:rFonts w:ascii="Arial" w:hAnsi="Arial" w:cs="Arial"/>
          <w:sz w:val="20"/>
          <w:szCs w:val="20"/>
        </w:rPr>
        <w:t xml:space="preserve"> tarihi</w:t>
      </w:r>
      <w:r w:rsidR="0068438B" w:rsidRPr="00215FCE">
        <w:rPr>
          <w:rFonts w:ascii="Arial" w:hAnsi="Arial" w:cs="Arial"/>
          <w:sz w:val="20"/>
          <w:szCs w:val="20"/>
        </w:rPr>
        <w:t xml:space="preserve"> itibariyle Şirket'in yabancı para pozisyonu aşağıdaki gibidir:</w:t>
      </w:r>
    </w:p>
    <w:p w:rsidR="0068438B" w:rsidRPr="00215FCE" w:rsidRDefault="0068438B"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237"/>
        <w:gridCol w:w="1248"/>
        <w:gridCol w:w="1273"/>
        <w:gridCol w:w="991"/>
        <w:gridCol w:w="1004"/>
        <w:gridCol w:w="1282"/>
      </w:tblGrid>
      <w:tr w:rsidR="00454104" w:rsidRPr="00215FCE" w:rsidTr="007427F6">
        <w:trPr>
          <w:trHeight w:val="113"/>
        </w:trPr>
        <w:tc>
          <w:tcPr>
            <w:tcW w:w="3237" w:type="dxa"/>
            <w:tcBorders>
              <w:top w:val="single" w:sz="4" w:space="0" w:color="auto"/>
              <w:left w:val="nil"/>
              <w:bottom w:val="nil"/>
              <w:right w:val="nil"/>
            </w:tcBorders>
            <w:shd w:val="clear" w:color="auto" w:fill="auto"/>
          </w:tcPr>
          <w:p w:rsidR="00F51D33" w:rsidRPr="00215FCE" w:rsidRDefault="00F51D33" w:rsidP="00BB7769">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215FCE" w:rsidRDefault="00F51D33" w:rsidP="000D111F">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215FCE" w:rsidRDefault="000D111F" w:rsidP="000D111F">
            <w:pPr>
              <w:jc w:val="right"/>
              <w:rPr>
                <w:rFonts w:ascii="Arial" w:hAnsi="Arial" w:cs="Arial"/>
                <w:b/>
                <w:sz w:val="18"/>
                <w:szCs w:val="18"/>
              </w:rPr>
            </w:pPr>
            <w:r w:rsidRPr="00215FCE">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215FCE" w:rsidRDefault="000D111F" w:rsidP="000D111F">
            <w:pPr>
              <w:jc w:val="right"/>
              <w:rPr>
                <w:rFonts w:ascii="Arial" w:hAnsi="Arial" w:cs="Arial"/>
                <w:b/>
                <w:sz w:val="18"/>
                <w:szCs w:val="18"/>
              </w:rPr>
            </w:pPr>
            <w:r w:rsidRPr="00215FCE">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F51D33" w:rsidRPr="00215FCE" w:rsidRDefault="00F51D33" w:rsidP="000D111F">
            <w:pPr>
              <w:jc w:val="right"/>
              <w:rPr>
                <w:rFonts w:ascii="Arial" w:hAnsi="Arial" w:cs="Arial"/>
                <w:b/>
                <w:sz w:val="18"/>
                <w:szCs w:val="18"/>
              </w:rPr>
            </w:pPr>
            <w:r w:rsidRPr="00215FCE">
              <w:rPr>
                <w:rFonts w:ascii="Arial" w:hAnsi="Arial" w:cs="Arial"/>
                <w:b/>
                <w:sz w:val="18"/>
                <w:szCs w:val="18"/>
              </w:rPr>
              <w:t>Toplam</w:t>
            </w:r>
          </w:p>
        </w:tc>
      </w:tr>
      <w:tr w:rsidR="00454104" w:rsidRPr="00215FCE" w:rsidTr="007427F6">
        <w:trPr>
          <w:trHeight w:val="113"/>
        </w:trPr>
        <w:tc>
          <w:tcPr>
            <w:tcW w:w="3237" w:type="dxa"/>
            <w:tcBorders>
              <w:top w:val="nil"/>
              <w:left w:val="nil"/>
              <w:bottom w:val="single" w:sz="8" w:space="0" w:color="auto"/>
              <w:right w:val="nil"/>
            </w:tcBorders>
            <w:shd w:val="clear" w:color="auto" w:fill="auto"/>
          </w:tcPr>
          <w:p w:rsidR="00F51D33" w:rsidRPr="00215FCE" w:rsidRDefault="00F51D33" w:rsidP="00D97575">
            <w:pPr>
              <w:ind w:left="-70"/>
              <w:rPr>
                <w:rFonts w:ascii="Arial" w:hAnsi="Arial" w:cs="Arial"/>
                <w:b/>
                <w:sz w:val="18"/>
                <w:szCs w:val="18"/>
              </w:rPr>
            </w:pPr>
            <w:r w:rsidRPr="00215FCE">
              <w:rPr>
                <w:rFonts w:ascii="Arial" w:hAnsi="Arial" w:cs="Arial"/>
                <w:b/>
                <w:sz w:val="18"/>
                <w:szCs w:val="18"/>
              </w:rPr>
              <w:t>3</w:t>
            </w:r>
            <w:r w:rsidR="00D97575">
              <w:rPr>
                <w:rFonts w:ascii="Arial" w:hAnsi="Arial" w:cs="Arial"/>
                <w:b/>
                <w:sz w:val="18"/>
                <w:szCs w:val="18"/>
              </w:rPr>
              <w:t>0 Eylül</w:t>
            </w:r>
            <w:r w:rsidRPr="00215FCE">
              <w:rPr>
                <w:rFonts w:ascii="Arial" w:hAnsi="Arial" w:cs="Arial"/>
                <w:b/>
                <w:sz w:val="18"/>
                <w:szCs w:val="18"/>
              </w:rPr>
              <w:t xml:space="preserve"> 20</w:t>
            </w:r>
            <w:r w:rsidR="004D2457" w:rsidRPr="00215FCE">
              <w:rPr>
                <w:rFonts w:ascii="Arial" w:hAnsi="Arial" w:cs="Arial"/>
                <w:b/>
                <w:sz w:val="18"/>
                <w:szCs w:val="18"/>
              </w:rPr>
              <w:t>1</w:t>
            </w:r>
            <w:r w:rsidR="00E40871">
              <w:rPr>
                <w:rFonts w:ascii="Arial" w:hAnsi="Arial" w:cs="Arial"/>
                <w:b/>
                <w:sz w:val="18"/>
                <w:szCs w:val="18"/>
              </w:rPr>
              <w:t>1</w:t>
            </w:r>
          </w:p>
        </w:tc>
        <w:tc>
          <w:tcPr>
            <w:tcW w:w="0" w:type="auto"/>
            <w:tcBorders>
              <w:top w:val="nil"/>
              <w:left w:val="nil"/>
              <w:bottom w:val="single" w:sz="8" w:space="0" w:color="auto"/>
              <w:right w:val="nil"/>
            </w:tcBorders>
            <w:shd w:val="clear" w:color="auto" w:fill="auto"/>
          </w:tcPr>
          <w:p w:rsidR="00F51D33" w:rsidRPr="00215FCE" w:rsidRDefault="00F51D33" w:rsidP="000D111F">
            <w:pPr>
              <w:ind w:left="-70"/>
              <w:jc w:val="right"/>
              <w:rPr>
                <w:rFonts w:ascii="Arial" w:hAnsi="Arial" w:cs="Arial"/>
                <w:b/>
                <w:sz w:val="18"/>
                <w:szCs w:val="18"/>
              </w:rPr>
            </w:pPr>
            <w:r w:rsidRPr="00215FCE">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F51D33" w:rsidRPr="00215FCE" w:rsidRDefault="00F51D33" w:rsidP="000D111F">
            <w:pPr>
              <w:jc w:val="right"/>
              <w:rPr>
                <w:rFonts w:ascii="Arial" w:hAnsi="Arial" w:cs="Arial"/>
                <w:b/>
                <w:sz w:val="18"/>
                <w:szCs w:val="18"/>
              </w:rPr>
            </w:pPr>
            <w:proofErr w:type="gramStart"/>
            <w:r w:rsidRPr="00215FCE">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F51D33" w:rsidRPr="00215FCE" w:rsidRDefault="00F51D33" w:rsidP="000D111F">
            <w:pPr>
              <w:jc w:val="right"/>
              <w:rPr>
                <w:rFonts w:ascii="Arial" w:hAnsi="Arial" w:cs="Arial"/>
                <w:b/>
                <w:sz w:val="18"/>
                <w:szCs w:val="18"/>
              </w:rPr>
            </w:pPr>
            <w:r w:rsidRPr="00215FCE">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F51D33" w:rsidRPr="00215FCE" w:rsidRDefault="00F51D33" w:rsidP="000D111F">
            <w:pPr>
              <w:jc w:val="right"/>
              <w:rPr>
                <w:rFonts w:ascii="Arial" w:hAnsi="Arial" w:cs="Arial"/>
                <w:b/>
                <w:sz w:val="18"/>
                <w:szCs w:val="18"/>
              </w:rPr>
            </w:pPr>
            <w:proofErr w:type="gramStart"/>
            <w:r w:rsidRPr="00215FCE">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F51D33" w:rsidRPr="00215FCE" w:rsidRDefault="00F51D33" w:rsidP="000D111F">
            <w:pPr>
              <w:jc w:val="right"/>
              <w:rPr>
                <w:rFonts w:ascii="Arial" w:hAnsi="Arial" w:cs="Arial"/>
                <w:b/>
                <w:sz w:val="18"/>
                <w:szCs w:val="18"/>
              </w:rPr>
            </w:pPr>
            <w:r w:rsidRPr="00215FCE">
              <w:rPr>
                <w:rFonts w:ascii="Arial" w:hAnsi="Arial" w:cs="Arial"/>
                <w:b/>
                <w:sz w:val="18"/>
                <w:szCs w:val="18"/>
              </w:rPr>
              <w:t>TL karşılığı</w:t>
            </w:r>
          </w:p>
        </w:tc>
      </w:tr>
      <w:tr w:rsidR="00454104" w:rsidRPr="00215FCE" w:rsidTr="007427F6">
        <w:trPr>
          <w:trHeight w:val="113"/>
        </w:trPr>
        <w:tc>
          <w:tcPr>
            <w:tcW w:w="3237" w:type="dxa"/>
            <w:tcBorders>
              <w:top w:val="nil"/>
              <w:left w:val="nil"/>
              <w:bottom w:val="nil"/>
              <w:right w:val="nil"/>
            </w:tcBorders>
            <w:shd w:val="clear" w:color="auto" w:fill="auto"/>
          </w:tcPr>
          <w:p w:rsidR="00F51D33" w:rsidRPr="00215FCE" w:rsidRDefault="00F51D33"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r>
      <w:tr w:rsidR="00454104" w:rsidRPr="00215FCE" w:rsidTr="007427F6">
        <w:trPr>
          <w:trHeight w:val="113"/>
        </w:trPr>
        <w:tc>
          <w:tcPr>
            <w:tcW w:w="3237" w:type="dxa"/>
            <w:tcBorders>
              <w:top w:val="nil"/>
              <w:left w:val="nil"/>
              <w:bottom w:val="nil"/>
              <w:right w:val="nil"/>
            </w:tcBorders>
            <w:shd w:val="clear" w:color="auto" w:fill="auto"/>
          </w:tcPr>
          <w:p w:rsidR="00F51D33" w:rsidRPr="00215FCE" w:rsidRDefault="00F51D33" w:rsidP="00BB7769">
            <w:pPr>
              <w:ind w:left="-70"/>
              <w:rPr>
                <w:rFonts w:ascii="Arial" w:hAnsi="Arial" w:cs="Arial"/>
                <w:sz w:val="18"/>
                <w:szCs w:val="18"/>
              </w:rPr>
            </w:pPr>
            <w:r w:rsidRPr="00215FCE">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F51D33" w:rsidRPr="00215FCE" w:rsidRDefault="00D97575" w:rsidP="004D3C4C">
            <w:pPr>
              <w:jc w:val="right"/>
              <w:rPr>
                <w:rFonts w:ascii="Arial" w:hAnsi="Arial" w:cs="Arial"/>
                <w:b/>
                <w:sz w:val="18"/>
                <w:szCs w:val="18"/>
                <w:lang w:eastAsia="en-US"/>
              </w:rPr>
            </w:pPr>
            <w:proofErr w:type="gramStart"/>
            <w:r>
              <w:rPr>
                <w:rFonts w:ascii="Arial" w:hAnsi="Arial" w:cs="Arial"/>
                <w:b/>
                <w:sz w:val="18"/>
                <w:szCs w:val="18"/>
                <w:lang w:eastAsia="en-US"/>
              </w:rPr>
              <w:t>6,406,728</w:t>
            </w:r>
            <w:proofErr w:type="gramEnd"/>
          </w:p>
        </w:tc>
        <w:tc>
          <w:tcPr>
            <w:tcW w:w="0" w:type="auto"/>
            <w:tcBorders>
              <w:top w:val="nil"/>
              <w:left w:val="nil"/>
              <w:bottom w:val="nil"/>
              <w:right w:val="nil"/>
            </w:tcBorders>
            <w:shd w:val="clear" w:color="auto" w:fill="auto"/>
            <w:vAlign w:val="bottom"/>
          </w:tcPr>
          <w:p w:rsidR="00F51D33" w:rsidRPr="00215FCE" w:rsidRDefault="00D97575" w:rsidP="004D2457">
            <w:pPr>
              <w:jc w:val="right"/>
              <w:rPr>
                <w:rFonts w:ascii="Arial" w:hAnsi="Arial" w:cs="Arial"/>
                <w:b/>
                <w:sz w:val="18"/>
                <w:szCs w:val="18"/>
                <w:lang w:eastAsia="en-US"/>
              </w:rPr>
            </w:pPr>
            <w:proofErr w:type="gramStart"/>
            <w:r>
              <w:rPr>
                <w:rFonts w:ascii="Arial" w:hAnsi="Arial" w:cs="Arial"/>
                <w:b/>
                <w:sz w:val="18"/>
                <w:szCs w:val="18"/>
                <w:lang w:eastAsia="en-US"/>
              </w:rPr>
              <w:t>11,822,335</w:t>
            </w:r>
            <w:proofErr w:type="gramEnd"/>
          </w:p>
        </w:tc>
        <w:tc>
          <w:tcPr>
            <w:tcW w:w="0" w:type="auto"/>
            <w:tcBorders>
              <w:top w:val="nil"/>
              <w:left w:val="nil"/>
              <w:bottom w:val="nil"/>
              <w:right w:val="nil"/>
            </w:tcBorders>
            <w:shd w:val="clear" w:color="auto" w:fill="auto"/>
            <w:vAlign w:val="bottom"/>
          </w:tcPr>
          <w:p w:rsidR="00F51D33" w:rsidRPr="00215FCE" w:rsidRDefault="00D97575" w:rsidP="000D111F">
            <w:pPr>
              <w:jc w:val="right"/>
              <w:rPr>
                <w:rFonts w:ascii="Arial" w:hAnsi="Arial" w:cs="Arial"/>
                <w:b/>
                <w:sz w:val="18"/>
                <w:szCs w:val="18"/>
                <w:lang w:eastAsia="en-US"/>
              </w:rPr>
            </w:pPr>
            <w:r>
              <w:rPr>
                <w:rFonts w:ascii="Arial" w:hAnsi="Arial" w:cs="Arial"/>
                <w:b/>
                <w:sz w:val="18"/>
                <w:szCs w:val="18"/>
                <w:lang w:eastAsia="en-US"/>
              </w:rPr>
              <w:t>302,788</w:t>
            </w:r>
          </w:p>
        </w:tc>
        <w:tc>
          <w:tcPr>
            <w:tcW w:w="0" w:type="auto"/>
            <w:tcBorders>
              <w:top w:val="nil"/>
              <w:left w:val="nil"/>
              <w:bottom w:val="nil"/>
              <w:right w:val="nil"/>
            </w:tcBorders>
            <w:shd w:val="clear" w:color="auto" w:fill="auto"/>
            <w:vAlign w:val="bottom"/>
          </w:tcPr>
          <w:p w:rsidR="00F51D33" w:rsidRPr="00215FCE" w:rsidRDefault="00D97575" w:rsidP="000D111F">
            <w:pPr>
              <w:jc w:val="right"/>
              <w:rPr>
                <w:rFonts w:ascii="Arial" w:hAnsi="Arial" w:cs="Arial"/>
                <w:b/>
                <w:sz w:val="18"/>
                <w:szCs w:val="18"/>
                <w:lang w:eastAsia="en-US"/>
              </w:rPr>
            </w:pPr>
            <w:r>
              <w:rPr>
                <w:rFonts w:ascii="Arial" w:hAnsi="Arial" w:cs="Arial"/>
                <w:b/>
                <w:sz w:val="18"/>
                <w:szCs w:val="18"/>
                <w:lang w:eastAsia="en-US"/>
              </w:rPr>
              <w:t>761,724</w:t>
            </w:r>
          </w:p>
        </w:tc>
        <w:tc>
          <w:tcPr>
            <w:tcW w:w="1282" w:type="dxa"/>
            <w:tcBorders>
              <w:top w:val="nil"/>
              <w:left w:val="nil"/>
              <w:bottom w:val="nil"/>
              <w:right w:val="nil"/>
            </w:tcBorders>
            <w:shd w:val="clear" w:color="auto" w:fill="auto"/>
            <w:vAlign w:val="bottom"/>
          </w:tcPr>
          <w:p w:rsidR="00F51D33" w:rsidRPr="00215FCE" w:rsidRDefault="00D97575" w:rsidP="004D2457">
            <w:pPr>
              <w:jc w:val="right"/>
              <w:rPr>
                <w:rFonts w:ascii="Arial" w:hAnsi="Arial" w:cs="Arial"/>
                <w:b/>
                <w:sz w:val="18"/>
                <w:szCs w:val="18"/>
                <w:lang w:eastAsia="en-US"/>
              </w:rPr>
            </w:pPr>
            <w:proofErr w:type="gramStart"/>
            <w:r>
              <w:rPr>
                <w:rFonts w:ascii="Arial" w:hAnsi="Arial" w:cs="Arial"/>
                <w:b/>
                <w:sz w:val="18"/>
                <w:szCs w:val="18"/>
                <w:lang w:eastAsia="en-US"/>
              </w:rPr>
              <w:t>12,584,059</w:t>
            </w:r>
            <w:proofErr w:type="gramEnd"/>
          </w:p>
        </w:tc>
      </w:tr>
      <w:tr w:rsidR="00454104" w:rsidRPr="00215FCE" w:rsidTr="007427F6">
        <w:trPr>
          <w:trHeight w:val="113"/>
        </w:trPr>
        <w:tc>
          <w:tcPr>
            <w:tcW w:w="3237" w:type="dxa"/>
            <w:tcBorders>
              <w:top w:val="nil"/>
              <w:left w:val="nil"/>
              <w:bottom w:val="single" w:sz="8" w:space="0" w:color="auto"/>
              <w:right w:val="nil"/>
            </w:tcBorders>
            <w:shd w:val="clear" w:color="auto" w:fill="auto"/>
          </w:tcPr>
          <w:p w:rsidR="00F51D33" w:rsidRPr="00215FCE" w:rsidRDefault="00F51D33"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r>
      <w:tr w:rsidR="00D97575" w:rsidRPr="00215FCE" w:rsidTr="007427F6">
        <w:trPr>
          <w:trHeight w:val="113"/>
        </w:trPr>
        <w:tc>
          <w:tcPr>
            <w:tcW w:w="3237" w:type="dxa"/>
            <w:tcBorders>
              <w:top w:val="nil"/>
              <w:left w:val="nil"/>
              <w:bottom w:val="double" w:sz="6" w:space="0" w:color="auto"/>
              <w:right w:val="nil"/>
            </w:tcBorders>
            <w:shd w:val="clear" w:color="auto" w:fill="auto"/>
          </w:tcPr>
          <w:p w:rsidR="00D97575" w:rsidRPr="00215FCE" w:rsidRDefault="00D97575" w:rsidP="00BB7769">
            <w:pPr>
              <w:ind w:left="-70"/>
              <w:rPr>
                <w:rFonts w:ascii="Arial" w:hAnsi="Arial" w:cs="Arial"/>
                <w:b/>
                <w:bCs/>
                <w:sz w:val="18"/>
                <w:szCs w:val="18"/>
              </w:rPr>
            </w:pPr>
            <w:r w:rsidRPr="00215FCE">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D97575" w:rsidRPr="00215FCE" w:rsidRDefault="00D97575" w:rsidP="009D1DBB">
            <w:pPr>
              <w:jc w:val="right"/>
              <w:rPr>
                <w:rFonts w:ascii="Arial" w:hAnsi="Arial" w:cs="Arial"/>
                <w:b/>
                <w:sz w:val="18"/>
                <w:szCs w:val="18"/>
                <w:lang w:eastAsia="en-US"/>
              </w:rPr>
            </w:pPr>
            <w:proofErr w:type="gramStart"/>
            <w:r>
              <w:rPr>
                <w:rFonts w:ascii="Arial" w:hAnsi="Arial" w:cs="Arial"/>
                <w:b/>
                <w:sz w:val="18"/>
                <w:szCs w:val="18"/>
                <w:lang w:eastAsia="en-US"/>
              </w:rPr>
              <w:t>6,406,728</w:t>
            </w:r>
            <w:proofErr w:type="gramEnd"/>
          </w:p>
        </w:tc>
        <w:tc>
          <w:tcPr>
            <w:tcW w:w="0" w:type="auto"/>
            <w:tcBorders>
              <w:top w:val="nil"/>
              <w:left w:val="nil"/>
              <w:bottom w:val="double" w:sz="6" w:space="0" w:color="auto"/>
              <w:right w:val="nil"/>
            </w:tcBorders>
            <w:shd w:val="clear" w:color="auto" w:fill="auto"/>
            <w:vAlign w:val="bottom"/>
          </w:tcPr>
          <w:p w:rsidR="00D97575" w:rsidRPr="00215FCE" w:rsidRDefault="00D97575" w:rsidP="00D97575">
            <w:pPr>
              <w:jc w:val="right"/>
              <w:rPr>
                <w:rFonts w:ascii="Arial" w:hAnsi="Arial" w:cs="Arial"/>
                <w:b/>
                <w:sz w:val="18"/>
                <w:szCs w:val="18"/>
                <w:lang w:eastAsia="en-US"/>
              </w:rPr>
            </w:pPr>
            <w:proofErr w:type="gramStart"/>
            <w:r>
              <w:rPr>
                <w:rFonts w:ascii="Arial" w:hAnsi="Arial" w:cs="Arial"/>
                <w:b/>
                <w:sz w:val="18"/>
                <w:szCs w:val="18"/>
                <w:lang w:eastAsia="en-US"/>
              </w:rPr>
              <w:t>11,822,335</w:t>
            </w:r>
            <w:proofErr w:type="gramEnd"/>
          </w:p>
        </w:tc>
        <w:tc>
          <w:tcPr>
            <w:tcW w:w="0" w:type="auto"/>
            <w:tcBorders>
              <w:top w:val="nil"/>
              <w:left w:val="nil"/>
              <w:bottom w:val="double" w:sz="6" w:space="0" w:color="auto"/>
              <w:right w:val="nil"/>
            </w:tcBorders>
            <w:shd w:val="clear" w:color="auto" w:fill="auto"/>
            <w:vAlign w:val="bottom"/>
          </w:tcPr>
          <w:p w:rsidR="00D97575" w:rsidRPr="00215FCE" w:rsidRDefault="00D97575" w:rsidP="00D97575">
            <w:pPr>
              <w:jc w:val="right"/>
              <w:rPr>
                <w:rFonts w:ascii="Arial" w:hAnsi="Arial" w:cs="Arial"/>
                <w:b/>
                <w:sz w:val="18"/>
                <w:szCs w:val="18"/>
                <w:lang w:eastAsia="en-US"/>
              </w:rPr>
            </w:pPr>
            <w:r>
              <w:rPr>
                <w:rFonts w:ascii="Arial" w:hAnsi="Arial" w:cs="Arial"/>
                <w:b/>
                <w:sz w:val="18"/>
                <w:szCs w:val="18"/>
                <w:lang w:eastAsia="en-US"/>
              </w:rPr>
              <w:t>302,788</w:t>
            </w:r>
          </w:p>
        </w:tc>
        <w:tc>
          <w:tcPr>
            <w:tcW w:w="0" w:type="auto"/>
            <w:tcBorders>
              <w:top w:val="nil"/>
              <w:left w:val="nil"/>
              <w:bottom w:val="double" w:sz="6" w:space="0" w:color="auto"/>
              <w:right w:val="nil"/>
            </w:tcBorders>
            <w:shd w:val="clear" w:color="auto" w:fill="auto"/>
            <w:vAlign w:val="bottom"/>
          </w:tcPr>
          <w:p w:rsidR="00D97575" w:rsidRPr="00215FCE" w:rsidRDefault="00D97575" w:rsidP="00D97575">
            <w:pPr>
              <w:jc w:val="right"/>
              <w:rPr>
                <w:rFonts w:ascii="Arial" w:hAnsi="Arial" w:cs="Arial"/>
                <w:b/>
                <w:sz w:val="18"/>
                <w:szCs w:val="18"/>
                <w:lang w:eastAsia="en-US"/>
              </w:rPr>
            </w:pPr>
            <w:r>
              <w:rPr>
                <w:rFonts w:ascii="Arial" w:hAnsi="Arial" w:cs="Arial"/>
                <w:b/>
                <w:sz w:val="18"/>
                <w:szCs w:val="18"/>
                <w:lang w:eastAsia="en-US"/>
              </w:rPr>
              <w:t>761,724</w:t>
            </w:r>
          </w:p>
        </w:tc>
        <w:tc>
          <w:tcPr>
            <w:tcW w:w="1282" w:type="dxa"/>
            <w:tcBorders>
              <w:top w:val="nil"/>
              <w:left w:val="nil"/>
              <w:bottom w:val="double" w:sz="6" w:space="0" w:color="auto"/>
              <w:right w:val="nil"/>
            </w:tcBorders>
            <w:shd w:val="clear" w:color="auto" w:fill="auto"/>
            <w:vAlign w:val="bottom"/>
          </w:tcPr>
          <w:p w:rsidR="00D97575" w:rsidRPr="00215FCE" w:rsidRDefault="00D97575" w:rsidP="00D97575">
            <w:pPr>
              <w:jc w:val="right"/>
              <w:rPr>
                <w:rFonts w:ascii="Arial" w:hAnsi="Arial" w:cs="Arial"/>
                <w:b/>
                <w:sz w:val="18"/>
                <w:szCs w:val="18"/>
                <w:lang w:eastAsia="en-US"/>
              </w:rPr>
            </w:pPr>
            <w:proofErr w:type="gramStart"/>
            <w:r>
              <w:rPr>
                <w:rFonts w:ascii="Arial" w:hAnsi="Arial" w:cs="Arial"/>
                <w:b/>
                <w:sz w:val="18"/>
                <w:szCs w:val="18"/>
                <w:lang w:eastAsia="en-US"/>
              </w:rPr>
              <w:t>12,584,059</w:t>
            </w:r>
            <w:proofErr w:type="gramEnd"/>
          </w:p>
        </w:tc>
      </w:tr>
      <w:tr w:rsidR="00454104" w:rsidRPr="00215FCE" w:rsidTr="007427F6">
        <w:trPr>
          <w:trHeight w:val="113"/>
        </w:trPr>
        <w:tc>
          <w:tcPr>
            <w:tcW w:w="3237" w:type="dxa"/>
            <w:tcBorders>
              <w:top w:val="nil"/>
              <w:left w:val="nil"/>
              <w:bottom w:val="nil"/>
              <w:right w:val="nil"/>
            </w:tcBorders>
            <w:shd w:val="clear" w:color="auto" w:fill="auto"/>
          </w:tcPr>
          <w:p w:rsidR="00F51D33" w:rsidRPr="00215FCE" w:rsidRDefault="00F51D33"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F51D33" w:rsidRPr="00215FCE" w:rsidRDefault="00F51D33" w:rsidP="000D111F">
            <w:pPr>
              <w:jc w:val="right"/>
              <w:rPr>
                <w:rFonts w:ascii="Arial" w:hAnsi="Arial" w:cs="Arial"/>
                <w:b/>
                <w:sz w:val="18"/>
                <w:szCs w:val="18"/>
              </w:rPr>
            </w:pPr>
          </w:p>
        </w:tc>
      </w:tr>
      <w:tr w:rsidR="00454104" w:rsidRPr="00215FCE" w:rsidTr="007427F6">
        <w:trPr>
          <w:trHeight w:val="113"/>
        </w:trPr>
        <w:tc>
          <w:tcPr>
            <w:tcW w:w="3237" w:type="dxa"/>
            <w:tcBorders>
              <w:top w:val="nil"/>
              <w:left w:val="nil"/>
              <w:bottom w:val="nil"/>
              <w:right w:val="nil"/>
            </w:tcBorders>
            <w:shd w:val="clear" w:color="auto" w:fill="auto"/>
          </w:tcPr>
          <w:p w:rsidR="00F51D33" w:rsidRPr="00215FCE" w:rsidRDefault="000D111F" w:rsidP="00BB7769">
            <w:pPr>
              <w:ind w:left="-70"/>
              <w:rPr>
                <w:rFonts w:ascii="Arial" w:hAnsi="Arial" w:cs="Arial"/>
                <w:sz w:val="18"/>
                <w:szCs w:val="18"/>
              </w:rPr>
            </w:pPr>
            <w:r w:rsidRPr="00215FCE">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F51D33" w:rsidRPr="00215FCE" w:rsidRDefault="009D1DBB" w:rsidP="00D97575">
            <w:pPr>
              <w:jc w:val="right"/>
              <w:rPr>
                <w:rFonts w:ascii="Arial" w:hAnsi="Arial" w:cs="Arial"/>
                <w:b/>
                <w:sz w:val="18"/>
                <w:szCs w:val="18"/>
                <w:lang w:eastAsia="en-US"/>
              </w:rPr>
            </w:pPr>
            <w:r>
              <w:rPr>
                <w:rFonts w:ascii="Arial" w:hAnsi="Arial" w:cs="Arial"/>
                <w:b/>
                <w:sz w:val="18"/>
                <w:szCs w:val="18"/>
                <w:lang w:eastAsia="en-US"/>
              </w:rPr>
              <w:t>(</w:t>
            </w:r>
            <w:r w:rsidR="00D97575">
              <w:rPr>
                <w:rFonts w:ascii="Arial" w:hAnsi="Arial" w:cs="Arial"/>
                <w:b/>
                <w:sz w:val="18"/>
                <w:szCs w:val="18"/>
                <w:lang w:eastAsia="en-US"/>
              </w:rPr>
              <w:t>165,074</w:t>
            </w:r>
            <w:r>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F51D33" w:rsidRPr="00215FCE" w:rsidRDefault="00D97575" w:rsidP="00D97575">
            <w:pPr>
              <w:jc w:val="right"/>
              <w:rPr>
                <w:rFonts w:ascii="Arial" w:hAnsi="Arial" w:cs="Arial"/>
                <w:b/>
                <w:sz w:val="18"/>
                <w:szCs w:val="18"/>
                <w:lang w:eastAsia="en-US"/>
              </w:rPr>
            </w:pPr>
            <w:r>
              <w:rPr>
                <w:rFonts w:ascii="Arial" w:hAnsi="Arial" w:cs="Arial"/>
                <w:b/>
                <w:sz w:val="18"/>
                <w:szCs w:val="18"/>
                <w:lang w:eastAsia="en-US"/>
              </w:rPr>
              <w:t>(304,611)</w:t>
            </w:r>
          </w:p>
        </w:tc>
        <w:tc>
          <w:tcPr>
            <w:tcW w:w="0" w:type="auto"/>
            <w:tcBorders>
              <w:top w:val="nil"/>
              <w:left w:val="nil"/>
              <w:bottom w:val="nil"/>
              <w:right w:val="nil"/>
            </w:tcBorders>
            <w:shd w:val="clear" w:color="auto" w:fill="auto"/>
            <w:vAlign w:val="bottom"/>
          </w:tcPr>
          <w:p w:rsidR="00F51D33" w:rsidRPr="00215FCE" w:rsidRDefault="00D97575" w:rsidP="004D2457">
            <w:pPr>
              <w:jc w:val="right"/>
              <w:rPr>
                <w:rFonts w:ascii="Arial" w:hAnsi="Arial" w:cs="Arial"/>
                <w:b/>
                <w:sz w:val="18"/>
                <w:szCs w:val="18"/>
                <w:lang w:eastAsia="en-US"/>
              </w:rPr>
            </w:pPr>
            <w:r>
              <w:rPr>
                <w:rFonts w:ascii="Arial" w:hAnsi="Arial" w:cs="Arial"/>
                <w:b/>
                <w:sz w:val="18"/>
                <w:szCs w:val="18"/>
                <w:lang w:eastAsia="en-US"/>
              </w:rPr>
              <w:t>(35,998)</w:t>
            </w:r>
          </w:p>
        </w:tc>
        <w:tc>
          <w:tcPr>
            <w:tcW w:w="0" w:type="auto"/>
            <w:tcBorders>
              <w:top w:val="nil"/>
              <w:left w:val="nil"/>
              <w:bottom w:val="nil"/>
              <w:right w:val="nil"/>
            </w:tcBorders>
            <w:shd w:val="clear" w:color="auto" w:fill="auto"/>
            <w:vAlign w:val="bottom"/>
          </w:tcPr>
          <w:p w:rsidR="00F51D33" w:rsidRPr="00215FCE" w:rsidRDefault="00D97575" w:rsidP="00DB52F4">
            <w:pPr>
              <w:jc w:val="right"/>
              <w:rPr>
                <w:rFonts w:ascii="Arial" w:hAnsi="Arial" w:cs="Arial"/>
                <w:b/>
                <w:sz w:val="18"/>
                <w:szCs w:val="18"/>
                <w:lang w:eastAsia="en-US"/>
              </w:rPr>
            </w:pPr>
            <w:r>
              <w:rPr>
                <w:rFonts w:ascii="Arial" w:hAnsi="Arial" w:cs="Arial"/>
                <w:b/>
                <w:sz w:val="18"/>
                <w:szCs w:val="18"/>
                <w:lang w:eastAsia="en-US"/>
              </w:rPr>
              <w:t>(90,560)</w:t>
            </w:r>
          </w:p>
        </w:tc>
        <w:tc>
          <w:tcPr>
            <w:tcW w:w="1282" w:type="dxa"/>
            <w:tcBorders>
              <w:top w:val="nil"/>
              <w:left w:val="nil"/>
              <w:bottom w:val="nil"/>
              <w:right w:val="nil"/>
            </w:tcBorders>
            <w:shd w:val="clear" w:color="auto" w:fill="auto"/>
            <w:vAlign w:val="bottom"/>
          </w:tcPr>
          <w:p w:rsidR="00F51D33" w:rsidRPr="00215FCE" w:rsidRDefault="00D97575" w:rsidP="00DB52F4">
            <w:pPr>
              <w:jc w:val="right"/>
              <w:rPr>
                <w:rFonts w:ascii="Arial" w:hAnsi="Arial" w:cs="Arial"/>
                <w:b/>
                <w:sz w:val="18"/>
                <w:szCs w:val="18"/>
                <w:lang w:eastAsia="en-US"/>
              </w:rPr>
            </w:pPr>
            <w:r>
              <w:rPr>
                <w:rFonts w:ascii="Arial" w:hAnsi="Arial" w:cs="Arial"/>
                <w:b/>
                <w:sz w:val="18"/>
                <w:szCs w:val="18"/>
                <w:lang w:eastAsia="en-US"/>
              </w:rPr>
              <w:t>(395,171)</w:t>
            </w:r>
          </w:p>
        </w:tc>
      </w:tr>
      <w:tr w:rsidR="00454104" w:rsidRPr="00215FCE" w:rsidTr="007427F6">
        <w:trPr>
          <w:trHeight w:val="113"/>
        </w:trPr>
        <w:tc>
          <w:tcPr>
            <w:tcW w:w="3237" w:type="dxa"/>
            <w:tcBorders>
              <w:top w:val="nil"/>
              <w:left w:val="nil"/>
              <w:bottom w:val="single" w:sz="8" w:space="0" w:color="auto"/>
              <w:right w:val="nil"/>
            </w:tcBorders>
            <w:shd w:val="clear" w:color="auto" w:fill="auto"/>
          </w:tcPr>
          <w:p w:rsidR="00F51D33" w:rsidRPr="00215FCE" w:rsidRDefault="00F51D33"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r>
      <w:tr w:rsidR="00820C76" w:rsidRPr="00215FCE" w:rsidTr="007427F6">
        <w:trPr>
          <w:trHeight w:val="113"/>
        </w:trPr>
        <w:tc>
          <w:tcPr>
            <w:tcW w:w="3237" w:type="dxa"/>
            <w:tcBorders>
              <w:top w:val="nil"/>
              <w:left w:val="nil"/>
              <w:bottom w:val="double" w:sz="6" w:space="0" w:color="auto"/>
              <w:right w:val="nil"/>
            </w:tcBorders>
            <w:shd w:val="clear" w:color="auto" w:fill="auto"/>
          </w:tcPr>
          <w:p w:rsidR="00820C76" w:rsidRPr="00215FCE" w:rsidRDefault="00820C76" w:rsidP="00BB7769">
            <w:pPr>
              <w:ind w:left="-70"/>
              <w:rPr>
                <w:rFonts w:ascii="Arial" w:hAnsi="Arial" w:cs="Arial"/>
                <w:b/>
                <w:bCs/>
                <w:sz w:val="18"/>
                <w:szCs w:val="18"/>
              </w:rPr>
            </w:pPr>
            <w:r w:rsidRPr="00215FCE">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820C76" w:rsidRPr="00215FCE" w:rsidRDefault="00820C76" w:rsidP="00820C76">
            <w:pPr>
              <w:jc w:val="right"/>
              <w:rPr>
                <w:rFonts w:ascii="Arial" w:hAnsi="Arial" w:cs="Arial"/>
                <w:b/>
                <w:sz w:val="18"/>
                <w:szCs w:val="18"/>
                <w:lang w:eastAsia="en-US"/>
              </w:rPr>
            </w:pPr>
            <w:r>
              <w:rPr>
                <w:rFonts w:ascii="Arial" w:hAnsi="Arial" w:cs="Arial"/>
                <w:b/>
                <w:sz w:val="18"/>
                <w:szCs w:val="18"/>
                <w:lang w:eastAsia="en-US"/>
              </w:rPr>
              <w:t>(165,074)</w:t>
            </w:r>
          </w:p>
        </w:tc>
        <w:tc>
          <w:tcPr>
            <w:tcW w:w="0" w:type="auto"/>
            <w:tcBorders>
              <w:top w:val="nil"/>
              <w:left w:val="nil"/>
              <w:bottom w:val="double" w:sz="6" w:space="0" w:color="auto"/>
              <w:right w:val="nil"/>
            </w:tcBorders>
            <w:shd w:val="clear" w:color="auto" w:fill="auto"/>
            <w:vAlign w:val="bottom"/>
          </w:tcPr>
          <w:p w:rsidR="00820C76" w:rsidRPr="00215FCE" w:rsidRDefault="00820C76" w:rsidP="00AD75EB">
            <w:pPr>
              <w:jc w:val="right"/>
              <w:rPr>
                <w:rFonts w:ascii="Arial" w:hAnsi="Arial" w:cs="Arial"/>
                <w:b/>
                <w:sz w:val="18"/>
                <w:szCs w:val="18"/>
                <w:lang w:eastAsia="en-US"/>
              </w:rPr>
            </w:pPr>
            <w:r>
              <w:rPr>
                <w:rFonts w:ascii="Arial" w:hAnsi="Arial" w:cs="Arial"/>
                <w:b/>
                <w:sz w:val="18"/>
                <w:szCs w:val="18"/>
                <w:lang w:eastAsia="en-US"/>
              </w:rPr>
              <w:t>(304,611)</w:t>
            </w:r>
          </w:p>
        </w:tc>
        <w:tc>
          <w:tcPr>
            <w:tcW w:w="0" w:type="auto"/>
            <w:tcBorders>
              <w:top w:val="nil"/>
              <w:left w:val="nil"/>
              <w:bottom w:val="double" w:sz="6" w:space="0" w:color="auto"/>
              <w:right w:val="nil"/>
            </w:tcBorders>
            <w:shd w:val="clear" w:color="auto" w:fill="auto"/>
            <w:vAlign w:val="bottom"/>
          </w:tcPr>
          <w:p w:rsidR="00820C76" w:rsidRPr="00215FCE" w:rsidRDefault="00820C76" w:rsidP="00AD75EB">
            <w:pPr>
              <w:jc w:val="right"/>
              <w:rPr>
                <w:rFonts w:ascii="Arial" w:hAnsi="Arial" w:cs="Arial"/>
                <w:b/>
                <w:sz w:val="18"/>
                <w:szCs w:val="18"/>
                <w:lang w:eastAsia="en-US"/>
              </w:rPr>
            </w:pPr>
            <w:r>
              <w:rPr>
                <w:rFonts w:ascii="Arial" w:hAnsi="Arial" w:cs="Arial"/>
                <w:b/>
                <w:sz w:val="18"/>
                <w:szCs w:val="18"/>
                <w:lang w:eastAsia="en-US"/>
              </w:rPr>
              <w:t>(35,998)</w:t>
            </w:r>
          </w:p>
        </w:tc>
        <w:tc>
          <w:tcPr>
            <w:tcW w:w="0" w:type="auto"/>
            <w:tcBorders>
              <w:top w:val="nil"/>
              <w:left w:val="nil"/>
              <w:bottom w:val="double" w:sz="6" w:space="0" w:color="auto"/>
              <w:right w:val="nil"/>
            </w:tcBorders>
            <w:shd w:val="clear" w:color="auto" w:fill="auto"/>
            <w:vAlign w:val="bottom"/>
          </w:tcPr>
          <w:p w:rsidR="00820C76" w:rsidRPr="00215FCE" w:rsidRDefault="00820C76" w:rsidP="00AD75EB">
            <w:pPr>
              <w:jc w:val="right"/>
              <w:rPr>
                <w:rFonts w:ascii="Arial" w:hAnsi="Arial" w:cs="Arial"/>
                <w:b/>
                <w:sz w:val="18"/>
                <w:szCs w:val="18"/>
                <w:lang w:eastAsia="en-US"/>
              </w:rPr>
            </w:pPr>
            <w:r>
              <w:rPr>
                <w:rFonts w:ascii="Arial" w:hAnsi="Arial" w:cs="Arial"/>
                <w:b/>
                <w:sz w:val="18"/>
                <w:szCs w:val="18"/>
                <w:lang w:eastAsia="en-US"/>
              </w:rPr>
              <w:t>(90,560)</w:t>
            </w:r>
          </w:p>
        </w:tc>
        <w:tc>
          <w:tcPr>
            <w:tcW w:w="1282" w:type="dxa"/>
            <w:tcBorders>
              <w:top w:val="nil"/>
              <w:left w:val="nil"/>
              <w:bottom w:val="double" w:sz="6" w:space="0" w:color="auto"/>
              <w:right w:val="nil"/>
            </w:tcBorders>
            <w:shd w:val="clear" w:color="auto" w:fill="auto"/>
            <w:vAlign w:val="bottom"/>
          </w:tcPr>
          <w:p w:rsidR="00820C76" w:rsidRPr="00215FCE" w:rsidRDefault="00820C76" w:rsidP="00AD75EB">
            <w:pPr>
              <w:jc w:val="right"/>
              <w:rPr>
                <w:rFonts w:ascii="Arial" w:hAnsi="Arial" w:cs="Arial"/>
                <w:b/>
                <w:sz w:val="18"/>
                <w:szCs w:val="18"/>
                <w:lang w:eastAsia="en-US"/>
              </w:rPr>
            </w:pPr>
            <w:r>
              <w:rPr>
                <w:rFonts w:ascii="Arial" w:hAnsi="Arial" w:cs="Arial"/>
                <w:b/>
                <w:sz w:val="18"/>
                <w:szCs w:val="18"/>
                <w:lang w:eastAsia="en-US"/>
              </w:rPr>
              <w:t>(395,171)</w:t>
            </w:r>
          </w:p>
        </w:tc>
      </w:tr>
      <w:tr w:rsidR="00454104" w:rsidRPr="00215FCE" w:rsidTr="007427F6">
        <w:trPr>
          <w:trHeight w:val="113"/>
        </w:trPr>
        <w:tc>
          <w:tcPr>
            <w:tcW w:w="3237" w:type="dxa"/>
            <w:tcBorders>
              <w:top w:val="nil"/>
              <w:left w:val="nil"/>
              <w:bottom w:val="single" w:sz="8" w:space="0" w:color="auto"/>
              <w:right w:val="nil"/>
            </w:tcBorders>
            <w:shd w:val="clear" w:color="auto" w:fill="auto"/>
          </w:tcPr>
          <w:p w:rsidR="00F51D33" w:rsidRPr="00215FCE" w:rsidRDefault="00F51D33" w:rsidP="00BB7769">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F51D33" w:rsidRPr="00215FCE" w:rsidRDefault="00F51D33" w:rsidP="000D111F">
            <w:pPr>
              <w:jc w:val="right"/>
              <w:rPr>
                <w:rFonts w:ascii="Arial" w:hAnsi="Arial" w:cs="Arial"/>
                <w:b/>
                <w:sz w:val="18"/>
                <w:szCs w:val="18"/>
                <w:lang w:eastAsia="en-US"/>
              </w:rPr>
            </w:pPr>
          </w:p>
        </w:tc>
      </w:tr>
      <w:tr w:rsidR="00454104" w:rsidRPr="00215FCE" w:rsidTr="007427F6">
        <w:trPr>
          <w:trHeight w:val="113"/>
        </w:trPr>
        <w:tc>
          <w:tcPr>
            <w:tcW w:w="3237" w:type="dxa"/>
            <w:tcBorders>
              <w:top w:val="single" w:sz="8" w:space="0" w:color="auto"/>
              <w:left w:val="nil"/>
              <w:bottom w:val="double" w:sz="4" w:space="0" w:color="auto"/>
              <w:right w:val="nil"/>
            </w:tcBorders>
            <w:shd w:val="clear" w:color="auto" w:fill="auto"/>
          </w:tcPr>
          <w:p w:rsidR="00F51D33" w:rsidRPr="00215FCE" w:rsidRDefault="00F51D33" w:rsidP="00BB7769">
            <w:pPr>
              <w:ind w:left="-70"/>
              <w:rPr>
                <w:rFonts w:ascii="Arial" w:hAnsi="Arial" w:cs="Arial"/>
                <w:b/>
                <w:bCs/>
                <w:sz w:val="18"/>
                <w:szCs w:val="18"/>
              </w:rPr>
            </w:pPr>
            <w:r w:rsidRPr="00215FCE">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F51D33" w:rsidRPr="00215FCE" w:rsidRDefault="00820C76" w:rsidP="00454104">
            <w:pPr>
              <w:jc w:val="right"/>
              <w:rPr>
                <w:rFonts w:ascii="Arial" w:hAnsi="Arial" w:cs="Arial"/>
                <w:b/>
                <w:sz w:val="18"/>
                <w:szCs w:val="18"/>
                <w:lang w:eastAsia="en-US"/>
              </w:rPr>
            </w:pPr>
            <w:proofErr w:type="gramStart"/>
            <w:r>
              <w:rPr>
                <w:rFonts w:ascii="Arial" w:hAnsi="Arial" w:cs="Arial"/>
                <w:b/>
                <w:sz w:val="18"/>
                <w:szCs w:val="18"/>
                <w:lang w:eastAsia="en-US"/>
              </w:rPr>
              <w:t>6,241,654</w:t>
            </w:r>
            <w:proofErr w:type="gramEnd"/>
          </w:p>
        </w:tc>
        <w:tc>
          <w:tcPr>
            <w:tcW w:w="0" w:type="auto"/>
            <w:tcBorders>
              <w:top w:val="single" w:sz="8" w:space="0" w:color="auto"/>
              <w:left w:val="nil"/>
              <w:bottom w:val="double" w:sz="4" w:space="0" w:color="auto"/>
              <w:right w:val="nil"/>
            </w:tcBorders>
            <w:shd w:val="clear" w:color="auto" w:fill="auto"/>
            <w:vAlign w:val="bottom"/>
          </w:tcPr>
          <w:p w:rsidR="00F51D33" w:rsidRPr="00215FCE" w:rsidRDefault="00820C76" w:rsidP="00454104">
            <w:pPr>
              <w:jc w:val="right"/>
              <w:rPr>
                <w:rFonts w:ascii="Arial" w:hAnsi="Arial" w:cs="Arial"/>
                <w:b/>
                <w:sz w:val="18"/>
                <w:szCs w:val="18"/>
                <w:lang w:eastAsia="en-US"/>
              </w:rPr>
            </w:pPr>
            <w:proofErr w:type="gramStart"/>
            <w:r>
              <w:rPr>
                <w:rFonts w:ascii="Arial" w:hAnsi="Arial" w:cs="Arial"/>
                <w:b/>
                <w:sz w:val="18"/>
                <w:szCs w:val="18"/>
                <w:lang w:eastAsia="en-US"/>
              </w:rPr>
              <w:t>11,517,724</w:t>
            </w:r>
            <w:proofErr w:type="gramEnd"/>
          </w:p>
        </w:tc>
        <w:tc>
          <w:tcPr>
            <w:tcW w:w="0" w:type="auto"/>
            <w:tcBorders>
              <w:top w:val="single" w:sz="8" w:space="0" w:color="auto"/>
              <w:left w:val="nil"/>
              <w:bottom w:val="double" w:sz="4" w:space="0" w:color="auto"/>
              <w:right w:val="nil"/>
            </w:tcBorders>
            <w:shd w:val="clear" w:color="auto" w:fill="auto"/>
            <w:vAlign w:val="bottom"/>
          </w:tcPr>
          <w:p w:rsidR="00F51D33" w:rsidRPr="00215FCE" w:rsidRDefault="00820C76" w:rsidP="00454104">
            <w:pPr>
              <w:jc w:val="right"/>
              <w:rPr>
                <w:rFonts w:ascii="Arial" w:hAnsi="Arial" w:cs="Arial"/>
                <w:b/>
                <w:sz w:val="18"/>
                <w:szCs w:val="18"/>
                <w:lang w:eastAsia="en-US"/>
              </w:rPr>
            </w:pPr>
            <w:r>
              <w:rPr>
                <w:rFonts w:ascii="Arial" w:hAnsi="Arial" w:cs="Arial"/>
                <w:b/>
                <w:sz w:val="18"/>
                <w:szCs w:val="18"/>
                <w:lang w:eastAsia="en-US"/>
              </w:rPr>
              <w:t>266,790</w:t>
            </w:r>
          </w:p>
        </w:tc>
        <w:tc>
          <w:tcPr>
            <w:tcW w:w="0" w:type="auto"/>
            <w:tcBorders>
              <w:top w:val="single" w:sz="8" w:space="0" w:color="auto"/>
              <w:left w:val="nil"/>
              <w:bottom w:val="double" w:sz="4" w:space="0" w:color="auto"/>
              <w:right w:val="nil"/>
            </w:tcBorders>
            <w:shd w:val="clear" w:color="auto" w:fill="auto"/>
            <w:vAlign w:val="bottom"/>
          </w:tcPr>
          <w:p w:rsidR="00F51D33" w:rsidRPr="00215FCE" w:rsidRDefault="00820C76" w:rsidP="00454104">
            <w:pPr>
              <w:jc w:val="right"/>
              <w:rPr>
                <w:rFonts w:ascii="Arial" w:hAnsi="Arial" w:cs="Arial"/>
                <w:b/>
                <w:sz w:val="18"/>
                <w:szCs w:val="18"/>
                <w:lang w:eastAsia="en-US"/>
              </w:rPr>
            </w:pPr>
            <w:r>
              <w:rPr>
                <w:rFonts w:ascii="Arial" w:hAnsi="Arial" w:cs="Arial"/>
                <w:b/>
                <w:sz w:val="18"/>
                <w:szCs w:val="18"/>
                <w:lang w:eastAsia="en-US"/>
              </w:rPr>
              <w:t>671,164</w:t>
            </w:r>
          </w:p>
        </w:tc>
        <w:tc>
          <w:tcPr>
            <w:tcW w:w="1282" w:type="dxa"/>
            <w:tcBorders>
              <w:top w:val="single" w:sz="8" w:space="0" w:color="auto"/>
              <w:left w:val="nil"/>
              <w:bottom w:val="double" w:sz="4" w:space="0" w:color="auto"/>
              <w:right w:val="nil"/>
            </w:tcBorders>
            <w:shd w:val="clear" w:color="auto" w:fill="auto"/>
            <w:vAlign w:val="bottom"/>
          </w:tcPr>
          <w:p w:rsidR="00F51D33" w:rsidRPr="00215FCE" w:rsidRDefault="00820C76" w:rsidP="00454104">
            <w:pPr>
              <w:jc w:val="right"/>
              <w:rPr>
                <w:rFonts w:ascii="Arial" w:hAnsi="Arial" w:cs="Arial"/>
                <w:b/>
                <w:sz w:val="18"/>
                <w:szCs w:val="18"/>
                <w:lang w:eastAsia="en-US"/>
              </w:rPr>
            </w:pPr>
            <w:proofErr w:type="gramStart"/>
            <w:r>
              <w:rPr>
                <w:rFonts w:ascii="Arial" w:hAnsi="Arial" w:cs="Arial"/>
                <w:b/>
                <w:sz w:val="18"/>
                <w:szCs w:val="18"/>
                <w:lang w:eastAsia="en-US"/>
              </w:rPr>
              <w:t>12,188,888</w:t>
            </w:r>
            <w:proofErr w:type="gramEnd"/>
          </w:p>
        </w:tc>
      </w:tr>
    </w:tbl>
    <w:p w:rsidR="0084421E" w:rsidRPr="00215FCE" w:rsidRDefault="0084421E"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239"/>
        <w:gridCol w:w="1156"/>
        <w:gridCol w:w="1275"/>
        <w:gridCol w:w="997"/>
        <w:gridCol w:w="1086"/>
        <w:gridCol w:w="1282"/>
      </w:tblGrid>
      <w:tr w:rsidR="00E40871" w:rsidRPr="00E40871" w:rsidTr="00E40871">
        <w:trPr>
          <w:trHeight w:val="113"/>
        </w:trPr>
        <w:tc>
          <w:tcPr>
            <w:tcW w:w="3239" w:type="dxa"/>
            <w:tcBorders>
              <w:top w:val="single" w:sz="4" w:space="0" w:color="auto"/>
              <w:left w:val="nil"/>
              <w:bottom w:val="nil"/>
              <w:right w:val="nil"/>
            </w:tcBorders>
            <w:shd w:val="clear" w:color="auto" w:fill="auto"/>
          </w:tcPr>
          <w:p w:rsidR="00E40871" w:rsidRPr="00E40871" w:rsidRDefault="00E40871" w:rsidP="007A700E">
            <w:pPr>
              <w:ind w:left="-70"/>
              <w:rPr>
                <w:rFonts w:ascii="Arial" w:hAnsi="Arial" w:cs="Arial"/>
                <w:sz w:val="18"/>
                <w:szCs w:val="18"/>
              </w:rPr>
            </w:pPr>
          </w:p>
        </w:tc>
        <w:tc>
          <w:tcPr>
            <w:tcW w:w="0" w:type="auto"/>
            <w:tcBorders>
              <w:top w:val="single" w:sz="4" w:space="0" w:color="auto"/>
              <w:left w:val="nil"/>
              <w:bottom w:val="nil"/>
              <w:right w:val="nil"/>
            </w:tcBorders>
            <w:shd w:val="clear" w:color="auto" w:fill="auto"/>
          </w:tcPr>
          <w:p w:rsidR="00E40871" w:rsidRPr="00E40871" w:rsidRDefault="00E40871" w:rsidP="007A700E">
            <w:pPr>
              <w:ind w:left="-70"/>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E40871" w:rsidRPr="00E40871" w:rsidRDefault="00E40871" w:rsidP="007A700E">
            <w:pPr>
              <w:jc w:val="right"/>
              <w:rPr>
                <w:rFonts w:ascii="Arial" w:hAnsi="Arial" w:cs="Arial"/>
                <w:sz w:val="18"/>
                <w:szCs w:val="18"/>
              </w:rPr>
            </w:pPr>
            <w:r w:rsidRPr="00E40871">
              <w:rPr>
                <w:rFonts w:ascii="Arial" w:hAnsi="Arial" w:cs="Arial"/>
                <w:sz w:val="18"/>
                <w:szCs w:val="18"/>
              </w:rPr>
              <w:t>TL</w:t>
            </w:r>
          </w:p>
        </w:tc>
        <w:tc>
          <w:tcPr>
            <w:tcW w:w="0" w:type="auto"/>
            <w:tcBorders>
              <w:top w:val="single" w:sz="4" w:space="0" w:color="auto"/>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E40871" w:rsidRPr="00E40871" w:rsidRDefault="00E40871" w:rsidP="007A700E">
            <w:pPr>
              <w:jc w:val="right"/>
              <w:rPr>
                <w:rFonts w:ascii="Arial" w:hAnsi="Arial" w:cs="Arial"/>
                <w:sz w:val="18"/>
                <w:szCs w:val="18"/>
              </w:rPr>
            </w:pPr>
            <w:r w:rsidRPr="00E40871">
              <w:rPr>
                <w:rFonts w:ascii="Arial" w:hAnsi="Arial" w:cs="Arial"/>
                <w:sz w:val="18"/>
                <w:szCs w:val="18"/>
              </w:rPr>
              <w:t>TL</w:t>
            </w:r>
          </w:p>
        </w:tc>
        <w:tc>
          <w:tcPr>
            <w:tcW w:w="1282" w:type="dxa"/>
            <w:tcBorders>
              <w:top w:val="single" w:sz="4" w:space="0" w:color="auto"/>
              <w:left w:val="nil"/>
              <w:bottom w:val="nil"/>
              <w:right w:val="nil"/>
            </w:tcBorders>
            <w:shd w:val="clear" w:color="auto" w:fill="auto"/>
          </w:tcPr>
          <w:p w:rsidR="00E40871" w:rsidRPr="00E40871" w:rsidRDefault="00E40871" w:rsidP="007A700E">
            <w:pPr>
              <w:jc w:val="right"/>
              <w:rPr>
                <w:rFonts w:ascii="Arial" w:hAnsi="Arial" w:cs="Arial"/>
                <w:sz w:val="18"/>
                <w:szCs w:val="18"/>
              </w:rPr>
            </w:pPr>
            <w:r w:rsidRPr="00E40871">
              <w:rPr>
                <w:rFonts w:ascii="Arial" w:hAnsi="Arial" w:cs="Arial"/>
                <w:sz w:val="18"/>
                <w:szCs w:val="18"/>
              </w:rPr>
              <w:t>Toplam</w:t>
            </w:r>
          </w:p>
        </w:tc>
      </w:tr>
      <w:tr w:rsidR="00E40871" w:rsidRPr="00E40871" w:rsidTr="00E40871">
        <w:trPr>
          <w:trHeight w:val="113"/>
        </w:trPr>
        <w:tc>
          <w:tcPr>
            <w:tcW w:w="3239" w:type="dxa"/>
            <w:tcBorders>
              <w:top w:val="nil"/>
              <w:left w:val="nil"/>
              <w:bottom w:val="single" w:sz="8" w:space="0" w:color="auto"/>
              <w:right w:val="nil"/>
            </w:tcBorders>
            <w:shd w:val="clear" w:color="auto" w:fill="auto"/>
          </w:tcPr>
          <w:p w:rsidR="00E40871" w:rsidRPr="00E40871" w:rsidRDefault="00E40871" w:rsidP="00624886">
            <w:pPr>
              <w:ind w:left="-70"/>
              <w:rPr>
                <w:rFonts w:ascii="Arial" w:hAnsi="Arial" w:cs="Arial"/>
                <w:sz w:val="18"/>
                <w:szCs w:val="18"/>
              </w:rPr>
            </w:pPr>
            <w:r w:rsidRPr="00E40871">
              <w:rPr>
                <w:rFonts w:ascii="Arial" w:hAnsi="Arial" w:cs="Arial"/>
                <w:sz w:val="18"/>
                <w:szCs w:val="18"/>
              </w:rPr>
              <w:t xml:space="preserve">31 </w:t>
            </w:r>
            <w:r w:rsidR="00624886">
              <w:rPr>
                <w:rFonts w:ascii="Arial" w:hAnsi="Arial" w:cs="Arial"/>
                <w:sz w:val="18"/>
                <w:szCs w:val="18"/>
              </w:rPr>
              <w:t xml:space="preserve">Aralık </w:t>
            </w:r>
            <w:r w:rsidRPr="00E40871">
              <w:rPr>
                <w:rFonts w:ascii="Arial" w:hAnsi="Arial" w:cs="Arial"/>
                <w:sz w:val="18"/>
                <w:szCs w:val="18"/>
              </w:rPr>
              <w:t>2010</w:t>
            </w:r>
          </w:p>
        </w:tc>
        <w:tc>
          <w:tcPr>
            <w:tcW w:w="0" w:type="auto"/>
            <w:tcBorders>
              <w:top w:val="nil"/>
              <w:left w:val="nil"/>
              <w:bottom w:val="single" w:sz="8" w:space="0" w:color="auto"/>
              <w:right w:val="nil"/>
            </w:tcBorders>
            <w:shd w:val="clear" w:color="auto" w:fill="auto"/>
          </w:tcPr>
          <w:p w:rsidR="00E40871" w:rsidRPr="00E40871" w:rsidRDefault="00E40871" w:rsidP="007A700E">
            <w:pPr>
              <w:ind w:left="-70"/>
              <w:jc w:val="right"/>
              <w:rPr>
                <w:rFonts w:ascii="Arial" w:hAnsi="Arial" w:cs="Arial"/>
                <w:sz w:val="18"/>
                <w:szCs w:val="18"/>
              </w:rPr>
            </w:pPr>
            <w:r w:rsidRPr="00E40871">
              <w:rPr>
                <w:rFonts w:ascii="Arial" w:hAnsi="Arial" w:cs="Arial"/>
                <w:sz w:val="18"/>
                <w:szCs w:val="18"/>
              </w:rPr>
              <w:t>ABD Doları</w:t>
            </w:r>
          </w:p>
        </w:tc>
        <w:tc>
          <w:tcPr>
            <w:tcW w:w="0" w:type="auto"/>
            <w:tcBorders>
              <w:top w:val="nil"/>
              <w:left w:val="nil"/>
              <w:bottom w:val="single" w:sz="8" w:space="0" w:color="auto"/>
              <w:right w:val="nil"/>
            </w:tcBorders>
            <w:shd w:val="clear" w:color="auto" w:fill="auto"/>
          </w:tcPr>
          <w:p w:rsidR="00E40871" w:rsidRPr="00E40871" w:rsidRDefault="00E40871" w:rsidP="007A700E">
            <w:pPr>
              <w:jc w:val="right"/>
              <w:rPr>
                <w:rFonts w:ascii="Arial" w:hAnsi="Arial" w:cs="Arial"/>
                <w:sz w:val="18"/>
                <w:szCs w:val="18"/>
              </w:rPr>
            </w:pPr>
            <w:proofErr w:type="gramStart"/>
            <w:r w:rsidRPr="00E40871">
              <w:rPr>
                <w:rFonts w:ascii="Arial" w:hAnsi="Arial" w:cs="Arial"/>
                <w:sz w:val="18"/>
                <w:szCs w:val="18"/>
              </w:rPr>
              <w:t>karşılığı</w:t>
            </w:r>
            <w:proofErr w:type="gramEnd"/>
          </w:p>
        </w:tc>
        <w:tc>
          <w:tcPr>
            <w:tcW w:w="0" w:type="auto"/>
            <w:tcBorders>
              <w:top w:val="nil"/>
              <w:left w:val="nil"/>
              <w:bottom w:val="single" w:sz="8" w:space="0" w:color="auto"/>
              <w:right w:val="nil"/>
            </w:tcBorders>
            <w:shd w:val="clear" w:color="auto" w:fill="auto"/>
          </w:tcPr>
          <w:p w:rsidR="00E40871" w:rsidRPr="00E40871" w:rsidRDefault="00E40871" w:rsidP="007A700E">
            <w:pPr>
              <w:jc w:val="right"/>
              <w:rPr>
                <w:rFonts w:ascii="Arial" w:hAnsi="Arial" w:cs="Arial"/>
                <w:sz w:val="18"/>
                <w:szCs w:val="18"/>
              </w:rPr>
            </w:pPr>
            <w:r w:rsidRPr="00E40871">
              <w:rPr>
                <w:rFonts w:ascii="Arial" w:hAnsi="Arial" w:cs="Arial"/>
                <w:sz w:val="18"/>
                <w:szCs w:val="18"/>
              </w:rPr>
              <w:t>Euro</w:t>
            </w:r>
          </w:p>
        </w:tc>
        <w:tc>
          <w:tcPr>
            <w:tcW w:w="0" w:type="auto"/>
            <w:tcBorders>
              <w:top w:val="nil"/>
              <w:left w:val="nil"/>
              <w:bottom w:val="single" w:sz="8" w:space="0" w:color="auto"/>
              <w:right w:val="nil"/>
            </w:tcBorders>
            <w:shd w:val="clear" w:color="auto" w:fill="auto"/>
          </w:tcPr>
          <w:p w:rsidR="00E40871" w:rsidRPr="00E40871" w:rsidRDefault="00E40871" w:rsidP="007A700E">
            <w:pPr>
              <w:jc w:val="right"/>
              <w:rPr>
                <w:rFonts w:ascii="Arial" w:hAnsi="Arial" w:cs="Arial"/>
                <w:sz w:val="18"/>
                <w:szCs w:val="18"/>
              </w:rPr>
            </w:pPr>
            <w:proofErr w:type="gramStart"/>
            <w:r w:rsidRPr="00E40871">
              <w:rPr>
                <w:rFonts w:ascii="Arial" w:hAnsi="Arial" w:cs="Arial"/>
                <w:sz w:val="18"/>
                <w:szCs w:val="18"/>
              </w:rPr>
              <w:t>karşılığı</w:t>
            </w:r>
            <w:proofErr w:type="gramEnd"/>
          </w:p>
        </w:tc>
        <w:tc>
          <w:tcPr>
            <w:tcW w:w="1282" w:type="dxa"/>
            <w:tcBorders>
              <w:top w:val="nil"/>
              <w:left w:val="nil"/>
              <w:bottom w:val="single" w:sz="8" w:space="0" w:color="auto"/>
              <w:right w:val="nil"/>
            </w:tcBorders>
            <w:shd w:val="clear" w:color="auto" w:fill="auto"/>
          </w:tcPr>
          <w:p w:rsidR="00E40871" w:rsidRPr="00E40871" w:rsidRDefault="00E40871" w:rsidP="007A700E">
            <w:pPr>
              <w:jc w:val="right"/>
              <w:rPr>
                <w:rFonts w:ascii="Arial" w:hAnsi="Arial" w:cs="Arial"/>
                <w:sz w:val="18"/>
                <w:szCs w:val="18"/>
              </w:rPr>
            </w:pPr>
            <w:r w:rsidRPr="00E40871">
              <w:rPr>
                <w:rFonts w:ascii="Arial" w:hAnsi="Arial" w:cs="Arial"/>
                <w:sz w:val="18"/>
                <w:szCs w:val="18"/>
              </w:rPr>
              <w:t>TL karşılığı</w:t>
            </w:r>
          </w:p>
        </w:tc>
      </w:tr>
      <w:tr w:rsidR="00E40871" w:rsidRPr="00E40871" w:rsidTr="00E40871">
        <w:trPr>
          <w:trHeight w:val="113"/>
        </w:trPr>
        <w:tc>
          <w:tcPr>
            <w:tcW w:w="3239" w:type="dxa"/>
            <w:tcBorders>
              <w:top w:val="nil"/>
              <w:left w:val="nil"/>
              <w:bottom w:val="nil"/>
              <w:right w:val="nil"/>
            </w:tcBorders>
            <w:shd w:val="clear" w:color="auto" w:fill="auto"/>
          </w:tcPr>
          <w:p w:rsidR="00E40871" w:rsidRPr="00E40871" w:rsidRDefault="00E40871" w:rsidP="007A700E">
            <w:pPr>
              <w:ind w:left="-70"/>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ind w:left="-70"/>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1282" w:type="dxa"/>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r>
      <w:tr w:rsidR="00E40871" w:rsidRPr="00E40871" w:rsidTr="00E40871">
        <w:trPr>
          <w:trHeight w:val="113"/>
        </w:trPr>
        <w:tc>
          <w:tcPr>
            <w:tcW w:w="3239" w:type="dxa"/>
            <w:tcBorders>
              <w:top w:val="nil"/>
              <w:left w:val="nil"/>
              <w:bottom w:val="nil"/>
              <w:right w:val="nil"/>
            </w:tcBorders>
            <w:shd w:val="clear" w:color="auto" w:fill="auto"/>
          </w:tcPr>
          <w:p w:rsidR="00E40871" w:rsidRPr="00E40871" w:rsidRDefault="00E40871" w:rsidP="007A700E">
            <w:pPr>
              <w:ind w:left="-70"/>
              <w:rPr>
                <w:rFonts w:ascii="Arial" w:hAnsi="Arial" w:cs="Arial"/>
                <w:sz w:val="18"/>
                <w:szCs w:val="18"/>
              </w:rPr>
            </w:pPr>
            <w:r w:rsidRPr="00E40871">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4,008,900</w:t>
            </w:r>
            <w:proofErr w:type="gramEnd"/>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6,197,759</w:t>
            </w:r>
            <w:proofErr w:type="gramEnd"/>
          </w:p>
        </w:tc>
        <w:tc>
          <w:tcPr>
            <w:tcW w:w="0" w:type="auto"/>
            <w:tcBorders>
              <w:top w:val="nil"/>
              <w:left w:val="nil"/>
              <w:bottom w:val="nil"/>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r w:rsidRPr="00E40871">
              <w:rPr>
                <w:rFonts w:ascii="Arial" w:hAnsi="Arial" w:cs="Arial"/>
                <w:sz w:val="18"/>
                <w:szCs w:val="18"/>
                <w:lang w:eastAsia="en-US"/>
              </w:rPr>
              <w:t>-</w:t>
            </w:r>
          </w:p>
        </w:tc>
        <w:tc>
          <w:tcPr>
            <w:tcW w:w="0" w:type="auto"/>
            <w:tcBorders>
              <w:top w:val="nil"/>
              <w:left w:val="nil"/>
              <w:bottom w:val="nil"/>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r w:rsidRPr="00E40871">
              <w:rPr>
                <w:rFonts w:ascii="Arial" w:hAnsi="Arial" w:cs="Arial"/>
                <w:sz w:val="18"/>
                <w:szCs w:val="18"/>
                <w:lang w:eastAsia="en-US"/>
              </w:rPr>
              <w:t>-</w:t>
            </w:r>
          </w:p>
        </w:tc>
        <w:tc>
          <w:tcPr>
            <w:tcW w:w="1282" w:type="dxa"/>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6,197,759</w:t>
            </w:r>
            <w:proofErr w:type="gramEnd"/>
          </w:p>
        </w:tc>
      </w:tr>
      <w:tr w:rsidR="00E40871" w:rsidRPr="00E40871" w:rsidTr="00E40871">
        <w:trPr>
          <w:trHeight w:val="113"/>
        </w:trPr>
        <w:tc>
          <w:tcPr>
            <w:tcW w:w="3239" w:type="dxa"/>
            <w:tcBorders>
              <w:top w:val="nil"/>
              <w:left w:val="nil"/>
              <w:bottom w:val="nil"/>
              <w:right w:val="nil"/>
            </w:tcBorders>
            <w:shd w:val="clear" w:color="auto" w:fill="auto"/>
          </w:tcPr>
          <w:p w:rsidR="00E40871" w:rsidRPr="00E40871" w:rsidRDefault="00E40871" w:rsidP="007A700E">
            <w:pPr>
              <w:ind w:left="-70"/>
              <w:rPr>
                <w:rFonts w:ascii="Arial" w:hAnsi="Arial" w:cs="Arial"/>
                <w:sz w:val="18"/>
                <w:szCs w:val="18"/>
              </w:rPr>
            </w:pPr>
            <w:r w:rsidRPr="00E40871">
              <w:rPr>
                <w:rFonts w:ascii="Arial" w:hAnsi="Arial" w:cs="Arial"/>
                <w:sz w:val="18"/>
                <w:szCs w:val="18"/>
              </w:rPr>
              <w:t>Gelir tahakkuklar</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74,508</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110,295</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90,107</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179,557</w:t>
            </w:r>
          </w:p>
        </w:tc>
        <w:tc>
          <w:tcPr>
            <w:tcW w:w="1282" w:type="dxa"/>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289,852</w:t>
            </w:r>
          </w:p>
        </w:tc>
      </w:tr>
      <w:tr w:rsidR="00E40871" w:rsidRPr="00E40871" w:rsidTr="00E40871">
        <w:trPr>
          <w:trHeight w:val="113"/>
        </w:trPr>
        <w:tc>
          <w:tcPr>
            <w:tcW w:w="3239" w:type="dxa"/>
            <w:tcBorders>
              <w:top w:val="nil"/>
              <w:left w:val="nil"/>
              <w:bottom w:val="single" w:sz="8" w:space="0" w:color="auto"/>
              <w:right w:val="nil"/>
            </w:tcBorders>
            <w:shd w:val="clear" w:color="auto" w:fill="auto"/>
          </w:tcPr>
          <w:p w:rsidR="00E40871" w:rsidRPr="00E40871" w:rsidRDefault="00E40871" w:rsidP="007A700E">
            <w:pPr>
              <w:ind w:left="-70"/>
              <w:rPr>
                <w:rFonts w:ascii="Arial" w:hAnsi="Arial" w:cs="Arial"/>
                <w:bCs/>
                <w:sz w:val="18"/>
                <w:szCs w:val="18"/>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1282" w:type="dxa"/>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r>
      <w:tr w:rsidR="00E40871" w:rsidRPr="00E40871" w:rsidTr="00E40871">
        <w:trPr>
          <w:trHeight w:val="113"/>
        </w:trPr>
        <w:tc>
          <w:tcPr>
            <w:tcW w:w="3239" w:type="dxa"/>
            <w:tcBorders>
              <w:top w:val="nil"/>
              <w:left w:val="nil"/>
              <w:bottom w:val="double" w:sz="6" w:space="0" w:color="auto"/>
              <w:right w:val="nil"/>
            </w:tcBorders>
            <w:shd w:val="clear" w:color="auto" w:fill="auto"/>
          </w:tcPr>
          <w:p w:rsidR="00E40871" w:rsidRPr="00E40871" w:rsidRDefault="00E40871" w:rsidP="007A700E">
            <w:pPr>
              <w:ind w:left="-70"/>
              <w:rPr>
                <w:rFonts w:ascii="Arial" w:hAnsi="Arial" w:cs="Arial"/>
                <w:bCs/>
                <w:sz w:val="18"/>
                <w:szCs w:val="18"/>
              </w:rPr>
            </w:pPr>
            <w:r w:rsidRPr="00E40871">
              <w:rPr>
                <w:rFonts w:ascii="Arial" w:hAnsi="Arial" w:cs="Arial"/>
                <w:bCs/>
                <w:sz w:val="18"/>
                <w:szCs w:val="18"/>
              </w:rPr>
              <w:t>Toplam aktifler</w:t>
            </w:r>
          </w:p>
        </w:tc>
        <w:tc>
          <w:tcPr>
            <w:tcW w:w="0" w:type="auto"/>
            <w:tcBorders>
              <w:top w:val="nil"/>
              <w:left w:val="nil"/>
              <w:bottom w:val="double" w:sz="6" w:space="0" w:color="auto"/>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4,083,408</w:t>
            </w:r>
            <w:proofErr w:type="gramEnd"/>
          </w:p>
        </w:tc>
        <w:tc>
          <w:tcPr>
            <w:tcW w:w="0" w:type="auto"/>
            <w:tcBorders>
              <w:top w:val="nil"/>
              <w:left w:val="nil"/>
              <w:bottom w:val="double" w:sz="6" w:space="0" w:color="auto"/>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6,308,054</w:t>
            </w:r>
            <w:proofErr w:type="gramEnd"/>
          </w:p>
        </w:tc>
        <w:tc>
          <w:tcPr>
            <w:tcW w:w="0" w:type="auto"/>
            <w:tcBorders>
              <w:top w:val="nil"/>
              <w:left w:val="nil"/>
              <w:bottom w:val="double" w:sz="6" w:space="0" w:color="auto"/>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90,107</w:t>
            </w:r>
          </w:p>
        </w:tc>
        <w:tc>
          <w:tcPr>
            <w:tcW w:w="0" w:type="auto"/>
            <w:tcBorders>
              <w:top w:val="nil"/>
              <w:left w:val="nil"/>
              <w:bottom w:val="double" w:sz="6" w:space="0" w:color="auto"/>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179,557</w:t>
            </w:r>
          </w:p>
        </w:tc>
        <w:tc>
          <w:tcPr>
            <w:tcW w:w="1282" w:type="dxa"/>
            <w:tcBorders>
              <w:top w:val="nil"/>
              <w:left w:val="nil"/>
              <w:bottom w:val="double" w:sz="6" w:space="0" w:color="auto"/>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6,487,611</w:t>
            </w:r>
            <w:proofErr w:type="gramEnd"/>
          </w:p>
        </w:tc>
      </w:tr>
      <w:tr w:rsidR="00E40871" w:rsidRPr="00E40871" w:rsidTr="00E40871">
        <w:trPr>
          <w:trHeight w:val="113"/>
        </w:trPr>
        <w:tc>
          <w:tcPr>
            <w:tcW w:w="3239" w:type="dxa"/>
            <w:tcBorders>
              <w:top w:val="nil"/>
              <w:left w:val="nil"/>
              <w:bottom w:val="nil"/>
              <w:right w:val="nil"/>
            </w:tcBorders>
            <w:shd w:val="clear" w:color="auto" w:fill="auto"/>
          </w:tcPr>
          <w:p w:rsidR="00E40871" w:rsidRPr="00E40871" w:rsidRDefault="00E40871" w:rsidP="007A700E">
            <w:pPr>
              <w:ind w:left="-70"/>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ind w:left="-70"/>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0" w:type="auto"/>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c>
          <w:tcPr>
            <w:tcW w:w="1282" w:type="dxa"/>
            <w:tcBorders>
              <w:top w:val="nil"/>
              <w:left w:val="nil"/>
              <w:bottom w:val="nil"/>
              <w:right w:val="nil"/>
            </w:tcBorders>
            <w:shd w:val="clear" w:color="auto" w:fill="auto"/>
          </w:tcPr>
          <w:p w:rsidR="00E40871" w:rsidRPr="00E40871" w:rsidRDefault="00E40871" w:rsidP="007A700E">
            <w:pPr>
              <w:jc w:val="right"/>
              <w:rPr>
                <w:rFonts w:ascii="Arial" w:hAnsi="Arial" w:cs="Arial"/>
                <w:sz w:val="18"/>
                <w:szCs w:val="18"/>
              </w:rPr>
            </w:pPr>
          </w:p>
        </w:tc>
      </w:tr>
      <w:tr w:rsidR="00E40871" w:rsidRPr="00E40871" w:rsidTr="00E40871">
        <w:trPr>
          <w:trHeight w:val="113"/>
        </w:trPr>
        <w:tc>
          <w:tcPr>
            <w:tcW w:w="3239" w:type="dxa"/>
            <w:tcBorders>
              <w:top w:val="nil"/>
              <w:left w:val="nil"/>
              <w:bottom w:val="nil"/>
              <w:right w:val="nil"/>
            </w:tcBorders>
            <w:shd w:val="clear" w:color="auto" w:fill="auto"/>
          </w:tcPr>
          <w:p w:rsidR="00E40871" w:rsidRPr="00E40871" w:rsidRDefault="00E40871" w:rsidP="007A700E">
            <w:pPr>
              <w:ind w:left="-70"/>
              <w:rPr>
                <w:rFonts w:ascii="Arial" w:hAnsi="Arial" w:cs="Arial"/>
                <w:sz w:val="18"/>
                <w:szCs w:val="18"/>
              </w:rPr>
            </w:pPr>
            <w:r w:rsidRPr="00E40871">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(187,322)</w:t>
            </w:r>
          </w:p>
        </w:tc>
        <w:tc>
          <w:tcPr>
            <w:tcW w:w="0" w:type="auto"/>
            <w:tcBorders>
              <w:top w:val="nil"/>
              <w:left w:val="nil"/>
              <w:bottom w:val="nil"/>
              <w:right w:val="nil"/>
            </w:tcBorders>
            <w:shd w:val="clear" w:color="auto" w:fill="auto"/>
            <w:vAlign w:val="bottom"/>
          </w:tcPr>
          <w:p w:rsidR="00E40871" w:rsidRPr="00E40871" w:rsidRDefault="00624886" w:rsidP="007A700E">
            <w:pPr>
              <w:jc w:val="right"/>
              <w:rPr>
                <w:rFonts w:ascii="Arial" w:hAnsi="Arial" w:cs="Arial"/>
                <w:sz w:val="18"/>
                <w:szCs w:val="18"/>
                <w:lang w:eastAsia="en-US"/>
              </w:rPr>
            </w:pPr>
            <w:r>
              <w:rPr>
                <w:rFonts w:ascii="Arial" w:hAnsi="Arial" w:cs="Arial"/>
                <w:sz w:val="18"/>
                <w:szCs w:val="18"/>
                <w:lang w:eastAsia="en-US"/>
              </w:rPr>
              <w:t>(289,599)</w:t>
            </w:r>
          </w:p>
        </w:tc>
        <w:tc>
          <w:tcPr>
            <w:tcW w:w="0" w:type="auto"/>
            <w:tcBorders>
              <w:top w:val="nil"/>
              <w:left w:val="nil"/>
              <w:bottom w:val="nil"/>
              <w:right w:val="nil"/>
            </w:tcBorders>
            <w:shd w:val="clear" w:color="auto" w:fill="auto"/>
            <w:vAlign w:val="bottom"/>
          </w:tcPr>
          <w:p w:rsidR="00E40871" w:rsidRPr="00E40871" w:rsidRDefault="00E40871" w:rsidP="00624886">
            <w:pPr>
              <w:jc w:val="right"/>
              <w:rPr>
                <w:rFonts w:ascii="Arial" w:hAnsi="Arial" w:cs="Arial"/>
                <w:sz w:val="18"/>
                <w:szCs w:val="18"/>
                <w:lang w:eastAsia="en-US"/>
              </w:rPr>
            </w:pPr>
            <w:r w:rsidRPr="00E40871">
              <w:rPr>
                <w:rFonts w:ascii="Arial" w:hAnsi="Arial" w:cs="Arial"/>
                <w:sz w:val="18"/>
                <w:szCs w:val="18"/>
                <w:lang w:eastAsia="en-US"/>
              </w:rPr>
              <w:t>(</w:t>
            </w:r>
            <w:r w:rsidR="00624886">
              <w:rPr>
                <w:rFonts w:ascii="Arial" w:hAnsi="Arial" w:cs="Arial"/>
                <w:sz w:val="18"/>
                <w:szCs w:val="18"/>
                <w:lang w:eastAsia="en-US"/>
              </w:rPr>
              <w:t>74,465</w:t>
            </w:r>
            <w:r w:rsidRPr="00E40871">
              <w:rPr>
                <w:rFonts w:ascii="Arial" w:hAnsi="Arial" w:cs="Arial"/>
                <w:sz w:val="18"/>
                <w:szCs w:val="18"/>
                <w:lang w:eastAsia="en-US"/>
              </w:rPr>
              <w:t>)</w:t>
            </w:r>
          </w:p>
        </w:tc>
        <w:tc>
          <w:tcPr>
            <w:tcW w:w="0" w:type="auto"/>
            <w:tcBorders>
              <w:top w:val="nil"/>
              <w:left w:val="nil"/>
              <w:bottom w:val="nil"/>
              <w:right w:val="nil"/>
            </w:tcBorders>
            <w:shd w:val="clear" w:color="auto" w:fill="auto"/>
            <w:vAlign w:val="bottom"/>
          </w:tcPr>
          <w:p w:rsidR="00E40871" w:rsidRPr="00E40871" w:rsidRDefault="00E40871" w:rsidP="00624886">
            <w:pPr>
              <w:jc w:val="right"/>
              <w:rPr>
                <w:rFonts w:ascii="Arial" w:hAnsi="Arial" w:cs="Arial"/>
                <w:sz w:val="18"/>
                <w:szCs w:val="18"/>
                <w:lang w:eastAsia="en-US"/>
              </w:rPr>
            </w:pPr>
            <w:r w:rsidRPr="00E40871">
              <w:rPr>
                <w:rFonts w:ascii="Arial" w:hAnsi="Arial" w:cs="Arial"/>
                <w:sz w:val="18"/>
                <w:szCs w:val="18"/>
                <w:lang w:eastAsia="en-US"/>
              </w:rPr>
              <w:t>(</w:t>
            </w:r>
            <w:r w:rsidR="00624886">
              <w:rPr>
                <w:rFonts w:ascii="Arial" w:hAnsi="Arial" w:cs="Arial"/>
                <w:sz w:val="18"/>
                <w:szCs w:val="18"/>
                <w:lang w:eastAsia="en-US"/>
              </w:rPr>
              <w:t>154,636</w:t>
            </w:r>
            <w:r w:rsidRPr="00E40871">
              <w:rPr>
                <w:rFonts w:ascii="Arial" w:hAnsi="Arial" w:cs="Arial"/>
                <w:sz w:val="18"/>
                <w:szCs w:val="18"/>
                <w:lang w:eastAsia="en-US"/>
              </w:rPr>
              <w:t>)</w:t>
            </w:r>
          </w:p>
        </w:tc>
        <w:tc>
          <w:tcPr>
            <w:tcW w:w="1282" w:type="dxa"/>
            <w:tcBorders>
              <w:top w:val="nil"/>
              <w:left w:val="nil"/>
              <w:bottom w:val="nil"/>
              <w:right w:val="nil"/>
            </w:tcBorders>
            <w:shd w:val="clear" w:color="auto" w:fill="auto"/>
            <w:vAlign w:val="bottom"/>
          </w:tcPr>
          <w:p w:rsidR="00E40871" w:rsidRPr="00E40871" w:rsidRDefault="00E40871" w:rsidP="00624886">
            <w:pPr>
              <w:jc w:val="right"/>
              <w:rPr>
                <w:rFonts w:ascii="Arial" w:hAnsi="Arial" w:cs="Arial"/>
                <w:sz w:val="18"/>
                <w:szCs w:val="18"/>
                <w:lang w:eastAsia="en-US"/>
              </w:rPr>
            </w:pPr>
            <w:r w:rsidRPr="00E40871">
              <w:rPr>
                <w:rFonts w:ascii="Arial" w:hAnsi="Arial" w:cs="Arial"/>
                <w:sz w:val="18"/>
                <w:szCs w:val="18"/>
                <w:lang w:eastAsia="en-US"/>
              </w:rPr>
              <w:t>(</w:t>
            </w:r>
            <w:r w:rsidR="00624886">
              <w:rPr>
                <w:rFonts w:ascii="Arial" w:hAnsi="Arial" w:cs="Arial"/>
                <w:sz w:val="18"/>
                <w:szCs w:val="18"/>
                <w:lang w:eastAsia="en-US"/>
              </w:rPr>
              <w:t>444,235</w:t>
            </w:r>
            <w:r w:rsidRPr="00E40871">
              <w:rPr>
                <w:rFonts w:ascii="Arial" w:hAnsi="Arial" w:cs="Arial"/>
                <w:sz w:val="18"/>
                <w:szCs w:val="18"/>
                <w:lang w:eastAsia="en-US"/>
              </w:rPr>
              <w:t>)</w:t>
            </w:r>
          </w:p>
        </w:tc>
      </w:tr>
      <w:tr w:rsidR="00E40871" w:rsidRPr="00E40871" w:rsidTr="00E40871">
        <w:trPr>
          <w:trHeight w:val="113"/>
        </w:trPr>
        <w:tc>
          <w:tcPr>
            <w:tcW w:w="3239" w:type="dxa"/>
            <w:tcBorders>
              <w:top w:val="nil"/>
              <w:left w:val="nil"/>
              <w:bottom w:val="single" w:sz="8" w:space="0" w:color="auto"/>
              <w:right w:val="nil"/>
            </w:tcBorders>
            <w:shd w:val="clear" w:color="auto" w:fill="auto"/>
          </w:tcPr>
          <w:p w:rsidR="00E40871" w:rsidRPr="00E40871" w:rsidRDefault="00E40871" w:rsidP="007A700E">
            <w:pPr>
              <w:ind w:left="-70"/>
              <w:rPr>
                <w:rFonts w:ascii="Arial" w:hAnsi="Arial" w:cs="Arial"/>
                <w:bCs/>
                <w:sz w:val="18"/>
                <w:szCs w:val="18"/>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c>
          <w:tcPr>
            <w:tcW w:w="1282" w:type="dxa"/>
            <w:tcBorders>
              <w:top w:val="nil"/>
              <w:left w:val="nil"/>
              <w:bottom w:val="single" w:sz="8" w:space="0" w:color="auto"/>
              <w:right w:val="nil"/>
            </w:tcBorders>
            <w:shd w:val="clear" w:color="auto" w:fill="auto"/>
            <w:vAlign w:val="bottom"/>
          </w:tcPr>
          <w:p w:rsidR="00E40871" w:rsidRPr="00E40871" w:rsidRDefault="00E40871" w:rsidP="007A700E">
            <w:pPr>
              <w:jc w:val="right"/>
              <w:rPr>
                <w:rFonts w:ascii="Arial" w:hAnsi="Arial" w:cs="Arial"/>
                <w:sz w:val="18"/>
                <w:szCs w:val="18"/>
                <w:lang w:eastAsia="en-US"/>
              </w:rPr>
            </w:pPr>
          </w:p>
        </w:tc>
      </w:tr>
      <w:tr w:rsidR="00624886" w:rsidRPr="00E40871" w:rsidTr="00E40871">
        <w:trPr>
          <w:trHeight w:val="113"/>
        </w:trPr>
        <w:tc>
          <w:tcPr>
            <w:tcW w:w="3239" w:type="dxa"/>
            <w:tcBorders>
              <w:top w:val="nil"/>
              <w:left w:val="nil"/>
              <w:bottom w:val="double" w:sz="6" w:space="0" w:color="auto"/>
              <w:right w:val="nil"/>
            </w:tcBorders>
            <w:shd w:val="clear" w:color="auto" w:fill="auto"/>
          </w:tcPr>
          <w:p w:rsidR="00624886" w:rsidRPr="00E40871" w:rsidRDefault="00624886" w:rsidP="007A700E">
            <w:pPr>
              <w:ind w:left="-70"/>
              <w:rPr>
                <w:rFonts w:ascii="Arial" w:hAnsi="Arial" w:cs="Arial"/>
                <w:bCs/>
                <w:sz w:val="18"/>
                <w:szCs w:val="18"/>
              </w:rPr>
            </w:pPr>
            <w:r w:rsidRPr="00E40871">
              <w:rPr>
                <w:rFonts w:ascii="Arial" w:hAnsi="Arial" w:cs="Arial"/>
                <w:bCs/>
                <w:sz w:val="18"/>
                <w:szCs w:val="18"/>
              </w:rPr>
              <w:t>Toplam pasifler</w:t>
            </w:r>
          </w:p>
        </w:tc>
        <w:tc>
          <w:tcPr>
            <w:tcW w:w="0" w:type="auto"/>
            <w:tcBorders>
              <w:top w:val="nil"/>
              <w:left w:val="nil"/>
              <w:bottom w:val="double" w:sz="6" w:space="0" w:color="auto"/>
              <w:right w:val="nil"/>
            </w:tcBorders>
            <w:shd w:val="clear" w:color="auto" w:fill="auto"/>
            <w:vAlign w:val="bottom"/>
          </w:tcPr>
          <w:p w:rsidR="00624886" w:rsidRPr="00E40871" w:rsidRDefault="00624886" w:rsidP="00AD75EB">
            <w:pPr>
              <w:jc w:val="right"/>
              <w:rPr>
                <w:rFonts w:ascii="Arial" w:hAnsi="Arial" w:cs="Arial"/>
                <w:sz w:val="18"/>
                <w:szCs w:val="18"/>
                <w:lang w:eastAsia="en-US"/>
              </w:rPr>
            </w:pPr>
            <w:r>
              <w:rPr>
                <w:rFonts w:ascii="Arial" w:hAnsi="Arial" w:cs="Arial"/>
                <w:sz w:val="18"/>
                <w:szCs w:val="18"/>
                <w:lang w:eastAsia="en-US"/>
              </w:rPr>
              <w:t>(187,322)</w:t>
            </w:r>
          </w:p>
        </w:tc>
        <w:tc>
          <w:tcPr>
            <w:tcW w:w="0" w:type="auto"/>
            <w:tcBorders>
              <w:top w:val="nil"/>
              <w:left w:val="nil"/>
              <w:bottom w:val="double" w:sz="6" w:space="0" w:color="auto"/>
              <w:right w:val="nil"/>
            </w:tcBorders>
            <w:shd w:val="clear" w:color="auto" w:fill="auto"/>
            <w:vAlign w:val="bottom"/>
          </w:tcPr>
          <w:p w:rsidR="00624886" w:rsidRPr="00E40871" w:rsidRDefault="00624886" w:rsidP="00AD75EB">
            <w:pPr>
              <w:jc w:val="right"/>
              <w:rPr>
                <w:rFonts w:ascii="Arial" w:hAnsi="Arial" w:cs="Arial"/>
                <w:sz w:val="18"/>
                <w:szCs w:val="18"/>
                <w:lang w:eastAsia="en-US"/>
              </w:rPr>
            </w:pPr>
            <w:r>
              <w:rPr>
                <w:rFonts w:ascii="Arial" w:hAnsi="Arial" w:cs="Arial"/>
                <w:sz w:val="18"/>
                <w:szCs w:val="18"/>
                <w:lang w:eastAsia="en-US"/>
              </w:rPr>
              <w:t>(289,599)</w:t>
            </w:r>
          </w:p>
        </w:tc>
        <w:tc>
          <w:tcPr>
            <w:tcW w:w="0" w:type="auto"/>
            <w:tcBorders>
              <w:top w:val="nil"/>
              <w:left w:val="nil"/>
              <w:bottom w:val="double" w:sz="6" w:space="0" w:color="auto"/>
              <w:right w:val="nil"/>
            </w:tcBorders>
            <w:shd w:val="clear" w:color="auto" w:fill="auto"/>
            <w:vAlign w:val="bottom"/>
          </w:tcPr>
          <w:p w:rsidR="00624886" w:rsidRPr="00E40871" w:rsidRDefault="00624886" w:rsidP="00AD75EB">
            <w:pPr>
              <w:jc w:val="right"/>
              <w:rPr>
                <w:rFonts w:ascii="Arial" w:hAnsi="Arial" w:cs="Arial"/>
                <w:sz w:val="18"/>
                <w:szCs w:val="18"/>
                <w:lang w:eastAsia="en-US"/>
              </w:rPr>
            </w:pPr>
            <w:r w:rsidRPr="00E40871">
              <w:rPr>
                <w:rFonts w:ascii="Arial" w:hAnsi="Arial" w:cs="Arial"/>
                <w:sz w:val="18"/>
                <w:szCs w:val="18"/>
                <w:lang w:eastAsia="en-US"/>
              </w:rPr>
              <w:t>(</w:t>
            </w:r>
            <w:r>
              <w:rPr>
                <w:rFonts w:ascii="Arial" w:hAnsi="Arial" w:cs="Arial"/>
                <w:sz w:val="18"/>
                <w:szCs w:val="18"/>
                <w:lang w:eastAsia="en-US"/>
              </w:rPr>
              <w:t>74,465</w:t>
            </w:r>
            <w:r w:rsidRPr="00E40871">
              <w:rPr>
                <w:rFonts w:ascii="Arial" w:hAnsi="Arial" w:cs="Arial"/>
                <w:sz w:val="18"/>
                <w:szCs w:val="18"/>
                <w:lang w:eastAsia="en-US"/>
              </w:rPr>
              <w:t>)</w:t>
            </w:r>
          </w:p>
        </w:tc>
        <w:tc>
          <w:tcPr>
            <w:tcW w:w="0" w:type="auto"/>
            <w:tcBorders>
              <w:top w:val="nil"/>
              <w:left w:val="nil"/>
              <w:bottom w:val="double" w:sz="6" w:space="0" w:color="auto"/>
              <w:right w:val="nil"/>
            </w:tcBorders>
            <w:shd w:val="clear" w:color="auto" w:fill="auto"/>
            <w:vAlign w:val="bottom"/>
          </w:tcPr>
          <w:p w:rsidR="00624886" w:rsidRPr="00E40871" w:rsidRDefault="00624886" w:rsidP="00AD75EB">
            <w:pPr>
              <w:jc w:val="right"/>
              <w:rPr>
                <w:rFonts w:ascii="Arial" w:hAnsi="Arial" w:cs="Arial"/>
                <w:sz w:val="18"/>
                <w:szCs w:val="18"/>
                <w:lang w:eastAsia="en-US"/>
              </w:rPr>
            </w:pPr>
            <w:r w:rsidRPr="00E40871">
              <w:rPr>
                <w:rFonts w:ascii="Arial" w:hAnsi="Arial" w:cs="Arial"/>
                <w:sz w:val="18"/>
                <w:szCs w:val="18"/>
                <w:lang w:eastAsia="en-US"/>
              </w:rPr>
              <w:t>(</w:t>
            </w:r>
            <w:r>
              <w:rPr>
                <w:rFonts w:ascii="Arial" w:hAnsi="Arial" w:cs="Arial"/>
                <w:sz w:val="18"/>
                <w:szCs w:val="18"/>
                <w:lang w:eastAsia="en-US"/>
              </w:rPr>
              <w:t>154,636</w:t>
            </w:r>
            <w:r w:rsidRPr="00E40871">
              <w:rPr>
                <w:rFonts w:ascii="Arial" w:hAnsi="Arial" w:cs="Arial"/>
                <w:sz w:val="18"/>
                <w:szCs w:val="18"/>
                <w:lang w:eastAsia="en-US"/>
              </w:rPr>
              <w:t>)</w:t>
            </w:r>
          </w:p>
        </w:tc>
        <w:tc>
          <w:tcPr>
            <w:tcW w:w="1282" w:type="dxa"/>
            <w:tcBorders>
              <w:top w:val="nil"/>
              <w:left w:val="nil"/>
              <w:bottom w:val="double" w:sz="6"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r w:rsidRPr="00E40871">
              <w:rPr>
                <w:rFonts w:ascii="Arial" w:hAnsi="Arial" w:cs="Arial"/>
                <w:sz w:val="18"/>
                <w:szCs w:val="18"/>
                <w:lang w:eastAsia="en-US"/>
              </w:rPr>
              <w:t>(</w:t>
            </w:r>
            <w:r>
              <w:rPr>
                <w:rFonts w:ascii="Arial" w:hAnsi="Arial" w:cs="Arial"/>
                <w:sz w:val="18"/>
                <w:szCs w:val="18"/>
                <w:lang w:eastAsia="en-US"/>
              </w:rPr>
              <w:t>444,235</w:t>
            </w:r>
            <w:r w:rsidRPr="00E40871">
              <w:rPr>
                <w:rFonts w:ascii="Arial" w:hAnsi="Arial" w:cs="Arial"/>
                <w:sz w:val="18"/>
                <w:szCs w:val="18"/>
                <w:lang w:eastAsia="en-US"/>
              </w:rPr>
              <w:t>)</w:t>
            </w:r>
          </w:p>
        </w:tc>
      </w:tr>
      <w:tr w:rsidR="00624886" w:rsidRPr="00E40871" w:rsidTr="00E40871">
        <w:trPr>
          <w:trHeight w:val="113"/>
        </w:trPr>
        <w:tc>
          <w:tcPr>
            <w:tcW w:w="3239" w:type="dxa"/>
            <w:tcBorders>
              <w:top w:val="nil"/>
              <w:left w:val="nil"/>
              <w:bottom w:val="single" w:sz="8" w:space="0" w:color="auto"/>
              <w:right w:val="nil"/>
            </w:tcBorders>
            <w:shd w:val="clear" w:color="auto" w:fill="auto"/>
          </w:tcPr>
          <w:p w:rsidR="00624886" w:rsidRPr="00E40871" w:rsidRDefault="00624886" w:rsidP="007A700E">
            <w:pPr>
              <w:ind w:left="-70"/>
              <w:rPr>
                <w:rFonts w:ascii="Arial" w:hAnsi="Arial" w:cs="Arial"/>
                <w:sz w:val="18"/>
                <w:szCs w:val="18"/>
              </w:rPr>
            </w:pPr>
          </w:p>
        </w:tc>
        <w:tc>
          <w:tcPr>
            <w:tcW w:w="0" w:type="auto"/>
            <w:tcBorders>
              <w:top w:val="nil"/>
              <w:left w:val="nil"/>
              <w:bottom w:val="single" w:sz="8"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
        </w:tc>
        <w:tc>
          <w:tcPr>
            <w:tcW w:w="0" w:type="auto"/>
            <w:tcBorders>
              <w:top w:val="nil"/>
              <w:left w:val="nil"/>
              <w:bottom w:val="single" w:sz="8"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
        </w:tc>
        <w:tc>
          <w:tcPr>
            <w:tcW w:w="1282" w:type="dxa"/>
            <w:tcBorders>
              <w:top w:val="nil"/>
              <w:left w:val="nil"/>
              <w:bottom w:val="single" w:sz="8"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
        </w:tc>
      </w:tr>
      <w:tr w:rsidR="00624886" w:rsidRPr="00E40871" w:rsidTr="00E40871">
        <w:trPr>
          <w:trHeight w:val="113"/>
        </w:trPr>
        <w:tc>
          <w:tcPr>
            <w:tcW w:w="3239" w:type="dxa"/>
            <w:tcBorders>
              <w:top w:val="single" w:sz="8" w:space="0" w:color="auto"/>
              <w:left w:val="nil"/>
              <w:bottom w:val="double" w:sz="4" w:space="0" w:color="auto"/>
              <w:right w:val="nil"/>
            </w:tcBorders>
            <w:shd w:val="clear" w:color="auto" w:fill="auto"/>
          </w:tcPr>
          <w:p w:rsidR="00624886" w:rsidRPr="00E40871" w:rsidRDefault="00624886" w:rsidP="007A700E">
            <w:pPr>
              <w:ind w:left="-70"/>
              <w:rPr>
                <w:rFonts w:ascii="Arial" w:hAnsi="Arial" w:cs="Arial"/>
                <w:bCs/>
                <w:sz w:val="18"/>
                <w:szCs w:val="18"/>
              </w:rPr>
            </w:pPr>
            <w:r w:rsidRPr="00E40871">
              <w:rPr>
                <w:rFonts w:ascii="Arial" w:hAnsi="Arial" w:cs="Arial"/>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3,896,086</w:t>
            </w:r>
            <w:proofErr w:type="gramEnd"/>
          </w:p>
        </w:tc>
        <w:tc>
          <w:tcPr>
            <w:tcW w:w="0" w:type="auto"/>
            <w:tcBorders>
              <w:top w:val="single" w:sz="8" w:space="0" w:color="auto"/>
              <w:left w:val="nil"/>
              <w:bottom w:val="double" w:sz="4"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6,018,455</w:t>
            </w:r>
            <w:proofErr w:type="gramEnd"/>
          </w:p>
        </w:tc>
        <w:tc>
          <w:tcPr>
            <w:tcW w:w="0" w:type="auto"/>
            <w:tcBorders>
              <w:top w:val="single" w:sz="8" w:space="0" w:color="auto"/>
              <w:left w:val="nil"/>
              <w:bottom w:val="double" w:sz="4"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r>
              <w:rPr>
                <w:rFonts w:ascii="Arial" w:hAnsi="Arial" w:cs="Arial"/>
                <w:sz w:val="18"/>
                <w:szCs w:val="18"/>
                <w:lang w:eastAsia="en-US"/>
              </w:rPr>
              <w:t>14,642</w:t>
            </w:r>
          </w:p>
        </w:tc>
        <w:tc>
          <w:tcPr>
            <w:tcW w:w="0" w:type="auto"/>
            <w:tcBorders>
              <w:top w:val="single" w:sz="8" w:space="0" w:color="auto"/>
              <w:left w:val="nil"/>
              <w:bottom w:val="double" w:sz="4"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r>
              <w:rPr>
                <w:rFonts w:ascii="Arial" w:hAnsi="Arial" w:cs="Arial"/>
                <w:sz w:val="18"/>
                <w:szCs w:val="18"/>
                <w:lang w:eastAsia="en-US"/>
              </w:rPr>
              <w:t>24,921</w:t>
            </w:r>
          </w:p>
        </w:tc>
        <w:tc>
          <w:tcPr>
            <w:tcW w:w="1282" w:type="dxa"/>
            <w:tcBorders>
              <w:top w:val="single" w:sz="8" w:space="0" w:color="auto"/>
              <w:left w:val="nil"/>
              <w:bottom w:val="double" w:sz="4" w:space="0" w:color="auto"/>
              <w:right w:val="nil"/>
            </w:tcBorders>
            <w:shd w:val="clear" w:color="auto" w:fill="auto"/>
            <w:vAlign w:val="bottom"/>
          </w:tcPr>
          <w:p w:rsidR="00624886" w:rsidRPr="00E40871" w:rsidRDefault="00624886" w:rsidP="007A700E">
            <w:pPr>
              <w:jc w:val="right"/>
              <w:rPr>
                <w:rFonts w:ascii="Arial" w:hAnsi="Arial" w:cs="Arial"/>
                <w:sz w:val="18"/>
                <w:szCs w:val="18"/>
                <w:lang w:eastAsia="en-US"/>
              </w:rPr>
            </w:pPr>
            <w:proofErr w:type="gramStart"/>
            <w:r>
              <w:rPr>
                <w:rFonts w:ascii="Arial" w:hAnsi="Arial" w:cs="Arial"/>
                <w:sz w:val="18"/>
                <w:szCs w:val="18"/>
                <w:lang w:eastAsia="en-US"/>
              </w:rPr>
              <w:t>6,043,376</w:t>
            </w:r>
            <w:proofErr w:type="gramEnd"/>
          </w:p>
        </w:tc>
      </w:tr>
      <w:tr w:rsidR="00624886" w:rsidRPr="00E40871" w:rsidTr="003E4337">
        <w:trPr>
          <w:trHeight w:val="113"/>
        </w:trPr>
        <w:tc>
          <w:tcPr>
            <w:tcW w:w="3239" w:type="dxa"/>
            <w:tcBorders>
              <w:top w:val="single" w:sz="4" w:space="0" w:color="auto"/>
              <w:left w:val="nil"/>
              <w:bottom w:val="nil"/>
              <w:right w:val="nil"/>
            </w:tcBorders>
            <w:shd w:val="clear" w:color="auto" w:fill="auto"/>
          </w:tcPr>
          <w:p w:rsidR="00624886" w:rsidRPr="00E40871" w:rsidRDefault="00624886" w:rsidP="003C69F0">
            <w:pPr>
              <w:ind w:left="-70"/>
              <w:rPr>
                <w:rFonts w:ascii="Arial" w:hAnsi="Arial" w:cs="Arial"/>
                <w:sz w:val="18"/>
                <w:szCs w:val="18"/>
              </w:rPr>
            </w:pPr>
          </w:p>
        </w:tc>
        <w:tc>
          <w:tcPr>
            <w:tcW w:w="1156" w:type="dxa"/>
            <w:tcBorders>
              <w:top w:val="single" w:sz="4" w:space="0" w:color="auto"/>
              <w:left w:val="nil"/>
              <w:bottom w:val="nil"/>
              <w:right w:val="nil"/>
            </w:tcBorders>
            <w:shd w:val="clear" w:color="auto" w:fill="auto"/>
          </w:tcPr>
          <w:p w:rsidR="00624886" w:rsidRPr="00E40871" w:rsidRDefault="00624886" w:rsidP="003C69F0">
            <w:pPr>
              <w:ind w:left="-70"/>
              <w:jc w:val="right"/>
              <w:rPr>
                <w:rFonts w:ascii="Arial" w:hAnsi="Arial" w:cs="Arial"/>
                <w:sz w:val="18"/>
                <w:szCs w:val="18"/>
              </w:rPr>
            </w:pPr>
          </w:p>
        </w:tc>
        <w:tc>
          <w:tcPr>
            <w:tcW w:w="1275" w:type="dxa"/>
            <w:tcBorders>
              <w:top w:val="single" w:sz="4" w:space="0" w:color="auto"/>
              <w:left w:val="nil"/>
              <w:bottom w:val="nil"/>
              <w:right w:val="nil"/>
            </w:tcBorders>
            <w:shd w:val="clear" w:color="auto" w:fill="auto"/>
          </w:tcPr>
          <w:p w:rsidR="00624886" w:rsidRPr="00E40871" w:rsidRDefault="00624886" w:rsidP="003C69F0">
            <w:pPr>
              <w:jc w:val="right"/>
              <w:rPr>
                <w:rFonts w:ascii="Arial" w:hAnsi="Arial" w:cs="Arial"/>
                <w:sz w:val="18"/>
                <w:szCs w:val="18"/>
              </w:rPr>
            </w:pPr>
          </w:p>
        </w:tc>
        <w:tc>
          <w:tcPr>
            <w:tcW w:w="997" w:type="dxa"/>
            <w:tcBorders>
              <w:top w:val="single" w:sz="4" w:space="0" w:color="auto"/>
              <w:left w:val="nil"/>
              <w:bottom w:val="nil"/>
              <w:right w:val="nil"/>
            </w:tcBorders>
            <w:shd w:val="clear" w:color="auto" w:fill="auto"/>
          </w:tcPr>
          <w:p w:rsidR="00624886" w:rsidRPr="00E40871" w:rsidRDefault="00624886" w:rsidP="003C69F0">
            <w:pPr>
              <w:jc w:val="right"/>
              <w:rPr>
                <w:rFonts w:ascii="Arial" w:hAnsi="Arial" w:cs="Arial"/>
                <w:sz w:val="18"/>
                <w:szCs w:val="18"/>
              </w:rPr>
            </w:pPr>
          </w:p>
        </w:tc>
        <w:tc>
          <w:tcPr>
            <w:tcW w:w="1086" w:type="dxa"/>
            <w:tcBorders>
              <w:top w:val="single" w:sz="4" w:space="0" w:color="auto"/>
              <w:left w:val="nil"/>
              <w:bottom w:val="nil"/>
              <w:right w:val="nil"/>
            </w:tcBorders>
            <w:shd w:val="clear" w:color="auto" w:fill="auto"/>
          </w:tcPr>
          <w:p w:rsidR="00624886" w:rsidRPr="00E40871" w:rsidRDefault="00624886" w:rsidP="003C69F0">
            <w:pPr>
              <w:jc w:val="right"/>
              <w:rPr>
                <w:rFonts w:ascii="Arial" w:hAnsi="Arial" w:cs="Arial"/>
                <w:sz w:val="18"/>
                <w:szCs w:val="18"/>
              </w:rPr>
            </w:pPr>
          </w:p>
        </w:tc>
        <w:tc>
          <w:tcPr>
            <w:tcW w:w="1282" w:type="dxa"/>
            <w:tcBorders>
              <w:top w:val="single" w:sz="4" w:space="0" w:color="auto"/>
              <w:left w:val="nil"/>
              <w:bottom w:val="nil"/>
              <w:right w:val="nil"/>
            </w:tcBorders>
            <w:shd w:val="clear" w:color="auto" w:fill="auto"/>
          </w:tcPr>
          <w:p w:rsidR="00624886" w:rsidRPr="00E40871" w:rsidRDefault="00624886" w:rsidP="003C69F0">
            <w:pPr>
              <w:jc w:val="right"/>
              <w:rPr>
                <w:rFonts w:ascii="Arial" w:hAnsi="Arial" w:cs="Arial"/>
                <w:sz w:val="18"/>
                <w:szCs w:val="18"/>
              </w:rPr>
            </w:pPr>
          </w:p>
        </w:tc>
      </w:tr>
    </w:tbl>
    <w:p w:rsidR="00E40871" w:rsidRPr="00EE5B79" w:rsidRDefault="00E40871" w:rsidP="008429ED">
      <w:pPr>
        <w:ind w:left="561" w:hanging="561"/>
        <w:rPr>
          <w:rFonts w:ascii="Arial" w:hAnsi="Arial" w:cs="Arial"/>
          <w:b/>
          <w:sz w:val="20"/>
          <w:szCs w:val="20"/>
        </w:rPr>
      </w:pPr>
    </w:p>
    <w:p w:rsidR="007D0548" w:rsidRPr="00EE5B79" w:rsidRDefault="007D0548" w:rsidP="0095233C">
      <w:pPr>
        <w:suppressAutoHyphens/>
        <w:rPr>
          <w:rFonts w:ascii="Arial" w:hAnsi="Arial" w:cs="Arial"/>
          <w:bCs/>
          <w:sz w:val="20"/>
          <w:szCs w:val="20"/>
        </w:rPr>
      </w:pPr>
      <w:r w:rsidRPr="00EE5B79">
        <w:rPr>
          <w:rFonts w:ascii="Arial" w:hAnsi="Arial" w:cs="Arial"/>
          <w:bCs/>
          <w:sz w:val="20"/>
          <w:szCs w:val="20"/>
        </w:rPr>
        <w:t xml:space="preserve">Aşağıdaki tabloda, diğer bütün değişkenlerin sabit kalması koşuluyla, </w:t>
      </w:r>
      <w:r w:rsidR="00EA6943" w:rsidRPr="00EE5B79">
        <w:rPr>
          <w:rFonts w:ascii="Arial" w:hAnsi="Arial" w:cs="Arial"/>
          <w:bCs/>
          <w:sz w:val="20"/>
          <w:szCs w:val="20"/>
        </w:rPr>
        <w:t xml:space="preserve">Şirket'in </w:t>
      </w:r>
      <w:proofErr w:type="gramStart"/>
      <w:r w:rsidR="00EA6943" w:rsidRPr="00EE5B79">
        <w:rPr>
          <w:rFonts w:ascii="Arial" w:hAnsi="Arial" w:cs="Arial"/>
          <w:bCs/>
          <w:sz w:val="20"/>
          <w:szCs w:val="20"/>
        </w:rPr>
        <w:t>portföyündeki</w:t>
      </w:r>
      <w:proofErr w:type="gramEnd"/>
      <w:r w:rsidR="00EA6943" w:rsidRPr="00EE5B79">
        <w:rPr>
          <w:rFonts w:ascii="Arial" w:hAnsi="Arial" w:cs="Arial"/>
          <w:bCs/>
          <w:sz w:val="20"/>
          <w:szCs w:val="20"/>
        </w:rPr>
        <w:t xml:space="preserve"> yabancı paraların </w:t>
      </w:r>
      <w:r w:rsidR="00A37DC4" w:rsidRPr="00EE5B79">
        <w:rPr>
          <w:rFonts w:ascii="Arial" w:hAnsi="Arial" w:cs="Arial"/>
          <w:bCs/>
          <w:sz w:val="20"/>
          <w:szCs w:val="20"/>
        </w:rPr>
        <w:t>TL</w:t>
      </w:r>
      <w:r w:rsidRPr="00EE5B79">
        <w:rPr>
          <w:rFonts w:ascii="Arial" w:hAnsi="Arial" w:cs="Arial"/>
          <w:bCs/>
          <w:sz w:val="20"/>
          <w:szCs w:val="20"/>
        </w:rPr>
        <w:t xml:space="preserve"> karşısında %10’luk değer artışının/(azalışının), vergi öncesi kar seviyesinde etkisi gösterilmektedir:</w:t>
      </w:r>
    </w:p>
    <w:p w:rsidR="000A1327" w:rsidRPr="00EE5B79" w:rsidRDefault="000A1327" w:rsidP="00653BA4">
      <w:pPr>
        <w:suppressAutoHyphens/>
        <w:rPr>
          <w:rFonts w:ascii="Arial" w:hAnsi="Arial" w:cs="Arial"/>
          <w:sz w:val="20"/>
          <w:szCs w:val="20"/>
        </w:rPr>
      </w:pPr>
    </w:p>
    <w:tbl>
      <w:tblPr>
        <w:tblW w:w="8988" w:type="dxa"/>
        <w:tblInd w:w="70" w:type="dxa"/>
        <w:tblCellMar>
          <w:left w:w="70" w:type="dxa"/>
          <w:right w:w="70" w:type="dxa"/>
        </w:tblCellMar>
        <w:tblLook w:val="0000"/>
      </w:tblPr>
      <w:tblGrid>
        <w:gridCol w:w="2247"/>
        <w:gridCol w:w="2996"/>
        <w:gridCol w:w="1685"/>
        <w:gridCol w:w="2060"/>
      </w:tblGrid>
      <w:tr w:rsidR="00DD28B7" w:rsidRPr="000B1A23" w:rsidTr="00DD1787">
        <w:trPr>
          <w:trHeight w:val="140"/>
        </w:trPr>
        <w:tc>
          <w:tcPr>
            <w:tcW w:w="2247" w:type="dxa"/>
            <w:tcBorders>
              <w:top w:val="single" w:sz="8" w:space="0" w:color="auto"/>
              <w:left w:val="nil"/>
              <w:bottom w:val="single" w:sz="8" w:space="0" w:color="auto"/>
              <w:right w:val="nil"/>
            </w:tcBorders>
            <w:shd w:val="clear" w:color="auto" w:fill="auto"/>
            <w:noWrap/>
            <w:vAlign w:val="bottom"/>
          </w:tcPr>
          <w:p w:rsidR="00DD28B7" w:rsidRPr="00EE5B79" w:rsidRDefault="00DD28B7">
            <w:pPr>
              <w:rPr>
                <w:rFonts w:ascii="Arial" w:hAnsi="Arial" w:cs="Arial"/>
                <w:b/>
                <w:bCs/>
                <w:sz w:val="20"/>
                <w:szCs w:val="20"/>
              </w:rPr>
            </w:pPr>
          </w:p>
        </w:tc>
        <w:tc>
          <w:tcPr>
            <w:tcW w:w="2996" w:type="dxa"/>
            <w:tcBorders>
              <w:top w:val="single" w:sz="8" w:space="0" w:color="auto"/>
              <w:left w:val="nil"/>
              <w:bottom w:val="single" w:sz="8" w:space="0" w:color="auto"/>
              <w:right w:val="nil"/>
            </w:tcBorders>
            <w:shd w:val="clear" w:color="auto" w:fill="auto"/>
            <w:vAlign w:val="bottom"/>
          </w:tcPr>
          <w:p w:rsidR="00DD28B7" w:rsidRPr="000B1A23" w:rsidRDefault="00DD28B7">
            <w:pPr>
              <w:rPr>
                <w:rFonts w:ascii="Arial" w:hAnsi="Arial" w:cs="Arial"/>
                <w:b/>
                <w:bCs/>
                <w:sz w:val="20"/>
                <w:szCs w:val="20"/>
              </w:rPr>
            </w:pPr>
            <w:r w:rsidRPr="000B1A23">
              <w:rPr>
                <w:rFonts w:ascii="Arial" w:hAnsi="Arial" w:cs="Arial"/>
                <w:b/>
                <w:bCs/>
                <w:sz w:val="20"/>
                <w:szCs w:val="20"/>
              </w:rPr>
              <w:t>Para birimi</w:t>
            </w:r>
          </w:p>
        </w:tc>
        <w:tc>
          <w:tcPr>
            <w:tcW w:w="1685" w:type="dxa"/>
            <w:tcBorders>
              <w:top w:val="single" w:sz="8" w:space="0" w:color="auto"/>
              <w:left w:val="nil"/>
              <w:bottom w:val="single" w:sz="8" w:space="0" w:color="auto"/>
              <w:right w:val="nil"/>
            </w:tcBorders>
            <w:shd w:val="clear" w:color="auto" w:fill="auto"/>
            <w:vAlign w:val="bottom"/>
          </w:tcPr>
          <w:p w:rsidR="0068438B" w:rsidRPr="000B1A23" w:rsidRDefault="00DD28B7" w:rsidP="0061222E">
            <w:pPr>
              <w:jc w:val="right"/>
              <w:rPr>
                <w:rFonts w:ascii="Arial" w:hAnsi="Arial" w:cs="Arial"/>
                <w:b/>
                <w:bCs/>
                <w:sz w:val="20"/>
                <w:szCs w:val="20"/>
              </w:rPr>
            </w:pPr>
            <w:r w:rsidRPr="000B1A23">
              <w:rPr>
                <w:rFonts w:ascii="Arial" w:hAnsi="Arial" w:cs="Arial"/>
                <w:b/>
                <w:bCs/>
                <w:sz w:val="20"/>
                <w:szCs w:val="20"/>
              </w:rPr>
              <w:t>Kur değer</w:t>
            </w:r>
          </w:p>
          <w:p w:rsidR="00DD28B7" w:rsidRPr="000B1A23" w:rsidRDefault="00DD28B7" w:rsidP="0061222E">
            <w:pPr>
              <w:jc w:val="right"/>
              <w:rPr>
                <w:rFonts w:ascii="Arial" w:hAnsi="Arial" w:cs="Arial"/>
                <w:b/>
                <w:bCs/>
                <w:sz w:val="20"/>
                <w:szCs w:val="20"/>
              </w:rPr>
            </w:pPr>
            <w:proofErr w:type="gramStart"/>
            <w:r w:rsidRPr="000B1A23">
              <w:rPr>
                <w:rFonts w:ascii="Arial" w:hAnsi="Arial" w:cs="Arial"/>
                <w:b/>
                <w:bCs/>
                <w:sz w:val="20"/>
                <w:szCs w:val="20"/>
              </w:rPr>
              <w:t>artışı</w:t>
            </w:r>
            <w:proofErr w:type="gramEnd"/>
            <w:r w:rsidRPr="000B1A23">
              <w:rPr>
                <w:rFonts w:ascii="Arial" w:hAnsi="Arial" w:cs="Arial"/>
                <w:b/>
                <w:bCs/>
                <w:sz w:val="20"/>
                <w:szCs w:val="20"/>
              </w:rPr>
              <w:t xml:space="preserve"> / (azalışı)</w:t>
            </w:r>
          </w:p>
        </w:tc>
        <w:tc>
          <w:tcPr>
            <w:tcW w:w="2060" w:type="dxa"/>
            <w:tcBorders>
              <w:top w:val="single" w:sz="8" w:space="0" w:color="auto"/>
              <w:left w:val="nil"/>
              <w:bottom w:val="single" w:sz="8" w:space="0" w:color="auto"/>
              <w:right w:val="nil"/>
            </w:tcBorders>
            <w:shd w:val="clear" w:color="auto" w:fill="auto"/>
            <w:vAlign w:val="bottom"/>
          </w:tcPr>
          <w:p w:rsidR="0068438B" w:rsidRPr="000B1A23" w:rsidRDefault="00DD28B7" w:rsidP="0061222E">
            <w:pPr>
              <w:jc w:val="right"/>
              <w:rPr>
                <w:rFonts w:ascii="Arial" w:hAnsi="Arial" w:cs="Arial"/>
                <w:b/>
                <w:bCs/>
                <w:sz w:val="20"/>
                <w:szCs w:val="20"/>
              </w:rPr>
            </w:pPr>
            <w:r w:rsidRPr="000B1A23">
              <w:rPr>
                <w:rFonts w:ascii="Arial" w:hAnsi="Arial" w:cs="Arial"/>
                <w:b/>
                <w:bCs/>
                <w:sz w:val="20"/>
                <w:szCs w:val="20"/>
              </w:rPr>
              <w:t>Vergi öncesi kar</w:t>
            </w:r>
          </w:p>
          <w:p w:rsidR="00DD28B7" w:rsidRPr="000B1A23" w:rsidRDefault="00DD28B7" w:rsidP="0061222E">
            <w:pPr>
              <w:jc w:val="right"/>
              <w:rPr>
                <w:rFonts w:ascii="Arial" w:hAnsi="Arial" w:cs="Arial"/>
                <w:b/>
                <w:bCs/>
                <w:sz w:val="20"/>
                <w:szCs w:val="20"/>
              </w:rPr>
            </w:pPr>
            <w:proofErr w:type="gramStart"/>
            <w:r w:rsidRPr="000B1A23">
              <w:rPr>
                <w:rFonts w:ascii="Arial" w:hAnsi="Arial" w:cs="Arial"/>
                <w:b/>
                <w:bCs/>
                <w:sz w:val="20"/>
                <w:szCs w:val="20"/>
              </w:rPr>
              <w:t>üzerindeki</w:t>
            </w:r>
            <w:proofErr w:type="gramEnd"/>
            <w:r w:rsidRPr="000B1A23">
              <w:rPr>
                <w:rFonts w:ascii="Arial" w:hAnsi="Arial" w:cs="Arial"/>
                <w:b/>
                <w:bCs/>
                <w:sz w:val="20"/>
                <w:szCs w:val="20"/>
              </w:rPr>
              <w:t xml:space="preserve"> etkisi</w:t>
            </w:r>
          </w:p>
        </w:tc>
      </w:tr>
      <w:tr w:rsidR="00DD28B7" w:rsidRPr="000B1A23" w:rsidTr="00DD1787">
        <w:trPr>
          <w:trHeight w:val="140"/>
        </w:trPr>
        <w:tc>
          <w:tcPr>
            <w:tcW w:w="2247" w:type="dxa"/>
            <w:tcBorders>
              <w:top w:val="nil"/>
              <w:left w:val="nil"/>
              <w:bottom w:val="nil"/>
              <w:right w:val="nil"/>
            </w:tcBorders>
            <w:shd w:val="clear" w:color="auto" w:fill="auto"/>
            <w:noWrap/>
            <w:vAlign w:val="bottom"/>
          </w:tcPr>
          <w:p w:rsidR="00DD28B7" w:rsidRPr="000B1A23" w:rsidRDefault="00DD28B7">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DD28B7" w:rsidRPr="000B1A23" w:rsidRDefault="00DD28B7">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DD28B7" w:rsidRPr="000B1A23" w:rsidRDefault="00DD28B7" w:rsidP="0061222E">
            <w:pPr>
              <w:jc w:val="right"/>
              <w:rPr>
                <w:rFonts w:ascii="Arial" w:hAnsi="Arial" w:cs="Arial"/>
                <w:sz w:val="20"/>
                <w:szCs w:val="20"/>
              </w:rPr>
            </w:pPr>
          </w:p>
        </w:tc>
        <w:tc>
          <w:tcPr>
            <w:tcW w:w="2060" w:type="dxa"/>
            <w:tcBorders>
              <w:top w:val="nil"/>
              <w:left w:val="nil"/>
              <w:bottom w:val="nil"/>
              <w:right w:val="nil"/>
            </w:tcBorders>
            <w:shd w:val="clear" w:color="auto" w:fill="auto"/>
            <w:noWrap/>
            <w:vAlign w:val="bottom"/>
          </w:tcPr>
          <w:p w:rsidR="00DD28B7" w:rsidRPr="000B1A23" w:rsidRDefault="00DD28B7" w:rsidP="0061222E">
            <w:pPr>
              <w:jc w:val="right"/>
              <w:rPr>
                <w:rFonts w:ascii="Arial" w:hAnsi="Arial" w:cs="Arial"/>
                <w:sz w:val="20"/>
                <w:szCs w:val="20"/>
              </w:rPr>
            </w:pPr>
          </w:p>
        </w:tc>
      </w:tr>
      <w:tr w:rsidR="000D111F" w:rsidRPr="000B1A23" w:rsidTr="00DD1787">
        <w:trPr>
          <w:trHeight w:val="140"/>
        </w:trPr>
        <w:tc>
          <w:tcPr>
            <w:tcW w:w="2247" w:type="dxa"/>
            <w:tcBorders>
              <w:top w:val="nil"/>
              <w:left w:val="nil"/>
              <w:bottom w:val="nil"/>
              <w:right w:val="nil"/>
            </w:tcBorders>
            <w:shd w:val="clear" w:color="auto" w:fill="auto"/>
            <w:noWrap/>
            <w:vAlign w:val="bottom"/>
          </w:tcPr>
          <w:p w:rsidR="000D111F" w:rsidRPr="000B1A23" w:rsidRDefault="000D111F" w:rsidP="00AD75EB">
            <w:pPr>
              <w:rPr>
                <w:rFonts w:ascii="Arial" w:hAnsi="Arial" w:cs="Arial"/>
                <w:b/>
                <w:bCs/>
                <w:sz w:val="20"/>
                <w:szCs w:val="20"/>
              </w:rPr>
            </w:pPr>
            <w:r w:rsidRPr="000B1A23">
              <w:rPr>
                <w:rFonts w:ascii="Arial" w:hAnsi="Arial" w:cs="Arial"/>
                <w:b/>
                <w:bCs/>
                <w:sz w:val="20"/>
                <w:szCs w:val="20"/>
              </w:rPr>
              <w:t>3</w:t>
            </w:r>
            <w:r w:rsidR="00AD75EB">
              <w:rPr>
                <w:rFonts w:ascii="Arial" w:hAnsi="Arial" w:cs="Arial"/>
                <w:b/>
                <w:bCs/>
                <w:sz w:val="20"/>
                <w:szCs w:val="20"/>
              </w:rPr>
              <w:t>0</w:t>
            </w:r>
            <w:r w:rsidRPr="000B1A23">
              <w:rPr>
                <w:rFonts w:ascii="Arial" w:hAnsi="Arial" w:cs="Arial"/>
                <w:b/>
                <w:bCs/>
                <w:sz w:val="20"/>
                <w:szCs w:val="20"/>
              </w:rPr>
              <w:t xml:space="preserve"> </w:t>
            </w:r>
            <w:r w:rsidR="00AD75EB">
              <w:rPr>
                <w:rFonts w:ascii="Arial" w:hAnsi="Arial" w:cs="Arial"/>
                <w:b/>
                <w:bCs/>
                <w:sz w:val="20"/>
                <w:szCs w:val="20"/>
              </w:rPr>
              <w:t>Eylül</w:t>
            </w:r>
            <w:r w:rsidRPr="000B1A23">
              <w:rPr>
                <w:rFonts w:ascii="Arial" w:hAnsi="Arial" w:cs="Arial"/>
                <w:b/>
                <w:bCs/>
                <w:sz w:val="20"/>
                <w:szCs w:val="20"/>
              </w:rPr>
              <w:t xml:space="preserve"> 20</w:t>
            </w:r>
            <w:r w:rsidR="00F47A2B" w:rsidRPr="000B1A23">
              <w:rPr>
                <w:rFonts w:ascii="Arial" w:hAnsi="Arial" w:cs="Arial"/>
                <w:b/>
                <w:bCs/>
                <w:sz w:val="20"/>
                <w:szCs w:val="20"/>
              </w:rPr>
              <w:t>1</w:t>
            </w:r>
            <w:r w:rsidR="00863527" w:rsidRPr="000B1A23">
              <w:rPr>
                <w:rFonts w:ascii="Arial" w:hAnsi="Arial" w:cs="Arial"/>
                <w:b/>
                <w:bCs/>
                <w:sz w:val="20"/>
                <w:szCs w:val="20"/>
              </w:rPr>
              <w:t>1</w:t>
            </w:r>
          </w:p>
        </w:tc>
        <w:tc>
          <w:tcPr>
            <w:tcW w:w="2996" w:type="dxa"/>
            <w:tcBorders>
              <w:top w:val="nil"/>
              <w:left w:val="nil"/>
              <w:bottom w:val="nil"/>
              <w:right w:val="nil"/>
            </w:tcBorders>
            <w:shd w:val="clear" w:color="auto" w:fill="auto"/>
            <w:noWrap/>
            <w:vAlign w:val="bottom"/>
          </w:tcPr>
          <w:p w:rsidR="000D111F" w:rsidRPr="000B1A23" w:rsidRDefault="000D111F">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0D111F" w:rsidRPr="000B1A23" w:rsidRDefault="000D111F" w:rsidP="0061222E">
            <w:pPr>
              <w:jc w:val="right"/>
              <w:rPr>
                <w:rFonts w:ascii="Arial" w:hAnsi="Arial" w:cs="Arial"/>
                <w:sz w:val="20"/>
                <w:szCs w:val="20"/>
              </w:rPr>
            </w:pPr>
          </w:p>
        </w:tc>
        <w:tc>
          <w:tcPr>
            <w:tcW w:w="2060" w:type="dxa"/>
            <w:tcBorders>
              <w:top w:val="nil"/>
              <w:left w:val="nil"/>
              <w:bottom w:val="nil"/>
              <w:right w:val="nil"/>
            </w:tcBorders>
            <w:shd w:val="clear" w:color="auto" w:fill="auto"/>
            <w:noWrap/>
            <w:vAlign w:val="bottom"/>
          </w:tcPr>
          <w:p w:rsidR="000D111F" w:rsidRPr="000B1A23" w:rsidRDefault="000D111F" w:rsidP="0061222E">
            <w:pPr>
              <w:jc w:val="right"/>
              <w:rPr>
                <w:rFonts w:ascii="Arial" w:hAnsi="Arial" w:cs="Arial"/>
                <w:sz w:val="20"/>
                <w:szCs w:val="20"/>
              </w:rPr>
            </w:pPr>
          </w:p>
        </w:tc>
      </w:tr>
      <w:tr w:rsidR="0084033B" w:rsidRPr="000B1A23" w:rsidTr="00DD1787">
        <w:trPr>
          <w:trHeight w:val="140"/>
        </w:trPr>
        <w:tc>
          <w:tcPr>
            <w:tcW w:w="2247"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r w:rsidRPr="000B1A23">
              <w:rPr>
                <w:rFonts w:ascii="Arial" w:hAnsi="Arial" w:cs="Arial"/>
                <w:sz w:val="20"/>
                <w:szCs w:val="20"/>
              </w:rPr>
              <w:t>ABD Doları</w:t>
            </w:r>
          </w:p>
        </w:tc>
        <w:tc>
          <w:tcPr>
            <w:tcW w:w="1685" w:type="dxa"/>
            <w:tcBorders>
              <w:top w:val="nil"/>
              <w:left w:val="nil"/>
              <w:bottom w:val="nil"/>
              <w:right w:val="nil"/>
            </w:tcBorders>
            <w:shd w:val="clear" w:color="auto" w:fill="auto"/>
            <w:noWrap/>
            <w:vAlign w:val="bottom"/>
          </w:tcPr>
          <w:p w:rsidR="0084033B" w:rsidRPr="000B1A23" w:rsidRDefault="0084033B" w:rsidP="0061222E">
            <w:pPr>
              <w:jc w:val="right"/>
              <w:rPr>
                <w:rFonts w:ascii="Arial" w:hAnsi="Arial" w:cs="Arial"/>
                <w:b/>
                <w:sz w:val="20"/>
                <w:szCs w:val="20"/>
              </w:rPr>
            </w:pPr>
            <w:r w:rsidRPr="000B1A23">
              <w:rPr>
                <w:rFonts w:ascii="Arial" w:hAnsi="Arial" w:cs="Arial"/>
                <w:b/>
                <w:sz w:val="20"/>
                <w:szCs w:val="20"/>
              </w:rPr>
              <w:t>%10</w:t>
            </w:r>
          </w:p>
        </w:tc>
        <w:tc>
          <w:tcPr>
            <w:tcW w:w="2060" w:type="dxa"/>
            <w:tcBorders>
              <w:top w:val="nil"/>
              <w:left w:val="nil"/>
              <w:bottom w:val="nil"/>
              <w:right w:val="nil"/>
            </w:tcBorders>
            <w:shd w:val="clear" w:color="auto" w:fill="auto"/>
            <w:noWrap/>
            <w:vAlign w:val="bottom"/>
          </w:tcPr>
          <w:p w:rsidR="0084033B" w:rsidRPr="000B1A23" w:rsidRDefault="00D17E59" w:rsidP="000B1A23">
            <w:pPr>
              <w:jc w:val="right"/>
              <w:rPr>
                <w:rFonts w:ascii="Arial" w:hAnsi="Arial" w:cs="Arial"/>
                <w:b/>
                <w:sz w:val="20"/>
                <w:szCs w:val="20"/>
              </w:rPr>
            </w:pPr>
            <w:proofErr w:type="gramStart"/>
            <w:r>
              <w:rPr>
                <w:rFonts w:ascii="Arial" w:hAnsi="Arial" w:cs="Arial"/>
                <w:b/>
                <w:sz w:val="20"/>
                <w:szCs w:val="20"/>
              </w:rPr>
              <w:t>1,084,373</w:t>
            </w:r>
            <w:proofErr w:type="gramEnd"/>
          </w:p>
        </w:tc>
      </w:tr>
      <w:tr w:rsidR="0084033B" w:rsidRPr="000B1A23" w:rsidTr="00DD1787">
        <w:trPr>
          <w:trHeight w:val="140"/>
        </w:trPr>
        <w:tc>
          <w:tcPr>
            <w:tcW w:w="2247"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84033B" w:rsidRPr="000B1A23" w:rsidRDefault="0084033B" w:rsidP="0061222E">
            <w:pPr>
              <w:jc w:val="right"/>
              <w:rPr>
                <w:rFonts w:ascii="Arial" w:hAnsi="Arial" w:cs="Arial"/>
                <w:b/>
                <w:sz w:val="20"/>
                <w:szCs w:val="20"/>
              </w:rPr>
            </w:pPr>
            <w:r w:rsidRPr="000B1A23">
              <w:rPr>
                <w:rFonts w:ascii="Arial" w:hAnsi="Arial" w:cs="Arial"/>
                <w:b/>
                <w:sz w:val="20"/>
                <w:szCs w:val="20"/>
              </w:rPr>
              <w:t>-%10</w:t>
            </w:r>
          </w:p>
        </w:tc>
        <w:tc>
          <w:tcPr>
            <w:tcW w:w="2060" w:type="dxa"/>
            <w:tcBorders>
              <w:top w:val="nil"/>
              <w:left w:val="nil"/>
              <w:bottom w:val="nil"/>
              <w:right w:val="nil"/>
            </w:tcBorders>
            <w:shd w:val="clear" w:color="auto" w:fill="auto"/>
            <w:noWrap/>
            <w:vAlign w:val="bottom"/>
          </w:tcPr>
          <w:p w:rsidR="0084033B" w:rsidRPr="000B1A23" w:rsidRDefault="00D17E59" w:rsidP="00A778DE">
            <w:pPr>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1,084,373</w:t>
            </w:r>
            <w:proofErr w:type="gramEnd"/>
            <w:r w:rsidR="0084033B" w:rsidRPr="000B1A23">
              <w:rPr>
                <w:rFonts w:ascii="Arial" w:hAnsi="Arial" w:cs="Arial"/>
                <w:b/>
                <w:sz w:val="20"/>
                <w:szCs w:val="20"/>
              </w:rPr>
              <w:t>)</w:t>
            </w:r>
          </w:p>
        </w:tc>
      </w:tr>
      <w:tr w:rsidR="0084033B" w:rsidRPr="000B1A23" w:rsidTr="00DD1787">
        <w:trPr>
          <w:trHeight w:val="140"/>
        </w:trPr>
        <w:tc>
          <w:tcPr>
            <w:tcW w:w="2247"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r w:rsidRPr="000B1A23">
              <w:rPr>
                <w:rFonts w:ascii="Arial" w:hAnsi="Arial" w:cs="Arial"/>
                <w:sz w:val="20"/>
                <w:szCs w:val="20"/>
              </w:rPr>
              <w:t>Euro</w:t>
            </w:r>
          </w:p>
        </w:tc>
        <w:tc>
          <w:tcPr>
            <w:tcW w:w="1685" w:type="dxa"/>
            <w:tcBorders>
              <w:top w:val="nil"/>
              <w:left w:val="nil"/>
              <w:bottom w:val="nil"/>
              <w:right w:val="nil"/>
            </w:tcBorders>
            <w:shd w:val="clear" w:color="auto" w:fill="auto"/>
            <w:noWrap/>
            <w:vAlign w:val="bottom"/>
          </w:tcPr>
          <w:p w:rsidR="0084033B" w:rsidRPr="000B1A23" w:rsidRDefault="0084033B" w:rsidP="0061222E">
            <w:pPr>
              <w:jc w:val="right"/>
              <w:rPr>
                <w:rFonts w:ascii="Arial" w:hAnsi="Arial" w:cs="Arial"/>
                <w:b/>
                <w:sz w:val="20"/>
                <w:szCs w:val="20"/>
              </w:rPr>
            </w:pPr>
            <w:r w:rsidRPr="000B1A23">
              <w:rPr>
                <w:rFonts w:ascii="Arial" w:hAnsi="Arial" w:cs="Arial"/>
                <w:b/>
                <w:sz w:val="20"/>
                <w:szCs w:val="20"/>
              </w:rPr>
              <w:t>%10</w:t>
            </w:r>
          </w:p>
        </w:tc>
        <w:tc>
          <w:tcPr>
            <w:tcW w:w="2060" w:type="dxa"/>
            <w:tcBorders>
              <w:top w:val="nil"/>
              <w:left w:val="nil"/>
              <w:bottom w:val="nil"/>
              <w:right w:val="nil"/>
            </w:tcBorders>
            <w:shd w:val="clear" w:color="auto" w:fill="auto"/>
            <w:noWrap/>
            <w:vAlign w:val="bottom"/>
          </w:tcPr>
          <w:p w:rsidR="0084033B" w:rsidRPr="000B1A23" w:rsidRDefault="00D17E59" w:rsidP="00A778DE">
            <w:pPr>
              <w:jc w:val="right"/>
              <w:rPr>
                <w:rFonts w:ascii="Arial" w:hAnsi="Arial" w:cs="Arial"/>
                <w:b/>
                <w:sz w:val="20"/>
                <w:szCs w:val="20"/>
              </w:rPr>
            </w:pPr>
            <w:r>
              <w:rPr>
                <w:rFonts w:ascii="Arial" w:hAnsi="Arial" w:cs="Arial"/>
                <w:b/>
                <w:sz w:val="20"/>
                <w:szCs w:val="20"/>
              </w:rPr>
              <w:t>354</w:t>
            </w:r>
          </w:p>
        </w:tc>
      </w:tr>
      <w:tr w:rsidR="0084033B" w:rsidRPr="000B1A23" w:rsidTr="00DD1787">
        <w:trPr>
          <w:trHeight w:val="140"/>
        </w:trPr>
        <w:tc>
          <w:tcPr>
            <w:tcW w:w="2247"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033B" w:rsidRPr="000B1A23" w:rsidRDefault="0084033B">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84033B" w:rsidRPr="000B1A23" w:rsidRDefault="0084033B" w:rsidP="0061222E">
            <w:pPr>
              <w:jc w:val="right"/>
              <w:rPr>
                <w:rFonts w:ascii="Arial" w:hAnsi="Arial" w:cs="Arial"/>
                <w:b/>
                <w:sz w:val="20"/>
                <w:szCs w:val="20"/>
              </w:rPr>
            </w:pPr>
            <w:r w:rsidRPr="000B1A23">
              <w:rPr>
                <w:rFonts w:ascii="Arial" w:hAnsi="Arial" w:cs="Arial"/>
                <w:b/>
                <w:sz w:val="20"/>
                <w:szCs w:val="20"/>
              </w:rPr>
              <w:t>-%10</w:t>
            </w:r>
          </w:p>
        </w:tc>
        <w:tc>
          <w:tcPr>
            <w:tcW w:w="2060" w:type="dxa"/>
            <w:tcBorders>
              <w:top w:val="nil"/>
              <w:left w:val="nil"/>
              <w:bottom w:val="nil"/>
              <w:right w:val="nil"/>
            </w:tcBorders>
            <w:shd w:val="clear" w:color="auto" w:fill="auto"/>
            <w:noWrap/>
            <w:vAlign w:val="bottom"/>
          </w:tcPr>
          <w:p w:rsidR="0084033B" w:rsidRPr="000B1A23" w:rsidRDefault="00D17E59" w:rsidP="00D17E59">
            <w:pPr>
              <w:jc w:val="right"/>
              <w:rPr>
                <w:rFonts w:ascii="Arial" w:hAnsi="Arial" w:cs="Arial"/>
                <w:b/>
                <w:sz w:val="20"/>
                <w:szCs w:val="20"/>
              </w:rPr>
            </w:pPr>
            <w:r>
              <w:rPr>
                <w:rFonts w:ascii="Arial" w:hAnsi="Arial" w:cs="Arial"/>
                <w:b/>
                <w:sz w:val="20"/>
                <w:szCs w:val="20"/>
              </w:rPr>
              <w:t>(</w:t>
            </w:r>
            <w:r w:rsidR="000B1A23">
              <w:rPr>
                <w:rFonts w:ascii="Arial" w:hAnsi="Arial" w:cs="Arial"/>
                <w:b/>
                <w:sz w:val="20"/>
                <w:szCs w:val="20"/>
              </w:rPr>
              <w:t>3</w:t>
            </w:r>
            <w:r>
              <w:rPr>
                <w:rFonts w:ascii="Arial" w:hAnsi="Arial" w:cs="Arial"/>
                <w:b/>
                <w:sz w:val="20"/>
                <w:szCs w:val="20"/>
              </w:rPr>
              <w:t>5</w:t>
            </w:r>
            <w:r w:rsidR="000B1A23">
              <w:rPr>
                <w:rFonts w:ascii="Arial" w:hAnsi="Arial" w:cs="Arial"/>
                <w:b/>
                <w:sz w:val="20"/>
                <w:szCs w:val="20"/>
              </w:rPr>
              <w:t>4)</w:t>
            </w:r>
          </w:p>
        </w:tc>
      </w:tr>
      <w:tr w:rsidR="0084421E" w:rsidRPr="000B1A23" w:rsidTr="00DD1787">
        <w:trPr>
          <w:trHeight w:val="140"/>
        </w:trPr>
        <w:tc>
          <w:tcPr>
            <w:tcW w:w="2247" w:type="dxa"/>
            <w:tcBorders>
              <w:top w:val="nil"/>
              <w:left w:val="nil"/>
              <w:bottom w:val="nil"/>
              <w:right w:val="nil"/>
            </w:tcBorders>
            <w:shd w:val="clear" w:color="auto" w:fill="auto"/>
            <w:noWrap/>
            <w:vAlign w:val="bottom"/>
          </w:tcPr>
          <w:p w:rsidR="0084421E" w:rsidRPr="000B1A23" w:rsidRDefault="0084421E">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421E" w:rsidRPr="000B1A23" w:rsidRDefault="0084421E">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84421E" w:rsidRPr="000B1A23" w:rsidRDefault="0084421E" w:rsidP="0061222E">
            <w:pPr>
              <w:jc w:val="right"/>
              <w:rPr>
                <w:rFonts w:ascii="Arial" w:hAnsi="Arial" w:cs="Arial"/>
                <w:sz w:val="20"/>
                <w:szCs w:val="20"/>
              </w:rPr>
            </w:pPr>
          </w:p>
        </w:tc>
        <w:tc>
          <w:tcPr>
            <w:tcW w:w="2060" w:type="dxa"/>
            <w:tcBorders>
              <w:top w:val="nil"/>
              <w:left w:val="nil"/>
              <w:bottom w:val="nil"/>
              <w:right w:val="nil"/>
            </w:tcBorders>
            <w:shd w:val="clear" w:color="auto" w:fill="auto"/>
            <w:noWrap/>
            <w:vAlign w:val="bottom"/>
          </w:tcPr>
          <w:p w:rsidR="0084421E" w:rsidRPr="000B1A23" w:rsidRDefault="0084421E" w:rsidP="0061222E">
            <w:pPr>
              <w:jc w:val="right"/>
              <w:rPr>
                <w:rFonts w:ascii="Arial" w:hAnsi="Arial" w:cs="Arial"/>
                <w:sz w:val="20"/>
                <w:szCs w:val="20"/>
              </w:rPr>
            </w:pPr>
          </w:p>
        </w:tc>
      </w:tr>
      <w:tr w:rsidR="0084421E" w:rsidRPr="000B1A23" w:rsidTr="00DD1787">
        <w:trPr>
          <w:trHeight w:val="140"/>
        </w:trPr>
        <w:tc>
          <w:tcPr>
            <w:tcW w:w="2247" w:type="dxa"/>
            <w:tcBorders>
              <w:top w:val="nil"/>
              <w:left w:val="nil"/>
              <w:bottom w:val="nil"/>
              <w:right w:val="nil"/>
            </w:tcBorders>
            <w:shd w:val="clear" w:color="auto" w:fill="auto"/>
            <w:noWrap/>
            <w:vAlign w:val="bottom"/>
          </w:tcPr>
          <w:p w:rsidR="0084421E" w:rsidRPr="000B1A23" w:rsidRDefault="008371D4" w:rsidP="00AD75EB">
            <w:pPr>
              <w:rPr>
                <w:rFonts w:ascii="Arial" w:hAnsi="Arial" w:cs="Arial"/>
                <w:sz w:val="20"/>
                <w:szCs w:val="20"/>
              </w:rPr>
            </w:pPr>
            <w:r w:rsidRPr="000B1A23">
              <w:rPr>
                <w:rFonts w:ascii="Arial" w:hAnsi="Arial" w:cs="Arial"/>
                <w:sz w:val="20"/>
                <w:szCs w:val="20"/>
              </w:rPr>
              <w:t xml:space="preserve">31 </w:t>
            </w:r>
            <w:r w:rsidR="00AD75EB">
              <w:rPr>
                <w:rFonts w:ascii="Arial" w:hAnsi="Arial" w:cs="Arial"/>
                <w:sz w:val="20"/>
                <w:szCs w:val="20"/>
              </w:rPr>
              <w:t>Aralık</w:t>
            </w:r>
            <w:r w:rsidRPr="000B1A23">
              <w:rPr>
                <w:rFonts w:ascii="Arial" w:hAnsi="Arial" w:cs="Arial"/>
                <w:sz w:val="20"/>
                <w:szCs w:val="20"/>
              </w:rPr>
              <w:t xml:space="preserve"> 20</w:t>
            </w:r>
            <w:r w:rsidR="00DD1787" w:rsidRPr="000B1A23">
              <w:rPr>
                <w:rFonts w:ascii="Arial" w:hAnsi="Arial" w:cs="Arial"/>
                <w:sz w:val="20"/>
                <w:szCs w:val="20"/>
              </w:rPr>
              <w:t>10</w:t>
            </w:r>
          </w:p>
        </w:tc>
        <w:tc>
          <w:tcPr>
            <w:tcW w:w="2996" w:type="dxa"/>
            <w:tcBorders>
              <w:top w:val="nil"/>
              <w:left w:val="nil"/>
              <w:bottom w:val="nil"/>
              <w:right w:val="nil"/>
            </w:tcBorders>
            <w:shd w:val="clear" w:color="auto" w:fill="auto"/>
            <w:noWrap/>
            <w:vAlign w:val="bottom"/>
          </w:tcPr>
          <w:p w:rsidR="0084421E" w:rsidRPr="000B1A23" w:rsidRDefault="0084421E" w:rsidP="003C69F0">
            <w:pPr>
              <w:rPr>
                <w:rFonts w:ascii="Arial" w:hAnsi="Arial" w:cs="Arial"/>
                <w:sz w:val="20"/>
                <w:szCs w:val="20"/>
              </w:rPr>
            </w:pPr>
            <w:r w:rsidRPr="000B1A23">
              <w:rPr>
                <w:rFonts w:ascii="Arial" w:hAnsi="Arial" w:cs="Arial"/>
                <w:sz w:val="20"/>
                <w:szCs w:val="20"/>
              </w:rPr>
              <w:t>ABD Doları</w:t>
            </w:r>
          </w:p>
        </w:tc>
        <w:tc>
          <w:tcPr>
            <w:tcW w:w="1685" w:type="dxa"/>
            <w:tcBorders>
              <w:top w:val="nil"/>
              <w:left w:val="nil"/>
              <w:bottom w:val="nil"/>
              <w:right w:val="nil"/>
            </w:tcBorders>
            <w:shd w:val="clear" w:color="auto" w:fill="auto"/>
            <w:noWrap/>
            <w:vAlign w:val="bottom"/>
          </w:tcPr>
          <w:p w:rsidR="0084421E" w:rsidRPr="000B1A23" w:rsidRDefault="0084421E" w:rsidP="0061222E">
            <w:pPr>
              <w:jc w:val="right"/>
              <w:rPr>
                <w:rFonts w:ascii="Arial" w:hAnsi="Arial" w:cs="Arial"/>
                <w:sz w:val="20"/>
                <w:szCs w:val="20"/>
              </w:rPr>
            </w:pPr>
            <w:r w:rsidRPr="000B1A23">
              <w:rPr>
                <w:rFonts w:ascii="Arial" w:hAnsi="Arial" w:cs="Arial"/>
                <w:sz w:val="20"/>
                <w:szCs w:val="20"/>
              </w:rPr>
              <w:t>%10</w:t>
            </w:r>
          </w:p>
        </w:tc>
        <w:tc>
          <w:tcPr>
            <w:tcW w:w="2060" w:type="dxa"/>
            <w:tcBorders>
              <w:top w:val="nil"/>
              <w:left w:val="nil"/>
              <w:bottom w:val="nil"/>
              <w:right w:val="nil"/>
            </w:tcBorders>
            <w:shd w:val="clear" w:color="auto" w:fill="auto"/>
            <w:noWrap/>
            <w:vAlign w:val="bottom"/>
          </w:tcPr>
          <w:p w:rsidR="0084421E" w:rsidRPr="000B1A23" w:rsidRDefault="00AD75EB" w:rsidP="00DD1787">
            <w:pPr>
              <w:jc w:val="right"/>
              <w:rPr>
                <w:rFonts w:ascii="Arial" w:hAnsi="Arial" w:cs="Arial"/>
                <w:sz w:val="20"/>
                <w:szCs w:val="20"/>
              </w:rPr>
            </w:pPr>
            <w:r>
              <w:rPr>
                <w:rFonts w:ascii="Arial" w:hAnsi="Arial" w:cs="Arial"/>
                <w:sz w:val="20"/>
                <w:szCs w:val="20"/>
              </w:rPr>
              <w:t>601,845</w:t>
            </w:r>
          </w:p>
        </w:tc>
      </w:tr>
      <w:tr w:rsidR="0084421E" w:rsidRPr="00EE5B79" w:rsidTr="00DD1787">
        <w:trPr>
          <w:trHeight w:val="140"/>
        </w:trPr>
        <w:tc>
          <w:tcPr>
            <w:tcW w:w="2247" w:type="dxa"/>
            <w:tcBorders>
              <w:top w:val="nil"/>
              <w:left w:val="nil"/>
              <w:bottom w:val="nil"/>
              <w:right w:val="nil"/>
            </w:tcBorders>
            <w:shd w:val="clear" w:color="auto" w:fill="auto"/>
            <w:noWrap/>
            <w:vAlign w:val="bottom"/>
          </w:tcPr>
          <w:p w:rsidR="0084421E" w:rsidRPr="000B1A23" w:rsidRDefault="0084421E">
            <w:pPr>
              <w:rPr>
                <w:rFonts w:ascii="Arial" w:hAnsi="Arial" w:cs="Arial"/>
                <w:sz w:val="20"/>
                <w:szCs w:val="20"/>
              </w:rPr>
            </w:pPr>
          </w:p>
        </w:tc>
        <w:tc>
          <w:tcPr>
            <w:tcW w:w="2996" w:type="dxa"/>
            <w:tcBorders>
              <w:top w:val="nil"/>
              <w:left w:val="nil"/>
              <w:bottom w:val="nil"/>
              <w:right w:val="nil"/>
            </w:tcBorders>
            <w:shd w:val="clear" w:color="auto" w:fill="auto"/>
            <w:noWrap/>
            <w:vAlign w:val="bottom"/>
          </w:tcPr>
          <w:p w:rsidR="0084421E" w:rsidRPr="000B1A23" w:rsidRDefault="0084421E" w:rsidP="003C69F0">
            <w:pPr>
              <w:rPr>
                <w:rFonts w:ascii="Arial" w:hAnsi="Arial" w:cs="Arial"/>
                <w:sz w:val="20"/>
                <w:szCs w:val="20"/>
              </w:rPr>
            </w:pPr>
          </w:p>
        </w:tc>
        <w:tc>
          <w:tcPr>
            <w:tcW w:w="1685" w:type="dxa"/>
            <w:tcBorders>
              <w:top w:val="nil"/>
              <w:left w:val="nil"/>
              <w:bottom w:val="nil"/>
              <w:right w:val="nil"/>
            </w:tcBorders>
            <w:shd w:val="clear" w:color="auto" w:fill="auto"/>
            <w:noWrap/>
            <w:vAlign w:val="bottom"/>
          </w:tcPr>
          <w:p w:rsidR="0084421E" w:rsidRPr="000B1A23" w:rsidRDefault="0084421E" w:rsidP="0061222E">
            <w:pPr>
              <w:jc w:val="right"/>
              <w:rPr>
                <w:rFonts w:ascii="Arial" w:hAnsi="Arial" w:cs="Arial"/>
                <w:sz w:val="20"/>
                <w:szCs w:val="20"/>
              </w:rPr>
            </w:pPr>
            <w:r w:rsidRPr="000B1A23">
              <w:rPr>
                <w:rFonts w:ascii="Arial" w:hAnsi="Arial" w:cs="Arial"/>
                <w:sz w:val="20"/>
                <w:szCs w:val="20"/>
              </w:rPr>
              <w:t>-%10</w:t>
            </w:r>
          </w:p>
        </w:tc>
        <w:tc>
          <w:tcPr>
            <w:tcW w:w="2060" w:type="dxa"/>
            <w:tcBorders>
              <w:top w:val="nil"/>
              <w:left w:val="nil"/>
              <w:bottom w:val="nil"/>
              <w:right w:val="nil"/>
            </w:tcBorders>
            <w:shd w:val="clear" w:color="auto" w:fill="auto"/>
            <w:noWrap/>
            <w:vAlign w:val="bottom"/>
          </w:tcPr>
          <w:p w:rsidR="0084421E" w:rsidRPr="00EE5B79" w:rsidRDefault="00AD75EB" w:rsidP="00A778DE">
            <w:pPr>
              <w:jc w:val="right"/>
              <w:rPr>
                <w:rFonts w:ascii="Arial" w:hAnsi="Arial" w:cs="Arial"/>
                <w:sz w:val="20"/>
                <w:szCs w:val="20"/>
              </w:rPr>
            </w:pPr>
            <w:r>
              <w:rPr>
                <w:rFonts w:ascii="Arial" w:hAnsi="Arial" w:cs="Arial"/>
                <w:sz w:val="20"/>
                <w:szCs w:val="20"/>
              </w:rPr>
              <w:t>(601,845</w:t>
            </w:r>
            <w:r w:rsidR="00DD1787" w:rsidRPr="000B1A23">
              <w:rPr>
                <w:rFonts w:ascii="Arial" w:hAnsi="Arial" w:cs="Arial"/>
                <w:sz w:val="20"/>
                <w:szCs w:val="20"/>
              </w:rPr>
              <w:t>)</w:t>
            </w:r>
          </w:p>
        </w:tc>
      </w:tr>
    </w:tbl>
    <w:p w:rsidR="00CF41DA" w:rsidRPr="00EE5B79" w:rsidRDefault="00CF41DA" w:rsidP="004A5819">
      <w:pPr>
        <w:suppressAutoHyphens/>
        <w:rPr>
          <w:rFonts w:ascii="Arial" w:hAnsi="Arial" w:cs="Arial"/>
          <w:b/>
          <w:bCs/>
          <w:i/>
          <w:iCs/>
          <w:sz w:val="20"/>
          <w:szCs w:val="20"/>
        </w:rPr>
      </w:pPr>
    </w:p>
    <w:p w:rsidR="00CF41DA" w:rsidRPr="00EE5B79" w:rsidRDefault="00CF41DA">
      <w:pPr>
        <w:rPr>
          <w:rFonts w:ascii="Arial" w:hAnsi="Arial" w:cs="Arial"/>
          <w:b/>
          <w:bCs/>
          <w:i/>
          <w:iCs/>
          <w:sz w:val="20"/>
          <w:szCs w:val="20"/>
        </w:rPr>
      </w:pPr>
      <w:r w:rsidRPr="00EE5B79">
        <w:rPr>
          <w:rFonts w:ascii="Arial" w:hAnsi="Arial" w:cs="Arial"/>
          <w:b/>
          <w:bCs/>
          <w:i/>
          <w:iCs/>
          <w:sz w:val="20"/>
          <w:szCs w:val="20"/>
        </w:rPr>
        <w:br w:type="page"/>
      </w:r>
    </w:p>
    <w:p w:rsidR="00CF41DA" w:rsidRPr="00EE5B79" w:rsidRDefault="00CF41DA" w:rsidP="00CF41DA">
      <w:pPr>
        <w:suppressAutoHyphens/>
        <w:rPr>
          <w:rFonts w:ascii="Arial" w:hAnsi="Arial" w:cs="Arial"/>
          <w:b/>
          <w:sz w:val="20"/>
          <w:szCs w:val="20"/>
        </w:rPr>
      </w:pPr>
      <w:r w:rsidRPr="00EE5B79">
        <w:rPr>
          <w:rFonts w:ascii="Arial" w:hAnsi="Arial" w:cs="Arial"/>
          <w:b/>
          <w:sz w:val="20"/>
          <w:szCs w:val="20"/>
        </w:rPr>
        <w:lastRenderedPageBreak/>
        <w:t>4.</w:t>
      </w:r>
      <w:r w:rsidRPr="00EE5B79">
        <w:rPr>
          <w:rFonts w:ascii="Arial" w:hAnsi="Arial" w:cs="Arial"/>
          <w:b/>
          <w:sz w:val="20"/>
          <w:szCs w:val="20"/>
        </w:rPr>
        <w:tab/>
        <w:t>Sigorta ve finansal riskin yönetimi (devamı)</w:t>
      </w:r>
    </w:p>
    <w:p w:rsidR="0095233C" w:rsidRPr="00EE5B79" w:rsidRDefault="0095233C" w:rsidP="004A5819">
      <w:pPr>
        <w:suppressAutoHyphens/>
        <w:rPr>
          <w:rFonts w:ascii="Arial" w:hAnsi="Arial" w:cs="Arial"/>
          <w:b/>
          <w:bCs/>
          <w:i/>
          <w:iCs/>
          <w:sz w:val="20"/>
          <w:szCs w:val="20"/>
        </w:rPr>
      </w:pPr>
    </w:p>
    <w:p w:rsidR="007D0548" w:rsidRPr="00EE5B79" w:rsidRDefault="007D0548" w:rsidP="004A5819">
      <w:pPr>
        <w:suppressAutoHyphens/>
        <w:rPr>
          <w:rFonts w:ascii="Arial" w:hAnsi="Arial" w:cs="Arial"/>
          <w:b/>
          <w:bCs/>
          <w:i/>
          <w:iCs/>
          <w:sz w:val="20"/>
          <w:szCs w:val="20"/>
        </w:rPr>
      </w:pPr>
      <w:r w:rsidRPr="00EE5B79">
        <w:rPr>
          <w:rFonts w:ascii="Arial" w:hAnsi="Arial" w:cs="Arial"/>
          <w:b/>
          <w:bCs/>
          <w:i/>
          <w:iCs/>
          <w:sz w:val="20"/>
          <w:szCs w:val="20"/>
        </w:rPr>
        <w:t>(b)</w:t>
      </w:r>
      <w:r w:rsidRPr="00EE5B79">
        <w:rPr>
          <w:rFonts w:ascii="Arial" w:hAnsi="Arial" w:cs="Arial"/>
          <w:b/>
          <w:bCs/>
          <w:i/>
          <w:iCs/>
          <w:sz w:val="20"/>
          <w:szCs w:val="20"/>
        </w:rPr>
        <w:tab/>
        <w:t xml:space="preserve">Kredi riski </w:t>
      </w:r>
    </w:p>
    <w:p w:rsidR="007D0548" w:rsidRPr="00EE5B79" w:rsidRDefault="007D0548" w:rsidP="007D0548">
      <w:pPr>
        <w:suppressAutoHyphens/>
        <w:rPr>
          <w:rFonts w:ascii="Arial" w:hAnsi="Arial" w:cs="Arial"/>
          <w:sz w:val="20"/>
          <w:szCs w:val="20"/>
        </w:rPr>
      </w:pPr>
    </w:p>
    <w:p w:rsidR="007D0548" w:rsidRPr="00EE5B79" w:rsidRDefault="007D0548" w:rsidP="00843DCC">
      <w:pPr>
        <w:suppressAutoHyphens/>
        <w:rPr>
          <w:rFonts w:ascii="Arial" w:hAnsi="Arial" w:cs="Arial"/>
          <w:sz w:val="20"/>
          <w:szCs w:val="20"/>
          <w:lang w:eastAsia="en-US"/>
        </w:rPr>
      </w:pPr>
      <w:r w:rsidRPr="00EE5B79">
        <w:rPr>
          <w:rFonts w:ascii="Arial" w:hAnsi="Arial" w:cs="Arial"/>
          <w:sz w:val="20"/>
          <w:szCs w:val="20"/>
          <w:lang w:eastAsia="en-US"/>
        </w:rPr>
        <w:t>Kredi riski</w:t>
      </w:r>
      <w:r w:rsidR="008744C1" w:rsidRPr="00EE5B79">
        <w:rPr>
          <w:rFonts w:ascii="Arial" w:hAnsi="Arial" w:cs="Arial"/>
          <w:sz w:val="20"/>
          <w:szCs w:val="20"/>
          <w:lang w:eastAsia="en-US"/>
        </w:rPr>
        <w:t xml:space="preserve"> Şirket’in</w:t>
      </w:r>
      <w:r w:rsidRPr="00EE5B79">
        <w:rPr>
          <w:rFonts w:ascii="Arial" w:hAnsi="Arial" w:cs="Arial"/>
          <w:sz w:val="20"/>
          <w:szCs w:val="20"/>
          <w:lang w:eastAsia="en-US"/>
        </w:rPr>
        <w:t xml:space="preserve">, karşılıklı ilişki içinde </w:t>
      </w:r>
      <w:r w:rsidR="008744C1" w:rsidRPr="00EE5B79">
        <w:rPr>
          <w:rFonts w:ascii="Arial" w:hAnsi="Arial" w:cs="Arial"/>
          <w:sz w:val="20"/>
          <w:szCs w:val="20"/>
          <w:lang w:eastAsia="en-US"/>
        </w:rPr>
        <w:t xml:space="preserve">bulunduğu üçüncü tarafların yapılan sözleşme gereklerine uymayarak yükümlülüklerini tamamen veya kısmen zamanında yerine getirememelerinden dolayı Şirket’in karşılaşacağı durumu ifade eder. </w:t>
      </w:r>
      <w:r w:rsidRPr="00EE5B79">
        <w:rPr>
          <w:rFonts w:ascii="Arial" w:hAnsi="Arial" w:cs="Arial"/>
          <w:sz w:val="20"/>
          <w:szCs w:val="20"/>
          <w:lang w:eastAsia="en-US"/>
        </w:rPr>
        <w:t>Şirket, kredi riskini ilişkide bulunduğu tarafların güvenilirliğini sürekli değerlendirerek yönetmeye çalış</w:t>
      </w:r>
      <w:r w:rsidR="001426BD" w:rsidRPr="00EE5B79">
        <w:rPr>
          <w:rFonts w:ascii="Arial" w:hAnsi="Arial" w:cs="Arial"/>
          <w:sz w:val="20"/>
          <w:szCs w:val="20"/>
          <w:lang w:eastAsia="en-US"/>
        </w:rPr>
        <w:t xml:space="preserve">maktadır. </w:t>
      </w:r>
      <w:r w:rsidR="008744C1" w:rsidRPr="00EE5B79">
        <w:rPr>
          <w:rFonts w:ascii="Arial" w:hAnsi="Arial" w:cs="Arial"/>
          <w:sz w:val="20"/>
          <w:szCs w:val="20"/>
          <w:lang w:eastAsia="en-US"/>
        </w:rPr>
        <w:t xml:space="preserve">Şirket, faaliyet konusunu dikkate alacak kredi riskini gerekli gördüğü durumlarda teminat almak suretiyle yönetmektedir. </w:t>
      </w:r>
    </w:p>
    <w:p w:rsidR="00CF07B4" w:rsidRPr="00EE5B79" w:rsidRDefault="00CF07B4" w:rsidP="00843DCC">
      <w:pPr>
        <w:suppressAutoHyphens/>
        <w:rPr>
          <w:rFonts w:ascii="Arial" w:hAnsi="Arial" w:cs="Arial"/>
          <w:sz w:val="20"/>
          <w:szCs w:val="20"/>
          <w:lang w:eastAsia="en-US"/>
        </w:rPr>
      </w:pPr>
    </w:p>
    <w:p w:rsidR="00353943" w:rsidRPr="00EE5B79" w:rsidRDefault="00CF07B4" w:rsidP="00843DCC">
      <w:pPr>
        <w:suppressAutoHyphens/>
        <w:rPr>
          <w:rFonts w:ascii="Arial" w:hAnsi="Arial" w:cs="Arial"/>
          <w:sz w:val="20"/>
          <w:szCs w:val="20"/>
          <w:lang w:eastAsia="en-US"/>
        </w:rPr>
      </w:pPr>
      <w:r w:rsidRPr="00EE5B79">
        <w:rPr>
          <w:rFonts w:ascii="Arial" w:hAnsi="Arial" w:cs="Arial"/>
          <w:sz w:val="20"/>
          <w:szCs w:val="20"/>
          <w:lang w:eastAsia="en-US"/>
        </w:rPr>
        <w:t>Şirket</w:t>
      </w:r>
      <w:r w:rsidR="00C945AA" w:rsidRPr="00EE5B79">
        <w:rPr>
          <w:rFonts w:ascii="Arial" w:hAnsi="Arial" w:cs="Arial"/>
          <w:sz w:val="20"/>
          <w:szCs w:val="20"/>
          <w:lang w:eastAsia="en-US"/>
        </w:rPr>
        <w:t>’in 3</w:t>
      </w:r>
      <w:r w:rsidR="008B6206">
        <w:rPr>
          <w:rFonts w:ascii="Arial" w:hAnsi="Arial" w:cs="Arial"/>
          <w:sz w:val="20"/>
          <w:szCs w:val="20"/>
          <w:lang w:eastAsia="en-US"/>
        </w:rPr>
        <w:t>0</w:t>
      </w:r>
      <w:r w:rsidR="00C945AA" w:rsidRPr="00EE5B79">
        <w:rPr>
          <w:rFonts w:ascii="Arial" w:hAnsi="Arial" w:cs="Arial"/>
          <w:sz w:val="20"/>
          <w:szCs w:val="20"/>
          <w:lang w:eastAsia="en-US"/>
        </w:rPr>
        <w:t xml:space="preserve"> </w:t>
      </w:r>
      <w:r w:rsidR="008B6206">
        <w:rPr>
          <w:rFonts w:ascii="Arial" w:hAnsi="Arial" w:cs="Arial"/>
          <w:sz w:val="20"/>
          <w:szCs w:val="20"/>
          <w:lang w:eastAsia="en-US"/>
        </w:rPr>
        <w:t>Eylül</w:t>
      </w:r>
      <w:r w:rsidR="00C945AA" w:rsidRPr="00EE5B79">
        <w:rPr>
          <w:rFonts w:ascii="Arial" w:hAnsi="Arial" w:cs="Arial"/>
          <w:sz w:val="20"/>
          <w:szCs w:val="20"/>
          <w:lang w:eastAsia="en-US"/>
        </w:rPr>
        <w:t xml:space="preserve"> 20</w:t>
      </w:r>
      <w:r w:rsidR="00471E23">
        <w:rPr>
          <w:rFonts w:ascii="Arial" w:hAnsi="Arial" w:cs="Arial"/>
          <w:sz w:val="20"/>
          <w:szCs w:val="20"/>
          <w:lang w:eastAsia="en-US"/>
        </w:rPr>
        <w:t>1</w:t>
      </w:r>
      <w:r w:rsidR="002A7A8E">
        <w:rPr>
          <w:rFonts w:ascii="Arial" w:hAnsi="Arial" w:cs="Arial"/>
          <w:sz w:val="20"/>
          <w:szCs w:val="20"/>
          <w:lang w:eastAsia="en-US"/>
        </w:rPr>
        <w:t>1</w:t>
      </w:r>
      <w:r w:rsidR="00C945AA" w:rsidRPr="00EE5B79">
        <w:rPr>
          <w:rFonts w:ascii="Arial" w:hAnsi="Arial" w:cs="Arial"/>
          <w:sz w:val="20"/>
          <w:szCs w:val="20"/>
          <w:lang w:eastAsia="en-US"/>
        </w:rPr>
        <w:t xml:space="preserve"> tarihi itibariyle</w:t>
      </w:r>
      <w:r w:rsidRPr="00EE5B79">
        <w:rPr>
          <w:rFonts w:ascii="Arial" w:hAnsi="Arial" w:cs="Arial"/>
          <w:sz w:val="20"/>
          <w:szCs w:val="20"/>
          <w:lang w:eastAsia="en-US"/>
        </w:rPr>
        <w:t xml:space="preserve"> </w:t>
      </w:r>
      <w:r w:rsidR="004072FA" w:rsidRPr="00EE5B79">
        <w:rPr>
          <w:rFonts w:ascii="Arial" w:hAnsi="Arial" w:cs="Arial"/>
          <w:sz w:val="20"/>
          <w:szCs w:val="20"/>
          <w:lang w:eastAsia="en-US"/>
        </w:rPr>
        <w:t xml:space="preserve">kredi riskine tabi </w:t>
      </w:r>
      <w:r w:rsidRPr="00EE5B79">
        <w:rPr>
          <w:rFonts w:ascii="Arial" w:hAnsi="Arial" w:cs="Arial"/>
          <w:sz w:val="20"/>
          <w:szCs w:val="20"/>
          <w:lang w:eastAsia="en-US"/>
        </w:rPr>
        <w:t>finansal varlıkları</w:t>
      </w:r>
      <w:r w:rsidR="00C945AA" w:rsidRPr="00EE5B79">
        <w:rPr>
          <w:rFonts w:ascii="Arial" w:hAnsi="Arial" w:cs="Arial"/>
          <w:sz w:val="20"/>
          <w:szCs w:val="20"/>
          <w:lang w:eastAsia="en-US"/>
        </w:rPr>
        <w:t xml:space="preserve"> bulunmamaktadır.</w:t>
      </w:r>
    </w:p>
    <w:p w:rsidR="0092187C" w:rsidRPr="00EE5B79" w:rsidRDefault="0092187C" w:rsidP="00CC3B3C">
      <w:pPr>
        <w:suppressAutoHyphens/>
        <w:rPr>
          <w:rFonts w:ascii="Arial" w:hAnsi="Arial" w:cs="Arial"/>
          <w:sz w:val="20"/>
          <w:szCs w:val="20"/>
        </w:rPr>
      </w:pPr>
    </w:p>
    <w:p w:rsidR="007D0548" w:rsidRPr="00EE5B79" w:rsidRDefault="007D0548" w:rsidP="0050682E">
      <w:pPr>
        <w:suppressAutoHyphens/>
        <w:rPr>
          <w:rFonts w:ascii="Arial" w:hAnsi="Arial" w:cs="Arial"/>
          <w:b/>
          <w:bCs/>
          <w:i/>
          <w:iCs/>
          <w:sz w:val="20"/>
          <w:szCs w:val="20"/>
        </w:rPr>
      </w:pPr>
      <w:r w:rsidRPr="00EE5B79">
        <w:rPr>
          <w:rFonts w:ascii="Arial" w:hAnsi="Arial" w:cs="Arial"/>
          <w:b/>
          <w:bCs/>
          <w:i/>
          <w:iCs/>
          <w:sz w:val="20"/>
          <w:szCs w:val="20"/>
        </w:rPr>
        <w:t>(c)</w:t>
      </w:r>
      <w:r w:rsidRPr="00EE5B79">
        <w:rPr>
          <w:rFonts w:ascii="Arial" w:hAnsi="Arial" w:cs="Arial"/>
          <w:b/>
          <w:bCs/>
          <w:i/>
          <w:iCs/>
          <w:sz w:val="20"/>
          <w:szCs w:val="20"/>
        </w:rPr>
        <w:tab/>
        <w:t>Likidite riski</w:t>
      </w:r>
    </w:p>
    <w:p w:rsidR="007D0548" w:rsidRPr="00EE5B79" w:rsidRDefault="007D0548" w:rsidP="007D0548">
      <w:pPr>
        <w:rPr>
          <w:rFonts w:ascii="Arial" w:eastAsia="Batang" w:hAnsi="Arial" w:cs="Arial"/>
          <w:i/>
          <w:iCs/>
          <w:sz w:val="20"/>
          <w:szCs w:val="20"/>
        </w:rPr>
      </w:pPr>
    </w:p>
    <w:p w:rsidR="007D0548" w:rsidRPr="00EE5B79" w:rsidRDefault="007D0548" w:rsidP="00843DCC">
      <w:pPr>
        <w:tabs>
          <w:tab w:val="left" w:pos="187"/>
        </w:tabs>
        <w:suppressAutoHyphens/>
        <w:rPr>
          <w:rFonts w:ascii="Arial" w:hAnsi="Arial" w:cs="Arial"/>
          <w:sz w:val="20"/>
          <w:szCs w:val="20"/>
          <w:lang w:eastAsia="en-US"/>
        </w:rPr>
      </w:pPr>
      <w:r w:rsidRPr="00EE5B79">
        <w:rPr>
          <w:rFonts w:ascii="Arial" w:hAnsi="Arial" w:cs="Arial"/>
          <w:sz w:val="20"/>
          <w:szCs w:val="20"/>
          <w:lang w:eastAsia="en-US"/>
        </w:rPr>
        <w:t xml:space="preserve">Likidite riski bir şirketin </w:t>
      </w:r>
      <w:proofErr w:type="spellStart"/>
      <w:r w:rsidRPr="00EE5B79">
        <w:rPr>
          <w:rFonts w:ascii="Arial" w:hAnsi="Arial" w:cs="Arial"/>
          <w:sz w:val="20"/>
          <w:szCs w:val="20"/>
          <w:lang w:eastAsia="en-US"/>
        </w:rPr>
        <w:t>fonlanma</w:t>
      </w:r>
      <w:proofErr w:type="spellEnd"/>
      <w:r w:rsidRPr="00EE5B79">
        <w:rPr>
          <w:rFonts w:ascii="Arial" w:hAnsi="Arial" w:cs="Arial"/>
          <w:sz w:val="20"/>
          <w:szCs w:val="20"/>
          <w:lang w:eastAsia="en-US"/>
        </w:rPr>
        <w:t xml:space="preserve"> ihtiyaçlarını karşılayamama riskidir. Şirket likidite riskini bağlı olduğu grubun likidite risk politikalarına uyumu çerçevesinde dönemsel olarak ölçmekte ve d</w:t>
      </w:r>
      <w:r w:rsidR="00B25EB6" w:rsidRPr="00EE5B79">
        <w:rPr>
          <w:rFonts w:ascii="Arial" w:hAnsi="Arial" w:cs="Arial"/>
          <w:sz w:val="20"/>
          <w:szCs w:val="20"/>
          <w:lang w:eastAsia="en-US"/>
        </w:rPr>
        <w:t xml:space="preserve">eğerlendirmektedir. Şirket’in </w:t>
      </w:r>
      <w:r w:rsidR="008B6206" w:rsidRPr="00EE5B79">
        <w:rPr>
          <w:rFonts w:ascii="Arial" w:hAnsi="Arial" w:cs="Arial"/>
          <w:sz w:val="20"/>
          <w:szCs w:val="20"/>
          <w:lang w:eastAsia="en-US"/>
        </w:rPr>
        <w:t>3</w:t>
      </w:r>
      <w:r w:rsidR="008B6206">
        <w:rPr>
          <w:rFonts w:ascii="Arial" w:hAnsi="Arial" w:cs="Arial"/>
          <w:sz w:val="20"/>
          <w:szCs w:val="20"/>
          <w:lang w:eastAsia="en-US"/>
        </w:rPr>
        <w:t>0</w:t>
      </w:r>
      <w:r w:rsidR="008B6206" w:rsidRPr="00EE5B79">
        <w:rPr>
          <w:rFonts w:ascii="Arial" w:hAnsi="Arial" w:cs="Arial"/>
          <w:sz w:val="20"/>
          <w:szCs w:val="20"/>
          <w:lang w:eastAsia="en-US"/>
        </w:rPr>
        <w:t xml:space="preserve"> </w:t>
      </w:r>
      <w:r w:rsidR="008B6206">
        <w:rPr>
          <w:rFonts w:ascii="Arial" w:hAnsi="Arial" w:cs="Arial"/>
          <w:sz w:val="20"/>
          <w:szCs w:val="20"/>
          <w:lang w:eastAsia="en-US"/>
        </w:rPr>
        <w:t>Eylül</w:t>
      </w:r>
      <w:r w:rsidR="008B6206" w:rsidRPr="00EE5B79">
        <w:rPr>
          <w:rFonts w:ascii="Arial" w:hAnsi="Arial" w:cs="Arial"/>
          <w:sz w:val="20"/>
          <w:szCs w:val="20"/>
          <w:lang w:eastAsia="en-US"/>
        </w:rPr>
        <w:t xml:space="preserve"> </w:t>
      </w:r>
      <w:r w:rsidR="00843DCC" w:rsidRPr="00EE5B79">
        <w:rPr>
          <w:rFonts w:ascii="Arial" w:hAnsi="Arial" w:cs="Arial"/>
          <w:sz w:val="20"/>
          <w:szCs w:val="20"/>
          <w:lang w:eastAsia="en-US"/>
        </w:rPr>
        <w:t>20</w:t>
      </w:r>
      <w:r w:rsidR="00871F7A">
        <w:rPr>
          <w:rFonts w:ascii="Arial" w:hAnsi="Arial" w:cs="Arial"/>
          <w:sz w:val="20"/>
          <w:szCs w:val="20"/>
          <w:lang w:eastAsia="en-US"/>
        </w:rPr>
        <w:t>1</w:t>
      </w:r>
      <w:r w:rsidR="002A7A8E">
        <w:rPr>
          <w:rFonts w:ascii="Arial" w:hAnsi="Arial" w:cs="Arial"/>
          <w:sz w:val="20"/>
          <w:szCs w:val="20"/>
          <w:lang w:eastAsia="en-US"/>
        </w:rPr>
        <w:t>1</w:t>
      </w:r>
      <w:r w:rsidR="00843DCC" w:rsidRPr="00EE5B79">
        <w:rPr>
          <w:rFonts w:ascii="Arial" w:hAnsi="Arial" w:cs="Arial"/>
          <w:sz w:val="20"/>
          <w:szCs w:val="20"/>
          <w:lang w:eastAsia="en-US"/>
        </w:rPr>
        <w:t xml:space="preserve"> tarihi</w:t>
      </w:r>
      <w:r w:rsidRPr="00EE5B79">
        <w:rPr>
          <w:rFonts w:ascii="Arial" w:hAnsi="Arial" w:cs="Arial"/>
          <w:sz w:val="20"/>
          <w:szCs w:val="20"/>
          <w:lang w:eastAsia="en-US"/>
        </w:rPr>
        <w:t xml:space="preserve"> itibariyle, vade tarihlerine göre, indirgenmemiş ticari borçların ve finansal borçlarının vade</w:t>
      </w:r>
      <w:r w:rsidR="004072FA" w:rsidRPr="00EE5B79">
        <w:rPr>
          <w:rFonts w:ascii="Arial" w:hAnsi="Arial" w:cs="Arial"/>
          <w:sz w:val="20"/>
          <w:szCs w:val="20"/>
          <w:lang w:eastAsia="en-US"/>
        </w:rPr>
        <w:t xml:space="preserve"> dağılımları aşağıdaki </w:t>
      </w:r>
      <w:proofErr w:type="gramStart"/>
      <w:r w:rsidR="004072FA" w:rsidRPr="00EE5B79">
        <w:rPr>
          <w:rFonts w:ascii="Arial" w:hAnsi="Arial" w:cs="Arial"/>
          <w:sz w:val="20"/>
          <w:szCs w:val="20"/>
          <w:lang w:eastAsia="en-US"/>
        </w:rPr>
        <w:t xml:space="preserve">gibidir </w:t>
      </w:r>
      <w:r w:rsidRPr="00EE5B79">
        <w:rPr>
          <w:rFonts w:ascii="Arial" w:hAnsi="Arial" w:cs="Arial"/>
          <w:sz w:val="20"/>
          <w:szCs w:val="20"/>
          <w:lang w:eastAsia="en-US"/>
        </w:rPr>
        <w:t>:</w:t>
      </w:r>
      <w:proofErr w:type="gramEnd"/>
    </w:p>
    <w:p w:rsidR="006B64CC" w:rsidRPr="00EE5B79" w:rsidRDefault="006B64CC" w:rsidP="007D0548">
      <w:pPr>
        <w:suppressAutoHyphens/>
        <w:rPr>
          <w:rFonts w:ascii="Arial" w:hAnsi="Arial" w:cs="Arial"/>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0D111F" w:rsidRPr="00EE5B79" w:rsidTr="000D111F">
        <w:trPr>
          <w:trHeight w:val="113"/>
        </w:trPr>
        <w:tc>
          <w:tcPr>
            <w:tcW w:w="1871" w:type="pct"/>
            <w:tcBorders>
              <w:top w:val="single" w:sz="8" w:space="0" w:color="auto"/>
              <w:left w:val="nil"/>
              <w:bottom w:val="single" w:sz="8" w:space="0" w:color="auto"/>
              <w:right w:val="nil"/>
            </w:tcBorders>
            <w:shd w:val="clear" w:color="auto" w:fill="auto"/>
          </w:tcPr>
          <w:p w:rsidR="008272F1" w:rsidRPr="00EE5B79" w:rsidRDefault="008B6206" w:rsidP="002D0201">
            <w:pPr>
              <w:ind w:left="-70"/>
              <w:rPr>
                <w:rFonts w:ascii="Arial" w:hAnsi="Arial" w:cs="Arial"/>
                <w:b/>
                <w:bCs/>
                <w:sz w:val="20"/>
                <w:szCs w:val="20"/>
              </w:rPr>
            </w:pPr>
            <w:r w:rsidRPr="008B6206">
              <w:rPr>
                <w:rFonts w:ascii="Arial" w:hAnsi="Arial" w:cs="Arial"/>
                <w:b/>
                <w:sz w:val="20"/>
                <w:szCs w:val="20"/>
                <w:lang w:eastAsia="en-US"/>
              </w:rPr>
              <w:t xml:space="preserve">30 Eylül </w:t>
            </w:r>
            <w:r w:rsidR="006529D8" w:rsidRPr="00EE5B79">
              <w:rPr>
                <w:rFonts w:ascii="Arial" w:hAnsi="Arial" w:cs="Arial"/>
                <w:b/>
                <w:bCs/>
                <w:sz w:val="20"/>
                <w:szCs w:val="20"/>
              </w:rPr>
              <w:t>20</w:t>
            </w:r>
            <w:r w:rsidR="002D0201">
              <w:rPr>
                <w:rFonts w:ascii="Arial" w:hAnsi="Arial" w:cs="Arial"/>
                <w:b/>
                <w:bCs/>
                <w:sz w:val="20"/>
                <w:szCs w:val="20"/>
              </w:rPr>
              <w:t>1</w:t>
            </w:r>
            <w:r w:rsidR="002A7A8E">
              <w:rPr>
                <w:rFonts w:ascii="Arial" w:hAnsi="Arial" w:cs="Arial"/>
                <w:b/>
                <w:bCs/>
                <w:sz w:val="20"/>
                <w:szCs w:val="20"/>
              </w:rPr>
              <w:t>1</w:t>
            </w:r>
          </w:p>
        </w:tc>
        <w:tc>
          <w:tcPr>
            <w:tcW w:w="782" w:type="pct"/>
            <w:tcBorders>
              <w:top w:val="single" w:sz="8" w:space="0" w:color="auto"/>
              <w:left w:val="nil"/>
              <w:bottom w:val="single" w:sz="8" w:space="0" w:color="auto"/>
              <w:right w:val="nil"/>
            </w:tcBorders>
            <w:shd w:val="clear" w:color="auto" w:fill="auto"/>
          </w:tcPr>
          <w:p w:rsidR="008272F1" w:rsidRPr="00EE5B79" w:rsidRDefault="008272F1" w:rsidP="000D111F">
            <w:pPr>
              <w:jc w:val="right"/>
              <w:rPr>
                <w:rFonts w:ascii="Arial" w:hAnsi="Arial" w:cs="Arial"/>
                <w:b/>
                <w:bCs/>
                <w:sz w:val="20"/>
                <w:szCs w:val="20"/>
              </w:rPr>
            </w:pPr>
            <w:r w:rsidRPr="00EE5B79">
              <w:rPr>
                <w:rFonts w:ascii="Arial" w:hAnsi="Arial" w:cs="Arial"/>
                <w:b/>
                <w:bCs/>
                <w:sz w:val="20"/>
                <w:szCs w:val="20"/>
              </w:rPr>
              <w:t>1 yıldan az</w:t>
            </w:r>
          </w:p>
        </w:tc>
        <w:tc>
          <w:tcPr>
            <w:tcW w:w="673" w:type="pct"/>
            <w:tcBorders>
              <w:top w:val="single" w:sz="8" w:space="0" w:color="auto"/>
              <w:left w:val="nil"/>
              <w:bottom w:val="single" w:sz="8" w:space="0" w:color="auto"/>
              <w:right w:val="nil"/>
            </w:tcBorders>
            <w:shd w:val="clear" w:color="auto" w:fill="auto"/>
          </w:tcPr>
          <w:p w:rsidR="008272F1" w:rsidRPr="00EE5B79" w:rsidRDefault="008272F1" w:rsidP="000D111F">
            <w:pPr>
              <w:jc w:val="right"/>
              <w:rPr>
                <w:rFonts w:ascii="Arial" w:hAnsi="Arial" w:cs="Arial"/>
                <w:b/>
                <w:bCs/>
                <w:sz w:val="20"/>
                <w:szCs w:val="20"/>
              </w:rPr>
            </w:pPr>
            <w:r w:rsidRPr="00EE5B79">
              <w:rPr>
                <w:rFonts w:ascii="Arial" w:hAnsi="Arial" w:cs="Arial"/>
                <w:b/>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8272F1" w:rsidRPr="00EE5B79" w:rsidRDefault="0092187C" w:rsidP="000D111F">
            <w:pPr>
              <w:jc w:val="right"/>
              <w:rPr>
                <w:rFonts w:ascii="Arial" w:hAnsi="Arial" w:cs="Arial"/>
                <w:b/>
                <w:bCs/>
                <w:sz w:val="20"/>
                <w:szCs w:val="20"/>
              </w:rPr>
            </w:pPr>
            <w:r w:rsidRPr="00EE5B79">
              <w:rPr>
                <w:rFonts w:ascii="Arial" w:hAnsi="Arial" w:cs="Arial"/>
                <w:b/>
                <w:bCs/>
                <w:sz w:val="20"/>
                <w:szCs w:val="20"/>
              </w:rPr>
              <w:t>5 yıldan</w:t>
            </w:r>
            <w:r w:rsidR="000D111F" w:rsidRPr="00EE5B79">
              <w:rPr>
                <w:rFonts w:ascii="Arial" w:hAnsi="Arial" w:cs="Arial"/>
                <w:b/>
                <w:bCs/>
                <w:sz w:val="20"/>
                <w:szCs w:val="20"/>
              </w:rPr>
              <w:t xml:space="preserve"> </w:t>
            </w:r>
            <w:r w:rsidRPr="00EE5B79">
              <w:rPr>
                <w:rFonts w:ascii="Arial" w:hAnsi="Arial" w:cs="Arial"/>
                <w:b/>
                <w:bCs/>
                <w:sz w:val="20"/>
                <w:szCs w:val="20"/>
              </w:rPr>
              <w:t>uzun</w:t>
            </w:r>
          </w:p>
        </w:tc>
        <w:tc>
          <w:tcPr>
            <w:tcW w:w="783" w:type="pct"/>
            <w:tcBorders>
              <w:top w:val="single" w:sz="8" w:space="0" w:color="auto"/>
              <w:left w:val="nil"/>
              <w:bottom w:val="single" w:sz="8" w:space="0" w:color="auto"/>
              <w:right w:val="nil"/>
            </w:tcBorders>
            <w:shd w:val="clear" w:color="auto" w:fill="auto"/>
          </w:tcPr>
          <w:p w:rsidR="008272F1" w:rsidRPr="00EE5B79" w:rsidRDefault="008272F1" w:rsidP="000D111F">
            <w:pPr>
              <w:jc w:val="right"/>
              <w:rPr>
                <w:rFonts w:ascii="Arial" w:hAnsi="Arial" w:cs="Arial"/>
                <w:b/>
                <w:bCs/>
                <w:sz w:val="20"/>
                <w:szCs w:val="20"/>
              </w:rPr>
            </w:pPr>
            <w:r w:rsidRPr="00EE5B79">
              <w:rPr>
                <w:rFonts w:ascii="Arial" w:hAnsi="Arial" w:cs="Arial"/>
                <w:b/>
                <w:bCs/>
                <w:sz w:val="20"/>
                <w:szCs w:val="20"/>
              </w:rPr>
              <w:t>Toplam</w:t>
            </w:r>
          </w:p>
        </w:tc>
      </w:tr>
      <w:tr w:rsidR="000D111F" w:rsidRPr="00EE5B79" w:rsidTr="000D111F">
        <w:trPr>
          <w:trHeight w:val="113"/>
        </w:trPr>
        <w:tc>
          <w:tcPr>
            <w:tcW w:w="1871" w:type="pct"/>
            <w:tcBorders>
              <w:top w:val="nil"/>
              <w:left w:val="nil"/>
              <w:bottom w:val="nil"/>
              <w:right w:val="nil"/>
            </w:tcBorders>
            <w:shd w:val="clear" w:color="auto" w:fill="auto"/>
          </w:tcPr>
          <w:p w:rsidR="008272F1" w:rsidRPr="00EE5B79" w:rsidRDefault="008272F1" w:rsidP="00BB5B40">
            <w:pPr>
              <w:ind w:left="-70"/>
              <w:rPr>
                <w:rFonts w:ascii="Arial" w:hAnsi="Arial" w:cs="Arial"/>
                <w:b/>
                <w:bCs/>
                <w:sz w:val="20"/>
                <w:szCs w:val="20"/>
              </w:rPr>
            </w:pPr>
          </w:p>
        </w:tc>
        <w:tc>
          <w:tcPr>
            <w:tcW w:w="782" w:type="pct"/>
            <w:tcBorders>
              <w:top w:val="nil"/>
              <w:left w:val="nil"/>
              <w:bottom w:val="nil"/>
              <w:right w:val="nil"/>
            </w:tcBorders>
            <w:shd w:val="clear" w:color="auto" w:fill="auto"/>
          </w:tcPr>
          <w:p w:rsidR="008272F1" w:rsidRPr="00EE5B79" w:rsidRDefault="008272F1" w:rsidP="000D111F">
            <w:pPr>
              <w:jc w:val="right"/>
              <w:rPr>
                <w:rFonts w:ascii="Arial" w:hAnsi="Arial" w:cs="Arial"/>
                <w:b/>
                <w:bCs/>
                <w:sz w:val="20"/>
                <w:szCs w:val="20"/>
              </w:rPr>
            </w:pPr>
          </w:p>
        </w:tc>
        <w:tc>
          <w:tcPr>
            <w:tcW w:w="673" w:type="pct"/>
            <w:tcBorders>
              <w:top w:val="nil"/>
              <w:left w:val="nil"/>
              <w:bottom w:val="nil"/>
              <w:right w:val="nil"/>
            </w:tcBorders>
            <w:shd w:val="clear" w:color="auto" w:fill="auto"/>
          </w:tcPr>
          <w:p w:rsidR="008272F1" w:rsidRPr="00EE5B79" w:rsidRDefault="008272F1" w:rsidP="000D111F">
            <w:pPr>
              <w:jc w:val="right"/>
              <w:rPr>
                <w:rFonts w:ascii="Arial" w:hAnsi="Arial" w:cs="Arial"/>
                <w:b/>
                <w:bCs/>
                <w:sz w:val="20"/>
                <w:szCs w:val="20"/>
              </w:rPr>
            </w:pPr>
          </w:p>
        </w:tc>
        <w:tc>
          <w:tcPr>
            <w:tcW w:w="891" w:type="pct"/>
            <w:tcBorders>
              <w:top w:val="nil"/>
              <w:left w:val="nil"/>
              <w:bottom w:val="nil"/>
              <w:right w:val="nil"/>
            </w:tcBorders>
            <w:shd w:val="clear" w:color="auto" w:fill="auto"/>
          </w:tcPr>
          <w:p w:rsidR="008272F1" w:rsidRPr="00EE5B79" w:rsidRDefault="008272F1" w:rsidP="000D111F">
            <w:pPr>
              <w:jc w:val="right"/>
              <w:rPr>
                <w:rFonts w:ascii="Arial" w:hAnsi="Arial" w:cs="Arial"/>
                <w:b/>
                <w:bCs/>
                <w:sz w:val="20"/>
                <w:szCs w:val="20"/>
              </w:rPr>
            </w:pPr>
          </w:p>
        </w:tc>
        <w:tc>
          <w:tcPr>
            <w:tcW w:w="783" w:type="pct"/>
            <w:tcBorders>
              <w:top w:val="nil"/>
              <w:left w:val="nil"/>
              <w:bottom w:val="nil"/>
              <w:right w:val="nil"/>
            </w:tcBorders>
            <w:shd w:val="clear" w:color="auto" w:fill="auto"/>
          </w:tcPr>
          <w:p w:rsidR="008272F1" w:rsidRPr="00EE5B79" w:rsidRDefault="008272F1" w:rsidP="000D111F">
            <w:pPr>
              <w:jc w:val="right"/>
              <w:rPr>
                <w:rFonts w:ascii="Arial" w:hAnsi="Arial" w:cs="Arial"/>
                <w:b/>
                <w:bCs/>
                <w:sz w:val="20"/>
                <w:szCs w:val="20"/>
              </w:rPr>
            </w:pPr>
          </w:p>
        </w:tc>
      </w:tr>
      <w:tr w:rsidR="0047268B" w:rsidRPr="00EE5B79" w:rsidTr="000D111F">
        <w:trPr>
          <w:trHeight w:val="113"/>
        </w:trPr>
        <w:tc>
          <w:tcPr>
            <w:tcW w:w="1871" w:type="pct"/>
            <w:tcBorders>
              <w:top w:val="nil"/>
              <w:left w:val="nil"/>
              <w:bottom w:val="nil"/>
              <w:right w:val="nil"/>
            </w:tcBorders>
            <w:shd w:val="clear" w:color="auto" w:fill="auto"/>
          </w:tcPr>
          <w:p w:rsidR="0047268B" w:rsidRPr="00EE5B79" w:rsidRDefault="0047268B" w:rsidP="00BB5B40">
            <w:pPr>
              <w:ind w:left="-70"/>
              <w:rPr>
                <w:rFonts w:ascii="Arial" w:hAnsi="Arial" w:cs="Arial"/>
                <w:sz w:val="20"/>
                <w:szCs w:val="20"/>
              </w:rPr>
            </w:pPr>
            <w:r w:rsidRPr="00EE5B79">
              <w:rPr>
                <w:rFonts w:ascii="Arial" w:hAnsi="Arial" w:cs="Arial"/>
                <w:sz w:val="20"/>
                <w:szCs w:val="20"/>
              </w:rPr>
              <w:t xml:space="preserve">Reasürans faaliyetlerinden borçlar </w:t>
            </w:r>
          </w:p>
        </w:tc>
        <w:tc>
          <w:tcPr>
            <w:tcW w:w="782" w:type="pct"/>
            <w:tcBorders>
              <w:top w:val="nil"/>
              <w:left w:val="nil"/>
              <w:bottom w:val="nil"/>
              <w:right w:val="nil"/>
            </w:tcBorders>
            <w:shd w:val="clear" w:color="auto" w:fill="auto"/>
          </w:tcPr>
          <w:p w:rsidR="0047268B" w:rsidRPr="00EE5B79" w:rsidRDefault="0047268B" w:rsidP="002D0201">
            <w:pPr>
              <w:jc w:val="right"/>
              <w:rPr>
                <w:rFonts w:ascii="Arial" w:hAnsi="Arial" w:cs="Arial"/>
                <w:b/>
                <w:bCs/>
                <w:sz w:val="20"/>
                <w:szCs w:val="20"/>
              </w:rPr>
            </w:pPr>
            <w:proofErr w:type="gramStart"/>
            <w:r>
              <w:rPr>
                <w:rFonts w:ascii="Arial" w:hAnsi="Arial" w:cs="Arial"/>
                <w:b/>
                <w:bCs/>
                <w:sz w:val="20"/>
                <w:szCs w:val="20"/>
              </w:rPr>
              <w:t>4,453,342</w:t>
            </w:r>
            <w:proofErr w:type="gramEnd"/>
          </w:p>
        </w:tc>
        <w:tc>
          <w:tcPr>
            <w:tcW w:w="673"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891"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783" w:type="pct"/>
            <w:tcBorders>
              <w:top w:val="nil"/>
              <w:left w:val="nil"/>
              <w:bottom w:val="nil"/>
              <w:right w:val="nil"/>
            </w:tcBorders>
            <w:shd w:val="clear" w:color="auto" w:fill="auto"/>
          </w:tcPr>
          <w:p w:rsidR="0047268B" w:rsidRPr="00EE5B79" w:rsidRDefault="0047268B" w:rsidP="003A1D9E">
            <w:pPr>
              <w:jc w:val="right"/>
              <w:rPr>
                <w:rFonts w:ascii="Arial" w:hAnsi="Arial" w:cs="Arial"/>
                <w:b/>
                <w:bCs/>
                <w:sz w:val="20"/>
                <w:szCs w:val="20"/>
              </w:rPr>
            </w:pPr>
            <w:proofErr w:type="gramStart"/>
            <w:r>
              <w:rPr>
                <w:rFonts w:ascii="Arial" w:hAnsi="Arial" w:cs="Arial"/>
                <w:b/>
                <w:bCs/>
                <w:sz w:val="20"/>
                <w:szCs w:val="20"/>
              </w:rPr>
              <w:t>4,453,342</w:t>
            </w:r>
            <w:proofErr w:type="gramEnd"/>
          </w:p>
        </w:tc>
      </w:tr>
      <w:tr w:rsidR="0047268B" w:rsidRPr="00EE5B79" w:rsidTr="000D111F">
        <w:trPr>
          <w:trHeight w:val="113"/>
        </w:trPr>
        <w:tc>
          <w:tcPr>
            <w:tcW w:w="1871" w:type="pct"/>
            <w:tcBorders>
              <w:top w:val="nil"/>
              <w:left w:val="nil"/>
              <w:bottom w:val="nil"/>
              <w:right w:val="nil"/>
            </w:tcBorders>
            <w:shd w:val="clear" w:color="auto" w:fill="auto"/>
          </w:tcPr>
          <w:p w:rsidR="0047268B" w:rsidRPr="00EE5B79" w:rsidRDefault="0047268B" w:rsidP="00CE63B5">
            <w:pPr>
              <w:ind w:left="-70"/>
              <w:rPr>
                <w:rFonts w:ascii="Arial" w:hAnsi="Arial" w:cs="Arial"/>
                <w:sz w:val="20"/>
                <w:szCs w:val="20"/>
              </w:rPr>
            </w:pPr>
            <w:r>
              <w:rPr>
                <w:rFonts w:ascii="Arial" w:hAnsi="Arial" w:cs="Arial"/>
                <w:sz w:val="20"/>
                <w:szCs w:val="20"/>
              </w:rPr>
              <w:t xml:space="preserve">İlişkili taraflara </w:t>
            </w:r>
            <w:r w:rsidRPr="00EE5B79">
              <w:rPr>
                <w:rFonts w:ascii="Arial" w:hAnsi="Arial" w:cs="Arial"/>
                <w:sz w:val="20"/>
                <w:szCs w:val="20"/>
              </w:rPr>
              <w:t>borçlar</w:t>
            </w:r>
          </w:p>
        </w:tc>
        <w:tc>
          <w:tcPr>
            <w:tcW w:w="782"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Pr>
                <w:rFonts w:ascii="Arial" w:hAnsi="Arial" w:cs="Arial"/>
                <w:b/>
                <w:bCs/>
                <w:sz w:val="20"/>
                <w:szCs w:val="20"/>
              </w:rPr>
              <w:t>429</w:t>
            </w:r>
          </w:p>
        </w:tc>
        <w:tc>
          <w:tcPr>
            <w:tcW w:w="673"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891"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783" w:type="pct"/>
            <w:tcBorders>
              <w:top w:val="nil"/>
              <w:left w:val="nil"/>
              <w:bottom w:val="nil"/>
              <w:right w:val="nil"/>
            </w:tcBorders>
            <w:shd w:val="clear" w:color="auto" w:fill="auto"/>
          </w:tcPr>
          <w:p w:rsidR="0047268B" w:rsidRPr="00EE5B79" w:rsidRDefault="0047268B" w:rsidP="003A1D9E">
            <w:pPr>
              <w:jc w:val="right"/>
              <w:rPr>
                <w:rFonts w:ascii="Arial" w:hAnsi="Arial" w:cs="Arial"/>
                <w:b/>
                <w:bCs/>
                <w:sz w:val="20"/>
                <w:szCs w:val="20"/>
              </w:rPr>
            </w:pPr>
            <w:r>
              <w:rPr>
                <w:rFonts w:ascii="Arial" w:hAnsi="Arial" w:cs="Arial"/>
                <w:b/>
                <w:bCs/>
                <w:sz w:val="20"/>
                <w:szCs w:val="20"/>
              </w:rPr>
              <w:t>429</w:t>
            </w:r>
          </w:p>
        </w:tc>
      </w:tr>
      <w:tr w:rsidR="0047268B" w:rsidRPr="00EE5B79" w:rsidTr="000D111F">
        <w:trPr>
          <w:trHeight w:val="113"/>
        </w:trPr>
        <w:tc>
          <w:tcPr>
            <w:tcW w:w="1871" w:type="pct"/>
            <w:tcBorders>
              <w:top w:val="nil"/>
              <w:left w:val="nil"/>
              <w:bottom w:val="nil"/>
              <w:right w:val="nil"/>
            </w:tcBorders>
            <w:shd w:val="clear" w:color="auto" w:fill="auto"/>
          </w:tcPr>
          <w:p w:rsidR="0047268B" w:rsidRPr="00EE5B79" w:rsidRDefault="0047268B" w:rsidP="00BB5B40">
            <w:pPr>
              <w:ind w:left="-70"/>
              <w:rPr>
                <w:rFonts w:ascii="Arial" w:hAnsi="Arial" w:cs="Arial"/>
                <w:sz w:val="20"/>
                <w:szCs w:val="20"/>
              </w:rPr>
            </w:pPr>
            <w:r w:rsidRPr="00EE5B79">
              <w:rPr>
                <w:rFonts w:ascii="Arial" w:hAnsi="Arial" w:cs="Arial"/>
                <w:sz w:val="20"/>
                <w:szCs w:val="20"/>
              </w:rPr>
              <w:t>Diğer borçlar</w:t>
            </w:r>
          </w:p>
        </w:tc>
        <w:tc>
          <w:tcPr>
            <w:tcW w:w="782" w:type="pct"/>
            <w:tcBorders>
              <w:top w:val="nil"/>
              <w:left w:val="nil"/>
              <w:bottom w:val="nil"/>
              <w:right w:val="nil"/>
            </w:tcBorders>
            <w:shd w:val="clear" w:color="auto" w:fill="auto"/>
          </w:tcPr>
          <w:p w:rsidR="0047268B" w:rsidRPr="00EE5B79" w:rsidRDefault="0047268B" w:rsidP="00CE63B5">
            <w:pPr>
              <w:jc w:val="right"/>
              <w:rPr>
                <w:rFonts w:ascii="Arial" w:hAnsi="Arial" w:cs="Arial"/>
                <w:b/>
                <w:bCs/>
                <w:sz w:val="20"/>
                <w:szCs w:val="20"/>
              </w:rPr>
            </w:pPr>
            <w:r>
              <w:rPr>
                <w:rFonts w:ascii="Arial" w:hAnsi="Arial" w:cs="Arial"/>
                <w:b/>
                <w:bCs/>
                <w:sz w:val="20"/>
                <w:szCs w:val="20"/>
              </w:rPr>
              <w:t>553,308</w:t>
            </w:r>
          </w:p>
        </w:tc>
        <w:tc>
          <w:tcPr>
            <w:tcW w:w="673" w:type="pct"/>
            <w:tcBorders>
              <w:top w:val="nil"/>
              <w:left w:val="nil"/>
              <w:bottom w:val="nil"/>
              <w:right w:val="nil"/>
            </w:tcBorders>
            <w:shd w:val="clear" w:color="auto" w:fill="auto"/>
          </w:tcPr>
          <w:p w:rsidR="0047268B" w:rsidRPr="00EE5B79" w:rsidRDefault="0047268B" w:rsidP="00CE63B5">
            <w:pPr>
              <w:jc w:val="right"/>
              <w:rPr>
                <w:rFonts w:ascii="Arial" w:hAnsi="Arial" w:cs="Arial"/>
                <w:b/>
                <w:bCs/>
                <w:sz w:val="20"/>
                <w:szCs w:val="20"/>
              </w:rPr>
            </w:pPr>
            <w:r>
              <w:rPr>
                <w:rFonts w:ascii="Arial" w:hAnsi="Arial" w:cs="Arial"/>
                <w:b/>
                <w:bCs/>
                <w:sz w:val="20"/>
                <w:szCs w:val="20"/>
              </w:rPr>
              <w:t>-</w:t>
            </w:r>
          </w:p>
        </w:tc>
        <w:tc>
          <w:tcPr>
            <w:tcW w:w="891"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783" w:type="pct"/>
            <w:tcBorders>
              <w:top w:val="nil"/>
              <w:left w:val="nil"/>
              <w:bottom w:val="nil"/>
              <w:right w:val="nil"/>
            </w:tcBorders>
            <w:shd w:val="clear" w:color="auto" w:fill="auto"/>
          </w:tcPr>
          <w:p w:rsidR="0047268B" w:rsidRPr="00EE5B79" w:rsidRDefault="0047268B" w:rsidP="003A1D9E">
            <w:pPr>
              <w:jc w:val="right"/>
              <w:rPr>
                <w:rFonts w:ascii="Arial" w:hAnsi="Arial" w:cs="Arial"/>
                <w:b/>
                <w:bCs/>
                <w:sz w:val="20"/>
                <w:szCs w:val="20"/>
              </w:rPr>
            </w:pPr>
            <w:r>
              <w:rPr>
                <w:rFonts w:ascii="Arial" w:hAnsi="Arial" w:cs="Arial"/>
                <w:b/>
                <w:bCs/>
                <w:sz w:val="20"/>
                <w:szCs w:val="20"/>
              </w:rPr>
              <w:t>553,308</w:t>
            </w:r>
          </w:p>
        </w:tc>
      </w:tr>
      <w:tr w:rsidR="0047268B" w:rsidRPr="00EE5B79" w:rsidTr="000D111F">
        <w:trPr>
          <w:trHeight w:val="113"/>
        </w:trPr>
        <w:tc>
          <w:tcPr>
            <w:tcW w:w="1871" w:type="pct"/>
            <w:tcBorders>
              <w:top w:val="nil"/>
              <w:left w:val="nil"/>
              <w:bottom w:val="nil"/>
              <w:right w:val="nil"/>
            </w:tcBorders>
            <w:shd w:val="clear" w:color="auto" w:fill="auto"/>
          </w:tcPr>
          <w:p w:rsidR="0047268B" w:rsidRPr="00EE5B79" w:rsidRDefault="0047268B" w:rsidP="00BB5B40">
            <w:pPr>
              <w:ind w:left="-70"/>
              <w:rPr>
                <w:rFonts w:ascii="Arial" w:hAnsi="Arial" w:cs="Arial"/>
                <w:sz w:val="20"/>
                <w:szCs w:val="20"/>
              </w:rPr>
            </w:pPr>
            <w:r w:rsidRPr="00EE5B79">
              <w:rPr>
                <w:rFonts w:ascii="Arial" w:hAnsi="Arial" w:cs="Arial"/>
                <w:sz w:val="20"/>
                <w:szCs w:val="20"/>
              </w:rPr>
              <w:t>Personele borçlar</w:t>
            </w:r>
          </w:p>
        </w:tc>
        <w:tc>
          <w:tcPr>
            <w:tcW w:w="782"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Pr>
                <w:rFonts w:ascii="Arial" w:hAnsi="Arial" w:cs="Arial"/>
                <w:b/>
                <w:bCs/>
                <w:sz w:val="20"/>
                <w:szCs w:val="20"/>
              </w:rPr>
              <w:t>-</w:t>
            </w:r>
          </w:p>
        </w:tc>
        <w:tc>
          <w:tcPr>
            <w:tcW w:w="673"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891" w:type="pct"/>
            <w:tcBorders>
              <w:top w:val="nil"/>
              <w:left w:val="nil"/>
              <w:bottom w:val="nil"/>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783" w:type="pct"/>
            <w:tcBorders>
              <w:top w:val="nil"/>
              <w:left w:val="nil"/>
              <w:bottom w:val="nil"/>
              <w:right w:val="nil"/>
            </w:tcBorders>
            <w:shd w:val="clear" w:color="auto" w:fill="auto"/>
          </w:tcPr>
          <w:p w:rsidR="0047268B" w:rsidRPr="00EE5B79" w:rsidRDefault="0047268B" w:rsidP="003A1D9E">
            <w:pPr>
              <w:jc w:val="right"/>
              <w:rPr>
                <w:rFonts w:ascii="Arial" w:hAnsi="Arial" w:cs="Arial"/>
                <w:b/>
                <w:bCs/>
                <w:sz w:val="20"/>
                <w:szCs w:val="20"/>
              </w:rPr>
            </w:pPr>
            <w:r>
              <w:rPr>
                <w:rFonts w:ascii="Arial" w:hAnsi="Arial" w:cs="Arial"/>
                <w:b/>
                <w:bCs/>
                <w:sz w:val="20"/>
                <w:szCs w:val="20"/>
              </w:rPr>
              <w:t>-</w:t>
            </w:r>
          </w:p>
        </w:tc>
      </w:tr>
      <w:tr w:rsidR="0047268B" w:rsidRPr="00EE5B79" w:rsidTr="000D111F">
        <w:trPr>
          <w:trHeight w:val="113"/>
        </w:trPr>
        <w:tc>
          <w:tcPr>
            <w:tcW w:w="1871" w:type="pct"/>
            <w:tcBorders>
              <w:top w:val="nil"/>
              <w:left w:val="nil"/>
              <w:bottom w:val="single" w:sz="8" w:space="0" w:color="auto"/>
              <w:right w:val="nil"/>
            </w:tcBorders>
            <w:shd w:val="clear" w:color="auto" w:fill="auto"/>
          </w:tcPr>
          <w:p w:rsidR="0047268B" w:rsidRPr="00EE5B79" w:rsidRDefault="0047268B" w:rsidP="00BB5B40">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47268B" w:rsidRPr="00EE5B79" w:rsidRDefault="0047268B" w:rsidP="000D111F">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47268B" w:rsidRPr="00EE5B79" w:rsidRDefault="0047268B" w:rsidP="000D111F">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47268B" w:rsidRPr="00EE5B79" w:rsidRDefault="0047268B" w:rsidP="000D111F">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47268B" w:rsidRPr="00EE5B79" w:rsidRDefault="0047268B" w:rsidP="003A1D9E">
            <w:pPr>
              <w:jc w:val="right"/>
              <w:rPr>
                <w:rFonts w:ascii="Arial" w:hAnsi="Arial" w:cs="Arial"/>
                <w:b/>
                <w:bCs/>
                <w:sz w:val="20"/>
                <w:szCs w:val="20"/>
              </w:rPr>
            </w:pPr>
          </w:p>
        </w:tc>
      </w:tr>
      <w:tr w:rsidR="0047268B" w:rsidRPr="00EE5B79" w:rsidTr="000D111F">
        <w:trPr>
          <w:trHeight w:val="113"/>
        </w:trPr>
        <w:tc>
          <w:tcPr>
            <w:tcW w:w="1871" w:type="pct"/>
            <w:tcBorders>
              <w:top w:val="nil"/>
              <w:left w:val="nil"/>
              <w:bottom w:val="double" w:sz="6" w:space="0" w:color="auto"/>
              <w:right w:val="nil"/>
            </w:tcBorders>
            <w:shd w:val="clear" w:color="auto" w:fill="auto"/>
          </w:tcPr>
          <w:p w:rsidR="0047268B" w:rsidRPr="00EE5B79" w:rsidRDefault="0047268B" w:rsidP="00BB5B40">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47268B" w:rsidRPr="00EE5B79" w:rsidRDefault="0047268B" w:rsidP="00CE63B5">
            <w:pPr>
              <w:jc w:val="right"/>
              <w:rPr>
                <w:rFonts w:ascii="Arial" w:hAnsi="Arial" w:cs="Arial"/>
                <w:b/>
                <w:bCs/>
                <w:sz w:val="20"/>
                <w:szCs w:val="20"/>
              </w:rPr>
            </w:pPr>
            <w:proofErr w:type="gramStart"/>
            <w:r>
              <w:rPr>
                <w:rFonts w:ascii="Arial" w:hAnsi="Arial" w:cs="Arial"/>
                <w:b/>
                <w:bCs/>
                <w:sz w:val="20"/>
                <w:szCs w:val="20"/>
              </w:rPr>
              <w:t>5,007,079</w:t>
            </w:r>
            <w:proofErr w:type="gramEnd"/>
          </w:p>
        </w:tc>
        <w:tc>
          <w:tcPr>
            <w:tcW w:w="673" w:type="pct"/>
            <w:tcBorders>
              <w:top w:val="nil"/>
              <w:left w:val="nil"/>
              <w:bottom w:val="double" w:sz="6" w:space="0" w:color="auto"/>
              <w:right w:val="nil"/>
            </w:tcBorders>
            <w:shd w:val="clear" w:color="auto" w:fill="auto"/>
          </w:tcPr>
          <w:p w:rsidR="0047268B" w:rsidRPr="00EE5B79" w:rsidRDefault="0047268B" w:rsidP="00CE63B5">
            <w:pPr>
              <w:jc w:val="right"/>
              <w:rPr>
                <w:rFonts w:ascii="Arial" w:hAnsi="Arial" w:cs="Arial"/>
                <w:b/>
                <w:bCs/>
                <w:sz w:val="20"/>
                <w:szCs w:val="20"/>
              </w:rPr>
            </w:pPr>
            <w:r>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47268B" w:rsidRPr="00EE5B79" w:rsidRDefault="0047268B" w:rsidP="000D111F">
            <w:pPr>
              <w:jc w:val="right"/>
              <w:rPr>
                <w:rFonts w:ascii="Arial" w:hAnsi="Arial" w:cs="Arial"/>
                <w:b/>
                <w:bCs/>
                <w:sz w:val="20"/>
                <w:szCs w:val="20"/>
              </w:rPr>
            </w:pPr>
            <w:r w:rsidRPr="00EE5B79">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47268B" w:rsidRPr="00EE5B79" w:rsidRDefault="0047268B" w:rsidP="003A1D9E">
            <w:pPr>
              <w:jc w:val="right"/>
              <w:rPr>
                <w:rFonts w:ascii="Arial" w:hAnsi="Arial" w:cs="Arial"/>
                <w:b/>
                <w:bCs/>
                <w:sz w:val="20"/>
                <w:szCs w:val="20"/>
              </w:rPr>
            </w:pPr>
            <w:proofErr w:type="gramStart"/>
            <w:r>
              <w:rPr>
                <w:rFonts w:ascii="Arial" w:hAnsi="Arial" w:cs="Arial"/>
                <w:b/>
                <w:bCs/>
                <w:sz w:val="20"/>
                <w:szCs w:val="20"/>
              </w:rPr>
              <w:t>5,007,079</w:t>
            </w:r>
            <w:proofErr w:type="gramEnd"/>
          </w:p>
        </w:tc>
      </w:tr>
    </w:tbl>
    <w:p w:rsidR="00843DCC" w:rsidRPr="00EE5B79" w:rsidRDefault="00843DCC" w:rsidP="007D0548">
      <w:pPr>
        <w:suppressAutoHyphens/>
        <w:rPr>
          <w:rFonts w:ascii="Arial" w:hAnsi="Arial" w:cs="Arial"/>
          <w:b/>
          <w:i/>
          <w:sz w:val="20"/>
          <w:szCs w:val="20"/>
        </w:rPr>
      </w:pPr>
    </w:p>
    <w:p w:rsidR="0050682E" w:rsidRPr="00EE5B79" w:rsidRDefault="0050682E" w:rsidP="007D0548">
      <w:pPr>
        <w:suppressAutoHyphens/>
        <w:rPr>
          <w:rFonts w:ascii="Arial" w:hAnsi="Arial" w:cs="Arial"/>
          <w:b/>
          <w:i/>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84421E" w:rsidRPr="00EE5B79" w:rsidTr="003C69F0">
        <w:trPr>
          <w:trHeight w:val="113"/>
        </w:trPr>
        <w:tc>
          <w:tcPr>
            <w:tcW w:w="1871" w:type="pct"/>
            <w:tcBorders>
              <w:top w:val="single" w:sz="8" w:space="0" w:color="auto"/>
              <w:left w:val="nil"/>
              <w:bottom w:val="single" w:sz="8" w:space="0" w:color="auto"/>
              <w:right w:val="nil"/>
            </w:tcBorders>
            <w:shd w:val="clear" w:color="auto" w:fill="auto"/>
          </w:tcPr>
          <w:p w:rsidR="0084421E" w:rsidRPr="00EE5B79" w:rsidRDefault="0084421E" w:rsidP="00D01F6D">
            <w:pPr>
              <w:ind w:left="-70"/>
              <w:rPr>
                <w:rFonts w:ascii="Arial" w:hAnsi="Arial" w:cs="Arial"/>
                <w:b/>
                <w:bCs/>
                <w:sz w:val="20"/>
                <w:szCs w:val="20"/>
              </w:rPr>
            </w:pPr>
            <w:r w:rsidRPr="00EE5B79">
              <w:rPr>
                <w:rFonts w:ascii="Arial" w:hAnsi="Arial" w:cs="Arial"/>
                <w:b/>
                <w:bCs/>
                <w:sz w:val="20"/>
                <w:szCs w:val="20"/>
              </w:rPr>
              <w:t xml:space="preserve">31 </w:t>
            </w:r>
            <w:r w:rsidR="00D01F6D">
              <w:rPr>
                <w:rFonts w:ascii="Arial" w:hAnsi="Arial" w:cs="Arial"/>
                <w:b/>
                <w:bCs/>
                <w:sz w:val="20"/>
                <w:szCs w:val="20"/>
              </w:rPr>
              <w:t>Aralık</w:t>
            </w:r>
            <w:r w:rsidRPr="00EE5B79">
              <w:rPr>
                <w:rFonts w:ascii="Arial" w:hAnsi="Arial" w:cs="Arial"/>
                <w:b/>
                <w:bCs/>
                <w:sz w:val="20"/>
                <w:szCs w:val="20"/>
              </w:rPr>
              <w:t xml:space="preserve"> 20</w:t>
            </w:r>
            <w:r w:rsidR="002A7A8E">
              <w:rPr>
                <w:rFonts w:ascii="Arial" w:hAnsi="Arial" w:cs="Arial"/>
                <w:b/>
                <w:bCs/>
                <w:sz w:val="20"/>
                <w:szCs w:val="20"/>
              </w:rPr>
              <w:t>10</w:t>
            </w:r>
          </w:p>
        </w:tc>
        <w:tc>
          <w:tcPr>
            <w:tcW w:w="782" w:type="pct"/>
            <w:tcBorders>
              <w:top w:val="single" w:sz="8" w:space="0" w:color="auto"/>
              <w:left w:val="nil"/>
              <w:bottom w:val="single" w:sz="8" w:space="0" w:color="auto"/>
              <w:right w:val="nil"/>
            </w:tcBorders>
            <w:shd w:val="clear" w:color="auto" w:fill="auto"/>
          </w:tcPr>
          <w:p w:rsidR="0084421E" w:rsidRPr="00EE5B79" w:rsidRDefault="0084421E" w:rsidP="003C69F0">
            <w:pPr>
              <w:jc w:val="right"/>
              <w:rPr>
                <w:rFonts w:ascii="Arial" w:hAnsi="Arial" w:cs="Arial"/>
                <w:bCs/>
                <w:sz w:val="20"/>
                <w:szCs w:val="20"/>
              </w:rPr>
            </w:pPr>
            <w:r w:rsidRPr="00EE5B79">
              <w:rPr>
                <w:rFonts w:ascii="Arial" w:hAnsi="Arial" w:cs="Arial"/>
                <w:bCs/>
                <w:sz w:val="20"/>
                <w:szCs w:val="20"/>
              </w:rPr>
              <w:t>1 yıldan az</w:t>
            </w:r>
          </w:p>
        </w:tc>
        <w:tc>
          <w:tcPr>
            <w:tcW w:w="673" w:type="pct"/>
            <w:tcBorders>
              <w:top w:val="single" w:sz="8" w:space="0" w:color="auto"/>
              <w:left w:val="nil"/>
              <w:bottom w:val="single" w:sz="8" w:space="0" w:color="auto"/>
              <w:right w:val="nil"/>
            </w:tcBorders>
            <w:shd w:val="clear" w:color="auto" w:fill="auto"/>
          </w:tcPr>
          <w:p w:rsidR="0084421E" w:rsidRPr="00EE5B79" w:rsidRDefault="0084421E" w:rsidP="003C69F0">
            <w:pPr>
              <w:jc w:val="right"/>
              <w:rPr>
                <w:rFonts w:ascii="Arial" w:hAnsi="Arial" w:cs="Arial"/>
                <w:bCs/>
                <w:sz w:val="20"/>
                <w:szCs w:val="20"/>
              </w:rPr>
            </w:pPr>
            <w:r w:rsidRPr="00EE5B79">
              <w:rPr>
                <w:rFonts w:ascii="Arial" w:hAnsi="Arial" w:cs="Arial"/>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84421E" w:rsidRPr="00EE5B79" w:rsidRDefault="0084421E" w:rsidP="003C69F0">
            <w:pPr>
              <w:jc w:val="right"/>
              <w:rPr>
                <w:rFonts w:ascii="Arial" w:hAnsi="Arial" w:cs="Arial"/>
                <w:bCs/>
                <w:sz w:val="20"/>
                <w:szCs w:val="20"/>
              </w:rPr>
            </w:pPr>
            <w:r w:rsidRPr="00EE5B79">
              <w:rPr>
                <w:rFonts w:ascii="Arial" w:hAnsi="Arial" w:cs="Arial"/>
                <w:bCs/>
                <w:sz w:val="20"/>
                <w:szCs w:val="20"/>
              </w:rPr>
              <w:t>5 yıldan uzun</w:t>
            </w:r>
          </w:p>
        </w:tc>
        <w:tc>
          <w:tcPr>
            <w:tcW w:w="783" w:type="pct"/>
            <w:tcBorders>
              <w:top w:val="single" w:sz="8" w:space="0" w:color="auto"/>
              <w:left w:val="nil"/>
              <w:bottom w:val="single" w:sz="8" w:space="0" w:color="auto"/>
              <w:right w:val="nil"/>
            </w:tcBorders>
            <w:shd w:val="clear" w:color="auto" w:fill="auto"/>
          </w:tcPr>
          <w:p w:rsidR="0084421E" w:rsidRPr="00EE5B79" w:rsidRDefault="0084421E" w:rsidP="003C69F0">
            <w:pPr>
              <w:jc w:val="right"/>
              <w:rPr>
                <w:rFonts w:ascii="Arial" w:hAnsi="Arial" w:cs="Arial"/>
                <w:bCs/>
                <w:sz w:val="20"/>
                <w:szCs w:val="20"/>
              </w:rPr>
            </w:pPr>
            <w:r w:rsidRPr="00EE5B79">
              <w:rPr>
                <w:rFonts w:ascii="Arial" w:hAnsi="Arial" w:cs="Arial"/>
                <w:bCs/>
                <w:sz w:val="20"/>
                <w:szCs w:val="20"/>
              </w:rPr>
              <w:t>Toplam</w:t>
            </w:r>
          </w:p>
        </w:tc>
      </w:tr>
      <w:tr w:rsidR="0084421E" w:rsidRPr="00EE5B79" w:rsidTr="003C69F0">
        <w:trPr>
          <w:trHeight w:val="113"/>
        </w:trPr>
        <w:tc>
          <w:tcPr>
            <w:tcW w:w="1871" w:type="pct"/>
            <w:tcBorders>
              <w:top w:val="nil"/>
              <w:left w:val="nil"/>
              <w:bottom w:val="nil"/>
              <w:right w:val="nil"/>
            </w:tcBorders>
            <w:shd w:val="clear" w:color="auto" w:fill="auto"/>
          </w:tcPr>
          <w:p w:rsidR="0084421E" w:rsidRPr="00EE5B79" w:rsidRDefault="0084421E" w:rsidP="00BB5B40">
            <w:pPr>
              <w:ind w:left="-70"/>
              <w:rPr>
                <w:rFonts w:ascii="Arial" w:hAnsi="Arial" w:cs="Arial"/>
                <w:b/>
                <w:bCs/>
                <w:sz w:val="20"/>
                <w:szCs w:val="20"/>
              </w:rPr>
            </w:pPr>
          </w:p>
        </w:tc>
        <w:tc>
          <w:tcPr>
            <w:tcW w:w="782" w:type="pct"/>
            <w:tcBorders>
              <w:top w:val="nil"/>
              <w:left w:val="nil"/>
              <w:bottom w:val="nil"/>
              <w:right w:val="nil"/>
            </w:tcBorders>
            <w:shd w:val="clear" w:color="auto" w:fill="auto"/>
          </w:tcPr>
          <w:p w:rsidR="0084421E" w:rsidRPr="00EE5B79" w:rsidRDefault="0084421E" w:rsidP="003C69F0">
            <w:pPr>
              <w:jc w:val="right"/>
              <w:rPr>
                <w:rFonts w:ascii="Arial" w:hAnsi="Arial" w:cs="Arial"/>
                <w:bCs/>
                <w:sz w:val="20"/>
                <w:szCs w:val="20"/>
              </w:rPr>
            </w:pPr>
          </w:p>
        </w:tc>
        <w:tc>
          <w:tcPr>
            <w:tcW w:w="673" w:type="pct"/>
            <w:tcBorders>
              <w:top w:val="nil"/>
              <w:left w:val="nil"/>
              <w:bottom w:val="nil"/>
              <w:right w:val="nil"/>
            </w:tcBorders>
            <w:shd w:val="clear" w:color="auto" w:fill="auto"/>
          </w:tcPr>
          <w:p w:rsidR="0084421E" w:rsidRPr="00EE5B79" w:rsidRDefault="0084421E" w:rsidP="003C69F0">
            <w:pPr>
              <w:jc w:val="right"/>
              <w:rPr>
                <w:rFonts w:ascii="Arial" w:hAnsi="Arial" w:cs="Arial"/>
                <w:bCs/>
                <w:sz w:val="20"/>
                <w:szCs w:val="20"/>
              </w:rPr>
            </w:pPr>
          </w:p>
        </w:tc>
        <w:tc>
          <w:tcPr>
            <w:tcW w:w="891" w:type="pct"/>
            <w:tcBorders>
              <w:top w:val="nil"/>
              <w:left w:val="nil"/>
              <w:bottom w:val="nil"/>
              <w:right w:val="nil"/>
            </w:tcBorders>
            <w:shd w:val="clear" w:color="auto" w:fill="auto"/>
          </w:tcPr>
          <w:p w:rsidR="0084421E" w:rsidRPr="00EE5B79" w:rsidRDefault="0084421E" w:rsidP="003C69F0">
            <w:pPr>
              <w:jc w:val="right"/>
              <w:rPr>
                <w:rFonts w:ascii="Arial" w:hAnsi="Arial" w:cs="Arial"/>
                <w:bCs/>
                <w:sz w:val="20"/>
                <w:szCs w:val="20"/>
              </w:rPr>
            </w:pPr>
          </w:p>
        </w:tc>
        <w:tc>
          <w:tcPr>
            <w:tcW w:w="783" w:type="pct"/>
            <w:tcBorders>
              <w:top w:val="nil"/>
              <w:left w:val="nil"/>
              <w:bottom w:val="nil"/>
              <w:right w:val="nil"/>
            </w:tcBorders>
            <w:shd w:val="clear" w:color="auto" w:fill="auto"/>
          </w:tcPr>
          <w:p w:rsidR="0084421E" w:rsidRPr="00EE5B79" w:rsidRDefault="0084421E" w:rsidP="003C69F0">
            <w:pPr>
              <w:jc w:val="right"/>
              <w:rPr>
                <w:rFonts w:ascii="Arial" w:hAnsi="Arial" w:cs="Arial"/>
                <w:bCs/>
                <w:sz w:val="20"/>
                <w:szCs w:val="20"/>
              </w:rPr>
            </w:pPr>
          </w:p>
        </w:tc>
      </w:tr>
      <w:tr w:rsidR="002A7A8E" w:rsidRPr="00EE5B79" w:rsidTr="003C69F0">
        <w:trPr>
          <w:trHeight w:val="113"/>
        </w:trPr>
        <w:tc>
          <w:tcPr>
            <w:tcW w:w="1871" w:type="pct"/>
            <w:tcBorders>
              <w:top w:val="nil"/>
              <w:left w:val="nil"/>
              <w:bottom w:val="nil"/>
              <w:right w:val="nil"/>
            </w:tcBorders>
            <w:shd w:val="clear" w:color="auto" w:fill="auto"/>
          </w:tcPr>
          <w:p w:rsidR="002A7A8E" w:rsidRPr="00EE5B79" w:rsidRDefault="002A7A8E" w:rsidP="00BB5B40">
            <w:pPr>
              <w:ind w:left="-70"/>
              <w:rPr>
                <w:rFonts w:ascii="Arial" w:hAnsi="Arial" w:cs="Arial"/>
                <w:sz w:val="20"/>
                <w:szCs w:val="20"/>
              </w:rPr>
            </w:pPr>
            <w:r w:rsidRPr="00EE5B79">
              <w:rPr>
                <w:rFonts w:ascii="Arial" w:hAnsi="Arial" w:cs="Arial"/>
                <w:sz w:val="20"/>
                <w:szCs w:val="20"/>
              </w:rPr>
              <w:t xml:space="preserve">Reasürans faaliyetlerinden borçlar </w:t>
            </w:r>
          </w:p>
        </w:tc>
        <w:tc>
          <w:tcPr>
            <w:tcW w:w="782"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proofErr w:type="gramStart"/>
            <w:r>
              <w:rPr>
                <w:rFonts w:ascii="Arial" w:hAnsi="Arial" w:cs="Arial"/>
                <w:bCs/>
                <w:sz w:val="20"/>
                <w:szCs w:val="20"/>
              </w:rPr>
              <w:t>2,375,244</w:t>
            </w:r>
            <w:proofErr w:type="gramEnd"/>
          </w:p>
        </w:tc>
        <w:tc>
          <w:tcPr>
            <w:tcW w:w="673"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891"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783"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proofErr w:type="gramStart"/>
            <w:r>
              <w:rPr>
                <w:rFonts w:ascii="Arial" w:hAnsi="Arial" w:cs="Arial"/>
                <w:bCs/>
                <w:sz w:val="20"/>
                <w:szCs w:val="20"/>
              </w:rPr>
              <w:t>2,735,244</w:t>
            </w:r>
            <w:proofErr w:type="gramEnd"/>
          </w:p>
        </w:tc>
      </w:tr>
      <w:tr w:rsidR="002A7A8E" w:rsidRPr="00EE5B79" w:rsidTr="003C69F0">
        <w:trPr>
          <w:trHeight w:val="113"/>
        </w:trPr>
        <w:tc>
          <w:tcPr>
            <w:tcW w:w="1871" w:type="pct"/>
            <w:tcBorders>
              <w:top w:val="nil"/>
              <w:left w:val="nil"/>
              <w:bottom w:val="nil"/>
              <w:right w:val="nil"/>
            </w:tcBorders>
            <w:shd w:val="clear" w:color="auto" w:fill="auto"/>
          </w:tcPr>
          <w:p w:rsidR="002A7A8E" w:rsidRPr="00EE5B79" w:rsidRDefault="002A7A8E" w:rsidP="00BB5B40">
            <w:pPr>
              <w:ind w:left="-70"/>
              <w:rPr>
                <w:rFonts w:ascii="Arial" w:hAnsi="Arial" w:cs="Arial"/>
                <w:sz w:val="20"/>
                <w:szCs w:val="20"/>
              </w:rPr>
            </w:pPr>
            <w:r w:rsidRPr="00EE5B79">
              <w:rPr>
                <w:rFonts w:ascii="Arial" w:hAnsi="Arial" w:cs="Arial"/>
                <w:sz w:val="20"/>
                <w:szCs w:val="20"/>
              </w:rPr>
              <w:t>Sigortacılık faaliyetlerinden borçlar</w:t>
            </w:r>
          </w:p>
        </w:tc>
        <w:tc>
          <w:tcPr>
            <w:tcW w:w="782"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r>
              <w:rPr>
                <w:rFonts w:ascii="Arial" w:hAnsi="Arial" w:cs="Arial"/>
                <w:bCs/>
                <w:sz w:val="20"/>
                <w:szCs w:val="20"/>
              </w:rPr>
              <w:t>-</w:t>
            </w:r>
          </w:p>
        </w:tc>
        <w:tc>
          <w:tcPr>
            <w:tcW w:w="673"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891"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783"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r>
              <w:rPr>
                <w:rFonts w:ascii="Arial" w:hAnsi="Arial" w:cs="Arial"/>
                <w:bCs/>
                <w:sz w:val="20"/>
                <w:szCs w:val="20"/>
              </w:rPr>
              <w:t>-</w:t>
            </w:r>
          </w:p>
        </w:tc>
      </w:tr>
      <w:tr w:rsidR="002A7A8E" w:rsidRPr="00EE5B79" w:rsidTr="003C69F0">
        <w:trPr>
          <w:trHeight w:val="113"/>
        </w:trPr>
        <w:tc>
          <w:tcPr>
            <w:tcW w:w="1871" w:type="pct"/>
            <w:tcBorders>
              <w:top w:val="nil"/>
              <w:left w:val="nil"/>
              <w:bottom w:val="nil"/>
              <w:right w:val="nil"/>
            </w:tcBorders>
            <w:shd w:val="clear" w:color="auto" w:fill="auto"/>
          </w:tcPr>
          <w:p w:rsidR="002A7A8E" w:rsidRPr="00EE5B79" w:rsidRDefault="002A7A8E" w:rsidP="00BB5B40">
            <w:pPr>
              <w:ind w:left="-70"/>
              <w:rPr>
                <w:rFonts w:ascii="Arial" w:hAnsi="Arial" w:cs="Arial"/>
                <w:sz w:val="20"/>
                <w:szCs w:val="20"/>
              </w:rPr>
            </w:pPr>
            <w:r w:rsidRPr="00EE5B79">
              <w:rPr>
                <w:rFonts w:ascii="Arial" w:hAnsi="Arial" w:cs="Arial"/>
                <w:sz w:val="20"/>
                <w:szCs w:val="20"/>
              </w:rPr>
              <w:t>Diğer borçlar</w:t>
            </w:r>
          </w:p>
        </w:tc>
        <w:tc>
          <w:tcPr>
            <w:tcW w:w="782"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r>
              <w:rPr>
                <w:rFonts w:ascii="Arial" w:hAnsi="Arial" w:cs="Arial"/>
                <w:bCs/>
                <w:sz w:val="20"/>
                <w:szCs w:val="20"/>
              </w:rPr>
              <w:t>392,925</w:t>
            </w:r>
          </w:p>
        </w:tc>
        <w:tc>
          <w:tcPr>
            <w:tcW w:w="673"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891"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783" w:type="pct"/>
            <w:tcBorders>
              <w:top w:val="nil"/>
              <w:left w:val="nil"/>
              <w:bottom w:val="nil"/>
              <w:right w:val="nil"/>
            </w:tcBorders>
            <w:shd w:val="clear" w:color="auto" w:fill="auto"/>
          </w:tcPr>
          <w:p w:rsidR="002A7A8E" w:rsidRPr="0093171C" w:rsidRDefault="008B6206" w:rsidP="00374B4D">
            <w:pPr>
              <w:jc w:val="right"/>
              <w:rPr>
                <w:rFonts w:ascii="Arial" w:hAnsi="Arial" w:cs="Arial"/>
                <w:bCs/>
                <w:sz w:val="20"/>
                <w:szCs w:val="20"/>
              </w:rPr>
            </w:pPr>
            <w:r>
              <w:rPr>
                <w:rFonts w:ascii="Arial" w:hAnsi="Arial" w:cs="Arial"/>
                <w:bCs/>
                <w:sz w:val="20"/>
                <w:szCs w:val="20"/>
              </w:rPr>
              <w:t>392,925</w:t>
            </w:r>
          </w:p>
        </w:tc>
      </w:tr>
      <w:tr w:rsidR="002A7A8E" w:rsidRPr="00EE5B79" w:rsidTr="003C69F0">
        <w:trPr>
          <w:trHeight w:val="113"/>
        </w:trPr>
        <w:tc>
          <w:tcPr>
            <w:tcW w:w="1871" w:type="pct"/>
            <w:tcBorders>
              <w:top w:val="nil"/>
              <w:left w:val="nil"/>
              <w:bottom w:val="nil"/>
              <w:right w:val="nil"/>
            </w:tcBorders>
            <w:shd w:val="clear" w:color="auto" w:fill="auto"/>
          </w:tcPr>
          <w:p w:rsidR="002A7A8E" w:rsidRPr="00EE5B79" w:rsidRDefault="002A7A8E" w:rsidP="00BB5B40">
            <w:pPr>
              <w:ind w:left="-70"/>
              <w:rPr>
                <w:rFonts w:ascii="Arial" w:hAnsi="Arial" w:cs="Arial"/>
                <w:sz w:val="20"/>
                <w:szCs w:val="20"/>
              </w:rPr>
            </w:pPr>
            <w:r w:rsidRPr="00EE5B79">
              <w:rPr>
                <w:rFonts w:ascii="Arial" w:hAnsi="Arial" w:cs="Arial"/>
                <w:sz w:val="20"/>
                <w:szCs w:val="20"/>
              </w:rPr>
              <w:t>Personele borçlar</w:t>
            </w:r>
          </w:p>
        </w:tc>
        <w:tc>
          <w:tcPr>
            <w:tcW w:w="782"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673"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891"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783" w:type="pct"/>
            <w:tcBorders>
              <w:top w:val="nil"/>
              <w:left w:val="nil"/>
              <w:bottom w:val="nil"/>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r>
      <w:tr w:rsidR="002A7A8E" w:rsidRPr="00EE5B79" w:rsidTr="003C69F0">
        <w:trPr>
          <w:trHeight w:val="113"/>
        </w:trPr>
        <w:tc>
          <w:tcPr>
            <w:tcW w:w="1871" w:type="pct"/>
            <w:tcBorders>
              <w:top w:val="nil"/>
              <w:left w:val="nil"/>
              <w:bottom w:val="single" w:sz="8" w:space="0" w:color="auto"/>
              <w:right w:val="nil"/>
            </w:tcBorders>
            <w:shd w:val="clear" w:color="auto" w:fill="auto"/>
          </w:tcPr>
          <w:p w:rsidR="002A7A8E" w:rsidRPr="00EE5B79" w:rsidRDefault="002A7A8E" w:rsidP="00BB5B40">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2A7A8E" w:rsidRPr="0093171C" w:rsidRDefault="002A7A8E" w:rsidP="00374B4D">
            <w:pPr>
              <w:jc w:val="right"/>
              <w:rPr>
                <w:rFonts w:ascii="Arial" w:hAnsi="Arial" w:cs="Arial"/>
                <w:bCs/>
                <w:sz w:val="20"/>
                <w:szCs w:val="20"/>
              </w:rPr>
            </w:pPr>
          </w:p>
        </w:tc>
        <w:tc>
          <w:tcPr>
            <w:tcW w:w="673" w:type="pct"/>
            <w:tcBorders>
              <w:top w:val="nil"/>
              <w:left w:val="nil"/>
              <w:bottom w:val="single" w:sz="8" w:space="0" w:color="auto"/>
              <w:right w:val="nil"/>
            </w:tcBorders>
            <w:shd w:val="clear" w:color="auto" w:fill="auto"/>
          </w:tcPr>
          <w:p w:rsidR="002A7A8E" w:rsidRPr="0093171C" w:rsidRDefault="002A7A8E" w:rsidP="00374B4D">
            <w:pPr>
              <w:jc w:val="right"/>
              <w:rPr>
                <w:rFonts w:ascii="Arial" w:hAnsi="Arial" w:cs="Arial"/>
                <w:bCs/>
                <w:sz w:val="20"/>
                <w:szCs w:val="20"/>
              </w:rPr>
            </w:pPr>
          </w:p>
        </w:tc>
        <w:tc>
          <w:tcPr>
            <w:tcW w:w="891" w:type="pct"/>
            <w:tcBorders>
              <w:top w:val="nil"/>
              <w:left w:val="nil"/>
              <w:bottom w:val="single" w:sz="8" w:space="0" w:color="auto"/>
              <w:right w:val="nil"/>
            </w:tcBorders>
            <w:shd w:val="clear" w:color="auto" w:fill="auto"/>
          </w:tcPr>
          <w:p w:rsidR="002A7A8E" w:rsidRPr="0093171C" w:rsidRDefault="002A7A8E" w:rsidP="00374B4D">
            <w:pPr>
              <w:jc w:val="right"/>
              <w:rPr>
                <w:rFonts w:ascii="Arial" w:hAnsi="Arial" w:cs="Arial"/>
                <w:bCs/>
                <w:sz w:val="20"/>
                <w:szCs w:val="20"/>
              </w:rPr>
            </w:pPr>
          </w:p>
        </w:tc>
        <w:tc>
          <w:tcPr>
            <w:tcW w:w="783" w:type="pct"/>
            <w:tcBorders>
              <w:top w:val="nil"/>
              <w:left w:val="nil"/>
              <w:bottom w:val="single" w:sz="8" w:space="0" w:color="auto"/>
              <w:right w:val="nil"/>
            </w:tcBorders>
            <w:shd w:val="clear" w:color="auto" w:fill="auto"/>
          </w:tcPr>
          <w:p w:rsidR="002A7A8E" w:rsidRPr="0093171C" w:rsidRDefault="002A7A8E" w:rsidP="00374B4D">
            <w:pPr>
              <w:jc w:val="right"/>
              <w:rPr>
                <w:rFonts w:ascii="Arial" w:hAnsi="Arial" w:cs="Arial"/>
                <w:bCs/>
                <w:sz w:val="20"/>
                <w:szCs w:val="20"/>
              </w:rPr>
            </w:pPr>
          </w:p>
        </w:tc>
      </w:tr>
      <w:tr w:rsidR="002A7A8E" w:rsidRPr="00EE5B79" w:rsidTr="003C69F0">
        <w:trPr>
          <w:trHeight w:val="113"/>
        </w:trPr>
        <w:tc>
          <w:tcPr>
            <w:tcW w:w="1871" w:type="pct"/>
            <w:tcBorders>
              <w:top w:val="nil"/>
              <w:left w:val="nil"/>
              <w:bottom w:val="double" w:sz="6" w:space="0" w:color="auto"/>
              <w:right w:val="nil"/>
            </w:tcBorders>
            <w:shd w:val="clear" w:color="auto" w:fill="auto"/>
          </w:tcPr>
          <w:p w:rsidR="002A7A8E" w:rsidRPr="00EE5B79" w:rsidRDefault="002A7A8E" w:rsidP="00BB5B40">
            <w:pPr>
              <w:ind w:left="-70"/>
              <w:rPr>
                <w:rFonts w:ascii="Arial" w:hAnsi="Arial" w:cs="Arial"/>
                <w:b/>
                <w:sz w:val="20"/>
                <w:szCs w:val="20"/>
              </w:rPr>
            </w:pPr>
            <w:r w:rsidRPr="00EE5B79">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2A7A8E" w:rsidRPr="0093171C" w:rsidRDefault="008B6206" w:rsidP="00374B4D">
            <w:pPr>
              <w:jc w:val="right"/>
              <w:rPr>
                <w:rFonts w:ascii="Arial" w:hAnsi="Arial" w:cs="Arial"/>
                <w:bCs/>
                <w:sz w:val="20"/>
                <w:szCs w:val="20"/>
              </w:rPr>
            </w:pPr>
            <w:proofErr w:type="gramStart"/>
            <w:r>
              <w:rPr>
                <w:rFonts w:ascii="Arial" w:hAnsi="Arial" w:cs="Arial"/>
                <w:bCs/>
                <w:sz w:val="20"/>
                <w:szCs w:val="20"/>
              </w:rPr>
              <w:t>2,768,169</w:t>
            </w:r>
            <w:proofErr w:type="gramEnd"/>
          </w:p>
        </w:tc>
        <w:tc>
          <w:tcPr>
            <w:tcW w:w="673" w:type="pct"/>
            <w:tcBorders>
              <w:top w:val="nil"/>
              <w:left w:val="nil"/>
              <w:bottom w:val="double" w:sz="6" w:space="0" w:color="auto"/>
              <w:right w:val="nil"/>
            </w:tcBorders>
            <w:shd w:val="clear" w:color="auto" w:fill="auto"/>
          </w:tcPr>
          <w:p w:rsidR="002A7A8E" w:rsidRPr="0093171C" w:rsidRDefault="008B6206" w:rsidP="00374B4D">
            <w:pPr>
              <w:jc w:val="right"/>
              <w:rPr>
                <w:rFonts w:ascii="Arial" w:hAnsi="Arial" w:cs="Arial"/>
                <w:bCs/>
                <w:sz w:val="20"/>
                <w:szCs w:val="20"/>
              </w:rPr>
            </w:pPr>
            <w:r>
              <w:rPr>
                <w:rFonts w:ascii="Arial" w:hAnsi="Arial" w:cs="Arial"/>
                <w:bCs/>
                <w:sz w:val="20"/>
                <w:szCs w:val="20"/>
              </w:rPr>
              <w:t>-</w:t>
            </w:r>
          </w:p>
        </w:tc>
        <w:tc>
          <w:tcPr>
            <w:tcW w:w="891" w:type="pct"/>
            <w:tcBorders>
              <w:top w:val="nil"/>
              <w:left w:val="nil"/>
              <w:bottom w:val="double" w:sz="6" w:space="0" w:color="auto"/>
              <w:right w:val="nil"/>
            </w:tcBorders>
            <w:shd w:val="clear" w:color="auto" w:fill="auto"/>
          </w:tcPr>
          <w:p w:rsidR="002A7A8E" w:rsidRPr="0093171C" w:rsidRDefault="002A7A8E" w:rsidP="00374B4D">
            <w:pPr>
              <w:jc w:val="right"/>
              <w:rPr>
                <w:rFonts w:ascii="Arial" w:hAnsi="Arial" w:cs="Arial"/>
                <w:bCs/>
                <w:sz w:val="20"/>
                <w:szCs w:val="20"/>
              </w:rPr>
            </w:pPr>
            <w:r w:rsidRPr="0093171C">
              <w:rPr>
                <w:rFonts w:ascii="Arial" w:hAnsi="Arial" w:cs="Arial"/>
                <w:bCs/>
                <w:sz w:val="20"/>
                <w:szCs w:val="20"/>
              </w:rPr>
              <w:t>-</w:t>
            </w:r>
          </w:p>
        </w:tc>
        <w:tc>
          <w:tcPr>
            <w:tcW w:w="783" w:type="pct"/>
            <w:tcBorders>
              <w:top w:val="nil"/>
              <w:left w:val="nil"/>
              <w:bottom w:val="double" w:sz="6" w:space="0" w:color="auto"/>
              <w:right w:val="nil"/>
            </w:tcBorders>
            <w:shd w:val="clear" w:color="auto" w:fill="auto"/>
          </w:tcPr>
          <w:p w:rsidR="002A7A8E" w:rsidRPr="0093171C" w:rsidRDefault="008B6206" w:rsidP="00374B4D">
            <w:pPr>
              <w:jc w:val="right"/>
              <w:rPr>
                <w:rFonts w:ascii="Arial" w:hAnsi="Arial" w:cs="Arial"/>
                <w:bCs/>
                <w:sz w:val="20"/>
                <w:szCs w:val="20"/>
              </w:rPr>
            </w:pPr>
            <w:proofErr w:type="gramStart"/>
            <w:r>
              <w:rPr>
                <w:rFonts w:ascii="Arial" w:hAnsi="Arial" w:cs="Arial"/>
                <w:bCs/>
                <w:sz w:val="20"/>
                <w:szCs w:val="20"/>
              </w:rPr>
              <w:t>2,768,169</w:t>
            </w:r>
            <w:proofErr w:type="gramEnd"/>
          </w:p>
        </w:tc>
      </w:tr>
    </w:tbl>
    <w:p w:rsidR="0084421E" w:rsidRPr="00EE5B79" w:rsidRDefault="0084421E" w:rsidP="007D0548">
      <w:pPr>
        <w:suppressAutoHyphens/>
        <w:rPr>
          <w:rFonts w:ascii="Arial" w:hAnsi="Arial" w:cs="Arial"/>
          <w:b/>
          <w:i/>
          <w:sz w:val="20"/>
          <w:szCs w:val="20"/>
        </w:rPr>
      </w:pPr>
    </w:p>
    <w:p w:rsidR="007D0548" w:rsidRPr="0035456F" w:rsidRDefault="00E0647C" w:rsidP="007D0548">
      <w:pPr>
        <w:suppressAutoHyphens/>
        <w:rPr>
          <w:rFonts w:ascii="Arial" w:hAnsi="Arial" w:cs="Arial"/>
          <w:b/>
          <w:i/>
          <w:sz w:val="20"/>
          <w:szCs w:val="20"/>
        </w:rPr>
      </w:pPr>
      <w:r w:rsidRPr="0035456F">
        <w:rPr>
          <w:rFonts w:ascii="Arial" w:hAnsi="Arial" w:cs="Arial"/>
          <w:b/>
          <w:i/>
          <w:sz w:val="20"/>
          <w:szCs w:val="20"/>
        </w:rPr>
        <w:t>Sermaye y</w:t>
      </w:r>
      <w:r w:rsidR="007D0548" w:rsidRPr="0035456F">
        <w:rPr>
          <w:rFonts w:ascii="Arial" w:hAnsi="Arial" w:cs="Arial"/>
          <w:b/>
          <w:i/>
          <w:sz w:val="20"/>
          <w:szCs w:val="20"/>
        </w:rPr>
        <w:t>önetimi</w:t>
      </w:r>
    </w:p>
    <w:p w:rsidR="007D0548" w:rsidRPr="0035456F" w:rsidRDefault="007D0548" w:rsidP="007D0548">
      <w:pPr>
        <w:suppressAutoHyphens/>
        <w:rPr>
          <w:rFonts w:ascii="Arial" w:hAnsi="Arial" w:cs="Arial"/>
          <w:b/>
          <w:i/>
          <w:sz w:val="20"/>
          <w:szCs w:val="20"/>
        </w:rPr>
      </w:pPr>
    </w:p>
    <w:p w:rsidR="007D0548" w:rsidRPr="0035456F" w:rsidRDefault="007D0548" w:rsidP="007D0548">
      <w:pPr>
        <w:suppressAutoHyphens/>
        <w:rPr>
          <w:rFonts w:ascii="Arial" w:hAnsi="Arial" w:cs="Arial"/>
          <w:sz w:val="20"/>
          <w:szCs w:val="20"/>
        </w:rPr>
      </w:pPr>
      <w:r w:rsidRPr="0035456F">
        <w:rPr>
          <w:rFonts w:ascii="Arial" w:hAnsi="Arial" w:cs="Arial"/>
          <w:sz w:val="20"/>
          <w:szCs w:val="20"/>
        </w:rPr>
        <w:t>Sermaye yeterliliğine ilişkin düzenlemeler Hazine Müsteşarlığı'nın 19 Ocak 2008 tarihli ve 26761 numaralı Resmi Gazete</w:t>
      </w:r>
      <w:r w:rsidR="00CF07B4" w:rsidRPr="0035456F">
        <w:rPr>
          <w:rFonts w:ascii="Arial" w:hAnsi="Arial" w:cs="Arial"/>
          <w:sz w:val="20"/>
          <w:szCs w:val="20"/>
        </w:rPr>
        <w:t>’</w:t>
      </w:r>
      <w:r w:rsidRPr="0035456F">
        <w:rPr>
          <w:rFonts w:ascii="Arial" w:hAnsi="Arial" w:cs="Arial"/>
          <w:sz w:val="20"/>
          <w:szCs w:val="20"/>
        </w:rPr>
        <w:t>de yayımlanan “Sigorta ve Reasürans ile Emeklilik Şirketlerinin Sermaye Yeterliliklerinin Ölçülmesine ve Değerl</w:t>
      </w:r>
      <w:r w:rsidR="00EB0E7A" w:rsidRPr="0035456F">
        <w:rPr>
          <w:rFonts w:ascii="Arial" w:hAnsi="Arial" w:cs="Arial"/>
          <w:sz w:val="20"/>
          <w:szCs w:val="20"/>
        </w:rPr>
        <w:t>endirilmesine İlişkin Yönetmeliğ</w:t>
      </w:r>
      <w:r w:rsidRPr="0035456F">
        <w:rPr>
          <w:rFonts w:ascii="Arial" w:hAnsi="Arial" w:cs="Arial"/>
          <w:sz w:val="20"/>
          <w:szCs w:val="20"/>
        </w:rPr>
        <w:t>i</w:t>
      </w:r>
      <w:r w:rsidR="00EB0E7A" w:rsidRPr="0035456F">
        <w:rPr>
          <w:rFonts w:ascii="Arial" w:hAnsi="Arial" w:cs="Arial"/>
          <w:sz w:val="20"/>
          <w:szCs w:val="20"/>
        </w:rPr>
        <w:t>”</w:t>
      </w:r>
      <w:r w:rsidRPr="0035456F">
        <w:rPr>
          <w:rFonts w:ascii="Arial" w:hAnsi="Arial" w:cs="Arial"/>
          <w:sz w:val="20"/>
          <w:szCs w:val="20"/>
        </w:rPr>
        <w:t xml:space="preserve"> çerçevesinde 6 aylık dönemler itibariyle hesaplanmaktadır. Şirket’in sermaye yönetiminin esas amacı, Şirket’in operasyonlarını sürdürebilmek için güçlü bir sermaye yapısını </w:t>
      </w:r>
      <w:r w:rsidR="00CF07B4" w:rsidRPr="0035456F">
        <w:rPr>
          <w:rFonts w:ascii="Arial" w:hAnsi="Arial" w:cs="Arial"/>
          <w:sz w:val="20"/>
          <w:szCs w:val="20"/>
        </w:rPr>
        <w:t>oluşturabilmek ve devam ettirebilmek ile</w:t>
      </w:r>
      <w:r w:rsidRPr="0035456F">
        <w:rPr>
          <w:rFonts w:ascii="Arial" w:hAnsi="Arial" w:cs="Arial"/>
          <w:sz w:val="20"/>
          <w:szCs w:val="20"/>
        </w:rPr>
        <w:t xml:space="preserve"> Şirket ortaklarına sağladığı değeri maksimize etmektir. </w:t>
      </w:r>
    </w:p>
    <w:p w:rsidR="00843DCC" w:rsidRPr="0035456F" w:rsidRDefault="00843DCC" w:rsidP="008272F1">
      <w:pPr>
        <w:rPr>
          <w:rFonts w:ascii="Arial" w:hAnsi="Arial" w:cs="Arial"/>
          <w:sz w:val="20"/>
          <w:szCs w:val="20"/>
        </w:rPr>
      </w:pPr>
    </w:p>
    <w:p w:rsidR="008104EA" w:rsidRPr="00EE5B79" w:rsidRDefault="009A7426" w:rsidP="008272F1">
      <w:pPr>
        <w:rPr>
          <w:rFonts w:ascii="Arial" w:hAnsi="Arial" w:cs="Arial"/>
          <w:sz w:val="20"/>
          <w:szCs w:val="20"/>
        </w:rPr>
      </w:pPr>
      <w:r w:rsidRPr="0035456F">
        <w:rPr>
          <w:rFonts w:ascii="Arial" w:hAnsi="Arial" w:cs="Arial"/>
          <w:sz w:val="20"/>
          <w:szCs w:val="20"/>
        </w:rPr>
        <w:t xml:space="preserve">Hazine Müsteşarlığı’nın 1 Mart 2009 tarihli </w:t>
      </w:r>
      <w:r w:rsidR="00076FF7" w:rsidRPr="0035456F">
        <w:rPr>
          <w:rFonts w:ascii="Arial" w:hAnsi="Arial" w:cs="Arial"/>
          <w:sz w:val="20"/>
          <w:szCs w:val="20"/>
        </w:rPr>
        <w:t>ve 27156 numaralı Resmi Gazete’</w:t>
      </w:r>
      <w:r w:rsidRPr="0035456F">
        <w:rPr>
          <w:rFonts w:ascii="Arial" w:hAnsi="Arial" w:cs="Arial"/>
          <w:sz w:val="20"/>
          <w:szCs w:val="20"/>
        </w:rPr>
        <w:t xml:space="preserve">de yayımlanan “Sigorta ve Reasürans ile Emeklilik Şirketlerinin Sermaye Yeterliliklerinin Ölçülmesine ve Değerlendirilmesine İlişkin Yönetmelikte Değişiklik Yapılmasına Dair Yönetmelik” çerçevesinde güncellenen sermaye yeterlik tablosuna </w:t>
      </w:r>
      <w:r w:rsidR="0058174A" w:rsidRPr="0035456F">
        <w:rPr>
          <w:rFonts w:ascii="Arial" w:hAnsi="Arial" w:cs="Arial"/>
          <w:sz w:val="20"/>
          <w:szCs w:val="20"/>
        </w:rPr>
        <w:t xml:space="preserve">göre Şirket’ in sermaye </w:t>
      </w:r>
      <w:r w:rsidR="00D01F6D">
        <w:rPr>
          <w:rFonts w:ascii="Arial" w:hAnsi="Arial" w:cs="Arial"/>
          <w:sz w:val="20"/>
          <w:szCs w:val="20"/>
        </w:rPr>
        <w:t>fazlası</w:t>
      </w:r>
      <w:r w:rsidR="0058174A" w:rsidRPr="0035456F">
        <w:rPr>
          <w:rFonts w:ascii="Arial" w:hAnsi="Arial" w:cs="Arial"/>
          <w:sz w:val="20"/>
          <w:szCs w:val="20"/>
        </w:rPr>
        <w:t xml:space="preserve"> </w:t>
      </w:r>
      <w:r w:rsidR="00D01F6D">
        <w:rPr>
          <w:rFonts w:ascii="Arial" w:hAnsi="Arial" w:cs="Arial"/>
          <w:sz w:val="20"/>
          <w:szCs w:val="20"/>
        </w:rPr>
        <w:t xml:space="preserve">Haziran </w:t>
      </w:r>
      <w:r w:rsidR="00346AFF">
        <w:rPr>
          <w:rFonts w:ascii="Arial" w:hAnsi="Arial" w:cs="Arial"/>
          <w:sz w:val="20"/>
          <w:szCs w:val="20"/>
        </w:rPr>
        <w:t>201</w:t>
      </w:r>
      <w:r w:rsidR="00D01F6D">
        <w:rPr>
          <w:rFonts w:ascii="Arial" w:hAnsi="Arial" w:cs="Arial"/>
          <w:sz w:val="20"/>
          <w:szCs w:val="20"/>
        </w:rPr>
        <w:t>1</w:t>
      </w:r>
      <w:r w:rsidR="00346AFF">
        <w:rPr>
          <w:rFonts w:ascii="Arial" w:hAnsi="Arial" w:cs="Arial"/>
          <w:sz w:val="20"/>
          <w:szCs w:val="20"/>
        </w:rPr>
        <w:t xml:space="preserve"> </w:t>
      </w:r>
      <w:r w:rsidR="00D01F6D">
        <w:rPr>
          <w:rFonts w:ascii="Arial" w:hAnsi="Arial" w:cs="Arial"/>
          <w:sz w:val="20"/>
          <w:szCs w:val="20"/>
        </w:rPr>
        <w:t>de</w:t>
      </w:r>
      <w:r w:rsidR="00346AFF">
        <w:rPr>
          <w:rFonts w:ascii="Arial" w:hAnsi="Arial" w:cs="Arial"/>
          <w:sz w:val="20"/>
          <w:szCs w:val="20"/>
        </w:rPr>
        <w:t xml:space="preserve"> </w:t>
      </w:r>
      <w:proofErr w:type="gramStart"/>
      <w:r w:rsidR="00D01F6D">
        <w:rPr>
          <w:rFonts w:ascii="Arial" w:hAnsi="Arial" w:cs="Arial"/>
          <w:sz w:val="20"/>
          <w:szCs w:val="20"/>
        </w:rPr>
        <w:t>7,968,108</w:t>
      </w:r>
      <w:proofErr w:type="gramEnd"/>
      <w:r w:rsidR="008931E3" w:rsidRPr="0035456F">
        <w:rPr>
          <w:rFonts w:ascii="Arial" w:hAnsi="Arial" w:cs="Arial"/>
          <w:sz w:val="20"/>
          <w:szCs w:val="20"/>
        </w:rPr>
        <w:t xml:space="preserve"> </w:t>
      </w:r>
      <w:r w:rsidR="0058174A" w:rsidRPr="0035456F">
        <w:rPr>
          <w:rFonts w:ascii="Arial" w:hAnsi="Arial" w:cs="Arial"/>
          <w:sz w:val="20"/>
          <w:szCs w:val="20"/>
        </w:rPr>
        <w:t xml:space="preserve">TL olarak </w:t>
      </w:r>
      <w:r w:rsidR="0058174A" w:rsidRPr="00CA00A7">
        <w:rPr>
          <w:rFonts w:ascii="Arial" w:hAnsi="Arial" w:cs="Arial"/>
          <w:sz w:val="20"/>
          <w:szCs w:val="20"/>
        </w:rPr>
        <w:t>hesaplanmıştır.</w:t>
      </w:r>
      <w:r w:rsidR="006529D8" w:rsidRPr="00EE5B79">
        <w:rPr>
          <w:rFonts w:ascii="Arial" w:hAnsi="Arial" w:cs="Arial"/>
          <w:sz w:val="20"/>
          <w:szCs w:val="20"/>
        </w:rPr>
        <w:t xml:space="preserve"> </w:t>
      </w:r>
    </w:p>
    <w:p w:rsidR="00653BA4" w:rsidRPr="00EE5B79" w:rsidRDefault="00653BA4" w:rsidP="003C6FEA">
      <w:pPr>
        <w:ind w:left="561" w:hanging="561"/>
        <w:rPr>
          <w:rFonts w:ascii="Arial" w:hAnsi="Arial" w:cs="Arial"/>
          <w:b/>
          <w:sz w:val="20"/>
          <w:szCs w:val="20"/>
        </w:rPr>
      </w:pPr>
    </w:p>
    <w:p w:rsidR="0024098A" w:rsidRPr="00703B35" w:rsidRDefault="00C44CEC" w:rsidP="003C6FEA">
      <w:pPr>
        <w:ind w:left="561" w:hanging="561"/>
        <w:rPr>
          <w:rFonts w:ascii="Arial" w:hAnsi="Arial" w:cs="Arial"/>
          <w:b/>
          <w:sz w:val="20"/>
          <w:szCs w:val="20"/>
        </w:rPr>
      </w:pPr>
      <w:r w:rsidRPr="00703B35">
        <w:rPr>
          <w:rFonts w:ascii="Arial" w:hAnsi="Arial" w:cs="Arial"/>
          <w:b/>
          <w:sz w:val="20"/>
          <w:szCs w:val="20"/>
        </w:rPr>
        <w:lastRenderedPageBreak/>
        <w:t>5</w:t>
      </w:r>
      <w:r w:rsidR="00E53E3A" w:rsidRPr="00703B35">
        <w:rPr>
          <w:rFonts w:ascii="Arial" w:hAnsi="Arial" w:cs="Arial"/>
          <w:b/>
          <w:sz w:val="20"/>
          <w:szCs w:val="20"/>
        </w:rPr>
        <w:t>.</w:t>
      </w:r>
      <w:r w:rsidRPr="00703B35">
        <w:rPr>
          <w:rFonts w:ascii="Arial" w:hAnsi="Arial" w:cs="Arial"/>
          <w:b/>
          <w:sz w:val="20"/>
          <w:szCs w:val="20"/>
        </w:rPr>
        <w:tab/>
      </w:r>
      <w:r w:rsidR="0024098A" w:rsidRPr="00703B35">
        <w:rPr>
          <w:rFonts w:ascii="Arial" w:hAnsi="Arial" w:cs="Arial"/>
          <w:b/>
          <w:sz w:val="20"/>
          <w:szCs w:val="20"/>
        </w:rPr>
        <w:t xml:space="preserve">Bölüm </w:t>
      </w:r>
      <w:r w:rsidR="00483332" w:rsidRPr="00703B35">
        <w:rPr>
          <w:rFonts w:ascii="Arial" w:hAnsi="Arial" w:cs="Arial"/>
          <w:b/>
          <w:sz w:val="20"/>
          <w:szCs w:val="20"/>
        </w:rPr>
        <w:t>bilgileri</w:t>
      </w:r>
    </w:p>
    <w:p w:rsidR="00C44CEC" w:rsidRPr="00703B35" w:rsidRDefault="00C44CEC" w:rsidP="000E5747">
      <w:pPr>
        <w:rPr>
          <w:rFonts w:ascii="Arial" w:hAnsi="Arial" w:cs="Arial"/>
          <w:sz w:val="20"/>
          <w:szCs w:val="20"/>
          <w:u w:val="single"/>
        </w:rPr>
      </w:pPr>
    </w:p>
    <w:p w:rsidR="004F398A" w:rsidRPr="00703B35" w:rsidRDefault="00AC5AF5" w:rsidP="004F398A">
      <w:pPr>
        <w:rPr>
          <w:rFonts w:ascii="Arial" w:hAnsi="Arial" w:cs="Arial"/>
          <w:sz w:val="20"/>
          <w:szCs w:val="20"/>
        </w:rPr>
      </w:pPr>
      <w:r w:rsidRPr="00703B35">
        <w:rPr>
          <w:rFonts w:ascii="Arial" w:hAnsi="Arial" w:cs="Arial"/>
          <w:sz w:val="20"/>
          <w:szCs w:val="20"/>
        </w:rPr>
        <w:t xml:space="preserve">Bölüm bilgileri ile ilgili bilgilere </w:t>
      </w:r>
      <w:proofErr w:type="gramStart"/>
      <w:r w:rsidRPr="00703B35">
        <w:rPr>
          <w:rFonts w:ascii="Arial" w:hAnsi="Arial" w:cs="Arial"/>
          <w:sz w:val="20"/>
          <w:szCs w:val="20"/>
        </w:rPr>
        <w:t>tarihinden  2</w:t>
      </w:r>
      <w:proofErr w:type="gramEnd"/>
      <w:r w:rsidRPr="00703B35">
        <w:rPr>
          <w:rFonts w:ascii="Arial" w:hAnsi="Arial" w:cs="Arial"/>
          <w:sz w:val="20"/>
          <w:szCs w:val="20"/>
        </w:rPr>
        <w:t xml:space="preserve">.3 </w:t>
      </w:r>
      <w:proofErr w:type="spellStart"/>
      <w:r w:rsidRPr="00703B35">
        <w:rPr>
          <w:rFonts w:ascii="Arial" w:hAnsi="Arial" w:cs="Arial"/>
          <w:sz w:val="20"/>
          <w:szCs w:val="20"/>
        </w:rPr>
        <w:t>no’lu</w:t>
      </w:r>
      <w:proofErr w:type="spellEnd"/>
      <w:r w:rsidRPr="00703B35">
        <w:rPr>
          <w:rFonts w:ascii="Arial" w:hAnsi="Arial" w:cs="Arial"/>
          <w:sz w:val="20"/>
          <w:szCs w:val="20"/>
        </w:rPr>
        <w:t xml:space="preserve"> dipnotta yer verilmiştir.</w:t>
      </w:r>
    </w:p>
    <w:p w:rsidR="00843DCC" w:rsidRPr="00703B35" w:rsidRDefault="00843DCC" w:rsidP="006E375A">
      <w:pPr>
        <w:rPr>
          <w:rFonts w:ascii="Arial" w:hAnsi="Arial" w:cs="Arial"/>
          <w:b/>
          <w:sz w:val="20"/>
          <w:szCs w:val="20"/>
        </w:rPr>
      </w:pPr>
    </w:p>
    <w:p w:rsidR="006E375A" w:rsidRPr="00703B35" w:rsidRDefault="006E375A" w:rsidP="006E375A">
      <w:pPr>
        <w:rPr>
          <w:rFonts w:ascii="Arial" w:hAnsi="Arial" w:cs="Arial"/>
          <w:b/>
          <w:sz w:val="20"/>
          <w:szCs w:val="20"/>
        </w:rPr>
      </w:pPr>
      <w:r w:rsidRPr="00703B35">
        <w:rPr>
          <w:rFonts w:ascii="Arial" w:hAnsi="Arial" w:cs="Arial"/>
          <w:b/>
          <w:sz w:val="20"/>
          <w:szCs w:val="20"/>
        </w:rPr>
        <w:t>6.</w:t>
      </w:r>
      <w:r w:rsidRPr="00703B35">
        <w:rPr>
          <w:rFonts w:ascii="Arial" w:hAnsi="Arial" w:cs="Arial"/>
          <w:b/>
          <w:sz w:val="20"/>
          <w:szCs w:val="20"/>
        </w:rPr>
        <w:tab/>
        <w:t>Maddi duran varlıklar</w:t>
      </w:r>
    </w:p>
    <w:p w:rsidR="006E375A" w:rsidRPr="00703B35" w:rsidRDefault="006E375A" w:rsidP="006E375A">
      <w:pPr>
        <w:rPr>
          <w:rFonts w:ascii="Arial" w:hAnsi="Arial" w:cs="Arial"/>
          <w:b/>
          <w:sz w:val="20"/>
          <w:szCs w:val="20"/>
        </w:rPr>
      </w:pPr>
    </w:p>
    <w:p w:rsidR="00650AD3" w:rsidRPr="00703B35" w:rsidRDefault="006E375A" w:rsidP="00650AD3">
      <w:pPr>
        <w:ind w:left="567" w:hanging="567"/>
        <w:rPr>
          <w:rFonts w:ascii="Arial" w:hAnsi="Arial" w:cs="Arial"/>
          <w:b/>
          <w:sz w:val="20"/>
          <w:szCs w:val="20"/>
        </w:rPr>
      </w:pPr>
      <w:r w:rsidRPr="00703B35">
        <w:rPr>
          <w:rFonts w:ascii="Arial" w:hAnsi="Arial" w:cs="Arial"/>
          <w:b/>
          <w:sz w:val="20"/>
          <w:szCs w:val="20"/>
        </w:rPr>
        <w:t>6.1</w:t>
      </w:r>
      <w:r w:rsidRPr="00703B35">
        <w:rPr>
          <w:rFonts w:ascii="Arial" w:hAnsi="Arial" w:cs="Arial"/>
          <w:b/>
          <w:sz w:val="20"/>
          <w:szCs w:val="20"/>
        </w:rPr>
        <w:tab/>
        <w:t xml:space="preserve">Dönemin tüm amortisman giderleri ile itfa ve tükenme payları: </w:t>
      </w:r>
      <w:r w:rsidR="00772530">
        <w:rPr>
          <w:rFonts w:ascii="Arial" w:hAnsi="Arial" w:cs="Arial"/>
          <w:sz w:val="20"/>
          <w:szCs w:val="20"/>
        </w:rPr>
        <w:t>728,028</w:t>
      </w:r>
      <w:r w:rsidR="00E315B1" w:rsidRPr="00703B35">
        <w:rPr>
          <w:rFonts w:ascii="Arial" w:hAnsi="Arial" w:cs="Arial"/>
          <w:sz w:val="20"/>
          <w:szCs w:val="20"/>
        </w:rPr>
        <w:t xml:space="preserve"> </w:t>
      </w:r>
      <w:r w:rsidR="00A37DC4" w:rsidRPr="00703B35">
        <w:rPr>
          <w:rFonts w:ascii="Arial" w:hAnsi="Arial" w:cs="Arial"/>
          <w:sz w:val="20"/>
          <w:szCs w:val="20"/>
        </w:rPr>
        <w:t>TL</w:t>
      </w:r>
      <w:r w:rsidR="00650AD3" w:rsidRPr="00703B35">
        <w:rPr>
          <w:rFonts w:ascii="Arial" w:hAnsi="Arial" w:cs="Arial"/>
          <w:sz w:val="20"/>
          <w:szCs w:val="20"/>
        </w:rPr>
        <w:t xml:space="preserve"> (</w:t>
      </w:r>
      <w:r w:rsidR="00B8700F" w:rsidRPr="00703B35">
        <w:rPr>
          <w:rFonts w:ascii="Arial" w:hAnsi="Arial" w:cs="Arial"/>
          <w:sz w:val="20"/>
          <w:szCs w:val="20"/>
        </w:rPr>
        <w:t>01</w:t>
      </w:r>
      <w:r w:rsidR="00650AD3" w:rsidRPr="00703B35">
        <w:rPr>
          <w:rFonts w:ascii="Arial" w:hAnsi="Arial" w:cs="Arial"/>
          <w:sz w:val="20"/>
          <w:szCs w:val="20"/>
        </w:rPr>
        <w:t xml:space="preserve"> </w:t>
      </w:r>
      <w:r w:rsidR="00B8700F" w:rsidRPr="00703B35">
        <w:rPr>
          <w:rFonts w:ascii="Arial" w:hAnsi="Arial" w:cs="Arial"/>
          <w:sz w:val="20"/>
          <w:szCs w:val="20"/>
        </w:rPr>
        <w:t>Ocak</w:t>
      </w:r>
      <w:r w:rsidR="00650AD3" w:rsidRPr="00703B35">
        <w:rPr>
          <w:rFonts w:ascii="Arial" w:hAnsi="Arial" w:cs="Arial"/>
          <w:sz w:val="20"/>
          <w:szCs w:val="20"/>
        </w:rPr>
        <w:t xml:space="preserve"> -3</w:t>
      </w:r>
      <w:r w:rsidR="00703B35" w:rsidRPr="00703B35">
        <w:rPr>
          <w:rFonts w:ascii="Arial" w:hAnsi="Arial" w:cs="Arial"/>
          <w:sz w:val="20"/>
          <w:szCs w:val="20"/>
        </w:rPr>
        <w:t>0</w:t>
      </w:r>
      <w:r w:rsidR="00650AD3" w:rsidRPr="00703B35">
        <w:rPr>
          <w:rFonts w:ascii="Arial" w:hAnsi="Arial" w:cs="Arial"/>
          <w:sz w:val="20"/>
          <w:szCs w:val="20"/>
        </w:rPr>
        <w:t xml:space="preserve"> </w:t>
      </w:r>
      <w:proofErr w:type="gramStart"/>
      <w:r w:rsidR="00703B35" w:rsidRPr="00703B35">
        <w:rPr>
          <w:rFonts w:ascii="Arial" w:hAnsi="Arial" w:cs="Arial"/>
          <w:sz w:val="20"/>
          <w:szCs w:val="20"/>
        </w:rPr>
        <w:t xml:space="preserve">Eylül </w:t>
      </w:r>
      <w:r w:rsidR="00650AD3" w:rsidRPr="00703B35">
        <w:rPr>
          <w:rFonts w:ascii="Arial" w:hAnsi="Arial" w:cs="Arial"/>
          <w:sz w:val="20"/>
          <w:szCs w:val="20"/>
        </w:rPr>
        <w:t xml:space="preserve"> 20</w:t>
      </w:r>
      <w:r w:rsidR="00671FBA" w:rsidRPr="00703B35">
        <w:rPr>
          <w:rFonts w:ascii="Arial" w:hAnsi="Arial" w:cs="Arial"/>
          <w:sz w:val="20"/>
          <w:szCs w:val="20"/>
        </w:rPr>
        <w:t>1</w:t>
      </w:r>
      <w:r w:rsidR="00650AD3" w:rsidRPr="00703B35">
        <w:rPr>
          <w:rFonts w:ascii="Arial" w:hAnsi="Arial" w:cs="Arial"/>
          <w:sz w:val="20"/>
          <w:szCs w:val="20"/>
        </w:rPr>
        <w:t>0</w:t>
      </w:r>
      <w:proofErr w:type="gramEnd"/>
      <w:r w:rsidR="00650AD3" w:rsidRPr="00703B35">
        <w:rPr>
          <w:rFonts w:ascii="Arial" w:hAnsi="Arial" w:cs="Arial"/>
          <w:sz w:val="20"/>
          <w:szCs w:val="20"/>
        </w:rPr>
        <w:t xml:space="preserve"> – </w:t>
      </w:r>
      <w:r w:rsidR="00703B35" w:rsidRPr="00703B35">
        <w:rPr>
          <w:rFonts w:ascii="Arial" w:hAnsi="Arial" w:cs="Arial"/>
          <w:sz w:val="20"/>
          <w:szCs w:val="20"/>
        </w:rPr>
        <w:t>526</w:t>
      </w:r>
      <w:r w:rsidR="00650AD3" w:rsidRPr="00703B35">
        <w:rPr>
          <w:rFonts w:ascii="Arial" w:hAnsi="Arial" w:cs="Arial"/>
          <w:sz w:val="20"/>
          <w:szCs w:val="20"/>
        </w:rPr>
        <w:t>,</w:t>
      </w:r>
      <w:r w:rsidR="00703B35" w:rsidRPr="00703B35">
        <w:rPr>
          <w:rFonts w:ascii="Arial" w:hAnsi="Arial" w:cs="Arial"/>
          <w:sz w:val="20"/>
          <w:szCs w:val="20"/>
        </w:rPr>
        <w:t>38</w:t>
      </w:r>
      <w:r w:rsidR="00671FBA" w:rsidRPr="00703B35">
        <w:rPr>
          <w:rFonts w:ascii="Arial" w:hAnsi="Arial" w:cs="Arial"/>
          <w:sz w:val="20"/>
          <w:szCs w:val="20"/>
        </w:rPr>
        <w:t>3</w:t>
      </w:r>
      <w:r w:rsidR="00650AD3" w:rsidRPr="00703B35">
        <w:rPr>
          <w:rFonts w:ascii="Arial" w:hAnsi="Arial" w:cs="Arial"/>
          <w:sz w:val="20"/>
          <w:szCs w:val="20"/>
        </w:rPr>
        <w:t>- TL).</w:t>
      </w:r>
    </w:p>
    <w:p w:rsidR="006E375A" w:rsidRPr="001F627F" w:rsidRDefault="006E375A" w:rsidP="00A12C3A">
      <w:pPr>
        <w:ind w:left="567" w:hanging="567"/>
        <w:rPr>
          <w:rFonts w:ascii="Arial" w:hAnsi="Arial" w:cs="Arial"/>
          <w:sz w:val="20"/>
          <w:szCs w:val="20"/>
          <w:highlight w:val="yellow"/>
        </w:rPr>
      </w:pPr>
    </w:p>
    <w:p w:rsidR="006E375A" w:rsidRPr="00772530" w:rsidRDefault="006E375A" w:rsidP="00A12C3A">
      <w:pPr>
        <w:ind w:left="567" w:hanging="567"/>
        <w:rPr>
          <w:rFonts w:ascii="Arial" w:hAnsi="Arial" w:cs="Arial"/>
          <w:sz w:val="20"/>
          <w:szCs w:val="20"/>
        </w:rPr>
      </w:pPr>
      <w:r w:rsidRPr="00772530">
        <w:rPr>
          <w:rFonts w:ascii="Arial" w:hAnsi="Arial" w:cs="Arial"/>
          <w:b/>
          <w:sz w:val="20"/>
          <w:szCs w:val="20"/>
        </w:rPr>
        <w:t>6.1.1</w:t>
      </w:r>
      <w:r w:rsidRPr="00772530">
        <w:rPr>
          <w:rFonts w:ascii="Arial" w:hAnsi="Arial" w:cs="Arial"/>
          <w:b/>
          <w:sz w:val="20"/>
          <w:szCs w:val="20"/>
        </w:rPr>
        <w:tab/>
        <w:t xml:space="preserve">Amortisman </w:t>
      </w:r>
      <w:proofErr w:type="gramStart"/>
      <w:r w:rsidRPr="00772530">
        <w:rPr>
          <w:rFonts w:ascii="Arial" w:hAnsi="Arial" w:cs="Arial"/>
          <w:b/>
          <w:sz w:val="20"/>
          <w:szCs w:val="20"/>
        </w:rPr>
        <w:t xml:space="preserve">giderleri </w:t>
      </w:r>
      <w:r w:rsidR="004072FA" w:rsidRPr="00772530">
        <w:rPr>
          <w:rFonts w:ascii="Arial" w:hAnsi="Arial" w:cs="Arial"/>
          <w:b/>
          <w:sz w:val="20"/>
          <w:szCs w:val="20"/>
        </w:rPr>
        <w:t>:</w:t>
      </w:r>
      <w:r w:rsidR="004072FA" w:rsidRPr="00772530">
        <w:rPr>
          <w:rFonts w:ascii="Arial" w:hAnsi="Arial" w:cs="Arial"/>
          <w:sz w:val="20"/>
          <w:szCs w:val="20"/>
        </w:rPr>
        <w:t xml:space="preserve"> </w:t>
      </w:r>
      <w:r w:rsidR="0027064C">
        <w:rPr>
          <w:rFonts w:ascii="Arial" w:hAnsi="Arial" w:cs="Arial"/>
          <w:sz w:val="20"/>
          <w:szCs w:val="20"/>
        </w:rPr>
        <w:t>262</w:t>
      </w:r>
      <w:proofErr w:type="gramEnd"/>
      <w:r w:rsidR="0027064C">
        <w:rPr>
          <w:rFonts w:ascii="Arial" w:hAnsi="Arial" w:cs="Arial"/>
          <w:sz w:val="20"/>
          <w:szCs w:val="20"/>
        </w:rPr>
        <w:t xml:space="preserve">,576 </w:t>
      </w:r>
      <w:r w:rsidR="00A37DC4" w:rsidRPr="00772530">
        <w:rPr>
          <w:rFonts w:ascii="Arial" w:hAnsi="Arial" w:cs="Arial"/>
          <w:sz w:val="20"/>
          <w:szCs w:val="20"/>
        </w:rPr>
        <w:t>TL</w:t>
      </w:r>
      <w:r w:rsidR="00650AD3" w:rsidRPr="00772530">
        <w:rPr>
          <w:rFonts w:ascii="Arial" w:hAnsi="Arial" w:cs="Arial"/>
          <w:sz w:val="20"/>
          <w:szCs w:val="20"/>
        </w:rPr>
        <w:t xml:space="preserve"> </w:t>
      </w:r>
      <w:r w:rsidR="00A527DE" w:rsidRPr="00772530">
        <w:rPr>
          <w:rFonts w:ascii="Arial" w:hAnsi="Arial" w:cs="Arial"/>
          <w:sz w:val="20"/>
          <w:szCs w:val="20"/>
        </w:rPr>
        <w:t>(</w:t>
      </w:r>
      <w:r w:rsidR="00B8700F" w:rsidRPr="00772530">
        <w:rPr>
          <w:rFonts w:ascii="Arial" w:hAnsi="Arial" w:cs="Arial"/>
          <w:sz w:val="20"/>
          <w:szCs w:val="20"/>
        </w:rPr>
        <w:t>01</w:t>
      </w:r>
      <w:r w:rsidR="00650AD3" w:rsidRPr="00772530">
        <w:rPr>
          <w:rFonts w:ascii="Arial" w:hAnsi="Arial" w:cs="Arial"/>
          <w:sz w:val="20"/>
          <w:szCs w:val="20"/>
        </w:rPr>
        <w:t xml:space="preserve"> </w:t>
      </w:r>
      <w:r w:rsidR="00B8700F" w:rsidRPr="00772530">
        <w:rPr>
          <w:rFonts w:ascii="Arial" w:hAnsi="Arial" w:cs="Arial"/>
          <w:sz w:val="20"/>
          <w:szCs w:val="20"/>
        </w:rPr>
        <w:t>Ocak</w:t>
      </w:r>
      <w:r w:rsidR="00650AD3" w:rsidRPr="00772530">
        <w:rPr>
          <w:rFonts w:ascii="Arial" w:hAnsi="Arial" w:cs="Arial"/>
          <w:sz w:val="20"/>
          <w:szCs w:val="20"/>
        </w:rPr>
        <w:t xml:space="preserve"> </w:t>
      </w:r>
      <w:r w:rsidR="00A527DE" w:rsidRPr="00772530">
        <w:rPr>
          <w:rFonts w:ascii="Arial" w:hAnsi="Arial" w:cs="Arial"/>
          <w:sz w:val="20"/>
          <w:szCs w:val="20"/>
        </w:rPr>
        <w:t>– 3</w:t>
      </w:r>
      <w:r w:rsidR="00703B35" w:rsidRPr="00772530">
        <w:rPr>
          <w:rFonts w:ascii="Arial" w:hAnsi="Arial" w:cs="Arial"/>
          <w:sz w:val="20"/>
          <w:szCs w:val="20"/>
        </w:rPr>
        <w:t>0</w:t>
      </w:r>
      <w:r w:rsidR="00A527DE" w:rsidRPr="00772530">
        <w:rPr>
          <w:rFonts w:ascii="Arial" w:hAnsi="Arial" w:cs="Arial"/>
          <w:sz w:val="20"/>
          <w:szCs w:val="20"/>
        </w:rPr>
        <w:t xml:space="preserve"> </w:t>
      </w:r>
      <w:r w:rsidR="00703B35" w:rsidRPr="00772530">
        <w:rPr>
          <w:rFonts w:ascii="Arial" w:hAnsi="Arial" w:cs="Arial"/>
          <w:sz w:val="20"/>
          <w:szCs w:val="20"/>
        </w:rPr>
        <w:t>Eylül</w:t>
      </w:r>
      <w:r w:rsidR="00A527DE" w:rsidRPr="00772530">
        <w:rPr>
          <w:rFonts w:ascii="Arial" w:hAnsi="Arial" w:cs="Arial"/>
          <w:sz w:val="20"/>
          <w:szCs w:val="20"/>
        </w:rPr>
        <w:t xml:space="preserve"> </w:t>
      </w:r>
      <w:r w:rsidR="00650AD3" w:rsidRPr="00772530">
        <w:rPr>
          <w:rFonts w:ascii="Arial" w:hAnsi="Arial" w:cs="Arial"/>
          <w:sz w:val="20"/>
          <w:szCs w:val="20"/>
        </w:rPr>
        <w:t>20</w:t>
      </w:r>
      <w:r w:rsidR="00F14D3D" w:rsidRPr="00772530">
        <w:rPr>
          <w:rFonts w:ascii="Arial" w:hAnsi="Arial" w:cs="Arial"/>
          <w:sz w:val="20"/>
          <w:szCs w:val="20"/>
        </w:rPr>
        <w:t>10</w:t>
      </w:r>
      <w:r w:rsidR="00650AD3" w:rsidRPr="00772530">
        <w:rPr>
          <w:rFonts w:ascii="Arial" w:hAnsi="Arial" w:cs="Arial"/>
          <w:sz w:val="20"/>
          <w:szCs w:val="20"/>
        </w:rPr>
        <w:t xml:space="preserve"> – </w:t>
      </w:r>
      <w:r w:rsidR="00703B35" w:rsidRPr="00772530">
        <w:rPr>
          <w:rFonts w:ascii="Arial" w:hAnsi="Arial" w:cs="Arial"/>
          <w:sz w:val="20"/>
          <w:szCs w:val="20"/>
        </w:rPr>
        <w:t>243</w:t>
      </w:r>
      <w:r w:rsidR="00650AD3" w:rsidRPr="00772530">
        <w:rPr>
          <w:rFonts w:ascii="Arial" w:hAnsi="Arial" w:cs="Arial"/>
          <w:sz w:val="20"/>
          <w:szCs w:val="20"/>
        </w:rPr>
        <w:t>,</w:t>
      </w:r>
      <w:r w:rsidR="00F14D3D" w:rsidRPr="00772530">
        <w:rPr>
          <w:rFonts w:ascii="Arial" w:hAnsi="Arial" w:cs="Arial"/>
          <w:sz w:val="20"/>
          <w:szCs w:val="20"/>
        </w:rPr>
        <w:t>5</w:t>
      </w:r>
      <w:r w:rsidR="00703B35" w:rsidRPr="00772530">
        <w:rPr>
          <w:rFonts w:ascii="Arial" w:hAnsi="Arial" w:cs="Arial"/>
          <w:sz w:val="20"/>
          <w:szCs w:val="20"/>
        </w:rPr>
        <w:t>16</w:t>
      </w:r>
      <w:r w:rsidR="00650AD3" w:rsidRPr="00772530">
        <w:rPr>
          <w:rFonts w:ascii="Arial" w:hAnsi="Arial" w:cs="Arial"/>
          <w:sz w:val="20"/>
          <w:szCs w:val="20"/>
        </w:rPr>
        <w:t xml:space="preserve"> TL)</w:t>
      </w:r>
      <w:r w:rsidR="00471D54" w:rsidRPr="00772530">
        <w:rPr>
          <w:rFonts w:ascii="Arial" w:hAnsi="Arial" w:cs="Arial"/>
          <w:sz w:val="20"/>
          <w:szCs w:val="20"/>
        </w:rPr>
        <w:t>.</w:t>
      </w:r>
    </w:p>
    <w:p w:rsidR="006E375A" w:rsidRPr="00772530" w:rsidRDefault="006E375A" w:rsidP="00A12C3A">
      <w:pPr>
        <w:ind w:left="567" w:hanging="567"/>
        <w:rPr>
          <w:rFonts w:ascii="Arial" w:hAnsi="Arial" w:cs="Arial"/>
          <w:sz w:val="20"/>
          <w:szCs w:val="20"/>
        </w:rPr>
      </w:pPr>
      <w:r w:rsidRPr="00772530">
        <w:rPr>
          <w:rFonts w:ascii="Arial" w:hAnsi="Arial" w:cs="Arial"/>
          <w:b/>
          <w:sz w:val="20"/>
          <w:szCs w:val="20"/>
        </w:rPr>
        <w:t>6.1.2</w:t>
      </w:r>
      <w:r w:rsidRPr="00772530">
        <w:rPr>
          <w:rFonts w:ascii="Arial" w:hAnsi="Arial" w:cs="Arial"/>
          <w:b/>
          <w:sz w:val="20"/>
          <w:szCs w:val="20"/>
        </w:rPr>
        <w:tab/>
        <w:t xml:space="preserve">İtfa ve tükenme </w:t>
      </w:r>
      <w:proofErr w:type="gramStart"/>
      <w:r w:rsidRPr="00772530">
        <w:rPr>
          <w:rFonts w:ascii="Arial" w:hAnsi="Arial" w:cs="Arial"/>
          <w:b/>
          <w:sz w:val="20"/>
          <w:szCs w:val="20"/>
        </w:rPr>
        <w:t>payları</w:t>
      </w:r>
      <w:r w:rsidRPr="00772530">
        <w:rPr>
          <w:rFonts w:ascii="Arial" w:hAnsi="Arial" w:cs="Arial"/>
          <w:sz w:val="20"/>
          <w:szCs w:val="20"/>
        </w:rPr>
        <w:t xml:space="preserve"> </w:t>
      </w:r>
      <w:r w:rsidR="00471D54" w:rsidRPr="00772530">
        <w:rPr>
          <w:rFonts w:ascii="Arial" w:hAnsi="Arial" w:cs="Arial"/>
          <w:b/>
          <w:sz w:val="20"/>
          <w:szCs w:val="20"/>
        </w:rPr>
        <w:t>:</w:t>
      </w:r>
      <w:r w:rsidR="00471D54" w:rsidRPr="00772530">
        <w:rPr>
          <w:rFonts w:ascii="Arial" w:hAnsi="Arial" w:cs="Arial"/>
          <w:sz w:val="20"/>
          <w:szCs w:val="20"/>
        </w:rPr>
        <w:t xml:space="preserve"> </w:t>
      </w:r>
      <w:r w:rsidR="00800F1E" w:rsidRPr="00772530">
        <w:rPr>
          <w:rFonts w:ascii="Arial" w:hAnsi="Arial" w:cs="Arial"/>
          <w:sz w:val="20"/>
          <w:szCs w:val="20"/>
        </w:rPr>
        <w:t xml:space="preserve"> </w:t>
      </w:r>
      <w:r w:rsidR="0027064C">
        <w:rPr>
          <w:rFonts w:ascii="Arial" w:hAnsi="Arial" w:cs="Arial"/>
          <w:sz w:val="20"/>
          <w:szCs w:val="20"/>
        </w:rPr>
        <w:t>465</w:t>
      </w:r>
      <w:proofErr w:type="gramEnd"/>
      <w:r w:rsidR="0027064C">
        <w:rPr>
          <w:rFonts w:ascii="Arial" w:hAnsi="Arial" w:cs="Arial"/>
          <w:sz w:val="20"/>
          <w:szCs w:val="20"/>
        </w:rPr>
        <w:t xml:space="preserve">,452 </w:t>
      </w:r>
      <w:r w:rsidR="00A37DC4" w:rsidRPr="00772530">
        <w:rPr>
          <w:rFonts w:ascii="Arial" w:hAnsi="Arial" w:cs="Arial"/>
          <w:sz w:val="20"/>
          <w:szCs w:val="20"/>
        </w:rPr>
        <w:t>TL</w:t>
      </w:r>
      <w:r w:rsidR="00650AD3" w:rsidRPr="00772530">
        <w:rPr>
          <w:rFonts w:ascii="Arial" w:hAnsi="Arial" w:cs="Arial"/>
          <w:sz w:val="20"/>
          <w:szCs w:val="20"/>
        </w:rPr>
        <w:t xml:space="preserve"> (</w:t>
      </w:r>
      <w:r w:rsidR="00B8700F" w:rsidRPr="00772530">
        <w:rPr>
          <w:rFonts w:ascii="Arial" w:hAnsi="Arial" w:cs="Arial"/>
          <w:sz w:val="20"/>
          <w:szCs w:val="20"/>
        </w:rPr>
        <w:t>0</w:t>
      </w:r>
      <w:r w:rsidR="00A527DE" w:rsidRPr="00772530">
        <w:rPr>
          <w:rFonts w:ascii="Arial" w:hAnsi="Arial" w:cs="Arial"/>
          <w:sz w:val="20"/>
          <w:szCs w:val="20"/>
        </w:rPr>
        <w:t xml:space="preserve">1 </w:t>
      </w:r>
      <w:r w:rsidR="00B8700F" w:rsidRPr="00772530">
        <w:rPr>
          <w:rFonts w:ascii="Arial" w:hAnsi="Arial" w:cs="Arial"/>
          <w:sz w:val="20"/>
          <w:szCs w:val="20"/>
        </w:rPr>
        <w:t>Ocak</w:t>
      </w:r>
      <w:r w:rsidR="00A527DE" w:rsidRPr="00772530">
        <w:rPr>
          <w:rFonts w:ascii="Arial" w:hAnsi="Arial" w:cs="Arial"/>
          <w:sz w:val="20"/>
          <w:szCs w:val="20"/>
        </w:rPr>
        <w:t xml:space="preserve"> – </w:t>
      </w:r>
      <w:r w:rsidR="00703B35" w:rsidRPr="00772530">
        <w:rPr>
          <w:rFonts w:ascii="Arial" w:hAnsi="Arial" w:cs="Arial"/>
          <w:sz w:val="20"/>
          <w:szCs w:val="20"/>
        </w:rPr>
        <w:t>30 Eylül 2010</w:t>
      </w:r>
      <w:r w:rsidR="00650AD3" w:rsidRPr="00772530">
        <w:rPr>
          <w:rFonts w:ascii="Arial" w:hAnsi="Arial" w:cs="Arial"/>
          <w:sz w:val="20"/>
          <w:szCs w:val="20"/>
        </w:rPr>
        <w:t xml:space="preserve"> – </w:t>
      </w:r>
      <w:r w:rsidR="00772530" w:rsidRPr="00772530">
        <w:rPr>
          <w:rFonts w:ascii="Arial" w:hAnsi="Arial" w:cs="Arial"/>
          <w:sz w:val="20"/>
          <w:szCs w:val="20"/>
        </w:rPr>
        <w:t>282</w:t>
      </w:r>
      <w:r w:rsidR="00F14D3D" w:rsidRPr="00772530">
        <w:rPr>
          <w:rFonts w:ascii="Arial" w:hAnsi="Arial" w:cs="Arial"/>
          <w:sz w:val="20"/>
          <w:szCs w:val="20"/>
        </w:rPr>
        <w:t>,</w:t>
      </w:r>
      <w:r w:rsidR="00772530" w:rsidRPr="00772530">
        <w:rPr>
          <w:rFonts w:ascii="Arial" w:hAnsi="Arial" w:cs="Arial"/>
          <w:sz w:val="20"/>
          <w:szCs w:val="20"/>
        </w:rPr>
        <w:t>867</w:t>
      </w:r>
      <w:r w:rsidR="00650AD3" w:rsidRPr="00772530">
        <w:rPr>
          <w:rFonts w:ascii="Arial" w:hAnsi="Arial" w:cs="Arial"/>
          <w:sz w:val="20"/>
          <w:szCs w:val="20"/>
        </w:rPr>
        <w:t xml:space="preserve"> TL)</w:t>
      </w:r>
      <w:r w:rsidR="00471D54" w:rsidRPr="00772530">
        <w:rPr>
          <w:rFonts w:ascii="Arial" w:hAnsi="Arial" w:cs="Arial"/>
          <w:sz w:val="20"/>
          <w:szCs w:val="20"/>
        </w:rPr>
        <w:t>.</w:t>
      </w:r>
    </w:p>
    <w:p w:rsidR="008C7972" w:rsidRPr="00772530" w:rsidRDefault="008C7972" w:rsidP="00A12C3A">
      <w:pPr>
        <w:ind w:left="567" w:hanging="567"/>
        <w:rPr>
          <w:rFonts w:ascii="Arial" w:hAnsi="Arial" w:cs="Arial"/>
          <w:sz w:val="20"/>
          <w:szCs w:val="20"/>
        </w:rPr>
      </w:pPr>
    </w:p>
    <w:p w:rsidR="00AA18E2" w:rsidRPr="00772530" w:rsidRDefault="006E375A" w:rsidP="00A12C3A">
      <w:pPr>
        <w:ind w:left="567" w:hanging="567"/>
        <w:rPr>
          <w:rFonts w:ascii="Arial" w:hAnsi="Arial" w:cs="Arial"/>
          <w:sz w:val="20"/>
          <w:szCs w:val="20"/>
        </w:rPr>
      </w:pPr>
      <w:r w:rsidRPr="00772530">
        <w:rPr>
          <w:rFonts w:ascii="Arial" w:hAnsi="Arial" w:cs="Arial"/>
          <w:b/>
          <w:sz w:val="20"/>
          <w:szCs w:val="20"/>
        </w:rPr>
        <w:t>6.2</w:t>
      </w:r>
      <w:r w:rsidRPr="00772530">
        <w:rPr>
          <w:rFonts w:ascii="Arial" w:hAnsi="Arial" w:cs="Arial"/>
          <w:b/>
          <w:sz w:val="20"/>
          <w:szCs w:val="20"/>
        </w:rPr>
        <w:tab/>
        <w:t xml:space="preserve">Amortisman hesaplama yöntemleri ile bu yöntemlerde yapılan değişikliklerin dönemin </w:t>
      </w:r>
      <w:proofErr w:type="gramStart"/>
      <w:r w:rsidRPr="00772530">
        <w:rPr>
          <w:rFonts w:ascii="Arial" w:hAnsi="Arial" w:cs="Arial"/>
          <w:b/>
          <w:sz w:val="20"/>
          <w:szCs w:val="20"/>
        </w:rPr>
        <w:t>amortisman</w:t>
      </w:r>
      <w:proofErr w:type="gramEnd"/>
      <w:r w:rsidRPr="00772530">
        <w:rPr>
          <w:rFonts w:ascii="Arial" w:hAnsi="Arial" w:cs="Arial"/>
          <w:b/>
          <w:sz w:val="20"/>
          <w:szCs w:val="20"/>
        </w:rPr>
        <w:t xml:space="preserve"> giderlerinde meydana getirdiği artış (+) veya azalış (-):</w:t>
      </w:r>
      <w:r w:rsidR="00EE391D" w:rsidRPr="00772530">
        <w:rPr>
          <w:rFonts w:ascii="Arial" w:hAnsi="Arial" w:cs="Arial"/>
          <w:b/>
          <w:sz w:val="20"/>
          <w:szCs w:val="20"/>
        </w:rPr>
        <w:t xml:space="preserve"> </w:t>
      </w:r>
      <w:r w:rsidR="00A7234A" w:rsidRPr="00772530">
        <w:rPr>
          <w:rFonts w:ascii="Arial" w:hAnsi="Arial" w:cs="Arial"/>
          <w:sz w:val="20"/>
          <w:szCs w:val="20"/>
        </w:rPr>
        <w:t>Yoktur</w:t>
      </w:r>
      <w:r w:rsidR="00AC5AF5" w:rsidRPr="00772530">
        <w:rPr>
          <w:rFonts w:ascii="Arial" w:hAnsi="Arial" w:cs="Arial"/>
          <w:sz w:val="20"/>
          <w:szCs w:val="20"/>
        </w:rPr>
        <w:t>.</w:t>
      </w:r>
    </w:p>
    <w:p w:rsidR="00073FAF" w:rsidRPr="00772530" w:rsidRDefault="00073FAF" w:rsidP="006E375A">
      <w:pPr>
        <w:rPr>
          <w:rFonts w:ascii="Arial" w:hAnsi="Arial" w:cs="Arial"/>
          <w:b/>
          <w:sz w:val="20"/>
          <w:szCs w:val="20"/>
        </w:rPr>
      </w:pPr>
    </w:p>
    <w:p w:rsidR="006E375A" w:rsidRPr="00772530" w:rsidRDefault="006E375A" w:rsidP="006E375A">
      <w:pPr>
        <w:rPr>
          <w:rFonts w:ascii="Arial" w:hAnsi="Arial" w:cs="Arial"/>
          <w:b/>
          <w:sz w:val="20"/>
          <w:szCs w:val="20"/>
        </w:rPr>
      </w:pPr>
      <w:r w:rsidRPr="00772530">
        <w:rPr>
          <w:rFonts w:ascii="Arial" w:hAnsi="Arial" w:cs="Arial"/>
          <w:b/>
          <w:sz w:val="20"/>
          <w:szCs w:val="20"/>
        </w:rPr>
        <w:t>6.3</w:t>
      </w:r>
      <w:r w:rsidRPr="00772530">
        <w:rPr>
          <w:rFonts w:ascii="Arial" w:hAnsi="Arial" w:cs="Arial"/>
          <w:b/>
          <w:sz w:val="20"/>
          <w:szCs w:val="20"/>
        </w:rPr>
        <w:tab/>
        <w:t xml:space="preserve">Cari dönemde duran varlık </w:t>
      </w:r>
      <w:proofErr w:type="gramStart"/>
      <w:r w:rsidRPr="00772530">
        <w:rPr>
          <w:rFonts w:ascii="Arial" w:hAnsi="Arial" w:cs="Arial"/>
          <w:b/>
          <w:sz w:val="20"/>
          <w:szCs w:val="20"/>
        </w:rPr>
        <w:t>hareketleri :</w:t>
      </w:r>
      <w:proofErr w:type="gramEnd"/>
      <w:r w:rsidRPr="00772530">
        <w:rPr>
          <w:rFonts w:ascii="Arial" w:hAnsi="Arial" w:cs="Arial"/>
          <w:b/>
          <w:sz w:val="20"/>
          <w:szCs w:val="20"/>
        </w:rPr>
        <w:t xml:space="preserve"> </w:t>
      </w:r>
    </w:p>
    <w:p w:rsidR="006E375A" w:rsidRPr="001F627F" w:rsidRDefault="006E375A" w:rsidP="006E375A">
      <w:pPr>
        <w:rPr>
          <w:rFonts w:ascii="Arial" w:hAnsi="Arial" w:cs="Arial"/>
          <w:sz w:val="20"/>
          <w:szCs w:val="20"/>
          <w:highlight w:val="yellow"/>
        </w:rPr>
      </w:pPr>
    </w:p>
    <w:p w:rsidR="00650AD3" w:rsidRPr="00772530" w:rsidRDefault="006E375A" w:rsidP="00650AD3">
      <w:pPr>
        <w:ind w:left="567" w:hanging="561"/>
        <w:rPr>
          <w:rFonts w:ascii="Arial" w:hAnsi="Arial" w:cs="Arial"/>
          <w:sz w:val="20"/>
          <w:szCs w:val="20"/>
        </w:rPr>
      </w:pPr>
      <w:r w:rsidRPr="00772530">
        <w:rPr>
          <w:rFonts w:ascii="Arial" w:hAnsi="Arial" w:cs="Arial"/>
          <w:b/>
          <w:sz w:val="20"/>
          <w:szCs w:val="20"/>
        </w:rPr>
        <w:t>6.3.1</w:t>
      </w:r>
      <w:r w:rsidRPr="00772530">
        <w:rPr>
          <w:rFonts w:ascii="Arial" w:hAnsi="Arial" w:cs="Arial"/>
          <w:b/>
          <w:sz w:val="20"/>
          <w:szCs w:val="20"/>
        </w:rPr>
        <w:tab/>
        <w:t>Satın alınan, imal veya inşa edilen maddi duran varlıkların maliyeti:</w:t>
      </w:r>
      <w:r w:rsidRPr="00772530">
        <w:rPr>
          <w:rFonts w:ascii="Arial" w:hAnsi="Arial" w:cs="Arial"/>
          <w:sz w:val="20"/>
          <w:szCs w:val="20"/>
        </w:rPr>
        <w:t xml:space="preserve"> </w:t>
      </w:r>
      <w:r w:rsidR="00A7234A" w:rsidRPr="00772530">
        <w:rPr>
          <w:rFonts w:ascii="Arial" w:hAnsi="Arial" w:cs="Arial"/>
          <w:sz w:val="20"/>
          <w:szCs w:val="20"/>
        </w:rPr>
        <w:t xml:space="preserve">Satın alınan, imal veya inşa edilen maddi duran varlıkların maliyeti: </w:t>
      </w:r>
      <w:r w:rsidR="00877EDB" w:rsidRPr="00772530">
        <w:rPr>
          <w:rFonts w:ascii="Arial" w:hAnsi="Arial" w:cs="Arial"/>
          <w:sz w:val="20"/>
          <w:szCs w:val="20"/>
        </w:rPr>
        <w:t>1,6</w:t>
      </w:r>
      <w:r w:rsidR="0027064C">
        <w:rPr>
          <w:rFonts w:ascii="Arial" w:hAnsi="Arial" w:cs="Arial"/>
          <w:sz w:val="20"/>
          <w:szCs w:val="20"/>
        </w:rPr>
        <w:t>83</w:t>
      </w:r>
      <w:r w:rsidR="00877EDB" w:rsidRPr="00772530">
        <w:rPr>
          <w:rFonts w:ascii="Arial" w:hAnsi="Arial" w:cs="Arial"/>
          <w:sz w:val="20"/>
          <w:szCs w:val="20"/>
        </w:rPr>
        <w:t>,</w:t>
      </w:r>
      <w:r w:rsidR="0027064C">
        <w:rPr>
          <w:rFonts w:ascii="Arial" w:hAnsi="Arial" w:cs="Arial"/>
          <w:sz w:val="20"/>
          <w:szCs w:val="20"/>
        </w:rPr>
        <w:t>031</w:t>
      </w:r>
      <w:r w:rsidR="00A7234A" w:rsidRPr="00772530">
        <w:rPr>
          <w:rFonts w:ascii="Arial" w:hAnsi="Arial" w:cs="Arial"/>
          <w:sz w:val="20"/>
          <w:szCs w:val="20"/>
        </w:rPr>
        <w:t xml:space="preserve"> TL </w:t>
      </w:r>
      <w:r w:rsidR="00650AD3" w:rsidRPr="00772530">
        <w:rPr>
          <w:rFonts w:ascii="Arial" w:hAnsi="Arial" w:cs="Arial"/>
          <w:sz w:val="20"/>
          <w:szCs w:val="20"/>
        </w:rPr>
        <w:t>(</w:t>
      </w:r>
      <w:r w:rsidR="00B8700F" w:rsidRPr="00772530">
        <w:rPr>
          <w:rFonts w:ascii="Arial" w:hAnsi="Arial" w:cs="Arial"/>
          <w:sz w:val="20"/>
          <w:szCs w:val="20"/>
        </w:rPr>
        <w:t>0</w:t>
      </w:r>
      <w:r w:rsidR="00650AD3" w:rsidRPr="00772530">
        <w:rPr>
          <w:rFonts w:ascii="Arial" w:hAnsi="Arial" w:cs="Arial"/>
          <w:sz w:val="20"/>
          <w:szCs w:val="20"/>
        </w:rPr>
        <w:t xml:space="preserve">1 </w:t>
      </w:r>
      <w:r w:rsidR="00B8700F" w:rsidRPr="00772530">
        <w:rPr>
          <w:rFonts w:ascii="Arial" w:hAnsi="Arial" w:cs="Arial"/>
          <w:sz w:val="20"/>
          <w:szCs w:val="20"/>
        </w:rPr>
        <w:t>Ocak</w:t>
      </w:r>
      <w:r w:rsidR="00650AD3" w:rsidRPr="00772530">
        <w:rPr>
          <w:rFonts w:ascii="Arial" w:hAnsi="Arial" w:cs="Arial"/>
          <w:sz w:val="20"/>
          <w:szCs w:val="20"/>
        </w:rPr>
        <w:t>-3</w:t>
      </w:r>
      <w:r w:rsidR="0027064C">
        <w:rPr>
          <w:rFonts w:ascii="Arial" w:hAnsi="Arial" w:cs="Arial"/>
          <w:sz w:val="20"/>
          <w:szCs w:val="20"/>
        </w:rPr>
        <w:t xml:space="preserve">0 </w:t>
      </w:r>
      <w:proofErr w:type="gramStart"/>
      <w:r w:rsidR="0027064C">
        <w:rPr>
          <w:rFonts w:ascii="Arial" w:hAnsi="Arial" w:cs="Arial"/>
          <w:sz w:val="20"/>
          <w:szCs w:val="20"/>
        </w:rPr>
        <w:t xml:space="preserve">Eylül </w:t>
      </w:r>
      <w:r w:rsidR="00650AD3" w:rsidRPr="00772530">
        <w:rPr>
          <w:rFonts w:ascii="Arial" w:hAnsi="Arial" w:cs="Arial"/>
          <w:sz w:val="20"/>
          <w:szCs w:val="20"/>
        </w:rPr>
        <w:t xml:space="preserve"> 20</w:t>
      </w:r>
      <w:r w:rsidR="00625BFC" w:rsidRPr="00772530">
        <w:rPr>
          <w:rFonts w:ascii="Arial" w:hAnsi="Arial" w:cs="Arial"/>
          <w:sz w:val="20"/>
          <w:szCs w:val="20"/>
        </w:rPr>
        <w:t>1</w:t>
      </w:r>
      <w:r w:rsidR="00650AD3" w:rsidRPr="00772530">
        <w:rPr>
          <w:rFonts w:ascii="Arial" w:hAnsi="Arial" w:cs="Arial"/>
          <w:sz w:val="20"/>
          <w:szCs w:val="20"/>
        </w:rPr>
        <w:t>0</w:t>
      </w:r>
      <w:proofErr w:type="gramEnd"/>
      <w:r w:rsidR="00650AD3" w:rsidRPr="00772530">
        <w:rPr>
          <w:rFonts w:ascii="Arial" w:hAnsi="Arial" w:cs="Arial"/>
          <w:sz w:val="20"/>
          <w:szCs w:val="20"/>
        </w:rPr>
        <w:t xml:space="preserve"> </w:t>
      </w:r>
      <w:r w:rsidR="00625BFC" w:rsidRPr="00772530">
        <w:rPr>
          <w:rFonts w:ascii="Arial" w:hAnsi="Arial" w:cs="Arial"/>
          <w:sz w:val="20"/>
          <w:szCs w:val="20"/>
        </w:rPr>
        <w:t>–</w:t>
      </w:r>
      <w:r w:rsidR="00650AD3" w:rsidRPr="00772530">
        <w:rPr>
          <w:rFonts w:ascii="Arial" w:hAnsi="Arial" w:cs="Arial"/>
          <w:sz w:val="20"/>
          <w:szCs w:val="20"/>
        </w:rPr>
        <w:t xml:space="preserve"> </w:t>
      </w:r>
      <w:r w:rsidR="0027064C">
        <w:rPr>
          <w:rFonts w:ascii="Arial" w:hAnsi="Arial" w:cs="Arial"/>
          <w:sz w:val="20"/>
          <w:szCs w:val="20"/>
        </w:rPr>
        <w:t xml:space="preserve">2,838,869 </w:t>
      </w:r>
      <w:r w:rsidR="00650AD3" w:rsidRPr="00772530">
        <w:rPr>
          <w:rFonts w:ascii="Arial" w:hAnsi="Arial" w:cs="Arial"/>
          <w:sz w:val="20"/>
          <w:szCs w:val="20"/>
        </w:rPr>
        <w:t>TL)</w:t>
      </w:r>
      <w:r w:rsidR="00471D54" w:rsidRPr="00772530">
        <w:rPr>
          <w:rFonts w:ascii="Arial" w:hAnsi="Arial" w:cs="Arial"/>
          <w:sz w:val="20"/>
          <w:szCs w:val="20"/>
        </w:rPr>
        <w:t>.</w:t>
      </w:r>
    </w:p>
    <w:p w:rsidR="00E9218D" w:rsidRPr="001F627F" w:rsidRDefault="00E9218D" w:rsidP="00650AD3">
      <w:pPr>
        <w:rPr>
          <w:rFonts w:ascii="Arial" w:hAnsi="Arial" w:cs="Arial"/>
          <w:b/>
          <w:sz w:val="20"/>
          <w:szCs w:val="20"/>
          <w:highlight w:val="yellow"/>
        </w:rPr>
      </w:pPr>
    </w:p>
    <w:p w:rsidR="00E9218D" w:rsidRPr="00772530" w:rsidRDefault="006E375A" w:rsidP="00A12C3A">
      <w:pPr>
        <w:ind w:left="567" w:hanging="561"/>
        <w:rPr>
          <w:rFonts w:ascii="Arial" w:hAnsi="Arial" w:cs="Arial"/>
          <w:sz w:val="20"/>
          <w:szCs w:val="20"/>
        </w:rPr>
      </w:pPr>
      <w:r w:rsidRPr="00772530">
        <w:rPr>
          <w:rFonts w:ascii="Arial" w:hAnsi="Arial" w:cs="Arial"/>
          <w:b/>
          <w:sz w:val="20"/>
          <w:szCs w:val="20"/>
        </w:rPr>
        <w:t>6.3.2</w:t>
      </w:r>
      <w:r w:rsidRPr="00772530">
        <w:rPr>
          <w:rFonts w:ascii="Arial" w:hAnsi="Arial" w:cs="Arial"/>
          <w:b/>
          <w:sz w:val="20"/>
          <w:szCs w:val="20"/>
        </w:rPr>
        <w:tab/>
        <w:t>Satılan veya hurdaya ayrılan maddi duran varlık maliyeti:</w:t>
      </w:r>
      <w:r w:rsidR="009718C5" w:rsidRPr="00772530">
        <w:rPr>
          <w:rFonts w:ascii="Arial" w:hAnsi="Arial" w:cs="Arial"/>
          <w:sz w:val="20"/>
          <w:szCs w:val="20"/>
        </w:rPr>
        <w:t xml:space="preserve"> </w:t>
      </w:r>
      <w:r w:rsidR="00A7234A" w:rsidRPr="00772530">
        <w:rPr>
          <w:rFonts w:ascii="Arial" w:hAnsi="Arial" w:cs="Arial"/>
          <w:sz w:val="20"/>
          <w:szCs w:val="20"/>
        </w:rPr>
        <w:t>Yoktur</w:t>
      </w:r>
      <w:r w:rsidR="009C246A" w:rsidRPr="00772530">
        <w:rPr>
          <w:rFonts w:ascii="Arial" w:hAnsi="Arial" w:cs="Arial"/>
          <w:sz w:val="20"/>
          <w:szCs w:val="20"/>
        </w:rPr>
        <w:t>.</w:t>
      </w:r>
    </w:p>
    <w:p w:rsidR="00E9218D" w:rsidRPr="00772530" w:rsidRDefault="00E9218D" w:rsidP="00A12C3A">
      <w:pPr>
        <w:ind w:left="567" w:hanging="561"/>
        <w:rPr>
          <w:rFonts w:ascii="Arial" w:hAnsi="Arial" w:cs="Arial"/>
          <w:b/>
          <w:sz w:val="20"/>
          <w:szCs w:val="20"/>
        </w:rPr>
      </w:pPr>
    </w:p>
    <w:p w:rsidR="006E375A" w:rsidRPr="00772530" w:rsidRDefault="006E375A" w:rsidP="00A12C3A">
      <w:pPr>
        <w:ind w:left="567" w:hanging="561"/>
        <w:rPr>
          <w:rFonts w:ascii="Arial" w:hAnsi="Arial" w:cs="Arial"/>
          <w:sz w:val="20"/>
          <w:szCs w:val="20"/>
        </w:rPr>
      </w:pPr>
      <w:r w:rsidRPr="00772530">
        <w:rPr>
          <w:rFonts w:ascii="Arial" w:hAnsi="Arial" w:cs="Arial"/>
          <w:b/>
          <w:sz w:val="20"/>
          <w:szCs w:val="20"/>
        </w:rPr>
        <w:t>6.3.3</w:t>
      </w:r>
      <w:r w:rsidRPr="00772530">
        <w:rPr>
          <w:rFonts w:ascii="Arial" w:hAnsi="Arial" w:cs="Arial"/>
          <w:b/>
          <w:sz w:val="20"/>
          <w:szCs w:val="20"/>
        </w:rPr>
        <w:tab/>
        <w:t>Cari dönemde ortaya çıkan değerleme artışları:</w:t>
      </w:r>
      <w:r w:rsidRPr="00772530">
        <w:rPr>
          <w:rFonts w:ascii="Arial" w:hAnsi="Arial" w:cs="Arial"/>
          <w:sz w:val="20"/>
          <w:szCs w:val="20"/>
        </w:rPr>
        <w:t xml:space="preserve"> </w:t>
      </w:r>
      <w:r w:rsidR="00A7234A" w:rsidRPr="00772530">
        <w:rPr>
          <w:rFonts w:ascii="Arial" w:hAnsi="Arial" w:cs="Arial"/>
          <w:sz w:val="20"/>
          <w:szCs w:val="20"/>
        </w:rPr>
        <w:t>Yoktur</w:t>
      </w:r>
      <w:r w:rsidR="009C246A" w:rsidRPr="00772530">
        <w:rPr>
          <w:rFonts w:ascii="Arial" w:hAnsi="Arial" w:cs="Arial"/>
          <w:sz w:val="20"/>
          <w:szCs w:val="20"/>
        </w:rPr>
        <w:t>.</w:t>
      </w:r>
    </w:p>
    <w:p w:rsidR="00E9218D" w:rsidRPr="00772530" w:rsidRDefault="00E9218D" w:rsidP="00A12C3A">
      <w:pPr>
        <w:ind w:left="567" w:hanging="561"/>
        <w:rPr>
          <w:rFonts w:ascii="Arial" w:hAnsi="Arial" w:cs="Arial"/>
          <w:sz w:val="20"/>
          <w:szCs w:val="20"/>
        </w:rPr>
      </w:pPr>
    </w:p>
    <w:p w:rsidR="006E375A" w:rsidRPr="00EE5B79" w:rsidRDefault="006E375A" w:rsidP="00A12C3A">
      <w:pPr>
        <w:pStyle w:val="GvdeMetniGirintisi"/>
        <w:tabs>
          <w:tab w:val="clear" w:pos="900"/>
          <w:tab w:val="left" w:pos="561"/>
        </w:tabs>
        <w:ind w:left="567" w:hanging="561"/>
        <w:jc w:val="left"/>
        <w:rPr>
          <w:rFonts w:ascii="Arial" w:hAnsi="Arial" w:cs="Arial"/>
          <w:b w:val="0"/>
          <w:bCs w:val="0"/>
          <w:sz w:val="20"/>
          <w:szCs w:val="20"/>
        </w:rPr>
      </w:pPr>
      <w:r w:rsidRPr="00772530">
        <w:rPr>
          <w:rFonts w:ascii="Arial" w:hAnsi="Arial" w:cs="Arial"/>
          <w:bCs w:val="0"/>
          <w:sz w:val="20"/>
          <w:szCs w:val="20"/>
        </w:rPr>
        <w:t>6.3.4</w:t>
      </w:r>
      <w:r w:rsidRPr="00772530">
        <w:rPr>
          <w:rFonts w:ascii="Arial" w:hAnsi="Arial" w:cs="Arial"/>
          <w:bCs w:val="0"/>
          <w:sz w:val="20"/>
          <w:szCs w:val="20"/>
        </w:rPr>
        <w:tab/>
        <w:t>Yapılmakta olan yatırımların niteliği, toplam tutarı, başlangıç ve bitiş tarihi ve tamamlama derecesi:</w:t>
      </w:r>
      <w:r w:rsidR="00A7234A" w:rsidRPr="00772530">
        <w:rPr>
          <w:rFonts w:ascii="Arial" w:hAnsi="Arial" w:cs="Arial"/>
          <w:bCs w:val="0"/>
          <w:sz w:val="20"/>
          <w:szCs w:val="20"/>
        </w:rPr>
        <w:t xml:space="preserve"> </w:t>
      </w:r>
      <w:r w:rsidR="00A7234A" w:rsidRPr="00772530">
        <w:rPr>
          <w:rFonts w:ascii="Arial" w:hAnsi="Arial" w:cs="Arial"/>
          <w:b w:val="0"/>
          <w:bCs w:val="0"/>
          <w:sz w:val="20"/>
          <w:szCs w:val="20"/>
        </w:rPr>
        <w:t>Yoktur</w:t>
      </w:r>
      <w:r w:rsidR="009C246A" w:rsidRPr="00772530">
        <w:rPr>
          <w:rFonts w:ascii="Arial" w:hAnsi="Arial" w:cs="Arial"/>
          <w:b w:val="0"/>
          <w:bCs w:val="0"/>
          <w:sz w:val="20"/>
          <w:szCs w:val="20"/>
        </w:rPr>
        <w:t>.</w:t>
      </w:r>
    </w:p>
    <w:p w:rsidR="007D0931" w:rsidRPr="00EE5B79" w:rsidRDefault="007D0931" w:rsidP="006E375A">
      <w:pPr>
        <w:rPr>
          <w:rFonts w:ascii="Arial" w:hAnsi="Arial" w:cs="Arial"/>
          <w:b/>
          <w:i/>
          <w:sz w:val="20"/>
          <w:szCs w:val="20"/>
        </w:rPr>
      </w:pPr>
    </w:p>
    <w:p w:rsidR="006E375A" w:rsidRPr="00EE5B79" w:rsidRDefault="006E375A" w:rsidP="006E375A">
      <w:pPr>
        <w:rPr>
          <w:rFonts w:ascii="Arial" w:hAnsi="Arial" w:cs="Arial"/>
          <w:b/>
          <w:i/>
          <w:sz w:val="20"/>
          <w:szCs w:val="20"/>
        </w:rPr>
      </w:pPr>
      <w:r w:rsidRPr="00EE5B79">
        <w:rPr>
          <w:rFonts w:ascii="Arial" w:hAnsi="Arial" w:cs="Arial"/>
          <w:b/>
          <w:i/>
          <w:sz w:val="20"/>
          <w:szCs w:val="20"/>
        </w:rPr>
        <w:t>Maddi duran varlık hareket tablosu:</w:t>
      </w:r>
    </w:p>
    <w:p w:rsidR="0095172A" w:rsidRPr="00EE5B79" w:rsidRDefault="0095172A" w:rsidP="006E375A">
      <w:pPr>
        <w:rPr>
          <w:rFonts w:ascii="Arial" w:hAnsi="Arial" w:cs="Arial"/>
          <w:b/>
          <w:i/>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76765D" w:rsidRPr="00772530" w:rsidTr="0002007C">
        <w:trPr>
          <w:trHeight w:val="113"/>
        </w:trPr>
        <w:tc>
          <w:tcPr>
            <w:tcW w:w="1876" w:type="pct"/>
            <w:tcBorders>
              <w:top w:val="single" w:sz="8" w:space="0" w:color="auto"/>
            </w:tcBorders>
            <w:shd w:val="clear" w:color="auto" w:fill="auto"/>
          </w:tcPr>
          <w:p w:rsidR="0076765D" w:rsidRPr="00EE5B79" w:rsidRDefault="0076765D" w:rsidP="00BB7769">
            <w:pPr>
              <w:rPr>
                <w:rFonts w:ascii="Arial" w:hAnsi="Arial" w:cs="Arial"/>
                <w:b/>
                <w:bCs/>
                <w:sz w:val="20"/>
                <w:szCs w:val="20"/>
              </w:rPr>
            </w:pPr>
            <w:r w:rsidRPr="00EE5B79">
              <w:rPr>
                <w:rFonts w:ascii="Arial" w:hAnsi="Arial" w:cs="Arial"/>
                <w:b/>
                <w:bCs/>
                <w:sz w:val="20"/>
                <w:szCs w:val="20"/>
              </w:rPr>
              <w:t> </w:t>
            </w:r>
          </w:p>
        </w:tc>
        <w:tc>
          <w:tcPr>
            <w:tcW w:w="833" w:type="pct"/>
            <w:tcBorders>
              <w:top w:val="single" w:sz="8" w:space="0" w:color="auto"/>
            </w:tcBorders>
            <w:shd w:val="clear" w:color="auto" w:fill="auto"/>
          </w:tcPr>
          <w:p w:rsidR="0076765D" w:rsidRPr="00772530" w:rsidRDefault="0076765D" w:rsidP="0002007C">
            <w:pPr>
              <w:jc w:val="right"/>
              <w:rPr>
                <w:rFonts w:ascii="Arial" w:hAnsi="Arial" w:cs="Arial"/>
                <w:b/>
                <w:bCs/>
                <w:sz w:val="20"/>
                <w:szCs w:val="20"/>
              </w:rPr>
            </w:pPr>
            <w:r w:rsidRPr="00772530">
              <w:rPr>
                <w:rFonts w:ascii="Arial" w:hAnsi="Arial" w:cs="Arial"/>
                <w:b/>
                <w:bCs/>
                <w:sz w:val="20"/>
                <w:szCs w:val="20"/>
              </w:rPr>
              <w:t>1 Ocak</w:t>
            </w:r>
          </w:p>
        </w:tc>
        <w:tc>
          <w:tcPr>
            <w:tcW w:w="729" w:type="pct"/>
            <w:tcBorders>
              <w:top w:val="single" w:sz="8" w:space="0" w:color="auto"/>
            </w:tcBorders>
            <w:shd w:val="clear" w:color="auto" w:fill="auto"/>
          </w:tcPr>
          <w:p w:rsidR="0076765D" w:rsidRPr="00772530" w:rsidRDefault="0076765D" w:rsidP="0002007C">
            <w:pPr>
              <w:jc w:val="right"/>
              <w:rPr>
                <w:rFonts w:ascii="Arial" w:hAnsi="Arial" w:cs="Arial"/>
                <w:b/>
                <w:bCs/>
                <w:sz w:val="20"/>
                <w:szCs w:val="20"/>
              </w:rPr>
            </w:pPr>
          </w:p>
        </w:tc>
        <w:tc>
          <w:tcPr>
            <w:tcW w:w="729" w:type="pct"/>
            <w:tcBorders>
              <w:top w:val="single" w:sz="8" w:space="0" w:color="auto"/>
            </w:tcBorders>
            <w:shd w:val="clear" w:color="auto" w:fill="auto"/>
          </w:tcPr>
          <w:p w:rsidR="0076765D" w:rsidRPr="00772530" w:rsidRDefault="0076765D" w:rsidP="0002007C">
            <w:pPr>
              <w:jc w:val="right"/>
              <w:rPr>
                <w:rFonts w:ascii="Arial" w:hAnsi="Arial" w:cs="Arial"/>
                <w:b/>
                <w:bCs/>
                <w:sz w:val="20"/>
                <w:szCs w:val="20"/>
              </w:rPr>
            </w:pPr>
          </w:p>
        </w:tc>
        <w:tc>
          <w:tcPr>
            <w:tcW w:w="833" w:type="pct"/>
            <w:tcBorders>
              <w:top w:val="single" w:sz="8" w:space="0" w:color="auto"/>
            </w:tcBorders>
            <w:shd w:val="clear" w:color="auto" w:fill="auto"/>
          </w:tcPr>
          <w:p w:rsidR="0076765D" w:rsidRPr="00772530" w:rsidRDefault="0076765D" w:rsidP="00772530">
            <w:pPr>
              <w:jc w:val="right"/>
              <w:rPr>
                <w:rFonts w:ascii="Arial" w:hAnsi="Arial" w:cs="Arial"/>
                <w:b/>
                <w:bCs/>
                <w:sz w:val="20"/>
                <w:szCs w:val="20"/>
              </w:rPr>
            </w:pPr>
            <w:r w:rsidRPr="00772530">
              <w:rPr>
                <w:rFonts w:ascii="Arial" w:hAnsi="Arial" w:cs="Arial"/>
                <w:b/>
                <w:bCs/>
                <w:sz w:val="20"/>
                <w:szCs w:val="20"/>
              </w:rPr>
              <w:t>3</w:t>
            </w:r>
            <w:r w:rsidR="00772530">
              <w:rPr>
                <w:rFonts w:ascii="Arial" w:hAnsi="Arial" w:cs="Arial"/>
                <w:b/>
                <w:bCs/>
                <w:sz w:val="20"/>
                <w:szCs w:val="20"/>
              </w:rPr>
              <w:t>0</w:t>
            </w:r>
            <w:r w:rsidRPr="00772530">
              <w:rPr>
                <w:rFonts w:ascii="Arial" w:hAnsi="Arial" w:cs="Arial"/>
                <w:b/>
                <w:bCs/>
                <w:sz w:val="20"/>
                <w:szCs w:val="20"/>
              </w:rPr>
              <w:t xml:space="preserve"> </w:t>
            </w:r>
            <w:r w:rsidR="00772530">
              <w:rPr>
                <w:rFonts w:ascii="Arial" w:hAnsi="Arial" w:cs="Arial"/>
                <w:b/>
                <w:bCs/>
                <w:sz w:val="20"/>
                <w:szCs w:val="20"/>
              </w:rPr>
              <w:t>Eylül</w:t>
            </w:r>
          </w:p>
        </w:tc>
      </w:tr>
      <w:tr w:rsidR="0076765D" w:rsidRPr="00772530" w:rsidTr="0002007C">
        <w:trPr>
          <w:trHeight w:val="113"/>
        </w:trPr>
        <w:tc>
          <w:tcPr>
            <w:tcW w:w="1876" w:type="pct"/>
            <w:tcBorders>
              <w:bottom w:val="single" w:sz="8" w:space="0" w:color="auto"/>
            </w:tcBorders>
            <w:shd w:val="clear" w:color="auto" w:fill="auto"/>
          </w:tcPr>
          <w:p w:rsidR="0076765D" w:rsidRPr="00772530" w:rsidRDefault="0076765D" w:rsidP="00BB7769">
            <w:pPr>
              <w:rPr>
                <w:rFonts w:ascii="Arial" w:hAnsi="Arial" w:cs="Arial"/>
                <w:b/>
                <w:bCs/>
                <w:sz w:val="20"/>
                <w:szCs w:val="20"/>
              </w:rPr>
            </w:pPr>
            <w:r w:rsidRPr="00772530">
              <w:rPr>
                <w:rFonts w:ascii="Arial" w:hAnsi="Arial" w:cs="Arial"/>
                <w:b/>
                <w:bCs/>
                <w:sz w:val="20"/>
                <w:szCs w:val="20"/>
              </w:rPr>
              <w:t> </w:t>
            </w:r>
          </w:p>
        </w:tc>
        <w:tc>
          <w:tcPr>
            <w:tcW w:w="833" w:type="pct"/>
            <w:tcBorders>
              <w:bottom w:val="single" w:sz="8" w:space="0" w:color="auto"/>
            </w:tcBorders>
            <w:shd w:val="clear" w:color="auto" w:fill="auto"/>
          </w:tcPr>
          <w:p w:rsidR="0076765D" w:rsidRPr="00772530" w:rsidRDefault="0076765D" w:rsidP="00462C77">
            <w:pPr>
              <w:jc w:val="right"/>
              <w:rPr>
                <w:rFonts w:ascii="Arial" w:hAnsi="Arial" w:cs="Arial"/>
                <w:b/>
                <w:bCs/>
                <w:sz w:val="20"/>
                <w:szCs w:val="20"/>
              </w:rPr>
            </w:pPr>
            <w:r w:rsidRPr="00772530">
              <w:rPr>
                <w:rFonts w:ascii="Arial" w:hAnsi="Arial" w:cs="Arial"/>
                <w:b/>
                <w:bCs/>
                <w:sz w:val="20"/>
                <w:szCs w:val="20"/>
              </w:rPr>
              <w:t>20</w:t>
            </w:r>
            <w:r w:rsidR="00462C77" w:rsidRPr="00772530">
              <w:rPr>
                <w:rFonts w:ascii="Arial" w:hAnsi="Arial" w:cs="Arial"/>
                <w:b/>
                <w:bCs/>
                <w:sz w:val="20"/>
                <w:szCs w:val="20"/>
              </w:rPr>
              <w:t>1</w:t>
            </w:r>
            <w:r w:rsidR="00107EBD" w:rsidRPr="00772530">
              <w:rPr>
                <w:rFonts w:ascii="Arial" w:hAnsi="Arial" w:cs="Arial"/>
                <w:b/>
                <w:bCs/>
                <w:sz w:val="20"/>
                <w:szCs w:val="20"/>
              </w:rPr>
              <w:t>1</w:t>
            </w:r>
          </w:p>
        </w:tc>
        <w:tc>
          <w:tcPr>
            <w:tcW w:w="729" w:type="pct"/>
            <w:tcBorders>
              <w:bottom w:val="single" w:sz="8" w:space="0" w:color="auto"/>
            </w:tcBorders>
            <w:shd w:val="clear" w:color="auto" w:fill="auto"/>
          </w:tcPr>
          <w:p w:rsidR="0076765D" w:rsidRPr="00772530" w:rsidRDefault="0076765D" w:rsidP="0002007C">
            <w:pPr>
              <w:jc w:val="right"/>
              <w:rPr>
                <w:rFonts w:ascii="Arial" w:hAnsi="Arial" w:cs="Arial"/>
                <w:b/>
                <w:bCs/>
                <w:sz w:val="20"/>
                <w:szCs w:val="20"/>
              </w:rPr>
            </w:pPr>
            <w:r w:rsidRPr="00772530">
              <w:rPr>
                <w:rFonts w:ascii="Arial" w:hAnsi="Arial" w:cs="Arial"/>
                <w:b/>
                <w:bCs/>
                <w:sz w:val="20"/>
                <w:szCs w:val="20"/>
              </w:rPr>
              <w:t>İlaveler</w:t>
            </w:r>
          </w:p>
        </w:tc>
        <w:tc>
          <w:tcPr>
            <w:tcW w:w="729" w:type="pct"/>
            <w:tcBorders>
              <w:bottom w:val="single" w:sz="8" w:space="0" w:color="auto"/>
            </w:tcBorders>
            <w:shd w:val="clear" w:color="auto" w:fill="auto"/>
          </w:tcPr>
          <w:p w:rsidR="0076765D" w:rsidRPr="00772530" w:rsidRDefault="0076765D" w:rsidP="0002007C">
            <w:pPr>
              <w:jc w:val="right"/>
              <w:rPr>
                <w:rFonts w:ascii="Arial" w:hAnsi="Arial" w:cs="Arial"/>
                <w:b/>
                <w:bCs/>
                <w:sz w:val="20"/>
                <w:szCs w:val="20"/>
              </w:rPr>
            </w:pPr>
            <w:r w:rsidRPr="00772530">
              <w:rPr>
                <w:rFonts w:ascii="Arial" w:hAnsi="Arial" w:cs="Arial"/>
                <w:b/>
                <w:bCs/>
                <w:sz w:val="20"/>
                <w:szCs w:val="20"/>
              </w:rPr>
              <w:t>Çıkışlar</w:t>
            </w:r>
          </w:p>
        </w:tc>
        <w:tc>
          <w:tcPr>
            <w:tcW w:w="833" w:type="pct"/>
            <w:tcBorders>
              <w:bottom w:val="single" w:sz="8" w:space="0" w:color="auto"/>
            </w:tcBorders>
            <w:shd w:val="clear" w:color="auto" w:fill="auto"/>
          </w:tcPr>
          <w:p w:rsidR="0076765D" w:rsidRPr="00772530" w:rsidRDefault="0076765D" w:rsidP="00107EBD">
            <w:pPr>
              <w:jc w:val="right"/>
              <w:rPr>
                <w:rFonts w:ascii="Arial" w:hAnsi="Arial" w:cs="Arial"/>
                <w:b/>
                <w:bCs/>
                <w:sz w:val="20"/>
                <w:szCs w:val="20"/>
              </w:rPr>
            </w:pPr>
            <w:r w:rsidRPr="00772530">
              <w:rPr>
                <w:rFonts w:ascii="Arial" w:hAnsi="Arial" w:cs="Arial"/>
                <w:b/>
                <w:bCs/>
                <w:sz w:val="20"/>
                <w:szCs w:val="20"/>
              </w:rPr>
              <w:t>20</w:t>
            </w:r>
            <w:r w:rsidR="00462C77" w:rsidRPr="00772530">
              <w:rPr>
                <w:rFonts w:ascii="Arial" w:hAnsi="Arial" w:cs="Arial"/>
                <w:b/>
                <w:bCs/>
                <w:sz w:val="20"/>
                <w:szCs w:val="20"/>
              </w:rPr>
              <w:t>1</w:t>
            </w:r>
            <w:r w:rsidR="00107EBD" w:rsidRPr="00772530">
              <w:rPr>
                <w:rFonts w:ascii="Arial" w:hAnsi="Arial" w:cs="Arial"/>
                <w:b/>
                <w:bCs/>
                <w:sz w:val="20"/>
                <w:szCs w:val="20"/>
              </w:rPr>
              <w:t>1</w:t>
            </w:r>
          </w:p>
        </w:tc>
      </w:tr>
      <w:tr w:rsidR="0076765D" w:rsidRPr="00772530" w:rsidTr="0002007C">
        <w:trPr>
          <w:trHeight w:val="113"/>
        </w:trPr>
        <w:tc>
          <w:tcPr>
            <w:tcW w:w="1876" w:type="pct"/>
            <w:tcBorders>
              <w:top w:val="single" w:sz="8" w:space="0" w:color="auto"/>
            </w:tcBorders>
            <w:shd w:val="clear" w:color="auto" w:fill="auto"/>
          </w:tcPr>
          <w:p w:rsidR="0076765D" w:rsidRPr="00772530" w:rsidRDefault="0076765D" w:rsidP="00BB7769">
            <w:pPr>
              <w:rPr>
                <w:rFonts w:ascii="Arial" w:hAnsi="Arial" w:cs="Arial"/>
                <w:sz w:val="20"/>
                <w:szCs w:val="20"/>
              </w:rPr>
            </w:pPr>
            <w:r w:rsidRPr="00772530">
              <w:rPr>
                <w:rFonts w:ascii="Arial" w:hAnsi="Arial" w:cs="Arial"/>
                <w:sz w:val="20"/>
                <w:szCs w:val="20"/>
              </w:rPr>
              <w:t> </w:t>
            </w:r>
          </w:p>
        </w:tc>
        <w:tc>
          <w:tcPr>
            <w:tcW w:w="833" w:type="pct"/>
            <w:tcBorders>
              <w:top w:val="single" w:sz="8" w:space="0" w:color="auto"/>
            </w:tcBorders>
            <w:shd w:val="clear" w:color="auto" w:fill="auto"/>
          </w:tcPr>
          <w:p w:rsidR="0076765D" w:rsidRPr="00772530"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72530"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72530" w:rsidRDefault="0076765D" w:rsidP="0002007C">
            <w:pPr>
              <w:jc w:val="right"/>
              <w:rPr>
                <w:rFonts w:ascii="Arial" w:hAnsi="Arial" w:cs="Arial"/>
                <w:sz w:val="20"/>
                <w:szCs w:val="20"/>
              </w:rPr>
            </w:pPr>
          </w:p>
        </w:tc>
        <w:tc>
          <w:tcPr>
            <w:tcW w:w="833" w:type="pct"/>
            <w:tcBorders>
              <w:top w:val="single" w:sz="8" w:space="0" w:color="auto"/>
            </w:tcBorders>
            <w:shd w:val="clear" w:color="auto" w:fill="auto"/>
          </w:tcPr>
          <w:p w:rsidR="0076765D" w:rsidRPr="00772530" w:rsidRDefault="0076765D" w:rsidP="0002007C">
            <w:pPr>
              <w:jc w:val="right"/>
              <w:rPr>
                <w:rFonts w:ascii="Arial" w:hAnsi="Arial" w:cs="Arial"/>
                <w:sz w:val="20"/>
                <w:szCs w:val="20"/>
              </w:rPr>
            </w:pPr>
          </w:p>
        </w:tc>
      </w:tr>
      <w:tr w:rsidR="0076765D" w:rsidRPr="00772530" w:rsidTr="0002007C">
        <w:trPr>
          <w:trHeight w:val="113"/>
        </w:trPr>
        <w:tc>
          <w:tcPr>
            <w:tcW w:w="1876" w:type="pct"/>
            <w:shd w:val="clear" w:color="auto" w:fill="auto"/>
          </w:tcPr>
          <w:p w:rsidR="0076765D" w:rsidRPr="00772530" w:rsidRDefault="0076765D" w:rsidP="00BB7769">
            <w:pPr>
              <w:rPr>
                <w:rFonts w:ascii="Arial" w:hAnsi="Arial" w:cs="Arial"/>
                <w:b/>
                <w:bCs/>
                <w:sz w:val="20"/>
                <w:szCs w:val="20"/>
              </w:rPr>
            </w:pPr>
            <w:r w:rsidRPr="00772530">
              <w:rPr>
                <w:rFonts w:ascii="Arial" w:hAnsi="Arial" w:cs="Arial"/>
                <w:b/>
                <w:bCs/>
                <w:sz w:val="20"/>
                <w:szCs w:val="20"/>
              </w:rPr>
              <w:t>Maliyet:</w:t>
            </w:r>
          </w:p>
        </w:tc>
        <w:tc>
          <w:tcPr>
            <w:tcW w:w="833" w:type="pct"/>
            <w:shd w:val="clear" w:color="auto" w:fill="auto"/>
          </w:tcPr>
          <w:p w:rsidR="0076765D" w:rsidRPr="00772530" w:rsidRDefault="0076765D" w:rsidP="0002007C">
            <w:pPr>
              <w:jc w:val="right"/>
              <w:rPr>
                <w:rFonts w:ascii="Arial" w:hAnsi="Arial" w:cs="Arial"/>
                <w:b/>
                <w:bCs/>
                <w:sz w:val="20"/>
                <w:szCs w:val="20"/>
              </w:rPr>
            </w:pPr>
          </w:p>
        </w:tc>
        <w:tc>
          <w:tcPr>
            <w:tcW w:w="729" w:type="pct"/>
            <w:shd w:val="clear" w:color="auto" w:fill="auto"/>
          </w:tcPr>
          <w:p w:rsidR="0076765D" w:rsidRPr="00772530" w:rsidRDefault="0076765D" w:rsidP="0002007C">
            <w:pPr>
              <w:jc w:val="right"/>
              <w:rPr>
                <w:rFonts w:ascii="Arial" w:hAnsi="Arial" w:cs="Arial"/>
                <w:b/>
                <w:bCs/>
                <w:sz w:val="20"/>
                <w:szCs w:val="20"/>
              </w:rPr>
            </w:pPr>
          </w:p>
        </w:tc>
        <w:tc>
          <w:tcPr>
            <w:tcW w:w="729" w:type="pct"/>
            <w:shd w:val="clear" w:color="auto" w:fill="auto"/>
          </w:tcPr>
          <w:p w:rsidR="0076765D" w:rsidRPr="00772530" w:rsidRDefault="0076765D" w:rsidP="0002007C">
            <w:pPr>
              <w:jc w:val="right"/>
              <w:rPr>
                <w:rFonts w:ascii="Arial" w:hAnsi="Arial" w:cs="Arial"/>
                <w:b/>
                <w:bCs/>
                <w:sz w:val="20"/>
                <w:szCs w:val="20"/>
              </w:rPr>
            </w:pPr>
          </w:p>
        </w:tc>
        <w:tc>
          <w:tcPr>
            <w:tcW w:w="833" w:type="pct"/>
            <w:shd w:val="clear" w:color="auto" w:fill="auto"/>
          </w:tcPr>
          <w:p w:rsidR="0076765D" w:rsidRPr="00772530" w:rsidRDefault="0076765D" w:rsidP="0002007C">
            <w:pPr>
              <w:jc w:val="right"/>
              <w:rPr>
                <w:rFonts w:ascii="Arial" w:hAnsi="Arial" w:cs="Arial"/>
                <w:b/>
                <w:bCs/>
                <w:sz w:val="20"/>
                <w:szCs w:val="20"/>
              </w:rPr>
            </w:pPr>
          </w:p>
        </w:tc>
      </w:tr>
      <w:tr w:rsidR="0076765D" w:rsidRPr="00772530" w:rsidTr="0002007C">
        <w:trPr>
          <w:trHeight w:val="113"/>
        </w:trPr>
        <w:tc>
          <w:tcPr>
            <w:tcW w:w="1876" w:type="pct"/>
            <w:shd w:val="clear" w:color="auto" w:fill="auto"/>
          </w:tcPr>
          <w:p w:rsidR="0076765D" w:rsidRPr="00772530" w:rsidRDefault="0076765D" w:rsidP="00BB7769">
            <w:pPr>
              <w:rPr>
                <w:rFonts w:ascii="Arial" w:hAnsi="Arial" w:cs="Arial"/>
                <w:sz w:val="20"/>
                <w:szCs w:val="20"/>
              </w:rPr>
            </w:pPr>
            <w:r w:rsidRPr="00772530">
              <w:rPr>
                <w:rFonts w:ascii="Arial" w:hAnsi="Arial" w:cs="Arial"/>
                <w:sz w:val="20"/>
                <w:szCs w:val="20"/>
              </w:rPr>
              <w:t> </w:t>
            </w:r>
          </w:p>
        </w:tc>
        <w:tc>
          <w:tcPr>
            <w:tcW w:w="833" w:type="pct"/>
            <w:shd w:val="clear" w:color="auto" w:fill="auto"/>
          </w:tcPr>
          <w:p w:rsidR="0076765D" w:rsidRPr="00772530" w:rsidRDefault="0076765D" w:rsidP="0002007C">
            <w:pPr>
              <w:jc w:val="right"/>
              <w:rPr>
                <w:rFonts w:ascii="Arial" w:hAnsi="Arial" w:cs="Arial"/>
                <w:b/>
                <w:sz w:val="20"/>
                <w:szCs w:val="20"/>
              </w:rPr>
            </w:pPr>
          </w:p>
        </w:tc>
        <w:tc>
          <w:tcPr>
            <w:tcW w:w="729" w:type="pct"/>
            <w:shd w:val="clear" w:color="auto" w:fill="auto"/>
          </w:tcPr>
          <w:p w:rsidR="0076765D" w:rsidRPr="00772530" w:rsidRDefault="0076765D" w:rsidP="0002007C">
            <w:pPr>
              <w:jc w:val="right"/>
              <w:rPr>
                <w:rFonts w:ascii="Arial" w:hAnsi="Arial" w:cs="Arial"/>
                <w:b/>
                <w:sz w:val="20"/>
                <w:szCs w:val="20"/>
              </w:rPr>
            </w:pPr>
          </w:p>
        </w:tc>
        <w:tc>
          <w:tcPr>
            <w:tcW w:w="729" w:type="pct"/>
            <w:shd w:val="clear" w:color="auto" w:fill="auto"/>
          </w:tcPr>
          <w:p w:rsidR="0076765D" w:rsidRPr="00772530" w:rsidRDefault="0076765D" w:rsidP="0002007C">
            <w:pPr>
              <w:jc w:val="right"/>
              <w:rPr>
                <w:rFonts w:ascii="Arial" w:hAnsi="Arial" w:cs="Arial"/>
                <w:b/>
                <w:sz w:val="20"/>
                <w:szCs w:val="20"/>
              </w:rPr>
            </w:pPr>
          </w:p>
        </w:tc>
        <w:tc>
          <w:tcPr>
            <w:tcW w:w="833" w:type="pct"/>
            <w:shd w:val="clear" w:color="auto" w:fill="auto"/>
          </w:tcPr>
          <w:p w:rsidR="0076765D" w:rsidRPr="00772530" w:rsidRDefault="0076765D" w:rsidP="0002007C">
            <w:pPr>
              <w:jc w:val="right"/>
              <w:rPr>
                <w:rFonts w:ascii="Arial" w:hAnsi="Arial" w:cs="Arial"/>
                <w:b/>
                <w:sz w:val="20"/>
                <w:szCs w:val="20"/>
              </w:rPr>
            </w:pPr>
          </w:p>
        </w:tc>
      </w:tr>
      <w:tr w:rsidR="00107EBD" w:rsidRPr="00772530" w:rsidTr="00374B4D">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Makine ve teçhizatlar</w:t>
            </w:r>
          </w:p>
        </w:tc>
        <w:tc>
          <w:tcPr>
            <w:tcW w:w="833" w:type="pct"/>
            <w:shd w:val="clear" w:color="auto" w:fill="auto"/>
          </w:tcPr>
          <w:p w:rsidR="00107EBD" w:rsidRPr="00772530" w:rsidRDefault="002B18B3" w:rsidP="002B18B3">
            <w:pPr>
              <w:jc w:val="right"/>
              <w:rPr>
                <w:rFonts w:ascii="Arial" w:hAnsi="Arial" w:cs="Arial"/>
                <w:b/>
                <w:bCs/>
                <w:sz w:val="20"/>
                <w:szCs w:val="20"/>
              </w:rPr>
            </w:pPr>
            <w:r w:rsidRPr="00772530">
              <w:rPr>
                <w:rFonts w:ascii="Arial" w:hAnsi="Arial" w:cs="Arial"/>
                <w:b/>
                <w:bCs/>
                <w:sz w:val="20"/>
                <w:szCs w:val="20"/>
              </w:rPr>
              <w:t>882</w:t>
            </w:r>
            <w:r w:rsidR="00107EBD" w:rsidRPr="00772530">
              <w:rPr>
                <w:rFonts w:ascii="Arial" w:hAnsi="Arial" w:cs="Arial"/>
                <w:b/>
                <w:bCs/>
                <w:sz w:val="20"/>
                <w:szCs w:val="20"/>
              </w:rPr>
              <w:t>,</w:t>
            </w:r>
            <w:r w:rsidRPr="00772530">
              <w:rPr>
                <w:rFonts w:ascii="Arial" w:hAnsi="Arial" w:cs="Arial"/>
                <w:b/>
                <w:bCs/>
                <w:sz w:val="20"/>
                <w:szCs w:val="20"/>
              </w:rPr>
              <w:t>628</w:t>
            </w:r>
          </w:p>
        </w:tc>
        <w:tc>
          <w:tcPr>
            <w:tcW w:w="729" w:type="pct"/>
            <w:shd w:val="clear" w:color="auto" w:fill="auto"/>
            <w:vAlign w:val="bottom"/>
          </w:tcPr>
          <w:p w:rsidR="00107EBD" w:rsidRPr="00772530" w:rsidRDefault="00772530" w:rsidP="00DB0843">
            <w:pPr>
              <w:jc w:val="right"/>
              <w:rPr>
                <w:rFonts w:ascii="Arial" w:hAnsi="Arial" w:cs="Arial"/>
                <w:b/>
                <w:sz w:val="20"/>
                <w:szCs w:val="20"/>
              </w:rPr>
            </w:pPr>
            <w:r>
              <w:rPr>
                <w:rFonts w:ascii="Arial" w:hAnsi="Arial" w:cs="Arial"/>
                <w:b/>
                <w:sz w:val="20"/>
                <w:szCs w:val="20"/>
              </w:rPr>
              <w:t>65,126</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B76CF4" w:rsidP="00772530">
            <w:pPr>
              <w:jc w:val="right"/>
              <w:rPr>
                <w:rFonts w:ascii="Arial" w:hAnsi="Arial" w:cs="Arial"/>
                <w:b/>
                <w:bCs/>
                <w:sz w:val="20"/>
                <w:szCs w:val="20"/>
              </w:rPr>
            </w:pPr>
            <w:r w:rsidRPr="00772530">
              <w:rPr>
                <w:rFonts w:ascii="Arial" w:hAnsi="Arial" w:cs="Arial"/>
                <w:b/>
                <w:bCs/>
                <w:sz w:val="20"/>
                <w:szCs w:val="20"/>
              </w:rPr>
              <w:t>9</w:t>
            </w:r>
            <w:r w:rsidR="00772530">
              <w:rPr>
                <w:rFonts w:ascii="Arial" w:hAnsi="Arial" w:cs="Arial"/>
                <w:b/>
                <w:bCs/>
                <w:sz w:val="20"/>
                <w:szCs w:val="20"/>
              </w:rPr>
              <w:t>47</w:t>
            </w:r>
            <w:r w:rsidRPr="00772530">
              <w:rPr>
                <w:rFonts w:ascii="Arial" w:hAnsi="Arial" w:cs="Arial"/>
                <w:b/>
                <w:bCs/>
                <w:sz w:val="20"/>
                <w:szCs w:val="20"/>
              </w:rPr>
              <w:t>,</w:t>
            </w:r>
            <w:r w:rsidR="00772530">
              <w:rPr>
                <w:rFonts w:ascii="Arial" w:hAnsi="Arial" w:cs="Arial"/>
                <w:b/>
                <w:bCs/>
                <w:sz w:val="20"/>
                <w:szCs w:val="20"/>
              </w:rPr>
              <w:t>754</w:t>
            </w:r>
          </w:p>
        </w:tc>
      </w:tr>
      <w:tr w:rsidR="00107EBD" w:rsidRPr="00772530" w:rsidTr="00374B4D">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xml:space="preserve">Demirbaş ve tesisatlar </w:t>
            </w:r>
          </w:p>
        </w:tc>
        <w:tc>
          <w:tcPr>
            <w:tcW w:w="833" w:type="pct"/>
            <w:shd w:val="clear" w:color="auto" w:fill="auto"/>
          </w:tcPr>
          <w:p w:rsidR="00107EBD" w:rsidRPr="00772530" w:rsidRDefault="002B18B3" w:rsidP="00374B4D">
            <w:pPr>
              <w:jc w:val="right"/>
              <w:rPr>
                <w:rFonts w:ascii="Arial" w:hAnsi="Arial" w:cs="Arial"/>
                <w:b/>
                <w:bCs/>
                <w:sz w:val="20"/>
                <w:szCs w:val="20"/>
              </w:rPr>
            </w:pPr>
            <w:r w:rsidRPr="00772530">
              <w:rPr>
                <w:rFonts w:ascii="Arial" w:hAnsi="Arial" w:cs="Arial"/>
                <w:b/>
                <w:bCs/>
                <w:sz w:val="20"/>
                <w:szCs w:val="20"/>
              </w:rPr>
              <w:t>328,588</w:t>
            </w:r>
          </w:p>
        </w:tc>
        <w:tc>
          <w:tcPr>
            <w:tcW w:w="729" w:type="pct"/>
            <w:shd w:val="clear" w:color="auto" w:fill="auto"/>
            <w:vAlign w:val="bottom"/>
          </w:tcPr>
          <w:p w:rsidR="00107EBD" w:rsidRPr="00772530" w:rsidRDefault="00772530" w:rsidP="00DB0843">
            <w:pPr>
              <w:jc w:val="right"/>
              <w:rPr>
                <w:rFonts w:ascii="Arial" w:hAnsi="Arial" w:cs="Arial"/>
                <w:b/>
                <w:sz w:val="20"/>
                <w:szCs w:val="20"/>
              </w:rPr>
            </w:pPr>
            <w:r>
              <w:rPr>
                <w:rFonts w:ascii="Arial" w:hAnsi="Arial" w:cs="Arial"/>
                <w:b/>
                <w:sz w:val="20"/>
                <w:szCs w:val="20"/>
              </w:rPr>
              <w:t>31,031</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772530" w:rsidP="00B76CF4">
            <w:pPr>
              <w:jc w:val="right"/>
              <w:rPr>
                <w:rFonts w:ascii="Arial" w:hAnsi="Arial" w:cs="Arial"/>
                <w:b/>
                <w:bCs/>
                <w:sz w:val="20"/>
                <w:szCs w:val="20"/>
              </w:rPr>
            </w:pPr>
            <w:r>
              <w:rPr>
                <w:rFonts w:ascii="Arial" w:hAnsi="Arial" w:cs="Arial"/>
                <w:b/>
                <w:bCs/>
                <w:sz w:val="20"/>
                <w:szCs w:val="20"/>
              </w:rPr>
              <w:t>359,619</w:t>
            </w: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Özel maliyet bedelleri</w:t>
            </w:r>
          </w:p>
        </w:tc>
        <w:tc>
          <w:tcPr>
            <w:tcW w:w="833" w:type="pct"/>
            <w:shd w:val="clear" w:color="auto" w:fill="auto"/>
          </w:tcPr>
          <w:p w:rsidR="00107EBD" w:rsidRPr="00772530" w:rsidRDefault="002B18B3" w:rsidP="00374B4D">
            <w:pPr>
              <w:jc w:val="right"/>
              <w:rPr>
                <w:rFonts w:ascii="Arial" w:hAnsi="Arial" w:cs="Arial"/>
                <w:b/>
                <w:bCs/>
                <w:sz w:val="20"/>
                <w:szCs w:val="20"/>
              </w:rPr>
            </w:pPr>
            <w:r w:rsidRPr="00772530">
              <w:rPr>
                <w:rFonts w:ascii="Arial" w:hAnsi="Arial" w:cs="Arial"/>
                <w:b/>
                <w:bCs/>
                <w:sz w:val="20"/>
                <w:szCs w:val="20"/>
              </w:rPr>
              <w:t>370,194</w:t>
            </w:r>
          </w:p>
        </w:tc>
        <w:tc>
          <w:tcPr>
            <w:tcW w:w="729" w:type="pct"/>
            <w:shd w:val="clear" w:color="auto" w:fill="auto"/>
            <w:vAlign w:val="bottom"/>
          </w:tcPr>
          <w:p w:rsidR="00107EBD" w:rsidRPr="00772530" w:rsidRDefault="00772530" w:rsidP="0002007C">
            <w:pPr>
              <w:jc w:val="right"/>
              <w:rPr>
                <w:rFonts w:ascii="Arial" w:hAnsi="Arial" w:cs="Arial"/>
                <w:b/>
                <w:sz w:val="20"/>
                <w:szCs w:val="20"/>
              </w:rPr>
            </w:pPr>
            <w:r>
              <w:rPr>
                <w:rFonts w:ascii="Arial" w:hAnsi="Arial" w:cs="Arial"/>
                <w:b/>
                <w:sz w:val="20"/>
                <w:szCs w:val="20"/>
              </w:rPr>
              <w:t>5,463</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772530" w:rsidP="0002007C">
            <w:pPr>
              <w:jc w:val="right"/>
              <w:rPr>
                <w:rFonts w:ascii="Arial" w:hAnsi="Arial" w:cs="Arial"/>
                <w:b/>
                <w:bCs/>
                <w:sz w:val="20"/>
                <w:szCs w:val="20"/>
              </w:rPr>
            </w:pPr>
            <w:r>
              <w:rPr>
                <w:rFonts w:ascii="Arial" w:hAnsi="Arial" w:cs="Arial"/>
                <w:b/>
                <w:bCs/>
                <w:sz w:val="20"/>
                <w:szCs w:val="20"/>
              </w:rPr>
              <w:t>375,657</w:t>
            </w:r>
          </w:p>
        </w:tc>
      </w:tr>
      <w:tr w:rsidR="00107EBD" w:rsidRPr="00772530" w:rsidTr="0002007C">
        <w:trPr>
          <w:trHeight w:val="113"/>
        </w:trPr>
        <w:tc>
          <w:tcPr>
            <w:tcW w:w="1876" w:type="pct"/>
            <w:tcBorders>
              <w:bottom w:val="single" w:sz="8" w:space="0" w:color="auto"/>
            </w:tcBorders>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w:t>
            </w:r>
          </w:p>
        </w:tc>
        <w:tc>
          <w:tcPr>
            <w:tcW w:w="833" w:type="pct"/>
            <w:tcBorders>
              <w:bottom w:val="single" w:sz="8" w:space="0" w:color="auto"/>
            </w:tcBorders>
            <w:shd w:val="clear" w:color="auto" w:fill="auto"/>
          </w:tcPr>
          <w:p w:rsidR="00107EBD" w:rsidRPr="00772530" w:rsidRDefault="00107EBD" w:rsidP="00374B4D">
            <w:pPr>
              <w:jc w:val="right"/>
              <w:rPr>
                <w:rFonts w:ascii="Arial" w:hAnsi="Arial" w:cs="Arial"/>
                <w:b/>
                <w:sz w:val="20"/>
                <w:szCs w:val="20"/>
              </w:rPr>
            </w:pPr>
          </w:p>
        </w:tc>
        <w:tc>
          <w:tcPr>
            <w:tcW w:w="729" w:type="pct"/>
            <w:tcBorders>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729" w:type="pct"/>
            <w:tcBorders>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833" w:type="pct"/>
            <w:tcBorders>
              <w:bottom w:val="single" w:sz="8" w:space="0" w:color="auto"/>
            </w:tcBorders>
            <w:shd w:val="clear" w:color="auto" w:fill="auto"/>
          </w:tcPr>
          <w:p w:rsidR="00107EBD" w:rsidRPr="00772530" w:rsidRDefault="00107EBD" w:rsidP="0002007C">
            <w:pPr>
              <w:jc w:val="right"/>
              <w:rPr>
                <w:rFonts w:ascii="Arial" w:hAnsi="Arial" w:cs="Arial"/>
                <w:b/>
                <w:sz w:val="20"/>
                <w:szCs w:val="20"/>
              </w:rPr>
            </w:pPr>
          </w:p>
        </w:tc>
      </w:tr>
      <w:tr w:rsidR="00107EBD" w:rsidRPr="00772530" w:rsidTr="0002007C">
        <w:trPr>
          <w:trHeight w:val="113"/>
        </w:trPr>
        <w:tc>
          <w:tcPr>
            <w:tcW w:w="1876" w:type="pct"/>
            <w:tcBorders>
              <w:top w:val="single" w:sz="8" w:space="0" w:color="auto"/>
              <w:bottom w:val="double" w:sz="4" w:space="0" w:color="auto"/>
            </w:tcBorders>
            <w:shd w:val="clear" w:color="auto" w:fill="auto"/>
          </w:tcPr>
          <w:p w:rsidR="00107EBD" w:rsidRPr="00772530" w:rsidRDefault="00107EBD" w:rsidP="00BB7769">
            <w:pPr>
              <w:rPr>
                <w:rFonts w:ascii="Arial" w:hAnsi="Arial" w:cs="Arial"/>
                <w:b/>
                <w:bCs/>
                <w:sz w:val="20"/>
                <w:szCs w:val="20"/>
              </w:rPr>
            </w:pPr>
            <w:r w:rsidRPr="00772530">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107EBD" w:rsidRPr="00772530" w:rsidRDefault="002B18B3" w:rsidP="00374B4D">
            <w:pPr>
              <w:jc w:val="right"/>
              <w:rPr>
                <w:rFonts w:ascii="Arial" w:hAnsi="Arial" w:cs="Arial"/>
                <w:b/>
                <w:bCs/>
                <w:sz w:val="20"/>
                <w:szCs w:val="20"/>
              </w:rPr>
            </w:pPr>
            <w:proofErr w:type="gramStart"/>
            <w:r w:rsidRPr="00772530">
              <w:rPr>
                <w:rFonts w:ascii="Arial" w:hAnsi="Arial" w:cs="Arial"/>
                <w:b/>
                <w:bCs/>
                <w:sz w:val="20"/>
                <w:szCs w:val="20"/>
              </w:rPr>
              <w:t>1,581,410</w:t>
            </w:r>
            <w:proofErr w:type="gramEnd"/>
          </w:p>
        </w:tc>
        <w:tc>
          <w:tcPr>
            <w:tcW w:w="729" w:type="pct"/>
            <w:tcBorders>
              <w:top w:val="single" w:sz="8" w:space="0" w:color="auto"/>
              <w:bottom w:val="double" w:sz="4" w:space="0" w:color="auto"/>
            </w:tcBorders>
            <w:shd w:val="clear" w:color="auto" w:fill="auto"/>
          </w:tcPr>
          <w:p w:rsidR="00107EBD" w:rsidRPr="00772530" w:rsidRDefault="00772530" w:rsidP="00462C77">
            <w:pPr>
              <w:jc w:val="right"/>
              <w:rPr>
                <w:rFonts w:ascii="Arial" w:hAnsi="Arial" w:cs="Arial"/>
                <w:b/>
                <w:bCs/>
                <w:sz w:val="20"/>
                <w:szCs w:val="20"/>
              </w:rPr>
            </w:pPr>
            <w:r>
              <w:rPr>
                <w:rFonts w:ascii="Arial" w:hAnsi="Arial" w:cs="Arial"/>
                <w:b/>
                <w:bCs/>
                <w:sz w:val="20"/>
                <w:szCs w:val="20"/>
              </w:rPr>
              <w:t>101,620</w:t>
            </w:r>
          </w:p>
        </w:tc>
        <w:tc>
          <w:tcPr>
            <w:tcW w:w="729" w:type="pct"/>
            <w:tcBorders>
              <w:top w:val="single" w:sz="8" w:space="0" w:color="auto"/>
              <w:bottom w:val="double" w:sz="4" w:space="0" w:color="auto"/>
            </w:tcBorders>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107EBD" w:rsidRPr="00772530" w:rsidRDefault="00772530" w:rsidP="00462C77">
            <w:pPr>
              <w:jc w:val="right"/>
              <w:rPr>
                <w:rFonts w:ascii="Arial" w:hAnsi="Arial" w:cs="Arial"/>
                <w:b/>
                <w:bCs/>
                <w:sz w:val="20"/>
                <w:szCs w:val="20"/>
              </w:rPr>
            </w:pPr>
            <w:proofErr w:type="gramStart"/>
            <w:r>
              <w:rPr>
                <w:rFonts w:ascii="Arial" w:hAnsi="Arial" w:cs="Arial"/>
                <w:b/>
                <w:bCs/>
                <w:sz w:val="20"/>
                <w:szCs w:val="20"/>
              </w:rPr>
              <w:t>1,683,030</w:t>
            </w:r>
            <w:proofErr w:type="gramEnd"/>
          </w:p>
        </w:tc>
      </w:tr>
      <w:tr w:rsidR="00107EBD" w:rsidRPr="00772530" w:rsidTr="0002007C">
        <w:trPr>
          <w:trHeight w:val="113"/>
        </w:trPr>
        <w:tc>
          <w:tcPr>
            <w:tcW w:w="1876" w:type="pct"/>
            <w:tcBorders>
              <w:top w:val="double" w:sz="4" w:space="0" w:color="auto"/>
            </w:tcBorders>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w:t>
            </w:r>
          </w:p>
        </w:tc>
        <w:tc>
          <w:tcPr>
            <w:tcW w:w="833" w:type="pct"/>
            <w:tcBorders>
              <w:top w:val="double" w:sz="4" w:space="0" w:color="auto"/>
            </w:tcBorders>
            <w:shd w:val="clear" w:color="auto" w:fill="auto"/>
          </w:tcPr>
          <w:p w:rsidR="00107EBD" w:rsidRPr="00772530" w:rsidRDefault="00107EBD" w:rsidP="00374B4D">
            <w:pPr>
              <w:jc w:val="right"/>
              <w:rPr>
                <w:rFonts w:ascii="Arial" w:hAnsi="Arial" w:cs="Arial"/>
                <w:b/>
                <w:sz w:val="20"/>
                <w:szCs w:val="20"/>
              </w:rPr>
            </w:pPr>
          </w:p>
        </w:tc>
        <w:tc>
          <w:tcPr>
            <w:tcW w:w="729" w:type="pct"/>
            <w:tcBorders>
              <w:top w:val="double" w:sz="4" w:space="0" w:color="auto"/>
            </w:tcBorders>
            <w:shd w:val="clear" w:color="auto" w:fill="auto"/>
          </w:tcPr>
          <w:p w:rsidR="00107EBD" w:rsidRPr="00772530" w:rsidRDefault="00107EBD" w:rsidP="0002007C">
            <w:pPr>
              <w:jc w:val="right"/>
              <w:rPr>
                <w:rFonts w:ascii="Arial" w:hAnsi="Arial" w:cs="Arial"/>
                <w:b/>
                <w:sz w:val="20"/>
                <w:szCs w:val="20"/>
              </w:rPr>
            </w:pPr>
          </w:p>
        </w:tc>
        <w:tc>
          <w:tcPr>
            <w:tcW w:w="729" w:type="pct"/>
            <w:tcBorders>
              <w:top w:val="double" w:sz="4" w:space="0" w:color="auto"/>
            </w:tcBorders>
            <w:shd w:val="clear" w:color="auto" w:fill="auto"/>
          </w:tcPr>
          <w:p w:rsidR="00107EBD" w:rsidRPr="00772530" w:rsidRDefault="00107EBD" w:rsidP="0002007C">
            <w:pPr>
              <w:jc w:val="right"/>
              <w:rPr>
                <w:rFonts w:ascii="Arial" w:hAnsi="Arial" w:cs="Arial"/>
                <w:b/>
                <w:sz w:val="20"/>
                <w:szCs w:val="20"/>
              </w:rPr>
            </w:pPr>
          </w:p>
        </w:tc>
        <w:tc>
          <w:tcPr>
            <w:tcW w:w="833" w:type="pct"/>
            <w:tcBorders>
              <w:top w:val="double" w:sz="4" w:space="0" w:color="auto"/>
            </w:tcBorders>
            <w:shd w:val="clear" w:color="auto" w:fill="auto"/>
          </w:tcPr>
          <w:p w:rsidR="00107EBD" w:rsidRPr="00772530" w:rsidRDefault="00107EBD" w:rsidP="0002007C">
            <w:pPr>
              <w:jc w:val="right"/>
              <w:rPr>
                <w:rFonts w:ascii="Arial" w:hAnsi="Arial" w:cs="Arial"/>
                <w:b/>
                <w:sz w:val="20"/>
                <w:szCs w:val="20"/>
              </w:rPr>
            </w:pP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b/>
                <w:bCs/>
                <w:sz w:val="20"/>
                <w:szCs w:val="20"/>
              </w:rPr>
            </w:pPr>
            <w:r w:rsidRPr="00772530">
              <w:rPr>
                <w:rFonts w:ascii="Arial" w:hAnsi="Arial" w:cs="Arial"/>
                <w:b/>
                <w:bCs/>
                <w:sz w:val="20"/>
                <w:szCs w:val="20"/>
              </w:rPr>
              <w:t xml:space="preserve">Birikmiş </w:t>
            </w:r>
            <w:proofErr w:type="gramStart"/>
            <w:r w:rsidRPr="00772530">
              <w:rPr>
                <w:rFonts w:ascii="Arial" w:hAnsi="Arial" w:cs="Arial"/>
                <w:b/>
                <w:bCs/>
                <w:sz w:val="20"/>
                <w:szCs w:val="20"/>
              </w:rPr>
              <w:t>amortisman</w:t>
            </w:r>
            <w:proofErr w:type="gramEnd"/>
            <w:r w:rsidRPr="00772530">
              <w:rPr>
                <w:rFonts w:ascii="Arial" w:hAnsi="Arial" w:cs="Arial"/>
                <w:b/>
                <w:bCs/>
                <w:sz w:val="20"/>
                <w:szCs w:val="20"/>
              </w:rPr>
              <w:t>:</w:t>
            </w:r>
          </w:p>
        </w:tc>
        <w:tc>
          <w:tcPr>
            <w:tcW w:w="833" w:type="pct"/>
            <w:shd w:val="clear" w:color="auto" w:fill="auto"/>
          </w:tcPr>
          <w:p w:rsidR="00107EBD" w:rsidRPr="00772530" w:rsidRDefault="00107EBD" w:rsidP="00374B4D">
            <w:pPr>
              <w:jc w:val="right"/>
              <w:rPr>
                <w:rFonts w:ascii="Arial" w:hAnsi="Arial" w:cs="Arial"/>
                <w:b/>
                <w:bCs/>
                <w:sz w:val="20"/>
                <w:szCs w:val="20"/>
              </w:rPr>
            </w:pPr>
          </w:p>
        </w:tc>
        <w:tc>
          <w:tcPr>
            <w:tcW w:w="729" w:type="pct"/>
            <w:shd w:val="clear" w:color="auto" w:fill="auto"/>
          </w:tcPr>
          <w:p w:rsidR="00107EBD" w:rsidRPr="00772530" w:rsidRDefault="00107EBD" w:rsidP="0002007C">
            <w:pPr>
              <w:jc w:val="right"/>
              <w:rPr>
                <w:rFonts w:ascii="Arial" w:hAnsi="Arial" w:cs="Arial"/>
                <w:b/>
                <w:bCs/>
                <w:sz w:val="20"/>
                <w:szCs w:val="20"/>
              </w:rPr>
            </w:pPr>
          </w:p>
        </w:tc>
        <w:tc>
          <w:tcPr>
            <w:tcW w:w="729" w:type="pct"/>
            <w:shd w:val="clear" w:color="auto" w:fill="auto"/>
          </w:tcPr>
          <w:p w:rsidR="00107EBD" w:rsidRPr="00772530" w:rsidRDefault="00107EBD" w:rsidP="0002007C">
            <w:pPr>
              <w:jc w:val="right"/>
              <w:rPr>
                <w:rFonts w:ascii="Arial" w:hAnsi="Arial" w:cs="Arial"/>
                <w:b/>
                <w:bCs/>
                <w:sz w:val="20"/>
                <w:szCs w:val="20"/>
              </w:rPr>
            </w:pPr>
          </w:p>
        </w:tc>
        <w:tc>
          <w:tcPr>
            <w:tcW w:w="833" w:type="pct"/>
            <w:shd w:val="clear" w:color="auto" w:fill="auto"/>
          </w:tcPr>
          <w:p w:rsidR="00107EBD" w:rsidRPr="00772530" w:rsidRDefault="00107EBD" w:rsidP="0002007C">
            <w:pPr>
              <w:jc w:val="right"/>
              <w:rPr>
                <w:rFonts w:ascii="Arial" w:hAnsi="Arial" w:cs="Arial"/>
                <w:b/>
                <w:bCs/>
                <w:sz w:val="20"/>
                <w:szCs w:val="20"/>
              </w:rPr>
            </w:pP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w:t>
            </w:r>
          </w:p>
        </w:tc>
        <w:tc>
          <w:tcPr>
            <w:tcW w:w="833" w:type="pct"/>
            <w:shd w:val="clear" w:color="auto" w:fill="auto"/>
          </w:tcPr>
          <w:p w:rsidR="00107EBD" w:rsidRPr="00772530" w:rsidRDefault="00107EBD" w:rsidP="00374B4D">
            <w:pPr>
              <w:jc w:val="right"/>
              <w:rPr>
                <w:rFonts w:ascii="Arial" w:hAnsi="Arial" w:cs="Arial"/>
                <w:b/>
                <w:bCs/>
                <w:sz w:val="20"/>
                <w:szCs w:val="20"/>
              </w:rPr>
            </w:pPr>
          </w:p>
        </w:tc>
        <w:tc>
          <w:tcPr>
            <w:tcW w:w="729" w:type="pct"/>
            <w:shd w:val="clear" w:color="auto" w:fill="auto"/>
          </w:tcPr>
          <w:p w:rsidR="00107EBD" w:rsidRPr="00772530" w:rsidRDefault="00107EBD" w:rsidP="0002007C">
            <w:pPr>
              <w:jc w:val="right"/>
              <w:rPr>
                <w:rFonts w:ascii="Arial" w:hAnsi="Arial" w:cs="Arial"/>
                <w:b/>
                <w:sz w:val="20"/>
                <w:szCs w:val="20"/>
              </w:rPr>
            </w:pPr>
          </w:p>
        </w:tc>
        <w:tc>
          <w:tcPr>
            <w:tcW w:w="729" w:type="pct"/>
            <w:shd w:val="clear" w:color="auto" w:fill="auto"/>
          </w:tcPr>
          <w:p w:rsidR="00107EBD" w:rsidRPr="00772530" w:rsidRDefault="00107EBD" w:rsidP="0002007C">
            <w:pPr>
              <w:jc w:val="right"/>
              <w:rPr>
                <w:rFonts w:ascii="Arial" w:hAnsi="Arial" w:cs="Arial"/>
                <w:b/>
                <w:sz w:val="20"/>
                <w:szCs w:val="20"/>
              </w:rPr>
            </w:pPr>
          </w:p>
        </w:tc>
        <w:tc>
          <w:tcPr>
            <w:tcW w:w="833" w:type="pct"/>
            <w:shd w:val="clear" w:color="auto" w:fill="auto"/>
          </w:tcPr>
          <w:p w:rsidR="00107EBD" w:rsidRPr="00772530" w:rsidRDefault="00107EBD" w:rsidP="0002007C">
            <w:pPr>
              <w:jc w:val="right"/>
              <w:rPr>
                <w:rFonts w:ascii="Arial" w:hAnsi="Arial" w:cs="Arial"/>
                <w:b/>
                <w:bCs/>
                <w:sz w:val="20"/>
                <w:szCs w:val="20"/>
              </w:rPr>
            </w:pP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Makine ve teçhizatlar</w:t>
            </w:r>
          </w:p>
        </w:tc>
        <w:tc>
          <w:tcPr>
            <w:tcW w:w="833" w:type="pct"/>
            <w:shd w:val="clear" w:color="auto" w:fill="auto"/>
          </w:tcPr>
          <w:p w:rsidR="00107EBD" w:rsidRPr="00772530" w:rsidRDefault="00107EBD" w:rsidP="002B18B3">
            <w:pPr>
              <w:jc w:val="right"/>
              <w:rPr>
                <w:rFonts w:ascii="Arial" w:hAnsi="Arial" w:cs="Arial"/>
                <w:b/>
                <w:bCs/>
                <w:sz w:val="20"/>
                <w:szCs w:val="20"/>
              </w:rPr>
            </w:pPr>
            <w:r w:rsidRPr="00772530">
              <w:rPr>
                <w:rFonts w:ascii="Arial" w:hAnsi="Arial" w:cs="Arial"/>
                <w:b/>
                <w:bCs/>
                <w:sz w:val="20"/>
                <w:szCs w:val="20"/>
              </w:rPr>
              <w:t>(</w:t>
            </w:r>
            <w:r w:rsidR="002B18B3" w:rsidRPr="00772530">
              <w:rPr>
                <w:rFonts w:ascii="Arial" w:hAnsi="Arial" w:cs="Arial"/>
                <w:b/>
                <w:bCs/>
                <w:sz w:val="20"/>
                <w:szCs w:val="20"/>
              </w:rPr>
              <w:t>246,905)</w:t>
            </w:r>
          </w:p>
        </w:tc>
        <w:tc>
          <w:tcPr>
            <w:tcW w:w="729" w:type="pct"/>
            <w:shd w:val="clear" w:color="auto" w:fill="auto"/>
          </w:tcPr>
          <w:p w:rsidR="00107EBD" w:rsidRPr="00772530" w:rsidRDefault="00772530" w:rsidP="00DB0843">
            <w:pPr>
              <w:jc w:val="right"/>
              <w:rPr>
                <w:rFonts w:ascii="Arial" w:hAnsi="Arial" w:cs="Arial"/>
                <w:b/>
                <w:bCs/>
                <w:sz w:val="20"/>
                <w:szCs w:val="20"/>
              </w:rPr>
            </w:pPr>
            <w:r>
              <w:rPr>
                <w:rFonts w:ascii="Arial" w:hAnsi="Arial" w:cs="Arial"/>
                <w:b/>
                <w:bCs/>
                <w:sz w:val="20"/>
                <w:szCs w:val="20"/>
              </w:rPr>
              <w:t>(163,469)</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772530" w:rsidP="00B76CF4">
            <w:pPr>
              <w:jc w:val="right"/>
              <w:rPr>
                <w:rFonts w:ascii="Arial" w:hAnsi="Arial" w:cs="Arial"/>
                <w:b/>
                <w:bCs/>
                <w:sz w:val="20"/>
                <w:szCs w:val="20"/>
              </w:rPr>
            </w:pPr>
            <w:r>
              <w:rPr>
                <w:rFonts w:ascii="Arial" w:hAnsi="Arial" w:cs="Arial"/>
                <w:b/>
                <w:bCs/>
                <w:sz w:val="20"/>
                <w:szCs w:val="20"/>
              </w:rPr>
              <w:t>(410,374)</w:t>
            </w: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Demirbaş ve tesisatlar</w:t>
            </w:r>
          </w:p>
        </w:tc>
        <w:tc>
          <w:tcPr>
            <w:tcW w:w="833" w:type="pct"/>
            <w:shd w:val="clear" w:color="auto" w:fill="auto"/>
          </w:tcPr>
          <w:p w:rsidR="00107EBD" w:rsidRPr="00772530" w:rsidRDefault="00107EBD" w:rsidP="002B18B3">
            <w:pPr>
              <w:jc w:val="right"/>
              <w:rPr>
                <w:rFonts w:ascii="Arial" w:hAnsi="Arial" w:cs="Arial"/>
                <w:b/>
                <w:bCs/>
                <w:sz w:val="20"/>
                <w:szCs w:val="20"/>
              </w:rPr>
            </w:pPr>
            <w:r w:rsidRPr="00772530">
              <w:rPr>
                <w:rFonts w:ascii="Arial" w:hAnsi="Arial" w:cs="Arial"/>
                <w:b/>
                <w:bCs/>
                <w:sz w:val="20"/>
                <w:szCs w:val="20"/>
              </w:rPr>
              <w:t>(</w:t>
            </w:r>
            <w:r w:rsidR="002B18B3" w:rsidRPr="00772530">
              <w:rPr>
                <w:rFonts w:ascii="Arial" w:hAnsi="Arial" w:cs="Arial"/>
                <w:b/>
                <w:bCs/>
                <w:sz w:val="20"/>
                <w:szCs w:val="20"/>
              </w:rPr>
              <w:t>52</w:t>
            </w:r>
            <w:r w:rsidRPr="00772530">
              <w:rPr>
                <w:rFonts w:ascii="Arial" w:hAnsi="Arial" w:cs="Arial"/>
                <w:b/>
                <w:bCs/>
                <w:sz w:val="20"/>
                <w:szCs w:val="20"/>
              </w:rPr>
              <w:t>,</w:t>
            </w:r>
            <w:r w:rsidR="002B18B3" w:rsidRPr="00772530">
              <w:rPr>
                <w:rFonts w:ascii="Arial" w:hAnsi="Arial" w:cs="Arial"/>
                <w:b/>
                <w:bCs/>
                <w:sz w:val="20"/>
                <w:szCs w:val="20"/>
              </w:rPr>
              <w:t>127</w:t>
            </w:r>
            <w:r w:rsidRPr="00772530">
              <w:rPr>
                <w:rFonts w:ascii="Arial" w:hAnsi="Arial" w:cs="Arial"/>
                <w:b/>
                <w:bCs/>
                <w:sz w:val="20"/>
                <w:szCs w:val="20"/>
              </w:rPr>
              <w:t>)</w:t>
            </w:r>
          </w:p>
        </w:tc>
        <w:tc>
          <w:tcPr>
            <w:tcW w:w="729" w:type="pct"/>
            <w:shd w:val="clear" w:color="auto" w:fill="auto"/>
          </w:tcPr>
          <w:p w:rsidR="00107EBD" w:rsidRPr="00772530" w:rsidRDefault="00475A4E" w:rsidP="00A718BA">
            <w:pPr>
              <w:jc w:val="right"/>
              <w:rPr>
                <w:rFonts w:ascii="Arial" w:hAnsi="Arial" w:cs="Arial"/>
                <w:b/>
                <w:bCs/>
                <w:sz w:val="20"/>
                <w:szCs w:val="20"/>
              </w:rPr>
            </w:pPr>
            <w:r>
              <w:rPr>
                <w:rFonts w:ascii="Arial" w:hAnsi="Arial" w:cs="Arial"/>
                <w:b/>
                <w:bCs/>
                <w:sz w:val="20"/>
                <w:szCs w:val="20"/>
              </w:rPr>
              <w:t>(43,260)</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772530" w:rsidP="00B76CF4">
            <w:pPr>
              <w:jc w:val="right"/>
              <w:rPr>
                <w:rFonts w:ascii="Arial" w:hAnsi="Arial" w:cs="Arial"/>
                <w:b/>
                <w:bCs/>
                <w:sz w:val="20"/>
                <w:szCs w:val="20"/>
              </w:rPr>
            </w:pPr>
            <w:r>
              <w:rPr>
                <w:rFonts w:ascii="Arial" w:hAnsi="Arial" w:cs="Arial"/>
                <w:b/>
                <w:bCs/>
                <w:sz w:val="20"/>
                <w:szCs w:val="20"/>
              </w:rPr>
              <w:t>(95,387)</w:t>
            </w:r>
          </w:p>
        </w:tc>
      </w:tr>
      <w:tr w:rsidR="00107EBD" w:rsidRPr="00772530" w:rsidTr="0002007C">
        <w:trPr>
          <w:trHeight w:val="113"/>
        </w:trPr>
        <w:tc>
          <w:tcPr>
            <w:tcW w:w="1876" w:type="pct"/>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Özel maliyet bedelleri</w:t>
            </w:r>
          </w:p>
        </w:tc>
        <w:tc>
          <w:tcPr>
            <w:tcW w:w="833" w:type="pct"/>
            <w:shd w:val="clear" w:color="auto" w:fill="auto"/>
          </w:tcPr>
          <w:p w:rsidR="00107EBD" w:rsidRPr="00772530" w:rsidRDefault="00107EBD" w:rsidP="002B18B3">
            <w:pPr>
              <w:jc w:val="right"/>
              <w:rPr>
                <w:rFonts w:ascii="Arial" w:hAnsi="Arial" w:cs="Arial"/>
                <w:b/>
                <w:bCs/>
                <w:sz w:val="20"/>
                <w:szCs w:val="20"/>
              </w:rPr>
            </w:pPr>
            <w:r w:rsidRPr="00772530">
              <w:rPr>
                <w:rFonts w:ascii="Arial" w:hAnsi="Arial" w:cs="Arial"/>
                <w:b/>
                <w:bCs/>
                <w:sz w:val="20"/>
                <w:szCs w:val="20"/>
              </w:rPr>
              <w:t>(</w:t>
            </w:r>
            <w:r w:rsidR="002B18B3" w:rsidRPr="00772530">
              <w:rPr>
                <w:rFonts w:ascii="Arial" w:hAnsi="Arial" w:cs="Arial"/>
                <w:b/>
                <w:bCs/>
                <w:sz w:val="20"/>
                <w:szCs w:val="20"/>
              </w:rPr>
              <w:t>69,301</w:t>
            </w:r>
            <w:r w:rsidRPr="00772530">
              <w:rPr>
                <w:rFonts w:ascii="Arial" w:hAnsi="Arial" w:cs="Arial"/>
                <w:b/>
                <w:bCs/>
                <w:sz w:val="20"/>
                <w:szCs w:val="20"/>
              </w:rPr>
              <w:t>)</w:t>
            </w:r>
          </w:p>
        </w:tc>
        <w:tc>
          <w:tcPr>
            <w:tcW w:w="729" w:type="pct"/>
            <w:shd w:val="clear" w:color="auto" w:fill="auto"/>
          </w:tcPr>
          <w:p w:rsidR="00107EBD" w:rsidRPr="00772530" w:rsidRDefault="00475A4E" w:rsidP="00A718BA">
            <w:pPr>
              <w:jc w:val="right"/>
              <w:rPr>
                <w:rFonts w:ascii="Arial" w:hAnsi="Arial" w:cs="Arial"/>
                <w:b/>
                <w:bCs/>
                <w:sz w:val="20"/>
                <w:szCs w:val="20"/>
              </w:rPr>
            </w:pPr>
            <w:r>
              <w:rPr>
                <w:rFonts w:ascii="Arial" w:hAnsi="Arial" w:cs="Arial"/>
                <w:b/>
                <w:bCs/>
                <w:sz w:val="20"/>
                <w:szCs w:val="20"/>
              </w:rPr>
              <w:t>(55,847)</w:t>
            </w:r>
          </w:p>
        </w:tc>
        <w:tc>
          <w:tcPr>
            <w:tcW w:w="729" w:type="pct"/>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shd w:val="clear" w:color="auto" w:fill="auto"/>
          </w:tcPr>
          <w:p w:rsidR="00107EBD" w:rsidRPr="00772530" w:rsidRDefault="00475A4E" w:rsidP="0002007C">
            <w:pPr>
              <w:jc w:val="right"/>
              <w:rPr>
                <w:rFonts w:ascii="Arial" w:hAnsi="Arial" w:cs="Arial"/>
                <w:b/>
                <w:bCs/>
                <w:sz w:val="20"/>
                <w:szCs w:val="20"/>
              </w:rPr>
            </w:pPr>
            <w:r>
              <w:rPr>
                <w:rFonts w:ascii="Arial" w:hAnsi="Arial" w:cs="Arial"/>
                <w:b/>
                <w:bCs/>
                <w:sz w:val="20"/>
                <w:szCs w:val="20"/>
              </w:rPr>
              <w:t>(125,148)</w:t>
            </w:r>
          </w:p>
        </w:tc>
      </w:tr>
      <w:tr w:rsidR="00107EBD" w:rsidRPr="00772530" w:rsidTr="0002007C">
        <w:trPr>
          <w:trHeight w:val="113"/>
        </w:trPr>
        <w:tc>
          <w:tcPr>
            <w:tcW w:w="1876" w:type="pct"/>
            <w:tcBorders>
              <w:bottom w:val="single" w:sz="8" w:space="0" w:color="auto"/>
            </w:tcBorders>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w:t>
            </w:r>
          </w:p>
        </w:tc>
        <w:tc>
          <w:tcPr>
            <w:tcW w:w="833" w:type="pct"/>
            <w:tcBorders>
              <w:bottom w:val="single" w:sz="8" w:space="0" w:color="auto"/>
            </w:tcBorders>
            <w:shd w:val="clear" w:color="auto" w:fill="auto"/>
          </w:tcPr>
          <w:p w:rsidR="00107EBD" w:rsidRPr="00772530" w:rsidRDefault="00107EBD" w:rsidP="00374B4D">
            <w:pPr>
              <w:jc w:val="right"/>
              <w:rPr>
                <w:rFonts w:ascii="Arial" w:hAnsi="Arial" w:cs="Arial"/>
                <w:b/>
                <w:bCs/>
                <w:sz w:val="20"/>
                <w:szCs w:val="20"/>
              </w:rPr>
            </w:pPr>
          </w:p>
        </w:tc>
        <w:tc>
          <w:tcPr>
            <w:tcW w:w="729" w:type="pct"/>
            <w:tcBorders>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729" w:type="pct"/>
            <w:tcBorders>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833" w:type="pct"/>
            <w:tcBorders>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r>
      <w:tr w:rsidR="00107EBD" w:rsidRPr="00772530" w:rsidTr="0002007C">
        <w:trPr>
          <w:trHeight w:val="113"/>
        </w:trPr>
        <w:tc>
          <w:tcPr>
            <w:tcW w:w="1876" w:type="pct"/>
            <w:tcBorders>
              <w:top w:val="single" w:sz="8" w:space="0" w:color="auto"/>
              <w:bottom w:val="double" w:sz="4" w:space="0" w:color="auto"/>
            </w:tcBorders>
            <w:shd w:val="clear" w:color="auto" w:fill="auto"/>
          </w:tcPr>
          <w:p w:rsidR="00107EBD" w:rsidRPr="00772530" w:rsidRDefault="00107EBD" w:rsidP="00BB7769">
            <w:pPr>
              <w:rPr>
                <w:rFonts w:ascii="Arial" w:hAnsi="Arial" w:cs="Arial"/>
                <w:b/>
                <w:bCs/>
                <w:sz w:val="20"/>
                <w:szCs w:val="20"/>
              </w:rPr>
            </w:pPr>
            <w:r w:rsidRPr="00772530">
              <w:rPr>
                <w:rFonts w:ascii="Arial" w:hAnsi="Arial" w:cs="Arial"/>
                <w:b/>
                <w:bCs/>
                <w:sz w:val="20"/>
                <w:szCs w:val="20"/>
              </w:rPr>
              <w:t xml:space="preserve">Toplam birikmiş </w:t>
            </w:r>
            <w:proofErr w:type="gramStart"/>
            <w:r w:rsidRPr="00772530">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107EBD" w:rsidRPr="00772530" w:rsidRDefault="00107EBD" w:rsidP="002B18B3">
            <w:pPr>
              <w:jc w:val="right"/>
              <w:rPr>
                <w:rFonts w:ascii="Arial" w:hAnsi="Arial" w:cs="Arial"/>
                <w:b/>
                <w:bCs/>
                <w:sz w:val="20"/>
                <w:szCs w:val="20"/>
              </w:rPr>
            </w:pPr>
            <w:r w:rsidRPr="00772530">
              <w:rPr>
                <w:rFonts w:ascii="Arial" w:hAnsi="Arial" w:cs="Arial"/>
                <w:b/>
                <w:bCs/>
                <w:sz w:val="20"/>
                <w:szCs w:val="20"/>
              </w:rPr>
              <w:t>(</w:t>
            </w:r>
            <w:r w:rsidR="002B18B3" w:rsidRPr="00772530">
              <w:rPr>
                <w:rFonts w:ascii="Arial" w:hAnsi="Arial" w:cs="Arial"/>
                <w:b/>
                <w:bCs/>
                <w:sz w:val="20"/>
                <w:szCs w:val="20"/>
              </w:rPr>
              <w:t>368,333</w:t>
            </w:r>
            <w:r w:rsidRPr="00772530">
              <w:rPr>
                <w:rFonts w:ascii="Arial" w:hAnsi="Arial" w:cs="Arial"/>
                <w:b/>
                <w:bCs/>
                <w:sz w:val="20"/>
                <w:szCs w:val="20"/>
              </w:rPr>
              <w:t>)</w:t>
            </w:r>
          </w:p>
        </w:tc>
        <w:tc>
          <w:tcPr>
            <w:tcW w:w="729" w:type="pct"/>
            <w:tcBorders>
              <w:top w:val="single" w:sz="8" w:space="0" w:color="auto"/>
              <w:bottom w:val="double" w:sz="4" w:space="0" w:color="auto"/>
            </w:tcBorders>
            <w:shd w:val="clear" w:color="auto" w:fill="auto"/>
          </w:tcPr>
          <w:p w:rsidR="00107EBD" w:rsidRPr="00772530" w:rsidRDefault="00B76CF4" w:rsidP="00475A4E">
            <w:pPr>
              <w:jc w:val="right"/>
              <w:rPr>
                <w:rFonts w:ascii="Arial" w:hAnsi="Arial" w:cs="Arial"/>
                <w:b/>
                <w:bCs/>
                <w:sz w:val="20"/>
                <w:szCs w:val="20"/>
              </w:rPr>
            </w:pPr>
            <w:r w:rsidRPr="00772530">
              <w:rPr>
                <w:rFonts w:ascii="Arial" w:hAnsi="Arial" w:cs="Arial"/>
                <w:b/>
                <w:bCs/>
                <w:sz w:val="20"/>
                <w:szCs w:val="20"/>
              </w:rPr>
              <w:t>(</w:t>
            </w:r>
            <w:r w:rsidR="00475A4E">
              <w:rPr>
                <w:rFonts w:ascii="Arial" w:hAnsi="Arial" w:cs="Arial"/>
                <w:b/>
                <w:bCs/>
                <w:sz w:val="20"/>
                <w:szCs w:val="20"/>
              </w:rPr>
              <w:t>262,576</w:t>
            </w:r>
            <w:r w:rsidRPr="00772530">
              <w:rPr>
                <w:rFonts w:ascii="Arial" w:hAnsi="Arial" w:cs="Arial"/>
                <w:b/>
                <w:bCs/>
                <w:sz w:val="20"/>
                <w:szCs w:val="20"/>
              </w:rPr>
              <w:t>)</w:t>
            </w:r>
          </w:p>
        </w:tc>
        <w:tc>
          <w:tcPr>
            <w:tcW w:w="729" w:type="pct"/>
            <w:tcBorders>
              <w:top w:val="single" w:sz="8" w:space="0" w:color="auto"/>
              <w:bottom w:val="double" w:sz="4" w:space="0" w:color="auto"/>
            </w:tcBorders>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107EBD" w:rsidRPr="00772530" w:rsidRDefault="00475A4E" w:rsidP="00B76CF4">
            <w:pPr>
              <w:jc w:val="right"/>
              <w:rPr>
                <w:rFonts w:ascii="Arial" w:hAnsi="Arial" w:cs="Arial"/>
                <w:b/>
                <w:bCs/>
                <w:sz w:val="20"/>
                <w:szCs w:val="20"/>
              </w:rPr>
            </w:pPr>
            <w:r>
              <w:rPr>
                <w:rFonts w:ascii="Arial" w:hAnsi="Arial" w:cs="Arial"/>
                <w:b/>
                <w:bCs/>
                <w:sz w:val="20"/>
                <w:szCs w:val="20"/>
              </w:rPr>
              <w:t>(630,909)</w:t>
            </w:r>
          </w:p>
        </w:tc>
      </w:tr>
      <w:tr w:rsidR="00107EBD" w:rsidRPr="00772530" w:rsidTr="0002007C">
        <w:trPr>
          <w:trHeight w:val="113"/>
        </w:trPr>
        <w:tc>
          <w:tcPr>
            <w:tcW w:w="1876" w:type="pct"/>
            <w:tcBorders>
              <w:top w:val="double" w:sz="4" w:space="0" w:color="auto"/>
              <w:bottom w:val="single" w:sz="8" w:space="0" w:color="auto"/>
            </w:tcBorders>
            <w:shd w:val="clear" w:color="auto" w:fill="auto"/>
          </w:tcPr>
          <w:p w:rsidR="00107EBD" w:rsidRPr="00772530" w:rsidRDefault="00107EBD" w:rsidP="00BB7769">
            <w:pPr>
              <w:rPr>
                <w:rFonts w:ascii="Arial" w:hAnsi="Arial" w:cs="Arial"/>
                <w:sz w:val="20"/>
                <w:szCs w:val="20"/>
              </w:rPr>
            </w:pPr>
            <w:r w:rsidRPr="00772530">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107EBD" w:rsidRPr="00772530" w:rsidRDefault="00107EBD" w:rsidP="00374B4D">
            <w:pPr>
              <w:jc w:val="right"/>
              <w:rPr>
                <w:rFonts w:ascii="Arial" w:hAnsi="Arial" w:cs="Arial"/>
                <w:b/>
                <w:bCs/>
                <w:sz w:val="20"/>
                <w:szCs w:val="20"/>
              </w:rPr>
            </w:pPr>
          </w:p>
        </w:tc>
        <w:tc>
          <w:tcPr>
            <w:tcW w:w="729" w:type="pct"/>
            <w:tcBorders>
              <w:top w:val="double" w:sz="4" w:space="0" w:color="auto"/>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729" w:type="pct"/>
            <w:tcBorders>
              <w:top w:val="double" w:sz="4" w:space="0" w:color="auto"/>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c>
          <w:tcPr>
            <w:tcW w:w="833" w:type="pct"/>
            <w:tcBorders>
              <w:top w:val="double" w:sz="4" w:space="0" w:color="auto"/>
              <w:bottom w:val="single" w:sz="8" w:space="0" w:color="auto"/>
            </w:tcBorders>
            <w:shd w:val="clear" w:color="auto" w:fill="auto"/>
          </w:tcPr>
          <w:p w:rsidR="00107EBD" w:rsidRPr="00772530" w:rsidRDefault="00107EBD" w:rsidP="0002007C">
            <w:pPr>
              <w:jc w:val="right"/>
              <w:rPr>
                <w:rFonts w:ascii="Arial" w:hAnsi="Arial" w:cs="Arial"/>
                <w:b/>
                <w:bCs/>
                <w:sz w:val="20"/>
                <w:szCs w:val="20"/>
              </w:rPr>
            </w:pPr>
          </w:p>
        </w:tc>
      </w:tr>
      <w:tr w:rsidR="00107EBD" w:rsidRPr="00EE5B79" w:rsidTr="0002007C">
        <w:trPr>
          <w:trHeight w:val="113"/>
        </w:trPr>
        <w:tc>
          <w:tcPr>
            <w:tcW w:w="1876" w:type="pct"/>
            <w:tcBorders>
              <w:top w:val="single" w:sz="8" w:space="0" w:color="auto"/>
              <w:bottom w:val="double" w:sz="4" w:space="0" w:color="auto"/>
            </w:tcBorders>
            <w:shd w:val="clear" w:color="auto" w:fill="auto"/>
          </w:tcPr>
          <w:p w:rsidR="00107EBD" w:rsidRPr="00772530" w:rsidRDefault="00107EBD" w:rsidP="00BB7769">
            <w:pPr>
              <w:rPr>
                <w:rFonts w:ascii="Arial" w:hAnsi="Arial" w:cs="Arial"/>
                <w:b/>
                <w:bCs/>
                <w:sz w:val="20"/>
                <w:szCs w:val="20"/>
              </w:rPr>
            </w:pPr>
            <w:r w:rsidRPr="00772530">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107EBD" w:rsidRPr="00772530" w:rsidRDefault="00107EBD" w:rsidP="002B18B3">
            <w:pPr>
              <w:jc w:val="right"/>
              <w:rPr>
                <w:rFonts w:ascii="Arial" w:hAnsi="Arial" w:cs="Arial"/>
                <w:b/>
                <w:bCs/>
                <w:sz w:val="20"/>
                <w:szCs w:val="20"/>
              </w:rPr>
            </w:pPr>
            <w:proofErr w:type="gramStart"/>
            <w:r w:rsidRPr="00772530">
              <w:rPr>
                <w:rFonts w:ascii="Arial" w:hAnsi="Arial" w:cs="Arial"/>
                <w:b/>
                <w:bCs/>
                <w:sz w:val="20"/>
                <w:szCs w:val="20"/>
              </w:rPr>
              <w:t>1,</w:t>
            </w:r>
            <w:r w:rsidR="002B18B3" w:rsidRPr="00772530">
              <w:rPr>
                <w:rFonts w:ascii="Arial" w:hAnsi="Arial" w:cs="Arial"/>
                <w:b/>
                <w:bCs/>
                <w:sz w:val="20"/>
                <w:szCs w:val="20"/>
              </w:rPr>
              <w:t>213,077</w:t>
            </w:r>
            <w:proofErr w:type="gramEnd"/>
          </w:p>
        </w:tc>
        <w:tc>
          <w:tcPr>
            <w:tcW w:w="729" w:type="pct"/>
            <w:tcBorders>
              <w:top w:val="single" w:sz="8" w:space="0" w:color="auto"/>
              <w:bottom w:val="double" w:sz="4" w:space="0" w:color="auto"/>
            </w:tcBorders>
            <w:shd w:val="clear" w:color="auto" w:fill="auto"/>
          </w:tcPr>
          <w:p w:rsidR="00107EBD" w:rsidRPr="00772530" w:rsidRDefault="00475A4E" w:rsidP="00A718BA">
            <w:pPr>
              <w:jc w:val="right"/>
              <w:rPr>
                <w:rFonts w:ascii="Arial" w:hAnsi="Arial" w:cs="Arial"/>
                <w:b/>
                <w:bCs/>
                <w:sz w:val="20"/>
                <w:szCs w:val="20"/>
              </w:rPr>
            </w:pPr>
            <w:r>
              <w:rPr>
                <w:rFonts w:ascii="Arial" w:hAnsi="Arial" w:cs="Arial"/>
                <w:b/>
                <w:bCs/>
                <w:sz w:val="20"/>
                <w:szCs w:val="20"/>
              </w:rPr>
              <w:t>(160,956)</w:t>
            </w:r>
          </w:p>
        </w:tc>
        <w:tc>
          <w:tcPr>
            <w:tcW w:w="729" w:type="pct"/>
            <w:tcBorders>
              <w:top w:val="single" w:sz="8" w:space="0" w:color="auto"/>
              <w:bottom w:val="double" w:sz="4" w:space="0" w:color="auto"/>
            </w:tcBorders>
            <w:shd w:val="clear" w:color="auto" w:fill="auto"/>
          </w:tcPr>
          <w:p w:rsidR="00107EBD" w:rsidRPr="00772530" w:rsidRDefault="00107EBD" w:rsidP="0002007C">
            <w:pPr>
              <w:jc w:val="right"/>
              <w:rPr>
                <w:rFonts w:ascii="Arial" w:hAnsi="Arial" w:cs="Arial"/>
                <w:b/>
                <w:bCs/>
                <w:sz w:val="20"/>
                <w:szCs w:val="20"/>
              </w:rPr>
            </w:pPr>
            <w:r w:rsidRPr="00772530">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107EBD" w:rsidRPr="00EE5B79" w:rsidRDefault="00475A4E" w:rsidP="00DB0843">
            <w:pPr>
              <w:jc w:val="right"/>
              <w:rPr>
                <w:rFonts w:ascii="Arial" w:hAnsi="Arial" w:cs="Arial"/>
                <w:b/>
                <w:bCs/>
                <w:sz w:val="20"/>
                <w:szCs w:val="20"/>
              </w:rPr>
            </w:pPr>
            <w:proofErr w:type="gramStart"/>
            <w:r>
              <w:rPr>
                <w:rFonts w:ascii="Arial" w:hAnsi="Arial" w:cs="Arial"/>
                <w:b/>
                <w:bCs/>
                <w:sz w:val="20"/>
                <w:szCs w:val="20"/>
              </w:rPr>
              <w:t>1,052,121</w:t>
            </w:r>
            <w:proofErr w:type="gramEnd"/>
          </w:p>
        </w:tc>
      </w:tr>
    </w:tbl>
    <w:p w:rsidR="00471D54" w:rsidRPr="00EE5B79" w:rsidRDefault="00471D54" w:rsidP="006E375A">
      <w:pPr>
        <w:rPr>
          <w:rFonts w:ascii="Arial" w:hAnsi="Arial" w:cs="Arial"/>
          <w:sz w:val="20"/>
          <w:szCs w:val="20"/>
        </w:rPr>
      </w:pPr>
    </w:p>
    <w:p w:rsidR="00471D54" w:rsidRPr="00EE5B79" w:rsidRDefault="00471D54">
      <w:pPr>
        <w:rPr>
          <w:rFonts w:ascii="Arial" w:hAnsi="Arial" w:cs="Arial"/>
          <w:sz w:val="20"/>
          <w:szCs w:val="20"/>
        </w:rPr>
      </w:pPr>
      <w:r w:rsidRPr="00EE5B79">
        <w:rPr>
          <w:rFonts w:ascii="Arial" w:hAnsi="Arial" w:cs="Arial"/>
          <w:sz w:val="20"/>
          <w:szCs w:val="20"/>
        </w:rPr>
        <w:br w:type="page"/>
      </w:r>
    </w:p>
    <w:p w:rsidR="00471D54" w:rsidRPr="00EE5B79" w:rsidRDefault="00471D54" w:rsidP="00471D54">
      <w:pPr>
        <w:rPr>
          <w:rFonts w:ascii="Arial" w:hAnsi="Arial" w:cs="Arial"/>
          <w:b/>
          <w:sz w:val="20"/>
          <w:szCs w:val="20"/>
        </w:rPr>
      </w:pPr>
      <w:r w:rsidRPr="00EE5B79">
        <w:rPr>
          <w:rFonts w:ascii="Arial" w:hAnsi="Arial" w:cs="Arial"/>
          <w:b/>
          <w:sz w:val="20"/>
          <w:szCs w:val="20"/>
        </w:rPr>
        <w:lastRenderedPageBreak/>
        <w:t>6.</w:t>
      </w:r>
      <w:r w:rsidRPr="00EE5B79">
        <w:rPr>
          <w:rFonts w:ascii="Arial" w:hAnsi="Arial" w:cs="Arial"/>
          <w:b/>
          <w:sz w:val="20"/>
          <w:szCs w:val="20"/>
        </w:rPr>
        <w:tab/>
        <w:t>Maddi duran varlıklar (devamı)</w:t>
      </w:r>
    </w:p>
    <w:p w:rsidR="00843DCC" w:rsidRPr="00EE5B79" w:rsidRDefault="00843DCC" w:rsidP="006E375A">
      <w:pPr>
        <w:rPr>
          <w:rFonts w:ascii="Arial" w:hAnsi="Arial" w:cs="Arial"/>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107EBD" w:rsidRPr="00C77183" w:rsidTr="00374B4D">
        <w:trPr>
          <w:trHeight w:val="113"/>
        </w:trPr>
        <w:tc>
          <w:tcPr>
            <w:tcW w:w="1876" w:type="pct"/>
            <w:tcBorders>
              <w:top w:val="single" w:sz="8" w:space="0" w:color="auto"/>
            </w:tcBorders>
            <w:shd w:val="clear" w:color="auto" w:fill="auto"/>
          </w:tcPr>
          <w:p w:rsidR="00107EBD" w:rsidRPr="00107EBD" w:rsidRDefault="00107EBD" w:rsidP="00374B4D">
            <w:pPr>
              <w:rPr>
                <w:rFonts w:ascii="Arial" w:hAnsi="Arial" w:cs="Arial"/>
                <w:bCs/>
                <w:sz w:val="20"/>
                <w:szCs w:val="20"/>
              </w:rPr>
            </w:pPr>
            <w:r w:rsidRPr="00107EBD">
              <w:rPr>
                <w:rFonts w:ascii="Arial" w:hAnsi="Arial" w:cs="Arial"/>
                <w:bCs/>
                <w:sz w:val="20"/>
                <w:szCs w:val="20"/>
              </w:rPr>
              <w:t> </w:t>
            </w:r>
          </w:p>
        </w:tc>
        <w:tc>
          <w:tcPr>
            <w:tcW w:w="833" w:type="pct"/>
            <w:tcBorders>
              <w:top w:val="single" w:sz="8" w:space="0" w:color="auto"/>
            </w:tcBorders>
            <w:shd w:val="clear" w:color="auto" w:fill="auto"/>
          </w:tcPr>
          <w:p w:rsidR="00107EBD" w:rsidRPr="00C77183" w:rsidRDefault="00107EBD" w:rsidP="00374B4D">
            <w:pPr>
              <w:jc w:val="right"/>
              <w:rPr>
                <w:rFonts w:ascii="Arial" w:hAnsi="Arial" w:cs="Arial"/>
                <w:bCs/>
                <w:sz w:val="20"/>
                <w:szCs w:val="20"/>
              </w:rPr>
            </w:pPr>
            <w:r w:rsidRPr="00C77183">
              <w:rPr>
                <w:rFonts w:ascii="Arial" w:hAnsi="Arial" w:cs="Arial"/>
                <w:bCs/>
                <w:sz w:val="20"/>
                <w:szCs w:val="20"/>
              </w:rPr>
              <w:t>1 Ocak</w:t>
            </w:r>
          </w:p>
        </w:tc>
        <w:tc>
          <w:tcPr>
            <w:tcW w:w="729" w:type="pct"/>
            <w:tcBorders>
              <w:top w:val="single" w:sz="8" w:space="0" w:color="auto"/>
            </w:tcBorders>
            <w:shd w:val="clear" w:color="auto" w:fill="auto"/>
          </w:tcPr>
          <w:p w:rsidR="00107EBD" w:rsidRPr="00C77183" w:rsidRDefault="00107EBD" w:rsidP="00374B4D">
            <w:pPr>
              <w:jc w:val="right"/>
              <w:rPr>
                <w:rFonts w:ascii="Arial" w:hAnsi="Arial" w:cs="Arial"/>
                <w:bCs/>
                <w:sz w:val="20"/>
                <w:szCs w:val="20"/>
              </w:rPr>
            </w:pPr>
          </w:p>
        </w:tc>
        <w:tc>
          <w:tcPr>
            <w:tcW w:w="729" w:type="pct"/>
            <w:tcBorders>
              <w:top w:val="single" w:sz="8" w:space="0" w:color="auto"/>
            </w:tcBorders>
            <w:shd w:val="clear" w:color="auto" w:fill="auto"/>
          </w:tcPr>
          <w:p w:rsidR="00107EBD" w:rsidRPr="00C77183" w:rsidRDefault="00107EBD" w:rsidP="00374B4D">
            <w:pPr>
              <w:jc w:val="right"/>
              <w:rPr>
                <w:rFonts w:ascii="Arial" w:hAnsi="Arial" w:cs="Arial"/>
                <w:bCs/>
                <w:sz w:val="20"/>
                <w:szCs w:val="20"/>
              </w:rPr>
            </w:pPr>
          </w:p>
        </w:tc>
        <w:tc>
          <w:tcPr>
            <w:tcW w:w="833" w:type="pct"/>
            <w:tcBorders>
              <w:top w:val="single" w:sz="8" w:space="0" w:color="auto"/>
            </w:tcBorders>
            <w:shd w:val="clear" w:color="auto" w:fill="auto"/>
          </w:tcPr>
          <w:p w:rsidR="00107EBD" w:rsidRPr="00C77183" w:rsidRDefault="00C77183" w:rsidP="00374B4D">
            <w:pPr>
              <w:jc w:val="right"/>
              <w:rPr>
                <w:rFonts w:ascii="Arial" w:hAnsi="Arial" w:cs="Arial"/>
                <w:bCs/>
                <w:sz w:val="20"/>
                <w:szCs w:val="20"/>
              </w:rPr>
            </w:pPr>
            <w:r>
              <w:rPr>
                <w:rFonts w:ascii="Arial" w:hAnsi="Arial" w:cs="Arial"/>
                <w:bCs/>
                <w:sz w:val="20"/>
                <w:szCs w:val="20"/>
              </w:rPr>
              <w:t>30 Eylül</w:t>
            </w:r>
          </w:p>
        </w:tc>
      </w:tr>
      <w:tr w:rsidR="00107EBD" w:rsidRPr="00C77183" w:rsidTr="00374B4D">
        <w:trPr>
          <w:trHeight w:val="113"/>
        </w:trPr>
        <w:tc>
          <w:tcPr>
            <w:tcW w:w="1876" w:type="pct"/>
            <w:tcBorders>
              <w:bottom w:val="single" w:sz="8" w:space="0" w:color="auto"/>
            </w:tcBorders>
            <w:shd w:val="clear" w:color="auto" w:fill="auto"/>
          </w:tcPr>
          <w:p w:rsidR="00107EBD" w:rsidRPr="00C77183" w:rsidRDefault="00107EBD" w:rsidP="00374B4D">
            <w:pPr>
              <w:rPr>
                <w:rFonts w:ascii="Arial" w:hAnsi="Arial" w:cs="Arial"/>
                <w:bCs/>
                <w:sz w:val="20"/>
                <w:szCs w:val="20"/>
              </w:rPr>
            </w:pPr>
            <w:r w:rsidRPr="00C77183">
              <w:rPr>
                <w:rFonts w:ascii="Arial" w:hAnsi="Arial" w:cs="Arial"/>
                <w:bCs/>
                <w:sz w:val="20"/>
                <w:szCs w:val="20"/>
              </w:rPr>
              <w:t> </w:t>
            </w:r>
          </w:p>
        </w:tc>
        <w:tc>
          <w:tcPr>
            <w:tcW w:w="833" w:type="pct"/>
            <w:tcBorders>
              <w:bottom w:val="single" w:sz="8" w:space="0" w:color="auto"/>
            </w:tcBorders>
            <w:shd w:val="clear" w:color="auto" w:fill="auto"/>
          </w:tcPr>
          <w:p w:rsidR="00107EBD" w:rsidRPr="00C77183" w:rsidRDefault="00107EBD" w:rsidP="00374B4D">
            <w:pPr>
              <w:jc w:val="right"/>
              <w:rPr>
                <w:rFonts w:ascii="Arial" w:hAnsi="Arial" w:cs="Arial"/>
                <w:bCs/>
                <w:sz w:val="20"/>
                <w:szCs w:val="20"/>
              </w:rPr>
            </w:pPr>
            <w:r w:rsidRPr="00C77183">
              <w:rPr>
                <w:rFonts w:ascii="Arial" w:hAnsi="Arial" w:cs="Arial"/>
                <w:bCs/>
                <w:sz w:val="20"/>
                <w:szCs w:val="20"/>
              </w:rPr>
              <w:t>2010</w:t>
            </w:r>
          </w:p>
        </w:tc>
        <w:tc>
          <w:tcPr>
            <w:tcW w:w="729" w:type="pct"/>
            <w:tcBorders>
              <w:bottom w:val="single" w:sz="8" w:space="0" w:color="auto"/>
            </w:tcBorders>
            <w:shd w:val="clear" w:color="auto" w:fill="auto"/>
          </w:tcPr>
          <w:p w:rsidR="00107EBD" w:rsidRPr="00C77183" w:rsidRDefault="00107EBD" w:rsidP="00374B4D">
            <w:pPr>
              <w:jc w:val="right"/>
              <w:rPr>
                <w:rFonts w:ascii="Arial" w:hAnsi="Arial" w:cs="Arial"/>
                <w:bCs/>
                <w:sz w:val="20"/>
                <w:szCs w:val="20"/>
              </w:rPr>
            </w:pPr>
            <w:r w:rsidRPr="00C77183">
              <w:rPr>
                <w:rFonts w:ascii="Arial" w:hAnsi="Arial" w:cs="Arial"/>
                <w:bCs/>
                <w:sz w:val="20"/>
                <w:szCs w:val="20"/>
              </w:rPr>
              <w:t>İlaveler</w:t>
            </w:r>
          </w:p>
        </w:tc>
        <w:tc>
          <w:tcPr>
            <w:tcW w:w="729" w:type="pct"/>
            <w:tcBorders>
              <w:bottom w:val="single" w:sz="8" w:space="0" w:color="auto"/>
            </w:tcBorders>
            <w:shd w:val="clear" w:color="auto" w:fill="auto"/>
          </w:tcPr>
          <w:p w:rsidR="00107EBD" w:rsidRPr="00C77183" w:rsidRDefault="00107EBD" w:rsidP="00374B4D">
            <w:pPr>
              <w:jc w:val="right"/>
              <w:rPr>
                <w:rFonts w:ascii="Arial" w:hAnsi="Arial" w:cs="Arial"/>
                <w:bCs/>
                <w:sz w:val="20"/>
                <w:szCs w:val="20"/>
              </w:rPr>
            </w:pPr>
            <w:r w:rsidRPr="00C77183">
              <w:rPr>
                <w:rFonts w:ascii="Arial" w:hAnsi="Arial" w:cs="Arial"/>
                <w:bCs/>
                <w:sz w:val="20"/>
                <w:szCs w:val="20"/>
              </w:rPr>
              <w:t>Çıkışlar</w:t>
            </w:r>
          </w:p>
        </w:tc>
        <w:tc>
          <w:tcPr>
            <w:tcW w:w="833" w:type="pct"/>
            <w:tcBorders>
              <w:bottom w:val="single" w:sz="8" w:space="0" w:color="auto"/>
            </w:tcBorders>
            <w:shd w:val="clear" w:color="auto" w:fill="auto"/>
          </w:tcPr>
          <w:p w:rsidR="00107EBD" w:rsidRPr="00C77183" w:rsidRDefault="00107EBD" w:rsidP="00374B4D">
            <w:pPr>
              <w:jc w:val="right"/>
              <w:rPr>
                <w:rFonts w:ascii="Arial" w:hAnsi="Arial" w:cs="Arial"/>
                <w:bCs/>
                <w:sz w:val="20"/>
                <w:szCs w:val="20"/>
              </w:rPr>
            </w:pPr>
            <w:r w:rsidRPr="00C77183">
              <w:rPr>
                <w:rFonts w:ascii="Arial" w:hAnsi="Arial" w:cs="Arial"/>
                <w:bCs/>
                <w:sz w:val="20"/>
                <w:szCs w:val="20"/>
              </w:rPr>
              <w:t>2010</w:t>
            </w:r>
          </w:p>
        </w:tc>
      </w:tr>
      <w:tr w:rsidR="00107EBD" w:rsidRPr="00C77183" w:rsidTr="00374B4D">
        <w:trPr>
          <w:trHeight w:val="113"/>
        </w:trPr>
        <w:tc>
          <w:tcPr>
            <w:tcW w:w="1876" w:type="pct"/>
            <w:tcBorders>
              <w:top w:val="single" w:sz="8" w:space="0" w:color="auto"/>
            </w:tcBorders>
            <w:shd w:val="clear" w:color="auto" w:fill="auto"/>
          </w:tcPr>
          <w:p w:rsidR="00107EBD" w:rsidRPr="00C77183" w:rsidRDefault="00107EBD" w:rsidP="00374B4D">
            <w:pPr>
              <w:rPr>
                <w:rFonts w:ascii="Arial" w:hAnsi="Arial" w:cs="Arial"/>
                <w:sz w:val="20"/>
                <w:szCs w:val="20"/>
              </w:rPr>
            </w:pPr>
            <w:r w:rsidRPr="00C77183">
              <w:rPr>
                <w:rFonts w:ascii="Arial" w:hAnsi="Arial" w:cs="Arial"/>
                <w:sz w:val="20"/>
                <w:szCs w:val="20"/>
              </w:rPr>
              <w:t> </w:t>
            </w:r>
          </w:p>
        </w:tc>
        <w:tc>
          <w:tcPr>
            <w:tcW w:w="833" w:type="pct"/>
            <w:tcBorders>
              <w:top w:val="single" w:sz="8" w:space="0" w:color="auto"/>
            </w:tcBorders>
            <w:shd w:val="clear" w:color="auto" w:fill="auto"/>
          </w:tcPr>
          <w:p w:rsidR="00107EBD" w:rsidRPr="00C77183" w:rsidRDefault="00107EBD" w:rsidP="00374B4D">
            <w:pPr>
              <w:jc w:val="right"/>
              <w:rPr>
                <w:rFonts w:ascii="Arial" w:hAnsi="Arial" w:cs="Arial"/>
                <w:sz w:val="20"/>
                <w:szCs w:val="20"/>
              </w:rPr>
            </w:pPr>
          </w:p>
        </w:tc>
        <w:tc>
          <w:tcPr>
            <w:tcW w:w="729" w:type="pct"/>
            <w:tcBorders>
              <w:top w:val="single" w:sz="8" w:space="0" w:color="auto"/>
            </w:tcBorders>
            <w:shd w:val="clear" w:color="auto" w:fill="auto"/>
          </w:tcPr>
          <w:p w:rsidR="00107EBD" w:rsidRPr="00C77183" w:rsidRDefault="00107EBD" w:rsidP="00374B4D">
            <w:pPr>
              <w:jc w:val="right"/>
              <w:rPr>
                <w:rFonts w:ascii="Arial" w:hAnsi="Arial" w:cs="Arial"/>
                <w:sz w:val="20"/>
                <w:szCs w:val="20"/>
              </w:rPr>
            </w:pPr>
          </w:p>
        </w:tc>
        <w:tc>
          <w:tcPr>
            <w:tcW w:w="729" w:type="pct"/>
            <w:tcBorders>
              <w:top w:val="single" w:sz="8" w:space="0" w:color="auto"/>
            </w:tcBorders>
            <w:shd w:val="clear" w:color="auto" w:fill="auto"/>
          </w:tcPr>
          <w:p w:rsidR="00107EBD" w:rsidRPr="00C77183" w:rsidRDefault="00107EBD" w:rsidP="00374B4D">
            <w:pPr>
              <w:jc w:val="right"/>
              <w:rPr>
                <w:rFonts w:ascii="Arial" w:hAnsi="Arial" w:cs="Arial"/>
                <w:sz w:val="20"/>
                <w:szCs w:val="20"/>
              </w:rPr>
            </w:pPr>
          </w:p>
        </w:tc>
        <w:tc>
          <w:tcPr>
            <w:tcW w:w="833" w:type="pct"/>
            <w:tcBorders>
              <w:top w:val="single" w:sz="8" w:space="0" w:color="auto"/>
            </w:tcBorders>
            <w:shd w:val="clear" w:color="auto" w:fill="auto"/>
          </w:tcPr>
          <w:p w:rsidR="00107EBD" w:rsidRPr="00C77183" w:rsidRDefault="00107EBD" w:rsidP="00374B4D">
            <w:pPr>
              <w:jc w:val="right"/>
              <w:rPr>
                <w:rFonts w:ascii="Arial" w:hAnsi="Arial" w:cs="Arial"/>
                <w:sz w:val="20"/>
                <w:szCs w:val="20"/>
              </w:rPr>
            </w:pPr>
          </w:p>
        </w:tc>
      </w:tr>
      <w:tr w:rsidR="00107EBD" w:rsidRPr="00C77183" w:rsidTr="00374B4D">
        <w:trPr>
          <w:trHeight w:val="113"/>
        </w:trPr>
        <w:tc>
          <w:tcPr>
            <w:tcW w:w="1876" w:type="pct"/>
            <w:shd w:val="clear" w:color="auto" w:fill="auto"/>
          </w:tcPr>
          <w:p w:rsidR="00107EBD" w:rsidRPr="00C77183" w:rsidRDefault="00107EBD" w:rsidP="00374B4D">
            <w:pPr>
              <w:rPr>
                <w:rFonts w:ascii="Arial" w:hAnsi="Arial" w:cs="Arial"/>
                <w:bCs/>
                <w:sz w:val="20"/>
                <w:szCs w:val="20"/>
              </w:rPr>
            </w:pPr>
            <w:r w:rsidRPr="00C77183">
              <w:rPr>
                <w:rFonts w:ascii="Arial" w:hAnsi="Arial" w:cs="Arial"/>
                <w:bCs/>
                <w:sz w:val="20"/>
                <w:szCs w:val="20"/>
              </w:rPr>
              <w:t>Maliyet:</w:t>
            </w:r>
          </w:p>
        </w:tc>
        <w:tc>
          <w:tcPr>
            <w:tcW w:w="833" w:type="pct"/>
            <w:shd w:val="clear" w:color="auto" w:fill="auto"/>
          </w:tcPr>
          <w:p w:rsidR="00107EBD" w:rsidRPr="00C77183" w:rsidRDefault="00107EBD" w:rsidP="00374B4D">
            <w:pPr>
              <w:jc w:val="right"/>
              <w:rPr>
                <w:rFonts w:ascii="Arial" w:hAnsi="Arial" w:cs="Arial"/>
                <w:bCs/>
                <w:sz w:val="20"/>
                <w:szCs w:val="20"/>
              </w:rPr>
            </w:pPr>
          </w:p>
        </w:tc>
        <w:tc>
          <w:tcPr>
            <w:tcW w:w="729" w:type="pct"/>
            <w:shd w:val="clear" w:color="auto" w:fill="auto"/>
          </w:tcPr>
          <w:p w:rsidR="00107EBD" w:rsidRPr="00C77183" w:rsidRDefault="00107EBD" w:rsidP="00374B4D">
            <w:pPr>
              <w:jc w:val="right"/>
              <w:rPr>
                <w:rFonts w:ascii="Arial" w:hAnsi="Arial" w:cs="Arial"/>
                <w:bCs/>
                <w:sz w:val="20"/>
                <w:szCs w:val="20"/>
              </w:rPr>
            </w:pPr>
          </w:p>
        </w:tc>
        <w:tc>
          <w:tcPr>
            <w:tcW w:w="729" w:type="pct"/>
            <w:shd w:val="clear" w:color="auto" w:fill="auto"/>
          </w:tcPr>
          <w:p w:rsidR="00107EBD" w:rsidRPr="00C77183" w:rsidRDefault="00107EBD" w:rsidP="00374B4D">
            <w:pPr>
              <w:jc w:val="right"/>
              <w:rPr>
                <w:rFonts w:ascii="Arial" w:hAnsi="Arial" w:cs="Arial"/>
                <w:bCs/>
                <w:sz w:val="20"/>
                <w:szCs w:val="20"/>
              </w:rPr>
            </w:pPr>
          </w:p>
        </w:tc>
        <w:tc>
          <w:tcPr>
            <w:tcW w:w="833" w:type="pct"/>
            <w:shd w:val="clear" w:color="auto" w:fill="auto"/>
          </w:tcPr>
          <w:p w:rsidR="00107EBD" w:rsidRPr="00C77183" w:rsidRDefault="00107EBD" w:rsidP="00374B4D">
            <w:pPr>
              <w:jc w:val="right"/>
              <w:rPr>
                <w:rFonts w:ascii="Arial" w:hAnsi="Arial" w:cs="Arial"/>
                <w:bCs/>
                <w:sz w:val="20"/>
                <w:szCs w:val="20"/>
              </w:rPr>
            </w:pPr>
          </w:p>
        </w:tc>
      </w:tr>
      <w:tr w:rsidR="00107EBD" w:rsidRPr="00C77183" w:rsidTr="00374B4D">
        <w:trPr>
          <w:trHeight w:val="113"/>
        </w:trPr>
        <w:tc>
          <w:tcPr>
            <w:tcW w:w="1876" w:type="pct"/>
            <w:shd w:val="clear" w:color="auto" w:fill="auto"/>
          </w:tcPr>
          <w:p w:rsidR="00107EBD" w:rsidRPr="00C77183" w:rsidRDefault="00107EBD" w:rsidP="00374B4D">
            <w:pPr>
              <w:rPr>
                <w:rFonts w:ascii="Arial" w:hAnsi="Arial" w:cs="Arial"/>
                <w:sz w:val="20"/>
                <w:szCs w:val="20"/>
              </w:rPr>
            </w:pPr>
            <w:r w:rsidRPr="00C77183">
              <w:rPr>
                <w:rFonts w:ascii="Arial" w:hAnsi="Arial" w:cs="Arial"/>
                <w:sz w:val="20"/>
                <w:szCs w:val="20"/>
              </w:rPr>
              <w:t> </w:t>
            </w:r>
          </w:p>
        </w:tc>
        <w:tc>
          <w:tcPr>
            <w:tcW w:w="833" w:type="pct"/>
            <w:shd w:val="clear" w:color="auto" w:fill="auto"/>
          </w:tcPr>
          <w:p w:rsidR="00107EBD" w:rsidRPr="00C77183" w:rsidRDefault="00107EBD" w:rsidP="00374B4D">
            <w:pPr>
              <w:jc w:val="right"/>
              <w:rPr>
                <w:rFonts w:ascii="Arial" w:hAnsi="Arial" w:cs="Arial"/>
                <w:sz w:val="20"/>
                <w:szCs w:val="20"/>
              </w:rPr>
            </w:pPr>
          </w:p>
        </w:tc>
        <w:tc>
          <w:tcPr>
            <w:tcW w:w="729" w:type="pct"/>
            <w:shd w:val="clear" w:color="auto" w:fill="auto"/>
          </w:tcPr>
          <w:p w:rsidR="00107EBD" w:rsidRPr="00C77183" w:rsidRDefault="00107EBD" w:rsidP="00374B4D">
            <w:pPr>
              <w:jc w:val="right"/>
              <w:rPr>
                <w:rFonts w:ascii="Arial" w:hAnsi="Arial" w:cs="Arial"/>
                <w:sz w:val="20"/>
                <w:szCs w:val="20"/>
              </w:rPr>
            </w:pPr>
          </w:p>
        </w:tc>
        <w:tc>
          <w:tcPr>
            <w:tcW w:w="729" w:type="pct"/>
            <w:shd w:val="clear" w:color="auto" w:fill="auto"/>
          </w:tcPr>
          <w:p w:rsidR="00107EBD" w:rsidRPr="00C77183" w:rsidRDefault="00107EBD" w:rsidP="00374B4D">
            <w:pPr>
              <w:jc w:val="right"/>
              <w:rPr>
                <w:rFonts w:ascii="Arial" w:hAnsi="Arial" w:cs="Arial"/>
                <w:sz w:val="20"/>
                <w:szCs w:val="20"/>
              </w:rPr>
            </w:pPr>
          </w:p>
        </w:tc>
        <w:tc>
          <w:tcPr>
            <w:tcW w:w="833" w:type="pct"/>
            <w:shd w:val="clear" w:color="auto" w:fill="auto"/>
          </w:tcPr>
          <w:p w:rsidR="00107EBD" w:rsidRPr="00C77183" w:rsidRDefault="00107EBD" w:rsidP="00374B4D">
            <w:pPr>
              <w:jc w:val="right"/>
              <w:rPr>
                <w:rFonts w:ascii="Arial" w:hAnsi="Arial" w:cs="Arial"/>
                <w:sz w:val="20"/>
                <w:szCs w:val="20"/>
              </w:rPr>
            </w:pP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Makine ve teçhizatlar</w:t>
            </w:r>
          </w:p>
        </w:tc>
        <w:tc>
          <w:tcPr>
            <w:tcW w:w="833" w:type="pct"/>
            <w:shd w:val="clear" w:color="auto" w:fill="auto"/>
            <w:vAlign w:val="bottom"/>
          </w:tcPr>
          <w:p w:rsidR="00C77183" w:rsidRPr="00C77183" w:rsidRDefault="00C77183" w:rsidP="00374B4D">
            <w:pPr>
              <w:jc w:val="right"/>
              <w:rPr>
                <w:rFonts w:ascii="Arial" w:hAnsi="Arial" w:cs="Arial"/>
                <w:sz w:val="20"/>
                <w:szCs w:val="20"/>
              </w:rPr>
            </w:pPr>
            <w:r w:rsidRPr="00C77183">
              <w:rPr>
                <w:rFonts w:ascii="Arial" w:hAnsi="Arial" w:cs="Arial"/>
                <w:sz w:val="20"/>
                <w:szCs w:val="20"/>
              </w:rPr>
              <w:t>605,655</w:t>
            </w:r>
          </w:p>
        </w:tc>
        <w:tc>
          <w:tcPr>
            <w:tcW w:w="729" w:type="pct"/>
            <w:shd w:val="clear" w:color="auto" w:fill="auto"/>
            <w:vAlign w:val="bottom"/>
          </w:tcPr>
          <w:p w:rsidR="00C77183" w:rsidRPr="00C77183" w:rsidRDefault="00C77183" w:rsidP="0027064C">
            <w:pPr>
              <w:jc w:val="right"/>
              <w:rPr>
                <w:rFonts w:ascii="Arial" w:hAnsi="Arial" w:cs="Arial"/>
                <w:sz w:val="20"/>
                <w:szCs w:val="20"/>
              </w:rPr>
            </w:pPr>
            <w:r w:rsidRPr="00C77183">
              <w:rPr>
                <w:rFonts w:ascii="Arial" w:hAnsi="Arial" w:cs="Arial"/>
                <w:sz w:val="20"/>
                <w:szCs w:val="20"/>
              </w:rPr>
              <w:t>229,802</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835,457</w:t>
            </w: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 xml:space="preserve">Demirbaş ve tesisatlar </w:t>
            </w:r>
          </w:p>
        </w:tc>
        <w:tc>
          <w:tcPr>
            <w:tcW w:w="833" w:type="pct"/>
            <w:shd w:val="clear" w:color="auto" w:fill="auto"/>
            <w:vAlign w:val="bottom"/>
          </w:tcPr>
          <w:p w:rsidR="00C77183" w:rsidRPr="00C77183" w:rsidRDefault="00C77183" w:rsidP="00374B4D">
            <w:pPr>
              <w:jc w:val="right"/>
              <w:rPr>
                <w:rFonts w:ascii="Arial" w:hAnsi="Arial" w:cs="Arial"/>
                <w:sz w:val="20"/>
                <w:szCs w:val="20"/>
              </w:rPr>
            </w:pPr>
            <w:r w:rsidRPr="00C77183">
              <w:rPr>
                <w:rFonts w:ascii="Arial" w:hAnsi="Arial" w:cs="Arial"/>
                <w:sz w:val="20"/>
                <w:szCs w:val="20"/>
              </w:rPr>
              <w:t>249,037</w:t>
            </w:r>
          </w:p>
        </w:tc>
        <w:tc>
          <w:tcPr>
            <w:tcW w:w="729" w:type="pct"/>
            <w:shd w:val="clear" w:color="auto" w:fill="auto"/>
            <w:vAlign w:val="bottom"/>
          </w:tcPr>
          <w:p w:rsidR="00C77183" w:rsidRPr="00C77183" w:rsidRDefault="00C77183" w:rsidP="0027064C">
            <w:pPr>
              <w:jc w:val="right"/>
              <w:rPr>
                <w:rFonts w:ascii="Arial" w:hAnsi="Arial" w:cs="Arial"/>
                <w:sz w:val="20"/>
                <w:szCs w:val="20"/>
              </w:rPr>
            </w:pPr>
            <w:r w:rsidRPr="00C77183">
              <w:rPr>
                <w:rFonts w:ascii="Arial" w:hAnsi="Arial" w:cs="Arial"/>
                <w:sz w:val="20"/>
                <w:szCs w:val="20"/>
              </w:rPr>
              <w:t>17,289</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266,326</w:t>
            </w: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Özel maliyet bedelleri</w:t>
            </w:r>
          </w:p>
        </w:tc>
        <w:tc>
          <w:tcPr>
            <w:tcW w:w="833" w:type="pct"/>
            <w:shd w:val="clear" w:color="auto" w:fill="auto"/>
          </w:tcPr>
          <w:p w:rsidR="00C77183" w:rsidRPr="00C77183" w:rsidRDefault="00C77183" w:rsidP="00374B4D">
            <w:pPr>
              <w:jc w:val="right"/>
              <w:rPr>
                <w:rFonts w:ascii="Arial" w:hAnsi="Arial" w:cs="Arial"/>
                <w:bCs/>
                <w:sz w:val="20"/>
                <w:szCs w:val="20"/>
              </w:rPr>
            </w:pPr>
            <w:r w:rsidRPr="00C77183">
              <w:rPr>
                <w:rFonts w:ascii="Arial" w:hAnsi="Arial" w:cs="Arial"/>
                <w:bCs/>
                <w:sz w:val="20"/>
                <w:szCs w:val="20"/>
              </w:rPr>
              <w:t>266,028</w:t>
            </w:r>
          </w:p>
        </w:tc>
        <w:tc>
          <w:tcPr>
            <w:tcW w:w="729" w:type="pct"/>
            <w:shd w:val="clear" w:color="auto" w:fill="auto"/>
            <w:vAlign w:val="bottom"/>
          </w:tcPr>
          <w:p w:rsidR="00C77183" w:rsidRPr="00C77183" w:rsidRDefault="00C77183" w:rsidP="0027064C">
            <w:pPr>
              <w:jc w:val="right"/>
              <w:rPr>
                <w:rFonts w:ascii="Arial" w:hAnsi="Arial" w:cs="Arial"/>
                <w:sz w:val="20"/>
                <w:szCs w:val="20"/>
              </w:rPr>
            </w:pPr>
            <w:r w:rsidRPr="00C77183">
              <w:rPr>
                <w:rFonts w:ascii="Arial" w:hAnsi="Arial" w:cs="Arial"/>
                <w:sz w:val="20"/>
                <w:szCs w:val="20"/>
              </w:rPr>
              <w:t>-</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266,028</w:t>
            </w:r>
          </w:p>
        </w:tc>
      </w:tr>
      <w:tr w:rsidR="00C77183" w:rsidRPr="00C77183" w:rsidTr="00374B4D">
        <w:trPr>
          <w:trHeight w:val="113"/>
        </w:trPr>
        <w:tc>
          <w:tcPr>
            <w:tcW w:w="1876" w:type="pct"/>
            <w:tcBorders>
              <w:bottom w:val="single" w:sz="8" w:space="0" w:color="auto"/>
            </w:tcBorders>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 </w:t>
            </w:r>
          </w:p>
        </w:tc>
        <w:tc>
          <w:tcPr>
            <w:tcW w:w="833" w:type="pct"/>
            <w:tcBorders>
              <w:bottom w:val="single" w:sz="8" w:space="0" w:color="auto"/>
            </w:tcBorders>
            <w:shd w:val="clear" w:color="auto" w:fill="auto"/>
          </w:tcPr>
          <w:p w:rsidR="00C77183" w:rsidRPr="00C77183" w:rsidRDefault="00C77183" w:rsidP="00374B4D">
            <w:pPr>
              <w:jc w:val="right"/>
              <w:rPr>
                <w:rFonts w:ascii="Arial" w:hAnsi="Arial" w:cs="Arial"/>
                <w:bCs/>
                <w:sz w:val="20"/>
                <w:szCs w:val="20"/>
              </w:rPr>
            </w:pPr>
          </w:p>
        </w:tc>
        <w:tc>
          <w:tcPr>
            <w:tcW w:w="729" w:type="pct"/>
            <w:tcBorders>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729" w:type="pct"/>
            <w:tcBorders>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833" w:type="pct"/>
            <w:tcBorders>
              <w:bottom w:val="single" w:sz="8" w:space="0" w:color="auto"/>
            </w:tcBorders>
            <w:shd w:val="clear" w:color="auto" w:fill="auto"/>
          </w:tcPr>
          <w:p w:rsidR="00C77183" w:rsidRPr="00C77183" w:rsidRDefault="00C77183" w:rsidP="0027064C">
            <w:pPr>
              <w:jc w:val="right"/>
              <w:rPr>
                <w:rFonts w:ascii="Arial" w:hAnsi="Arial" w:cs="Arial"/>
                <w:sz w:val="20"/>
                <w:szCs w:val="20"/>
              </w:rPr>
            </w:pPr>
          </w:p>
        </w:tc>
      </w:tr>
      <w:tr w:rsidR="00C77183" w:rsidRPr="00C77183" w:rsidTr="00374B4D">
        <w:trPr>
          <w:trHeight w:val="113"/>
        </w:trPr>
        <w:tc>
          <w:tcPr>
            <w:tcW w:w="1876" w:type="pct"/>
            <w:tcBorders>
              <w:top w:val="single" w:sz="8" w:space="0" w:color="auto"/>
              <w:bottom w:val="double" w:sz="4" w:space="0" w:color="auto"/>
            </w:tcBorders>
            <w:shd w:val="clear" w:color="auto" w:fill="auto"/>
          </w:tcPr>
          <w:p w:rsidR="00C77183" w:rsidRPr="00C77183" w:rsidRDefault="00C77183" w:rsidP="00374B4D">
            <w:pPr>
              <w:rPr>
                <w:rFonts w:ascii="Arial" w:hAnsi="Arial" w:cs="Arial"/>
                <w:bCs/>
                <w:sz w:val="20"/>
                <w:szCs w:val="20"/>
              </w:rPr>
            </w:pPr>
            <w:r w:rsidRPr="00C77183">
              <w:rPr>
                <w:rFonts w:ascii="Arial" w:hAnsi="Arial" w:cs="Arial"/>
                <w:bCs/>
                <w:sz w:val="20"/>
                <w:szCs w:val="20"/>
              </w:rPr>
              <w:t>Toplam maliyet</w:t>
            </w:r>
          </w:p>
        </w:tc>
        <w:tc>
          <w:tcPr>
            <w:tcW w:w="833" w:type="pct"/>
            <w:tcBorders>
              <w:top w:val="single" w:sz="8" w:space="0" w:color="auto"/>
              <w:bottom w:val="double" w:sz="4" w:space="0" w:color="auto"/>
            </w:tcBorders>
            <w:shd w:val="clear" w:color="auto" w:fill="auto"/>
          </w:tcPr>
          <w:p w:rsidR="00C77183" w:rsidRPr="00C77183" w:rsidRDefault="00C77183" w:rsidP="00374B4D">
            <w:pPr>
              <w:jc w:val="right"/>
              <w:rPr>
                <w:rFonts w:ascii="Arial" w:hAnsi="Arial" w:cs="Arial"/>
                <w:bCs/>
                <w:sz w:val="20"/>
                <w:szCs w:val="20"/>
              </w:rPr>
            </w:pPr>
            <w:proofErr w:type="gramStart"/>
            <w:r w:rsidRPr="00C77183">
              <w:rPr>
                <w:rFonts w:ascii="Arial" w:hAnsi="Arial" w:cs="Arial"/>
                <w:bCs/>
                <w:sz w:val="20"/>
                <w:szCs w:val="20"/>
              </w:rPr>
              <w:t>1,120,720</w:t>
            </w:r>
            <w:proofErr w:type="gramEnd"/>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247,091</w:t>
            </w:r>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proofErr w:type="gramStart"/>
            <w:r w:rsidRPr="00C77183">
              <w:rPr>
                <w:rFonts w:ascii="Arial" w:hAnsi="Arial" w:cs="Arial"/>
                <w:bCs/>
                <w:sz w:val="20"/>
                <w:szCs w:val="20"/>
              </w:rPr>
              <w:t>1,367,811</w:t>
            </w:r>
            <w:proofErr w:type="gramEnd"/>
          </w:p>
        </w:tc>
      </w:tr>
      <w:tr w:rsidR="00107EBD" w:rsidRPr="00C77183" w:rsidTr="00374B4D">
        <w:trPr>
          <w:trHeight w:val="113"/>
        </w:trPr>
        <w:tc>
          <w:tcPr>
            <w:tcW w:w="1876" w:type="pct"/>
            <w:tcBorders>
              <w:top w:val="double" w:sz="4" w:space="0" w:color="auto"/>
            </w:tcBorders>
            <w:shd w:val="clear" w:color="auto" w:fill="auto"/>
          </w:tcPr>
          <w:p w:rsidR="00107EBD" w:rsidRPr="00C77183" w:rsidRDefault="00107EBD" w:rsidP="00374B4D">
            <w:pPr>
              <w:rPr>
                <w:rFonts w:ascii="Arial" w:hAnsi="Arial" w:cs="Arial"/>
                <w:sz w:val="20"/>
                <w:szCs w:val="20"/>
              </w:rPr>
            </w:pPr>
            <w:r w:rsidRPr="00C77183">
              <w:rPr>
                <w:rFonts w:ascii="Arial" w:hAnsi="Arial" w:cs="Arial"/>
                <w:sz w:val="20"/>
                <w:szCs w:val="20"/>
              </w:rPr>
              <w:t> </w:t>
            </w:r>
          </w:p>
        </w:tc>
        <w:tc>
          <w:tcPr>
            <w:tcW w:w="833" w:type="pct"/>
            <w:tcBorders>
              <w:top w:val="double" w:sz="4" w:space="0" w:color="auto"/>
            </w:tcBorders>
            <w:shd w:val="clear" w:color="auto" w:fill="auto"/>
          </w:tcPr>
          <w:p w:rsidR="00107EBD" w:rsidRPr="00C77183" w:rsidRDefault="00107EBD" w:rsidP="00374B4D">
            <w:pPr>
              <w:jc w:val="right"/>
              <w:rPr>
                <w:rFonts w:ascii="Arial" w:hAnsi="Arial" w:cs="Arial"/>
                <w:sz w:val="20"/>
                <w:szCs w:val="20"/>
              </w:rPr>
            </w:pPr>
          </w:p>
        </w:tc>
        <w:tc>
          <w:tcPr>
            <w:tcW w:w="729" w:type="pct"/>
            <w:tcBorders>
              <w:top w:val="double" w:sz="4" w:space="0" w:color="auto"/>
            </w:tcBorders>
            <w:shd w:val="clear" w:color="auto" w:fill="auto"/>
          </w:tcPr>
          <w:p w:rsidR="00107EBD" w:rsidRPr="00C77183" w:rsidRDefault="00107EBD" w:rsidP="00374B4D">
            <w:pPr>
              <w:jc w:val="right"/>
              <w:rPr>
                <w:rFonts w:ascii="Arial" w:hAnsi="Arial" w:cs="Arial"/>
                <w:sz w:val="20"/>
                <w:szCs w:val="20"/>
              </w:rPr>
            </w:pPr>
          </w:p>
        </w:tc>
        <w:tc>
          <w:tcPr>
            <w:tcW w:w="729" w:type="pct"/>
            <w:tcBorders>
              <w:top w:val="double" w:sz="4" w:space="0" w:color="auto"/>
            </w:tcBorders>
            <w:shd w:val="clear" w:color="auto" w:fill="auto"/>
          </w:tcPr>
          <w:p w:rsidR="00107EBD" w:rsidRPr="00C77183" w:rsidRDefault="00107EBD" w:rsidP="00374B4D">
            <w:pPr>
              <w:jc w:val="right"/>
              <w:rPr>
                <w:rFonts w:ascii="Arial" w:hAnsi="Arial" w:cs="Arial"/>
                <w:sz w:val="20"/>
                <w:szCs w:val="20"/>
              </w:rPr>
            </w:pPr>
          </w:p>
        </w:tc>
        <w:tc>
          <w:tcPr>
            <w:tcW w:w="833" w:type="pct"/>
            <w:tcBorders>
              <w:top w:val="double" w:sz="4" w:space="0" w:color="auto"/>
            </w:tcBorders>
            <w:shd w:val="clear" w:color="auto" w:fill="auto"/>
          </w:tcPr>
          <w:p w:rsidR="00107EBD" w:rsidRPr="00C77183" w:rsidRDefault="00107EBD" w:rsidP="00374B4D">
            <w:pPr>
              <w:jc w:val="right"/>
              <w:rPr>
                <w:rFonts w:ascii="Arial" w:hAnsi="Arial" w:cs="Arial"/>
                <w:sz w:val="20"/>
                <w:szCs w:val="20"/>
              </w:rPr>
            </w:pPr>
          </w:p>
        </w:tc>
      </w:tr>
      <w:tr w:rsidR="00107EBD" w:rsidRPr="00C77183" w:rsidTr="00374B4D">
        <w:trPr>
          <w:trHeight w:val="113"/>
        </w:trPr>
        <w:tc>
          <w:tcPr>
            <w:tcW w:w="1876" w:type="pct"/>
            <w:shd w:val="clear" w:color="auto" w:fill="auto"/>
          </w:tcPr>
          <w:p w:rsidR="00107EBD" w:rsidRPr="00C77183" w:rsidRDefault="00107EBD" w:rsidP="00374B4D">
            <w:pPr>
              <w:rPr>
                <w:rFonts w:ascii="Arial" w:hAnsi="Arial" w:cs="Arial"/>
                <w:bCs/>
                <w:sz w:val="20"/>
                <w:szCs w:val="20"/>
              </w:rPr>
            </w:pPr>
            <w:r w:rsidRPr="00C77183">
              <w:rPr>
                <w:rFonts w:ascii="Arial" w:hAnsi="Arial" w:cs="Arial"/>
                <w:bCs/>
                <w:sz w:val="20"/>
                <w:szCs w:val="20"/>
              </w:rPr>
              <w:t xml:space="preserve">Birikmiş </w:t>
            </w:r>
            <w:proofErr w:type="gramStart"/>
            <w:r w:rsidRPr="00C77183">
              <w:rPr>
                <w:rFonts w:ascii="Arial" w:hAnsi="Arial" w:cs="Arial"/>
                <w:bCs/>
                <w:sz w:val="20"/>
                <w:szCs w:val="20"/>
              </w:rPr>
              <w:t>amortisman</w:t>
            </w:r>
            <w:proofErr w:type="gramEnd"/>
            <w:r w:rsidRPr="00C77183">
              <w:rPr>
                <w:rFonts w:ascii="Arial" w:hAnsi="Arial" w:cs="Arial"/>
                <w:bCs/>
                <w:sz w:val="20"/>
                <w:szCs w:val="20"/>
              </w:rPr>
              <w:t>:</w:t>
            </w:r>
          </w:p>
        </w:tc>
        <w:tc>
          <w:tcPr>
            <w:tcW w:w="833" w:type="pct"/>
            <w:shd w:val="clear" w:color="auto" w:fill="auto"/>
          </w:tcPr>
          <w:p w:rsidR="00107EBD" w:rsidRPr="00C77183" w:rsidRDefault="00107EBD" w:rsidP="00374B4D">
            <w:pPr>
              <w:jc w:val="right"/>
              <w:rPr>
                <w:rFonts w:ascii="Arial" w:hAnsi="Arial" w:cs="Arial"/>
                <w:bCs/>
                <w:sz w:val="20"/>
                <w:szCs w:val="20"/>
              </w:rPr>
            </w:pPr>
          </w:p>
        </w:tc>
        <w:tc>
          <w:tcPr>
            <w:tcW w:w="729" w:type="pct"/>
            <w:shd w:val="clear" w:color="auto" w:fill="auto"/>
          </w:tcPr>
          <w:p w:rsidR="00107EBD" w:rsidRPr="00C77183" w:rsidRDefault="00107EBD" w:rsidP="00374B4D">
            <w:pPr>
              <w:jc w:val="right"/>
              <w:rPr>
                <w:rFonts w:ascii="Arial" w:hAnsi="Arial" w:cs="Arial"/>
                <w:bCs/>
                <w:sz w:val="20"/>
                <w:szCs w:val="20"/>
              </w:rPr>
            </w:pPr>
          </w:p>
        </w:tc>
        <w:tc>
          <w:tcPr>
            <w:tcW w:w="729" w:type="pct"/>
            <w:shd w:val="clear" w:color="auto" w:fill="auto"/>
          </w:tcPr>
          <w:p w:rsidR="00107EBD" w:rsidRPr="00C77183" w:rsidRDefault="00107EBD" w:rsidP="00374B4D">
            <w:pPr>
              <w:jc w:val="right"/>
              <w:rPr>
                <w:rFonts w:ascii="Arial" w:hAnsi="Arial" w:cs="Arial"/>
                <w:bCs/>
                <w:sz w:val="20"/>
                <w:szCs w:val="20"/>
              </w:rPr>
            </w:pPr>
          </w:p>
        </w:tc>
        <w:tc>
          <w:tcPr>
            <w:tcW w:w="833" w:type="pct"/>
            <w:shd w:val="clear" w:color="auto" w:fill="auto"/>
          </w:tcPr>
          <w:p w:rsidR="00107EBD" w:rsidRPr="00C77183" w:rsidRDefault="00107EBD" w:rsidP="00374B4D">
            <w:pPr>
              <w:jc w:val="right"/>
              <w:rPr>
                <w:rFonts w:ascii="Arial" w:hAnsi="Arial" w:cs="Arial"/>
                <w:bCs/>
                <w:sz w:val="20"/>
                <w:szCs w:val="20"/>
              </w:rPr>
            </w:pPr>
          </w:p>
        </w:tc>
      </w:tr>
      <w:tr w:rsidR="00107EBD" w:rsidRPr="00C77183" w:rsidTr="00374B4D">
        <w:trPr>
          <w:trHeight w:val="113"/>
        </w:trPr>
        <w:tc>
          <w:tcPr>
            <w:tcW w:w="1876" w:type="pct"/>
            <w:shd w:val="clear" w:color="auto" w:fill="auto"/>
          </w:tcPr>
          <w:p w:rsidR="00107EBD" w:rsidRPr="00C77183" w:rsidRDefault="00107EBD" w:rsidP="00374B4D">
            <w:pPr>
              <w:rPr>
                <w:rFonts w:ascii="Arial" w:hAnsi="Arial" w:cs="Arial"/>
                <w:sz w:val="20"/>
                <w:szCs w:val="20"/>
              </w:rPr>
            </w:pPr>
            <w:r w:rsidRPr="00C77183">
              <w:rPr>
                <w:rFonts w:ascii="Arial" w:hAnsi="Arial" w:cs="Arial"/>
                <w:sz w:val="20"/>
                <w:szCs w:val="20"/>
              </w:rPr>
              <w:t> </w:t>
            </w:r>
          </w:p>
        </w:tc>
        <w:tc>
          <w:tcPr>
            <w:tcW w:w="833" w:type="pct"/>
            <w:shd w:val="clear" w:color="auto" w:fill="auto"/>
          </w:tcPr>
          <w:p w:rsidR="00107EBD" w:rsidRPr="00C77183" w:rsidRDefault="00107EBD" w:rsidP="00374B4D">
            <w:pPr>
              <w:jc w:val="right"/>
              <w:rPr>
                <w:rFonts w:ascii="Arial" w:hAnsi="Arial" w:cs="Arial"/>
                <w:sz w:val="20"/>
                <w:szCs w:val="20"/>
              </w:rPr>
            </w:pPr>
          </w:p>
        </w:tc>
        <w:tc>
          <w:tcPr>
            <w:tcW w:w="729" w:type="pct"/>
            <w:shd w:val="clear" w:color="auto" w:fill="auto"/>
          </w:tcPr>
          <w:p w:rsidR="00107EBD" w:rsidRPr="00C77183" w:rsidRDefault="00107EBD" w:rsidP="00374B4D">
            <w:pPr>
              <w:jc w:val="right"/>
              <w:rPr>
                <w:rFonts w:ascii="Arial" w:hAnsi="Arial" w:cs="Arial"/>
                <w:sz w:val="20"/>
                <w:szCs w:val="20"/>
              </w:rPr>
            </w:pPr>
          </w:p>
        </w:tc>
        <w:tc>
          <w:tcPr>
            <w:tcW w:w="729" w:type="pct"/>
            <w:shd w:val="clear" w:color="auto" w:fill="auto"/>
          </w:tcPr>
          <w:p w:rsidR="00107EBD" w:rsidRPr="00C77183" w:rsidRDefault="00107EBD" w:rsidP="00374B4D">
            <w:pPr>
              <w:jc w:val="right"/>
              <w:rPr>
                <w:rFonts w:ascii="Arial" w:hAnsi="Arial" w:cs="Arial"/>
                <w:sz w:val="20"/>
                <w:szCs w:val="20"/>
              </w:rPr>
            </w:pPr>
          </w:p>
        </w:tc>
        <w:tc>
          <w:tcPr>
            <w:tcW w:w="833" w:type="pct"/>
            <w:shd w:val="clear" w:color="auto" w:fill="auto"/>
          </w:tcPr>
          <w:p w:rsidR="00107EBD" w:rsidRPr="00C77183" w:rsidRDefault="00107EBD" w:rsidP="00374B4D">
            <w:pPr>
              <w:jc w:val="right"/>
              <w:rPr>
                <w:rFonts w:ascii="Arial" w:hAnsi="Arial" w:cs="Arial"/>
                <w:bCs/>
                <w:sz w:val="20"/>
                <w:szCs w:val="20"/>
              </w:rPr>
            </w:pP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Makine ve teçhizatlar</w:t>
            </w:r>
          </w:p>
        </w:tc>
        <w:tc>
          <w:tcPr>
            <w:tcW w:w="833" w:type="pct"/>
            <w:shd w:val="clear" w:color="auto" w:fill="auto"/>
          </w:tcPr>
          <w:p w:rsidR="00C77183" w:rsidRPr="00C77183" w:rsidRDefault="00C77183" w:rsidP="00374B4D">
            <w:pPr>
              <w:jc w:val="right"/>
              <w:rPr>
                <w:rFonts w:ascii="Arial" w:hAnsi="Arial" w:cs="Arial"/>
                <w:bCs/>
                <w:sz w:val="20"/>
                <w:szCs w:val="20"/>
              </w:rPr>
            </w:pPr>
            <w:r w:rsidRPr="00C77183">
              <w:rPr>
                <w:rFonts w:ascii="Arial" w:hAnsi="Arial" w:cs="Arial"/>
                <w:bCs/>
                <w:sz w:val="20"/>
                <w:szCs w:val="20"/>
              </w:rPr>
              <w:t>(64,876)</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(130,985)</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(195,861)</w:t>
            </w: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Demirbaş ve tesisatlar</w:t>
            </w:r>
          </w:p>
        </w:tc>
        <w:tc>
          <w:tcPr>
            <w:tcW w:w="833" w:type="pct"/>
            <w:shd w:val="clear" w:color="auto" w:fill="auto"/>
          </w:tcPr>
          <w:p w:rsidR="00C77183" w:rsidRPr="00C77183" w:rsidRDefault="00C77183" w:rsidP="00374B4D">
            <w:pPr>
              <w:jc w:val="right"/>
              <w:rPr>
                <w:rFonts w:ascii="Arial" w:hAnsi="Arial" w:cs="Arial"/>
                <w:bCs/>
                <w:sz w:val="20"/>
                <w:szCs w:val="20"/>
              </w:rPr>
            </w:pPr>
            <w:r w:rsidRPr="00C77183">
              <w:rPr>
                <w:rFonts w:ascii="Arial" w:hAnsi="Arial" w:cs="Arial"/>
                <w:bCs/>
                <w:sz w:val="20"/>
                <w:szCs w:val="20"/>
              </w:rPr>
              <w:t>(6,624)</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(33,415)</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(40,039)</w:t>
            </w:r>
          </w:p>
        </w:tc>
      </w:tr>
      <w:tr w:rsidR="00C77183" w:rsidRPr="00C77183" w:rsidTr="00374B4D">
        <w:trPr>
          <w:trHeight w:val="113"/>
        </w:trPr>
        <w:tc>
          <w:tcPr>
            <w:tcW w:w="1876" w:type="pct"/>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Özel maliyet bedelleri</w:t>
            </w:r>
          </w:p>
        </w:tc>
        <w:tc>
          <w:tcPr>
            <w:tcW w:w="833" w:type="pct"/>
            <w:shd w:val="clear" w:color="auto" w:fill="auto"/>
          </w:tcPr>
          <w:p w:rsidR="00C77183" w:rsidRPr="00C77183" w:rsidRDefault="00C77183" w:rsidP="00374B4D">
            <w:pPr>
              <w:jc w:val="right"/>
              <w:rPr>
                <w:rFonts w:ascii="Arial" w:hAnsi="Arial" w:cs="Arial"/>
                <w:bCs/>
                <w:sz w:val="20"/>
                <w:szCs w:val="20"/>
              </w:rPr>
            </w:pPr>
            <w:r w:rsidRPr="00C77183">
              <w:rPr>
                <w:rFonts w:ascii="Arial" w:hAnsi="Arial" w:cs="Arial"/>
                <w:bCs/>
                <w:sz w:val="20"/>
                <w:szCs w:val="20"/>
              </w:rPr>
              <w:t>(15,719)</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(39,794)</w:t>
            </w:r>
          </w:p>
        </w:tc>
        <w:tc>
          <w:tcPr>
            <w:tcW w:w="729"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(55,513)</w:t>
            </w:r>
          </w:p>
        </w:tc>
      </w:tr>
      <w:tr w:rsidR="00C77183" w:rsidRPr="00C77183" w:rsidTr="00374B4D">
        <w:trPr>
          <w:trHeight w:val="113"/>
        </w:trPr>
        <w:tc>
          <w:tcPr>
            <w:tcW w:w="1876" w:type="pct"/>
            <w:tcBorders>
              <w:bottom w:val="single" w:sz="8" w:space="0" w:color="auto"/>
            </w:tcBorders>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 </w:t>
            </w:r>
          </w:p>
        </w:tc>
        <w:tc>
          <w:tcPr>
            <w:tcW w:w="833" w:type="pct"/>
            <w:tcBorders>
              <w:bottom w:val="single" w:sz="8" w:space="0" w:color="auto"/>
            </w:tcBorders>
            <w:shd w:val="clear" w:color="auto" w:fill="auto"/>
          </w:tcPr>
          <w:p w:rsidR="00C77183" w:rsidRPr="00C77183" w:rsidRDefault="00C77183" w:rsidP="00374B4D">
            <w:pPr>
              <w:jc w:val="right"/>
              <w:rPr>
                <w:rFonts w:ascii="Arial" w:hAnsi="Arial" w:cs="Arial"/>
                <w:sz w:val="20"/>
                <w:szCs w:val="20"/>
              </w:rPr>
            </w:pPr>
          </w:p>
        </w:tc>
        <w:tc>
          <w:tcPr>
            <w:tcW w:w="729" w:type="pct"/>
            <w:tcBorders>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729" w:type="pct"/>
            <w:tcBorders>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833" w:type="pct"/>
            <w:tcBorders>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r>
      <w:tr w:rsidR="00C77183" w:rsidRPr="00C77183" w:rsidTr="00374B4D">
        <w:trPr>
          <w:trHeight w:val="113"/>
        </w:trPr>
        <w:tc>
          <w:tcPr>
            <w:tcW w:w="1876" w:type="pct"/>
            <w:tcBorders>
              <w:top w:val="single" w:sz="8" w:space="0" w:color="auto"/>
              <w:bottom w:val="double" w:sz="4" w:space="0" w:color="auto"/>
            </w:tcBorders>
            <w:shd w:val="clear" w:color="auto" w:fill="auto"/>
          </w:tcPr>
          <w:p w:rsidR="00C77183" w:rsidRPr="00C77183" w:rsidRDefault="00C77183" w:rsidP="00374B4D">
            <w:pPr>
              <w:rPr>
                <w:rFonts w:ascii="Arial" w:hAnsi="Arial" w:cs="Arial"/>
                <w:bCs/>
                <w:sz w:val="20"/>
                <w:szCs w:val="20"/>
              </w:rPr>
            </w:pPr>
            <w:r w:rsidRPr="00C77183">
              <w:rPr>
                <w:rFonts w:ascii="Arial" w:hAnsi="Arial" w:cs="Arial"/>
                <w:bCs/>
                <w:sz w:val="20"/>
                <w:szCs w:val="20"/>
              </w:rPr>
              <w:t xml:space="preserve">Toplam birikmiş </w:t>
            </w:r>
            <w:proofErr w:type="gramStart"/>
            <w:r w:rsidRPr="00C77183">
              <w:rPr>
                <w:rFonts w:ascii="Arial" w:hAnsi="Arial" w:cs="Arial"/>
                <w:bCs/>
                <w:sz w:val="20"/>
                <w:szCs w:val="20"/>
              </w:rPr>
              <w:t>amortisman</w:t>
            </w:r>
            <w:proofErr w:type="gramEnd"/>
          </w:p>
        </w:tc>
        <w:tc>
          <w:tcPr>
            <w:tcW w:w="833" w:type="pct"/>
            <w:tcBorders>
              <w:top w:val="single" w:sz="8" w:space="0" w:color="auto"/>
              <w:bottom w:val="double" w:sz="4" w:space="0" w:color="auto"/>
            </w:tcBorders>
            <w:shd w:val="clear" w:color="auto" w:fill="auto"/>
          </w:tcPr>
          <w:p w:rsidR="00C77183" w:rsidRPr="00C77183" w:rsidRDefault="00C77183" w:rsidP="00374B4D">
            <w:pPr>
              <w:jc w:val="right"/>
              <w:rPr>
                <w:rFonts w:ascii="Arial" w:hAnsi="Arial" w:cs="Arial"/>
                <w:bCs/>
                <w:sz w:val="20"/>
                <w:szCs w:val="20"/>
              </w:rPr>
            </w:pPr>
            <w:r w:rsidRPr="00C77183">
              <w:rPr>
                <w:rFonts w:ascii="Arial" w:hAnsi="Arial" w:cs="Arial"/>
                <w:bCs/>
                <w:sz w:val="20"/>
                <w:szCs w:val="20"/>
              </w:rPr>
              <w:t>(87,219)</w:t>
            </w:r>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(204,194)</w:t>
            </w:r>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(291,413)</w:t>
            </w:r>
          </w:p>
        </w:tc>
      </w:tr>
      <w:tr w:rsidR="00C77183" w:rsidRPr="00C77183" w:rsidTr="00374B4D">
        <w:trPr>
          <w:trHeight w:val="113"/>
        </w:trPr>
        <w:tc>
          <w:tcPr>
            <w:tcW w:w="1876" w:type="pct"/>
            <w:tcBorders>
              <w:top w:val="double" w:sz="4" w:space="0" w:color="auto"/>
              <w:bottom w:val="single" w:sz="8" w:space="0" w:color="auto"/>
            </w:tcBorders>
            <w:shd w:val="clear" w:color="auto" w:fill="auto"/>
          </w:tcPr>
          <w:p w:rsidR="00C77183" w:rsidRPr="00C77183" w:rsidRDefault="00C77183" w:rsidP="00374B4D">
            <w:pPr>
              <w:rPr>
                <w:rFonts w:ascii="Arial" w:hAnsi="Arial" w:cs="Arial"/>
                <w:sz w:val="20"/>
                <w:szCs w:val="20"/>
              </w:rPr>
            </w:pPr>
            <w:r w:rsidRPr="00C77183">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C77183" w:rsidRPr="00C77183" w:rsidRDefault="00C77183" w:rsidP="00374B4D">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729" w:type="pct"/>
            <w:tcBorders>
              <w:top w:val="double" w:sz="4" w:space="0" w:color="auto"/>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c>
          <w:tcPr>
            <w:tcW w:w="833" w:type="pct"/>
            <w:tcBorders>
              <w:top w:val="double" w:sz="4" w:space="0" w:color="auto"/>
              <w:bottom w:val="single" w:sz="8" w:space="0" w:color="auto"/>
            </w:tcBorders>
            <w:shd w:val="clear" w:color="auto" w:fill="auto"/>
          </w:tcPr>
          <w:p w:rsidR="00C77183" w:rsidRPr="00C77183" w:rsidRDefault="00C77183" w:rsidP="0027064C">
            <w:pPr>
              <w:jc w:val="right"/>
              <w:rPr>
                <w:rFonts w:ascii="Arial" w:hAnsi="Arial" w:cs="Arial"/>
                <w:bCs/>
                <w:sz w:val="20"/>
                <w:szCs w:val="20"/>
              </w:rPr>
            </w:pPr>
          </w:p>
        </w:tc>
      </w:tr>
      <w:tr w:rsidR="00C77183" w:rsidRPr="00107EBD" w:rsidTr="00374B4D">
        <w:trPr>
          <w:trHeight w:val="113"/>
        </w:trPr>
        <w:tc>
          <w:tcPr>
            <w:tcW w:w="1876" w:type="pct"/>
            <w:tcBorders>
              <w:top w:val="single" w:sz="8" w:space="0" w:color="auto"/>
              <w:bottom w:val="double" w:sz="4" w:space="0" w:color="auto"/>
            </w:tcBorders>
            <w:shd w:val="clear" w:color="auto" w:fill="auto"/>
          </w:tcPr>
          <w:p w:rsidR="00C77183" w:rsidRPr="00C77183" w:rsidRDefault="00C77183" w:rsidP="00374B4D">
            <w:pPr>
              <w:rPr>
                <w:rFonts w:ascii="Arial" w:hAnsi="Arial" w:cs="Arial"/>
                <w:bCs/>
                <w:sz w:val="20"/>
                <w:szCs w:val="20"/>
              </w:rPr>
            </w:pPr>
            <w:r w:rsidRPr="00C77183">
              <w:rPr>
                <w:rFonts w:ascii="Arial" w:hAnsi="Arial" w:cs="Arial"/>
                <w:bCs/>
                <w:sz w:val="20"/>
                <w:szCs w:val="20"/>
              </w:rPr>
              <w:t>Net kayıtlı değer</w:t>
            </w:r>
          </w:p>
        </w:tc>
        <w:tc>
          <w:tcPr>
            <w:tcW w:w="833" w:type="pct"/>
            <w:tcBorders>
              <w:top w:val="single" w:sz="8" w:space="0" w:color="auto"/>
              <w:bottom w:val="double" w:sz="4" w:space="0" w:color="auto"/>
            </w:tcBorders>
            <w:shd w:val="clear" w:color="auto" w:fill="auto"/>
          </w:tcPr>
          <w:p w:rsidR="00C77183" w:rsidRPr="00C77183" w:rsidRDefault="00C77183" w:rsidP="00374B4D">
            <w:pPr>
              <w:jc w:val="right"/>
              <w:rPr>
                <w:rFonts w:ascii="Arial" w:hAnsi="Arial" w:cs="Arial"/>
                <w:bCs/>
                <w:sz w:val="20"/>
                <w:szCs w:val="20"/>
              </w:rPr>
            </w:pPr>
            <w:proofErr w:type="gramStart"/>
            <w:r w:rsidRPr="00C77183">
              <w:rPr>
                <w:rFonts w:ascii="Arial" w:hAnsi="Arial" w:cs="Arial"/>
                <w:bCs/>
                <w:sz w:val="20"/>
                <w:szCs w:val="20"/>
              </w:rPr>
              <w:t>1,033,501</w:t>
            </w:r>
            <w:proofErr w:type="gramEnd"/>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42,897</w:t>
            </w:r>
          </w:p>
        </w:tc>
        <w:tc>
          <w:tcPr>
            <w:tcW w:w="729"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r w:rsidRPr="00C77183">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C77183" w:rsidRPr="00C77183" w:rsidRDefault="00C77183" w:rsidP="0027064C">
            <w:pPr>
              <w:jc w:val="right"/>
              <w:rPr>
                <w:rFonts w:ascii="Arial" w:hAnsi="Arial" w:cs="Arial"/>
                <w:bCs/>
                <w:sz w:val="20"/>
                <w:szCs w:val="20"/>
              </w:rPr>
            </w:pPr>
            <w:proofErr w:type="gramStart"/>
            <w:r w:rsidRPr="00C77183">
              <w:rPr>
                <w:rFonts w:ascii="Arial" w:hAnsi="Arial" w:cs="Arial"/>
                <w:bCs/>
                <w:sz w:val="20"/>
                <w:szCs w:val="20"/>
              </w:rPr>
              <w:t>1,076,398</w:t>
            </w:r>
            <w:proofErr w:type="gramEnd"/>
          </w:p>
        </w:tc>
      </w:tr>
    </w:tbl>
    <w:p w:rsidR="00107EBD" w:rsidRDefault="00107EBD" w:rsidP="00403EFE">
      <w:pPr>
        <w:rPr>
          <w:rFonts w:ascii="Arial" w:hAnsi="Arial" w:cs="Arial"/>
          <w:sz w:val="20"/>
          <w:szCs w:val="20"/>
        </w:rPr>
      </w:pPr>
    </w:p>
    <w:p w:rsidR="006E375A" w:rsidRPr="00EE5B79" w:rsidRDefault="006E375A" w:rsidP="00403EFE">
      <w:pPr>
        <w:rPr>
          <w:rFonts w:ascii="Arial" w:hAnsi="Arial" w:cs="Arial"/>
          <w:sz w:val="20"/>
          <w:szCs w:val="20"/>
        </w:rPr>
      </w:pPr>
      <w:r w:rsidRPr="00EE5B79">
        <w:rPr>
          <w:rFonts w:ascii="Arial" w:hAnsi="Arial" w:cs="Arial"/>
          <w:sz w:val="20"/>
          <w:szCs w:val="20"/>
        </w:rPr>
        <w:t>Şirket’in finansal kiralama işlemlerinde kiracı olarak edindiği maddi duran varlıklar</w:t>
      </w:r>
      <w:r w:rsidR="00403EFE" w:rsidRPr="00EE5B79">
        <w:rPr>
          <w:rFonts w:ascii="Arial" w:hAnsi="Arial" w:cs="Arial"/>
          <w:sz w:val="20"/>
          <w:szCs w:val="20"/>
        </w:rPr>
        <w:t>ı yoktur.</w:t>
      </w:r>
    </w:p>
    <w:p w:rsidR="00CC3B3C" w:rsidRPr="00EE5B79" w:rsidRDefault="00CC3B3C" w:rsidP="00CC3B3C">
      <w:pPr>
        <w:rPr>
          <w:rFonts w:ascii="Arial" w:hAnsi="Arial" w:cs="Arial"/>
          <w:b/>
          <w:sz w:val="20"/>
          <w:szCs w:val="20"/>
        </w:rPr>
      </w:pPr>
    </w:p>
    <w:p w:rsidR="00C122E2" w:rsidRPr="00EE5B79" w:rsidRDefault="00C122E2" w:rsidP="00CC3B3C">
      <w:pPr>
        <w:rPr>
          <w:rFonts w:ascii="Arial" w:hAnsi="Arial" w:cs="Arial"/>
          <w:b/>
          <w:sz w:val="20"/>
          <w:szCs w:val="20"/>
        </w:rPr>
      </w:pPr>
    </w:p>
    <w:p w:rsidR="006E375A" w:rsidRPr="00EE5B79" w:rsidRDefault="008272F1" w:rsidP="003D0419">
      <w:pPr>
        <w:numPr>
          <w:ilvl w:val="0"/>
          <w:numId w:val="11"/>
        </w:numPr>
        <w:tabs>
          <w:tab w:val="clear" w:pos="915"/>
          <w:tab w:val="num" w:pos="561"/>
        </w:tabs>
        <w:ind w:hanging="915"/>
        <w:rPr>
          <w:rFonts w:ascii="Arial" w:hAnsi="Arial" w:cs="Arial"/>
          <w:b/>
          <w:sz w:val="20"/>
          <w:szCs w:val="20"/>
        </w:rPr>
      </w:pPr>
      <w:r w:rsidRPr="00EE5B79">
        <w:rPr>
          <w:rFonts w:ascii="Arial" w:hAnsi="Arial" w:cs="Arial"/>
          <w:b/>
          <w:sz w:val="20"/>
          <w:szCs w:val="20"/>
        </w:rPr>
        <w:t>Y</w:t>
      </w:r>
      <w:r w:rsidR="006E375A" w:rsidRPr="00EE5B79">
        <w:rPr>
          <w:rFonts w:ascii="Arial" w:hAnsi="Arial" w:cs="Arial"/>
          <w:b/>
          <w:sz w:val="20"/>
          <w:szCs w:val="20"/>
        </w:rPr>
        <w:t>atırım amaçlı gayrimenkuller</w:t>
      </w:r>
    </w:p>
    <w:p w:rsidR="00AC1298" w:rsidRPr="00EE5B79" w:rsidRDefault="00AC1298" w:rsidP="009921FB">
      <w:pPr>
        <w:rPr>
          <w:rFonts w:ascii="Arial" w:hAnsi="Arial" w:cs="Arial"/>
          <w:b/>
          <w:sz w:val="20"/>
          <w:szCs w:val="20"/>
        </w:rPr>
      </w:pPr>
    </w:p>
    <w:p w:rsidR="006E375A" w:rsidRPr="00EE5B79" w:rsidRDefault="00F95C1A" w:rsidP="00403EFE">
      <w:pPr>
        <w:rPr>
          <w:rFonts w:ascii="Arial" w:hAnsi="Arial" w:cs="Arial"/>
          <w:sz w:val="20"/>
          <w:szCs w:val="20"/>
        </w:rPr>
      </w:pPr>
      <w:r w:rsidRPr="00EE5B79">
        <w:rPr>
          <w:rFonts w:ascii="Arial" w:hAnsi="Arial" w:cs="Arial"/>
          <w:sz w:val="20"/>
          <w:szCs w:val="20"/>
        </w:rPr>
        <w:t>Şirket</w:t>
      </w:r>
      <w:r w:rsidR="00434EC7" w:rsidRPr="00EE5B79">
        <w:rPr>
          <w:rFonts w:ascii="Arial" w:hAnsi="Arial" w:cs="Arial"/>
          <w:sz w:val="20"/>
          <w:szCs w:val="20"/>
        </w:rPr>
        <w:t>’in</w:t>
      </w:r>
      <w:r w:rsidRPr="00EE5B79">
        <w:rPr>
          <w:rFonts w:ascii="Arial" w:hAnsi="Arial" w:cs="Arial"/>
          <w:sz w:val="20"/>
          <w:szCs w:val="20"/>
        </w:rPr>
        <w:t xml:space="preserve">, </w:t>
      </w:r>
      <w:r w:rsidR="00B66C96" w:rsidRPr="00EE5B79">
        <w:rPr>
          <w:rFonts w:ascii="Arial" w:hAnsi="Arial" w:cs="Arial"/>
          <w:sz w:val="20"/>
          <w:szCs w:val="20"/>
        </w:rPr>
        <w:t>3</w:t>
      </w:r>
      <w:r w:rsidR="00FA622D">
        <w:rPr>
          <w:rFonts w:ascii="Arial" w:hAnsi="Arial" w:cs="Arial"/>
          <w:sz w:val="20"/>
          <w:szCs w:val="20"/>
        </w:rPr>
        <w:t>0</w:t>
      </w:r>
      <w:r w:rsidR="00B66C96" w:rsidRPr="00EE5B79">
        <w:rPr>
          <w:rFonts w:ascii="Arial" w:hAnsi="Arial" w:cs="Arial"/>
          <w:sz w:val="20"/>
          <w:szCs w:val="20"/>
        </w:rPr>
        <w:t xml:space="preserve"> </w:t>
      </w:r>
      <w:r w:rsidR="00FA622D">
        <w:rPr>
          <w:rFonts w:ascii="Arial" w:hAnsi="Arial" w:cs="Arial"/>
          <w:sz w:val="20"/>
          <w:szCs w:val="20"/>
        </w:rPr>
        <w:t>Eylül</w:t>
      </w:r>
      <w:r w:rsidR="00B66C96" w:rsidRPr="00EE5B79">
        <w:rPr>
          <w:rFonts w:ascii="Arial" w:hAnsi="Arial" w:cs="Arial"/>
          <w:sz w:val="20"/>
          <w:szCs w:val="20"/>
        </w:rPr>
        <w:t xml:space="preserve"> </w:t>
      </w:r>
      <w:r w:rsidR="00403EFE" w:rsidRPr="00EE5B79">
        <w:rPr>
          <w:rFonts w:ascii="Arial" w:hAnsi="Arial" w:cs="Arial"/>
          <w:sz w:val="20"/>
          <w:szCs w:val="20"/>
        </w:rPr>
        <w:t>20</w:t>
      </w:r>
      <w:r w:rsidR="00FC5A05">
        <w:rPr>
          <w:rFonts w:ascii="Arial" w:hAnsi="Arial" w:cs="Arial"/>
          <w:sz w:val="20"/>
          <w:szCs w:val="20"/>
        </w:rPr>
        <w:t>1</w:t>
      </w:r>
      <w:r w:rsidR="000228D4">
        <w:rPr>
          <w:rFonts w:ascii="Arial" w:hAnsi="Arial" w:cs="Arial"/>
          <w:sz w:val="20"/>
          <w:szCs w:val="20"/>
        </w:rPr>
        <w:t>1</w:t>
      </w:r>
      <w:r w:rsidR="00B66C96" w:rsidRPr="00EE5B79">
        <w:rPr>
          <w:rFonts w:ascii="Arial" w:hAnsi="Arial" w:cs="Arial"/>
          <w:sz w:val="20"/>
          <w:szCs w:val="20"/>
        </w:rPr>
        <w:t xml:space="preserve"> tarihi itibariyle </w:t>
      </w:r>
      <w:r w:rsidR="005D609F" w:rsidRPr="00EE5B79">
        <w:rPr>
          <w:rFonts w:ascii="Arial" w:hAnsi="Arial" w:cs="Arial"/>
          <w:sz w:val="20"/>
          <w:szCs w:val="20"/>
        </w:rPr>
        <w:t>y</w:t>
      </w:r>
      <w:r w:rsidR="00403EFE" w:rsidRPr="00EE5B79">
        <w:rPr>
          <w:rFonts w:ascii="Arial" w:hAnsi="Arial" w:cs="Arial"/>
          <w:sz w:val="20"/>
          <w:szCs w:val="20"/>
        </w:rPr>
        <w:t>atırım amaçlı gayrimenkulleri bulunmamaktadır.</w:t>
      </w:r>
      <w:r w:rsidR="00B66C96" w:rsidRPr="00EE5B79">
        <w:rPr>
          <w:rFonts w:ascii="Arial" w:hAnsi="Arial" w:cs="Arial"/>
          <w:sz w:val="20"/>
          <w:szCs w:val="20"/>
        </w:rPr>
        <w:t xml:space="preserve"> </w:t>
      </w:r>
    </w:p>
    <w:p w:rsidR="00E9218D" w:rsidRPr="00EE5B79" w:rsidRDefault="00E9218D" w:rsidP="006E375A">
      <w:pPr>
        <w:rPr>
          <w:rFonts w:ascii="Arial" w:hAnsi="Arial" w:cs="Arial"/>
          <w:b/>
          <w:sz w:val="20"/>
          <w:szCs w:val="20"/>
        </w:rPr>
      </w:pPr>
    </w:p>
    <w:p w:rsidR="00C122E2" w:rsidRPr="00EE5B79" w:rsidRDefault="00C122E2" w:rsidP="006E375A">
      <w:pPr>
        <w:rPr>
          <w:rFonts w:ascii="Arial" w:hAnsi="Arial" w:cs="Arial"/>
          <w:b/>
          <w:sz w:val="20"/>
          <w:szCs w:val="20"/>
        </w:rPr>
      </w:pPr>
    </w:p>
    <w:p w:rsidR="006E375A" w:rsidRPr="00EE5B79" w:rsidRDefault="006E375A" w:rsidP="003D0419">
      <w:pPr>
        <w:numPr>
          <w:ilvl w:val="0"/>
          <w:numId w:val="11"/>
        </w:numPr>
        <w:tabs>
          <w:tab w:val="clear" w:pos="915"/>
          <w:tab w:val="num" w:pos="561"/>
        </w:tabs>
        <w:ind w:hanging="915"/>
        <w:rPr>
          <w:rFonts w:ascii="Arial" w:hAnsi="Arial" w:cs="Arial"/>
          <w:b/>
          <w:sz w:val="20"/>
          <w:szCs w:val="20"/>
        </w:rPr>
      </w:pPr>
      <w:r w:rsidRPr="00EE5B79">
        <w:rPr>
          <w:rFonts w:ascii="Arial" w:hAnsi="Arial" w:cs="Arial"/>
          <w:b/>
          <w:sz w:val="20"/>
          <w:szCs w:val="20"/>
        </w:rPr>
        <w:t>Maddi olmayan duran varlıklar</w:t>
      </w:r>
    </w:p>
    <w:p w:rsidR="004154D5" w:rsidRPr="00EE5B79" w:rsidRDefault="004154D5" w:rsidP="004154D5">
      <w:pPr>
        <w:rPr>
          <w:rFonts w:ascii="Arial" w:hAnsi="Arial" w:cs="Arial"/>
          <w:b/>
          <w:sz w:val="20"/>
          <w:szCs w:val="20"/>
        </w:rPr>
      </w:pPr>
    </w:p>
    <w:tbl>
      <w:tblPr>
        <w:tblW w:w="4926" w:type="pct"/>
        <w:tblInd w:w="70" w:type="dxa"/>
        <w:tblCellMar>
          <w:left w:w="70" w:type="dxa"/>
          <w:right w:w="70" w:type="dxa"/>
        </w:tblCellMar>
        <w:tblLook w:val="0000"/>
      </w:tblPr>
      <w:tblGrid>
        <w:gridCol w:w="3973"/>
        <w:gridCol w:w="1271"/>
        <w:gridCol w:w="1280"/>
        <w:gridCol w:w="1144"/>
        <w:gridCol w:w="1409"/>
      </w:tblGrid>
      <w:tr w:rsidR="004B150D" w:rsidRPr="00EE5B79" w:rsidTr="00E96587">
        <w:trPr>
          <w:trHeight w:val="113"/>
        </w:trPr>
        <w:tc>
          <w:tcPr>
            <w:tcW w:w="2188" w:type="pct"/>
            <w:tcBorders>
              <w:top w:val="single" w:sz="8" w:space="0" w:color="auto"/>
              <w:bottom w:val="single" w:sz="8" w:space="0" w:color="auto"/>
            </w:tcBorders>
            <w:shd w:val="clear" w:color="auto" w:fill="auto"/>
          </w:tcPr>
          <w:p w:rsidR="00FB35D7" w:rsidRPr="00EE5B79" w:rsidRDefault="00FB35D7" w:rsidP="001D0930">
            <w:pPr>
              <w:ind w:left="-70"/>
              <w:rPr>
                <w:rFonts w:ascii="Arial" w:hAnsi="Arial" w:cs="Arial"/>
                <w:b/>
                <w:bCs/>
                <w:sz w:val="20"/>
                <w:szCs w:val="20"/>
              </w:rPr>
            </w:pPr>
            <w:r w:rsidRPr="00EE5B79">
              <w:rPr>
                <w:rFonts w:ascii="Arial" w:hAnsi="Arial" w:cs="Arial"/>
                <w:b/>
                <w:bCs/>
                <w:sz w:val="20"/>
                <w:szCs w:val="20"/>
              </w:rPr>
              <w:t> </w:t>
            </w:r>
          </w:p>
        </w:tc>
        <w:tc>
          <w:tcPr>
            <w:tcW w:w="700" w:type="pct"/>
            <w:tcBorders>
              <w:top w:val="single" w:sz="8" w:space="0" w:color="auto"/>
              <w:bottom w:val="single" w:sz="8" w:space="0" w:color="auto"/>
            </w:tcBorders>
            <w:shd w:val="clear" w:color="auto" w:fill="auto"/>
            <w:vAlign w:val="bottom"/>
          </w:tcPr>
          <w:p w:rsidR="00FB35D7" w:rsidRPr="00EE5B79" w:rsidRDefault="00FB35D7" w:rsidP="00FC5A05">
            <w:pPr>
              <w:jc w:val="right"/>
              <w:rPr>
                <w:rFonts w:ascii="Arial" w:hAnsi="Arial" w:cs="Arial"/>
                <w:b/>
                <w:bCs/>
                <w:sz w:val="20"/>
                <w:szCs w:val="20"/>
              </w:rPr>
            </w:pPr>
            <w:r w:rsidRPr="00EE5B79">
              <w:rPr>
                <w:rFonts w:ascii="Arial" w:hAnsi="Arial" w:cs="Arial"/>
                <w:b/>
                <w:bCs/>
                <w:sz w:val="20"/>
                <w:szCs w:val="20"/>
              </w:rPr>
              <w:t>1 Ocak 20</w:t>
            </w:r>
            <w:r w:rsidR="00FC5A05">
              <w:rPr>
                <w:rFonts w:ascii="Arial" w:hAnsi="Arial" w:cs="Arial"/>
                <w:b/>
                <w:bCs/>
                <w:sz w:val="20"/>
                <w:szCs w:val="20"/>
              </w:rPr>
              <w:t>1</w:t>
            </w:r>
            <w:r w:rsidR="00C517E4">
              <w:rPr>
                <w:rFonts w:ascii="Arial" w:hAnsi="Arial" w:cs="Arial"/>
                <w:b/>
                <w:bCs/>
                <w:sz w:val="20"/>
                <w:szCs w:val="20"/>
              </w:rPr>
              <w:t>1</w:t>
            </w:r>
          </w:p>
        </w:tc>
        <w:tc>
          <w:tcPr>
            <w:tcW w:w="705" w:type="pct"/>
            <w:tcBorders>
              <w:top w:val="single" w:sz="8" w:space="0" w:color="auto"/>
              <w:bottom w:val="single" w:sz="8" w:space="0" w:color="auto"/>
            </w:tcBorders>
            <w:shd w:val="clear" w:color="auto" w:fill="auto"/>
            <w:vAlign w:val="bottom"/>
          </w:tcPr>
          <w:p w:rsidR="00FB35D7" w:rsidRPr="00EE5B79" w:rsidRDefault="00FB35D7" w:rsidP="0002007C">
            <w:pPr>
              <w:jc w:val="right"/>
              <w:rPr>
                <w:rFonts w:ascii="Arial" w:hAnsi="Arial" w:cs="Arial"/>
                <w:b/>
                <w:bCs/>
                <w:sz w:val="20"/>
                <w:szCs w:val="20"/>
              </w:rPr>
            </w:pPr>
            <w:r w:rsidRPr="00EE5B79">
              <w:rPr>
                <w:rFonts w:ascii="Arial" w:hAnsi="Arial" w:cs="Arial"/>
                <w:b/>
                <w:bCs/>
                <w:sz w:val="20"/>
                <w:szCs w:val="20"/>
              </w:rPr>
              <w:t>İlaveler</w:t>
            </w:r>
          </w:p>
        </w:tc>
        <w:tc>
          <w:tcPr>
            <w:tcW w:w="630" w:type="pct"/>
            <w:tcBorders>
              <w:top w:val="single" w:sz="8" w:space="0" w:color="auto"/>
              <w:bottom w:val="single" w:sz="8" w:space="0" w:color="auto"/>
            </w:tcBorders>
            <w:vAlign w:val="bottom"/>
          </w:tcPr>
          <w:p w:rsidR="00FB35D7" w:rsidRPr="00EE5B79" w:rsidRDefault="00FB35D7" w:rsidP="0002007C">
            <w:pPr>
              <w:jc w:val="right"/>
              <w:rPr>
                <w:rFonts w:ascii="Arial" w:hAnsi="Arial" w:cs="Arial"/>
                <w:b/>
                <w:bCs/>
                <w:sz w:val="20"/>
                <w:szCs w:val="20"/>
              </w:rPr>
            </w:pPr>
            <w:r w:rsidRPr="00EE5B79">
              <w:rPr>
                <w:rFonts w:ascii="Arial" w:hAnsi="Arial" w:cs="Arial"/>
                <w:b/>
                <w:bCs/>
                <w:sz w:val="20"/>
                <w:szCs w:val="20"/>
              </w:rPr>
              <w:t>Çıkışlar</w:t>
            </w:r>
          </w:p>
        </w:tc>
        <w:tc>
          <w:tcPr>
            <w:tcW w:w="776" w:type="pct"/>
            <w:tcBorders>
              <w:top w:val="single" w:sz="8" w:space="0" w:color="auto"/>
              <w:bottom w:val="single" w:sz="8" w:space="0" w:color="auto"/>
            </w:tcBorders>
            <w:shd w:val="clear" w:color="auto" w:fill="auto"/>
            <w:vAlign w:val="bottom"/>
          </w:tcPr>
          <w:p w:rsidR="00FB35D7" w:rsidRPr="00EE5B79" w:rsidRDefault="00626A71" w:rsidP="00954098">
            <w:pPr>
              <w:jc w:val="right"/>
              <w:rPr>
                <w:rFonts w:ascii="Arial" w:hAnsi="Arial" w:cs="Arial"/>
                <w:b/>
                <w:bCs/>
                <w:sz w:val="20"/>
                <w:szCs w:val="20"/>
              </w:rPr>
            </w:pPr>
            <w:r w:rsidRPr="00EE5B79">
              <w:rPr>
                <w:rFonts w:ascii="Arial" w:hAnsi="Arial" w:cs="Arial"/>
                <w:b/>
                <w:bCs/>
                <w:sz w:val="20"/>
                <w:szCs w:val="20"/>
              </w:rPr>
              <w:t>3</w:t>
            </w:r>
            <w:r w:rsidR="00954098">
              <w:rPr>
                <w:rFonts w:ascii="Arial" w:hAnsi="Arial" w:cs="Arial"/>
                <w:b/>
                <w:bCs/>
                <w:sz w:val="20"/>
                <w:szCs w:val="20"/>
              </w:rPr>
              <w:t>0</w:t>
            </w:r>
            <w:r w:rsidRPr="00EE5B79">
              <w:rPr>
                <w:rFonts w:ascii="Arial" w:hAnsi="Arial" w:cs="Arial"/>
                <w:b/>
                <w:bCs/>
                <w:sz w:val="20"/>
                <w:szCs w:val="20"/>
              </w:rPr>
              <w:t xml:space="preserve"> </w:t>
            </w:r>
            <w:r w:rsidR="00954098">
              <w:rPr>
                <w:rFonts w:ascii="Arial" w:hAnsi="Arial" w:cs="Arial"/>
                <w:b/>
                <w:bCs/>
                <w:sz w:val="20"/>
                <w:szCs w:val="20"/>
              </w:rPr>
              <w:t>Eylül</w:t>
            </w:r>
            <w:r w:rsidR="00FB35D7" w:rsidRPr="00EE5B79">
              <w:rPr>
                <w:rFonts w:ascii="Arial" w:hAnsi="Arial" w:cs="Arial"/>
                <w:b/>
                <w:bCs/>
                <w:sz w:val="20"/>
                <w:szCs w:val="20"/>
              </w:rPr>
              <w:t xml:space="preserve"> 20</w:t>
            </w:r>
            <w:r w:rsidR="00FC5A05">
              <w:rPr>
                <w:rFonts w:ascii="Arial" w:hAnsi="Arial" w:cs="Arial"/>
                <w:b/>
                <w:bCs/>
                <w:sz w:val="20"/>
                <w:szCs w:val="20"/>
              </w:rPr>
              <w:t>1</w:t>
            </w:r>
            <w:r w:rsidR="0026392A">
              <w:rPr>
                <w:rFonts w:ascii="Arial" w:hAnsi="Arial" w:cs="Arial"/>
                <w:b/>
                <w:bCs/>
                <w:sz w:val="20"/>
                <w:szCs w:val="20"/>
              </w:rPr>
              <w:t>1</w:t>
            </w:r>
          </w:p>
        </w:tc>
      </w:tr>
      <w:tr w:rsidR="004B150D" w:rsidRPr="00EE5B79" w:rsidTr="00E96587">
        <w:trPr>
          <w:trHeight w:val="113"/>
        </w:trPr>
        <w:tc>
          <w:tcPr>
            <w:tcW w:w="2188" w:type="pct"/>
            <w:tcBorders>
              <w:top w:val="single" w:sz="8" w:space="0" w:color="auto"/>
            </w:tcBorders>
            <w:shd w:val="clear" w:color="auto" w:fill="auto"/>
          </w:tcPr>
          <w:p w:rsidR="00FB35D7" w:rsidRPr="00EE5B79" w:rsidRDefault="00FB35D7" w:rsidP="001D0930">
            <w:pPr>
              <w:ind w:left="-70"/>
              <w:rPr>
                <w:rFonts w:ascii="Arial" w:hAnsi="Arial" w:cs="Arial"/>
                <w:sz w:val="20"/>
                <w:szCs w:val="20"/>
              </w:rPr>
            </w:pPr>
            <w:r w:rsidRPr="00EE5B79">
              <w:rPr>
                <w:rFonts w:ascii="Arial" w:hAnsi="Arial" w:cs="Arial"/>
                <w:sz w:val="20"/>
                <w:szCs w:val="20"/>
              </w:rPr>
              <w:t> </w:t>
            </w:r>
          </w:p>
        </w:tc>
        <w:tc>
          <w:tcPr>
            <w:tcW w:w="700" w:type="pct"/>
            <w:tcBorders>
              <w:top w:val="single" w:sz="8" w:space="0" w:color="auto"/>
            </w:tcBorders>
            <w:shd w:val="clear" w:color="auto" w:fill="auto"/>
            <w:vAlign w:val="bottom"/>
          </w:tcPr>
          <w:p w:rsidR="00FB35D7" w:rsidRPr="00EE5B79" w:rsidRDefault="00FB35D7" w:rsidP="0002007C">
            <w:pPr>
              <w:jc w:val="right"/>
              <w:rPr>
                <w:rFonts w:ascii="Arial" w:hAnsi="Arial" w:cs="Arial"/>
                <w:b/>
                <w:sz w:val="20"/>
                <w:szCs w:val="20"/>
              </w:rPr>
            </w:pPr>
          </w:p>
        </w:tc>
        <w:tc>
          <w:tcPr>
            <w:tcW w:w="705" w:type="pct"/>
            <w:tcBorders>
              <w:top w:val="single" w:sz="8" w:space="0" w:color="auto"/>
            </w:tcBorders>
            <w:shd w:val="clear" w:color="auto" w:fill="auto"/>
            <w:vAlign w:val="bottom"/>
          </w:tcPr>
          <w:p w:rsidR="00FB35D7" w:rsidRPr="00EE5B79" w:rsidRDefault="00FB35D7" w:rsidP="0002007C">
            <w:pPr>
              <w:jc w:val="right"/>
              <w:rPr>
                <w:rFonts w:ascii="Arial" w:hAnsi="Arial" w:cs="Arial"/>
                <w:b/>
                <w:sz w:val="20"/>
                <w:szCs w:val="20"/>
              </w:rPr>
            </w:pPr>
          </w:p>
        </w:tc>
        <w:tc>
          <w:tcPr>
            <w:tcW w:w="630" w:type="pct"/>
            <w:tcBorders>
              <w:top w:val="single" w:sz="8" w:space="0" w:color="auto"/>
            </w:tcBorders>
            <w:vAlign w:val="bottom"/>
          </w:tcPr>
          <w:p w:rsidR="00FB35D7" w:rsidRPr="00EE5B79" w:rsidRDefault="00FB35D7" w:rsidP="0002007C">
            <w:pPr>
              <w:jc w:val="right"/>
              <w:rPr>
                <w:rFonts w:ascii="Arial" w:hAnsi="Arial" w:cs="Arial"/>
                <w:b/>
                <w:sz w:val="20"/>
                <w:szCs w:val="20"/>
              </w:rPr>
            </w:pPr>
          </w:p>
        </w:tc>
        <w:tc>
          <w:tcPr>
            <w:tcW w:w="776" w:type="pct"/>
            <w:tcBorders>
              <w:top w:val="single" w:sz="8" w:space="0" w:color="auto"/>
            </w:tcBorders>
            <w:shd w:val="clear" w:color="auto" w:fill="auto"/>
            <w:vAlign w:val="bottom"/>
          </w:tcPr>
          <w:p w:rsidR="00FB35D7" w:rsidRPr="00EE5B79" w:rsidRDefault="00FB35D7" w:rsidP="0002007C">
            <w:pPr>
              <w:jc w:val="right"/>
              <w:rPr>
                <w:rFonts w:ascii="Arial" w:hAnsi="Arial" w:cs="Arial"/>
                <w:b/>
                <w:sz w:val="20"/>
                <w:szCs w:val="20"/>
              </w:rPr>
            </w:pPr>
          </w:p>
        </w:tc>
      </w:tr>
      <w:tr w:rsidR="004B150D" w:rsidRPr="00EE5B79" w:rsidTr="00E96587">
        <w:trPr>
          <w:trHeight w:val="113"/>
        </w:trPr>
        <w:tc>
          <w:tcPr>
            <w:tcW w:w="2188" w:type="pct"/>
            <w:shd w:val="clear" w:color="auto" w:fill="auto"/>
          </w:tcPr>
          <w:p w:rsidR="00FB35D7" w:rsidRPr="00EE5B79" w:rsidRDefault="00FB35D7" w:rsidP="001D0930">
            <w:pPr>
              <w:ind w:left="-70"/>
              <w:rPr>
                <w:rFonts w:ascii="Arial" w:hAnsi="Arial" w:cs="Arial"/>
                <w:b/>
                <w:bCs/>
                <w:sz w:val="20"/>
                <w:szCs w:val="20"/>
              </w:rPr>
            </w:pPr>
            <w:r w:rsidRPr="00EE5B79">
              <w:rPr>
                <w:rFonts w:ascii="Arial" w:hAnsi="Arial" w:cs="Arial"/>
                <w:b/>
                <w:bCs/>
                <w:sz w:val="20"/>
                <w:szCs w:val="20"/>
              </w:rPr>
              <w:t>Maliyet:</w:t>
            </w:r>
          </w:p>
        </w:tc>
        <w:tc>
          <w:tcPr>
            <w:tcW w:w="700" w:type="pct"/>
            <w:shd w:val="clear" w:color="auto" w:fill="auto"/>
            <w:vAlign w:val="bottom"/>
          </w:tcPr>
          <w:p w:rsidR="00FB35D7" w:rsidRPr="00EE5B79" w:rsidRDefault="00FB35D7" w:rsidP="0002007C">
            <w:pPr>
              <w:jc w:val="right"/>
              <w:rPr>
                <w:rFonts w:ascii="Arial" w:hAnsi="Arial" w:cs="Arial"/>
                <w:b/>
                <w:bCs/>
                <w:sz w:val="20"/>
                <w:szCs w:val="20"/>
              </w:rPr>
            </w:pPr>
          </w:p>
        </w:tc>
        <w:tc>
          <w:tcPr>
            <w:tcW w:w="705" w:type="pct"/>
            <w:shd w:val="clear" w:color="auto" w:fill="auto"/>
            <w:vAlign w:val="bottom"/>
          </w:tcPr>
          <w:p w:rsidR="00FB35D7" w:rsidRPr="00EE5B79" w:rsidRDefault="00FB35D7" w:rsidP="0002007C">
            <w:pPr>
              <w:jc w:val="right"/>
              <w:rPr>
                <w:rFonts w:ascii="Arial" w:hAnsi="Arial" w:cs="Arial"/>
                <w:b/>
                <w:bCs/>
                <w:sz w:val="20"/>
                <w:szCs w:val="20"/>
              </w:rPr>
            </w:pPr>
          </w:p>
        </w:tc>
        <w:tc>
          <w:tcPr>
            <w:tcW w:w="630" w:type="pct"/>
            <w:vAlign w:val="bottom"/>
          </w:tcPr>
          <w:p w:rsidR="00FB35D7" w:rsidRPr="00EE5B79" w:rsidRDefault="00FB35D7" w:rsidP="0002007C">
            <w:pPr>
              <w:jc w:val="right"/>
              <w:rPr>
                <w:rFonts w:ascii="Arial" w:hAnsi="Arial" w:cs="Arial"/>
                <w:b/>
                <w:bCs/>
                <w:sz w:val="20"/>
                <w:szCs w:val="20"/>
              </w:rPr>
            </w:pPr>
          </w:p>
        </w:tc>
        <w:tc>
          <w:tcPr>
            <w:tcW w:w="776" w:type="pct"/>
            <w:shd w:val="clear" w:color="auto" w:fill="auto"/>
            <w:vAlign w:val="bottom"/>
          </w:tcPr>
          <w:p w:rsidR="00FB35D7" w:rsidRPr="00EE5B79" w:rsidRDefault="00FB35D7" w:rsidP="0002007C">
            <w:pPr>
              <w:jc w:val="right"/>
              <w:rPr>
                <w:rFonts w:ascii="Arial" w:hAnsi="Arial" w:cs="Arial"/>
                <w:b/>
                <w:bCs/>
                <w:sz w:val="20"/>
                <w:szCs w:val="20"/>
              </w:rPr>
            </w:pPr>
          </w:p>
        </w:tc>
      </w:tr>
      <w:tr w:rsidR="004B150D" w:rsidRPr="00EE5B79" w:rsidTr="00E96587">
        <w:trPr>
          <w:trHeight w:val="113"/>
        </w:trPr>
        <w:tc>
          <w:tcPr>
            <w:tcW w:w="2188" w:type="pct"/>
            <w:shd w:val="clear" w:color="auto" w:fill="auto"/>
          </w:tcPr>
          <w:p w:rsidR="007A4CE4" w:rsidRPr="00EE5B79" w:rsidRDefault="007A4CE4" w:rsidP="001D0930">
            <w:pPr>
              <w:ind w:left="-70"/>
              <w:rPr>
                <w:rFonts w:ascii="Arial" w:hAnsi="Arial" w:cs="Arial"/>
                <w:sz w:val="20"/>
                <w:szCs w:val="20"/>
              </w:rPr>
            </w:pPr>
            <w:r w:rsidRPr="00EE5B79">
              <w:rPr>
                <w:rFonts w:ascii="Arial" w:hAnsi="Arial" w:cs="Arial"/>
                <w:sz w:val="20"/>
                <w:szCs w:val="20"/>
              </w:rPr>
              <w:t>Haklar</w:t>
            </w:r>
          </w:p>
        </w:tc>
        <w:tc>
          <w:tcPr>
            <w:tcW w:w="700" w:type="pct"/>
            <w:shd w:val="clear" w:color="auto" w:fill="auto"/>
            <w:vAlign w:val="bottom"/>
          </w:tcPr>
          <w:p w:rsidR="007A4CE4" w:rsidRPr="00EE5B79" w:rsidRDefault="004B150D" w:rsidP="00C517E4">
            <w:pPr>
              <w:jc w:val="right"/>
              <w:rPr>
                <w:rFonts w:ascii="Arial" w:hAnsi="Arial" w:cs="Arial"/>
                <w:b/>
                <w:bCs/>
                <w:sz w:val="20"/>
                <w:szCs w:val="20"/>
              </w:rPr>
            </w:pPr>
            <w:proofErr w:type="gramStart"/>
            <w:r>
              <w:rPr>
                <w:rFonts w:ascii="Arial" w:hAnsi="Arial" w:cs="Arial"/>
                <w:b/>
                <w:bCs/>
                <w:sz w:val="20"/>
                <w:szCs w:val="20"/>
              </w:rPr>
              <w:t>1,27</w:t>
            </w:r>
            <w:r w:rsidR="00C517E4">
              <w:rPr>
                <w:rFonts w:ascii="Arial" w:hAnsi="Arial" w:cs="Arial"/>
                <w:b/>
                <w:bCs/>
                <w:sz w:val="20"/>
                <w:szCs w:val="20"/>
              </w:rPr>
              <w:t>9</w:t>
            </w:r>
            <w:r>
              <w:rPr>
                <w:rFonts w:ascii="Arial" w:hAnsi="Arial" w:cs="Arial"/>
                <w:b/>
                <w:bCs/>
                <w:sz w:val="20"/>
                <w:szCs w:val="20"/>
              </w:rPr>
              <w:t>,</w:t>
            </w:r>
            <w:r w:rsidR="00C517E4">
              <w:rPr>
                <w:rFonts w:ascii="Arial" w:hAnsi="Arial" w:cs="Arial"/>
                <w:b/>
                <w:bCs/>
                <w:sz w:val="20"/>
                <w:szCs w:val="20"/>
              </w:rPr>
              <w:t>212</w:t>
            </w:r>
            <w:proofErr w:type="gramEnd"/>
          </w:p>
        </w:tc>
        <w:tc>
          <w:tcPr>
            <w:tcW w:w="705" w:type="pct"/>
            <w:shd w:val="clear" w:color="auto" w:fill="auto"/>
            <w:vAlign w:val="bottom"/>
          </w:tcPr>
          <w:p w:rsidR="007A4CE4" w:rsidRPr="00EE5B79" w:rsidRDefault="00EB18C0" w:rsidP="004B150D">
            <w:pPr>
              <w:jc w:val="right"/>
              <w:rPr>
                <w:rFonts w:ascii="Arial" w:hAnsi="Arial" w:cs="Arial"/>
                <w:b/>
                <w:bCs/>
                <w:sz w:val="20"/>
                <w:szCs w:val="20"/>
              </w:rPr>
            </w:pPr>
            <w:r>
              <w:rPr>
                <w:rFonts w:ascii="Arial" w:hAnsi="Arial" w:cs="Arial"/>
                <w:b/>
                <w:bCs/>
                <w:sz w:val="20"/>
                <w:szCs w:val="20"/>
              </w:rPr>
              <w:t>867,555</w:t>
            </w:r>
          </w:p>
        </w:tc>
        <w:tc>
          <w:tcPr>
            <w:tcW w:w="630" w:type="pct"/>
            <w:vAlign w:val="bottom"/>
          </w:tcPr>
          <w:p w:rsidR="007A4CE4" w:rsidRPr="00EE5B79" w:rsidRDefault="0002007C" w:rsidP="0002007C">
            <w:pPr>
              <w:jc w:val="right"/>
              <w:rPr>
                <w:rFonts w:ascii="Arial" w:hAnsi="Arial" w:cs="Arial"/>
                <w:b/>
                <w:bCs/>
                <w:sz w:val="20"/>
                <w:szCs w:val="20"/>
              </w:rPr>
            </w:pPr>
            <w:r w:rsidRPr="00EE5B79">
              <w:rPr>
                <w:rFonts w:ascii="Arial" w:hAnsi="Arial" w:cs="Arial"/>
                <w:b/>
                <w:bCs/>
                <w:sz w:val="20"/>
                <w:szCs w:val="20"/>
              </w:rPr>
              <w:t>-</w:t>
            </w:r>
          </w:p>
        </w:tc>
        <w:tc>
          <w:tcPr>
            <w:tcW w:w="776" w:type="pct"/>
            <w:shd w:val="clear" w:color="auto" w:fill="auto"/>
            <w:vAlign w:val="bottom"/>
          </w:tcPr>
          <w:p w:rsidR="007A4CE4" w:rsidRPr="00EE5B79" w:rsidRDefault="00EB18C0" w:rsidP="004B150D">
            <w:pPr>
              <w:jc w:val="right"/>
              <w:rPr>
                <w:rFonts w:ascii="Arial" w:hAnsi="Arial" w:cs="Arial"/>
                <w:b/>
                <w:bCs/>
                <w:sz w:val="20"/>
                <w:szCs w:val="20"/>
              </w:rPr>
            </w:pPr>
            <w:proofErr w:type="gramStart"/>
            <w:r>
              <w:rPr>
                <w:rFonts w:ascii="Arial" w:hAnsi="Arial" w:cs="Arial"/>
                <w:b/>
                <w:bCs/>
                <w:sz w:val="20"/>
                <w:szCs w:val="20"/>
              </w:rPr>
              <w:t>2,146,767</w:t>
            </w:r>
            <w:proofErr w:type="gramEnd"/>
          </w:p>
        </w:tc>
      </w:tr>
      <w:tr w:rsidR="004B150D" w:rsidRPr="00EE5B79" w:rsidTr="00E96587">
        <w:trPr>
          <w:trHeight w:val="113"/>
        </w:trPr>
        <w:tc>
          <w:tcPr>
            <w:tcW w:w="2188" w:type="pct"/>
            <w:tcBorders>
              <w:bottom w:val="single" w:sz="4" w:space="0" w:color="auto"/>
            </w:tcBorders>
            <w:shd w:val="clear" w:color="auto" w:fill="auto"/>
          </w:tcPr>
          <w:p w:rsidR="0002007C" w:rsidRPr="00EE5B79" w:rsidRDefault="0002007C" w:rsidP="001D0930">
            <w:pPr>
              <w:ind w:left="-70"/>
              <w:rPr>
                <w:rFonts w:ascii="Arial" w:hAnsi="Arial" w:cs="Arial"/>
                <w:bCs/>
                <w:sz w:val="20"/>
                <w:szCs w:val="20"/>
              </w:rPr>
            </w:pPr>
          </w:p>
        </w:tc>
        <w:tc>
          <w:tcPr>
            <w:tcW w:w="700" w:type="pct"/>
            <w:tcBorders>
              <w:bottom w:val="single" w:sz="4" w:space="0" w:color="auto"/>
            </w:tcBorders>
            <w:shd w:val="clear" w:color="auto" w:fill="auto"/>
            <w:vAlign w:val="bottom"/>
          </w:tcPr>
          <w:p w:rsidR="0002007C" w:rsidRPr="00EE5B79" w:rsidRDefault="0002007C" w:rsidP="0002007C">
            <w:pPr>
              <w:jc w:val="right"/>
              <w:rPr>
                <w:rFonts w:ascii="Arial" w:hAnsi="Arial" w:cs="Arial"/>
                <w:b/>
                <w:bCs/>
                <w:sz w:val="20"/>
                <w:szCs w:val="20"/>
              </w:rPr>
            </w:pPr>
          </w:p>
        </w:tc>
        <w:tc>
          <w:tcPr>
            <w:tcW w:w="705" w:type="pct"/>
            <w:tcBorders>
              <w:bottom w:val="single" w:sz="4" w:space="0" w:color="auto"/>
            </w:tcBorders>
            <w:shd w:val="clear" w:color="auto" w:fill="auto"/>
            <w:vAlign w:val="bottom"/>
          </w:tcPr>
          <w:p w:rsidR="0002007C" w:rsidRPr="00EE5B79" w:rsidRDefault="0002007C" w:rsidP="0002007C">
            <w:pPr>
              <w:jc w:val="right"/>
              <w:rPr>
                <w:rFonts w:ascii="Arial" w:hAnsi="Arial" w:cs="Arial"/>
                <w:b/>
                <w:bCs/>
                <w:sz w:val="20"/>
                <w:szCs w:val="20"/>
              </w:rPr>
            </w:pPr>
          </w:p>
        </w:tc>
        <w:tc>
          <w:tcPr>
            <w:tcW w:w="630" w:type="pct"/>
            <w:tcBorders>
              <w:bottom w:val="single" w:sz="4" w:space="0" w:color="auto"/>
            </w:tcBorders>
            <w:vAlign w:val="bottom"/>
          </w:tcPr>
          <w:p w:rsidR="0002007C" w:rsidRPr="00EE5B79" w:rsidRDefault="0002007C" w:rsidP="0002007C">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02007C" w:rsidRPr="00EE5B79" w:rsidRDefault="0002007C" w:rsidP="0002007C">
            <w:pPr>
              <w:jc w:val="right"/>
              <w:rPr>
                <w:rFonts w:ascii="Arial" w:hAnsi="Arial" w:cs="Arial"/>
                <w:b/>
                <w:bCs/>
                <w:sz w:val="20"/>
                <w:szCs w:val="20"/>
              </w:rPr>
            </w:pPr>
          </w:p>
        </w:tc>
      </w:tr>
      <w:tr w:rsidR="004B150D" w:rsidRPr="00EE5B79" w:rsidTr="00E96587">
        <w:trPr>
          <w:trHeight w:val="113"/>
        </w:trPr>
        <w:tc>
          <w:tcPr>
            <w:tcW w:w="2188" w:type="pct"/>
            <w:tcBorders>
              <w:top w:val="single" w:sz="4" w:space="0" w:color="auto"/>
              <w:bottom w:val="double" w:sz="4" w:space="0" w:color="auto"/>
            </w:tcBorders>
            <w:shd w:val="clear" w:color="auto" w:fill="auto"/>
          </w:tcPr>
          <w:p w:rsidR="007A4CE4" w:rsidRPr="00EE5B79" w:rsidRDefault="007A4CE4" w:rsidP="001D0930">
            <w:pPr>
              <w:ind w:left="-70"/>
              <w:rPr>
                <w:rFonts w:ascii="Arial" w:hAnsi="Arial" w:cs="Arial"/>
                <w:b/>
                <w:bCs/>
                <w:sz w:val="20"/>
                <w:szCs w:val="20"/>
              </w:rPr>
            </w:pPr>
            <w:r w:rsidRPr="00EE5B79">
              <w:rPr>
                <w:rFonts w:ascii="Arial" w:hAnsi="Arial" w:cs="Arial"/>
                <w:b/>
                <w:bCs/>
                <w:sz w:val="20"/>
                <w:szCs w:val="20"/>
              </w:rPr>
              <w:t>Toplam maliyet</w:t>
            </w:r>
          </w:p>
        </w:tc>
        <w:tc>
          <w:tcPr>
            <w:tcW w:w="700" w:type="pct"/>
            <w:tcBorders>
              <w:top w:val="single" w:sz="4" w:space="0" w:color="auto"/>
              <w:bottom w:val="double" w:sz="4" w:space="0" w:color="auto"/>
            </w:tcBorders>
            <w:shd w:val="clear" w:color="auto" w:fill="auto"/>
            <w:vAlign w:val="bottom"/>
          </w:tcPr>
          <w:p w:rsidR="007A4CE4" w:rsidRPr="00EE5B79" w:rsidRDefault="004B150D" w:rsidP="004B150D">
            <w:pPr>
              <w:jc w:val="right"/>
              <w:rPr>
                <w:rFonts w:ascii="Arial" w:hAnsi="Arial" w:cs="Arial"/>
                <w:b/>
                <w:bCs/>
                <w:sz w:val="20"/>
                <w:szCs w:val="20"/>
              </w:rPr>
            </w:pPr>
            <w:proofErr w:type="gramStart"/>
            <w:r>
              <w:rPr>
                <w:rFonts w:ascii="Arial" w:hAnsi="Arial" w:cs="Arial"/>
                <w:b/>
                <w:bCs/>
                <w:sz w:val="20"/>
                <w:szCs w:val="20"/>
              </w:rPr>
              <w:t>1,27</w:t>
            </w:r>
            <w:r w:rsidR="00C517E4">
              <w:rPr>
                <w:rFonts w:ascii="Arial" w:hAnsi="Arial" w:cs="Arial"/>
                <w:b/>
                <w:bCs/>
                <w:sz w:val="20"/>
                <w:szCs w:val="20"/>
              </w:rPr>
              <w:t>9,212</w:t>
            </w:r>
            <w:proofErr w:type="gramEnd"/>
          </w:p>
        </w:tc>
        <w:tc>
          <w:tcPr>
            <w:tcW w:w="705" w:type="pct"/>
            <w:tcBorders>
              <w:top w:val="single" w:sz="4" w:space="0" w:color="auto"/>
              <w:bottom w:val="double" w:sz="4" w:space="0" w:color="auto"/>
            </w:tcBorders>
            <w:shd w:val="clear" w:color="auto" w:fill="auto"/>
            <w:vAlign w:val="bottom"/>
          </w:tcPr>
          <w:p w:rsidR="007A4CE4" w:rsidRPr="00EE5B79" w:rsidRDefault="00EB18C0" w:rsidP="004B150D">
            <w:pPr>
              <w:jc w:val="right"/>
              <w:rPr>
                <w:rFonts w:ascii="Arial" w:hAnsi="Arial" w:cs="Arial"/>
                <w:b/>
                <w:bCs/>
                <w:sz w:val="20"/>
                <w:szCs w:val="20"/>
              </w:rPr>
            </w:pPr>
            <w:r>
              <w:rPr>
                <w:rFonts w:ascii="Arial" w:hAnsi="Arial" w:cs="Arial"/>
                <w:b/>
                <w:bCs/>
                <w:sz w:val="20"/>
                <w:szCs w:val="20"/>
              </w:rPr>
              <w:t>867,555</w:t>
            </w:r>
          </w:p>
        </w:tc>
        <w:tc>
          <w:tcPr>
            <w:tcW w:w="630" w:type="pct"/>
            <w:tcBorders>
              <w:top w:val="single" w:sz="4" w:space="0" w:color="auto"/>
              <w:bottom w:val="double" w:sz="4" w:space="0" w:color="auto"/>
            </w:tcBorders>
            <w:vAlign w:val="bottom"/>
          </w:tcPr>
          <w:p w:rsidR="007A4CE4" w:rsidRPr="00EE5B79" w:rsidRDefault="007A4CE4" w:rsidP="0002007C">
            <w:pPr>
              <w:jc w:val="right"/>
              <w:rPr>
                <w:rFonts w:ascii="Arial" w:hAnsi="Arial" w:cs="Arial"/>
                <w:b/>
                <w:bCs/>
                <w:sz w:val="20"/>
                <w:szCs w:val="20"/>
              </w:rPr>
            </w:pPr>
            <w:r w:rsidRPr="00EE5B79">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7A4CE4" w:rsidRPr="00EE5B79" w:rsidRDefault="00EB18C0" w:rsidP="004B150D">
            <w:pPr>
              <w:jc w:val="right"/>
              <w:rPr>
                <w:rFonts w:ascii="Arial" w:hAnsi="Arial" w:cs="Arial"/>
                <w:b/>
                <w:bCs/>
                <w:sz w:val="20"/>
                <w:szCs w:val="20"/>
              </w:rPr>
            </w:pPr>
            <w:proofErr w:type="gramStart"/>
            <w:r>
              <w:rPr>
                <w:rFonts w:ascii="Arial" w:hAnsi="Arial" w:cs="Arial"/>
                <w:b/>
                <w:bCs/>
                <w:sz w:val="20"/>
                <w:szCs w:val="20"/>
              </w:rPr>
              <w:t>2,146,767</w:t>
            </w:r>
            <w:proofErr w:type="gramEnd"/>
          </w:p>
        </w:tc>
      </w:tr>
      <w:tr w:rsidR="004B150D" w:rsidRPr="00EE5B79" w:rsidTr="00E96587">
        <w:trPr>
          <w:trHeight w:val="113"/>
        </w:trPr>
        <w:tc>
          <w:tcPr>
            <w:tcW w:w="2188" w:type="pct"/>
            <w:tcBorders>
              <w:top w:val="double" w:sz="4" w:space="0" w:color="auto"/>
            </w:tcBorders>
            <w:shd w:val="clear" w:color="auto" w:fill="auto"/>
          </w:tcPr>
          <w:p w:rsidR="007A4CE4" w:rsidRPr="00EE5B79" w:rsidRDefault="007A4CE4" w:rsidP="001D0930">
            <w:pPr>
              <w:ind w:left="-70"/>
              <w:rPr>
                <w:rFonts w:ascii="Arial" w:hAnsi="Arial" w:cs="Arial"/>
                <w:b/>
                <w:bCs/>
                <w:sz w:val="20"/>
                <w:szCs w:val="20"/>
              </w:rPr>
            </w:pPr>
            <w:r w:rsidRPr="00EE5B79">
              <w:rPr>
                <w:rFonts w:ascii="Arial" w:hAnsi="Arial" w:cs="Arial"/>
                <w:b/>
                <w:bCs/>
                <w:sz w:val="20"/>
                <w:szCs w:val="20"/>
              </w:rPr>
              <w:t> </w:t>
            </w:r>
          </w:p>
        </w:tc>
        <w:tc>
          <w:tcPr>
            <w:tcW w:w="700" w:type="pct"/>
            <w:tcBorders>
              <w:top w:val="double" w:sz="4" w:space="0" w:color="auto"/>
            </w:tcBorders>
            <w:shd w:val="clear" w:color="auto" w:fill="auto"/>
            <w:vAlign w:val="bottom"/>
          </w:tcPr>
          <w:p w:rsidR="007A4CE4" w:rsidRPr="00EE5B79" w:rsidRDefault="007A4CE4" w:rsidP="0002007C">
            <w:pPr>
              <w:jc w:val="right"/>
              <w:rPr>
                <w:rFonts w:ascii="Arial" w:hAnsi="Arial" w:cs="Arial"/>
                <w:b/>
                <w:bCs/>
                <w:sz w:val="20"/>
                <w:szCs w:val="20"/>
              </w:rPr>
            </w:pPr>
          </w:p>
        </w:tc>
        <w:tc>
          <w:tcPr>
            <w:tcW w:w="705" w:type="pct"/>
            <w:tcBorders>
              <w:top w:val="double" w:sz="4" w:space="0" w:color="auto"/>
            </w:tcBorders>
            <w:shd w:val="clear" w:color="auto" w:fill="auto"/>
            <w:vAlign w:val="bottom"/>
          </w:tcPr>
          <w:p w:rsidR="007A4CE4" w:rsidRPr="00EE5B79" w:rsidRDefault="007A4CE4" w:rsidP="0002007C">
            <w:pPr>
              <w:jc w:val="right"/>
              <w:rPr>
                <w:rFonts w:ascii="Arial" w:hAnsi="Arial" w:cs="Arial"/>
                <w:b/>
                <w:bCs/>
                <w:sz w:val="20"/>
                <w:szCs w:val="20"/>
              </w:rPr>
            </w:pPr>
          </w:p>
        </w:tc>
        <w:tc>
          <w:tcPr>
            <w:tcW w:w="630" w:type="pct"/>
            <w:tcBorders>
              <w:top w:val="double" w:sz="4" w:space="0" w:color="auto"/>
            </w:tcBorders>
            <w:vAlign w:val="bottom"/>
          </w:tcPr>
          <w:p w:rsidR="007A4CE4" w:rsidRPr="00EE5B79" w:rsidRDefault="007A4CE4" w:rsidP="0002007C">
            <w:pPr>
              <w:jc w:val="right"/>
              <w:rPr>
                <w:rFonts w:ascii="Arial" w:hAnsi="Arial" w:cs="Arial"/>
                <w:b/>
                <w:bCs/>
                <w:sz w:val="20"/>
                <w:szCs w:val="20"/>
              </w:rPr>
            </w:pPr>
          </w:p>
        </w:tc>
        <w:tc>
          <w:tcPr>
            <w:tcW w:w="776" w:type="pct"/>
            <w:tcBorders>
              <w:top w:val="double" w:sz="4" w:space="0" w:color="auto"/>
            </w:tcBorders>
            <w:shd w:val="clear" w:color="auto" w:fill="auto"/>
            <w:vAlign w:val="bottom"/>
          </w:tcPr>
          <w:p w:rsidR="007A4CE4" w:rsidRPr="00EE5B79" w:rsidRDefault="007A4CE4" w:rsidP="0002007C">
            <w:pPr>
              <w:jc w:val="right"/>
              <w:rPr>
                <w:rFonts w:ascii="Arial" w:hAnsi="Arial" w:cs="Arial"/>
                <w:b/>
                <w:bCs/>
                <w:sz w:val="20"/>
                <w:szCs w:val="20"/>
              </w:rPr>
            </w:pPr>
          </w:p>
        </w:tc>
      </w:tr>
      <w:tr w:rsidR="004B150D" w:rsidRPr="00EE5B79" w:rsidTr="00E96587">
        <w:trPr>
          <w:trHeight w:val="113"/>
        </w:trPr>
        <w:tc>
          <w:tcPr>
            <w:tcW w:w="2188" w:type="pct"/>
            <w:shd w:val="clear" w:color="auto" w:fill="auto"/>
          </w:tcPr>
          <w:p w:rsidR="007A4CE4" w:rsidRPr="00EE5B79" w:rsidRDefault="007A4CE4" w:rsidP="001D0930">
            <w:pPr>
              <w:ind w:left="-70"/>
              <w:rPr>
                <w:rFonts w:ascii="Arial" w:hAnsi="Arial" w:cs="Arial"/>
                <w:b/>
                <w:bCs/>
                <w:sz w:val="20"/>
                <w:szCs w:val="20"/>
              </w:rPr>
            </w:pPr>
            <w:r w:rsidRPr="00EE5B79">
              <w:rPr>
                <w:rFonts w:ascii="Arial" w:hAnsi="Arial" w:cs="Arial"/>
                <w:b/>
                <w:bCs/>
                <w:sz w:val="20"/>
                <w:szCs w:val="20"/>
              </w:rPr>
              <w:t xml:space="preserve">Birikmiş </w:t>
            </w:r>
            <w:proofErr w:type="gramStart"/>
            <w:r w:rsidRPr="00EE5B79">
              <w:rPr>
                <w:rFonts w:ascii="Arial" w:hAnsi="Arial" w:cs="Arial"/>
                <w:b/>
                <w:bCs/>
                <w:sz w:val="20"/>
                <w:szCs w:val="20"/>
              </w:rPr>
              <w:t>amortisman</w:t>
            </w:r>
            <w:proofErr w:type="gramEnd"/>
            <w:r w:rsidRPr="00EE5B79">
              <w:rPr>
                <w:rFonts w:ascii="Arial" w:hAnsi="Arial" w:cs="Arial"/>
                <w:b/>
                <w:bCs/>
                <w:sz w:val="20"/>
                <w:szCs w:val="20"/>
              </w:rPr>
              <w:t>:</w:t>
            </w:r>
          </w:p>
        </w:tc>
        <w:tc>
          <w:tcPr>
            <w:tcW w:w="700" w:type="pct"/>
            <w:shd w:val="clear" w:color="auto" w:fill="auto"/>
            <w:vAlign w:val="bottom"/>
          </w:tcPr>
          <w:p w:rsidR="007A4CE4" w:rsidRPr="00EE5B79" w:rsidRDefault="007A4CE4" w:rsidP="0002007C">
            <w:pPr>
              <w:jc w:val="right"/>
              <w:rPr>
                <w:rFonts w:ascii="Arial" w:hAnsi="Arial" w:cs="Arial"/>
                <w:b/>
                <w:bCs/>
                <w:sz w:val="20"/>
                <w:szCs w:val="20"/>
              </w:rPr>
            </w:pPr>
          </w:p>
        </w:tc>
        <w:tc>
          <w:tcPr>
            <w:tcW w:w="705" w:type="pct"/>
            <w:shd w:val="clear" w:color="auto" w:fill="auto"/>
            <w:vAlign w:val="bottom"/>
          </w:tcPr>
          <w:p w:rsidR="007A4CE4" w:rsidRPr="00EE5B79" w:rsidRDefault="007A4CE4" w:rsidP="0002007C">
            <w:pPr>
              <w:jc w:val="right"/>
              <w:rPr>
                <w:rFonts w:ascii="Arial" w:hAnsi="Arial" w:cs="Arial"/>
                <w:b/>
                <w:bCs/>
                <w:sz w:val="20"/>
                <w:szCs w:val="20"/>
              </w:rPr>
            </w:pPr>
          </w:p>
        </w:tc>
        <w:tc>
          <w:tcPr>
            <w:tcW w:w="630" w:type="pct"/>
            <w:vAlign w:val="bottom"/>
          </w:tcPr>
          <w:p w:rsidR="007A4CE4" w:rsidRPr="00EE5B79" w:rsidRDefault="007A4CE4" w:rsidP="0002007C">
            <w:pPr>
              <w:jc w:val="right"/>
              <w:rPr>
                <w:rFonts w:ascii="Arial" w:hAnsi="Arial" w:cs="Arial"/>
                <w:b/>
                <w:bCs/>
                <w:sz w:val="20"/>
                <w:szCs w:val="20"/>
              </w:rPr>
            </w:pPr>
          </w:p>
        </w:tc>
        <w:tc>
          <w:tcPr>
            <w:tcW w:w="776" w:type="pct"/>
            <w:shd w:val="clear" w:color="auto" w:fill="auto"/>
            <w:vAlign w:val="bottom"/>
          </w:tcPr>
          <w:p w:rsidR="007A4CE4" w:rsidRPr="00EE5B79" w:rsidRDefault="007A4CE4" w:rsidP="0002007C">
            <w:pPr>
              <w:jc w:val="right"/>
              <w:rPr>
                <w:rFonts w:ascii="Arial" w:hAnsi="Arial" w:cs="Arial"/>
                <w:b/>
                <w:bCs/>
                <w:sz w:val="20"/>
                <w:szCs w:val="20"/>
              </w:rPr>
            </w:pPr>
          </w:p>
        </w:tc>
      </w:tr>
      <w:tr w:rsidR="00C517E4" w:rsidRPr="00EE5B79" w:rsidTr="00E96587">
        <w:trPr>
          <w:trHeight w:val="113"/>
        </w:trPr>
        <w:tc>
          <w:tcPr>
            <w:tcW w:w="2188" w:type="pct"/>
            <w:shd w:val="clear" w:color="auto" w:fill="auto"/>
          </w:tcPr>
          <w:p w:rsidR="00C517E4" w:rsidRPr="00EE5B79" w:rsidRDefault="00C517E4" w:rsidP="001D0930">
            <w:pPr>
              <w:ind w:left="-70"/>
              <w:rPr>
                <w:rFonts w:ascii="Arial" w:hAnsi="Arial" w:cs="Arial"/>
                <w:sz w:val="20"/>
                <w:szCs w:val="20"/>
              </w:rPr>
            </w:pPr>
            <w:r w:rsidRPr="00EE5B79">
              <w:rPr>
                <w:rFonts w:ascii="Arial" w:hAnsi="Arial" w:cs="Arial"/>
                <w:sz w:val="20"/>
                <w:szCs w:val="20"/>
              </w:rPr>
              <w:t>Haklar</w:t>
            </w:r>
          </w:p>
        </w:tc>
        <w:tc>
          <w:tcPr>
            <w:tcW w:w="700" w:type="pct"/>
            <w:shd w:val="clear" w:color="auto" w:fill="auto"/>
            <w:vAlign w:val="bottom"/>
          </w:tcPr>
          <w:p w:rsidR="00C517E4" w:rsidRPr="00EE5B79" w:rsidRDefault="00C517E4" w:rsidP="00374B4D">
            <w:pPr>
              <w:jc w:val="right"/>
              <w:rPr>
                <w:rFonts w:ascii="Arial" w:hAnsi="Arial" w:cs="Arial"/>
                <w:b/>
                <w:bCs/>
                <w:sz w:val="20"/>
                <w:szCs w:val="20"/>
              </w:rPr>
            </w:pPr>
            <w:r w:rsidRPr="00EE5B79">
              <w:rPr>
                <w:rFonts w:ascii="Arial" w:hAnsi="Arial" w:cs="Arial"/>
                <w:b/>
                <w:bCs/>
                <w:sz w:val="20"/>
                <w:szCs w:val="20"/>
              </w:rPr>
              <w:t>(</w:t>
            </w:r>
            <w:r>
              <w:rPr>
                <w:rFonts w:ascii="Arial" w:hAnsi="Arial" w:cs="Arial"/>
                <w:b/>
                <w:bCs/>
                <w:sz w:val="20"/>
                <w:szCs w:val="20"/>
              </w:rPr>
              <w:t>314</w:t>
            </w:r>
            <w:r w:rsidRPr="00EE5B79">
              <w:rPr>
                <w:rFonts w:ascii="Arial" w:hAnsi="Arial" w:cs="Arial"/>
                <w:b/>
                <w:bCs/>
                <w:sz w:val="20"/>
                <w:szCs w:val="20"/>
              </w:rPr>
              <w:t>,</w:t>
            </w:r>
            <w:r>
              <w:rPr>
                <w:rFonts w:ascii="Arial" w:hAnsi="Arial" w:cs="Arial"/>
                <w:b/>
                <w:bCs/>
                <w:sz w:val="20"/>
                <w:szCs w:val="20"/>
              </w:rPr>
              <w:t>096</w:t>
            </w:r>
            <w:r w:rsidRPr="00EE5B79">
              <w:rPr>
                <w:rFonts w:ascii="Arial" w:hAnsi="Arial" w:cs="Arial"/>
                <w:b/>
                <w:bCs/>
                <w:sz w:val="20"/>
                <w:szCs w:val="20"/>
              </w:rPr>
              <w:t>)</w:t>
            </w:r>
          </w:p>
        </w:tc>
        <w:tc>
          <w:tcPr>
            <w:tcW w:w="705" w:type="pct"/>
            <w:shd w:val="clear" w:color="auto" w:fill="auto"/>
            <w:vAlign w:val="bottom"/>
          </w:tcPr>
          <w:p w:rsidR="00C517E4" w:rsidRPr="00EE5B79" w:rsidRDefault="00C517E4" w:rsidP="00EB18C0">
            <w:pPr>
              <w:jc w:val="right"/>
              <w:rPr>
                <w:rFonts w:ascii="Arial" w:hAnsi="Arial" w:cs="Arial"/>
                <w:b/>
                <w:sz w:val="20"/>
                <w:szCs w:val="20"/>
              </w:rPr>
            </w:pPr>
            <w:r w:rsidRPr="00EE5B79">
              <w:rPr>
                <w:rFonts w:ascii="Arial" w:hAnsi="Arial" w:cs="Arial"/>
                <w:b/>
                <w:sz w:val="20"/>
                <w:szCs w:val="20"/>
              </w:rPr>
              <w:t>(</w:t>
            </w:r>
            <w:r w:rsidR="00EB18C0">
              <w:rPr>
                <w:rFonts w:ascii="Arial" w:hAnsi="Arial" w:cs="Arial"/>
                <w:b/>
                <w:sz w:val="20"/>
                <w:szCs w:val="20"/>
              </w:rPr>
              <w:t>832,902</w:t>
            </w:r>
            <w:r w:rsidRPr="00EE5B79">
              <w:rPr>
                <w:rFonts w:ascii="Arial" w:hAnsi="Arial" w:cs="Arial"/>
                <w:b/>
                <w:sz w:val="20"/>
                <w:szCs w:val="20"/>
              </w:rPr>
              <w:t>)</w:t>
            </w:r>
          </w:p>
        </w:tc>
        <w:tc>
          <w:tcPr>
            <w:tcW w:w="630" w:type="pct"/>
            <w:vAlign w:val="bottom"/>
          </w:tcPr>
          <w:p w:rsidR="00C517E4" w:rsidRPr="00EE5B79" w:rsidRDefault="00C517E4" w:rsidP="0002007C">
            <w:pPr>
              <w:jc w:val="right"/>
              <w:rPr>
                <w:rFonts w:ascii="Arial" w:hAnsi="Arial" w:cs="Arial"/>
                <w:b/>
                <w:bCs/>
                <w:sz w:val="20"/>
                <w:szCs w:val="20"/>
              </w:rPr>
            </w:pPr>
            <w:r w:rsidRPr="00EE5B79">
              <w:rPr>
                <w:rFonts w:ascii="Arial" w:hAnsi="Arial" w:cs="Arial"/>
                <w:b/>
                <w:bCs/>
                <w:sz w:val="20"/>
                <w:szCs w:val="20"/>
              </w:rPr>
              <w:t>-</w:t>
            </w:r>
          </w:p>
        </w:tc>
        <w:tc>
          <w:tcPr>
            <w:tcW w:w="776" w:type="pct"/>
            <w:shd w:val="clear" w:color="auto" w:fill="auto"/>
            <w:vAlign w:val="bottom"/>
          </w:tcPr>
          <w:p w:rsidR="00C517E4" w:rsidRPr="00EE5B79" w:rsidRDefault="00C517E4" w:rsidP="00EB18C0">
            <w:pPr>
              <w:jc w:val="right"/>
              <w:rPr>
                <w:rFonts w:ascii="Arial" w:hAnsi="Arial" w:cs="Arial"/>
                <w:b/>
                <w:bCs/>
                <w:sz w:val="20"/>
                <w:szCs w:val="20"/>
              </w:rPr>
            </w:pPr>
            <w:r w:rsidRPr="00EE5B79">
              <w:rPr>
                <w:rFonts w:ascii="Arial" w:hAnsi="Arial" w:cs="Arial"/>
                <w:b/>
                <w:bCs/>
                <w:sz w:val="20"/>
                <w:szCs w:val="20"/>
              </w:rPr>
              <w:t>(</w:t>
            </w:r>
            <w:proofErr w:type="gramStart"/>
            <w:r w:rsidR="00EB18C0">
              <w:rPr>
                <w:rFonts w:ascii="Arial" w:hAnsi="Arial" w:cs="Arial"/>
                <w:b/>
                <w:bCs/>
                <w:sz w:val="20"/>
                <w:szCs w:val="20"/>
              </w:rPr>
              <w:t>1,146,998</w:t>
            </w:r>
            <w:proofErr w:type="gramEnd"/>
            <w:r w:rsidRPr="00EE5B79">
              <w:rPr>
                <w:rFonts w:ascii="Arial" w:hAnsi="Arial" w:cs="Arial"/>
                <w:b/>
                <w:bCs/>
                <w:sz w:val="20"/>
                <w:szCs w:val="20"/>
              </w:rPr>
              <w:t>)</w:t>
            </w:r>
          </w:p>
        </w:tc>
      </w:tr>
      <w:tr w:rsidR="00C517E4" w:rsidRPr="00EE5B79" w:rsidTr="00E96587">
        <w:trPr>
          <w:trHeight w:val="113"/>
        </w:trPr>
        <w:tc>
          <w:tcPr>
            <w:tcW w:w="2188" w:type="pct"/>
            <w:tcBorders>
              <w:bottom w:val="single" w:sz="4" w:space="0" w:color="auto"/>
            </w:tcBorders>
            <w:shd w:val="clear" w:color="auto" w:fill="auto"/>
          </w:tcPr>
          <w:p w:rsidR="00C517E4" w:rsidRPr="00EE5B79" w:rsidRDefault="00C517E4" w:rsidP="001D0930">
            <w:pPr>
              <w:ind w:left="-70"/>
              <w:rPr>
                <w:rFonts w:ascii="Arial" w:hAnsi="Arial" w:cs="Arial"/>
                <w:sz w:val="20"/>
                <w:szCs w:val="20"/>
              </w:rPr>
            </w:pPr>
          </w:p>
        </w:tc>
        <w:tc>
          <w:tcPr>
            <w:tcW w:w="700" w:type="pct"/>
            <w:tcBorders>
              <w:bottom w:val="single" w:sz="4" w:space="0" w:color="auto"/>
            </w:tcBorders>
            <w:shd w:val="clear" w:color="auto" w:fill="auto"/>
            <w:vAlign w:val="bottom"/>
          </w:tcPr>
          <w:p w:rsidR="00C517E4" w:rsidRPr="00EE5B79" w:rsidRDefault="00C517E4" w:rsidP="00374B4D">
            <w:pPr>
              <w:jc w:val="right"/>
              <w:rPr>
                <w:rFonts w:ascii="Arial" w:hAnsi="Arial" w:cs="Arial"/>
                <w:b/>
                <w:bCs/>
                <w:sz w:val="20"/>
                <w:szCs w:val="20"/>
              </w:rPr>
            </w:pPr>
          </w:p>
        </w:tc>
        <w:tc>
          <w:tcPr>
            <w:tcW w:w="705" w:type="pct"/>
            <w:tcBorders>
              <w:bottom w:val="single" w:sz="4" w:space="0" w:color="auto"/>
            </w:tcBorders>
            <w:shd w:val="clear" w:color="auto" w:fill="auto"/>
            <w:vAlign w:val="bottom"/>
          </w:tcPr>
          <w:p w:rsidR="00C517E4" w:rsidRPr="00EE5B79" w:rsidRDefault="00C517E4" w:rsidP="0002007C">
            <w:pPr>
              <w:jc w:val="right"/>
              <w:rPr>
                <w:rFonts w:ascii="Arial" w:hAnsi="Arial" w:cs="Arial"/>
                <w:b/>
                <w:sz w:val="20"/>
                <w:szCs w:val="20"/>
              </w:rPr>
            </w:pPr>
          </w:p>
        </w:tc>
        <w:tc>
          <w:tcPr>
            <w:tcW w:w="630" w:type="pct"/>
            <w:tcBorders>
              <w:bottom w:val="single" w:sz="4" w:space="0" w:color="auto"/>
            </w:tcBorders>
            <w:vAlign w:val="bottom"/>
          </w:tcPr>
          <w:p w:rsidR="00C517E4" w:rsidRPr="00EE5B79" w:rsidRDefault="00C517E4" w:rsidP="0002007C">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C517E4" w:rsidRPr="00EE5B79" w:rsidRDefault="00C517E4" w:rsidP="0002007C">
            <w:pPr>
              <w:jc w:val="right"/>
              <w:rPr>
                <w:rFonts w:ascii="Arial" w:hAnsi="Arial" w:cs="Arial"/>
                <w:b/>
                <w:bCs/>
                <w:sz w:val="20"/>
                <w:szCs w:val="20"/>
              </w:rPr>
            </w:pPr>
          </w:p>
        </w:tc>
      </w:tr>
      <w:tr w:rsidR="00C517E4" w:rsidRPr="00EE5B79" w:rsidTr="00E96587">
        <w:trPr>
          <w:trHeight w:val="113"/>
        </w:trPr>
        <w:tc>
          <w:tcPr>
            <w:tcW w:w="2188" w:type="pct"/>
            <w:tcBorders>
              <w:top w:val="single" w:sz="4" w:space="0" w:color="auto"/>
              <w:bottom w:val="double" w:sz="4" w:space="0" w:color="auto"/>
            </w:tcBorders>
            <w:shd w:val="clear" w:color="auto" w:fill="auto"/>
          </w:tcPr>
          <w:p w:rsidR="00C517E4" w:rsidRPr="00EE5B79" w:rsidRDefault="00C517E4" w:rsidP="001D0930">
            <w:pPr>
              <w:ind w:left="-70"/>
              <w:rPr>
                <w:rFonts w:ascii="Arial" w:hAnsi="Arial" w:cs="Arial"/>
                <w:b/>
                <w:bCs/>
                <w:sz w:val="20"/>
                <w:szCs w:val="20"/>
              </w:rPr>
            </w:pPr>
            <w:r w:rsidRPr="00EE5B79">
              <w:rPr>
                <w:rFonts w:ascii="Arial" w:hAnsi="Arial" w:cs="Arial"/>
                <w:b/>
                <w:bCs/>
                <w:sz w:val="20"/>
                <w:szCs w:val="20"/>
              </w:rPr>
              <w:t>Toplam</w:t>
            </w:r>
          </w:p>
        </w:tc>
        <w:tc>
          <w:tcPr>
            <w:tcW w:w="700" w:type="pct"/>
            <w:tcBorders>
              <w:top w:val="single" w:sz="4" w:space="0" w:color="auto"/>
              <w:bottom w:val="double" w:sz="4" w:space="0" w:color="auto"/>
            </w:tcBorders>
            <w:shd w:val="clear" w:color="auto" w:fill="auto"/>
            <w:vAlign w:val="bottom"/>
          </w:tcPr>
          <w:p w:rsidR="00C517E4" w:rsidRPr="00EE5B79" w:rsidRDefault="00C517E4" w:rsidP="00374B4D">
            <w:pPr>
              <w:jc w:val="right"/>
              <w:rPr>
                <w:rFonts w:ascii="Arial" w:hAnsi="Arial" w:cs="Arial"/>
                <w:b/>
                <w:bCs/>
                <w:sz w:val="20"/>
                <w:szCs w:val="20"/>
              </w:rPr>
            </w:pPr>
            <w:r w:rsidRPr="00EE5B79">
              <w:rPr>
                <w:rFonts w:ascii="Arial" w:hAnsi="Arial" w:cs="Arial"/>
                <w:b/>
                <w:bCs/>
                <w:sz w:val="20"/>
                <w:szCs w:val="20"/>
              </w:rPr>
              <w:t>(</w:t>
            </w:r>
            <w:r>
              <w:rPr>
                <w:rFonts w:ascii="Arial" w:hAnsi="Arial" w:cs="Arial"/>
                <w:b/>
                <w:bCs/>
                <w:sz w:val="20"/>
                <w:szCs w:val="20"/>
              </w:rPr>
              <w:t>314</w:t>
            </w:r>
            <w:r w:rsidRPr="00EE5B79">
              <w:rPr>
                <w:rFonts w:ascii="Arial" w:hAnsi="Arial" w:cs="Arial"/>
                <w:b/>
                <w:bCs/>
                <w:sz w:val="20"/>
                <w:szCs w:val="20"/>
              </w:rPr>
              <w:t>,</w:t>
            </w:r>
            <w:r>
              <w:rPr>
                <w:rFonts w:ascii="Arial" w:hAnsi="Arial" w:cs="Arial"/>
                <w:b/>
                <w:bCs/>
                <w:sz w:val="20"/>
                <w:szCs w:val="20"/>
              </w:rPr>
              <w:t>096</w:t>
            </w:r>
            <w:r w:rsidRPr="00EE5B79">
              <w:rPr>
                <w:rFonts w:ascii="Arial" w:hAnsi="Arial" w:cs="Arial"/>
                <w:b/>
                <w:bCs/>
                <w:sz w:val="20"/>
                <w:szCs w:val="20"/>
              </w:rPr>
              <w:t>)</w:t>
            </w:r>
          </w:p>
        </w:tc>
        <w:tc>
          <w:tcPr>
            <w:tcW w:w="705" w:type="pct"/>
            <w:tcBorders>
              <w:top w:val="single" w:sz="4" w:space="0" w:color="auto"/>
              <w:bottom w:val="double" w:sz="4" w:space="0" w:color="auto"/>
            </w:tcBorders>
            <w:shd w:val="clear" w:color="auto" w:fill="auto"/>
            <w:vAlign w:val="bottom"/>
          </w:tcPr>
          <w:p w:rsidR="00C517E4" w:rsidRPr="00EE5B79" w:rsidRDefault="00EB18C0" w:rsidP="00C517E4">
            <w:pPr>
              <w:jc w:val="right"/>
              <w:rPr>
                <w:rFonts w:ascii="Arial" w:hAnsi="Arial" w:cs="Arial"/>
                <w:b/>
                <w:bCs/>
                <w:sz w:val="20"/>
                <w:szCs w:val="20"/>
              </w:rPr>
            </w:pPr>
            <w:r w:rsidRPr="00EE5B79">
              <w:rPr>
                <w:rFonts w:ascii="Arial" w:hAnsi="Arial" w:cs="Arial"/>
                <w:b/>
                <w:sz w:val="20"/>
                <w:szCs w:val="20"/>
              </w:rPr>
              <w:t>(</w:t>
            </w:r>
            <w:r>
              <w:rPr>
                <w:rFonts w:ascii="Arial" w:hAnsi="Arial" w:cs="Arial"/>
                <w:b/>
                <w:sz w:val="20"/>
                <w:szCs w:val="20"/>
              </w:rPr>
              <w:t>832,902</w:t>
            </w:r>
            <w:r w:rsidRPr="00EE5B79">
              <w:rPr>
                <w:rFonts w:ascii="Arial" w:hAnsi="Arial" w:cs="Arial"/>
                <w:b/>
                <w:sz w:val="20"/>
                <w:szCs w:val="20"/>
              </w:rPr>
              <w:t>)</w:t>
            </w:r>
          </w:p>
        </w:tc>
        <w:tc>
          <w:tcPr>
            <w:tcW w:w="630" w:type="pct"/>
            <w:tcBorders>
              <w:top w:val="single" w:sz="4" w:space="0" w:color="auto"/>
              <w:bottom w:val="double" w:sz="4" w:space="0" w:color="auto"/>
            </w:tcBorders>
            <w:vAlign w:val="bottom"/>
          </w:tcPr>
          <w:p w:rsidR="00C517E4" w:rsidRPr="00EE5B79" w:rsidRDefault="00C517E4" w:rsidP="0002007C">
            <w:pPr>
              <w:jc w:val="right"/>
              <w:rPr>
                <w:rFonts w:ascii="Arial" w:hAnsi="Arial" w:cs="Arial"/>
                <w:b/>
                <w:bCs/>
                <w:sz w:val="20"/>
                <w:szCs w:val="20"/>
              </w:rPr>
            </w:pPr>
            <w:r w:rsidRPr="00EE5B79">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C517E4" w:rsidRPr="00EE5B79" w:rsidRDefault="00EB18C0" w:rsidP="004B150D">
            <w:pPr>
              <w:jc w:val="right"/>
              <w:rPr>
                <w:rFonts w:ascii="Arial" w:hAnsi="Arial" w:cs="Arial"/>
                <w:b/>
                <w:bCs/>
                <w:sz w:val="20"/>
                <w:szCs w:val="20"/>
              </w:rPr>
            </w:pPr>
            <w:r w:rsidRPr="00EE5B79">
              <w:rPr>
                <w:rFonts w:ascii="Arial" w:hAnsi="Arial" w:cs="Arial"/>
                <w:b/>
                <w:bCs/>
                <w:sz w:val="20"/>
                <w:szCs w:val="20"/>
              </w:rPr>
              <w:t>(</w:t>
            </w:r>
            <w:proofErr w:type="gramStart"/>
            <w:r>
              <w:rPr>
                <w:rFonts w:ascii="Arial" w:hAnsi="Arial" w:cs="Arial"/>
                <w:b/>
                <w:bCs/>
                <w:sz w:val="20"/>
                <w:szCs w:val="20"/>
              </w:rPr>
              <w:t>1,146,998</w:t>
            </w:r>
            <w:proofErr w:type="gramEnd"/>
            <w:r w:rsidRPr="00EE5B79">
              <w:rPr>
                <w:rFonts w:ascii="Arial" w:hAnsi="Arial" w:cs="Arial"/>
                <w:b/>
                <w:bCs/>
                <w:sz w:val="20"/>
                <w:szCs w:val="20"/>
              </w:rPr>
              <w:t>)</w:t>
            </w:r>
          </w:p>
        </w:tc>
      </w:tr>
      <w:tr w:rsidR="00C517E4" w:rsidRPr="00EE5B79" w:rsidTr="00E96587">
        <w:trPr>
          <w:trHeight w:val="113"/>
        </w:trPr>
        <w:tc>
          <w:tcPr>
            <w:tcW w:w="2188" w:type="pct"/>
            <w:tcBorders>
              <w:top w:val="double" w:sz="4" w:space="0" w:color="auto"/>
              <w:bottom w:val="single" w:sz="4" w:space="0" w:color="auto"/>
            </w:tcBorders>
            <w:shd w:val="clear" w:color="auto" w:fill="auto"/>
          </w:tcPr>
          <w:p w:rsidR="00C517E4" w:rsidRPr="00EE5B79" w:rsidRDefault="00C517E4" w:rsidP="001D0930">
            <w:pPr>
              <w:ind w:left="-70"/>
              <w:rPr>
                <w:rFonts w:ascii="Arial" w:hAnsi="Arial" w:cs="Arial"/>
                <w:b/>
                <w:bCs/>
                <w:sz w:val="20"/>
                <w:szCs w:val="20"/>
              </w:rPr>
            </w:pPr>
            <w:r w:rsidRPr="00EE5B79">
              <w:rPr>
                <w:rFonts w:ascii="Arial" w:hAnsi="Arial" w:cs="Arial"/>
                <w:b/>
                <w:bCs/>
                <w:sz w:val="20"/>
                <w:szCs w:val="20"/>
              </w:rPr>
              <w:t> </w:t>
            </w:r>
          </w:p>
        </w:tc>
        <w:tc>
          <w:tcPr>
            <w:tcW w:w="700" w:type="pct"/>
            <w:tcBorders>
              <w:top w:val="double" w:sz="4" w:space="0" w:color="auto"/>
              <w:bottom w:val="single" w:sz="4" w:space="0" w:color="auto"/>
            </w:tcBorders>
            <w:shd w:val="clear" w:color="auto" w:fill="auto"/>
            <w:vAlign w:val="bottom"/>
          </w:tcPr>
          <w:p w:rsidR="00C517E4" w:rsidRPr="00EE5B79" w:rsidRDefault="00C517E4" w:rsidP="00374B4D">
            <w:pPr>
              <w:jc w:val="right"/>
              <w:rPr>
                <w:rFonts w:ascii="Arial" w:hAnsi="Arial" w:cs="Arial"/>
                <w:b/>
                <w:bCs/>
                <w:sz w:val="20"/>
                <w:szCs w:val="20"/>
              </w:rPr>
            </w:pPr>
          </w:p>
        </w:tc>
        <w:tc>
          <w:tcPr>
            <w:tcW w:w="705" w:type="pct"/>
            <w:tcBorders>
              <w:top w:val="double" w:sz="4" w:space="0" w:color="auto"/>
              <w:bottom w:val="single" w:sz="4" w:space="0" w:color="auto"/>
            </w:tcBorders>
            <w:shd w:val="clear" w:color="auto" w:fill="auto"/>
            <w:vAlign w:val="bottom"/>
          </w:tcPr>
          <w:p w:rsidR="00C517E4" w:rsidRPr="00EE5B79" w:rsidRDefault="00C517E4" w:rsidP="0002007C">
            <w:pPr>
              <w:jc w:val="right"/>
              <w:rPr>
                <w:rFonts w:ascii="Arial" w:hAnsi="Arial" w:cs="Arial"/>
                <w:b/>
                <w:bCs/>
                <w:sz w:val="20"/>
                <w:szCs w:val="20"/>
              </w:rPr>
            </w:pPr>
          </w:p>
        </w:tc>
        <w:tc>
          <w:tcPr>
            <w:tcW w:w="630" w:type="pct"/>
            <w:tcBorders>
              <w:top w:val="double" w:sz="4" w:space="0" w:color="auto"/>
              <w:bottom w:val="single" w:sz="4" w:space="0" w:color="auto"/>
            </w:tcBorders>
            <w:vAlign w:val="bottom"/>
          </w:tcPr>
          <w:p w:rsidR="00C517E4" w:rsidRPr="00EE5B79" w:rsidRDefault="00C517E4" w:rsidP="0002007C">
            <w:pPr>
              <w:jc w:val="right"/>
              <w:rPr>
                <w:rFonts w:ascii="Arial" w:hAnsi="Arial" w:cs="Arial"/>
                <w:b/>
                <w:bCs/>
                <w:sz w:val="20"/>
                <w:szCs w:val="20"/>
              </w:rPr>
            </w:pPr>
          </w:p>
        </w:tc>
        <w:tc>
          <w:tcPr>
            <w:tcW w:w="776" w:type="pct"/>
            <w:tcBorders>
              <w:top w:val="double" w:sz="4" w:space="0" w:color="auto"/>
              <w:bottom w:val="single" w:sz="4" w:space="0" w:color="auto"/>
            </w:tcBorders>
            <w:shd w:val="clear" w:color="auto" w:fill="auto"/>
            <w:vAlign w:val="bottom"/>
          </w:tcPr>
          <w:p w:rsidR="00C517E4" w:rsidRPr="00EE5B79" w:rsidRDefault="00C517E4" w:rsidP="0002007C">
            <w:pPr>
              <w:jc w:val="right"/>
              <w:rPr>
                <w:rFonts w:ascii="Arial" w:hAnsi="Arial" w:cs="Arial"/>
                <w:b/>
                <w:bCs/>
                <w:sz w:val="20"/>
                <w:szCs w:val="20"/>
              </w:rPr>
            </w:pPr>
          </w:p>
        </w:tc>
      </w:tr>
      <w:tr w:rsidR="00C517E4" w:rsidRPr="00EE5B79" w:rsidTr="00E96587">
        <w:trPr>
          <w:trHeight w:val="113"/>
        </w:trPr>
        <w:tc>
          <w:tcPr>
            <w:tcW w:w="2188" w:type="pct"/>
            <w:tcBorders>
              <w:top w:val="single" w:sz="4" w:space="0" w:color="auto"/>
              <w:bottom w:val="double" w:sz="4" w:space="0" w:color="auto"/>
            </w:tcBorders>
            <w:shd w:val="clear" w:color="auto" w:fill="auto"/>
          </w:tcPr>
          <w:p w:rsidR="00C517E4" w:rsidRPr="00EE5B79" w:rsidRDefault="00C517E4" w:rsidP="001D0930">
            <w:pPr>
              <w:ind w:left="-70"/>
              <w:rPr>
                <w:rFonts w:ascii="Arial" w:hAnsi="Arial" w:cs="Arial"/>
                <w:b/>
                <w:bCs/>
                <w:sz w:val="20"/>
                <w:szCs w:val="20"/>
              </w:rPr>
            </w:pPr>
            <w:r w:rsidRPr="00EE5B79">
              <w:rPr>
                <w:rFonts w:ascii="Arial" w:hAnsi="Arial" w:cs="Arial"/>
                <w:b/>
                <w:bCs/>
                <w:sz w:val="20"/>
                <w:szCs w:val="20"/>
              </w:rPr>
              <w:t>Net defter değeri</w:t>
            </w:r>
          </w:p>
        </w:tc>
        <w:tc>
          <w:tcPr>
            <w:tcW w:w="700" w:type="pct"/>
            <w:tcBorders>
              <w:top w:val="single" w:sz="4" w:space="0" w:color="auto"/>
              <w:bottom w:val="double" w:sz="4" w:space="0" w:color="auto"/>
            </w:tcBorders>
            <w:shd w:val="clear" w:color="auto" w:fill="auto"/>
            <w:vAlign w:val="bottom"/>
          </w:tcPr>
          <w:p w:rsidR="00C517E4" w:rsidRPr="00EE5B79" w:rsidRDefault="00C517E4" w:rsidP="00374B4D">
            <w:pPr>
              <w:jc w:val="right"/>
              <w:rPr>
                <w:rFonts w:ascii="Arial" w:hAnsi="Arial" w:cs="Arial"/>
                <w:b/>
                <w:bCs/>
                <w:sz w:val="20"/>
                <w:szCs w:val="20"/>
              </w:rPr>
            </w:pPr>
            <w:r>
              <w:rPr>
                <w:rFonts w:ascii="Arial" w:hAnsi="Arial" w:cs="Arial"/>
                <w:b/>
                <w:bCs/>
                <w:sz w:val="20"/>
                <w:szCs w:val="20"/>
              </w:rPr>
              <w:t>965,116</w:t>
            </w:r>
          </w:p>
        </w:tc>
        <w:tc>
          <w:tcPr>
            <w:tcW w:w="705" w:type="pct"/>
            <w:tcBorders>
              <w:top w:val="single" w:sz="4" w:space="0" w:color="auto"/>
              <w:bottom w:val="double" w:sz="4" w:space="0" w:color="auto"/>
            </w:tcBorders>
            <w:shd w:val="clear" w:color="auto" w:fill="auto"/>
            <w:vAlign w:val="bottom"/>
          </w:tcPr>
          <w:p w:rsidR="00C517E4" w:rsidRPr="00EE5B79" w:rsidRDefault="00EB18C0" w:rsidP="0002007C">
            <w:pPr>
              <w:jc w:val="right"/>
              <w:rPr>
                <w:rFonts w:ascii="Arial" w:hAnsi="Arial" w:cs="Arial"/>
                <w:b/>
                <w:bCs/>
                <w:sz w:val="20"/>
                <w:szCs w:val="20"/>
              </w:rPr>
            </w:pPr>
            <w:r>
              <w:rPr>
                <w:rFonts w:ascii="Arial" w:hAnsi="Arial" w:cs="Arial"/>
                <w:b/>
                <w:bCs/>
                <w:sz w:val="20"/>
                <w:szCs w:val="20"/>
              </w:rPr>
              <w:t>34,653</w:t>
            </w:r>
          </w:p>
        </w:tc>
        <w:tc>
          <w:tcPr>
            <w:tcW w:w="630" w:type="pct"/>
            <w:tcBorders>
              <w:top w:val="single" w:sz="4" w:space="0" w:color="auto"/>
              <w:bottom w:val="double" w:sz="4" w:space="0" w:color="auto"/>
            </w:tcBorders>
            <w:vAlign w:val="bottom"/>
          </w:tcPr>
          <w:p w:rsidR="00C517E4" w:rsidRPr="00EE5B79" w:rsidRDefault="00C517E4" w:rsidP="0002007C">
            <w:pPr>
              <w:jc w:val="right"/>
              <w:rPr>
                <w:rFonts w:ascii="Arial" w:hAnsi="Arial" w:cs="Arial"/>
                <w:b/>
                <w:bCs/>
                <w:sz w:val="20"/>
                <w:szCs w:val="20"/>
              </w:rPr>
            </w:pPr>
            <w:r w:rsidRPr="00EE5B79">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C517E4" w:rsidRPr="00EE5B79" w:rsidRDefault="00EB18C0" w:rsidP="00603C32">
            <w:pPr>
              <w:jc w:val="right"/>
              <w:rPr>
                <w:rFonts w:ascii="Arial" w:hAnsi="Arial" w:cs="Arial"/>
                <w:b/>
                <w:bCs/>
                <w:sz w:val="20"/>
                <w:szCs w:val="20"/>
              </w:rPr>
            </w:pPr>
            <w:r>
              <w:rPr>
                <w:rFonts w:ascii="Arial" w:hAnsi="Arial" w:cs="Arial"/>
                <w:b/>
                <w:bCs/>
                <w:sz w:val="20"/>
                <w:szCs w:val="20"/>
              </w:rPr>
              <w:t>999,769</w:t>
            </w:r>
          </w:p>
        </w:tc>
      </w:tr>
    </w:tbl>
    <w:p w:rsidR="00471D54" w:rsidRPr="00EE5B79" w:rsidRDefault="00471D54" w:rsidP="004154D5">
      <w:pPr>
        <w:rPr>
          <w:rFonts w:ascii="Arial" w:hAnsi="Arial" w:cs="Arial"/>
          <w:b/>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471D54" w:rsidRPr="00EE5B79" w:rsidRDefault="00471D54" w:rsidP="00471D54">
      <w:pPr>
        <w:numPr>
          <w:ilvl w:val="0"/>
          <w:numId w:val="27"/>
        </w:numPr>
        <w:ind w:left="561" w:hanging="561"/>
        <w:rPr>
          <w:rFonts w:ascii="Arial" w:hAnsi="Arial" w:cs="Arial"/>
          <w:b/>
          <w:sz w:val="20"/>
          <w:szCs w:val="20"/>
        </w:rPr>
      </w:pPr>
      <w:r w:rsidRPr="00EE5B79">
        <w:rPr>
          <w:rFonts w:ascii="Arial" w:hAnsi="Arial" w:cs="Arial"/>
          <w:b/>
          <w:sz w:val="20"/>
          <w:szCs w:val="20"/>
        </w:rPr>
        <w:lastRenderedPageBreak/>
        <w:t>Maddi olmayan duran varlıklar</w:t>
      </w:r>
      <w:r w:rsidR="00E9409B" w:rsidRPr="00EE5B79">
        <w:rPr>
          <w:rFonts w:ascii="Arial" w:hAnsi="Arial" w:cs="Arial"/>
          <w:b/>
          <w:sz w:val="20"/>
          <w:szCs w:val="20"/>
        </w:rPr>
        <w:t xml:space="preserve"> (devamı)</w:t>
      </w:r>
    </w:p>
    <w:p w:rsidR="004154D5" w:rsidRPr="00EE5B79" w:rsidRDefault="004154D5" w:rsidP="004154D5">
      <w:pPr>
        <w:rPr>
          <w:rFonts w:ascii="Arial" w:hAnsi="Arial" w:cs="Arial"/>
          <w:b/>
          <w:sz w:val="20"/>
          <w:szCs w:val="20"/>
        </w:rPr>
      </w:pPr>
    </w:p>
    <w:tbl>
      <w:tblPr>
        <w:tblW w:w="9123" w:type="dxa"/>
        <w:tblInd w:w="108" w:type="dxa"/>
        <w:tblLook w:val="01E0"/>
      </w:tblPr>
      <w:tblGrid>
        <w:gridCol w:w="3927"/>
        <w:gridCol w:w="1309"/>
        <w:gridCol w:w="1309"/>
        <w:gridCol w:w="1069"/>
        <w:gridCol w:w="1509"/>
      </w:tblGrid>
      <w:tr w:rsidR="006027B4" w:rsidRPr="00EE5B79" w:rsidTr="0084421E">
        <w:tc>
          <w:tcPr>
            <w:tcW w:w="3927" w:type="dxa"/>
            <w:tcBorders>
              <w:top w:val="single" w:sz="4" w:space="0" w:color="auto"/>
              <w:bottom w:val="single" w:sz="4" w:space="0" w:color="auto"/>
            </w:tcBorders>
          </w:tcPr>
          <w:p w:rsidR="006027B4" w:rsidRPr="00EE5B79" w:rsidRDefault="006027B4" w:rsidP="0084421E">
            <w:pPr>
              <w:ind w:left="-108" w:right="-108"/>
              <w:rPr>
                <w:rFonts w:ascii="Arial" w:eastAsia="Arial Unicode MS" w:hAnsi="Arial" w:cs="Arial"/>
                <w:bCs/>
                <w:sz w:val="20"/>
                <w:szCs w:val="20"/>
              </w:rPr>
            </w:pPr>
          </w:p>
        </w:tc>
        <w:tc>
          <w:tcPr>
            <w:tcW w:w="1309" w:type="dxa"/>
            <w:tcBorders>
              <w:top w:val="single" w:sz="4" w:space="0" w:color="auto"/>
              <w:bottom w:val="single" w:sz="4" w:space="0" w:color="auto"/>
            </w:tcBorders>
          </w:tcPr>
          <w:p w:rsidR="006027B4" w:rsidRPr="00EE5B79" w:rsidRDefault="006027B4" w:rsidP="00FE4E3C">
            <w:pPr>
              <w:ind w:right="3"/>
              <w:jc w:val="right"/>
              <w:rPr>
                <w:rFonts w:ascii="Arial" w:eastAsia="Arial Unicode MS" w:hAnsi="Arial" w:cs="Arial"/>
                <w:bCs/>
                <w:sz w:val="20"/>
                <w:szCs w:val="20"/>
              </w:rPr>
            </w:pPr>
            <w:r>
              <w:rPr>
                <w:rFonts w:ascii="Arial" w:eastAsia="Arial Unicode MS" w:hAnsi="Arial" w:cs="Arial"/>
                <w:bCs/>
                <w:sz w:val="20"/>
                <w:szCs w:val="20"/>
              </w:rPr>
              <w:t>01</w:t>
            </w:r>
            <w:r w:rsidRPr="00EE5B79">
              <w:rPr>
                <w:rFonts w:ascii="Arial" w:eastAsia="Arial Unicode MS" w:hAnsi="Arial" w:cs="Arial"/>
                <w:bCs/>
                <w:sz w:val="20"/>
                <w:szCs w:val="20"/>
              </w:rPr>
              <w:t xml:space="preserve"> </w:t>
            </w:r>
            <w:r>
              <w:rPr>
                <w:rFonts w:ascii="Arial" w:eastAsia="Arial Unicode MS" w:hAnsi="Arial" w:cs="Arial"/>
                <w:bCs/>
                <w:sz w:val="20"/>
                <w:szCs w:val="20"/>
              </w:rPr>
              <w:t>Ocak</w:t>
            </w:r>
            <w:r w:rsidRPr="00EE5B79">
              <w:rPr>
                <w:rFonts w:ascii="Arial" w:eastAsia="Arial Unicode MS" w:hAnsi="Arial" w:cs="Arial"/>
                <w:bCs/>
                <w:sz w:val="20"/>
                <w:szCs w:val="20"/>
              </w:rPr>
              <w:t xml:space="preserve"> 20</w:t>
            </w:r>
            <w:r>
              <w:rPr>
                <w:rFonts w:ascii="Arial" w:eastAsia="Arial Unicode MS" w:hAnsi="Arial" w:cs="Arial"/>
                <w:bCs/>
                <w:sz w:val="20"/>
                <w:szCs w:val="20"/>
              </w:rPr>
              <w:t>10</w:t>
            </w:r>
          </w:p>
        </w:tc>
        <w:tc>
          <w:tcPr>
            <w:tcW w:w="1309" w:type="dxa"/>
            <w:tcBorders>
              <w:top w:val="single" w:sz="4" w:space="0" w:color="auto"/>
              <w:bottom w:val="single" w:sz="4" w:space="0" w:color="auto"/>
            </w:tcBorders>
          </w:tcPr>
          <w:p w:rsidR="006027B4" w:rsidRPr="00EE5B79" w:rsidRDefault="006027B4" w:rsidP="003C69F0">
            <w:pPr>
              <w:ind w:right="3"/>
              <w:jc w:val="right"/>
              <w:rPr>
                <w:rFonts w:ascii="Arial" w:eastAsia="Arial Unicode MS" w:hAnsi="Arial" w:cs="Arial"/>
                <w:bCs/>
                <w:sz w:val="20"/>
                <w:szCs w:val="20"/>
              </w:rPr>
            </w:pPr>
          </w:p>
          <w:p w:rsidR="006027B4" w:rsidRPr="00EE5B79" w:rsidRDefault="006027B4" w:rsidP="003C69F0">
            <w:pPr>
              <w:ind w:right="3"/>
              <w:jc w:val="right"/>
              <w:rPr>
                <w:rFonts w:ascii="Arial" w:eastAsia="Arial Unicode MS" w:hAnsi="Arial" w:cs="Arial"/>
                <w:bCs/>
                <w:sz w:val="20"/>
                <w:szCs w:val="20"/>
              </w:rPr>
            </w:pPr>
            <w:r w:rsidRPr="00EE5B79">
              <w:rPr>
                <w:rFonts w:ascii="Arial" w:eastAsia="Arial Unicode MS" w:hAnsi="Arial" w:cs="Arial"/>
                <w:bCs/>
                <w:sz w:val="20"/>
                <w:szCs w:val="20"/>
              </w:rPr>
              <w:t>İlaveler</w:t>
            </w:r>
          </w:p>
        </w:tc>
        <w:tc>
          <w:tcPr>
            <w:tcW w:w="1069" w:type="dxa"/>
            <w:tcBorders>
              <w:top w:val="single" w:sz="4" w:space="0" w:color="auto"/>
              <w:bottom w:val="single" w:sz="4" w:space="0" w:color="auto"/>
            </w:tcBorders>
          </w:tcPr>
          <w:p w:rsidR="006027B4" w:rsidRPr="00EE5B79" w:rsidRDefault="006027B4" w:rsidP="003C69F0">
            <w:pPr>
              <w:ind w:right="3"/>
              <w:jc w:val="right"/>
              <w:rPr>
                <w:rFonts w:ascii="Arial" w:eastAsia="Arial Unicode MS" w:hAnsi="Arial" w:cs="Arial"/>
                <w:bCs/>
                <w:sz w:val="20"/>
                <w:szCs w:val="20"/>
              </w:rPr>
            </w:pPr>
          </w:p>
          <w:p w:rsidR="006027B4" w:rsidRPr="00EE5B79" w:rsidRDefault="006027B4" w:rsidP="003C69F0">
            <w:pPr>
              <w:ind w:right="3"/>
              <w:jc w:val="right"/>
              <w:rPr>
                <w:rFonts w:ascii="Arial" w:eastAsia="Arial Unicode MS" w:hAnsi="Arial" w:cs="Arial"/>
                <w:bCs/>
                <w:sz w:val="20"/>
                <w:szCs w:val="20"/>
              </w:rPr>
            </w:pPr>
            <w:r w:rsidRPr="00EE5B79">
              <w:rPr>
                <w:rFonts w:ascii="Arial" w:eastAsia="Arial Unicode MS" w:hAnsi="Arial" w:cs="Arial"/>
                <w:bCs/>
                <w:sz w:val="20"/>
                <w:szCs w:val="20"/>
              </w:rPr>
              <w:t>Çıkışlar</w:t>
            </w:r>
          </w:p>
        </w:tc>
        <w:tc>
          <w:tcPr>
            <w:tcW w:w="1509" w:type="dxa"/>
            <w:tcBorders>
              <w:top w:val="single" w:sz="4" w:space="0" w:color="auto"/>
              <w:bottom w:val="single" w:sz="4" w:space="0" w:color="auto"/>
            </w:tcBorders>
          </w:tcPr>
          <w:p w:rsidR="006027B4" w:rsidRPr="00C77183" w:rsidRDefault="006027B4" w:rsidP="0027064C">
            <w:pPr>
              <w:jc w:val="right"/>
              <w:rPr>
                <w:rFonts w:ascii="Arial" w:hAnsi="Arial" w:cs="Arial"/>
                <w:bCs/>
                <w:sz w:val="20"/>
                <w:szCs w:val="20"/>
              </w:rPr>
            </w:pPr>
            <w:r>
              <w:rPr>
                <w:rFonts w:ascii="Arial" w:hAnsi="Arial" w:cs="Arial"/>
                <w:bCs/>
                <w:sz w:val="20"/>
                <w:szCs w:val="20"/>
              </w:rPr>
              <w:t>30 Eylül 2010</w:t>
            </w:r>
          </w:p>
        </w:tc>
      </w:tr>
      <w:tr w:rsidR="006027B4" w:rsidRPr="00EE5B79" w:rsidTr="0084421E">
        <w:tc>
          <w:tcPr>
            <w:tcW w:w="3927" w:type="dxa"/>
            <w:tcBorders>
              <w:top w:val="single" w:sz="4" w:space="0" w:color="auto"/>
            </w:tcBorders>
          </w:tcPr>
          <w:p w:rsidR="006027B4" w:rsidRPr="00EE5B79" w:rsidRDefault="006027B4" w:rsidP="0084421E">
            <w:pPr>
              <w:ind w:left="-108" w:right="-108"/>
              <w:rPr>
                <w:rFonts w:ascii="Arial" w:hAnsi="Arial" w:cs="Arial"/>
                <w:sz w:val="20"/>
                <w:szCs w:val="20"/>
              </w:rPr>
            </w:pPr>
          </w:p>
        </w:tc>
        <w:tc>
          <w:tcPr>
            <w:tcW w:w="1309" w:type="dxa"/>
            <w:tcBorders>
              <w:top w:val="single" w:sz="4" w:space="0" w:color="auto"/>
            </w:tcBorders>
          </w:tcPr>
          <w:p w:rsidR="006027B4" w:rsidRPr="00EE5B79" w:rsidRDefault="006027B4" w:rsidP="003C69F0">
            <w:pPr>
              <w:ind w:right="3"/>
              <w:jc w:val="right"/>
              <w:rPr>
                <w:rFonts w:ascii="Arial" w:hAnsi="Arial" w:cs="Arial"/>
                <w:sz w:val="20"/>
                <w:szCs w:val="20"/>
              </w:rPr>
            </w:pPr>
          </w:p>
        </w:tc>
        <w:tc>
          <w:tcPr>
            <w:tcW w:w="1309" w:type="dxa"/>
            <w:tcBorders>
              <w:top w:val="single" w:sz="4" w:space="0" w:color="auto"/>
            </w:tcBorders>
          </w:tcPr>
          <w:p w:rsidR="006027B4" w:rsidRPr="00EE5B79" w:rsidRDefault="006027B4" w:rsidP="003C69F0">
            <w:pPr>
              <w:ind w:right="3"/>
              <w:jc w:val="right"/>
              <w:rPr>
                <w:rFonts w:ascii="Arial" w:hAnsi="Arial" w:cs="Arial"/>
                <w:sz w:val="20"/>
                <w:szCs w:val="20"/>
              </w:rPr>
            </w:pPr>
          </w:p>
        </w:tc>
        <w:tc>
          <w:tcPr>
            <w:tcW w:w="1069" w:type="dxa"/>
            <w:tcBorders>
              <w:top w:val="single" w:sz="4" w:space="0" w:color="auto"/>
            </w:tcBorders>
          </w:tcPr>
          <w:p w:rsidR="006027B4" w:rsidRPr="00EE5B79" w:rsidRDefault="006027B4" w:rsidP="003C69F0">
            <w:pPr>
              <w:ind w:right="3"/>
              <w:jc w:val="right"/>
              <w:rPr>
                <w:rFonts w:ascii="Arial" w:hAnsi="Arial" w:cs="Arial"/>
                <w:sz w:val="20"/>
                <w:szCs w:val="20"/>
              </w:rPr>
            </w:pPr>
          </w:p>
        </w:tc>
        <w:tc>
          <w:tcPr>
            <w:tcW w:w="1509" w:type="dxa"/>
            <w:tcBorders>
              <w:top w:val="single" w:sz="4" w:space="0" w:color="auto"/>
            </w:tcBorders>
          </w:tcPr>
          <w:p w:rsidR="006027B4" w:rsidRPr="00C77183" w:rsidRDefault="006027B4" w:rsidP="0027064C">
            <w:pPr>
              <w:jc w:val="right"/>
              <w:rPr>
                <w:rFonts w:ascii="Arial" w:hAnsi="Arial" w:cs="Arial"/>
                <w:bCs/>
                <w:sz w:val="20"/>
                <w:szCs w:val="20"/>
              </w:rPr>
            </w:pPr>
          </w:p>
        </w:tc>
      </w:tr>
      <w:tr w:rsidR="006027B4" w:rsidRPr="00EE5B79" w:rsidTr="0084421E">
        <w:tc>
          <w:tcPr>
            <w:tcW w:w="3927" w:type="dxa"/>
          </w:tcPr>
          <w:p w:rsidR="006027B4" w:rsidRPr="00EE5B79" w:rsidRDefault="006027B4" w:rsidP="0084421E">
            <w:pPr>
              <w:pStyle w:val="stbilgi"/>
              <w:tabs>
                <w:tab w:val="clear" w:pos="4536"/>
                <w:tab w:val="clear" w:pos="9072"/>
              </w:tabs>
              <w:ind w:left="-108" w:right="-108"/>
              <w:rPr>
                <w:rFonts w:ascii="Arial" w:hAnsi="Arial" w:cs="Arial"/>
                <w:b/>
                <w:sz w:val="20"/>
                <w:szCs w:val="20"/>
              </w:rPr>
            </w:pPr>
            <w:r w:rsidRPr="00EE5B79">
              <w:rPr>
                <w:rFonts w:ascii="Arial" w:hAnsi="Arial" w:cs="Arial"/>
                <w:b/>
                <w:sz w:val="20"/>
                <w:szCs w:val="20"/>
              </w:rPr>
              <w:t>Maliyet:</w:t>
            </w:r>
          </w:p>
        </w:tc>
        <w:tc>
          <w:tcPr>
            <w:tcW w:w="1309" w:type="dxa"/>
          </w:tcPr>
          <w:p w:rsidR="006027B4" w:rsidRPr="00EE5B79" w:rsidRDefault="006027B4" w:rsidP="003C69F0">
            <w:pPr>
              <w:pStyle w:val="stbilgi"/>
              <w:tabs>
                <w:tab w:val="clear" w:pos="4536"/>
                <w:tab w:val="clear" w:pos="9072"/>
              </w:tabs>
              <w:ind w:right="3"/>
              <w:jc w:val="right"/>
              <w:rPr>
                <w:rFonts w:ascii="Arial" w:hAnsi="Arial" w:cs="Arial"/>
                <w:sz w:val="20"/>
                <w:szCs w:val="20"/>
              </w:rPr>
            </w:pPr>
          </w:p>
        </w:tc>
        <w:tc>
          <w:tcPr>
            <w:tcW w:w="1309" w:type="dxa"/>
          </w:tcPr>
          <w:p w:rsidR="006027B4" w:rsidRPr="00EE5B79" w:rsidRDefault="006027B4" w:rsidP="003C69F0">
            <w:pPr>
              <w:pStyle w:val="stbilgi"/>
              <w:tabs>
                <w:tab w:val="clear" w:pos="4536"/>
                <w:tab w:val="clear" w:pos="9072"/>
              </w:tabs>
              <w:ind w:right="3"/>
              <w:jc w:val="right"/>
              <w:rPr>
                <w:rFonts w:ascii="Arial" w:hAnsi="Arial" w:cs="Arial"/>
                <w:sz w:val="20"/>
                <w:szCs w:val="20"/>
              </w:rPr>
            </w:pPr>
          </w:p>
        </w:tc>
        <w:tc>
          <w:tcPr>
            <w:tcW w:w="1069" w:type="dxa"/>
          </w:tcPr>
          <w:p w:rsidR="006027B4" w:rsidRPr="00EE5B79" w:rsidRDefault="006027B4" w:rsidP="003C69F0">
            <w:pPr>
              <w:pStyle w:val="stbilgi"/>
              <w:tabs>
                <w:tab w:val="clear" w:pos="4536"/>
                <w:tab w:val="clear" w:pos="9072"/>
              </w:tabs>
              <w:ind w:right="3"/>
              <w:jc w:val="right"/>
              <w:rPr>
                <w:rFonts w:ascii="Arial" w:hAnsi="Arial" w:cs="Arial"/>
                <w:sz w:val="20"/>
                <w:szCs w:val="20"/>
              </w:rPr>
            </w:pPr>
          </w:p>
        </w:tc>
        <w:tc>
          <w:tcPr>
            <w:tcW w:w="1509" w:type="dxa"/>
          </w:tcPr>
          <w:p w:rsidR="006027B4" w:rsidRPr="00EE5B79" w:rsidRDefault="006027B4" w:rsidP="003C69F0">
            <w:pPr>
              <w:pStyle w:val="stbilgi"/>
              <w:tabs>
                <w:tab w:val="clear" w:pos="4536"/>
                <w:tab w:val="clear" w:pos="9072"/>
              </w:tabs>
              <w:ind w:right="3"/>
              <w:jc w:val="right"/>
              <w:rPr>
                <w:rFonts w:ascii="Arial" w:hAnsi="Arial" w:cs="Arial"/>
                <w:sz w:val="20"/>
                <w:szCs w:val="20"/>
              </w:rPr>
            </w:pPr>
          </w:p>
        </w:tc>
      </w:tr>
      <w:tr w:rsidR="006027B4" w:rsidRPr="00EE5B79" w:rsidTr="00374B4D">
        <w:tc>
          <w:tcPr>
            <w:tcW w:w="3927" w:type="dxa"/>
          </w:tcPr>
          <w:p w:rsidR="006027B4" w:rsidRPr="00EE5B79" w:rsidRDefault="006027B4" w:rsidP="0084421E">
            <w:pPr>
              <w:ind w:left="-108" w:right="-108"/>
              <w:rPr>
                <w:rFonts w:ascii="Arial" w:hAnsi="Arial" w:cs="Arial"/>
                <w:sz w:val="20"/>
                <w:szCs w:val="20"/>
              </w:rPr>
            </w:pPr>
            <w:r w:rsidRPr="00EE5B79">
              <w:rPr>
                <w:rFonts w:ascii="Arial" w:hAnsi="Arial" w:cs="Arial"/>
                <w:sz w:val="20"/>
                <w:szCs w:val="20"/>
              </w:rPr>
              <w:t>Haklar</w:t>
            </w:r>
          </w:p>
        </w:tc>
        <w:tc>
          <w:tcPr>
            <w:tcW w:w="1309" w:type="dxa"/>
            <w:vAlign w:val="bottom"/>
          </w:tcPr>
          <w:p w:rsidR="006027B4" w:rsidRPr="00C517E4" w:rsidRDefault="006027B4" w:rsidP="00374B4D">
            <w:pPr>
              <w:jc w:val="right"/>
              <w:rPr>
                <w:rFonts w:ascii="Arial" w:hAnsi="Arial" w:cs="Arial"/>
                <w:bCs/>
                <w:sz w:val="20"/>
                <w:szCs w:val="20"/>
              </w:rPr>
            </w:pPr>
            <w:proofErr w:type="gramStart"/>
            <w:r w:rsidRPr="00C517E4">
              <w:rPr>
                <w:rFonts w:ascii="Arial" w:hAnsi="Arial" w:cs="Arial"/>
                <w:bCs/>
                <w:sz w:val="20"/>
                <w:szCs w:val="20"/>
              </w:rPr>
              <w:t>1,271,751</w:t>
            </w:r>
            <w:proofErr w:type="gramEnd"/>
          </w:p>
        </w:tc>
        <w:tc>
          <w:tcPr>
            <w:tcW w:w="1309" w:type="dxa"/>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199,308</w:t>
            </w:r>
          </w:p>
        </w:tc>
        <w:tc>
          <w:tcPr>
            <w:tcW w:w="1069" w:type="dxa"/>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w:t>
            </w:r>
          </w:p>
        </w:tc>
        <w:tc>
          <w:tcPr>
            <w:tcW w:w="1509" w:type="dxa"/>
            <w:vAlign w:val="bottom"/>
          </w:tcPr>
          <w:p w:rsidR="006027B4" w:rsidRPr="006027B4" w:rsidRDefault="006027B4" w:rsidP="0027064C">
            <w:pPr>
              <w:jc w:val="right"/>
              <w:rPr>
                <w:rFonts w:ascii="Arial" w:hAnsi="Arial" w:cs="Arial"/>
                <w:bCs/>
                <w:sz w:val="20"/>
                <w:szCs w:val="20"/>
              </w:rPr>
            </w:pPr>
            <w:proofErr w:type="gramStart"/>
            <w:r w:rsidRPr="006027B4">
              <w:rPr>
                <w:rFonts w:ascii="Arial" w:hAnsi="Arial" w:cs="Arial"/>
                <w:bCs/>
                <w:sz w:val="20"/>
                <w:szCs w:val="20"/>
              </w:rPr>
              <w:t>1,471,059</w:t>
            </w:r>
            <w:proofErr w:type="gramEnd"/>
          </w:p>
        </w:tc>
      </w:tr>
      <w:tr w:rsidR="006027B4" w:rsidRPr="00EE5B79" w:rsidTr="00374B4D">
        <w:tc>
          <w:tcPr>
            <w:tcW w:w="3927" w:type="dxa"/>
            <w:tcBorders>
              <w:bottom w:val="single" w:sz="4" w:space="0" w:color="auto"/>
            </w:tcBorders>
          </w:tcPr>
          <w:p w:rsidR="006027B4" w:rsidRPr="00EE5B79" w:rsidRDefault="006027B4" w:rsidP="0084421E">
            <w:pPr>
              <w:ind w:left="-108" w:right="-108"/>
              <w:rPr>
                <w:rFonts w:ascii="Arial" w:hAnsi="Arial" w:cs="Arial"/>
                <w:bCs/>
                <w:sz w:val="20"/>
                <w:szCs w:val="20"/>
              </w:rPr>
            </w:pPr>
          </w:p>
        </w:tc>
        <w:tc>
          <w:tcPr>
            <w:tcW w:w="1309" w:type="dxa"/>
            <w:tcBorders>
              <w:bottom w:val="single" w:sz="4" w:space="0" w:color="auto"/>
            </w:tcBorders>
            <w:vAlign w:val="bottom"/>
          </w:tcPr>
          <w:p w:rsidR="006027B4" w:rsidRPr="00C517E4" w:rsidRDefault="006027B4" w:rsidP="00374B4D">
            <w:pPr>
              <w:jc w:val="right"/>
              <w:rPr>
                <w:rFonts w:ascii="Arial" w:hAnsi="Arial" w:cs="Arial"/>
                <w:bCs/>
                <w:sz w:val="20"/>
                <w:szCs w:val="20"/>
              </w:rPr>
            </w:pPr>
          </w:p>
        </w:tc>
        <w:tc>
          <w:tcPr>
            <w:tcW w:w="1309" w:type="dxa"/>
            <w:tcBorders>
              <w:bottom w:val="single" w:sz="4" w:space="0" w:color="auto"/>
            </w:tcBorders>
            <w:vAlign w:val="bottom"/>
          </w:tcPr>
          <w:p w:rsidR="006027B4" w:rsidRPr="006027B4" w:rsidRDefault="006027B4" w:rsidP="0027064C">
            <w:pPr>
              <w:jc w:val="right"/>
              <w:rPr>
                <w:rFonts w:ascii="Arial" w:hAnsi="Arial" w:cs="Arial"/>
                <w:bCs/>
                <w:sz w:val="20"/>
                <w:szCs w:val="20"/>
              </w:rPr>
            </w:pPr>
          </w:p>
        </w:tc>
        <w:tc>
          <w:tcPr>
            <w:tcW w:w="1069" w:type="dxa"/>
            <w:tcBorders>
              <w:bottom w:val="single" w:sz="4" w:space="0" w:color="auto"/>
            </w:tcBorders>
            <w:vAlign w:val="bottom"/>
          </w:tcPr>
          <w:p w:rsidR="006027B4" w:rsidRPr="006027B4" w:rsidRDefault="006027B4" w:rsidP="0027064C">
            <w:pPr>
              <w:jc w:val="right"/>
              <w:rPr>
                <w:rFonts w:ascii="Arial" w:hAnsi="Arial" w:cs="Arial"/>
                <w:bCs/>
                <w:sz w:val="20"/>
                <w:szCs w:val="20"/>
              </w:rPr>
            </w:pPr>
          </w:p>
        </w:tc>
        <w:tc>
          <w:tcPr>
            <w:tcW w:w="1509" w:type="dxa"/>
            <w:tcBorders>
              <w:bottom w:val="single" w:sz="4" w:space="0" w:color="auto"/>
            </w:tcBorders>
            <w:vAlign w:val="bottom"/>
          </w:tcPr>
          <w:p w:rsidR="006027B4" w:rsidRPr="006027B4" w:rsidRDefault="006027B4" w:rsidP="0027064C">
            <w:pPr>
              <w:jc w:val="right"/>
              <w:rPr>
                <w:rFonts w:ascii="Arial" w:hAnsi="Arial" w:cs="Arial"/>
                <w:bCs/>
                <w:sz w:val="20"/>
                <w:szCs w:val="20"/>
              </w:rPr>
            </w:pPr>
          </w:p>
        </w:tc>
      </w:tr>
      <w:tr w:rsidR="006027B4" w:rsidRPr="00EE5B79" w:rsidTr="00374B4D">
        <w:tc>
          <w:tcPr>
            <w:tcW w:w="3927" w:type="dxa"/>
            <w:tcBorders>
              <w:top w:val="single" w:sz="4" w:space="0" w:color="auto"/>
              <w:bottom w:val="double" w:sz="4" w:space="0" w:color="auto"/>
            </w:tcBorders>
          </w:tcPr>
          <w:p w:rsidR="006027B4" w:rsidRPr="00EE5B79" w:rsidRDefault="006027B4" w:rsidP="0084421E">
            <w:pPr>
              <w:ind w:left="-108" w:right="-108"/>
              <w:rPr>
                <w:rFonts w:ascii="Arial" w:eastAsia="Arial Unicode MS" w:hAnsi="Arial" w:cs="Arial"/>
                <w:bCs/>
                <w:sz w:val="20"/>
                <w:szCs w:val="20"/>
              </w:rPr>
            </w:pPr>
            <w:r w:rsidRPr="00EE5B79">
              <w:rPr>
                <w:rFonts w:ascii="Arial" w:eastAsia="Arial Unicode MS" w:hAnsi="Arial" w:cs="Arial"/>
                <w:bCs/>
                <w:sz w:val="20"/>
                <w:szCs w:val="20"/>
              </w:rPr>
              <w:t>Toplam maliyet</w:t>
            </w:r>
          </w:p>
        </w:tc>
        <w:tc>
          <w:tcPr>
            <w:tcW w:w="1309" w:type="dxa"/>
            <w:tcBorders>
              <w:top w:val="single" w:sz="4" w:space="0" w:color="auto"/>
              <w:bottom w:val="double" w:sz="4" w:space="0" w:color="auto"/>
            </w:tcBorders>
            <w:vAlign w:val="bottom"/>
          </w:tcPr>
          <w:p w:rsidR="006027B4" w:rsidRPr="00C517E4" w:rsidRDefault="006027B4" w:rsidP="00374B4D">
            <w:pPr>
              <w:jc w:val="right"/>
              <w:rPr>
                <w:rFonts w:ascii="Arial" w:hAnsi="Arial" w:cs="Arial"/>
                <w:bCs/>
                <w:sz w:val="20"/>
                <w:szCs w:val="20"/>
              </w:rPr>
            </w:pPr>
            <w:proofErr w:type="gramStart"/>
            <w:r w:rsidRPr="00C517E4">
              <w:rPr>
                <w:rFonts w:ascii="Arial" w:hAnsi="Arial" w:cs="Arial"/>
                <w:bCs/>
                <w:sz w:val="20"/>
                <w:szCs w:val="20"/>
              </w:rPr>
              <w:t>1,271,751</w:t>
            </w:r>
            <w:proofErr w:type="gramEnd"/>
          </w:p>
        </w:tc>
        <w:tc>
          <w:tcPr>
            <w:tcW w:w="13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199,308</w:t>
            </w:r>
          </w:p>
        </w:tc>
        <w:tc>
          <w:tcPr>
            <w:tcW w:w="106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w:t>
            </w:r>
          </w:p>
        </w:tc>
        <w:tc>
          <w:tcPr>
            <w:tcW w:w="15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proofErr w:type="gramStart"/>
            <w:r w:rsidRPr="006027B4">
              <w:rPr>
                <w:rFonts w:ascii="Arial" w:hAnsi="Arial" w:cs="Arial"/>
                <w:bCs/>
                <w:sz w:val="20"/>
                <w:szCs w:val="20"/>
              </w:rPr>
              <w:t>1,471,059</w:t>
            </w:r>
            <w:proofErr w:type="gramEnd"/>
          </w:p>
        </w:tc>
      </w:tr>
      <w:tr w:rsidR="006027B4" w:rsidRPr="00EE5B79" w:rsidTr="0027064C">
        <w:tc>
          <w:tcPr>
            <w:tcW w:w="3927" w:type="dxa"/>
            <w:tcBorders>
              <w:top w:val="double" w:sz="4" w:space="0" w:color="auto"/>
            </w:tcBorders>
          </w:tcPr>
          <w:p w:rsidR="006027B4" w:rsidRPr="00EE5B79" w:rsidRDefault="006027B4" w:rsidP="0084421E">
            <w:pPr>
              <w:ind w:left="-108" w:right="-108"/>
              <w:rPr>
                <w:rFonts w:ascii="Arial" w:eastAsia="Arial Unicode MS" w:hAnsi="Arial" w:cs="Arial"/>
                <w:bCs/>
                <w:sz w:val="20"/>
                <w:szCs w:val="20"/>
              </w:rPr>
            </w:pPr>
          </w:p>
        </w:tc>
        <w:tc>
          <w:tcPr>
            <w:tcW w:w="1309" w:type="dxa"/>
            <w:tcBorders>
              <w:top w:val="double" w:sz="4" w:space="0" w:color="auto"/>
            </w:tcBorders>
          </w:tcPr>
          <w:p w:rsidR="006027B4" w:rsidRPr="00C517E4" w:rsidRDefault="006027B4" w:rsidP="003C69F0">
            <w:pPr>
              <w:ind w:right="3"/>
              <w:jc w:val="right"/>
              <w:rPr>
                <w:rFonts w:ascii="Arial" w:eastAsia="Arial Unicode MS" w:hAnsi="Arial" w:cs="Arial"/>
                <w:bCs/>
                <w:sz w:val="20"/>
                <w:szCs w:val="20"/>
              </w:rPr>
            </w:pPr>
          </w:p>
        </w:tc>
        <w:tc>
          <w:tcPr>
            <w:tcW w:w="1309" w:type="dxa"/>
            <w:tcBorders>
              <w:top w:val="double" w:sz="4" w:space="0" w:color="auto"/>
            </w:tcBorders>
            <w:vAlign w:val="bottom"/>
          </w:tcPr>
          <w:p w:rsidR="006027B4" w:rsidRPr="006027B4" w:rsidRDefault="006027B4" w:rsidP="0027064C">
            <w:pPr>
              <w:jc w:val="right"/>
              <w:rPr>
                <w:rFonts w:ascii="Arial" w:hAnsi="Arial" w:cs="Arial"/>
                <w:bCs/>
                <w:sz w:val="20"/>
                <w:szCs w:val="20"/>
              </w:rPr>
            </w:pPr>
          </w:p>
        </w:tc>
        <w:tc>
          <w:tcPr>
            <w:tcW w:w="1069" w:type="dxa"/>
            <w:tcBorders>
              <w:top w:val="double" w:sz="4" w:space="0" w:color="auto"/>
            </w:tcBorders>
            <w:vAlign w:val="bottom"/>
          </w:tcPr>
          <w:p w:rsidR="006027B4" w:rsidRPr="006027B4" w:rsidRDefault="006027B4" w:rsidP="0027064C">
            <w:pPr>
              <w:jc w:val="right"/>
              <w:rPr>
                <w:rFonts w:ascii="Arial" w:hAnsi="Arial" w:cs="Arial"/>
                <w:bCs/>
                <w:sz w:val="20"/>
                <w:szCs w:val="20"/>
              </w:rPr>
            </w:pPr>
          </w:p>
        </w:tc>
        <w:tc>
          <w:tcPr>
            <w:tcW w:w="1509" w:type="dxa"/>
            <w:tcBorders>
              <w:top w:val="double" w:sz="4" w:space="0" w:color="auto"/>
            </w:tcBorders>
            <w:vAlign w:val="bottom"/>
          </w:tcPr>
          <w:p w:rsidR="006027B4" w:rsidRPr="006027B4" w:rsidRDefault="006027B4" w:rsidP="0027064C">
            <w:pPr>
              <w:jc w:val="right"/>
              <w:rPr>
                <w:rFonts w:ascii="Arial" w:hAnsi="Arial" w:cs="Arial"/>
                <w:bCs/>
                <w:sz w:val="20"/>
                <w:szCs w:val="20"/>
              </w:rPr>
            </w:pPr>
          </w:p>
        </w:tc>
      </w:tr>
      <w:tr w:rsidR="006027B4" w:rsidRPr="00EE5B79" w:rsidTr="0027064C">
        <w:tc>
          <w:tcPr>
            <w:tcW w:w="3927" w:type="dxa"/>
          </w:tcPr>
          <w:p w:rsidR="006027B4" w:rsidRPr="00EE5B79" w:rsidRDefault="006027B4" w:rsidP="0084421E">
            <w:pPr>
              <w:pStyle w:val="stbilgi"/>
              <w:tabs>
                <w:tab w:val="clear" w:pos="4536"/>
                <w:tab w:val="clear" w:pos="9072"/>
              </w:tabs>
              <w:ind w:left="-108" w:right="-108"/>
              <w:rPr>
                <w:rFonts w:ascii="Arial" w:hAnsi="Arial" w:cs="Arial"/>
                <w:b/>
                <w:sz w:val="20"/>
                <w:szCs w:val="20"/>
              </w:rPr>
            </w:pPr>
            <w:r w:rsidRPr="00EE5B79">
              <w:rPr>
                <w:rFonts w:ascii="Arial" w:hAnsi="Arial" w:cs="Arial"/>
                <w:b/>
                <w:snapToGrid w:val="0"/>
                <w:sz w:val="20"/>
                <w:szCs w:val="20"/>
              </w:rPr>
              <w:t xml:space="preserve">Birikmiş </w:t>
            </w:r>
            <w:proofErr w:type="gramStart"/>
            <w:r w:rsidRPr="00EE5B79">
              <w:rPr>
                <w:rFonts w:ascii="Arial" w:hAnsi="Arial" w:cs="Arial"/>
                <w:b/>
                <w:snapToGrid w:val="0"/>
                <w:sz w:val="20"/>
                <w:szCs w:val="20"/>
              </w:rPr>
              <w:t>amortisman</w:t>
            </w:r>
            <w:proofErr w:type="gramEnd"/>
            <w:r w:rsidRPr="00EE5B79">
              <w:rPr>
                <w:rFonts w:ascii="Arial" w:hAnsi="Arial" w:cs="Arial"/>
                <w:b/>
                <w:snapToGrid w:val="0"/>
                <w:sz w:val="20"/>
                <w:szCs w:val="20"/>
              </w:rPr>
              <w:t>:</w:t>
            </w:r>
          </w:p>
        </w:tc>
        <w:tc>
          <w:tcPr>
            <w:tcW w:w="1309" w:type="dxa"/>
          </w:tcPr>
          <w:p w:rsidR="006027B4" w:rsidRPr="00C517E4" w:rsidRDefault="006027B4" w:rsidP="003C69F0">
            <w:pPr>
              <w:pStyle w:val="stbilgi"/>
              <w:tabs>
                <w:tab w:val="clear" w:pos="4536"/>
                <w:tab w:val="clear" w:pos="9072"/>
              </w:tabs>
              <w:ind w:right="3"/>
              <w:jc w:val="right"/>
              <w:rPr>
                <w:rFonts w:ascii="Arial" w:hAnsi="Arial" w:cs="Arial"/>
                <w:sz w:val="20"/>
                <w:szCs w:val="20"/>
              </w:rPr>
            </w:pPr>
          </w:p>
        </w:tc>
        <w:tc>
          <w:tcPr>
            <w:tcW w:w="1309" w:type="dxa"/>
            <w:vAlign w:val="bottom"/>
          </w:tcPr>
          <w:p w:rsidR="006027B4" w:rsidRPr="006027B4" w:rsidRDefault="006027B4" w:rsidP="0027064C">
            <w:pPr>
              <w:jc w:val="right"/>
              <w:rPr>
                <w:rFonts w:ascii="Arial" w:hAnsi="Arial" w:cs="Arial"/>
                <w:bCs/>
                <w:sz w:val="20"/>
                <w:szCs w:val="20"/>
              </w:rPr>
            </w:pPr>
          </w:p>
        </w:tc>
        <w:tc>
          <w:tcPr>
            <w:tcW w:w="1069" w:type="dxa"/>
            <w:vAlign w:val="bottom"/>
          </w:tcPr>
          <w:p w:rsidR="006027B4" w:rsidRPr="006027B4" w:rsidRDefault="006027B4" w:rsidP="0027064C">
            <w:pPr>
              <w:jc w:val="right"/>
              <w:rPr>
                <w:rFonts w:ascii="Arial" w:hAnsi="Arial" w:cs="Arial"/>
                <w:bCs/>
                <w:sz w:val="20"/>
                <w:szCs w:val="20"/>
              </w:rPr>
            </w:pPr>
          </w:p>
        </w:tc>
        <w:tc>
          <w:tcPr>
            <w:tcW w:w="1509" w:type="dxa"/>
            <w:vAlign w:val="bottom"/>
          </w:tcPr>
          <w:p w:rsidR="006027B4" w:rsidRPr="006027B4" w:rsidRDefault="006027B4" w:rsidP="0027064C">
            <w:pPr>
              <w:jc w:val="right"/>
              <w:rPr>
                <w:rFonts w:ascii="Arial" w:hAnsi="Arial" w:cs="Arial"/>
                <w:bCs/>
                <w:sz w:val="20"/>
                <w:szCs w:val="20"/>
              </w:rPr>
            </w:pPr>
          </w:p>
        </w:tc>
      </w:tr>
      <w:tr w:rsidR="006027B4" w:rsidRPr="00EE5B79" w:rsidTr="00374B4D">
        <w:tc>
          <w:tcPr>
            <w:tcW w:w="3927" w:type="dxa"/>
          </w:tcPr>
          <w:p w:rsidR="006027B4" w:rsidRPr="00EE5B79" w:rsidRDefault="006027B4" w:rsidP="0084421E">
            <w:pPr>
              <w:ind w:left="-108" w:right="-108"/>
              <w:rPr>
                <w:rFonts w:ascii="Arial" w:hAnsi="Arial" w:cs="Arial"/>
                <w:sz w:val="20"/>
                <w:szCs w:val="20"/>
              </w:rPr>
            </w:pPr>
            <w:r w:rsidRPr="00EE5B79">
              <w:rPr>
                <w:rFonts w:ascii="Arial" w:hAnsi="Arial" w:cs="Arial"/>
                <w:sz w:val="20"/>
                <w:szCs w:val="20"/>
              </w:rPr>
              <w:t>Haklar</w:t>
            </w:r>
          </w:p>
        </w:tc>
        <w:tc>
          <w:tcPr>
            <w:tcW w:w="1309" w:type="dxa"/>
            <w:vAlign w:val="bottom"/>
          </w:tcPr>
          <w:p w:rsidR="006027B4" w:rsidRPr="00C517E4" w:rsidRDefault="006027B4" w:rsidP="00374B4D">
            <w:pPr>
              <w:jc w:val="right"/>
              <w:rPr>
                <w:rFonts w:ascii="Arial" w:hAnsi="Arial" w:cs="Arial"/>
                <w:sz w:val="20"/>
                <w:szCs w:val="20"/>
              </w:rPr>
            </w:pPr>
            <w:r w:rsidRPr="00C517E4">
              <w:rPr>
                <w:rFonts w:ascii="Arial" w:hAnsi="Arial" w:cs="Arial"/>
                <w:sz w:val="20"/>
                <w:szCs w:val="20"/>
              </w:rPr>
              <w:t>(209,451)</w:t>
            </w:r>
          </w:p>
        </w:tc>
        <w:tc>
          <w:tcPr>
            <w:tcW w:w="1309" w:type="dxa"/>
            <w:vAlign w:val="bottom"/>
          </w:tcPr>
          <w:p w:rsidR="006027B4" w:rsidRPr="006027B4" w:rsidRDefault="006027B4" w:rsidP="0027064C">
            <w:pPr>
              <w:jc w:val="right"/>
              <w:rPr>
                <w:rFonts w:ascii="Arial" w:hAnsi="Arial" w:cs="Arial"/>
                <w:sz w:val="20"/>
                <w:szCs w:val="20"/>
              </w:rPr>
            </w:pPr>
            <w:r w:rsidRPr="006027B4">
              <w:rPr>
                <w:rFonts w:ascii="Arial" w:hAnsi="Arial" w:cs="Arial"/>
                <w:sz w:val="20"/>
                <w:szCs w:val="20"/>
              </w:rPr>
              <w:t>(322,189)</w:t>
            </w:r>
          </w:p>
        </w:tc>
        <w:tc>
          <w:tcPr>
            <w:tcW w:w="1069" w:type="dxa"/>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w:t>
            </w:r>
          </w:p>
        </w:tc>
        <w:tc>
          <w:tcPr>
            <w:tcW w:w="1509" w:type="dxa"/>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(531,640)</w:t>
            </w:r>
          </w:p>
        </w:tc>
      </w:tr>
      <w:tr w:rsidR="006027B4" w:rsidRPr="00EE5B79" w:rsidTr="00374B4D">
        <w:tc>
          <w:tcPr>
            <w:tcW w:w="3927" w:type="dxa"/>
            <w:tcBorders>
              <w:bottom w:val="single" w:sz="4" w:space="0" w:color="auto"/>
            </w:tcBorders>
          </w:tcPr>
          <w:p w:rsidR="006027B4" w:rsidRPr="00EE5B79" w:rsidRDefault="006027B4" w:rsidP="0084421E">
            <w:pPr>
              <w:ind w:left="-108" w:right="-108"/>
              <w:rPr>
                <w:rFonts w:ascii="Arial" w:hAnsi="Arial" w:cs="Arial"/>
                <w:sz w:val="20"/>
                <w:szCs w:val="20"/>
              </w:rPr>
            </w:pPr>
          </w:p>
        </w:tc>
        <w:tc>
          <w:tcPr>
            <w:tcW w:w="1309" w:type="dxa"/>
            <w:tcBorders>
              <w:bottom w:val="single" w:sz="4" w:space="0" w:color="auto"/>
            </w:tcBorders>
            <w:vAlign w:val="bottom"/>
          </w:tcPr>
          <w:p w:rsidR="006027B4" w:rsidRPr="00C517E4" w:rsidRDefault="006027B4" w:rsidP="00374B4D">
            <w:pPr>
              <w:jc w:val="right"/>
              <w:rPr>
                <w:rFonts w:ascii="Arial" w:hAnsi="Arial" w:cs="Arial"/>
                <w:sz w:val="20"/>
                <w:szCs w:val="20"/>
              </w:rPr>
            </w:pPr>
          </w:p>
        </w:tc>
        <w:tc>
          <w:tcPr>
            <w:tcW w:w="1309" w:type="dxa"/>
            <w:tcBorders>
              <w:bottom w:val="single" w:sz="4" w:space="0" w:color="auto"/>
            </w:tcBorders>
            <w:vAlign w:val="bottom"/>
          </w:tcPr>
          <w:p w:rsidR="006027B4" w:rsidRPr="006027B4" w:rsidRDefault="006027B4" w:rsidP="0027064C">
            <w:pPr>
              <w:jc w:val="right"/>
              <w:rPr>
                <w:rFonts w:ascii="Arial" w:hAnsi="Arial" w:cs="Arial"/>
                <w:sz w:val="20"/>
                <w:szCs w:val="20"/>
              </w:rPr>
            </w:pPr>
          </w:p>
        </w:tc>
        <w:tc>
          <w:tcPr>
            <w:tcW w:w="1069" w:type="dxa"/>
            <w:tcBorders>
              <w:bottom w:val="single" w:sz="4" w:space="0" w:color="auto"/>
            </w:tcBorders>
            <w:vAlign w:val="bottom"/>
          </w:tcPr>
          <w:p w:rsidR="006027B4" w:rsidRPr="006027B4" w:rsidRDefault="006027B4" w:rsidP="0027064C">
            <w:pPr>
              <w:jc w:val="right"/>
              <w:rPr>
                <w:rFonts w:ascii="Arial" w:hAnsi="Arial" w:cs="Arial"/>
                <w:bCs/>
                <w:sz w:val="20"/>
                <w:szCs w:val="20"/>
              </w:rPr>
            </w:pPr>
          </w:p>
        </w:tc>
        <w:tc>
          <w:tcPr>
            <w:tcW w:w="1509" w:type="dxa"/>
            <w:tcBorders>
              <w:bottom w:val="single" w:sz="4" w:space="0" w:color="auto"/>
            </w:tcBorders>
            <w:vAlign w:val="bottom"/>
          </w:tcPr>
          <w:p w:rsidR="006027B4" w:rsidRPr="006027B4" w:rsidRDefault="006027B4" w:rsidP="0027064C">
            <w:pPr>
              <w:jc w:val="right"/>
              <w:rPr>
                <w:rFonts w:ascii="Arial" w:hAnsi="Arial" w:cs="Arial"/>
                <w:bCs/>
                <w:sz w:val="20"/>
                <w:szCs w:val="20"/>
              </w:rPr>
            </w:pPr>
          </w:p>
        </w:tc>
      </w:tr>
      <w:tr w:rsidR="006027B4" w:rsidRPr="00EE5B79" w:rsidTr="00374B4D">
        <w:tc>
          <w:tcPr>
            <w:tcW w:w="3927" w:type="dxa"/>
            <w:tcBorders>
              <w:top w:val="single" w:sz="4" w:space="0" w:color="auto"/>
              <w:bottom w:val="double" w:sz="4" w:space="0" w:color="auto"/>
            </w:tcBorders>
          </w:tcPr>
          <w:p w:rsidR="006027B4" w:rsidRPr="00EE5B79" w:rsidRDefault="006027B4" w:rsidP="0084421E">
            <w:pPr>
              <w:pStyle w:val="BoldHeadinga"/>
              <w:tabs>
                <w:tab w:val="clear" w:pos="-720"/>
              </w:tabs>
              <w:spacing w:line="240" w:lineRule="auto"/>
              <w:ind w:left="-108" w:right="-108"/>
              <w:rPr>
                <w:rFonts w:cs="Arial"/>
                <w:b w:val="0"/>
                <w:bCs/>
                <w:sz w:val="20"/>
                <w:lang w:val="tr-TR"/>
              </w:rPr>
            </w:pPr>
            <w:r w:rsidRPr="00EE5B79">
              <w:rPr>
                <w:rFonts w:cs="Arial"/>
                <w:b w:val="0"/>
                <w:bCs/>
                <w:sz w:val="20"/>
                <w:lang w:val="tr-TR"/>
              </w:rPr>
              <w:t>Toplam</w:t>
            </w:r>
          </w:p>
        </w:tc>
        <w:tc>
          <w:tcPr>
            <w:tcW w:w="1309" w:type="dxa"/>
            <w:tcBorders>
              <w:top w:val="single" w:sz="4" w:space="0" w:color="auto"/>
              <w:bottom w:val="double" w:sz="4" w:space="0" w:color="auto"/>
            </w:tcBorders>
            <w:vAlign w:val="bottom"/>
          </w:tcPr>
          <w:p w:rsidR="006027B4" w:rsidRPr="00C517E4" w:rsidRDefault="006027B4" w:rsidP="00374B4D">
            <w:pPr>
              <w:jc w:val="right"/>
              <w:rPr>
                <w:rFonts w:ascii="Arial" w:hAnsi="Arial" w:cs="Arial"/>
                <w:bCs/>
                <w:sz w:val="20"/>
                <w:szCs w:val="20"/>
              </w:rPr>
            </w:pPr>
            <w:r w:rsidRPr="00C517E4">
              <w:rPr>
                <w:rFonts w:ascii="Arial" w:hAnsi="Arial" w:cs="Arial"/>
                <w:bCs/>
                <w:sz w:val="20"/>
                <w:szCs w:val="20"/>
              </w:rPr>
              <w:t>(209,451)</w:t>
            </w:r>
          </w:p>
        </w:tc>
        <w:tc>
          <w:tcPr>
            <w:tcW w:w="13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(322,189)</w:t>
            </w:r>
          </w:p>
        </w:tc>
        <w:tc>
          <w:tcPr>
            <w:tcW w:w="106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w:t>
            </w:r>
          </w:p>
        </w:tc>
        <w:tc>
          <w:tcPr>
            <w:tcW w:w="15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(531,640)</w:t>
            </w:r>
          </w:p>
        </w:tc>
      </w:tr>
      <w:tr w:rsidR="006027B4" w:rsidRPr="00EE5B79" w:rsidTr="0027064C">
        <w:tc>
          <w:tcPr>
            <w:tcW w:w="3927" w:type="dxa"/>
            <w:tcBorders>
              <w:top w:val="double" w:sz="4" w:space="0" w:color="auto"/>
              <w:bottom w:val="single" w:sz="4" w:space="0" w:color="auto"/>
            </w:tcBorders>
          </w:tcPr>
          <w:p w:rsidR="006027B4" w:rsidRPr="00EE5B79" w:rsidRDefault="006027B4" w:rsidP="0084421E">
            <w:pPr>
              <w:pStyle w:val="BoldHeadinga"/>
              <w:tabs>
                <w:tab w:val="clear" w:pos="-720"/>
              </w:tabs>
              <w:spacing w:line="240" w:lineRule="auto"/>
              <w:ind w:left="-108" w:right="-108"/>
              <w:rPr>
                <w:rFonts w:cs="Arial"/>
                <w:b w:val="0"/>
                <w:bCs/>
                <w:sz w:val="20"/>
                <w:lang w:val="tr-TR"/>
              </w:rPr>
            </w:pPr>
          </w:p>
        </w:tc>
        <w:tc>
          <w:tcPr>
            <w:tcW w:w="1309" w:type="dxa"/>
            <w:tcBorders>
              <w:top w:val="double" w:sz="4" w:space="0" w:color="auto"/>
              <w:bottom w:val="single" w:sz="4" w:space="0" w:color="auto"/>
            </w:tcBorders>
          </w:tcPr>
          <w:p w:rsidR="006027B4" w:rsidRPr="00C517E4" w:rsidRDefault="006027B4" w:rsidP="003C69F0">
            <w:pPr>
              <w:pStyle w:val="BoldHeadinga"/>
              <w:tabs>
                <w:tab w:val="clear" w:pos="-720"/>
              </w:tabs>
              <w:spacing w:line="240" w:lineRule="auto"/>
              <w:ind w:right="3"/>
              <w:jc w:val="right"/>
              <w:rPr>
                <w:rFonts w:cs="Arial"/>
                <w:b w:val="0"/>
                <w:bCs/>
                <w:sz w:val="20"/>
                <w:lang w:val="tr-TR"/>
              </w:rPr>
            </w:pPr>
          </w:p>
        </w:tc>
        <w:tc>
          <w:tcPr>
            <w:tcW w:w="1309" w:type="dxa"/>
            <w:tcBorders>
              <w:top w:val="double" w:sz="4" w:space="0" w:color="auto"/>
              <w:bottom w:val="single" w:sz="4" w:space="0" w:color="auto"/>
            </w:tcBorders>
            <w:vAlign w:val="bottom"/>
          </w:tcPr>
          <w:p w:rsidR="006027B4" w:rsidRPr="006027B4" w:rsidRDefault="006027B4" w:rsidP="0027064C">
            <w:pPr>
              <w:jc w:val="right"/>
              <w:rPr>
                <w:rFonts w:ascii="Arial" w:hAnsi="Arial" w:cs="Arial"/>
                <w:bCs/>
                <w:sz w:val="20"/>
                <w:szCs w:val="20"/>
              </w:rPr>
            </w:pPr>
          </w:p>
        </w:tc>
        <w:tc>
          <w:tcPr>
            <w:tcW w:w="1069" w:type="dxa"/>
            <w:tcBorders>
              <w:top w:val="double" w:sz="4" w:space="0" w:color="auto"/>
              <w:bottom w:val="single" w:sz="4" w:space="0" w:color="auto"/>
            </w:tcBorders>
            <w:vAlign w:val="bottom"/>
          </w:tcPr>
          <w:p w:rsidR="006027B4" w:rsidRPr="006027B4" w:rsidRDefault="006027B4" w:rsidP="0027064C">
            <w:pPr>
              <w:jc w:val="right"/>
              <w:rPr>
                <w:rFonts w:ascii="Arial" w:hAnsi="Arial" w:cs="Arial"/>
                <w:bCs/>
                <w:sz w:val="20"/>
                <w:szCs w:val="20"/>
              </w:rPr>
            </w:pPr>
          </w:p>
        </w:tc>
        <w:tc>
          <w:tcPr>
            <w:tcW w:w="1509" w:type="dxa"/>
            <w:tcBorders>
              <w:top w:val="double" w:sz="4" w:space="0" w:color="auto"/>
              <w:bottom w:val="single" w:sz="4" w:space="0" w:color="auto"/>
            </w:tcBorders>
            <w:vAlign w:val="bottom"/>
          </w:tcPr>
          <w:p w:rsidR="006027B4" w:rsidRPr="006027B4" w:rsidRDefault="006027B4" w:rsidP="0027064C">
            <w:pPr>
              <w:jc w:val="right"/>
              <w:rPr>
                <w:rFonts w:ascii="Arial" w:hAnsi="Arial" w:cs="Arial"/>
                <w:bCs/>
                <w:sz w:val="20"/>
                <w:szCs w:val="20"/>
              </w:rPr>
            </w:pPr>
          </w:p>
        </w:tc>
      </w:tr>
      <w:tr w:rsidR="006027B4" w:rsidRPr="00EE5B79" w:rsidTr="00374B4D">
        <w:tc>
          <w:tcPr>
            <w:tcW w:w="3927" w:type="dxa"/>
            <w:tcBorders>
              <w:top w:val="single" w:sz="4" w:space="0" w:color="auto"/>
              <w:bottom w:val="double" w:sz="4" w:space="0" w:color="auto"/>
            </w:tcBorders>
          </w:tcPr>
          <w:p w:rsidR="006027B4" w:rsidRPr="00EE5B79" w:rsidRDefault="006027B4" w:rsidP="0084421E">
            <w:pPr>
              <w:pStyle w:val="BoldHeadinga"/>
              <w:tabs>
                <w:tab w:val="clear" w:pos="-720"/>
              </w:tabs>
              <w:spacing w:line="240" w:lineRule="auto"/>
              <w:ind w:left="-108" w:right="-108"/>
              <w:rPr>
                <w:rFonts w:cs="Arial"/>
                <w:b w:val="0"/>
                <w:sz w:val="20"/>
                <w:lang w:val="tr-TR"/>
              </w:rPr>
            </w:pPr>
            <w:r w:rsidRPr="00EE5B79">
              <w:rPr>
                <w:rFonts w:cs="Arial"/>
                <w:b w:val="0"/>
                <w:sz w:val="20"/>
                <w:lang w:val="tr-TR"/>
              </w:rPr>
              <w:t>Net defter değeri</w:t>
            </w:r>
          </w:p>
        </w:tc>
        <w:tc>
          <w:tcPr>
            <w:tcW w:w="1309" w:type="dxa"/>
            <w:tcBorders>
              <w:top w:val="single" w:sz="4" w:space="0" w:color="auto"/>
              <w:bottom w:val="double" w:sz="4" w:space="0" w:color="auto"/>
            </w:tcBorders>
            <w:vAlign w:val="bottom"/>
          </w:tcPr>
          <w:p w:rsidR="006027B4" w:rsidRPr="00C517E4" w:rsidRDefault="006027B4" w:rsidP="00374B4D">
            <w:pPr>
              <w:jc w:val="right"/>
              <w:rPr>
                <w:rFonts w:ascii="Arial" w:hAnsi="Arial" w:cs="Arial"/>
                <w:bCs/>
                <w:sz w:val="20"/>
                <w:szCs w:val="20"/>
              </w:rPr>
            </w:pPr>
            <w:proofErr w:type="gramStart"/>
            <w:r w:rsidRPr="00C517E4">
              <w:rPr>
                <w:rFonts w:ascii="Arial" w:hAnsi="Arial" w:cs="Arial"/>
                <w:bCs/>
                <w:sz w:val="20"/>
                <w:szCs w:val="20"/>
              </w:rPr>
              <w:t>1,062,300</w:t>
            </w:r>
            <w:proofErr w:type="gramEnd"/>
          </w:p>
        </w:tc>
        <w:tc>
          <w:tcPr>
            <w:tcW w:w="13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(122,881)</w:t>
            </w:r>
          </w:p>
        </w:tc>
        <w:tc>
          <w:tcPr>
            <w:tcW w:w="106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w:t>
            </w:r>
          </w:p>
        </w:tc>
        <w:tc>
          <w:tcPr>
            <w:tcW w:w="1509" w:type="dxa"/>
            <w:tcBorders>
              <w:top w:val="single" w:sz="4" w:space="0" w:color="auto"/>
              <w:bottom w:val="double" w:sz="4" w:space="0" w:color="auto"/>
            </w:tcBorders>
            <w:vAlign w:val="bottom"/>
          </w:tcPr>
          <w:p w:rsidR="006027B4" w:rsidRPr="006027B4" w:rsidRDefault="006027B4" w:rsidP="0027064C">
            <w:pPr>
              <w:jc w:val="right"/>
              <w:rPr>
                <w:rFonts w:ascii="Arial" w:hAnsi="Arial" w:cs="Arial"/>
                <w:bCs/>
                <w:sz w:val="20"/>
                <w:szCs w:val="20"/>
              </w:rPr>
            </w:pPr>
            <w:r w:rsidRPr="006027B4">
              <w:rPr>
                <w:rFonts w:ascii="Arial" w:hAnsi="Arial" w:cs="Arial"/>
                <w:bCs/>
                <w:sz w:val="20"/>
                <w:szCs w:val="20"/>
              </w:rPr>
              <w:t>939,419</w:t>
            </w:r>
          </w:p>
        </w:tc>
      </w:tr>
    </w:tbl>
    <w:p w:rsidR="0002007C" w:rsidRPr="00EE5B79" w:rsidRDefault="0002007C" w:rsidP="00B336FD">
      <w:pPr>
        <w:ind w:left="561" w:hanging="561"/>
        <w:rPr>
          <w:rFonts w:ascii="Arial" w:hAnsi="Arial" w:cs="Arial"/>
          <w:b/>
          <w:sz w:val="20"/>
          <w:szCs w:val="20"/>
        </w:rPr>
      </w:pPr>
    </w:p>
    <w:p w:rsidR="0084421E" w:rsidRPr="00EE5B79" w:rsidRDefault="0084421E" w:rsidP="00B336FD">
      <w:pPr>
        <w:ind w:left="561" w:hanging="561"/>
        <w:rPr>
          <w:rFonts w:ascii="Arial" w:hAnsi="Arial" w:cs="Arial"/>
          <w:b/>
          <w:sz w:val="20"/>
          <w:szCs w:val="20"/>
        </w:rPr>
      </w:pPr>
    </w:p>
    <w:p w:rsidR="004B0EE5" w:rsidRPr="00EE5B79" w:rsidRDefault="00FA18A6" w:rsidP="00B336FD">
      <w:pPr>
        <w:ind w:left="561" w:hanging="561"/>
        <w:rPr>
          <w:rFonts w:ascii="Arial" w:hAnsi="Arial" w:cs="Arial"/>
          <w:b/>
          <w:sz w:val="20"/>
          <w:szCs w:val="20"/>
        </w:rPr>
      </w:pPr>
      <w:r w:rsidRPr="00EE5B79">
        <w:rPr>
          <w:rFonts w:ascii="Arial" w:hAnsi="Arial" w:cs="Arial"/>
          <w:b/>
          <w:sz w:val="20"/>
          <w:szCs w:val="20"/>
        </w:rPr>
        <w:t>9.</w:t>
      </w:r>
      <w:r w:rsidRPr="00EE5B79">
        <w:rPr>
          <w:rFonts w:ascii="Arial" w:hAnsi="Arial" w:cs="Arial"/>
          <w:b/>
          <w:sz w:val="20"/>
          <w:szCs w:val="20"/>
        </w:rPr>
        <w:tab/>
      </w:r>
      <w:r w:rsidR="004B0EE5" w:rsidRPr="00EE5B79">
        <w:rPr>
          <w:rFonts w:ascii="Arial" w:hAnsi="Arial" w:cs="Arial"/>
          <w:b/>
          <w:sz w:val="20"/>
          <w:szCs w:val="20"/>
        </w:rPr>
        <w:t xml:space="preserve">İştiraklerdeki </w:t>
      </w:r>
      <w:r w:rsidR="00483332" w:rsidRPr="00EE5B79">
        <w:rPr>
          <w:rFonts w:ascii="Arial" w:hAnsi="Arial" w:cs="Arial"/>
          <w:b/>
          <w:sz w:val="20"/>
          <w:szCs w:val="20"/>
        </w:rPr>
        <w:t xml:space="preserve">yatırımlar </w:t>
      </w:r>
    </w:p>
    <w:p w:rsidR="00471D54" w:rsidRPr="00EE5B79" w:rsidRDefault="00471D54" w:rsidP="006B64CC">
      <w:pPr>
        <w:rPr>
          <w:rFonts w:ascii="Arial" w:hAnsi="Arial" w:cs="Arial"/>
          <w:sz w:val="20"/>
          <w:szCs w:val="20"/>
        </w:rPr>
      </w:pPr>
    </w:p>
    <w:p w:rsidR="0089335D" w:rsidRPr="00EE5B79" w:rsidRDefault="00471D54" w:rsidP="006B64CC">
      <w:pPr>
        <w:rPr>
          <w:rFonts w:ascii="Arial" w:hAnsi="Arial" w:cs="Arial"/>
          <w:sz w:val="20"/>
          <w:szCs w:val="20"/>
        </w:rPr>
      </w:pPr>
      <w:r w:rsidRPr="00EE5B79">
        <w:rPr>
          <w:rFonts w:ascii="Arial" w:hAnsi="Arial" w:cs="Arial"/>
          <w:sz w:val="20"/>
          <w:szCs w:val="20"/>
        </w:rPr>
        <w:t>Şirket’in 3</w:t>
      </w:r>
      <w:r w:rsidR="0002693F">
        <w:rPr>
          <w:rFonts w:ascii="Arial" w:hAnsi="Arial" w:cs="Arial"/>
          <w:sz w:val="20"/>
          <w:szCs w:val="20"/>
        </w:rPr>
        <w:t>0</w:t>
      </w:r>
      <w:r w:rsidRPr="00EE5B79">
        <w:rPr>
          <w:rFonts w:ascii="Arial" w:hAnsi="Arial" w:cs="Arial"/>
          <w:sz w:val="20"/>
          <w:szCs w:val="20"/>
        </w:rPr>
        <w:t xml:space="preserve"> </w:t>
      </w:r>
      <w:r w:rsidR="001F627F">
        <w:rPr>
          <w:rFonts w:ascii="Arial" w:hAnsi="Arial" w:cs="Arial"/>
          <w:sz w:val="20"/>
          <w:szCs w:val="20"/>
        </w:rPr>
        <w:t>Eylül</w:t>
      </w:r>
      <w:r w:rsidRPr="00EE5B79">
        <w:rPr>
          <w:rFonts w:ascii="Arial" w:hAnsi="Arial" w:cs="Arial"/>
          <w:sz w:val="20"/>
          <w:szCs w:val="20"/>
        </w:rPr>
        <w:t xml:space="preserve"> 20</w:t>
      </w:r>
      <w:r w:rsidR="00FF7CD3">
        <w:rPr>
          <w:rFonts w:ascii="Arial" w:hAnsi="Arial" w:cs="Arial"/>
          <w:sz w:val="20"/>
          <w:szCs w:val="20"/>
        </w:rPr>
        <w:t>1</w:t>
      </w:r>
      <w:r w:rsidR="00C517E4">
        <w:rPr>
          <w:rFonts w:ascii="Arial" w:hAnsi="Arial" w:cs="Arial"/>
          <w:sz w:val="20"/>
          <w:szCs w:val="20"/>
        </w:rPr>
        <w:t>1</w:t>
      </w:r>
      <w:r w:rsidRPr="00EE5B79">
        <w:rPr>
          <w:rFonts w:ascii="Arial" w:hAnsi="Arial" w:cs="Arial"/>
          <w:sz w:val="20"/>
          <w:szCs w:val="20"/>
        </w:rPr>
        <w:t xml:space="preserve"> tarihi itibariyle cari olmayan finansal varlıkları yoktur.</w:t>
      </w:r>
    </w:p>
    <w:p w:rsidR="00471D54" w:rsidRPr="00EE5B79" w:rsidRDefault="00471D54" w:rsidP="000E5747">
      <w:pPr>
        <w:rPr>
          <w:rFonts w:ascii="Arial" w:hAnsi="Arial" w:cs="Arial"/>
          <w:b/>
          <w:sz w:val="20"/>
          <w:szCs w:val="20"/>
        </w:rPr>
      </w:pPr>
    </w:p>
    <w:p w:rsidR="00471D54" w:rsidRPr="00EE5B79" w:rsidRDefault="00471D54" w:rsidP="000E5747">
      <w:pPr>
        <w:rPr>
          <w:rFonts w:ascii="Arial" w:hAnsi="Arial" w:cs="Arial"/>
          <w:b/>
          <w:sz w:val="20"/>
          <w:szCs w:val="20"/>
        </w:rPr>
      </w:pPr>
    </w:p>
    <w:p w:rsidR="004B0EE5" w:rsidRPr="00EE5B79" w:rsidRDefault="004B0EE5" w:rsidP="000E5747">
      <w:pPr>
        <w:rPr>
          <w:rFonts w:ascii="Arial" w:hAnsi="Arial" w:cs="Arial"/>
          <w:b/>
          <w:sz w:val="20"/>
          <w:szCs w:val="20"/>
        </w:rPr>
      </w:pPr>
      <w:r w:rsidRPr="00EE5B79">
        <w:rPr>
          <w:rFonts w:ascii="Arial" w:hAnsi="Arial" w:cs="Arial"/>
          <w:b/>
          <w:sz w:val="20"/>
          <w:szCs w:val="20"/>
        </w:rPr>
        <w:t>10</w:t>
      </w:r>
      <w:r w:rsidR="00E53E3A" w:rsidRPr="00EE5B79">
        <w:rPr>
          <w:rFonts w:ascii="Arial" w:hAnsi="Arial" w:cs="Arial"/>
          <w:b/>
          <w:sz w:val="20"/>
          <w:szCs w:val="20"/>
        </w:rPr>
        <w:t>.</w:t>
      </w:r>
      <w:r w:rsidRPr="00EE5B79">
        <w:rPr>
          <w:rFonts w:ascii="Arial" w:hAnsi="Arial" w:cs="Arial"/>
          <w:b/>
          <w:sz w:val="20"/>
          <w:szCs w:val="20"/>
        </w:rPr>
        <w:tab/>
        <w:t xml:space="preserve">Reasürans </w:t>
      </w:r>
      <w:r w:rsidR="00483332" w:rsidRPr="00EE5B79">
        <w:rPr>
          <w:rFonts w:ascii="Arial" w:hAnsi="Arial" w:cs="Arial"/>
          <w:b/>
          <w:sz w:val="20"/>
          <w:szCs w:val="20"/>
        </w:rPr>
        <w:t>varlıkları</w:t>
      </w:r>
    </w:p>
    <w:p w:rsidR="004B0EE5" w:rsidRPr="00EE5B79" w:rsidRDefault="004B0EE5" w:rsidP="000E5747">
      <w:pPr>
        <w:rPr>
          <w:rFonts w:ascii="Arial" w:hAnsi="Arial" w:cs="Arial"/>
          <w:b/>
          <w:sz w:val="20"/>
          <w:szCs w:val="20"/>
        </w:rPr>
      </w:pPr>
    </w:p>
    <w:p w:rsidR="00F8687C" w:rsidRPr="00EE5B79" w:rsidRDefault="00E66CAB" w:rsidP="00ED695B">
      <w:pPr>
        <w:rPr>
          <w:rFonts w:ascii="Arial" w:hAnsi="Arial" w:cs="Arial"/>
          <w:sz w:val="20"/>
          <w:szCs w:val="20"/>
        </w:rPr>
      </w:pPr>
      <w:r w:rsidRPr="00EE5B79">
        <w:rPr>
          <w:rFonts w:ascii="Arial" w:hAnsi="Arial" w:cs="Arial"/>
          <w:sz w:val="20"/>
          <w:szCs w:val="20"/>
        </w:rPr>
        <w:t xml:space="preserve">Şirket’in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sözleşmeleri ile </w:t>
      </w:r>
      <w:r w:rsidR="00EB0E7A" w:rsidRPr="00EE5B79">
        <w:rPr>
          <w:rFonts w:ascii="Arial" w:hAnsi="Arial" w:cs="Arial"/>
          <w:sz w:val="20"/>
          <w:szCs w:val="20"/>
        </w:rPr>
        <w:t>ilgili</w:t>
      </w:r>
      <w:r w:rsidRPr="00EE5B79">
        <w:rPr>
          <w:rFonts w:ascii="Arial" w:hAnsi="Arial" w:cs="Arial"/>
          <w:sz w:val="20"/>
          <w:szCs w:val="20"/>
        </w:rPr>
        <w:t xml:space="preserve"> bilgileri</w:t>
      </w:r>
      <w:r w:rsidR="00AF28D0" w:rsidRPr="00EE5B79">
        <w:rPr>
          <w:rFonts w:ascii="Arial" w:hAnsi="Arial" w:cs="Arial"/>
          <w:sz w:val="20"/>
          <w:szCs w:val="20"/>
        </w:rPr>
        <w:t>ne</w:t>
      </w:r>
      <w:r w:rsidRPr="00EE5B79">
        <w:rPr>
          <w:rFonts w:ascii="Arial" w:hAnsi="Arial" w:cs="Arial"/>
          <w:sz w:val="20"/>
          <w:szCs w:val="20"/>
        </w:rPr>
        <w:t xml:space="preserve"> </w:t>
      </w:r>
      <w:r w:rsidR="00E0647C" w:rsidRPr="00EE5B79">
        <w:rPr>
          <w:rFonts w:ascii="Arial" w:hAnsi="Arial" w:cs="Arial"/>
          <w:sz w:val="20"/>
          <w:szCs w:val="20"/>
        </w:rPr>
        <w:t xml:space="preserve">2.14 </w:t>
      </w:r>
      <w:proofErr w:type="spellStart"/>
      <w:r w:rsidR="00E0647C" w:rsidRPr="00EE5B79">
        <w:rPr>
          <w:rFonts w:ascii="Arial" w:hAnsi="Arial" w:cs="Arial"/>
          <w:sz w:val="20"/>
          <w:szCs w:val="20"/>
        </w:rPr>
        <w:t>no’lu</w:t>
      </w:r>
      <w:proofErr w:type="spellEnd"/>
      <w:r w:rsidR="00E0647C" w:rsidRPr="00EE5B79">
        <w:rPr>
          <w:rFonts w:ascii="Arial" w:hAnsi="Arial" w:cs="Arial"/>
          <w:sz w:val="20"/>
          <w:szCs w:val="20"/>
        </w:rPr>
        <w:t xml:space="preserve"> dipnotta </w:t>
      </w:r>
      <w:r w:rsidRPr="00EE5B79">
        <w:rPr>
          <w:rFonts w:ascii="Arial" w:hAnsi="Arial" w:cs="Arial"/>
          <w:sz w:val="20"/>
          <w:szCs w:val="20"/>
        </w:rPr>
        <w:t>yer verilmiştir</w:t>
      </w:r>
      <w:r w:rsidR="00E0647C" w:rsidRPr="00EE5B79">
        <w:rPr>
          <w:rFonts w:ascii="Arial" w:hAnsi="Arial" w:cs="Arial"/>
          <w:sz w:val="20"/>
          <w:szCs w:val="20"/>
        </w:rPr>
        <w:t>.</w:t>
      </w:r>
    </w:p>
    <w:p w:rsidR="00E66CAB" w:rsidRPr="00EE5B79" w:rsidRDefault="00E66CAB" w:rsidP="00ED695B">
      <w:pPr>
        <w:rPr>
          <w:rFonts w:ascii="Arial" w:hAnsi="Arial" w:cs="Arial"/>
          <w:sz w:val="20"/>
          <w:szCs w:val="20"/>
        </w:rPr>
      </w:pPr>
    </w:p>
    <w:p w:rsidR="00E66CAB" w:rsidRPr="00EE5B79" w:rsidRDefault="00E66CAB" w:rsidP="00ED695B">
      <w:pPr>
        <w:rPr>
          <w:rFonts w:ascii="Arial" w:hAnsi="Arial" w:cs="Arial"/>
          <w:sz w:val="20"/>
          <w:szCs w:val="20"/>
        </w:rPr>
      </w:pPr>
      <w:r w:rsidRPr="00EE5B79">
        <w:rPr>
          <w:rFonts w:ascii="Arial" w:hAnsi="Arial" w:cs="Arial"/>
          <w:sz w:val="20"/>
          <w:szCs w:val="20"/>
        </w:rPr>
        <w:t xml:space="preserve">Şirket’in </w:t>
      </w:r>
      <w:r w:rsidR="001F627F" w:rsidRPr="00EE5B79">
        <w:rPr>
          <w:rFonts w:ascii="Arial" w:hAnsi="Arial" w:cs="Arial"/>
          <w:sz w:val="20"/>
          <w:szCs w:val="20"/>
        </w:rPr>
        <w:t>3</w:t>
      </w:r>
      <w:r w:rsidR="001F627F">
        <w:rPr>
          <w:rFonts w:ascii="Arial" w:hAnsi="Arial" w:cs="Arial"/>
          <w:sz w:val="20"/>
          <w:szCs w:val="20"/>
        </w:rPr>
        <w:t>0</w:t>
      </w:r>
      <w:r w:rsidR="001F627F" w:rsidRPr="00EE5B79">
        <w:rPr>
          <w:rFonts w:ascii="Arial" w:hAnsi="Arial" w:cs="Arial"/>
          <w:sz w:val="20"/>
          <w:szCs w:val="20"/>
        </w:rPr>
        <w:t xml:space="preserve"> </w:t>
      </w:r>
      <w:r w:rsidR="001F627F">
        <w:rPr>
          <w:rFonts w:ascii="Arial" w:hAnsi="Arial" w:cs="Arial"/>
          <w:sz w:val="20"/>
          <w:szCs w:val="20"/>
        </w:rPr>
        <w:t>Eylül</w:t>
      </w:r>
      <w:r w:rsidR="001F627F" w:rsidRPr="00EE5B79">
        <w:rPr>
          <w:rFonts w:ascii="Arial" w:hAnsi="Arial" w:cs="Arial"/>
          <w:sz w:val="20"/>
          <w:szCs w:val="20"/>
        </w:rPr>
        <w:t xml:space="preserve"> </w:t>
      </w:r>
      <w:r w:rsidR="00843DCC" w:rsidRPr="00EE5B79">
        <w:rPr>
          <w:rFonts w:ascii="Arial" w:hAnsi="Arial" w:cs="Arial"/>
          <w:sz w:val="20"/>
          <w:szCs w:val="20"/>
        </w:rPr>
        <w:t>20</w:t>
      </w:r>
      <w:r w:rsidR="00FF7CD3">
        <w:rPr>
          <w:rFonts w:ascii="Arial" w:hAnsi="Arial" w:cs="Arial"/>
          <w:sz w:val="20"/>
          <w:szCs w:val="20"/>
        </w:rPr>
        <w:t>1</w:t>
      </w:r>
      <w:r w:rsidR="007E3CF8">
        <w:rPr>
          <w:rFonts w:ascii="Arial" w:hAnsi="Arial" w:cs="Arial"/>
          <w:sz w:val="20"/>
          <w:szCs w:val="20"/>
        </w:rPr>
        <w:t>1</w:t>
      </w:r>
      <w:r w:rsidR="00843DCC" w:rsidRPr="00EE5B79">
        <w:rPr>
          <w:rFonts w:ascii="Arial" w:hAnsi="Arial" w:cs="Arial"/>
          <w:sz w:val="20"/>
          <w:szCs w:val="20"/>
        </w:rPr>
        <w:t xml:space="preserve"> tarihi</w:t>
      </w:r>
      <w:r w:rsidR="002B2259" w:rsidRPr="00EE5B79">
        <w:rPr>
          <w:rFonts w:ascii="Arial" w:hAnsi="Arial" w:cs="Arial"/>
          <w:sz w:val="20"/>
          <w:szCs w:val="20"/>
        </w:rPr>
        <w:t xml:space="preserve"> itibariyle</w:t>
      </w:r>
      <w:r w:rsidRPr="00EE5B79">
        <w:rPr>
          <w:rFonts w:ascii="Arial" w:hAnsi="Arial" w:cs="Arial"/>
          <w:sz w:val="20"/>
          <w:szCs w:val="20"/>
        </w:rPr>
        <w:t xml:space="preserve"> </w:t>
      </w:r>
      <w:r w:rsidR="00AF28D0" w:rsidRPr="00EE5B79">
        <w:rPr>
          <w:rFonts w:ascii="Arial" w:hAnsi="Arial" w:cs="Arial"/>
          <w:sz w:val="20"/>
          <w:szCs w:val="20"/>
        </w:rPr>
        <w:t>s</w:t>
      </w:r>
      <w:r w:rsidRPr="00EE5B79">
        <w:rPr>
          <w:rFonts w:ascii="Arial" w:hAnsi="Arial" w:cs="Arial"/>
          <w:sz w:val="20"/>
          <w:szCs w:val="20"/>
        </w:rPr>
        <w:t xml:space="preserve">igorta </w:t>
      </w:r>
      <w:r w:rsidR="00AF28D0" w:rsidRPr="00EE5B79">
        <w:rPr>
          <w:rFonts w:ascii="Arial" w:hAnsi="Arial" w:cs="Arial"/>
          <w:sz w:val="20"/>
          <w:szCs w:val="20"/>
        </w:rPr>
        <w:t>s</w:t>
      </w:r>
      <w:r w:rsidRPr="00EE5B79">
        <w:rPr>
          <w:rFonts w:ascii="Arial" w:hAnsi="Arial" w:cs="Arial"/>
          <w:sz w:val="20"/>
          <w:szCs w:val="20"/>
        </w:rPr>
        <w:t xml:space="preserve">özleşmelerinden kaynaklanan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işlemleriyle ilgili bilanço ve gelir tablosunda yer alan tutarları aşağıdaki gibidir:</w:t>
      </w:r>
    </w:p>
    <w:p w:rsidR="00F2172A" w:rsidRPr="00EE5B79" w:rsidRDefault="00F2172A" w:rsidP="00ED695B">
      <w:pPr>
        <w:rPr>
          <w:rFonts w:ascii="Arial" w:hAnsi="Arial" w:cs="Arial"/>
          <w:sz w:val="20"/>
          <w:szCs w:val="20"/>
        </w:rPr>
      </w:pPr>
    </w:p>
    <w:tbl>
      <w:tblPr>
        <w:tblW w:w="4857" w:type="pct"/>
        <w:tblInd w:w="70" w:type="dxa"/>
        <w:tblCellMar>
          <w:left w:w="70" w:type="dxa"/>
          <w:right w:w="70" w:type="dxa"/>
        </w:tblCellMar>
        <w:tblLook w:val="0000"/>
      </w:tblPr>
      <w:tblGrid>
        <w:gridCol w:w="5798"/>
        <w:gridCol w:w="1577"/>
        <w:gridCol w:w="1575"/>
      </w:tblGrid>
      <w:tr w:rsidR="009A5330" w:rsidRPr="00EE5B79" w:rsidTr="009A5330">
        <w:trPr>
          <w:trHeight w:val="113"/>
        </w:trPr>
        <w:tc>
          <w:tcPr>
            <w:tcW w:w="3239" w:type="pct"/>
            <w:tcBorders>
              <w:top w:val="single" w:sz="8" w:space="0" w:color="auto"/>
              <w:bottom w:val="single" w:sz="8" w:space="0" w:color="auto"/>
            </w:tcBorders>
            <w:shd w:val="clear" w:color="auto" w:fill="auto"/>
          </w:tcPr>
          <w:p w:rsidR="009A5330" w:rsidRPr="00EE5B79" w:rsidRDefault="009A5330">
            <w:pPr>
              <w:rPr>
                <w:rFonts w:ascii="Arial" w:hAnsi="Arial" w:cs="Arial"/>
                <w:b/>
                <w:bCs/>
                <w:sz w:val="20"/>
                <w:szCs w:val="20"/>
              </w:rPr>
            </w:pPr>
            <w:r w:rsidRPr="00EE5B79">
              <w:rPr>
                <w:rFonts w:ascii="Arial" w:hAnsi="Arial" w:cs="Arial"/>
                <w:b/>
                <w:bCs/>
                <w:sz w:val="20"/>
                <w:szCs w:val="20"/>
              </w:rPr>
              <w:t> </w:t>
            </w:r>
          </w:p>
        </w:tc>
        <w:tc>
          <w:tcPr>
            <w:tcW w:w="881" w:type="pct"/>
            <w:tcBorders>
              <w:top w:val="single" w:sz="8" w:space="0" w:color="auto"/>
              <w:bottom w:val="single" w:sz="8" w:space="0" w:color="auto"/>
            </w:tcBorders>
          </w:tcPr>
          <w:p w:rsidR="009A5330" w:rsidRPr="00EE5B79" w:rsidRDefault="009A5330" w:rsidP="00FF7CD3">
            <w:pPr>
              <w:jc w:val="right"/>
              <w:rPr>
                <w:rFonts w:ascii="Arial" w:hAnsi="Arial" w:cs="Arial"/>
                <w:b/>
                <w:bCs/>
                <w:sz w:val="20"/>
                <w:szCs w:val="20"/>
              </w:rPr>
            </w:pPr>
            <w:r w:rsidRPr="001F627F">
              <w:rPr>
                <w:rFonts w:ascii="Arial" w:hAnsi="Arial" w:cs="Arial"/>
                <w:b/>
                <w:sz w:val="20"/>
                <w:szCs w:val="20"/>
              </w:rPr>
              <w:t>30 Eylül</w:t>
            </w:r>
            <w:r w:rsidRPr="00EE5B79">
              <w:rPr>
                <w:rFonts w:ascii="Arial" w:hAnsi="Arial" w:cs="Arial"/>
                <w:sz w:val="20"/>
                <w:szCs w:val="20"/>
              </w:rPr>
              <w:t xml:space="preserve"> </w:t>
            </w:r>
            <w:r w:rsidRPr="00EE5B79">
              <w:rPr>
                <w:rFonts w:ascii="Arial" w:hAnsi="Arial" w:cs="Arial"/>
                <w:b/>
                <w:bCs/>
                <w:sz w:val="20"/>
                <w:szCs w:val="20"/>
              </w:rPr>
              <w:t>20</w:t>
            </w:r>
            <w:r>
              <w:rPr>
                <w:rFonts w:ascii="Arial" w:hAnsi="Arial" w:cs="Arial"/>
                <w:b/>
                <w:bCs/>
                <w:sz w:val="20"/>
                <w:szCs w:val="20"/>
              </w:rPr>
              <w:t>11</w:t>
            </w:r>
          </w:p>
        </w:tc>
        <w:tc>
          <w:tcPr>
            <w:tcW w:w="880" w:type="pct"/>
            <w:tcBorders>
              <w:top w:val="single" w:sz="8" w:space="0" w:color="auto"/>
              <w:bottom w:val="single" w:sz="8" w:space="0" w:color="auto"/>
            </w:tcBorders>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31 Aralık 2010</w:t>
            </w:r>
          </w:p>
        </w:tc>
      </w:tr>
      <w:tr w:rsidR="009A5330" w:rsidRPr="00EE5B79" w:rsidTr="009A5330">
        <w:trPr>
          <w:trHeight w:val="113"/>
        </w:trPr>
        <w:tc>
          <w:tcPr>
            <w:tcW w:w="3239" w:type="pct"/>
            <w:tcBorders>
              <w:top w:val="single" w:sz="8" w:space="0" w:color="auto"/>
            </w:tcBorders>
            <w:shd w:val="clear" w:color="auto" w:fill="auto"/>
          </w:tcPr>
          <w:p w:rsidR="009A5330" w:rsidRPr="00EE5B79" w:rsidRDefault="009A5330">
            <w:pPr>
              <w:rPr>
                <w:rFonts w:ascii="Arial" w:hAnsi="Arial" w:cs="Arial"/>
                <w:b/>
                <w:bCs/>
                <w:sz w:val="20"/>
                <w:szCs w:val="20"/>
              </w:rPr>
            </w:pPr>
            <w:r w:rsidRPr="00EE5B79">
              <w:rPr>
                <w:rFonts w:ascii="Arial" w:hAnsi="Arial" w:cs="Arial"/>
                <w:b/>
                <w:bCs/>
                <w:sz w:val="20"/>
                <w:szCs w:val="20"/>
              </w:rPr>
              <w:t> </w:t>
            </w:r>
          </w:p>
        </w:tc>
        <w:tc>
          <w:tcPr>
            <w:tcW w:w="881" w:type="pct"/>
            <w:tcBorders>
              <w:top w:val="single" w:sz="8" w:space="0" w:color="auto"/>
            </w:tcBorders>
          </w:tcPr>
          <w:p w:rsidR="009A5330" w:rsidRPr="00EE5B79" w:rsidRDefault="009A5330" w:rsidP="0002007C">
            <w:pPr>
              <w:jc w:val="right"/>
              <w:rPr>
                <w:rFonts w:ascii="Arial" w:hAnsi="Arial" w:cs="Arial"/>
                <w:b/>
                <w:bCs/>
                <w:sz w:val="20"/>
                <w:szCs w:val="20"/>
              </w:rPr>
            </w:pPr>
          </w:p>
        </w:tc>
        <w:tc>
          <w:tcPr>
            <w:tcW w:w="880" w:type="pct"/>
            <w:tcBorders>
              <w:top w:val="single" w:sz="8" w:space="0" w:color="auto"/>
            </w:tcBorders>
          </w:tcPr>
          <w:p w:rsidR="009A5330" w:rsidRPr="000563FC" w:rsidRDefault="009A5330" w:rsidP="003A1D9E">
            <w:pPr>
              <w:jc w:val="right"/>
              <w:rPr>
                <w:rFonts w:ascii="Arial" w:hAnsi="Arial" w:cs="Arial"/>
                <w:bCs/>
                <w:sz w:val="20"/>
                <w:szCs w:val="20"/>
              </w:rPr>
            </w:pPr>
          </w:p>
        </w:tc>
      </w:tr>
      <w:tr w:rsidR="009A5330" w:rsidRPr="00EE5B79" w:rsidTr="009A5330">
        <w:trPr>
          <w:trHeight w:val="113"/>
        </w:trPr>
        <w:tc>
          <w:tcPr>
            <w:tcW w:w="3239" w:type="pct"/>
            <w:shd w:val="clear" w:color="auto" w:fill="auto"/>
          </w:tcPr>
          <w:p w:rsidR="009A5330" w:rsidRPr="00EE5B79" w:rsidRDefault="009A5330">
            <w:pPr>
              <w:rPr>
                <w:rFonts w:ascii="Arial" w:hAnsi="Arial" w:cs="Arial"/>
                <w:bCs/>
                <w:sz w:val="20"/>
                <w:szCs w:val="20"/>
              </w:rPr>
            </w:pPr>
            <w:r w:rsidRPr="00EE5B79">
              <w:rPr>
                <w:rFonts w:ascii="Arial" w:hAnsi="Arial" w:cs="Arial"/>
                <w:bCs/>
                <w:sz w:val="20"/>
                <w:szCs w:val="20"/>
              </w:rPr>
              <w:t xml:space="preserve">Kazanılmamış primler karşılığı </w:t>
            </w:r>
            <w:proofErr w:type="spellStart"/>
            <w:r w:rsidRPr="00EE5B79">
              <w:rPr>
                <w:rFonts w:ascii="Arial" w:hAnsi="Arial" w:cs="Arial"/>
                <w:bCs/>
                <w:sz w:val="20"/>
                <w:szCs w:val="20"/>
              </w:rPr>
              <w:t>reasürör</w:t>
            </w:r>
            <w:proofErr w:type="spellEnd"/>
            <w:r w:rsidRPr="00EE5B79">
              <w:rPr>
                <w:rFonts w:ascii="Arial" w:hAnsi="Arial" w:cs="Arial"/>
                <w:bCs/>
                <w:sz w:val="20"/>
                <w:szCs w:val="20"/>
              </w:rPr>
              <w:t xml:space="preserve"> payı (Not 17)</w:t>
            </w:r>
          </w:p>
        </w:tc>
        <w:tc>
          <w:tcPr>
            <w:tcW w:w="881" w:type="pct"/>
          </w:tcPr>
          <w:p w:rsidR="009A5330" w:rsidRPr="00EE5B79" w:rsidRDefault="003E24C5" w:rsidP="00FF7CD3">
            <w:pPr>
              <w:jc w:val="right"/>
              <w:rPr>
                <w:rFonts w:ascii="Arial" w:hAnsi="Arial" w:cs="Arial"/>
                <w:b/>
                <w:bCs/>
                <w:sz w:val="20"/>
                <w:szCs w:val="20"/>
              </w:rPr>
            </w:pPr>
            <w:proofErr w:type="gramStart"/>
            <w:r>
              <w:rPr>
                <w:rFonts w:ascii="Arial" w:hAnsi="Arial" w:cs="Arial"/>
                <w:b/>
                <w:bCs/>
                <w:sz w:val="20"/>
                <w:szCs w:val="20"/>
              </w:rPr>
              <w:t>8,528,216</w:t>
            </w:r>
            <w:proofErr w:type="gramEnd"/>
          </w:p>
        </w:tc>
        <w:tc>
          <w:tcPr>
            <w:tcW w:w="880" w:type="pct"/>
          </w:tcPr>
          <w:p w:rsidR="009A5330" w:rsidRPr="000563FC" w:rsidRDefault="009A5330" w:rsidP="003A1D9E">
            <w:pPr>
              <w:jc w:val="right"/>
              <w:rPr>
                <w:rFonts w:ascii="Arial" w:hAnsi="Arial" w:cs="Arial"/>
                <w:bCs/>
                <w:sz w:val="20"/>
                <w:szCs w:val="20"/>
              </w:rPr>
            </w:pPr>
            <w:proofErr w:type="gramStart"/>
            <w:r w:rsidRPr="000563FC">
              <w:rPr>
                <w:rFonts w:ascii="Arial" w:hAnsi="Arial" w:cs="Arial"/>
                <w:bCs/>
                <w:sz w:val="20"/>
                <w:szCs w:val="20"/>
              </w:rPr>
              <w:t>4,508,410</w:t>
            </w:r>
            <w:proofErr w:type="gramEnd"/>
          </w:p>
        </w:tc>
      </w:tr>
      <w:tr w:rsidR="009A5330" w:rsidRPr="00EE5B79" w:rsidTr="009A5330">
        <w:trPr>
          <w:trHeight w:val="113"/>
        </w:trPr>
        <w:tc>
          <w:tcPr>
            <w:tcW w:w="3239" w:type="pct"/>
            <w:shd w:val="clear" w:color="auto" w:fill="auto"/>
          </w:tcPr>
          <w:p w:rsidR="009A5330" w:rsidRPr="00EE5B79" w:rsidRDefault="009A5330">
            <w:pPr>
              <w:rPr>
                <w:rFonts w:ascii="Arial" w:hAnsi="Arial" w:cs="Arial"/>
                <w:bCs/>
                <w:sz w:val="20"/>
                <w:szCs w:val="20"/>
              </w:rPr>
            </w:pPr>
            <w:proofErr w:type="gramStart"/>
            <w:r w:rsidRPr="00EE5B79">
              <w:rPr>
                <w:rFonts w:ascii="Arial" w:hAnsi="Arial" w:cs="Arial"/>
                <w:bCs/>
                <w:sz w:val="20"/>
                <w:szCs w:val="20"/>
              </w:rPr>
              <w:t>Muallak</w:t>
            </w:r>
            <w:proofErr w:type="gramEnd"/>
            <w:r w:rsidRPr="00EE5B79">
              <w:rPr>
                <w:rFonts w:ascii="Arial" w:hAnsi="Arial" w:cs="Arial"/>
                <w:bCs/>
                <w:sz w:val="20"/>
                <w:szCs w:val="20"/>
              </w:rPr>
              <w:t xml:space="preserve"> tazminat karşılığı </w:t>
            </w:r>
            <w:proofErr w:type="spellStart"/>
            <w:r w:rsidRPr="00EE5B79">
              <w:rPr>
                <w:rFonts w:ascii="Arial" w:hAnsi="Arial" w:cs="Arial"/>
                <w:bCs/>
                <w:sz w:val="20"/>
                <w:szCs w:val="20"/>
              </w:rPr>
              <w:t>reasürör</w:t>
            </w:r>
            <w:proofErr w:type="spellEnd"/>
            <w:r w:rsidRPr="00EE5B79">
              <w:rPr>
                <w:rFonts w:ascii="Arial" w:hAnsi="Arial" w:cs="Arial"/>
                <w:bCs/>
                <w:sz w:val="20"/>
                <w:szCs w:val="20"/>
              </w:rPr>
              <w:t xml:space="preserve"> payı (Not 17) </w:t>
            </w:r>
          </w:p>
        </w:tc>
        <w:tc>
          <w:tcPr>
            <w:tcW w:w="881" w:type="pct"/>
          </w:tcPr>
          <w:p w:rsidR="009A5330" w:rsidRPr="00EE5B79" w:rsidRDefault="003E24C5" w:rsidP="00FF7CD3">
            <w:pPr>
              <w:jc w:val="right"/>
              <w:rPr>
                <w:rFonts w:ascii="Arial" w:hAnsi="Arial" w:cs="Arial"/>
                <w:b/>
                <w:bCs/>
                <w:sz w:val="20"/>
                <w:szCs w:val="20"/>
              </w:rPr>
            </w:pPr>
            <w:r>
              <w:rPr>
                <w:rFonts w:ascii="Arial" w:hAnsi="Arial" w:cs="Arial"/>
                <w:b/>
                <w:bCs/>
                <w:sz w:val="20"/>
                <w:szCs w:val="20"/>
              </w:rPr>
              <w:t>701,832</w:t>
            </w:r>
          </w:p>
        </w:tc>
        <w:tc>
          <w:tcPr>
            <w:tcW w:w="880" w:type="pct"/>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250,827</w:t>
            </w:r>
          </w:p>
        </w:tc>
      </w:tr>
      <w:tr w:rsidR="009A5330" w:rsidRPr="00EE5B79" w:rsidTr="009A5330">
        <w:trPr>
          <w:trHeight w:val="113"/>
        </w:trPr>
        <w:tc>
          <w:tcPr>
            <w:tcW w:w="3239" w:type="pct"/>
            <w:shd w:val="clear" w:color="auto" w:fill="auto"/>
          </w:tcPr>
          <w:p w:rsidR="009A5330" w:rsidRPr="00EE5B79" w:rsidRDefault="009A5330">
            <w:pPr>
              <w:rPr>
                <w:rFonts w:ascii="Arial" w:hAnsi="Arial" w:cs="Arial"/>
                <w:sz w:val="20"/>
                <w:szCs w:val="20"/>
              </w:rPr>
            </w:pP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şirketleri cari hesabı (net)</w:t>
            </w:r>
          </w:p>
        </w:tc>
        <w:tc>
          <w:tcPr>
            <w:tcW w:w="881" w:type="pct"/>
            <w:vAlign w:val="bottom"/>
          </w:tcPr>
          <w:p w:rsidR="009A5330" w:rsidRPr="00EE5B79" w:rsidRDefault="009A5330" w:rsidP="003E24C5">
            <w:pPr>
              <w:jc w:val="right"/>
              <w:rPr>
                <w:rFonts w:ascii="Arial" w:hAnsi="Arial" w:cs="Arial"/>
                <w:b/>
                <w:bCs/>
                <w:sz w:val="20"/>
                <w:szCs w:val="20"/>
              </w:rPr>
            </w:pPr>
            <w:r w:rsidRPr="00EE5B79">
              <w:rPr>
                <w:rFonts w:ascii="Arial" w:hAnsi="Arial" w:cs="Arial"/>
                <w:b/>
                <w:bCs/>
                <w:sz w:val="20"/>
                <w:szCs w:val="20"/>
              </w:rPr>
              <w:t>(</w:t>
            </w:r>
            <w:proofErr w:type="gramStart"/>
            <w:r w:rsidR="003E24C5">
              <w:rPr>
                <w:rFonts w:ascii="Arial" w:hAnsi="Arial" w:cs="Arial"/>
                <w:b/>
                <w:bCs/>
                <w:sz w:val="20"/>
                <w:szCs w:val="20"/>
              </w:rPr>
              <w:t>4,453,342</w:t>
            </w:r>
            <w:proofErr w:type="gramEnd"/>
            <w:r w:rsidRPr="00EE5B79">
              <w:rPr>
                <w:rFonts w:ascii="Arial" w:hAnsi="Arial" w:cs="Arial"/>
                <w:b/>
                <w:bCs/>
                <w:sz w:val="20"/>
                <w:szCs w:val="20"/>
              </w:rPr>
              <w:t>)</w:t>
            </w:r>
          </w:p>
        </w:tc>
        <w:tc>
          <w:tcPr>
            <w:tcW w:w="880" w:type="pct"/>
            <w:vAlign w:val="bottom"/>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w:t>
            </w:r>
            <w:proofErr w:type="gramStart"/>
            <w:r w:rsidRPr="000563FC">
              <w:rPr>
                <w:rFonts w:ascii="Arial" w:hAnsi="Arial" w:cs="Arial"/>
                <w:bCs/>
                <w:sz w:val="20"/>
                <w:szCs w:val="20"/>
              </w:rPr>
              <w:t>2,298,970</w:t>
            </w:r>
            <w:proofErr w:type="gramEnd"/>
            <w:r w:rsidRPr="000563FC">
              <w:rPr>
                <w:rFonts w:ascii="Arial" w:hAnsi="Arial" w:cs="Arial"/>
                <w:bCs/>
                <w:sz w:val="20"/>
                <w:szCs w:val="20"/>
              </w:rPr>
              <w:t>)</w:t>
            </w:r>
          </w:p>
        </w:tc>
      </w:tr>
      <w:tr w:rsidR="009A5330" w:rsidRPr="00EE5B79" w:rsidTr="009A5330">
        <w:trPr>
          <w:trHeight w:val="113"/>
        </w:trPr>
        <w:tc>
          <w:tcPr>
            <w:tcW w:w="3239" w:type="pct"/>
            <w:shd w:val="clear" w:color="auto" w:fill="auto"/>
          </w:tcPr>
          <w:p w:rsidR="009A5330" w:rsidRPr="00EE5B79" w:rsidRDefault="009A5330">
            <w:pPr>
              <w:rPr>
                <w:rFonts w:ascii="Arial" w:hAnsi="Arial" w:cs="Arial"/>
                <w:sz w:val="20"/>
                <w:szCs w:val="20"/>
              </w:rPr>
            </w:pPr>
          </w:p>
        </w:tc>
        <w:tc>
          <w:tcPr>
            <w:tcW w:w="881" w:type="pct"/>
          </w:tcPr>
          <w:p w:rsidR="009A5330" w:rsidRPr="00EE5B79" w:rsidRDefault="009A5330" w:rsidP="0002007C">
            <w:pPr>
              <w:jc w:val="right"/>
              <w:rPr>
                <w:rFonts w:ascii="Arial" w:hAnsi="Arial" w:cs="Arial"/>
                <w:b/>
                <w:sz w:val="20"/>
                <w:szCs w:val="20"/>
              </w:rPr>
            </w:pPr>
          </w:p>
        </w:tc>
        <w:tc>
          <w:tcPr>
            <w:tcW w:w="880" w:type="pct"/>
          </w:tcPr>
          <w:p w:rsidR="009A5330" w:rsidRPr="000563FC" w:rsidRDefault="009A5330" w:rsidP="003A1D9E">
            <w:pPr>
              <w:jc w:val="right"/>
              <w:rPr>
                <w:rFonts w:ascii="Arial" w:hAnsi="Arial" w:cs="Arial"/>
                <w:sz w:val="20"/>
                <w:szCs w:val="20"/>
              </w:rPr>
            </w:pPr>
          </w:p>
        </w:tc>
      </w:tr>
      <w:tr w:rsidR="009A5330" w:rsidRPr="00EE5B79" w:rsidTr="009A5330">
        <w:trPr>
          <w:trHeight w:val="113"/>
        </w:trPr>
        <w:tc>
          <w:tcPr>
            <w:tcW w:w="3239" w:type="pct"/>
            <w:tcBorders>
              <w:top w:val="single" w:sz="8" w:space="0" w:color="auto"/>
              <w:bottom w:val="double" w:sz="4" w:space="0" w:color="auto"/>
            </w:tcBorders>
            <w:shd w:val="clear" w:color="auto" w:fill="auto"/>
          </w:tcPr>
          <w:p w:rsidR="009A5330" w:rsidRPr="00EE5B79" w:rsidRDefault="009A5330" w:rsidP="003442F0">
            <w:pPr>
              <w:ind w:left="567" w:hanging="567"/>
              <w:rPr>
                <w:rFonts w:ascii="Arial" w:hAnsi="Arial" w:cs="Arial"/>
                <w:b/>
                <w:bCs/>
                <w:sz w:val="20"/>
                <w:szCs w:val="20"/>
              </w:rPr>
            </w:pPr>
            <w:r w:rsidRPr="00EE5B79">
              <w:rPr>
                <w:rFonts w:ascii="Arial" w:hAnsi="Arial" w:cs="Arial"/>
                <w:b/>
                <w:bCs/>
                <w:sz w:val="20"/>
                <w:szCs w:val="20"/>
              </w:rPr>
              <w:t xml:space="preserve">Toplam </w:t>
            </w:r>
            <w:proofErr w:type="gramStart"/>
            <w:r w:rsidRPr="00EE5B79">
              <w:rPr>
                <w:rFonts w:ascii="Arial" w:hAnsi="Arial" w:cs="Arial"/>
                <w:b/>
                <w:bCs/>
                <w:sz w:val="20"/>
                <w:szCs w:val="20"/>
              </w:rPr>
              <w:t>reasürans</w:t>
            </w:r>
            <w:proofErr w:type="gramEnd"/>
            <w:r w:rsidRPr="00EE5B79">
              <w:rPr>
                <w:rFonts w:ascii="Arial" w:hAnsi="Arial" w:cs="Arial"/>
                <w:b/>
                <w:bCs/>
                <w:sz w:val="20"/>
                <w:szCs w:val="20"/>
              </w:rPr>
              <w:t xml:space="preserve"> varlıkları</w:t>
            </w:r>
          </w:p>
        </w:tc>
        <w:tc>
          <w:tcPr>
            <w:tcW w:w="881" w:type="pct"/>
            <w:tcBorders>
              <w:top w:val="single" w:sz="8" w:space="0" w:color="auto"/>
              <w:bottom w:val="double" w:sz="4" w:space="0" w:color="auto"/>
            </w:tcBorders>
          </w:tcPr>
          <w:p w:rsidR="009A5330" w:rsidRPr="00EE5B79" w:rsidRDefault="009A5330" w:rsidP="003E24C5">
            <w:pPr>
              <w:jc w:val="right"/>
              <w:rPr>
                <w:rFonts w:ascii="Arial" w:hAnsi="Arial" w:cs="Arial"/>
                <w:b/>
                <w:bCs/>
                <w:sz w:val="20"/>
                <w:szCs w:val="20"/>
              </w:rPr>
            </w:pPr>
            <w:r w:rsidRPr="00EE5B79">
              <w:rPr>
                <w:rFonts w:ascii="Arial" w:hAnsi="Arial" w:cs="Arial"/>
                <w:b/>
                <w:bCs/>
                <w:sz w:val="20"/>
                <w:szCs w:val="20"/>
              </w:rPr>
              <w:t>(</w:t>
            </w:r>
            <w:proofErr w:type="gramStart"/>
            <w:r w:rsidR="003E24C5">
              <w:rPr>
                <w:rFonts w:ascii="Arial" w:hAnsi="Arial" w:cs="Arial"/>
                <w:b/>
                <w:bCs/>
                <w:sz w:val="20"/>
                <w:szCs w:val="20"/>
              </w:rPr>
              <w:t>4,776,706</w:t>
            </w:r>
            <w:proofErr w:type="gramEnd"/>
            <w:r w:rsidRPr="00EE5B79">
              <w:rPr>
                <w:rFonts w:ascii="Arial" w:hAnsi="Arial" w:cs="Arial"/>
                <w:b/>
                <w:bCs/>
                <w:sz w:val="20"/>
                <w:szCs w:val="20"/>
              </w:rPr>
              <w:t>)</w:t>
            </w:r>
          </w:p>
        </w:tc>
        <w:tc>
          <w:tcPr>
            <w:tcW w:w="880" w:type="pct"/>
            <w:tcBorders>
              <w:top w:val="single" w:sz="8" w:space="0" w:color="auto"/>
              <w:bottom w:val="double" w:sz="4" w:space="0" w:color="auto"/>
            </w:tcBorders>
          </w:tcPr>
          <w:p w:rsidR="009A5330" w:rsidRPr="000563FC" w:rsidRDefault="009A5330" w:rsidP="003A1D9E">
            <w:pPr>
              <w:jc w:val="right"/>
              <w:rPr>
                <w:rFonts w:ascii="Arial" w:hAnsi="Arial" w:cs="Arial"/>
                <w:bCs/>
                <w:sz w:val="20"/>
                <w:szCs w:val="20"/>
              </w:rPr>
            </w:pPr>
            <w:proofErr w:type="gramStart"/>
            <w:r w:rsidRPr="000563FC">
              <w:rPr>
                <w:rFonts w:ascii="Arial" w:hAnsi="Arial" w:cs="Arial"/>
                <w:bCs/>
                <w:sz w:val="20"/>
                <w:szCs w:val="20"/>
              </w:rPr>
              <w:t>2,460,267</w:t>
            </w:r>
            <w:proofErr w:type="gramEnd"/>
          </w:p>
        </w:tc>
      </w:tr>
    </w:tbl>
    <w:p w:rsidR="002B2259" w:rsidRPr="00EE5B79" w:rsidRDefault="002B2259" w:rsidP="002B2259">
      <w:pPr>
        <w:rPr>
          <w:rFonts w:ascii="Arial" w:hAnsi="Arial" w:cs="Arial"/>
          <w:b/>
          <w:sz w:val="20"/>
          <w:szCs w:val="20"/>
        </w:rPr>
      </w:pPr>
    </w:p>
    <w:p w:rsidR="008272F1" w:rsidRPr="00EE5B79" w:rsidRDefault="008272F1" w:rsidP="00F2172A">
      <w:pPr>
        <w:rPr>
          <w:rFonts w:ascii="Arial" w:hAnsi="Arial" w:cs="Arial"/>
          <w:b/>
          <w:sz w:val="20"/>
          <w:szCs w:val="20"/>
        </w:rPr>
      </w:pPr>
    </w:p>
    <w:tbl>
      <w:tblPr>
        <w:tblW w:w="4857" w:type="pct"/>
        <w:tblInd w:w="70" w:type="dxa"/>
        <w:tblCellMar>
          <w:left w:w="70" w:type="dxa"/>
          <w:right w:w="70" w:type="dxa"/>
        </w:tblCellMar>
        <w:tblLook w:val="0000"/>
      </w:tblPr>
      <w:tblGrid>
        <w:gridCol w:w="5798"/>
        <w:gridCol w:w="1577"/>
        <w:gridCol w:w="1575"/>
      </w:tblGrid>
      <w:tr w:rsidR="009A5330" w:rsidRPr="00EE5B79" w:rsidTr="009A5330">
        <w:trPr>
          <w:trHeight w:val="113"/>
        </w:trPr>
        <w:tc>
          <w:tcPr>
            <w:tcW w:w="3239" w:type="pct"/>
            <w:tcBorders>
              <w:top w:val="single" w:sz="8" w:space="0" w:color="auto"/>
              <w:left w:val="nil"/>
              <w:bottom w:val="single" w:sz="8" w:space="0" w:color="auto"/>
              <w:right w:val="nil"/>
            </w:tcBorders>
            <w:shd w:val="clear" w:color="auto" w:fill="auto"/>
          </w:tcPr>
          <w:p w:rsidR="009A5330" w:rsidRPr="00EE5B79" w:rsidRDefault="009A5330">
            <w:pPr>
              <w:rPr>
                <w:rFonts w:ascii="Arial" w:hAnsi="Arial" w:cs="Arial"/>
                <w:b/>
                <w:bCs/>
                <w:sz w:val="20"/>
                <w:szCs w:val="20"/>
              </w:rPr>
            </w:pPr>
            <w:r w:rsidRPr="00EE5B79">
              <w:rPr>
                <w:rFonts w:ascii="Arial" w:hAnsi="Arial" w:cs="Arial"/>
                <w:b/>
                <w:bCs/>
                <w:sz w:val="20"/>
                <w:szCs w:val="20"/>
              </w:rPr>
              <w:t> </w:t>
            </w:r>
          </w:p>
        </w:tc>
        <w:tc>
          <w:tcPr>
            <w:tcW w:w="881" w:type="pct"/>
            <w:tcBorders>
              <w:top w:val="single" w:sz="8" w:space="0" w:color="auto"/>
              <w:left w:val="nil"/>
              <w:bottom w:val="single" w:sz="8" w:space="0" w:color="auto"/>
              <w:right w:val="nil"/>
            </w:tcBorders>
          </w:tcPr>
          <w:p w:rsidR="009A5330" w:rsidRPr="00EE5B79" w:rsidRDefault="009A5330" w:rsidP="0002007C">
            <w:pPr>
              <w:jc w:val="right"/>
              <w:rPr>
                <w:rFonts w:ascii="Arial" w:hAnsi="Arial" w:cs="Arial"/>
                <w:b/>
                <w:sz w:val="20"/>
                <w:szCs w:val="20"/>
              </w:rPr>
            </w:pPr>
            <w:r w:rsidRPr="00EE5B79">
              <w:rPr>
                <w:rFonts w:ascii="Arial" w:hAnsi="Arial" w:cs="Arial"/>
                <w:b/>
                <w:sz w:val="20"/>
                <w:szCs w:val="20"/>
              </w:rPr>
              <w:t xml:space="preserve">1 </w:t>
            </w:r>
            <w:r>
              <w:rPr>
                <w:rFonts w:ascii="Arial" w:hAnsi="Arial" w:cs="Arial"/>
                <w:b/>
                <w:sz w:val="20"/>
                <w:szCs w:val="20"/>
              </w:rPr>
              <w:t>Ocak</w:t>
            </w:r>
            <w:r w:rsidRPr="00EE5B79">
              <w:rPr>
                <w:rFonts w:ascii="Arial" w:hAnsi="Arial" w:cs="Arial"/>
                <w:b/>
                <w:sz w:val="20"/>
                <w:szCs w:val="20"/>
              </w:rPr>
              <w:t xml:space="preserve"> -</w:t>
            </w:r>
          </w:p>
          <w:p w:rsidR="009A5330" w:rsidRPr="00EE5B79" w:rsidRDefault="009A5330" w:rsidP="00291A43">
            <w:pPr>
              <w:jc w:val="right"/>
              <w:rPr>
                <w:rFonts w:ascii="Arial" w:hAnsi="Arial" w:cs="Arial"/>
                <w:b/>
                <w:sz w:val="20"/>
                <w:szCs w:val="20"/>
              </w:rPr>
            </w:pPr>
            <w:r w:rsidRPr="001F627F">
              <w:rPr>
                <w:rFonts w:ascii="Arial" w:hAnsi="Arial" w:cs="Arial"/>
                <w:b/>
                <w:sz w:val="20"/>
                <w:szCs w:val="20"/>
              </w:rPr>
              <w:t>30 Eylül</w:t>
            </w:r>
            <w:r w:rsidRPr="00EE5B79">
              <w:rPr>
                <w:rFonts w:ascii="Arial" w:hAnsi="Arial" w:cs="Arial"/>
                <w:sz w:val="20"/>
                <w:szCs w:val="20"/>
              </w:rPr>
              <w:t xml:space="preserve"> </w:t>
            </w:r>
            <w:r w:rsidRPr="00EE5B79">
              <w:rPr>
                <w:rFonts w:ascii="Arial" w:hAnsi="Arial" w:cs="Arial"/>
                <w:b/>
                <w:sz w:val="20"/>
                <w:szCs w:val="20"/>
              </w:rPr>
              <w:t>20</w:t>
            </w:r>
            <w:r>
              <w:rPr>
                <w:rFonts w:ascii="Arial" w:hAnsi="Arial" w:cs="Arial"/>
                <w:b/>
                <w:sz w:val="20"/>
                <w:szCs w:val="20"/>
              </w:rPr>
              <w:t>11</w:t>
            </w:r>
          </w:p>
        </w:tc>
        <w:tc>
          <w:tcPr>
            <w:tcW w:w="880" w:type="pct"/>
            <w:tcBorders>
              <w:top w:val="single" w:sz="8" w:space="0" w:color="auto"/>
              <w:left w:val="nil"/>
              <w:bottom w:val="single" w:sz="8" w:space="0" w:color="auto"/>
              <w:right w:val="nil"/>
            </w:tcBorders>
          </w:tcPr>
          <w:p w:rsidR="009A5330" w:rsidRPr="000563FC" w:rsidRDefault="009A5330" w:rsidP="003A1D9E">
            <w:pPr>
              <w:jc w:val="right"/>
              <w:rPr>
                <w:rFonts w:ascii="Arial" w:hAnsi="Arial" w:cs="Arial"/>
                <w:sz w:val="20"/>
                <w:szCs w:val="20"/>
              </w:rPr>
            </w:pPr>
            <w:r w:rsidRPr="000563FC">
              <w:rPr>
                <w:rFonts w:ascii="Arial" w:hAnsi="Arial" w:cs="Arial"/>
                <w:sz w:val="20"/>
                <w:szCs w:val="20"/>
              </w:rPr>
              <w:t>1 Ocak -</w:t>
            </w:r>
          </w:p>
          <w:p w:rsidR="009A5330" w:rsidRPr="000563FC" w:rsidRDefault="009A5330" w:rsidP="003A1D9E">
            <w:pPr>
              <w:jc w:val="right"/>
              <w:rPr>
                <w:rFonts w:ascii="Arial" w:hAnsi="Arial" w:cs="Arial"/>
                <w:sz w:val="20"/>
                <w:szCs w:val="20"/>
              </w:rPr>
            </w:pPr>
            <w:r w:rsidRPr="000563FC">
              <w:rPr>
                <w:rFonts w:ascii="Arial" w:hAnsi="Arial" w:cs="Arial"/>
                <w:sz w:val="20"/>
                <w:szCs w:val="20"/>
              </w:rPr>
              <w:t>31 Aralık 2010</w:t>
            </w:r>
          </w:p>
        </w:tc>
      </w:tr>
      <w:tr w:rsidR="009A5330" w:rsidRPr="00EE5B79" w:rsidTr="009A5330">
        <w:trPr>
          <w:trHeight w:val="113"/>
        </w:trPr>
        <w:tc>
          <w:tcPr>
            <w:tcW w:w="3239" w:type="pct"/>
            <w:tcBorders>
              <w:top w:val="single" w:sz="8" w:space="0" w:color="auto"/>
              <w:left w:val="nil"/>
              <w:bottom w:val="nil"/>
              <w:right w:val="nil"/>
            </w:tcBorders>
            <w:shd w:val="clear" w:color="auto" w:fill="auto"/>
          </w:tcPr>
          <w:p w:rsidR="009A5330" w:rsidRPr="00EE5B79" w:rsidRDefault="009A5330">
            <w:pPr>
              <w:rPr>
                <w:rFonts w:ascii="Arial" w:hAnsi="Arial" w:cs="Arial"/>
                <w:sz w:val="20"/>
                <w:szCs w:val="20"/>
              </w:rPr>
            </w:pPr>
          </w:p>
        </w:tc>
        <w:tc>
          <w:tcPr>
            <w:tcW w:w="881" w:type="pct"/>
            <w:tcBorders>
              <w:top w:val="single" w:sz="8" w:space="0" w:color="auto"/>
              <w:left w:val="nil"/>
              <w:bottom w:val="nil"/>
              <w:right w:val="nil"/>
            </w:tcBorders>
          </w:tcPr>
          <w:p w:rsidR="009A5330" w:rsidRPr="00EE5B79" w:rsidRDefault="009A5330" w:rsidP="0002007C">
            <w:pPr>
              <w:jc w:val="right"/>
              <w:rPr>
                <w:rFonts w:ascii="Arial" w:hAnsi="Arial" w:cs="Arial"/>
                <w:b/>
                <w:sz w:val="20"/>
                <w:szCs w:val="20"/>
              </w:rPr>
            </w:pPr>
          </w:p>
        </w:tc>
        <w:tc>
          <w:tcPr>
            <w:tcW w:w="880" w:type="pct"/>
            <w:tcBorders>
              <w:top w:val="single" w:sz="8" w:space="0" w:color="auto"/>
              <w:left w:val="nil"/>
              <w:bottom w:val="nil"/>
              <w:right w:val="nil"/>
            </w:tcBorders>
          </w:tcPr>
          <w:p w:rsidR="009A5330" w:rsidRPr="000563FC" w:rsidRDefault="009A5330" w:rsidP="003A1D9E">
            <w:pPr>
              <w:jc w:val="right"/>
              <w:rPr>
                <w:rFonts w:ascii="Arial" w:hAnsi="Arial" w:cs="Arial"/>
                <w:sz w:val="20"/>
                <w:szCs w:val="20"/>
              </w:rPr>
            </w:pPr>
          </w:p>
        </w:tc>
      </w:tr>
      <w:tr w:rsidR="009A5330" w:rsidRPr="00EE5B79" w:rsidTr="009A5330">
        <w:trPr>
          <w:trHeight w:val="113"/>
        </w:trPr>
        <w:tc>
          <w:tcPr>
            <w:tcW w:w="3239" w:type="pct"/>
            <w:tcBorders>
              <w:top w:val="nil"/>
              <w:left w:val="nil"/>
              <w:bottom w:val="nil"/>
              <w:right w:val="nil"/>
            </w:tcBorders>
            <w:shd w:val="clear" w:color="auto" w:fill="auto"/>
          </w:tcPr>
          <w:p w:rsidR="009A5330" w:rsidRPr="00EE5B79" w:rsidRDefault="009A5330">
            <w:pPr>
              <w:rPr>
                <w:rFonts w:ascii="Arial" w:hAnsi="Arial" w:cs="Arial"/>
                <w:sz w:val="20"/>
                <w:szCs w:val="20"/>
              </w:rPr>
            </w:pPr>
            <w:bookmarkStart w:id="6" w:name="RANGE!A259"/>
            <w:proofErr w:type="spellStart"/>
            <w:r w:rsidRPr="00EE5B79">
              <w:rPr>
                <w:rFonts w:ascii="Arial" w:hAnsi="Arial" w:cs="Arial"/>
                <w:sz w:val="20"/>
                <w:szCs w:val="20"/>
              </w:rPr>
              <w:t>Reasürörlere</w:t>
            </w:r>
            <w:proofErr w:type="spellEnd"/>
            <w:r w:rsidRPr="00EE5B79">
              <w:rPr>
                <w:rFonts w:ascii="Arial" w:hAnsi="Arial" w:cs="Arial"/>
                <w:sz w:val="20"/>
                <w:szCs w:val="20"/>
              </w:rPr>
              <w:t xml:space="preserve"> devredilen primler</w:t>
            </w:r>
            <w:bookmarkEnd w:id="6"/>
          </w:p>
        </w:tc>
        <w:tc>
          <w:tcPr>
            <w:tcW w:w="881" w:type="pct"/>
            <w:tcBorders>
              <w:top w:val="nil"/>
              <w:left w:val="nil"/>
              <w:bottom w:val="nil"/>
              <w:right w:val="nil"/>
            </w:tcBorders>
            <w:vAlign w:val="bottom"/>
          </w:tcPr>
          <w:p w:rsidR="009A5330" w:rsidRPr="00EE5B79" w:rsidRDefault="009A5330" w:rsidP="003E24C5">
            <w:pPr>
              <w:jc w:val="right"/>
              <w:rPr>
                <w:rFonts w:ascii="Arial" w:hAnsi="Arial" w:cs="Arial"/>
                <w:b/>
                <w:bCs/>
                <w:sz w:val="20"/>
                <w:szCs w:val="20"/>
              </w:rPr>
            </w:pPr>
            <w:r w:rsidRPr="00EE5B79">
              <w:rPr>
                <w:rFonts w:ascii="Arial" w:hAnsi="Arial" w:cs="Arial"/>
                <w:b/>
                <w:bCs/>
                <w:sz w:val="20"/>
                <w:szCs w:val="20"/>
              </w:rPr>
              <w:t>(</w:t>
            </w:r>
            <w:proofErr w:type="gramStart"/>
            <w:r w:rsidR="003E24C5">
              <w:rPr>
                <w:rFonts w:ascii="Arial" w:hAnsi="Arial" w:cs="Arial"/>
                <w:b/>
                <w:bCs/>
                <w:sz w:val="20"/>
                <w:szCs w:val="20"/>
              </w:rPr>
              <w:t>14,598,400</w:t>
            </w:r>
            <w:proofErr w:type="gramEnd"/>
            <w:r w:rsidRPr="00EE5B79">
              <w:rPr>
                <w:rFonts w:ascii="Arial" w:hAnsi="Arial" w:cs="Arial"/>
                <w:b/>
                <w:bCs/>
                <w:sz w:val="20"/>
                <w:szCs w:val="20"/>
              </w:rPr>
              <w:t>)</w:t>
            </w:r>
          </w:p>
        </w:tc>
        <w:tc>
          <w:tcPr>
            <w:tcW w:w="880" w:type="pct"/>
            <w:tcBorders>
              <w:top w:val="nil"/>
              <w:left w:val="nil"/>
              <w:bottom w:val="nil"/>
              <w:right w:val="nil"/>
            </w:tcBorders>
            <w:vAlign w:val="bottom"/>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w:t>
            </w:r>
            <w:proofErr w:type="gramStart"/>
            <w:r w:rsidRPr="000563FC">
              <w:rPr>
                <w:rFonts w:ascii="Arial" w:hAnsi="Arial" w:cs="Arial"/>
                <w:bCs/>
                <w:sz w:val="20"/>
                <w:szCs w:val="20"/>
              </w:rPr>
              <w:t>8,239,629</w:t>
            </w:r>
            <w:proofErr w:type="gramEnd"/>
            <w:r w:rsidRPr="000563FC">
              <w:rPr>
                <w:rFonts w:ascii="Arial" w:hAnsi="Arial" w:cs="Arial"/>
                <w:bCs/>
                <w:sz w:val="20"/>
                <w:szCs w:val="20"/>
              </w:rPr>
              <w:t>)</w:t>
            </w:r>
          </w:p>
        </w:tc>
      </w:tr>
      <w:tr w:rsidR="009A5330" w:rsidRPr="00EE5B79" w:rsidTr="009A5330">
        <w:trPr>
          <w:trHeight w:val="113"/>
        </w:trPr>
        <w:tc>
          <w:tcPr>
            <w:tcW w:w="3239" w:type="pct"/>
            <w:tcBorders>
              <w:top w:val="nil"/>
              <w:left w:val="nil"/>
              <w:bottom w:val="nil"/>
              <w:right w:val="nil"/>
            </w:tcBorders>
            <w:shd w:val="clear" w:color="auto" w:fill="auto"/>
          </w:tcPr>
          <w:p w:rsidR="009A5330" w:rsidRPr="00EE5B79" w:rsidRDefault="009A5330">
            <w:pPr>
              <w:rPr>
                <w:rFonts w:ascii="Arial" w:hAnsi="Arial" w:cs="Arial"/>
                <w:sz w:val="20"/>
                <w:szCs w:val="20"/>
              </w:rPr>
            </w:pPr>
            <w:proofErr w:type="spellStart"/>
            <w:r w:rsidRPr="00EE5B79">
              <w:rPr>
                <w:rFonts w:ascii="Arial" w:hAnsi="Arial" w:cs="Arial"/>
                <w:sz w:val="20"/>
                <w:szCs w:val="20"/>
              </w:rPr>
              <w:t>Reasürörlerden</w:t>
            </w:r>
            <w:proofErr w:type="spellEnd"/>
            <w:r w:rsidRPr="00EE5B79">
              <w:rPr>
                <w:rFonts w:ascii="Arial" w:hAnsi="Arial" w:cs="Arial"/>
                <w:sz w:val="20"/>
                <w:szCs w:val="20"/>
              </w:rPr>
              <w:t xml:space="preserve"> alınan komisyonlar</w:t>
            </w:r>
          </w:p>
        </w:tc>
        <w:tc>
          <w:tcPr>
            <w:tcW w:w="881" w:type="pct"/>
            <w:tcBorders>
              <w:top w:val="nil"/>
              <w:left w:val="nil"/>
              <w:bottom w:val="nil"/>
              <w:right w:val="nil"/>
            </w:tcBorders>
            <w:vAlign w:val="bottom"/>
          </w:tcPr>
          <w:p w:rsidR="009A5330" w:rsidRPr="00EE5B79" w:rsidRDefault="003E24C5" w:rsidP="00291A43">
            <w:pPr>
              <w:jc w:val="right"/>
              <w:rPr>
                <w:rFonts w:ascii="Arial" w:hAnsi="Arial" w:cs="Arial"/>
                <w:b/>
                <w:bCs/>
                <w:sz w:val="20"/>
                <w:szCs w:val="20"/>
              </w:rPr>
            </w:pPr>
            <w:proofErr w:type="gramStart"/>
            <w:r>
              <w:rPr>
                <w:rFonts w:ascii="Arial" w:hAnsi="Arial" w:cs="Arial"/>
                <w:b/>
                <w:bCs/>
                <w:sz w:val="20"/>
                <w:szCs w:val="20"/>
              </w:rPr>
              <w:t>2,001,825</w:t>
            </w:r>
            <w:proofErr w:type="gramEnd"/>
          </w:p>
        </w:tc>
        <w:tc>
          <w:tcPr>
            <w:tcW w:w="880" w:type="pct"/>
            <w:tcBorders>
              <w:top w:val="nil"/>
              <w:left w:val="nil"/>
              <w:bottom w:val="nil"/>
              <w:right w:val="nil"/>
            </w:tcBorders>
            <w:vAlign w:val="bottom"/>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327,405</w:t>
            </w:r>
          </w:p>
        </w:tc>
      </w:tr>
      <w:tr w:rsidR="009A5330" w:rsidRPr="00EE5B79" w:rsidTr="009A5330">
        <w:trPr>
          <w:trHeight w:val="113"/>
        </w:trPr>
        <w:tc>
          <w:tcPr>
            <w:tcW w:w="3239" w:type="pct"/>
            <w:tcBorders>
              <w:top w:val="nil"/>
              <w:left w:val="nil"/>
              <w:bottom w:val="nil"/>
              <w:right w:val="nil"/>
            </w:tcBorders>
            <w:shd w:val="clear" w:color="auto" w:fill="auto"/>
          </w:tcPr>
          <w:p w:rsidR="009A5330" w:rsidRPr="00EE5B79" w:rsidRDefault="009A5330">
            <w:pPr>
              <w:rPr>
                <w:rFonts w:ascii="Arial" w:hAnsi="Arial" w:cs="Arial"/>
                <w:sz w:val="20"/>
                <w:szCs w:val="20"/>
              </w:rPr>
            </w:pPr>
            <w:r w:rsidRPr="00EE5B79">
              <w:rPr>
                <w:rFonts w:ascii="Arial" w:hAnsi="Arial" w:cs="Arial"/>
                <w:sz w:val="20"/>
                <w:szCs w:val="20"/>
              </w:rPr>
              <w:t xml:space="preserve">Ödenen hasarlarda </w:t>
            </w: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payı</w:t>
            </w:r>
          </w:p>
        </w:tc>
        <w:tc>
          <w:tcPr>
            <w:tcW w:w="881" w:type="pct"/>
            <w:tcBorders>
              <w:top w:val="nil"/>
              <w:left w:val="nil"/>
              <w:bottom w:val="nil"/>
              <w:right w:val="nil"/>
            </w:tcBorders>
            <w:vAlign w:val="bottom"/>
          </w:tcPr>
          <w:p w:rsidR="009A5330" w:rsidRPr="00EE5B79" w:rsidRDefault="003E24C5" w:rsidP="00B85932">
            <w:pPr>
              <w:jc w:val="right"/>
              <w:rPr>
                <w:rFonts w:ascii="Arial" w:hAnsi="Arial" w:cs="Arial"/>
                <w:b/>
                <w:bCs/>
                <w:sz w:val="20"/>
                <w:szCs w:val="20"/>
              </w:rPr>
            </w:pPr>
            <w:proofErr w:type="gramStart"/>
            <w:r>
              <w:rPr>
                <w:rFonts w:ascii="Arial" w:hAnsi="Arial" w:cs="Arial"/>
                <w:b/>
                <w:bCs/>
                <w:sz w:val="20"/>
                <w:szCs w:val="20"/>
              </w:rPr>
              <w:t>1,041,115</w:t>
            </w:r>
            <w:proofErr w:type="gramEnd"/>
          </w:p>
        </w:tc>
        <w:tc>
          <w:tcPr>
            <w:tcW w:w="880" w:type="pct"/>
            <w:tcBorders>
              <w:top w:val="nil"/>
              <w:left w:val="nil"/>
              <w:bottom w:val="nil"/>
              <w:right w:val="nil"/>
            </w:tcBorders>
            <w:vAlign w:val="bottom"/>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118,085</w:t>
            </w:r>
          </w:p>
        </w:tc>
      </w:tr>
      <w:tr w:rsidR="009A5330" w:rsidRPr="00EE5B79" w:rsidTr="009A5330">
        <w:trPr>
          <w:trHeight w:val="113"/>
        </w:trPr>
        <w:tc>
          <w:tcPr>
            <w:tcW w:w="3239" w:type="pct"/>
            <w:tcBorders>
              <w:top w:val="nil"/>
              <w:left w:val="nil"/>
              <w:bottom w:val="nil"/>
              <w:right w:val="nil"/>
            </w:tcBorders>
            <w:shd w:val="clear" w:color="auto" w:fill="auto"/>
          </w:tcPr>
          <w:p w:rsidR="009A5330" w:rsidRPr="00EE5B79" w:rsidRDefault="009A5330">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hasarlar karşılığında </w:t>
            </w: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payı</w:t>
            </w:r>
          </w:p>
        </w:tc>
        <w:tc>
          <w:tcPr>
            <w:tcW w:w="881" w:type="pct"/>
            <w:tcBorders>
              <w:top w:val="nil"/>
              <w:left w:val="nil"/>
              <w:bottom w:val="nil"/>
              <w:right w:val="nil"/>
            </w:tcBorders>
            <w:vAlign w:val="bottom"/>
          </w:tcPr>
          <w:p w:rsidR="009A5330" w:rsidRPr="00EE5B79" w:rsidRDefault="003E24C5" w:rsidP="00291A43">
            <w:pPr>
              <w:jc w:val="right"/>
              <w:rPr>
                <w:rFonts w:ascii="Arial" w:hAnsi="Arial" w:cs="Arial"/>
                <w:b/>
                <w:bCs/>
                <w:sz w:val="20"/>
                <w:szCs w:val="20"/>
              </w:rPr>
            </w:pPr>
            <w:r>
              <w:rPr>
                <w:rFonts w:ascii="Arial" w:hAnsi="Arial" w:cs="Arial"/>
                <w:b/>
                <w:bCs/>
                <w:sz w:val="20"/>
                <w:szCs w:val="20"/>
              </w:rPr>
              <w:t>701,832</w:t>
            </w:r>
          </w:p>
        </w:tc>
        <w:tc>
          <w:tcPr>
            <w:tcW w:w="880" w:type="pct"/>
            <w:tcBorders>
              <w:top w:val="nil"/>
              <w:left w:val="nil"/>
              <w:bottom w:val="nil"/>
              <w:right w:val="nil"/>
            </w:tcBorders>
            <w:vAlign w:val="bottom"/>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248,268</w:t>
            </w:r>
          </w:p>
        </w:tc>
      </w:tr>
      <w:tr w:rsidR="009A5330" w:rsidRPr="00EE5B79" w:rsidTr="009A5330">
        <w:trPr>
          <w:trHeight w:val="113"/>
        </w:trPr>
        <w:tc>
          <w:tcPr>
            <w:tcW w:w="3239" w:type="pct"/>
            <w:tcBorders>
              <w:top w:val="nil"/>
              <w:left w:val="nil"/>
              <w:bottom w:val="nil"/>
              <w:right w:val="nil"/>
            </w:tcBorders>
            <w:shd w:val="clear" w:color="auto" w:fill="auto"/>
          </w:tcPr>
          <w:p w:rsidR="009A5330" w:rsidRPr="00EE5B79" w:rsidRDefault="009A5330">
            <w:pPr>
              <w:rPr>
                <w:rFonts w:ascii="Arial" w:hAnsi="Arial" w:cs="Arial"/>
                <w:sz w:val="20"/>
                <w:szCs w:val="20"/>
              </w:rPr>
            </w:pPr>
            <w:r w:rsidRPr="00EE5B79">
              <w:rPr>
                <w:rFonts w:ascii="Arial" w:hAnsi="Arial" w:cs="Arial"/>
                <w:sz w:val="20"/>
                <w:szCs w:val="20"/>
              </w:rPr>
              <w:t xml:space="preserve">Kazanılmamış primler karşılığında </w:t>
            </w:r>
            <w:proofErr w:type="spellStart"/>
            <w:r w:rsidRPr="00EE5B79">
              <w:rPr>
                <w:rFonts w:ascii="Arial" w:hAnsi="Arial" w:cs="Arial"/>
                <w:sz w:val="20"/>
                <w:szCs w:val="20"/>
              </w:rPr>
              <w:t>reasürör</w:t>
            </w:r>
            <w:proofErr w:type="spellEnd"/>
            <w:r w:rsidRPr="00EE5B79">
              <w:rPr>
                <w:rFonts w:ascii="Arial" w:hAnsi="Arial" w:cs="Arial"/>
                <w:sz w:val="20"/>
                <w:szCs w:val="20"/>
              </w:rPr>
              <w:t xml:space="preserve"> payı</w:t>
            </w:r>
          </w:p>
        </w:tc>
        <w:tc>
          <w:tcPr>
            <w:tcW w:w="881" w:type="pct"/>
            <w:tcBorders>
              <w:top w:val="nil"/>
              <w:left w:val="nil"/>
              <w:bottom w:val="nil"/>
              <w:right w:val="nil"/>
            </w:tcBorders>
            <w:vAlign w:val="bottom"/>
          </w:tcPr>
          <w:p w:rsidR="009A5330" w:rsidRPr="00EE5B79" w:rsidRDefault="003E24C5" w:rsidP="0014680F">
            <w:pPr>
              <w:jc w:val="right"/>
              <w:rPr>
                <w:rFonts w:ascii="Arial" w:hAnsi="Arial" w:cs="Arial"/>
                <w:b/>
                <w:bCs/>
                <w:sz w:val="20"/>
                <w:szCs w:val="20"/>
              </w:rPr>
            </w:pPr>
            <w:proofErr w:type="gramStart"/>
            <w:r>
              <w:rPr>
                <w:rFonts w:ascii="Arial" w:hAnsi="Arial" w:cs="Arial"/>
                <w:b/>
                <w:bCs/>
                <w:sz w:val="20"/>
                <w:szCs w:val="20"/>
              </w:rPr>
              <w:t>8,528,216</w:t>
            </w:r>
            <w:proofErr w:type="gramEnd"/>
          </w:p>
        </w:tc>
        <w:tc>
          <w:tcPr>
            <w:tcW w:w="880" w:type="pct"/>
            <w:tcBorders>
              <w:top w:val="nil"/>
              <w:left w:val="nil"/>
              <w:bottom w:val="nil"/>
              <w:right w:val="nil"/>
            </w:tcBorders>
            <w:vAlign w:val="bottom"/>
          </w:tcPr>
          <w:p w:rsidR="009A5330" w:rsidRPr="000563FC" w:rsidRDefault="009A5330" w:rsidP="003A1D9E">
            <w:pPr>
              <w:jc w:val="right"/>
              <w:rPr>
                <w:rFonts w:ascii="Arial" w:hAnsi="Arial" w:cs="Arial"/>
                <w:bCs/>
                <w:sz w:val="20"/>
                <w:szCs w:val="20"/>
              </w:rPr>
            </w:pPr>
            <w:proofErr w:type="gramStart"/>
            <w:r w:rsidRPr="000563FC">
              <w:rPr>
                <w:rFonts w:ascii="Arial" w:hAnsi="Arial" w:cs="Arial"/>
                <w:bCs/>
                <w:sz w:val="20"/>
                <w:szCs w:val="20"/>
              </w:rPr>
              <w:t>4,448,506</w:t>
            </w:r>
            <w:proofErr w:type="gramEnd"/>
          </w:p>
        </w:tc>
      </w:tr>
      <w:tr w:rsidR="009A5330" w:rsidRPr="00EE5B79" w:rsidTr="009A5330">
        <w:trPr>
          <w:trHeight w:val="113"/>
        </w:trPr>
        <w:tc>
          <w:tcPr>
            <w:tcW w:w="3239" w:type="pct"/>
            <w:tcBorders>
              <w:top w:val="nil"/>
              <w:left w:val="nil"/>
              <w:bottom w:val="single" w:sz="4" w:space="0" w:color="auto"/>
              <w:right w:val="nil"/>
            </w:tcBorders>
            <w:shd w:val="clear" w:color="auto" w:fill="auto"/>
          </w:tcPr>
          <w:p w:rsidR="009A5330" w:rsidRPr="00EE5B79" w:rsidRDefault="009A5330">
            <w:pPr>
              <w:rPr>
                <w:rFonts w:ascii="Arial" w:hAnsi="Arial" w:cs="Arial"/>
                <w:sz w:val="20"/>
                <w:szCs w:val="20"/>
              </w:rPr>
            </w:pPr>
          </w:p>
        </w:tc>
        <w:tc>
          <w:tcPr>
            <w:tcW w:w="881" w:type="pct"/>
            <w:tcBorders>
              <w:top w:val="nil"/>
              <w:left w:val="nil"/>
              <w:bottom w:val="single" w:sz="4" w:space="0" w:color="auto"/>
              <w:right w:val="nil"/>
            </w:tcBorders>
          </w:tcPr>
          <w:p w:rsidR="009A5330" w:rsidRPr="00EE5B79" w:rsidRDefault="009A5330" w:rsidP="0002007C">
            <w:pPr>
              <w:jc w:val="right"/>
              <w:rPr>
                <w:rFonts w:ascii="Arial" w:hAnsi="Arial" w:cs="Arial"/>
                <w:b/>
                <w:bCs/>
                <w:sz w:val="20"/>
                <w:szCs w:val="20"/>
              </w:rPr>
            </w:pPr>
          </w:p>
        </w:tc>
        <w:tc>
          <w:tcPr>
            <w:tcW w:w="880" w:type="pct"/>
            <w:tcBorders>
              <w:top w:val="nil"/>
              <w:left w:val="nil"/>
              <w:bottom w:val="single" w:sz="4" w:space="0" w:color="auto"/>
              <w:right w:val="nil"/>
            </w:tcBorders>
          </w:tcPr>
          <w:p w:rsidR="009A5330" w:rsidRPr="000563FC" w:rsidRDefault="009A5330" w:rsidP="003A1D9E">
            <w:pPr>
              <w:jc w:val="right"/>
              <w:rPr>
                <w:rFonts w:ascii="Arial" w:hAnsi="Arial" w:cs="Arial"/>
                <w:bCs/>
                <w:sz w:val="20"/>
                <w:szCs w:val="20"/>
              </w:rPr>
            </w:pPr>
          </w:p>
        </w:tc>
      </w:tr>
      <w:tr w:rsidR="009A5330" w:rsidRPr="00EE5B79" w:rsidTr="009A5330">
        <w:trPr>
          <w:trHeight w:val="113"/>
        </w:trPr>
        <w:tc>
          <w:tcPr>
            <w:tcW w:w="3239" w:type="pct"/>
            <w:tcBorders>
              <w:top w:val="single" w:sz="4" w:space="0" w:color="auto"/>
              <w:left w:val="nil"/>
              <w:bottom w:val="double" w:sz="6" w:space="0" w:color="auto"/>
              <w:right w:val="nil"/>
            </w:tcBorders>
            <w:shd w:val="clear" w:color="auto" w:fill="auto"/>
          </w:tcPr>
          <w:p w:rsidR="009A5330" w:rsidRPr="00EE5B79" w:rsidRDefault="009A5330">
            <w:pPr>
              <w:rPr>
                <w:rFonts w:ascii="Arial" w:hAnsi="Arial" w:cs="Arial"/>
                <w:b/>
                <w:bCs/>
                <w:sz w:val="20"/>
                <w:szCs w:val="20"/>
              </w:rPr>
            </w:pPr>
            <w:r w:rsidRPr="00EE5B79">
              <w:rPr>
                <w:rFonts w:ascii="Arial" w:hAnsi="Arial" w:cs="Arial"/>
                <w:b/>
                <w:bCs/>
                <w:sz w:val="20"/>
                <w:szCs w:val="20"/>
              </w:rPr>
              <w:t xml:space="preserve">Toplam </w:t>
            </w:r>
            <w:proofErr w:type="gramStart"/>
            <w:r w:rsidRPr="00EE5B79">
              <w:rPr>
                <w:rFonts w:ascii="Arial" w:hAnsi="Arial" w:cs="Arial"/>
                <w:b/>
                <w:bCs/>
                <w:sz w:val="20"/>
                <w:szCs w:val="20"/>
              </w:rPr>
              <w:t>reasürans</w:t>
            </w:r>
            <w:proofErr w:type="gramEnd"/>
            <w:r w:rsidRPr="00EE5B79">
              <w:rPr>
                <w:rFonts w:ascii="Arial" w:hAnsi="Arial" w:cs="Arial"/>
                <w:b/>
                <w:bCs/>
                <w:sz w:val="20"/>
                <w:szCs w:val="20"/>
              </w:rPr>
              <w:t xml:space="preserve"> gideri</w:t>
            </w:r>
          </w:p>
        </w:tc>
        <w:tc>
          <w:tcPr>
            <w:tcW w:w="881" w:type="pct"/>
            <w:tcBorders>
              <w:top w:val="single" w:sz="4" w:space="0" w:color="auto"/>
              <w:left w:val="nil"/>
              <w:bottom w:val="double" w:sz="6" w:space="0" w:color="auto"/>
              <w:right w:val="nil"/>
            </w:tcBorders>
          </w:tcPr>
          <w:p w:rsidR="009A5330" w:rsidRPr="00EE5B79" w:rsidRDefault="009A5330" w:rsidP="003E24C5">
            <w:pPr>
              <w:jc w:val="right"/>
              <w:rPr>
                <w:rFonts w:ascii="Arial" w:hAnsi="Arial" w:cs="Arial"/>
                <w:b/>
                <w:bCs/>
                <w:sz w:val="20"/>
                <w:szCs w:val="20"/>
              </w:rPr>
            </w:pPr>
            <w:r>
              <w:rPr>
                <w:rFonts w:ascii="Arial" w:hAnsi="Arial" w:cs="Arial"/>
                <w:b/>
                <w:bCs/>
                <w:sz w:val="20"/>
                <w:szCs w:val="20"/>
              </w:rPr>
              <w:t>(</w:t>
            </w:r>
            <w:proofErr w:type="gramStart"/>
            <w:r w:rsidR="003E24C5">
              <w:rPr>
                <w:rFonts w:ascii="Arial" w:hAnsi="Arial" w:cs="Arial"/>
                <w:b/>
                <w:bCs/>
                <w:sz w:val="20"/>
                <w:szCs w:val="20"/>
              </w:rPr>
              <w:t>2,325,412</w:t>
            </w:r>
            <w:proofErr w:type="gramEnd"/>
            <w:r>
              <w:rPr>
                <w:rFonts w:ascii="Arial" w:hAnsi="Arial" w:cs="Arial"/>
                <w:b/>
                <w:bCs/>
                <w:sz w:val="20"/>
                <w:szCs w:val="20"/>
              </w:rPr>
              <w:t>)</w:t>
            </w:r>
          </w:p>
        </w:tc>
        <w:tc>
          <w:tcPr>
            <w:tcW w:w="880" w:type="pct"/>
            <w:tcBorders>
              <w:top w:val="single" w:sz="4" w:space="0" w:color="auto"/>
              <w:left w:val="nil"/>
              <w:bottom w:val="double" w:sz="6" w:space="0" w:color="auto"/>
              <w:right w:val="nil"/>
            </w:tcBorders>
          </w:tcPr>
          <w:p w:rsidR="009A5330" w:rsidRPr="000563FC" w:rsidRDefault="009A5330" w:rsidP="003A1D9E">
            <w:pPr>
              <w:jc w:val="right"/>
              <w:rPr>
                <w:rFonts w:ascii="Arial" w:hAnsi="Arial" w:cs="Arial"/>
                <w:bCs/>
                <w:sz w:val="20"/>
                <w:szCs w:val="20"/>
              </w:rPr>
            </w:pPr>
            <w:r w:rsidRPr="000563FC">
              <w:rPr>
                <w:rFonts w:ascii="Arial" w:hAnsi="Arial" w:cs="Arial"/>
                <w:bCs/>
                <w:sz w:val="20"/>
                <w:szCs w:val="20"/>
              </w:rPr>
              <w:t>(</w:t>
            </w:r>
            <w:proofErr w:type="gramStart"/>
            <w:r w:rsidRPr="000563FC">
              <w:rPr>
                <w:rFonts w:ascii="Arial" w:hAnsi="Arial" w:cs="Arial"/>
                <w:bCs/>
                <w:sz w:val="20"/>
                <w:szCs w:val="20"/>
              </w:rPr>
              <w:t>3,097,365</w:t>
            </w:r>
            <w:proofErr w:type="gramEnd"/>
            <w:r w:rsidRPr="000563FC">
              <w:rPr>
                <w:rFonts w:ascii="Arial" w:hAnsi="Arial" w:cs="Arial"/>
                <w:bCs/>
                <w:sz w:val="20"/>
                <w:szCs w:val="20"/>
              </w:rPr>
              <w:t>)</w:t>
            </w:r>
          </w:p>
        </w:tc>
      </w:tr>
    </w:tbl>
    <w:p w:rsidR="00B91105" w:rsidRPr="00EE5B79" w:rsidRDefault="00B91105" w:rsidP="000E5747">
      <w:pPr>
        <w:rPr>
          <w:rFonts w:ascii="Arial" w:hAnsi="Arial" w:cs="Arial"/>
          <w:b/>
          <w:sz w:val="20"/>
          <w:szCs w:val="20"/>
        </w:rPr>
      </w:pPr>
    </w:p>
    <w:p w:rsidR="00B91105" w:rsidRPr="00EE5B79" w:rsidRDefault="00B91105" w:rsidP="000E5747">
      <w:pPr>
        <w:rPr>
          <w:rFonts w:ascii="Arial" w:hAnsi="Arial" w:cs="Arial"/>
          <w:b/>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4B0EE5" w:rsidRPr="00EE5B79" w:rsidRDefault="004B0EE5" w:rsidP="000E5747">
      <w:pPr>
        <w:rPr>
          <w:rFonts w:ascii="Arial" w:hAnsi="Arial" w:cs="Arial"/>
          <w:b/>
          <w:sz w:val="20"/>
          <w:szCs w:val="20"/>
        </w:rPr>
      </w:pPr>
      <w:r w:rsidRPr="00EE5B79">
        <w:rPr>
          <w:rFonts w:ascii="Arial" w:hAnsi="Arial" w:cs="Arial"/>
          <w:b/>
          <w:sz w:val="20"/>
          <w:szCs w:val="20"/>
        </w:rPr>
        <w:lastRenderedPageBreak/>
        <w:t>11</w:t>
      </w:r>
      <w:r w:rsidR="00E53E3A" w:rsidRPr="00EE5B79">
        <w:rPr>
          <w:rFonts w:ascii="Arial" w:hAnsi="Arial" w:cs="Arial"/>
          <w:b/>
          <w:sz w:val="20"/>
          <w:szCs w:val="20"/>
        </w:rPr>
        <w:t>.</w:t>
      </w:r>
      <w:r w:rsidRPr="00EE5B79">
        <w:rPr>
          <w:rFonts w:ascii="Arial" w:hAnsi="Arial" w:cs="Arial"/>
          <w:b/>
          <w:sz w:val="20"/>
          <w:szCs w:val="20"/>
        </w:rPr>
        <w:tab/>
        <w:t xml:space="preserve">Finansal </w:t>
      </w:r>
      <w:r w:rsidR="00483332" w:rsidRPr="00EE5B79">
        <w:rPr>
          <w:rFonts w:ascii="Arial" w:hAnsi="Arial" w:cs="Arial"/>
          <w:b/>
          <w:sz w:val="20"/>
          <w:szCs w:val="20"/>
        </w:rPr>
        <w:t>varlıklar</w:t>
      </w:r>
    </w:p>
    <w:p w:rsidR="0089335D" w:rsidRPr="00EE5B79" w:rsidRDefault="0089335D" w:rsidP="000E5747">
      <w:pPr>
        <w:rPr>
          <w:rFonts w:ascii="Arial" w:hAnsi="Arial" w:cs="Arial"/>
          <w:b/>
          <w:sz w:val="20"/>
          <w:szCs w:val="20"/>
        </w:rPr>
      </w:pPr>
    </w:p>
    <w:p w:rsidR="000665A2" w:rsidRPr="00EE5B79" w:rsidRDefault="000665A2" w:rsidP="003D0419">
      <w:pPr>
        <w:numPr>
          <w:ilvl w:val="1"/>
          <w:numId w:val="12"/>
        </w:numPr>
        <w:rPr>
          <w:rFonts w:ascii="Arial" w:hAnsi="Arial" w:cs="Arial"/>
          <w:b/>
          <w:sz w:val="20"/>
          <w:szCs w:val="20"/>
        </w:rPr>
      </w:pPr>
      <w:r w:rsidRPr="00EE5B79">
        <w:rPr>
          <w:rFonts w:ascii="Arial" w:hAnsi="Arial" w:cs="Arial"/>
          <w:b/>
          <w:sz w:val="20"/>
          <w:szCs w:val="20"/>
        </w:rPr>
        <w:t>Kuruluşun faaliyetlerine uygun, sunulan kalemlerin alt sınıflamaları:</w:t>
      </w:r>
    </w:p>
    <w:p w:rsidR="00645E3B" w:rsidRPr="00EE5B79" w:rsidRDefault="00645E3B" w:rsidP="00645E3B">
      <w:pPr>
        <w:rPr>
          <w:rFonts w:ascii="Arial" w:hAnsi="Arial" w:cs="Arial"/>
          <w:b/>
          <w:sz w:val="20"/>
          <w:szCs w:val="20"/>
        </w:rPr>
      </w:pPr>
    </w:p>
    <w:p w:rsidR="00645E3B" w:rsidRPr="00EE5B79" w:rsidRDefault="00802C69" w:rsidP="008C33D0">
      <w:pPr>
        <w:ind w:left="555"/>
        <w:rPr>
          <w:rFonts w:ascii="Arial" w:hAnsi="Arial" w:cs="Arial"/>
          <w:sz w:val="20"/>
          <w:szCs w:val="20"/>
        </w:rPr>
      </w:pPr>
      <w:r w:rsidRPr="00EE5B79">
        <w:rPr>
          <w:rFonts w:ascii="Arial" w:hAnsi="Arial" w:cs="Arial"/>
          <w:sz w:val="20"/>
          <w:szCs w:val="20"/>
        </w:rPr>
        <w:t>Şirket’in 3</w:t>
      </w:r>
      <w:r w:rsidR="00826A83">
        <w:rPr>
          <w:rFonts w:ascii="Arial" w:hAnsi="Arial" w:cs="Arial"/>
          <w:sz w:val="20"/>
          <w:szCs w:val="20"/>
        </w:rPr>
        <w:t>0</w:t>
      </w:r>
      <w:r w:rsidRPr="00EE5B79">
        <w:rPr>
          <w:rFonts w:ascii="Arial" w:hAnsi="Arial" w:cs="Arial"/>
          <w:sz w:val="20"/>
          <w:szCs w:val="20"/>
        </w:rPr>
        <w:t xml:space="preserve"> </w:t>
      </w:r>
      <w:r w:rsidR="00826A83">
        <w:rPr>
          <w:rFonts w:ascii="Arial" w:hAnsi="Arial" w:cs="Arial"/>
          <w:sz w:val="20"/>
          <w:szCs w:val="20"/>
        </w:rPr>
        <w:t>Eylül</w:t>
      </w:r>
      <w:r w:rsidRPr="00EE5B79">
        <w:rPr>
          <w:rFonts w:ascii="Arial" w:hAnsi="Arial" w:cs="Arial"/>
          <w:sz w:val="20"/>
          <w:szCs w:val="20"/>
        </w:rPr>
        <w:t xml:space="preserve"> 20</w:t>
      </w:r>
      <w:r w:rsidR="00422D8B">
        <w:rPr>
          <w:rFonts w:ascii="Arial" w:hAnsi="Arial" w:cs="Arial"/>
          <w:sz w:val="20"/>
          <w:szCs w:val="20"/>
        </w:rPr>
        <w:t>1</w:t>
      </w:r>
      <w:r w:rsidR="00166AD8">
        <w:rPr>
          <w:rFonts w:ascii="Arial" w:hAnsi="Arial" w:cs="Arial"/>
          <w:sz w:val="20"/>
          <w:szCs w:val="20"/>
        </w:rPr>
        <w:t>1</w:t>
      </w:r>
      <w:r w:rsidRPr="00EE5B79">
        <w:rPr>
          <w:rFonts w:ascii="Arial" w:hAnsi="Arial" w:cs="Arial"/>
          <w:sz w:val="20"/>
          <w:szCs w:val="20"/>
        </w:rPr>
        <w:t xml:space="preserve"> tarihi itibariyle </w:t>
      </w:r>
      <w:r w:rsidR="008C33D0" w:rsidRPr="00EE5B79">
        <w:rPr>
          <w:rFonts w:ascii="Arial" w:hAnsi="Arial" w:cs="Arial"/>
          <w:sz w:val="20"/>
          <w:szCs w:val="20"/>
        </w:rPr>
        <w:t>başlıca finansal varlıkları sigortalılardan alacaklar, acentelerden alacaklar ve nakit ve nakit benzeri varlıklardan oluşmaktadır.</w:t>
      </w:r>
    </w:p>
    <w:p w:rsidR="008429ED" w:rsidRPr="00EE5B79" w:rsidRDefault="008429ED" w:rsidP="000A1327">
      <w:pPr>
        <w:rPr>
          <w:rFonts w:ascii="Arial" w:hAnsi="Arial" w:cs="Arial"/>
          <w:b/>
          <w:sz w:val="20"/>
          <w:szCs w:val="20"/>
        </w:rPr>
      </w:pPr>
    </w:p>
    <w:p w:rsidR="004B0EE5" w:rsidRPr="00EE5B79" w:rsidRDefault="000665A2" w:rsidP="000E5747">
      <w:pPr>
        <w:ind w:left="561" w:hanging="561"/>
        <w:rPr>
          <w:rFonts w:ascii="Arial" w:hAnsi="Arial" w:cs="Arial"/>
          <w:b/>
          <w:sz w:val="20"/>
          <w:szCs w:val="20"/>
        </w:rPr>
      </w:pPr>
      <w:r w:rsidRPr="00EE5B79">
        <w:rPr>
          <w:rFonts w:ascii="Arial" w:hAnsi="Arial" w:cs="Arial"/>
          <w:b/>
          <w:sz w:val="20"/>
          <w:szCs w:val="20"/>
        </w:rPr>
        <w:t>11.2</w:t>
      </w:r>
      <w:r w:rsidR="004B0EE5" w:rsidRPr="00EE5B79">
        <w:rPr>
          <w:rFonts w:ascii="Arial" w:hAnsi="Arial" w:cs="Arial"/>
          <w:b/>
          <w:sz w:val="20"/>
          <w:szCs w:val="20"/>
        </w:rPr>
        <w:tab/>
        <w:t>Yıl içinde ihraç edilen hisse senedi dışındaki menkul kıymetler</w:t>
      </w:r>
      <w:r w:rsidR="00A37FF0" w:rsidRPr="00EE5B79">
        <w:rPr>
          <w:rFonts w:ascii="Arial" w:hAnsi="Arial" w:cs="Arial"/>
          <w:b/>
          <w:sz w:val="20"/>
          <w:szCs w:val="20"/>
        </w:rPr>
        <w:t xml:space="preserve">: </w:t>
      </w:r>
      <w:r w:rsidR="00802C69" w:rsidRPr="00EE5B79">
        <w:rPr>
          <w:rFonts w:ascii="Arial" w:hAnsi="Arial" w:cs="Arial"/>
          <w:sz w:val="20"/>
          <w:szCs w:val="20"/>
        </w:rPr>
        <w:t>Yoktur</w:t>
      </w:r>
      <w:r w:rsidR="00471D54" w:rsidRPr="00EE5B79">
        <w:rPr>
          <w:rFonts w:ascii="Arial" w:hAnsi="Arial" w:cs="Arial"/>
          <w:sz w:val="20"/>
          <w:szCs w:val="20"/>
        </w:rPr>
        <w:t>.</w:t>
      </w:r>
    </w:p>
    <w:p w:rsidR="004B0EE5" w:rsidRPr="00EE5B79" w:rsidRDefault="004B0EE5" w:rsidP="000E5747">
      <w:pPr>
        <w:ind w:left="561" w:hanging="561"/>
        <w:rPr>
          <w:rFonts w:ascii="Arial" w:hAnsi="Arial" w:cs="Arial"/>
          <w:b/>
          <w:sz w:val="20"/>
          <w:szCs w:val="20"/>
        </w:rPr>
      </w:pPr>
    </w:p>
    <w:p w:rsidR="004B0EE5" w:rsidRPr="00EE5B79" w:rsidRDefault="000665A2" w:rsidP="000E5747">
      <w:pPr>
        <w:ind w:left="561" w:hanging="561"/>
        <w:rPr>
          <w:rFonts w:ascii="Arial" w:hAnsi="Arial" w:cs="Arial"/>
          <w:b/>
          <w:sz w:val="20"/>
          <w:szCs w:val="20"/>
        </w:rPr>
      </w:pPr>
      <w:r w:rsidRPr="00EE5B79">
        <w:rPr>
          <w:rFonts w:ascii="Arial" w:hAnsi="Arial" w:cs="Arial"/>
          <w:b/>
          <w:sz w:val="20"/>
          <w:szCs w:val="20"/>
        </w:rPr>
        <w:t>11.3</w:t>
      </w:r>
      <w:r w:rsidR="004B0EE5" w:rsidRPr="00EE5B79">
        <w:rPr>
          <w:rFonts w:ascii="Arial" w:hAnsi="Arial" w:cs="Arial"/>
          <w:b/>
          <w:sz w:val="20"/>
          <w:szCs w:val="20"/>
        </w:rPr>
        <w:tab/>
        <w:t>Yıl içinde itfa edilen borçlanmayı temsil eden menkul kıymetler</w:t>
      </w:r>
      <w:r w:rsidR="00A37FF0" w:rsidRPr="00EE5B79">
        <w:rPr>
          <w:rFonts w:ascii="Arial" w:hAnsi="Arial" w:cs="Arial"/>
          <w:b/>
          <w:sz w:val="20"/>
          <w:szCs w:val="20"/>
        </w:rPr>
        <w:t xml:space="preserve">: </w:t>
      </w:r>
      <w:r w:rsidR="00802C69" w:rsidRPr="00EE5B79">
        <w:rPr>
          <w:rFonts w:ascii="Arial" w:hAnsi="Arial" w:cs="Arial"/>
          <w:sz w:val="20"/>
          <w:szCs w:val="20"/>
        </w:rPr>
        <w:t>Yoktur</w:t>
      </w:r>
      <w:r w:rsidR="00471D54" w:rsidRPr="00EE5B79">
        <w:rPr>
          <w:rFonts w:ascii="Arial" w:hAnsi="Arial" w:cs="Arial"/>
          <w:sz w:val="20"/>
          <w:szCs w:val="20"/>
        </w:rPr>
        <w:t>.</w:t>
      </w:r>
    </w:p>
    <w:p w:rsidR="001E4496" w:rsidRPr="00EE5B79" w:rsidRDefault="001E4496" w:rsidP="00B336FD">
      <w:pPr>
        <w:rPr>
          <w:rFonts w:ascii="Arial" w:hAnsi="Arial" w:cs="Arial"/>
          <w:b/>
          <w:sz w:val="20"/>
          <w:szCs w:val="20"/>
        </w:rPr>
      </w:pPr>
    </w:p>
    <w:p w:rsidR="00DC5054" w:rsidRPr="00EE5B79" w:rsidRDefault="000665A2" w:rsidP="000E5747">
      <w:pPr>
        <w:ind w:left="561" w:hanging="561"/>
        <w:rPr>
          <w:rFonts w:ascii="Arial" w:hAnsi="Arial" w:cs="Arial"/>
          <w:b/>
          <w:sz w:val="20"/>
          <w:szCs w:val="20"/>
        </w:rPr>
      </w:pPr>
      <w:r w:rsidRPr="00EE5B79">
        <w:rPr>
          <w:rFonts w:ascii="Arial" w:hAnsi="Arial" w:cs="Arial"/>
          <w:b/>
          <w:sz w:val="20"/>
          <w:szCs w:val="20"/>
        </w:rPr>
        <w:t>11.4</w:t>
      </w:r>
      <w:r w:rsidR="004B0EE5" w:rsidRPr="00EE5B79">
        <w:rPr>
          <w:rFonts w:ascii="Arial" w:hAnsi="Arial" w:cs="Arial"/>
          <w:b/>
          <w:sz w:val="20"/>
          <w:szCs w:val="20"/>
        </w:rPr>
        <w:tab/>
        <w:t xml:space="preserve">Bilançoda maliyet bedeli üzerinden gösterilmiş menkul kıymetlerin ve finansal duran varlıkların borsa </w:t>
      </w:r>
      <w:r w:rsidR="00A13B69" w:rsidRPr="00EE5B79">
        <w:rPr>
          <w:rFonts w:ascii="Arial" w:hAnsi="Arial" w:cs="Arial"/>
          <w:b/>
          <w:sz w:val="20"/>
          <w:szCs w:val="20"/>
        </w:rPr>
        <w:t xml:space="preserve">gerçeğe uygun </w:t>
      </w:r>
      <w:r w:rsidR="00E86A05" w:rsidRPr="00EE5B79">
        <w:rPr>
          <w:rFonts w:ascii="Arial" w:hAnsi="Arial" w:cs="Arial"/>
          <w:b/>
          <w:sz w:val="20"/>
          <w:szCs w:val="20"/>
        </w:rPr>
        <w:t>değer</w:t>
      </w:r>
      <w:r w:rsidR="004B0EE5" w:rsidRPr="00EE5B79">
        <w:rPr>
          <w:rFonts w:ascii="Arial" w:hAnsi="Arial" w:cs="Arial"/>
          <w:b/>
          <w:sz w:val="20"/>
          <w:szCs w:val="20"/>
        </w:rPr>
        <w:t xml:space="preserve">lerine göre, borsa </w:t>
      </w:r>
      <w:r w:rsidR="00A13B69" w:rsidRPr="00EE5B79">
        <w:rPr>
          <w:rFonts w:ascii="Arial" w:hAnsi="Arial" w:cs="Arial"/>
          <w:b/>
          <w:sz w:val="20"/>
          <w:szCs w:val="20"/>
        </w:rPr>
        <w:t xml:space="preserve">gerçeğe uygun </w:t>
      </w:r>
      <w:r w:rsidR="00E86A05" w:rsidRPr="00EE5B79">
        <w:rPr>
          <w:rFonts w:ascii="Arial" w:hAnsi="Arial" w:cs="Arial"/>
          <w:b/>
          <w:sz w:val="20"/>
          <w:szCs w:val="20"/>
        </w:rPr>
        <w:t>değer</w:t>
      </w:r>
      <w:r w:rsidR="004B0EE5" w:rsidRPr="00EE5B79">
        <w:rPr>
          <w:rFonts w:ascii="Arial" w:hAnsi="Arial" w:cs="Arial"/>
          <w:b/>
          <w:sz w:val="20"/>
          <w:szCs w:val="20"/>
        </w:rPr>
        <w:t>leri üzerinden gösterilmiş menkul kıymetlerin</w:t>
      </w:r>
      <w:r w:rsidR="00D86BFA" w:rsidRPr="00EE5B79">
        <w:rPr>
          <w:rFonts w:ascii="Arial" w:hAnsi="Arial" w:cs="Arial"/>
          <w:b/>
          <w:sz w:val="20"/>
          <w:szCs w:val="20"/>
        </w:rPr>
        <w:t xml:space="preserve"> ve finansal duran varlıkların m</w:t>
      </w:r>
      <w:r w:rsidR="004B0EE5" w:rsidRPr="00EE5B79">
        <w:rPr>
          <w:rFonts w:ascii="Arial" w:hAnsi="Arial" w:cs="Arial"/>
          <w:b/>
          <w:sz w:val="20"/>
          <w:szCs w:val="20"/>
        </w:rPr>
        <w:t>aliyet bedellerine göre değerlerini göstere</w:t>
      </w:r>
      <w:r w:rsidR="00D86BFA" w:rsidRPr="00EE5B79">
        <w:rPr>
          <w:rFonts w:ascii="Arial" w:hAnsi="Arial" w:cs="Arial"/>
          <w:b/>
          <w:sz w:val="20"/>
          <w:szCs w:val="20"/>
        </w:rPr>
        <w:t>n bilgi:</w:t>
      </w:r>
    </w:p>
    <w:p w:rsidR="00DC5054" w:rsidRPr="00EE5B79" w:rsidRDefault="00DC5054" w:rsidP="000E5747">
      <w:pPr>
        <w:ind w:left="561" w:hanging="561"/>
        <w:rPr>
          <w:rFonts w:ascii="Arial" w:hAnsi="Arial" w:cs="Arial"/>
          <w:b/>
          <w:sz w:val="20"/>
          <w:szCs w:val="20"/>
        </w:rPr>
      </w:pPr>
    </w:p>
    <w:p w:rsidR="003D051A" w:rsidRPr="00EE5B79" w:rsidRDefault="00802C69" w:rsidP="0014708E">
      <w:pPr>
        <w:ind w:left="561"/>
        <w:rPr>
          <w:rFonts w:ascii="Arial" w:hAnsi="Arial" w:cs="Arial"/>
          <w:sz w:val="20"/>
          <w:szCs w:val="20"/>
        </w:rPr>
      </w:pPr>
      <w:r w:rsidRPr="00EE5B79">
        <w:rPr>
          <w:rFonts w:ascii="Arial" w:hAnsi="Arial" w:cs="Arial"/>
          <w:sz w:val="20"/>
          <w:szCs w:val="20"/>
        </w:rPr>
        <w:t>Şirketin satılmaya hazır finansal varlıkları yoktur.</w:t>
      </w:r>
    </w:p>
    <w:p w:rsidR="00802C69" w:rsidRPr="00EE5B79" w:rsidRDefault="00802C69" w:rsidP="000E5747">
      <w:pPr>
        <w:ind w:left="561" w:hanging="561"/>
        <w:rPr>
          <w:rFonts w:ascii="Arial" w:hAnsi="Arial" w:cs="Arial"/>
          <w:sz w:val="20"/>
          <w:szCs w:val="20"/>
        </w:rPr>
      </w:pPr>
    </w:p>
    <w:p w:rsidR="00BA78C6" w:rsidRPr="00EE5B79" w:rsidRDefault="00491399" w:rsidP="00BA78C6">
      <w:pPr>
        <w:ind w:left="561" w:hanging="561"/>
        <w:rPr>
          <w:rFonts w:ascii="Arial" w:hAnsi="Arial" w:cs="Arial"/>
          <w:b/>
          <w:sz w:val="20"/>
          <w:szCs w:val="20"/>
        </w:rPr>
      </w:pPr>
      <w:r w:rsidRPr="00EE5B79">
        <w:rPr>
          <w:rFonts w:ascii="Arial" w:hAnsi="Arial" w:cs="Arial"/>
          <w:b/>
          <w:sz w:val="20"/>
          <w:szCs w:val="20"/>
        </w:rPr>
        <w:t>11.</w:t>
      </w:r>
      <w:r w:rsidR="000665A2" w:rsidRPr="00EE5B79">
        <w:rPr>
          <w:rFonts w:ascii="Arial" w:hAnsi="Arial" w:cs="Arial"/>
          <w:b/>
          <w:sz w:val="20"/>
          <w:szCs w:val="20"/>
        </w:rPr>
        <w:t>5</w:t>
      </w:r>
      <w:r w:rsidR="004B0EE5" w:rsidRPr="00EE5B79">
        <w:rPr>
          <w:rFonts w:ascii="Arial" w:hAnsi="Arial" w:cs="Arial"/>
          <w:b/>
          <w:sz w:val="20"/>
          <w:szCs w:val="20"/>
        </w:rPr>
        <w:tab/>
        <w:t>Menkul kıymetler ve bağlı menkul kıymetler grubu içinde yer alıp işletmenin ortakları, iştirakleri ve bağlı ortaklıklar tarafından çıkarılmış bulunan menkul kıymet tutarları</w:t>
      </w:r>
      <w:r w:rsidR="00D86BFA" w:rsidRPr="00EE5B79">
        <w:rPr>
          <w:rFonts w:ascii="Arial" w:hAnsi="Arial" w:cs="Arial"/>
          <w:b/>
          <w:sz w:val="20"/>
          <w:szCs w:val="20"/>
        </w:rPr>
        <w:t xml:space="preserve"> ve bunları çıkaran ortaklıklar:</w:t>
      </w:r>
      <w:r w:rsidR="00D86BFA" w:rsidRPr="00EE5B79">
        <w:rPr>
          <w:rFonts w:ascii="Arial" w:hAnsi="Arial" w:cs="Arial"/>
          <w:sz w:val="20"/>
          <w:szCs w:val="20"/>
        </w:rPr>
        <w:t xml:space="preserve"> </w:t>
      </w:r>
      <w:r w:rsidR="00802C69" w:rsidRPr="00EE5B79">
        <w:rPr>
          <w:rFonts w:ascii="Arial" w:hAnsi="Arial" w:cs="Arial"/>
          <w:sz w:val="20"/>
          <w:szCs w:val="20"/>
        </w:rPr>
        <w:t>Yoktur</w:t>
      </w:r>
      <w:r w:rsidR="00E9218D" w:rsidRPr="00EE5B79">
        <w:rPr>
          <w:rFonts w:ascii="Arial" w:hAnsi="Arial" w:cs="Arial"/>
          <w:sz w:val="20"/>
          <w:szCs w:val="20"/>
        </w:rPr>
        <w:t>.</w:t>
      </w:r>
    </w:p>
    <w:p w:rsidR="00446479" w:rsidRPr="00EE5B79" w:rsidRDefault="00446479" w:rsidP="000E5747">
      <w:pPr>
        <w:ind w:left="561" w:hanging="561"/>
        <w:rPr>
          <w:rFonts w:ascii="Arial" w:hAnsi="Arial" w:cs="Arial"/>
          <w:b/>
          <w:sz w:val="20"/>
          <w:szCs w:val="20"/>
        </w:rPr>
      </w:pPr>
    </w:p>
    <w:p w:rsidR="00BA78C6" w:rsidRPr="00EE5B79" w:rsidRDefault="000665A2" w:rsidP="00BA78C6">
      <w:pPr>
        <w:ind w:left="561" w:hanging="561"/>
        <w:rPr>
          <w:rFonts w:ascii="Arial" w:hAnsi="Arial" w:cs="Arial"/>
          <w:b/>
          <w:sz w:val="20"/>
          <w:szCs w:val="20"/>
        </w:rPr>
      </w:pPr>
      <w:r w:rsidRPr="00EE5B79">
        <w:rPr>
          <w:rFonts w:ascii="Arial" w:hAnsi="Arial" w:cs="Arial"/>
          <w:b/>
          <w:sz w:val="20"/>
          <w:szCs w:val="20"/>
        </w:rPr>
        <w:t>11.6</w:t>
      </w:r>
      <w:r w:rsidR="004B0EE5" w:rsidRPr="00EE5B79">
        <w:rPr>
          <w:rFonts w:ascii="Arial" w:hAnsi="Arial" w:cs="Arial"/>
          <w:b/>
          <w:sz w:val="20"/>
          <w:szCs w:val="20"/>
        </w:rPr>
        <w:tab/>
        <w:t>Finansal varlıklarda son üç yılda meydana gelen değer artışları</w:t>
      </w:r>
      <w:r w:rsidR="00D86BFA" w:rsidRPr="00EE5B79">
        <w:rPr>
          <w:rFonts w:ascii="Arial" w:hAnsi="Arial" w:cs="Arial"/>
          <w:b/>
          <w:sz w:val="20"/>
          <w:szCs w:val="20"/>
        </w:rPr>
        <w:t>:</w:t>
      </w:r>
      <w:r w:rsidR="00D86BFA" w:rsidRPr="00EE5B79">
        <w:rPr>
          <w:rFonts w:ascii="Arial" w:hAnsi="Arial" w:cs="Arial"/>
          <w:sz w:val="20"/>
          <w:szCs w:val="20"/>
        </w:rPr>
        <w:t xml:space="preserve"> </w:t>
      </w:r>
      <w:r w:rsidR="0066247A" w:rsidRPr="00EE5B79">
        <w:rPr>
          <w:rFonts w:ascii="Arial" w:hAnsi="Arial" w:cs="Arial"/>
          <w:sz w:val="20"/>
          <w:szCs w:val="20"/>
        </w:rPr>
        <w:t xml:space="preserve">Finansal duran varlıklarda son üç yılda meydana gelen </w:t>
      </w:r>
      <w:r w:rsidR="00421B23" w:rsidRPr="00EE5B79">
        <w:rPr>
          <w:rFonts w:ascii="Arial" w:hAnsi="Arial" w:cs="Arial"/>
          <w:sz w:val="20"/>
          <w:szCs w:val="20"/>
        </w:rPr>
        <w:t xml:space="preserve">değer </w:t>
      </w:r>
      <w:r w:rsidR="0066247A" w:rsidRPr="00EE5B79">
        <w:rPr>
          <w:rFonts w:ascii="Arial" w:hAnsi="Arial" w:cs="Arial"/>
          <w:sz w:val="20"/>
          <w:szCs w:val="20"/>
        </w:rPr>
        <w:t xml:space="preserve">artışı </w:t>
      </w:r>
      <w:r w:rsidR="00802C69" w:rsidRPr="00EE5B79">
        <w:rPr>
          <w:rFonts w:ascii="Arial" w:hAnsi="Arial" w:cs="Arial"/>
          <w:sz w:val="20"/>
          <w:szCs w:val="20"/>
        </w:rPr>
        <w:t>yoktur</w:t>
      </w:r>
      <w:r w:rsidR="00E9218D" w:rsidRPr="00EE5B79">
        <w:rPr>
          <w:rFonts w:ascii="Arial" w:hAnsi="Arial" w:cs="Arial"/>
          <w:sz w:val="20"/>
          <w:szCs w:val="20"/>
        </w:rPr>
        <w:t>.</w:t>
      </w:r>
    </w:p>
    <w:p w:rsidR="00877D2D" w:rsidRPr="00EE5B79" w:rsidRDefault="00877D2D" w:rsidP="000E5747">
      <w:pPr>
        <w:rPr>
          <w:rFonts w:ascii="Arial" w:hAnsi="Arial" w:cs="Arial"/>
          <w:b/>
          <w:sz w:val="20"/>
          <w:szCs w:val="20"/>
        </w:rPr>
      </w:pPr>
    </w:p>
    <w:p w:rsidR="00E43EB1" w:rsidRPr="00EE5B79" w:rsidRDefault="00E43EB1" w:rsidP="00E43EB1">
      <w:pPr>
        <w:rPr>
          <w:rFonts w:ascii="Arial" w:hAnsi="Arial" w:cs="Arial"/>
          <w:sz w:val="20"/>
          <w:szCs w:val="20"/>
        </w:rPr>
      </w:pPr>
      <w:r w:rsidRPr="00EE5B79">
        <w:rPr>
          <w:rFonts w:ascii="Arial" w:hAnsi="Arial" w:cs="Arial"/>
          <w:b/>
          <w:sz w:val="20"/>
          <w:szCs w:val="20"/>
        </w:rPr>
        <w:t>11.7</w:t>
      </w:r>
      <w:r w:rsidRPr="00EE5B79">
        <w:rPr>
          <w:rFonts w:ascii="Arial" w:hAnsi="Arial" w:cs="Arial"/>
          <w:b/>
          <w:sz w:val="20"/>
          <w:szCs w:val="20"/>
        </w:rPr>
        <w:tab/>
        <w:t>Aktif değerler üzerinde mevcut bulunan toplam ipotek veya teminat tutarları</w:t>
      </w:r>
      <w:r w:rsidRPr="00EE5B79">
        <w:rPr>
          <w:rFonts w:ascii="Arial" w:hAnsi="Arial" w:cs="Arial"/>
          <w:sz w:val="20"/>
          <w:szCs w:val="20"/>
        </w:rPr>
        <w:t xml:space="preserve">: </w:t>
      </w:r>
    </w:p>
    <w:p w:rsidR="00E43EB1" w:rsidRPr="00EE5B79" w:rsidRDefault="00E43EB1" w:rsidP="00E43EB1">
      <w:pPr>
        <w:rPr>
          <w:rFonts w:ascii="Arial" w:hAnsi="Arial" w:cs="Arial"/>
          <w:i/>
          <w:sz w:val="20"/>
          <w:szCs w:val="20"/>
        </w:rPr>
      </w:pPr>
    </w:p>
    <w:tbl>
      <w:tblPr>
        <w:tblW w:w="8956" w:type="dxa"/>
        <w:tblInd w:w="70" w:type="dxa"/>
        <w:tblCellMar>
          <w:left w:w="70" w:type="dxa"/>
          <w:right w:w="70" w:type="dxa"/>
        </w:tblCellMar>
        <w:tblLook w:val="0000"/>
      </w:tblPr>
      <w:tblGrid>
        <w:gridCol w:w="5797"/>
        <w:gridCol w:w="1683"/>
        <w:gridCol w:w="1476"/>
      </w:tblGrid>
      <w:tr w:rsidR="00826A83" w:rsidRPr="00EE5B79" w:rsidTr="00826A83">
        <w:trPr>
          <w:trHeight w:val="113"/>
        </w:trPr>
        <w:tc>
          <w:tcPr>
            <w:tcW w:w="5797" w:type="dxa"/>
            <w:tcBorders>
              <w:top w:val="single" w:sz="8" w:space="0" w:color="auto"/>
              <w:left w:val="nil"/>
              <w:bottom w:val="single" w:sz="8" w:space="0" w:color="auto"/>
              <w:right w:val="nil"/>
            </w:tcBorders>
            <w:shd w:val="clear" w:color="auto" w:fill="FFFFFF"/>
          </w:tcPr>
          <w:p w:rsidR="00826A83" w:rsidRPr="00EE5B79" w:rsidRDefault="00826A83" w:rsidP="00F74F18">
            <w:pPr>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left w:val="nil"/>
              <w:bottom w:val="single" w:sz="8" w:space="0" w:color="auto"/>
              <w:right w:val="nil"/>
            </w:tcBorders>
            <w:shd w:val="clear" w:color="auto" w:fill="FFFFFF"/>
          </w:tcPr>
          <w:p w:rsidR="00826A83" w:rsidRPr="00EE5B79" w:rsidRDefault="00826A83" w:rsidP="00826A83">
            <w:pPr>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1476" w:type="dxa"/>
            <w:tcBorders>
              <w:top w:val="single" w:sz="8" w:space="0" w:color="auto"/>
              <w:left w:val="nil"/>
              <w:bottom w:val="single" w:sz="8" w:space="0" w:color="auto"/>
              <w:right w:val="nil"/>
            </w:tcBorders>
            <w:shd w:val="clear" w:color="auto" w:fill="FFFFFF"/>
          </w:tcPr>
          <w:p w:rsidR="00826A83" w:rsidRPr="00826A83" w:rsidRDefault="00826A83" w:rsidP="003A1D9E">
            <w:pPr>
              <w:jc w:val="right"/>
              <w:rPr>
                <w:rFonts w:ascii="Arial" w:hAnsi="Arial" w:cs="Arial"/>
                <w:bCs/>
                <w:sz w:val="20"/>
                <w:szCs w:val="20"/>
              </w:rPr>
            </w:pPr>
            <w:r w:rsidRPr="00826A83">
              <w:rPr>
                <w:rFonts w:ascii="Arial" w:hAnsi="Arial" w:cs="Arial"/>
                <w:bCs/>
                <w:sz w:val="20"/>
                <w:szCs w:val="20"/>
              </w:rPr>
              <w:t>31 Aralık 2010</w:t>
            </w:r>
          </w:p>
        </w:tc>
      </w:tr>
      <w:tr w:rsidR="00826A83" w:rsidRPr="00EE5B79" w:rsidTr="00826A83">
        <w:trPr>
          <w:trHeight w:val="113"/>
        </w:trPr>
        <w:tc>
          <w:tcPr>
            <w:tcW w:w="5797" w:type="dxa"/>
            <w:tcBorders>
              <w:top w:val="nil"/>
              <w:left w:val="nil"/>
              <w:bottom w:val="nil"/>
              <w:right w:val="nil"/>
            </w:tcBorders>
            <w:shd w:val="clear" w:color="auto" w:fill="FFFFFF"/>
          </w:tcPr>
          <w:p w:rsidR="00826A83" w:rsidRPr="00EE5B79" w:rsidRDefault="00826A83" w:rsidP="00F74F18">
            <w:pPr>
              <w:rPr>
                <w:rFonts w:ascii="Arial" w:hAnsi="Arial" w:cs="Arial"/>
                <w:b/>
                <w:bCs/>
                <w:sz w:val="20"/>
                <w:szCs w:val="20"/>
              </w:rPr>
            </w:pPr>
            <w:r w:rsidRPr="00EE5B79">
              <w:rPr>
                <w:rFonts w:ascii="Arial" w:hAnsi="Arial" w:cs="Arial"/>
                <w:b/>
                <w:bCs/>
                <w:sz w:val="20"/>
                <w:szCs w:val="20"/>
              </w:rPr>
              <w:t> </w:t>
            </w:r>
          </w:p>
        </w:tc>
        <w:tc>
          <w:tcPr>
            <w:tcW w:w="1683" w:type="dxa"/>
            <w:tcBorders>
              <w:top w:val="nil"/>
              <w:left w:val="nil"/>
              <w:bottom w:val="nil"/>
              <w:right w:val="nil"/>
            </w:tcBorders>
            <w:shd w:val="clear" w:color="auto" w:fill="FFFFFF"/>
          </w:tcPr>
          <w:p w:rsidR="00826A83" w:rsidRPr="00EE5B79" w:rsidRDefault="00826A83" w:rsidP="00903665">
            <w:pPr>
              <w:jc w:val="right"/>
              <w:rPr>
                <w:rFonts w:ascii="Arial" w:hAnsi="Arial" w:cs="Arial"/>
                <w:b/>
                <w:bCs/>
                <w:sz w:val="20"/>
                <w:szCs w:val="20"/>
              </w:rPr>
            </w:pPr>
          </w:p>
        </w:tc>
        <w:tc>
          <w:tcPr>
            <w:tcW w:w="1476" w:type="dxa"/>
            <w:tcBorders>
              <w:top w:val="nil"/>
              <w:left w:val="nil"/>
              <w:bottom w:val="nil"/>
              <w:right w:val="nil"/>
            </w:tcBorders>
            <w:shd w:val="clear" w:color="auto" w:fill="FFFFFF"/>
          </w:tcPr>
          <w:p w:rsidR="00826A83" w:rsidRPr="00826A83" w:rsidRDefault="00826A83" w:rsidP="003A1D9E">
            <w:pPr>
              <w:jc w:val="right"/>
              <w:rPr>
                <w:rFonts w:ascii="Arial" w:hAnsi="Arial" w:cs="Arial"/>
                <w:bCs/>
                <w:sz w:val="20"/>
                <w:szCs w:val="20"/>
              </w:rPr>
            </w:pPr>
          </w:p>
        </w:tc>
      </w:tr>
      <w:tr w:rsidR="00826A83" w:rsidRPr="00EE5B79" w:rsidTr="00826A83">
        <w:trPr>
          <w:trHeight w:val="113"/>
        </w:trPr>
        <w:tc>
          <w:tcPr>
            <w:tcW w:w="5797" w:type="dxa"/>
            <w:tcBorders>
              <w:top w:val="nil"/>
              <w:left w:val="nil"/>
              <w:bottom w:val="nil"/>
              <w:right w:val="nil"/>
            </w:tcBorders>
            <w:shd w:val="clear" w:color="auto" w:fill="FFFFFF"/>
          </w:tcPr>
          <w:p w:rsidR="00826A83" w:rsidRPr="00EE5B79" w:rsidRDefault="00826A83" w:rsidP="00F74F18">
            <w:pPr>
              <w:rPr>
                <w:rFonts w:ascii="Arial" w:hAnsi="Arial" w:cs="Arial"/>
                <w:sz w:val="20"/>
                <w:szCs w:val="20"/>
              </w:rPr>
            </w:pPr>
            <w:r w:rsidRPr="00EE5B79">
              <w:rPr>
                <w:rFonts w:ascii="Arial" w:hAnsi="Arial" w:cs="Arial"/>
                <w:sz w:val="20"/>
                <w:szCs w:val="20"/>
              </w:rPr>
              <w:t xml:space="preserve">Blokeli mevduatlar </w:t>
            </w:r>
          </w:p>
        </w:tc>
        <w:tc>
          <w:tcPr>
            <w:tcW w:w="1683" w:type="dxa"/>
            <w:tcBorders>
              <w:top w:val="nil"/>
              <w:left w:val="nil"/>
              <w:bottom w:val="nil"/>
              <w:right w:val="nil"/>
            </w:tcBorders>
            <w:shd w:val="clear" w:color="auto" w:fill="FFFFFF"/>
          </w:tcPr>
          <w:p w:rsidR="00826A83" w:rsidRPr="00EE5B79" w:rsidRDefault="00826A83" w:rsidP="009C647A">
            <w:pPr>
              <w:jc w:val="right"/>
              <w:rPr>
                <w:rFonts w:ascii="Arial" w:hAnsi="Arial" w:cs="Arial"/>
                <w:b/>
                <w:sz w:val="20"/>
                <w:szCs w:val="20"/>
              </w:rPr>
            </w:pPr>
            <w:proofErr w:type="gramStart"/>
            <w:r>
              <w:rPr>
                <w:rFonts w:ascii="Arial" w:hAnsi="Arial" w:cs="Arial"/>
                <w:b/>
                <w:sz w:val="20"/>
                <w:szCs w:val="20"/>
              </w:rPr>
              <w:t>13,430,000</w:t>
            </w:r>
            <w:proofErr w:type="gramEnd"/>
          </w:p>
        </w:tc>
        <w:tc>
          <w:tcPr>
            <w:tcW w:w="1476" w:type="dxa"/>
            <w:tcBorders>
              <w:top w:val="nil"/>
              <w:left w:val="nil"/>
              <w:bottom w:val="nil"/>
              <w:right w:val="nil"/>
            </w:tcBorders>
            <w:shd w:val="clear" w:color="auto" w:fill="FFFFFF"/>
          </w:tcPr>
          <w:p w:rsidR="00826A83" w:rsidRPr="00826A83" w:rsidRDefault="00826A83" w:rsidP="003A1D9E">
            <w:pPr>
              <w:jc w:val="right"/>
              <w:rPr>
                <w:rFonts w:ascii="Arial" w:hAnsi="Arial" w:cs="Arial"/>
                <w:sz w:val="20"/>
                <w:szCs w:val="20"/>
              </w:rPr>
            </w:pPr>
            <w:proofErr w:type="gramStart"/>
            <w:r w:rsidRPr="00826A83">
              <w:rPr>
                <w:rFonts w:ascii="Arial" w:hAnsi="Arial" w:cs="Arial"/>
                <w:sz w:val="20"/>
                <w:szCs w:val="20"/>
              </w:rPr>
              <w:t>8,958,106</w:t>
            </w:r>
            <w:proofErr w:type="gramEnd"/>
          </w:p>
        </w:tc>
      </w:tr>
      <w:tr w:rsidR="00826A83" w:rsidRPr="00EE5B79" w:rsidTr="00826A83">
        <w:trPr>
          <w:trHeight w:val="113"/>
        </w:trPr>
        <w:tc>
          <w:tcPr>
            <w:tcW w:w="5797" w:type="dxa"/>
            <w:tcBorders>
              <w:top w:val="nil"/>
              <w:left w:val="nil"/>
              <w:bottom w:val="nil"/>
              <w:right w:val="nil"/>
            </w:tcBorders>
            <w:shd w:val="clear" w:color="auto" w:fill="FFFFFF"/>
          </w:tcPr>
          <w:p w:rsidR="00826A83" w:rsidRPr="00EE5B79" w:rsidRDefault="00826A83" w:rsidP="00F74F18">
            <w:pPr>
              <w:rPr>
                <w:rFonts w:ascii="Arial" w:hAnsi="Arial" w:cs="Arial"/>
                <w:sz w:val="20"/>
                <w:szCs w:val="20"/>
              </w:rPr>
            </w:pPr>
            <w:r w:rsidRPr="00EE5B79">
              <w:rPr>
                <w:rFonts w:ascii="Arial" w:hAnsi="Arial" w:cs="Arial"/>
                <w:sz w:val="20"/>
                <w:szCs w:val="20"/>
              </w:rPr>
              <w:t> </w:t>
            </w:r>
          </w:p>
        </w:tc>
        <w:tc>
          <w:tcPr>
            <w:tcW w:w="1683" w:type="dxa"/>
            <w:tcBorders>
              <w:top w:val="nil"/>
              <w:left w:val="nil"/>
              <w:bottom w:val="nil"/>
              <w:right w:val="nil"/>
            </w:tcBorders>
            <w:shd w:val="clear" w:color="auto" w:fill="FFFFFF"/>
          </w:tcPr>
          <w:p w:rsidR="00826A83" w:rsidRPr="00EE5B79" w:rsidRDefault="00826A83" w:rsidP="00903665">
            <w:pPr>
              <w:jc w:val="right"/>
              <w:rPr>
                <w:rFonts w:ascii="Arial" w:hAnsi="Arial" w:cs="Arial"/>
                <w:b/>
                <w:sz w:val="20"/>
                <w:szCs w:val="20"/>
              </w:rPr>
            </w:pPr>
          </w:p>
        </w:tc>
        <w:tc>
          <w:tcPr>
            <w:tcW w:w="1476" w:type="dxa"/>
            <w:tcBorders>
              <w:top w:val="nil"/>
              <w:left w:val="nil"/>
              <w:bottom w:val="nil"/>
              <w:right w:val="nil"/>
            </w:tcBorders>
            <w:shd w:val="clear" w:color="auto" w:fill="FFFFFF"/>
          </w:tcPr>
          <w:p w:rsidR="00826A83" w:rsidRPr="00826A83" w:rsidRDefault="00826A83" w:rsidP="003A1D9E">
            <w:pPr>
              <w:jc w:val="right"/>
              <w:rPr>
                <w:rFonts w:ascii="Arial" w:hAnsi="Arial" w:cs="Arial"/>
                <w:sz w:val="20"/>
                <w:szCs w:val="20"/>
              </w:rPr>
            </w:pPr>
          </w:p>
        </w:tc>
      </w:tr>
      <w:tr w:rsidR="00826A83" w:rsidRPr="00EE5B79" w:rsidTr="00826A83">
        <w:trPr>
          <w:trHeight w:val="113"/>
        </w:trPr>
        <w:tc>
          <w:tcPr>
            <w:tcW w:w="5797" w:type="dxa"/>
            <w:tcBorders>
              <w:top w:val="nil"/>
              <w:left w:val="nil"/>
              <w:bottom w:val="nil"/>
              <w:right w:val="nil"/>
            </w:tcBorders>
            <w:shd w:val="clear" w:color="auto" w:fill="FFFFFF"/>
          </w:tcPr>
          <w:p w:rsidR="00826A83" w:rsidRPr="00EE5B79" w:rsidRDefault="00826A83" w:rsidP="00F74F18">
            <w:pPr>
              <w:rPr>
                <w:rFonts w:ascii="Arial" w:hAnsi="Arial" w:cs="Arial"/>
                <w:sz w:val="20"/>
                <w:szCs w:val="20"/>
              </w:rPr>
            </w:pPr>
            <w:r w:rsidRPr="00EE5B79">
              <w:rPr>
                <w:rFonts w:ascii="Arial" w:hAnsi="Arial" w:cs="Arial"/>
                <w:sz w:val="20"/>
                <w:szCs w:val="20"/>
              </w:rPr>
              <w:t>Nakit ipotekler</w:t>
            </w:r>
          </w:p>
        </w:tc>
        <w:tc>
          <w:tcPr>
            <w:tcW w:w="1683" w:type="dxa"/>
            <w:tcBorders>
              <w:top w:val="nil"/>
              <w:left w:val="nil"/>
              <w:bottom w:val="nil"/>
              <w:right w:val="nil"/>
            </w:tcBorders>
            <w:shd w:val="clear" w:color="auto" w:fill="FFFFFF"/>
          </w:tcPr>
          <w:p w:rsidR="00826A83" w:rsidRPr="00EE5B79" w:rsidRDefault="00826A83" w:rsidP="009C647A">
            <w:pPr>
              <w:jc w:val="right"/>
              <w:rPr>
                <w:rFonts w:ascii="Arial" w:hAnsi="Arial" w:cs="Arial"/>
                <w:b/>
                <w:sz w:val="20"/>
                <w:szCs w:val="20"/>
              </w:rPr>
            </w:pPr>
            <w:r>
              <w:rPr>
                <w:rFonts w:ascii="Arial" w:hAnsi="Arial" w:cs="Arial"/>
                <w:b/>
                <w:sz w:val="20"/>
                <w:szCs w:val="20"/>
              </w:rPr>
              <w:t>-</w:t>
            </w:r>
          </w:p>
        </w:tc>
        <w:tc>
          <w:tcPr>
            <w:tcW w:w="1476" w:type="dxa"/>
            <w:tcBorders>
              <w:top w:val="nil"/>
              <w:left w:val="nil"/>
              <w:bottom w:val="nil"/>
              <w:right w:val="nil"/>
            </w:tcBorders>
            <w:shd w:val="clear" w:color="auto" w:fill="FFFFFF"/>
          </w:tcPr>
          <w:p w:rsidR="00826A83" w:rsidRPr="00826A83" w:rsidRDefault="00826A83" w:rsidP="003A1D9E">
            <w:pPr>
              <w:jc w:val="right"/>
              <w:rPr>
                <w:rFonts w:ascii="Arial" w:hAnsi="Arial" w:cs="Arial"/>
                <w:sz w:val="20"/>
                <w:szCs w:val="20"/>
              </w:rPr>
            </w:pPr>
            <w:r w:rsidRPr="00826A83">
              <w:rPr>
                <w:rFonts w:ascii="Arial" w:hAnsi="Arial" w:cs="Arial"/>
                <w:sz w:val="20"/>
                <w:szCs w:val="20"/>
              </w:rPr>
              <w:t>7,200</w:t>
            </w:r>
          </w:p>
        </w:tc>
      </w:tr>
      <w:tr w:rsidR="00826A83" w:rsidRPr="00EE5B79" w:rsidTr="00826A83">
        <w:trPr>
          <w:trHeight w:val="113"/>
        </w:trPr>
        <w:tc>
          <w:tcPr>
            <w:tcW w:w="5797" w:type="dxa"/>
            <w:tcBorders>
              <w:top w:val="nil"/>
              <w:left w:val="nil"/>
              <w:bottom w:val="single" w:sz="8" w:space="0" w:color="auto"/>
              <w:right w:val="nil"/>
            </w:tcBorders>
            <w:shd w:val="clear" w:color="auto" w:fill="FFFFFF"/>
          </w:tcPr>
          <w:p w:rsidR="00826A83" w:rsidRPr="00EE5B79" w:rsidRDefault="00826A83" w:rsidP="00F74F18">
            <w:pPr>
              <w:rPr>
                <w:rFonts w:ascii="Arial" w:hAnsi="Arial" w:cs="Arial"/>
                <w:sz w:val="20"/>
                <w:szCs w:val="20"/>
              </w:rPr>
            </w:pPr>
            <w:r w:rsidRPr="00EE5B79">
              <w:rPr>
                <w:rFonts w:ascii="Arial" w:hAnsi="Arial" w:cs="Arial"/>
                <w:sz w:val="20"/>
                <w:szCs w:val="20"/>
              </w:rPr>
              <w:t> </w:t>
            </w:r>
          </w:p>
        </w:tc>
        <w:tc>
          <w:tcPr>
            <w:tcW w:w="1683" w:type="dxa"/>
            <w:tcBorders>
              <w:top w:val="nil"/>
              <w:left w:val="nil"/>
              <w:bottom w:val="single" w:sz="8" w:space="0" w:color="auto"/>
              <w:right w:val="nil"/>
            </w:tcBorders>
            <w:shd w:val="clear" w:color="auto" w:fill="FFFFFF"/>
          </w:tcPr>
          <w:p w:rsidR="00826A83" w:rsidRPr="00EE5B79" w:rsidRDefault="00826A83" w:rsidP="00903665">
            <w:pPr>
              <w:jc w:val="right"/>
              <w:rPr>
                <w:rFonts w:ascii="Arial" w:hAnsi="Arial" w:cs="Arial"/>
                <w:b/>
                <w:sz w:val="20"/>
                <w:szCs w:val="20"/>
              </w:rPr>
            </w:pPr>
          </w:p>
        </w:tc>
        <w:tc>
          <w:tcPr>
            <w:tcW w:w="1476" w:type="dxa"/>
            <w:tcBorders>
              <w:top w:val="nil"/>
              <w:left w:val="nil"/>
              <w:bottom w:val="single" w:sz="8" w:space="0" w:color="auto"/>
              <w:right w:val="nil"/>
            </w:tcBorders>
            <w:shd w:val="clear" w:color="auto" w:fill="FFFFFF"/>
          </w:tcPr>
          <w:p w:rsidR="00826A83" w:rsidRPr="00826A83" w:rsidRDefault="00826A83" w:rsidP="003A1D9E">
            <w:pPr>
              <w:jc w:val="right"/>
              <w:rPr>
                <w:rFonts w:ascii="Arial" w:hAnsi="Arial" w:cs="Arial"/>
                <w:sz w:val="20"/>
                <w:szCs w:val="20"/>
              </w:rPr>
            </w:pPr>
          </w:p>
        </w:tc>
      </w:tr>
      <w:tr w:rsidR="00826A83" w:rsidRPr="00EE5B79" w:rsidTr="00826A83">
        <w:trPr>
          <w:trHeight w:val="113"/>
        </w:trPr>
        <w:tc>
          <w:tcPr>
            <w:tcW w:w="5797" w:type="dxa"/>
            <w:tcBorders>
              <w:top w:val="nil"/>
              <w:left w:val="nil"/>
              <w:bottom w:val="double" w:sz="6" w:space="0" w:color="auto"/>
              <w:right w:val="nil"/>
            </w:tcBorders>
            <w:shd w:val="clear" w:color="auto" w:fill="FFFFFF"/>
          </w:tcPr>
          <w:p w:rsidR="00826A83" w:rsidRPr="00EE5B79" w:rsidRDefault="00826A83" w:rsidP="00F74F18">
            <w:pPr>
              <w:rPr>
                <w:rFonts w:ascii="Arial" w:hAnsi="Arial" w:cs="Arial"/>
                <w:b/>
                <w:bCs/>
                <w:sz w:val="20"/>
                <w:szCs w:val="20"/>
              </w:rPr>
            </w:pPr>
            <w:r w:rsidRPr="00EE5B79">
              <w:rPr>
                <w:rFonts w:ascii="Arial" w:hAnsi="Arial" w:cs="Arial"/>
                <w:b/>
                <w:bCs/>
                <w:sz w:val="20"/>
                <w:szCs w:val="20"/>
              </w:rPr>
              <w:t>Toplam</w:t>
            </w:r>
          </w:p>
        </w:tc>
        <w:tc>
          <w:tcPr>
            <w:tcW w:w="1683" w:type="dxa"/>
            <w:tcBorders>
              <w:top w:val="nil"/>
              <w:left w:val="nil"/>
              <w:bottom w:val="double" w:sz="6" w:space="0" w:color="auto"/>
              <w:right w:val="nil"/>
            </w:tcBorders>
            <w:shd w:val="clear" w:color="auto" w:fill="FFFFFF"/>
          </w:tcPr>
          <w:p w:rsidR="00826A83" w:rsidRPr="00EE5B79" w:rsidRDefault="00826A83" w:rsidP="00053BB4">
            <w:pPr>
              <w:jc w:val="right"/>
              <w:rPr>
                <w:rFonts w:ascii="Arial" w:hAnsi="Arial" w:cs="Arial"/>
                <w:b/>
                <w:bCs/>
                <w:sz w:val="20"/>
                <w:szCs w:val="20"/>
              </w:rPr>
            </w:pPr>
            <w:proofErr w:type="gramStart"/>
            <w:r>
              <w:rPr>
                <w:rFonts w:ascii="Arial" w:hAnsi="Arial" w:cs="Arial"/>
                <w:b/>
                <w:bCs/>
                <w:sz w:val="20"/>
                <w:szCs w:val="20"/>
              </w:rPr>
              <w:t>13,430,000</w:t>
            </w:r>
            <w:proofErr w:type="gramEnd"/>
          </w:p>
        </w:tc>
        <w:tc>
          <w:tcPr>
            <w:tcW w:w="1476" w:type="dxa"/>
            <w:tcBorders>
              <w:top w:val="nil"/>
              <w:left w:val="nil"/>
              <w:bottom w:val="double" w:sz="6" w:space="0" w:color="auto"/>
              <w:right w:val="nil"/>
            </w:tcBorders>
            <w:shd w:val="clear" w:color="auto" w:fill="FFFFFF"/>
          </w:tcPr>
          <w:p w:rsidR="00826A83" w:rsidRPr="00826A83" w:rsidRDefault="00826A83" w:rsidP="003A1D9E">
            <w:pPr>
              <w:jc w:val="right"/>
              <w:rPr>
                <w:rFonts w:ascii="Arial" w:hAnsi="Arial" w:cs="Arial"/>
                <w:bCs/>
                <w:sz w:val="20"/>
                <w:szCs w:val="20"/>
              </w:rPr>
            </w:pPr>
            <w:proofErr w:type="gramStart"/>
            <w:r w:rsidRPr="00826A83">
              <w:rPr>
                <w:rFonts w:ascii="Arial" w:hAnsi="Arial" w:cs="Arial"/>
                <w:bCs/>
                <w:sz w:val="20"/>
                <w:szCs w:val="20"/>
              </w:rPr>
              <w:t>8,965,306</w:t>
            </w:r>
            <w:proofErr w:type="gramEnd"/>
          </w:p>
        </w:tc>
      </w:tr>
    </w:tbl>
    <w:p w:rsidR="00E43EB1" w:rsidRPr="00EE5B79" w:rsidRDefault="00E43EB1" w:rsidP="00E43EB1">
      <w:pPr>
        <w:rPr>
          <w:rFonts w:ascii="Arial" w:hAnsi="Arial" w:cs="Arial"/>
          <w:i/>
          <w:sz w:val="20"/>
          <w:szCs w:val="20"/>
        </w:rPr>
      </w:pPr>
    </w:p>
    <w:p w:rsidR="00826A83" w:rsidRDefault="00626A71" w:rsidP="00E43EB1">
      <w:pPr>
        <w:rPr>
          <w:rFonts w:ascii="Arial" w:hAnsi="Arial" w:cs="Arial"/>
          <w:sz w:val="20"/>
          <w:szCs w:val="20"/>
        </w:rPr>
      </w:pPr>
      <w:r w:rsidRPr="00EE5B79">
        <w:rPr>
          <w:rFonts w:ascii="Arial" w:hAnsi="Arial" w:cs="Arial"/>
          <w:sz w:val="20"/>
          <w:szCs w:val="20"/>
        </w:rPr>
        <w:t>3</w:t>
      </w:r>
      <w:r w:rsidR="00826A83">
        <w:rPr>
          <w:rFonts w:ascii="Arial" w:hAnsi="Arial" w:cs="Arial"/>
          <w:sz w:val="20"/>
          <w:szCs w:val="20"/>
        </w:rPr>
        <w:t>0</w:t>
      </w:r>
      <w:r w:rsidRPr="00EE5B79">
        <w:rPr>
          <w:rFonts w:ascii="Arial" w:hAnsi="Arial" w:cs="Arial"/>
          <w:sz w:val="20"/>
          <w:szCs w:val="20"/>
        </w:rPr>
        <w:t xml:space="preserve"> </w:t>
      </w:r>
      <w:r w:rsidR="00826A83">
        <w:rPr>
          <w:rFonts w:ascii="Arial" w:hAnsi="Arial" w:cs="Arial"/>
          <w:sz w:val="20"/>
          <w:szCs w:val="20"/>
        </w:rPr>
        <w:t>Eylül</w:t>
      </w:r>
      <w:r w:rsidR="008E016C" w:rsidRPr="00EE5B79">
        <w:rPr>
          <w:rFonts w:ascii="Arial" w:hAnsi="Arial" w:cs="Arial"/>
          <w:sz w:val="20"/>
          <w:szCs w:val="20"/>
        </w:rPr>
        <w:t xml:space="preserve"> 20</w:t>
      </w:r>
      <w:r w:rsidR="00536C43">
        <w:rPr>
          <w:rFonts w:ascii="Arial" w:hAnsi="Arial" w:cs="Arial"/>
          <w:sz w:val="20"/>
          <w:szCs w:val="20"/>
        </w:rPr>
        <w:t>1</w:t>
      </w:r>
      <w:r w:rsidR="00374B4D">
        <w:rPr>
          <w:rFonts w:ascii="Arial" w:hAnsi="Arial" w:cs="Arial"/>
          <w:sz w:val="20"/>
          <w:szCs w:val="20"/>
        </w:rPr>
        <w:t>1</w:t>
      </w:r>
      <w:r w:rsidR="008E016C" w:rsidRPr="00EE5B79">
        <w:rPr>
          <w:rFonts w:ascii="Arial" w:hAnsi="Arial" w:cs="Arial"/>
          <w:sz w:val="20"/>
          <w:szCs w:val="20"/>
        </w:rPr>
        <w:t xml:space="preserve"> </w:t>
      </w:r>
      <w:r w:rsidR="00B61D1A" w:rsidRPr="00EE5B79">
        <w:rPr>
          <w:rFonts w:ascii="Arial" w:hAnsi="Arial" w:cs="Arial"/>
          <w:sz w:val="20"/>
          <w:szCs w:val="20"/>
        </w:rPr>
        <w:t xml:space="preserve">tarihi </w:t>
      </w:r>
      <w:r w:rsidR="00E43EB1" w:rsidRPr="00EE5B79">
        <w:rPr>
          <w:rFonts w:ascii="Arial" w:hAnsi="Arial" w:cs="Arial"/>
          <w:sz w:val="20"/>
          <w:szCs w:val="20"/>
        </w:rPr>
        <w:t xml:space="preserve">itibariyle </w:t>
      </w:r>
      <w:r w:rsidR="00AD3AF5" w:rsidRPr="00EE5B79">
        <w:rPr>
          <w:rFonts w:ascii="Arial" w:hAnsi="Arial" w:cs="Arial"/>
          <w:sz w:val="20"/>
          <w:szCs w:val="20"/>
        </w:rPr>
        <w:t>mevduatlar</w:t>
      </w:r>
      <w:r w:rsidR="00E43EB1" w:rsidRPr="00EE5B79">
        <w:rPr>
          <w:rFonts w:ascii="Arial" w:hAnsi="Arial" w:cs="Arial"/>
          <w:sz w:val="20"/>
          <w:szCs w:val="20"/>
        </w:rPr>
        <w:t xml:space="preserve"> ü</w:t>
      </w:r>
      <w:r w:rsidR="00826A83">
        <w:rPr>
          <w:rFonts w:ascii="Arial" w:hAnsi="Arial" w:cs="Arial"/>
          <w:sz w:val="20"/>
          <w:szCs w:val="20"/>
        </w:rPr>
        <w:t>zerinde bulunan blokajlar</w:t>
      </w:r>
      <w:r w:rsidR="00AD3AF5" w:rsidRPr="00EE5B79">
        <w:rPr>
          <w:rFonts w:ascii="Arial" w:hAnsi="Arial" w:cs="Arial"/>
          <w:sz w:val="20"/>
          <w:szCs w:val="20"/>
        </w:rPr>
        <w:t xml:space="preserve"> </w:t>
      </w:r>
      <w:proofErr w:type="gramStart"/>
      <w:r w:rsidR="00826A83">
        <w:rPr>
          <w:rFonts w:ascii="Arial" w:hAnsi="Arial" w:cs="Arial"/>
          <w:sz w:val="20"/>
          <w:szCs w:val="20"/>
        </w:rPr>
        <w:t>13</w:t>
      </w:r>
      <w:r w:rsidR="00AD3AF5" w:rsidRPr="00EE5B79">
        <w:rPr>
          <w:rFonts w:ascii="Arial" w:hAnsi="Arial" w:cs="Arial"/>
          <w:sz w:val="20"/>
          <w:szCs w:val="20"/>
        </w:rPr>
        <w:t>,</w:t>
      </w:r>
      <w:r w:rsidR="00826A83">
        <w:rPr>
          <w:rFonts w:ascii="Arial" w:hAnsi="Arial" w:cs="Arial"/>
          <w:sz w:val="20"/>
          <w:szCs w:val="20"/>
        </w:rPr>
        <w:t>430</w:t>
      </w:r>
      <w:r w:rsidR="00AD3AF5" w:rsidRPr="00EE5B79">
        <w:rPr>
          <w:rFonts w:ascii="Arial" w:hAnsi="Arial" w:cs="Arial"/>
          <w:sz w:val="20"/>
          <w:szCs w:val="20"/>
        </w:rPr>
        <w:t>,</w:t>
      </w:r>
      <w:r w:rsidR="00826A83">
        <w:rPr>
          <w:rFonts w:ascii="Arial" w:hAnsi="Arial" w:cs="Arial"/>
          <w:sz w:val="20"/>
          <w:szCs w:val="20"/>
        </w:rPr>
        <w:t>000</w:t>
      </w:r>
      <w:proofErr w:type="gramEnd"/>
      <w:r w:rsidR="008D2FEB" w:rsidRPr="00EE5B79">
        <w:rPr>
          <w:rFonts w:ascii="Arial" w:hAnsi="Arial" w:cs="Arial"/>
          <w:sz w:val="20"/>
          <w:szCs w:val="20"/>
        </w:rPr>
        <w:t xml:space="preserve"> </w:t>
      </w:r>
      <w:r w:rsidR="0089194A" w:rsidRPr="00EE5B79">
        <w:rPr>
          <w:rFonts w:ascii="Arial" w:hAnsi="Arial" w:cs="Arial"/>
          <w:sz w:val="20"/>
          <w:szCs w:val="20"/>
        </w:rPr>
        <w:t>TL</w:t>
      </w:r>
      <w:r w:rsidR="00E43EB1" w:rsidRPr="00EE5B79">
        <w:rPr>
          <w:rFonts w:ascii="Arial" w:hAnsi="Arial" w:cs="Arial"/>
          <w:sz w:val="20"/>
          <w:szCs w:val="20"/>
        </w:rPr>
        <w:t xml:space="preserve"> </w:t>
      </w:r>
      <w:r w:rsidR="00826A83">
        <w:rPr>
          <w:rFonts w:ascii="Arial" w:hAnsi="Arial" w:cs="Arial"/>
          <w:sz w:val="20"/>
          <w:szCs w:val="20"/>
        </w:rPr>
        <w:t>olup</w:t>
      </w:r>
      <w:r w:rsidR="00E43EB1" w:rsidRPr="00EE5B79">
        <w:rPr>
          <w:rFonts w:ascii="Arial" w:hAnsi="Arial" w:cs="Arial"/>
          <w:sz w:val="20"/>
          <w:szCs w:val="20"/>
        </w:rPr>
        <w:t>,</w:t>
      </w:r>
    </w:p>
    <w:p w:rsidR="00E43EB1" w:rsidRPr="00EE5B79" w:rsidRDefault="00E43EB1" w:rsidP="00E43EB1">
      <w:pPr>
        <w:rPr>
          <w:rFonts w:ascii="Arial" w:hAnsi="Arial" w:cs="Arial"/>
          <w:sz w:val="20"/>
          <w:szCs w:val="20"/>
        </w:rPr>
      </w:pPr>
      <w:r w:rsidRPr="00EE5B79">
        <w:rPr>
          <w:rFonts w:ascii="Arial" w:hAnsi="Arial" w:cs="Arial"/>
          <w:sz w:val="20"/>
          <w:szCs w:val="20"/>
        </w:rPr>
        <w:t xml:space="preserve"> Hazine Müsteşarlığı Şirket, bloke ettiği </w:t>
      </w:r>
      <w:proofErr w:type="gramStart"/>
      <w:r w:rsidR="008C33D0" w:rsidRPr="00EE5B79">
        <w:rPr>
          <w:rFonts w:ascii="Arial" w:hAnsi="Arial" w:cs="Arial"/>
          <w:sz w:val="20"/>
          <w:szCs w:val="20"/>
        </w:rPr>
        <w:t xml:space="preserve">mevduatları </w:t>
      </w:r>
      <w:r w:rsidRPr="00EE5B79">
        <w:rPr>
          <w:rFonts w:ascii="Arial" w:hAnsi="Arial" w:cs="Arial"/>
          <w:sz w:val="20"/>
          <w:szCs w:val="20"/>
        </w:rPr>
        <w:t xml:space="preserve"> Sigortacılık</w:t>
      </w:r>
      <w:proofErr w:type="gramEnd"/>
      <w:r w:rsidRPr="00EE5B79">
        <w:rPr>
          <w:rFonts w:ascii="Arial" w:hAnsi="Arial" w:cs="Arial"/>
          <w:sz w:val="20"/>
          <w:szCs w:val="20"/>
        </w:rPr>
        <w:t xml:space="preserve"> Kanunu’na istinaden çıkarılan ve 7 Ağustos 2007 tarih ve 26606 sayılı Resmi Gazete’de yayımlanan “Sigorta ve Reasürans ile Emeklilik Şirketlerinin Mali Bünyelerine İlişkin Yönetmeliğin” 6. maddesinde belirtilen değerleme şartlarına göre hesaplamıştır. </w:t>
      </w:r>
    </w:p>
    <w:p w:rsidR="00E43EB1" w:rsidRPr="00EE5B79" w:rsidRDefault="00E43EB1" w:rsidP="000E5747">
      <w:pPr>
        <w:rPr>
          <w:rFonts w:ascii="Arial" w:hAnsi="Arial" w:cs="Arial"/>
          <w:b/>
          <w:sz w:val="20"/>
          <w:szCs w:val="20"/>
        </w:rPr>
      </w:pPr>
    </w:p>
    <w:p w:rsidR="00131673" w:rsidRPr="00EE5B79" w:rsidRDefault="00131673" w:rsidP="000E5747">
      <w:pPr>
        <w:rPr>
          <w:rFonts w:ascii="Arial" w:hAnsi="Arial" w:cs="Arial"/>
          <w:b/>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593660" w:rsidRPr="00EE5B79" w:rsidRDefault="00593660" w:rsidP="000E5747">
      <w:pPr>
        <w:rPr>
          <w:rFonts w:ascii="Arial" w:hAnsi="Arial" w:cs="Arial"/>
          <w:b/>
          <w:sz w:val="20"/>
          <w:szCs w:val="20"/>
        </w:rPr>
      </w:pPr>
      <w:r w:rsidRPr="00EE5B79">
        <w:rPr>
          <w:rFonts w:ascii="Arial" w:hAnsi="Arial" w:cs="Arial"/>
          <w:b/>
          <w:sz w:val="20"/>
          <w:szCs w:val="20"/>
        </w:rPr>
        <w:lastRenderedPageBreak/>
        <w:t>12</w:t>
      </w:r>
      <w:r w:rsidR="00E53E3A" w:rsidRPr="00EE5B79">
        <w:rPr>
          <w:rFonts w:ascii="Arial" w:hAnsi="Arial" w:cs="Arial"/>
          <w:b/>
          <w:sz w:val="20"/>
          <w:szCs w:val="20"/>
        </w:rPr>
        <w:t>.</w:t>
      </w:r>
      <w:r w:rsidRPr="00EE5B79">
        <w:rPr>
          <w:rFonts w:ascii="Arial" w:hAnsi="Arial" w:cs="Arial"/>
          <w:b/>
          <w:sz w:val="20"/>
          <w:szCs w:val="20"/>
        </w:rPr>
        <w:tab/>
      </w:r>
      <w:r w:rsidR="00B36347" w:rsidRPr="00EE5B79">
        <w:rPr>
          <w:rFonts w:ascii="Arial" w:hAnsi="Arial" w:cs="Arial"/>
          <w:b/>
          <w:sz w:val="20"/>
          <w:szCs w:val="20"/>
        </w:rPr>
        <w:t>Borçlar</w:t>
      </w:r>
      <w:r w:rsidRPr="00EE5B79">
        <w:rPr>
          <w:rFonts w:ascii="Arial" w:hAnsi="Arial" w:cs="Arial"/>
          <w:b/>
          <w:sz w:val="20"/>
          <w:szCs w:val="20"/>
        </w:rPr>
        <w:t xml:space="preserve"> ve </w:t>
      </w:r>
      <w:r w:rsidR="00483332" w:rsidRPr="00EE5B79">
        <w:rPr>
          <w:rFonts w:ascii="Arial" w:hAnsi="Arial" w:cs="Arial"/>
          <w:b/>
          <w:sz w:val="20"/>
          <w:szCs w:val="20"/>
        </w:rPr>
        <w:t>alacaklar</w:t>
      </w:r>
    </w:p>
    <w:p w:rsidR="00125DD2" w:rsidRPr="00EE5B79" w:rsidRDefault="00125DD2" w:rsidP="000E5747">
      <w:pPr>
        <w:rPr>
          <w:rFonts w:ascii="Arial" w:hAnsi="Arial" w:cs="Arial"/>
          <w:b/>
          <w:sz w:val="20"/>
          <w:szCs w:val="20"/>
        </w:rPr>
      </w:pPr>
    </w:p>
    <w:p w:rsidR="00593660" w:rsidRPr="00EE5B79" w:rsidRDefault="004B5F8C" w:rsidP="00450E40">
      <w:pPr>
        <w:ind w:left="561" w:hanging="561"/>
        <w:rPr>
          <w:rFonts w:ascii="Arial" w:hAnsi="Arial" w:cs="Arial"/>
          <w:b/>
          <w:sz w:val="20"/>
          <w:szCs w:val="20"/>
        </w:rPr>
      </w:pPr>
      <w:r w:rsidRPr="00EE5B79">
        <w:rPr>
          <w:rFonts w:ascii="Arial" w:hAnsi="Arial" w:cs="Arial"/>
          <w:b/>
          <w:sz w:val="20"/>
          <w:szCs w:val="20"/>
        </w:rPr>
        <w:t>12.1</w:t>
      </w:r>
      <w:r w:rsidRPr="00EE5B79">
        <w:rPr>
          <w:rFonts w:ascii="Arial" w:hAnsi="Arial" w:cs="Arial"/>
          <w:b/>
          <w:sz w:val="20"/>
          <w:szCs w:val="20"/>
        </w:rPr>
        <w:tab/>
      </w:r>
      <w:r w:rsidR="00593660" w:rsidRPr="00EE5B79">
        <w:rPr>
          <w:rFonts w:ascii="Arial" w:hAnsi="Arial" w:cs="Arial"/>
          <w:b/>
          <w:sz w:val="20"/>
          <w:szCs w:val="20"/>
        </w:rPr>
        <w:t>Alacakların, ticari müşterilerden olan alacaklar, ilgili taraflardan olan alacaklar, peşin ödemeler için (gelecek aylara, yıllara ait ödemeler) ve d</w:t>
      </w:r>
      <w:r w:rsidR="005847ED" w:rsidRPr="00EE5B79">
        <w:rPr>
          <w:rFonts w:ascii="Arial" w:hAnsi="Arial" w:cs="Arial"/>
          <w:b/>
          <w:sz w:val="20"/>
          <w:szCs w:val="20"/>
        </w:rPr>
        <w:t>iğerleri biçiminde sınıflanması:</w:t>
      </w:r>
    </w:p>
    <w:p w:rsidR="00645E3B" w:rsidRPr="00EE5B79" w:rsidRDefault="00645E3B" w:rsidP="00645E3B">
      <w:pPr>
        <w:rPr>
          <w:rFonts w:ascii="Arial" w:hAnsi="Arial" w:cs="Arial"/>
          <w:b/>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3A1D9E" w:rsidRPr="00EE5B79" w:rsidTr="00374B4D">
        <w:trPr>
          <w:trHeight w:val="113"/>
        </w:trPr>
        <w:tc>
          <w:tcPr>
            <w:tcW w:w="5610" w:type="dxa"/>
            <w:tcBorders>
              <w:top w:val="single" w:sz="8" w:space="0" w:color="auto"/>
              <w:left w:val="nil"/>
              <w:bottom w:val="single" w:sz="8" w:space="0" w:color="auto"/>
              <w:right w:val="nil"/>
            </w:tcBorders>
            <w:shd w:val="clear" w:color="auto" w:fill="auto"/>
          </w:tcPr>
          <w:p w:rsidR="003A1D9E" w:rsidRPr="00EE5B79" w:rsidRDefault="003A1D9E" w:rsidP="003C69F0">
            <w:pPr>
              <w:ind w:left="304" w:hanging="304"/>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left w:val="nil"/>
              <w:bottom w:val="single" w:sz="8" w:space="0" w:color="auto"/>
              <w:right w:val="nil"/>
            </w:tcBorders>
            <w:vAlign w:val="bottom"/>
          </w:tcPr>
          <w:p w:rsidR="003A1D9E" w:rsidRPr="00EE5B79" w:rsidRDefault="003A1D9E" w:rsidP="003A1D9E">
            <w:pPr>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1683" w:type="dxa"/>
            <w:tcBorders>
              <w:top w:val="single" w:sz="8" w:space="0" w:color="auto"/>
              <w:left w:val="nil"/>
              <w:bottom w:val="single" w:sz="8" w:space="0" w:color="auto"/>
              <w:right w:val="nil"/>
            </w:tcBorders>
            <w:vAlign w:val="bottom"/>
          </w:tcPr>
          <w:p w:rsidR="003A1D9E" w:rsidRPr="00374B4D" w:rsidRDefault="003A1D9E" w:rsidP="003A1D9E">
            <w:pPr>
              <w:jc w:val="right"/>
              <w:rPr>
                <w:rFonts w:ascii="Arial" w:hAnsi="Arial" w:cs="Arial"/>
                <w:bCs/>
                <w:sz w:val="20"/>
                <w:szCs w:val="20"/>
              </w:rPr>
            </w:pPr>
            <w:r w:rsidRPr="00374B4D">
              <w:rPr>
                <w:rFonts w:ascii="Arial" w:hAnsi="Arial" w:cs="Arial"/>
                <w:bCs/>
                <w:sz w:val="20"/>
                <w:szCs w:val="20"/>
              </w:rPr>
              <w:t>3</w:t>
            </w:r>
            <w:r>
              <w:rPr>
                <w:rFonts w:ascii="Arial" w:hAnsi="Arial" w:cs="Arial"/>
                <w:bCs/>
                <w:sz w:val="20"/>
                <w:szCs w:val="20"/>
              </w:rPr>
              <w:t>1</w:t>
            </w:r>
            <w:r w:rsidRPr="00374B4D">
              <w:rPr>
                <w:rFonts w:ascii="Arial" w:hAnsi="Arial" w:cs="Arial"/>
                <w:bCs/>
                <w:sz w:val="20"/>
                <w:szCs w:val="20"/>
              </w:rPr>
              <w:t xml:space="preserve"> </w:t>
            </w:r>
            <w:r>
              <w:rPr>
                <w:rFonts w:ascii="Arial" w:hAnsi="Arial" w:cs="Arial"/>
                <w:bCs/>
                <w:sz w:val="20"/>
                <w:szCs w:val="20"/>
              </w:rPr>
              <w:t>Aralık</w:t>
            </w:r>
            <w:r w:rsidRPr="00374B4D">
              <w:rPr>
                <w:rFonts w:ascii="Arial" w:hAnsi="Arial" w:cs="Arial"/>
                <w:bCs/>
                <w:sz w:val="20"/>
                <w:szCs w:val="20"/>
              </w:rPr>
              <w:t xml:space="preserve"> 2010</w:t>
            </w:r>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A1D9E" w:rsidRPr="00EE5B79" w:rsidRDefault="003A1D9E" w:rsidP="003C69F0">
            <w:pPr>
              <w:jc w:val="right"/>
              <w:rPr>
                <w:rFonts w:ascii="Arial" w:hAnsi="Arial" w:cs="Arial"/>
                <w:b/>
                <w:sz w:val="20"/>
                <w:szCs w:val="20"/>
              </w:rPr>
            </w:pPr>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sz w:val="20"/>
                <w:szCs w:val="20"/>
              </w:rPr>
            </w:pPr>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b/>
                <w:bCs/>
                <w:sz w:val="20"/>
                <w:szCs w:val="20"/>
              </w:rPr>
            </w:pPr>
            <w:r w:rsidRPr="00EE5B79">
              <w:rPr>
                <w:rFonts w:ascii="Arial" w:hAnsi="Arial" w:cs="Arial"/>
                <w:b/>
                <w:bCs/>
                <w:sz w:val="20"/>
                <w:szCs w:val="20"/>
              </w:rPr>
              <w:t>Sigortacılık faaliyetlerinden alacaklar</w:t>
            </w:r>
          </w:p>
        </w:tc>
        <w:tc>
          <w:tcPr>
            <w:tcW w:w="1683" w:type="dxa"/>
            <w:tcBorders>
              <w:top w:val="nil"/>
              <w:left w:val="nil"/>
              <w:bottom w:val="nil"/>
              <w:right w:val="nil"/>
            </w:tcBorders>
            <w:vAlign w:val="bottom"/>
          </w:tcPr>
          <w:p w:rsidR="003A1D9E" w:rsidRPr="00EE5B79" w:rsidRDefault="003A1D9E" w:rsidP="003C69F0">
            <w:pPr>
              <w:jc w:val="right"/>
              <w:rPr>
                <w:rFonts w:ascii="Arial" w:hAnsi="Arial" w:cs="Arial"/>
                <w:b/>
                <w:sz w:val="20"/>
                <w:szCs w:val="20"/>
              </w:rPr>
            </w:pPr>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sz w:val="20"/>
                <w:szCs w:val="20"/>
              </w:rPr>
            </w:pPr>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sz w:val="20"/>
                <w:szCs w:val="20"/>
              </w:rPr>
            </w:pPr>
            <w:r w:rsidRPr="00EE5B79">
              <w:rPr>
                <w:rFonts w:ascii="Arial" w:hAnsi="Arial" w:cs="Arial"/>
                <w:sz w:val="20"/>
                <w:szCs w:val="20"/>
              </w:rPr>
              <w:t>Sigortalılardan alacaklar</w:t>
            </w:r>
          </w:p>
        </w:tc>
        <w:tc>
          <w:tcPr>
            <w:tcW w:w="1683" w:type="dxa"/>
            <w:tcBorders>
              <w:top w:val="nil"/>
              <w:left w:val="nil"/>
              <w:bottom w:val="nil"/>
              <w:right w:val="nil"/>
            </w:tcBorders>
            <w:vAlign w:val="bottom"/>
          </w:tcPr>
          <w:p w:rsidR="003A1D9E" w:rsidRPr="00EE5B79" w:rsidRDefault="003A1D9E" w:rsidP="001D733D">
            <w:pPr>
              <w:jc w:val="right"/>
              <w:rPr>
                <w:rFonts w:ascii="Arial" w:hAnsi="Arial" w:cs="Arial"/>
                <w:b/>
                <w:bCs/>
                <w:sz w:val="20"/>
                <w:szCs w:val="20"/>
              </w:rPr>
            </w:pPr>
            <w:r w:rsidRPr="00EE5B79">
              <w:rPr>
                <w:rFonts w:ascii="Arial" w:hAnsi="Arial" w:cs="Arial"/>
                <w:b/>
                <w:bCs/>
                <w:sz w:val="20"/>
                <w:szCs w:val="20"/>
              </w:rPr>
              <w:t>2</w:t>
            </w:r>
            <w:r>
              <w:rPr>
                <w:rFonts w:ascii="Arial" w:hAnsi="Arial" w:cs="Arial"/>
                <w:b/>
                <w:bCs/>
                <w:sz w:val="20"/>
                <w:szCs w:val="20"/>
              </w:rPr>
              <w:t>28,854</w:t>
            </w:r>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bCs/>
                <w:sz w:val="20"/>
                <w:szCs w:val="20"/>
              </w:rPr>
            </w:pPr>
            <w:r>
              <w:rPr>
                <w:rFonts w:ascii="Arial" w:hAnsi="Arial" w:cs="Arial"/>
                <w:bCs/>
                <w:sz w:val="20"/>
                <w:szCs w:val="20"/>
              </w:rPr>
              <w:t>144,413</w:t>
            </w:r>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sz w:val="20"/>
                <w:szCs w:val="20"/>
              </w:rPr>
            </w:pPr>
            <w:r w:rsidRPr="00EE5B79">
              <w:rPr>
                <w:rFonts w:ascii="Arial" w:hAnsi="Arial" w:cs="Arial"/>
                <w:sz w:val="20"/>
                <w:szCs w:val="20"/>
              </w:rPr>
              <w:t>Acentelerden alacaklar</w:t>
            </w:r>
          </w:p>
        </w:tc>
        <w:tc>
          <w:tcPr>
            <w:tcW w:w="1683" w:type="dxa"/>
            <w:tcBorders>
              <w:top w:val="nil"/>
              <w:left w:val="nil"/>
              <w:bottom w:val="nil"/>
              <w:right w:val="nil"/>
            </w:tcBorders>
            <w:vAlign w:val="bottom"/>
          </w:tcPr>
          <w:p w:rsidR="003A1D9E" w:rsidRPr="00EE5B79" w:rsidRDefault="003A1D9E" w:rsidP="001D733D">
            <w:pPr>
              <w:jc w:val="right"/>
              <w:rPr>
                <w:rFonts w:ascii="Arial" w:hAnsi="Arial" w:cs="Arial"/>
                <w:b/>
                <w:bCs/>
                <w:sz w:val="20"/>
                <w:szCs w:val="20"/>
              </w:rPr>
            </w:pPr>
            <w:proofErr w:type="gramStart"/>
            <w:r>
              <w:rPr>
                <w:rFonts w:ascii="Arial" w:hAnsi="Arial" w:cs="Arial"/>
                <w:b/>
                <w:bCs/>
                <w:sz w:val="20"/>
                <w:szCs w:val="20"/>
              </w:rPr>
              <w:t>8,595,799</w:t>
            </w:r>
            <w:proofErr w:type="gramEnd"/>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bCs/>
                <w:sz w:val="20"/>
                <w:szCs w:val="20"/>
              </w:rPr>
            </w:pPr>
            <w:proofErr w:type="gramStart"/>
            <w:r>
              <w:rPr>
                <w:rFonts w:ascii="Arial" w:hAnsi="Arial" w:cs="Arial"/>
                <w:bCs/>
                <w:sz w:val="20"/>
                <w:szCs w:val="20"/>
              </w:rPr>
              <w:t>5,478,862</w:t>
            </w:r>
            <w:proofErr w:type="gramEnd"/>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sz w:val="20"/>
                <w:szCs w:val="20"/>
              </w:rPr>
            </w:pPr>
            <w:proofErr w:type="spellStart"/>
            <w:r w:rsidRPr="00EE5B79">
              <w:rPr>
                <w:rFonts w:ascii="Arial" w:hAnsi="Arial" w:cs="Arial"/>
                <w:sz w:val="20"/>
                <w:szCs w:val="20"/>
              </w:rPr>
              <w:t>Rücu</w:t>
            </w:r>
            <w:proofErr w:type="spellEnd"/>
            <w:r w:rsidRPr="00EE5B79">
              <w:rPr>
                <w:rFonts w:ascii="Arial" w:hAnsi="Arial" w:cs="Arial"/>
                <w:sz w:val="20"/>
                <w:szCs w:val="20"/>
              </w:rPr>
              <w:t xml:space="preserve"> ve </w:t>
            </w:r>
            <w:proofErr w:type="spellStart"/>
            <w:r w:rsidRPr="00EE5B79">
              <w:rPr>
                <w:rFonts w:ascii="Arial" w:hAnsi="Arial" w:cs="Arial"/>
                <w:sz w:val="20"/>
                <w:szCs w:val="20"/>
              </w:rPr>
              <w:t>sovtaj</w:t>
            </w:r>
            <w:proofErr w:type="spellEnd"/>
            <w:r w:rsidRPr="00EE5B79">
              <w:rPr>
                <w:rFonts w:ascii="Arial" w:hAnsi="Arial" w:cs="Arial"/>
                <w:sz w:val="20"/>
                <w:szCs w:val="20"/>
              </w:rPr>
              <w:t xml:space="preserve"> alacakları</w:t>
            </w:r>
          </w:p>
        </w:tc>
        <w:tc>
          <w:tcPr>
            <w:tcW w:w="1683" w:type="dxa"/>
            <w:tcBorders>
              <w:top w:val="nil"/>
              <w:left w:val="nil"/>
              <w:bottom w:val="nil"/>
              <w:right w:val="nil"/>
            </w:tcBorders>
            <w:vAlign w:val="bottom"/>
          </w:tcPr>
          <w:p w:rsidR="003A1D9E" w:rsidRPr="00EE5B79" w:rsidRDefault="003A1D9E" w:rsidP="003C69F0">
            <w:pPr>
              <w:jc w:val="right"/>
              <w:rPr>
                <w:rFonts w:ascii="Arial" w:hAnsi="Arial" w:cs="Arial"/>
                <w:b/>
                <w:bCs/>
                <w:sz w:val="20"/>
                <w:szCs w:val="20"/>
              </w:rPr>
            </w:pPr>
            <w:proofErr w:type="gramStart"/>
            <w:r>
              <w:rPr>
                <w:rFonts w:ascii="Arial" w:hAnsi="Arial" w:cs="Arial"/>
                <w:b/>
                <w:bCs/>
                <w:sz w:val="20"/>
                <w:szCs w:val="20"/>
              </w:rPr>
              <w:t>1,397,972</w:t>
            </w:r>
            <w:proofErr w:type="gramEnd"/>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bCs/>
                <w:sz w:val="20"/>
                <w:szCs w:val="20"/>
              </w:rPr>
            </w:pPr>
            <w:proofErr w:type="gramStart"/>
            <w:r>
              <w:rPr>
                <w:rFonts w:ascii="Arial" w:hAnsi="Arial" w:cs="Arial"/>
                <w:bCs/>
                <w:sz w:val="20"/>
                <w:szCs w:val="20"/>
              </w:rPr>
              <w:t>1,001,317</w:t>
            </w:r>
            <w:proofErr w:type="gramEnd"/>
          </w:p>
        </w:tc>
      </w:tr>
      <w:tr w:rsidR="003A1D9E" w:rsidRPr="00EE5B79" w:rsidTr="00374B4D">
        <w:trPr>
          <w:trHeight w:val="113"/>
        </w:trPr>
        <w:tc>
          <w:tcPr>
            <w:tcW w:w="5610" w:type="dxa"/>
            <w:tcBorders>
              <w:top w:val="nil"/>
              <w:left w:val="nil"/>
              <w:bottom w:val="nil"/>
              <w:right w:val="nil"/>
            </w:tcBorders>
            <w:shd w:val="clear" w:color="auto" w:fill="auto"/>
          </w:tcPr>
          <w:p w:rsidR="003A1D9E" w:rsidRPr="00EE5B79" w:rsidRDefault="003A1D9E" w:rsidP="003C69F0">
            <w:pPr>
              <w:ind w:left="304" w:hanging="304"/>
              <w:rPr>
                <w:rFonts w:ascii="Arial" w:hAnsi="Arial" w:cs="Arial"/>
                <w:sz w:val="20"/>
                <w:szCs w:val="20"/>
              </w:rPr>
            </w:pPr>
            <w:r w:rsidRPr="00EE5B79">
              <w:rPr>
                <w:rFonts w:ascii="Arial" w:hAnsi="Arial" w:cs="Arial"/>
                <w:sz w:val="20"/>
                <w:szCs w:val="20"/>
              </w:rPr>
              <w:t xml:space="preserve">Sigorta şirketlerinden alacaklar </w:t>
            </w:r>
          </w:p>
        </w:tc>
        <w:tc>
          <w:tcPr>
            <w:tcW w:w="1683" w:type="dxa"/>
            <w:tcBorders>
              <w:top w:val="nil"/>
              <w:left w:val="nil"/>
              <w:bottom w:val="nil"/>
              <w:right w:val="nil"/>
            </w:tcBorders>
            <w:vAlign w:val="bottom"/>
          </w:tcPr>
          <w:p w:rsidR="003A1D9E" w:rsidRPr="00EE5B79" w:rsidRDefault="003A1D9E" w:rsidP="003C69F0">
            <w:pPr>
              <w:jc w:val="right"/>
              <w:rPr>
                <w:rFonts w:ascii="Arial" w:hAnsi="Arial" w:cs="Arial"/>
                <w:b/>
                <w:bCs/>
                <w:sz w:val="20"/>
                <w:szCs w:val="20"/>
              </w:rPr>
            </w:pPr>
            <w:r>
              <w:rPr>
                <w:rFonts w:ascii="Arial" w:hAnsi="Arial" w:cs="Arial"/>
                <w:b/>
                <w:bCs/>
                <w:sz w:val="20"/>
                <w:szCs w:val="20"/>
              </w:rPr>
              <w:t>18,211</w:t>
            </w:r>
          </w:p>
        </w:tc>
        <w:tc>
          <w:tcPr>
            <w:tcW w:w="1683" w:type="dxa"/>
            <w:tcBorders>
              <w:top w:val="nil"/>
              <w:left w:val="nil"/>
              <w:bottom w:val="nil"/>
              <w:right w:val="nil"/>
            </w:tcBorders>
            <w:vAlign w:val="bottom"/>
          </w:tcPr>
          <w:p w:rsidR="003A1D9E" w:rsidRPr="00374B4D" w:rsidRDefault="003A1D9E" w:rsidP="003A1D9E">
            <w:pPr>
              <w:jc w:val="right"/>
              <w:rPr>
                <w:rFonts w:ascii="Arial" w:hAnsi="Arial" w:cs="Arial"/>
                <w:bCs/>
                <w:sz w:val="20"/>
                <w:szCs w:val="20"/>
              </w:rPr>
            </w:pPr>
            <w:r>
              <w:rPr>
                <w:rFonts w:ascii="Arial" w:hAnsi="Arial" w:cs="Arial"/>
                <w:bCs/>
                <w:sz w:val="20"/>
                <w:szCs w:val="20"/>
              </w:rPr>
              <w:t>32,070</w:t>
            </w:r>
          </w:p>
        </w:tc>
      </w:tr>
      <w:tr w:rsidR="003A1D9E" w:rsidRPr="00EE5B79" w:rsidTr="00374B4D">
        <w:trPr>
          <w:trHeight w:val="113"/>
        </w:trPr>
        <w:tc>
          <w:tcPr>
            <w:tcW w:w="5610" w:type="dxa"/>
            <w:tcBorders>
              <w:top w:val="nil"/>
              <w:left w:val="nil"/>
              <w:bottom w:val="single" w:sz="8" w:space="0" w:color="auto"/>
              <w:right w:val="nil"/>
            </w:tcBorders>
            <w:shd w:val="clear" w:color="auto" w:fill="auto"/>
          </w:tcPr>
          <w:p w:rsidR="003A1D9E" w:rsidRPr="00EE5B79" w:rsidRDefault="003A1D9E" w:rsidP="003C69F0">
            <w:pPr>
              <w:ind w:left="304" w:hanging="304"/>
              <w:rPr>
                <w:rFonts w:ascii="Arial" w:hAnsi="Arial" w:cs="Arial"/>
                <w:sz w:val="20"/>
                <w:szCs w:val="20"/>
              </w:rPr>
            </w:pPr>
            <w:r w:rsidRPr="00EE5B79">
              <w:rPr>
                <w:rFonts w:ascii="Arial" w:hAnsi="Arial" w:cs="Arial"/>
                <w:sz w:val="20"/>
                <w:szCs w:val="20"/>
              </w:rPr>
              <w:t>Reeskont (-)</w:t>
            </w:r>
          </w:p>
        </w:tc>
        <w:tc>
          <w:tcPr>
            <w:tcW w:w="1683" w:type="dxa"/>
            <w:tcBorders>
              <w:top w:val="nil"/>
              <w:left w:val="nil"/>
              <w:bottom w:val="single" w:sz="8" w:space="0" w:color="auto"/>
              <w:right w:val="nil"/>
            </w:tcBorders>
            <w:vAlign w:val="bottom"/>
          </w:tcPr>
          <w:p w:rsidR="003A1D9E" w:rsidRPr="00EE5B79" w:rsidRDefault="003A1D9E" w:rsidP="003C69F0">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single" w:sz="8" w:space="0" w:color="auto"/>
              <w:right w:val="nil"/>
            </w:tcBorders>
            <w:vAlign w:val="bottom"/>
          </w:tcPr>
          <w:p w:rsidR="003A1D9E" w:rsidRPr="00374B4D" w:rsidRDefault="003A1D9E" w:rsidP="003A1D9E">
            <w:pPr>
              <w:jc w:val="right"/>
              <w:rPr>
                <w:rFonts w:ascii="Arial" w:hAnsi="Arial" w:cs="Arial"/>
                <w:bCs/>
                <w:sz w:val="20"/>
                <w:szCs w:val="20"/>
              </w:rPr>
            </w:pP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bottom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b/>
                <w:bCs/>
                <w:sz w:val="20"/>
                <w:szCs w:val="20"/>
              </w:rPr>
            </w:pPr>
            <w:r w:rsidRPr="00EE5B79">
              <w:rPr>
                <w:rFonts w:ascii="Arial" w:hAnsi="Arial" w:cs="Arial"/>
                <w:b/>
                <w:bCs/>
                <w:sz w:val="20"/>
                <w:szCs w:val="20"/>
              </w:rPr>
              <w:t>Reasürans faaliyetlerinden alacaklar</w:t>
            </w:r>
          </w:p>
        </w:tc>
        <w:tc>
          <w:tcPr>
            <w:tcW w:w="1683" w:type="dxa"/>
            <w:tcBorders>
              <w:top w:val="nil"/>
              <w:left w:val="nil"/>
              <w:bottom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bottom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single" w:sz="8" w:space="0" w:color="auto"/>
              <w:right w:val="nil"/>
            </w:tcBorders>
            <w:shd w:val="clear" w:color="auto" w:fill="auto"/>
          </w:tcPr>
          <w:p w:rsidR="00374B4D" w:rsidRPr="00EE5B79" w:rsidRDefault="00374B4D" w:rsidP="003C69F0">
            <w:pPr>
              <w:ind w:left="304" w:hanging="304"/>
              <w:rPr>
                <w:rFonts w:ascii="Arial" w:hAnsi="Arial" w:cs="Arial"/>
                <w:sz w:val="20"/>
                <w:szCs w:val="20"/>
              </w:rPr>
            </w:pPr>
            <w:r w:rsidRPr="00EE5B79">
              <w:rPr>
                <w:rFonts w:ascii="Arial" w:hAnsi="Arial" w:cs="Arial"/>
                <w:sz w:val="20"/>
                <w:szCs w:val="20"/>
              </w:rPr>
              <w:t>Reasürans şirketlerinden alacaklar</w:t>
            </w:r>
          </w:p>
        </w:tc>
        <w:tc>
          <w:tcPr>
            <w:tcW w:w="1683" w:type="dxa"/>
            <w:tcBorders>
              <w:top w:val="nil"/>
              <w:left w:val="nil"/>
              <w:bottom w:val="single" w:sz="8" w:space="0" w:color="auto"/>
              <w:right w:val="nil"/>
            </w:tcBorders>
            <w:vAlign w:val="bottom"/>
          </w:tcPr>
          <w:p w:rsidR="00374B4D" w:rsidRPr="00EE5B79" w:rsidRDefault="00374B4D" w:rsidP="003C69F0">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single" w:sz="8" w:space="0" w:color="auto"/>
              <w:right w:val="nil"/>
            </w:tcBorders>
            <w:vAlign w:val="bottom"/>
          </w:tcPr>
          <w:p w:rsidR="00374B4D" w:rsidRPr="00374B4D" w:rsidRDefault="00374B4D" w:rsidP="00374B4D">
            <w:pPr>
              <w:jc w:val="right"/>
              <w:rPr>
                <w:rFonts w:ascii="Arial" w:hAnsi="Arial" w:cs="Arial"/>
                <w:bCs/>
                <w:sz w:val="20"/>
                <w:szCs w:val="20"/>
              </w:rPr>
            </w:pPr>
            <w:r w:rsidRPr="00374B4D">
              <w:rPr>
                <w:rFonts w:ascii="Arial" w:hAnsi="Arial" w:cs="Arial"/>
                <w:bCs/>
                <w:sz w:val="20"/>
                <w:szCs w:val="20"/>
              </w:rPr>
              <w:t>-</w:t>
            </w: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bottom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right w:val="nil"/>
            </w:tcBorders>
            <w:shd w:val="clear" w:color="auto" w:fill="auto"/>
          </w:tcPr>
          <w:p w:rsidR="00374B4D" w:rsidRPr="00EE5B79" w:rsidRDefault="00374B4D" w:rsidP="003C69F0">
            <w:pPr>
              <w:ind w:left="304" w:hanging="304"/>
              <w:rPr>
                <w:rFonts w:ascii="Arial" w:hAnsi="Arial" w:cs="Arial"/>
                <w:b/>
                <w:bCs/>
                <w:sz w:val="20"/>
                <w:szCs w:val="20"/>
              </w:rPr>
            </w:pPr>
            <w:r w:rsidRPr="00EE5B79">
              <w:rPr>
                <w:rFonts w:ascii="Arial" w:hAnsi="Arial" w:cs="Arial"/>
                <w:b/>
                <w:bCs/>
                <w:sz w:val="20"/>
                <w:szCs w:val="20"/>
              </w:rPr>
              <w:t xml:space="preserve">Sigorta ve </w:t>
            </w:r>
            <w:proofErr w:type="gramStart"/>
            <w:r w:rsidRPr="00EE5B79">
              <w:rPr>
                <w:rFonts w:ascii="Arial" w:hAnsi="Arial" w:cs="Arial"/>
                <w:b/>
                <w:bCs/>
                <w:sz w:val="20"/>
                <w:szCs w:val="20"/>
              </w:rPr>
              <w:t>reasürans</w:t>
            </w:r>
            <w:proofErr w:type="gramEnd"/>
            <w:r w:rsidRPr="00EE5B79">
              <w:rPr>
                <w:rFonts w:ascii="Arial" w:hAnsi="Arial" w:cs="Arial"/>
                <w:b/>
                <w:bCs/>
                <w:sz w:val="20"/>
                <w:szCs w:val="20"/>
              </w:rPr>
              <w:t xml:space="preserve"> şirketleri </w:t>
            </w:r>
            <w:proofErr w:type="spellStart"/>
            <w:r w:rsidRPr="00EE5B79">
              <w:rPr>
                <w:rFonts w:ascii="Arial" w:hAnsi="Arial" w:cs="Arial"/>
                <w:b/>
                <w:bCs/>
                <w:sz w:val="20"/>
                <w:szCs w:val="20"/>
              </w:rPr>
              <w:t>nezdindeki</w:t>
            </w:r>
            <w:proofErr w:type="spellEnd"/>
            <w:r w:rsidRPr="00EE5B79">
              <w:rPr>
                <w:rFonts w:ascii="Arial" w:hAnsi="Arial" w:cs="Arial"/>
                <w:b/>
                <w:bCs/>
                <w:sz w:val="20"/>
                <w:szCs w:val="20"/>
              </w:rPr>
              <w:t xml:space="preserve"> depolar</w:t>
            </w:r>
          </w:p>
        </w:tc>
        <w:tc>
          <w:tcPr>
            <w:tcW w:w="1683" w:type="dxa"/>
            <w:tcBorders>
              <w:top w:val="nil"/>
              <w:left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single" w:sz="8" w:space="0" w:color="auto"/>
              <w:right w:val="nil"/>
            </w:tcBorders>
            <w:shd w:val="clear" w:color="auto" w:fill="auto"/>
          </w:tcPr>
          <w:p w:rsidR="00374B4D" w:rsidRPr="00EE5B79" w:rsidRDefault="00374B4D" w:rsidP="003C69F0">
            <w:pPr>
              <w:ind w:left="304" w:hanging="304"/>
              <w:rPr>
                <w:rFonts w:ascii="Arial" w:hAnsi="Arial" w:cs="Arial"/>
                <w:sz w:val="20"/>
                <w:szCs w:val="20"/>
              </w:rPr>
            </w:pPr>
            <w:r w:rsidRPr="00EE5B79">
              <w:rPr>
                <w:rFonts w:ascii="Arial" w:hAnsi="Arial" w:cs="Arial"/>
                <w:sz w:val="20"/>
                <w:szCs w:val="20"/>
              </w:rPr>
              <w:t xml:space="preserve">Sigorta ve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şirketleri </w:t>
            </w:r>
            <w:proofErr w:type="spellStart"/>
            <w:r w:rsidRPr="00EE5B79">
              <w:rPr>
                <w:rFonts w:ascii="Arial" w:hAnsi="Arial" w:cs="Arial"/>
                <w:sz w:val="20"/>
                <w:szCs w:val="20"/>
              </w:rPr>
              <w:t>nezdindeki</w:t>
            </w:r>
            <w:proofErr w:type="spellEnd"/>
            <w:r w:rsidRPr="00EE5B79">
              <w:rPr>
                <w:rFonts w:ascii="Arial" w:hAnsi="Arial" w:cs="Arial"/>
                <w:sz w:val="20"/>
                <w:szCs w:val="20"/>
              </w:rPr>
              <w:t xml:space="preserve"> depolar</w:t>
            </w:r>
          </w:p>
        </w:tc>
        <w:tc>
          <w:tcPr>
            <w:tcW w:w="1683" w:type="dxa"/>
            <w:tcBorders>
              <w:top w:val="nil"/>
              <w:left w:val="nil"/>
              <w:bottom w:val="single" w:sz="8" w:space="0" w:color="auto"/>
              <w:right w:val="nil"/>
            </w:tcBorders>
            <w:vAlign w:val="bottom"/>
          </w:tcPr>
          <w:p w:rsidR="00374B4D" w:rsidRPr="00EE5B79" w:rsidRDefault="00374B4D" w:rsidP="003C69F0">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single" w:sz="8" w:space="0" w:color="auto"/>
              <w:right w:val="nil"/>
            </w:tcBorders>
            <w:vAlign w:val="bottom"/>
          </w:tcPr>
          <w:p w:rsidR="00374B4D" w:rsidRPr="00374B4D" w:rsidRDefault="00374B4D" w:rsidP="00374B4D">
            <w:pPr>
              <w:jc w:val="right"/>
              <w:rPr>
                <w:rFonts w:ascii="Arial" w:hAnsi="Arial" w:cs="Arial"/>
                <w:bCs/>
                <w:sz w:val="20"/>
                <w:szCs w:val="20"/>
              </w:rPr>
            </w:pPr>
            <w:r w:rsidRPr="00374B4D">
              <w:rPr>
                <w:rFonts w:ascii="Arial" w:hAnsi="Arial" w:cs="Arial"/>
                <w:bCs/>
                <w:sz w:val="20"/>
                <w:szCs w:val="20"/>
              </w:rPr>
              <w:t>-</w:t>
            </w:r>
          </w:p>
        </w:tc>
      </w:tr>
      <w:tr w:rsidR="00374B4D" w:rsidRPr="00EE5B79" w:rsidTr="00374B4D">
        <w:trPr>
          <w:trHeight w:val="113"/>
        </w:trPr>
        <w:tc>
          <w:tcPr>
            <w:tcW w:w="5610" w:type="dxa"/>
            <w:tcBorders>
              <w:top w:val="single" w:sz="8" w:space="0" w:color="auto"/>
              <w:left w:val="nil"/>
              <w:bottom w:val="nil"/>
              <w:right w:val="nil"/>
            </w:tcBorders>
            <w:shd w:val="clear" w:color="auto" w:fill="auto"/>
          </w:tcPr>
          <w:p w:rsidR="00374B4D" w:rsidRPr="00EE5B79" w:rsidRDefault="00374B4D" w:rsidP="003C69F0">
            <w:pPr>
              <w:ind w:left="304" w:hanging="304"/>
              <w:rPr>
                <w:rFonts w:ascii="Arial" w:hAnsi="Arial" w:cs="Arial"/>
                <w:sz w:val="20"/>
                <w:szCs w:val="20"/>
              </w:rPr>
            </w:pPr>
          </w:p>
        </w:tc>
        <w:tc>
          <w:tcPr>
            <w:tcW w:w="1683" w:type="dxa"/>
            <w:tcBorders>
              <w:top w:val="single" w:sz="8" w:space="0" w:color="auto"/>
              <w:left w:val="nil"/>
              <w:bottom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single" w:sz="8" w:space="0" w:color="auto"/>
              <w:left w:val="nil"/>
              <w:bottom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b/>
                <w:bCs/>
                <w:sz w:val="20"/>
                <w:szCs w:val="20"/>
              </w:rPr>
            </w:pPr>
            <w:r w:rsidRPr="00EE5B79">
              <w:rPr>
                <w:rFonts w:ascii="Arial" w:hAnsi="Arial" w:cs="Arial"/>
                <w:b/>
                <w:bCs/>
                <w:sz w:val="20"/>
                <w:szCs w:val="20"/>
              </w:rPr>
              <w:t>Sigortacılık faaliyetlerinden alacaklar karşılığı</w:t>
            </w:r>
          </w:p>
        </w:tc>
        <w:tc>
          <w:tcPr>
            <w:tcW w:w="1683" w:type="dxa"/>
            <w:tcBorders>
              <w:top w:val="nil"/>
              <w:left w:val="nil"/>
              <w:bottom w:val="nil"/>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bottom w:val="nil"/>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sz w:val="20"/>
                <w:szCs w:val="20"/>
              </w:rPr>
            </w:pPr>
            <w:r w:rsidRPr="00EE5B79">
              <w:rPr>
                <w:rFonts w:ascii="Arial" w:hAnsi="Arial" w:cs="Arial"/>
                <w:sz w:val="20"/>
                <w:szCs w:val="20"/>
              </w:rPr>
              <w:t xml:space="preserve">Esas faaliyetlerden kaynaklanan kanuni takipteki alacaklar </w:t>
            </w:r>
          </w:p>
        </w:tc>
        <w:tc>
          <w:tcPr>
            <w:tcW w:w="1683" w:type="dxa"/>
            <w:tcBorders>
              <w:top w:val="nil"/>
              <w:left w:val="nil"/>
              <w:bottom w:val="nil"/>
              <w:right w:val="nil"/>
            </w:tcBorders>
            <w:vAlign w:val="bottom"/>
          </w:tcPr>
          <w:p w:rsidR="00374B4D" w:rsidRPr="00EE5B79" w:rsidRDefault="002C1028" w:rsidP="003C69F0">
            <w:pPr>
              <w:jc w:val="right"/>
              <w:rPr>
                <w:rFonts w:ascii="Arial" w:hAnsi="Arial" w:cs="Arial"/>
                <w:b/>
                <w:bCs/>
                <w:sz w:val="20"/>
                <w:szCs w:val="20"/>
              </w:rPr>
            </w:pPr>
            <w:proofErr w:type="gramStart"/>
            <w:r>
              <w:rPr>
                <w:rFonts w:ascii="Arial" w:hAnsi="Arial" w:cs="Arial"/>
                <w:b/>
                <w:bCs/>
                <w:sz w:val="20"/>
                <w:szCs w:val="20"/>
              </w:rPr>
              <w:t>1,309,758</w:t>
            </w:r>
            <w:proofErr w:type="gramEnd"/>
          </w:p>
        </w:tc>
        <w:tc>
          <w:tcPr>
            <w:tcW w:w="1683" w:type="dxa"/>
            <w:tcBorders>
              <w:top w:val="nil"/>
              <w:left w:val="nil"/>
              <w:bottom w:val="nil"/>
              <w:right w:val="nil"/>
            </w:tcBorders>
            <w:vAlign w:val="bottom"/>
          </w:tcPr>
          <w:p w:rsidR="00374B4D" w:rsidRPr="00374B4D" w:rsidRDefault="003A1D9E" w:rsidP="00374B4D">
            <w:pPr>
              <w:jc w:val="right"/>
              <w:rPr>
                <w:rFonts w:ascii="Arial" w:hAnsi="Arial" w:cs="Arial"/>
                <w:bCs/>
                <w:sz w:val="20"/>
                <w:szCs w:val="20"/>
              </w:rPr>
            </w:pPr>
            <w:r>
              <w:rPr>
                <w:rFonts w:ascii="Arial" w:hAnsi="Arial" w:cs="Arial"/>
                <w:bCs/>
                <w:sz w:val="20"/>
                <w:szCs w:val="20"/>
              </w:rPr>
              <w:t>64,202</w:t>
            </w:r>
          </w:p>
        </w:tc>
      </w:tr>
      <w:tr w:rsidR="00374B4D" w:rsidRPr="00EE5B79" w:rsidTr="00374B4D">
        <w:trPr>
          <w:trHeight w:val="113"/>
        </w:trPr>
        <w:tc>
          <w:tcPr>
            <w:tcW w:w="5610" w:type="dxa"/>
            <w:tcBorders>
              <w:top w:val="nil"/>
              <w:left w:val="nil"/>
              <w:bottom w:val="nil"/>
              <w:right w:val="nil"/>
            </w:tcBorders>
            <w:shd w:val="clear" w:color="auto" w:fill="auto"/>
          </w:tcPr>
          <w:p w:rsidR="00374B4D" w:rsidRPr="00EE5B79" w:rsidRDefault="00374B4D" w:rsidP="003C69F0">
            <w:pPr>
              <w:ind w:left="304" w:hanging="304"/>
              <w:rPr>
                <w:rFonts w:ascii="Arial" w:hAnsi="Arial" w:cs="Arial"/>
                <w:sz w:val="20"/>
                <w:szCs w:val="20"/>
              </w:rPr>
            </w:pPr>
            <w:r w:rsidRPr="00EE5B79">
              <w:rPr>
                <w:rFonts w:ascii="Arial" w:hAnsi="Arial" w:cs="Arial"/>
                <w:sz w:val="20"/>
                <w:szCs w:val="20"/>
              </w:rPr>
              <w:t xml:space="preserve">Esas faaliyetlerden kaynaklanan kanuni takipteki </w:t>
            </w:r>
            <w:proofErr w:type="gramStart"/>
            <w:r w:rsidRPr="00EE5B79">
              <w:rPr>
                <w:rFonts w:ascii="Arial" w:hAnsi="Arial" w:cs="Arial"/>
                <w:sz w:val="20"/>
                <w:szCs w:val="20"/>
              </w:rPr>
              <w:t>alacaklar   karşılığı</w:t>
            </w:r>
            <w:proofErr w:type="gramEnd"/>
          </w:p>
        </w:tc>
        <w:tc>
          <w:tcPr>
            <w:tcW w:w="1683" w:type="dxa"/>
            <w:tcBorders>
              <w:top w:val="nil"/>
              <w:left w:val="nil"/>
              <w:bottom w:val="nil"/>
              <w:right w:val="nil"/>
            </w:tcBorders>
            <w:vAlign w:val="bottom"/>
          </w:tcPr>
          <w:p w:rsidR="00374B4D" w:rsidRPr="00EE5B79" w:rsidRDefault="002C1028" w:rsidP="003C69F0">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1,037,600</w:t>
            </w:r>
            <w:proofErr w:type="gramEnd"/>
            <w:r w:rsidR="00374B4D">
              <w:rPr>
                <w:rFonts w:ascii="Arial" w:hAnsi="Arial" w:cs="Arial"/>
                <w:b/>
                <w:bCs/>
                <w:sz w:val="20"/>
                <w:szCs w:val="20"/>
              </w:rPr>
              <w:t>)</w:t>
            </w:r>
          </w:p>
        </w:tc>
        <w:tc>
          <w:tcPr>
            <w:tcW w:w="1683" w:type="dxa"/>
            <w:tcBorders>
              <w:top w:val="nil"/>
              <w:left w:val="nil"/>
              <w:bottom w:val="nil"/>
              <w:right w:val="nil"/>
            </w:tcBorders>
            <w:vAlign w:val="bottom"/>
          </w:tcPr>
          <w:p w:rsidR="00374B4D" w:rsidRPr="00374B4D" w:rsidRDefault="003A1D9E" w:rsidP="00374B4D">
            <w:pPr>
              <w:jc w:val="right"/>
              <w:rPr>
                <w:rFonts w:ascii="Arial" w:hAnsi="Arial" w:cs="Arial"/>
                <w:bCs/>
                <w:sz w:val="20"/>
                <w:szCs w:val="20"/>
              </w:rPr>
            </w:pPr>
            <w:r>
              <w:rPr>
                <w:rFonts w:ascii="Arial" w:hAnsi="Arial" w:cs="Arial"/>
                <w:bCs/>
                <w:sz w:val="20"/>
                <w:szCs w:val="20"/>
              </w:rPr>
              <w:t>(44,458)</w:t>
            </w:r>
          </w:p>
        </w:tc>
      </w:tr>
      <w:tr w:rsidR="00374B4D" w:rsidRPr="00EE5B79" w:rsidTr="00374B4D">
        <w:trPr>
          <w:trHeight w:val="113"/>
        </w:trPr>
        <w:tc>
          <w:tcPr>
            <w:tcW w:w="5610" w:type="dxa"/>
            <w:tcBorders>
              <w:top w:val="nil"/>
              <w:left w:val="nil"/>
              <w:bottom w:val="single" w:sz="8" w:space="0" w:color="auto"/>
              <w:right w:val="nil"/>
            </w:tcBorders>
            <w:shd w:val="clear" w:color="auto" w:fill="auto"/>
          </w:tcPr>
          <w:p w:rsidR="00374B4D" w:rsidRPr="00EE5B79" w:rsidRDefault="00374B4D" w:rsidP="003C69F0">
            <w:pPr>
              <w:ind w:left="304" w:hanging="304"/>
              <w:rPr>
                <w:rFonts w:ascii="Arial" w:hAnsi="Arial" w:cs="Arial"/>
                <w:b/>
                <w:bCs/>
                <w:sz w:val="20"/>
                <w:szCs w:val="20"/>
              </w:rPr>
            </w:pPr>
            <w:r w:rsidRPr="00EE5B79">
              <w:rPr>
                <w:rFonts w:ascii="Arial" w:hAnsi="Arial" w:cs="Arial"/>
                <w:b/>
                <w:bCs/>
                <w:sz w:val="20"/>
                <w:szCs w:val="20"/>
              </w:rPr>
              <w:t> </w:t>
            </w:r>
          </w:p>
        </w:tc>
        <w:tc>
          <w:tcPr>
            <w:tcW w:w="1683" w:type="dxa"/>
            <w:tcBorders>
              <w:top w:val="nil"/>
              <w:left w:val="nil"/>
              <w:bottom w:val="single" w:sz="8" w:space="0" w:color="auto"/>
              <w:right w:val="nil"/>
            </w:tcBorders>
            <w:vAlign w:val="bottom"/>
          </w:tcPr>
          <w:p w:rsidR="00374B4D" w:rsidRPr="00EE5B79" w:rsidRDefault="00374B4D" w:rsidP="003C69F0">
            <w:pPr>
              <w:jc w:val="right"/>
              <w:rPr>
                <w:rFonts w:ascii="Arial" w:hAnsi="Arial" w:cs="Arial"/>
                <w:b/>
                <w:bCs/>
                <w:sz w:val="20"/>
                <w:szCs w:val="20"/>
              </w:rPr>
            </w:pPr>
          </w:p>
        </w:tc>
        <w:tc>
          <w:tcPr>
            <w:tcW w:w="1683" w:type="dxa"/>
            <w:tcBorders>
              <w:top w:val="nil"/>
              <w:left w:val="nil"/>
              <w:bottom w:val="single" w:sz="8" w:space="0" w:color="auto"/>
              <w:right w:val="nil"/>
            </w:tcBorders>
            <w:vAlign w:val="bottom"/>
          </w:tcPr>
          <w:p w:rsidR="00374B4D" w:rsidRPr="00374B4D" w:rsidRDefault="00374B4D" w:rsidP="00374B4D">
            <w:pPr>
              <w:jc w:val="right"/>
              <w:rPr>
                <w:rFonts w:ascii="Arial" w:hAnsi="Arial" w:cs="Arial"/>
                <w:bCs/>
                <w:sz w:val="20"/>
                <w:szCs w:val="20"/>
              </w:rPr>
            </w:pPr>
          </w:p>
        </w:tc>
      </w:tr>
      <w:tr w:rsidR="00374B4D" w:rsidRPr="00EE5B79" w:rsidTr="00374B4D">
        <w:trPr>
          <w:trHeight w:val="113"/>
        </w:trPr>
        <w:tc>
          <w:tcPr>
            <w:tcW w:w="5610" w:type="dxa"/>
            <w:tcBorders>
              <w:top w:val="nil"/>
              <w:left w:val="nil"/>
              <w:bottom w:val="double" w:sz="6" w:space="0" w:color="auto"/>
              <w:right w:val="nil"/>
            </w:tcBorders>
            <w:shd w:val="clear" w:color="auto" w:fill="auto"/>
          </w:tcPr>
          <w:p w:rsidR="00374B4D" w:rsidRPr="00EE5B79" w:rsidRDefault="00374B4D" w:rsidP="003C69F0">
            <w:pPr>
              <w:ind w:left="304" w:hanging="304"/>
              <w:rPr>
                <w:rFonts w:ascii="Arial" w:hAnsi="Arial" w:cs="Arial"/>
                <w:b/>
                <w:bCs/>
                <w:sz w:val="20"/>
                <w:szCs w:val="20"/>
              </w:rPr>
            </w:pPr>
            <w:r w:rsidRPr="00EE5B79">
              <w:rPr>
                <w:rFonts w:ascii="Arial" w:hAnsi="Arial" w:cs="Arial"/>
                <w:b/>
                <w:bCs/>
                <w:sz w:val="20"/>
                <w:szCs w:val="20"/>
              </w:rPr>
              <w:t>Toplam</w:t>
            </w:r>
          </w:p>
        </w:tc>
        <w:tc>
          <w:tcPr>
            <w:tcW w:w="1683" w:type="dxa"/>
            <w:tcBorders>
              <w:top w:val="nil"/>
              <w:left w:val="nil"/>
              <w:bottom w:val="double" w:sz="6" w:space="0" w:color="auto"/>
              <w:right w:val="nil"/>
            </w:tcBorders>
            <w:vAlign w:val="bottom"/>
          </w:tcPr>
          <w:p w:rsidR="00374B4D" w:rsidRPr="00EE5B79" w:rsidRDefault="00374B4D" w:rsidP="00DF0B6A">
            <w:pPr>
              <w:jc w:val="right"/>
              <w:rPr>
                <w:rFonts w:ascii="Arial" w:hAnsi="Arial" w:cs="Arial"/>
                <w:b/>
                <w:bCs/>
                <w:sz w:val="20"/>
                <w:szCs w:val="20"/>
              </w:rPr>
            </w:pPr>
            <w:proofErr w:type="gramStart"/>
            <w:r>
              <w:rPr>
                <w:rFonts w:ascii="Arial" w:hAnsi="Arial" w:cs="Arial"/>
                <w:b/>
                <w:bCs/>
                <w:sz w:val="20"/>
                <w:szCs w:val="20"/>
              </w:rPr>
              <w:t>1</w:t>
            </w:r>
            <w:r w:rsidR="002C1028">
              <w:rPr>
                <w:rFonts w:ascii="Arial" w:hAnsi="Arial" w:cs="Arial"/>
                <w:b/>
                <w:bCs/>
                <w:sz w:val="20"/>
                <w:szCs w:val="20"/>
              </w:rPr>
              <w:t>0,523,766</w:t>
            </w:r>
            <w:proofErr w:type="gramEnd"/>
          </w:p>
        </w:tc>
        <w:tc>
          <w:tcPr>
            <w:tcW w:w="1683" w:type="dxa"/>
            <w:tcBorders>
              <w:top w:val="nil"/>
              <w:left w:val="nil"/>
              <w:bottom w:val="double" w:sz="6" w:space="0" w:color="auto"/>
              <w:right w:val="nil"/>
            </w:tcBorders>
            <w:vAlign w:val="bottom"/>
          </w:tcPr>
          <w:p w:rsidR="00374B4D" w:rsidRPr="00374B4D" w:rsidRDefault="003A1D9E" w:rsidP="00374B4D">
            <w:pPr>
              <w:jc w:val="right"/>
              <w:rPr>
                <w:rFonts w:ascii="Arial" w:hAnsi="Arial" w:cs="Arial"/>
                <w:bCs/>
                <w:sz w:val="20"/>
                <w:szCs w:val="20"/>
              </w:rPr>
            </w:pPr>
            <w:proofErr w:type="gramStart"/>
            <w:r>
              <w:rPr>
                <w:rFonts w:ascii="Arial" w:hAnsi="Arial" w:cs="Arial"/>
                <w:bCs/>
                <w:sz w:val="20"/>
                <w:szCs w:val="20"/>
              </w:rPr>
              <w:t>6,676,406</w:t>
            </w:r>
            <w:proofErr w:type="gramEnd"/>
          </w:p>
        </w:tc>
      </w:tr>
    </w:tbl>
    <w:p w:rsidR="001A5B76" w:rsidRPr="00EE5B79" w:rsidRDefault="001A5B76" w:rsidP="00446479">
      <w:pPr>
        <w:rPr>
          <w:rFonts w:ascii="Arial" w:hAnsi="Arial" w:cs="Arial"/>
          <w:b/>
          <w:i/>
          <w:sz w:val="20"/>
          <w:szCs w:val="20"/>
        </w:rPr>
      </w:pPr>
    </w:p>
    <w:p w:rsidR="00961E69" w:rsidRPr="00EE5B79" w:rsidRDefault="00DF6DAA" w:rsidP="00446479">
      <w:pPr>
        <w:rPr>
          <w:rFonts w:ascii="Arial" w:hAnsi="Arial" w:cs="Arial"/>
          <w:sz w:val="20"/>
          <w:szCs w:val="20"/>
        </w:rPr>
      </w:pPr>
      <w:r w:rsidRPr="00EE5B79">
        <w:rPr>
          <w:rFonts w:ascii="Arial" w:hAnsi="Arial" w:cs="Arial"/>
          <w:sz w:val="20"/>
          <w:szCs w:val="20"/>
        </w:rPr>
        <w:t>Diğer çeşitli alacaklar ve g</w:t>
      </w:r>
      <w:r w:rsidR="00961E69" w:rsidRPr="00EE5B79">
        <w:rPr>
          <w:rFonts w:ascii="Arial" w:hAnsi="Arial" w:cs="Arial"/>
          <w:sz w:val="20"/>
          <w:szCs w:val="20"/>
        </w:rPr>
        <w:t xml:space="preserve">elecek aylara ait giderlerin detayı 47 </w:t>
      </w:r>
      <w:proofErr w:type="spellStart"/>
      <w:r w:rsidR="00961E69" w:rsidRPr="00EE5B79">
        <w:rPr>
          <w:rFonts w:ascii="Arial" w:hAnsi="Arial" w:cs="Arial"/>
          <w:sz w:val="20"/>
          <w:szCs w:val="20"/>
        </w:rPr>
        <w:t>no’lu</w:t>
      </w:r>
      <w:proofErr w:type="spellEnd"/>
      <w:r w:rsidR="00961E69" w:rsidRPr="00EE5B79">
        <w:rPr>
          <w:rFonts w:ascii="Arial" w:hAnsi="Arial" w:cs="Arial"/>
          <w:sz w:val="20"/>
          <w:szCs w:val="20"/>
        </w:rPr>
        <w:t xml:space="preserve"> dipnotta verilmektedir.</w:t>
      </w:r>
    </w:p>
    <w:p w:rsidR="008272F1" w:rsidRPr="00EE5B79" w:rsidRDefault="008272F1" w:rsidP="00446479">
      <w:pPr>
        <w:rPr>
          <w:rFonts w:ascii="Arial" w:hAnsi="Arial" w:cs="Arial"/>
          <w:sz w:val="20"/>
          <w:szCs w:val="20"/>
        </w:rPr>
      </w:pPr>
    </w:p>
    <w:p w:rsidR="00C336A8" w:rsidRPr="00EE5B79" w:rsidRDefault="008272F1" w:rsidP="00446479">
      <w:pPr>
        <w:rPr>
          <w:rFonts w:ascii="Arial" w:hAnsi="Arial" w:cs="Arial"/>
          <w:sz w:val="20"/>
          <w:szCs w:val="20"/>
        </w:rPr>
      </w:pPr>
      <w:r w:rsidRPr="00EE5B79">
        <w:rPr>
          <w:rFonts w:ascii="Arial" w:hAnsi="Arial" w:cs="Arial"/>
          <w:sz w:val="20"/>
          <w:szCs w:val="20"/>
        </w:rPr>
        <w:t xml:space="preserve">Esas faaliyetlerden kaynaklanan kanuni takipteki alacaklar karşılığı </w:t>
      </w:r>
      <w:r w:rsidR="00802C69" w:rsidRPr="00EE5B79">
        <w:rPr>
          <w:rFonts w:ascii="Arial" w:hAnsi="Arial" w:cs="Arial"/>
          <w:sz w:val="20"/>
          <w:szCs w:val="20"/>
        </w:rPr>
        <w:t>yoktur.</w:t>
      </w:r>
    </w:p>
    <w:p w:rsidR="00CF1AC7" w:rsidRPr="00EE5B79" w:rsidRDefault="00CF1AC7" w:rsidP="008272F1">
      <w:pPr>
        <w:rPr>
          <w:rFonts w:ascii="Arial" w:hAnsi="Arial" w:cs="Arial"/>
          <w:sz w:val="20"/>
          <w:szCs w:val="20"/>
        </w:rPr>
      </w:pPr>
    </w:p>
    <w:p w:rsidR="00645E3B" w:rsidRPr="00EE5B79" w:rsidRDefault="00843DCC" w:rsidP="005715B9">
      <w:pPr>
        <w:rPr>
          <w:rFonts w:ascii="Arial" w:hAnsi="Arial" w:cs="Arial"/>
          <w:sz w:val="20"/>
          <w:szCs w:val="20"/>
        </w:rPr>
      </w:pPr>
      <w:r w:rsidRPr="00EE5B79">
        <w:rPr>
          <w:rFonts w:ascii="Arial" w:hAnsi="Arial" w:cs="Arial"/>
          <w:sz w:val="20"/>
          <w:szCs w:val="20"/>
        </w:rPr>
        <w:t>3</w:t>
      </w:r>
      <w:r w:rsidR="0002757E">
        <w:rPr>
          <w:rFonts w:ascii="Arial" w:hAnsi="Arial" w:cs="Arial"/>
          <w:sz w:val="20"/>
          <w:szCs w:val="20"/>
        </w:rPr>
        <w:t>0</w:t>
      </w:r>
      <w:r w:rsidRPr="00EE5B79">
        <w:rPr>
          <w:rFonts w:ascii="Arial" w:hAnsi="Arial" w:cs="Arial"/>
          <w:sz w:val="20"/>
          <w:szCs w:val="20"/>
        </w:rPr>
        <w:t xml:space="preserve"> </w:t>
      </w:r>
      <w:proofErr w:type="gramStart"/>
      <w:r w:rsidR="0002757E">
        <w:rPr>
          <w:rFonts w:ascii="Arial" w:hAnsi="Arial" w:cs="Arial"/>
          <w:sz w:val="20"/>
          <w:szCs w:val="20"/>
        </w:rPr>
        <w:t xml:space="preserve">Eylül </w:t>
      </w:r>
      <w:r w:rsidRPr="00EE5B79">
        <w:rPr>
          <w:rFonts w:ascii="Arial" w:hAnsi="Arial" w:cs="Arial"/>
          <w:sz w:val="20"/>
          <w:szCs w:val="20"/>
        </w:rPr>
        <w:t xml:space="preserve"> 20</w:t>
      </w:r>
      <w:r w:rsidR="00534F4F">
        <w:rPr>
          <w:rFonts w:ascii="Arial" w:hAnsi="Arial" w:cs="Arial"/>
          <w:sz w:val="20"/>
          <w:szCs w:val="20"/>
        </w:rPr>
        <w:t>1</w:t>
      </w:r>
      <w:r w:rsidR="00CF6D75">
        <w:rPr>
          <w:rFonts w:ascii="Arial" w:hAnsi="Arial" w:cs="Arial"/>
          <w:sz w:val="20"/>
          <w:szCs w:val="20"/>
        </w:rPr>
        <w:t>1</w:t>
      </w:r>
      <w:proofErr w:type="gramEnd"/>
      <w:r w:rsidRPr="00EE5B79">
        <w:rPr>
          <w:rFonts w:ascii="Arial" w:hAnsi="Arial" w:cs="Arial"/>
          <w:sz w:val="20"/>
          <w:szCs w:val="20"/>
        </w:rPr>
        <w:t xml:space="preserve"> tarihi</w:t>
      </w:r>
      <w:r w:rsidR="005715B9" w:rsidRPr="00EE5B79">
        <w:rPr>
          <w:rFonts w:ascii="Arial" w:hAnsi="Arial" w:cs="Arial"/>
          <w:sz w:val="20"/>
          <w:szCs w:val="20"/>
        </w:rPr>
        <w:t xml:space="preserve"> itibariyle </w:t>
      </w:r>
      <w:r w:rsidR="00FE33EC" w:rsidRPr="00EE5B79">
        <w:rPr>
          <w:rFonts w:ascii="Arial" w:hAnsi="Arial" w:cs="Arial"/>
          <w:sz w:val="20"/>
          <w:szCs w:val="20"/>
        </w:rPr>
        <w:t xml:space="preserve">vadesi gelmemiş </w:t>
      </w:r>
      <w:r w:rsidR="005715B9" w:rsidRPr="00EE5B79">
        <w:rPr>
          <w:rFonts w:ascii="Arial" w:hAnsi="Arial" w:cs="Arial"/>
          <w:sz w:val="20"/>
          <w:szCs w:val="20"/>
        </w:rPr>
        <w:t>sigortacılık faaliyetlerinden alacakların</w:t>
      </w:r>
      <w:r w:rsidR="00601364" w:rsidRPr="00EE5B79">
        <w:rPr>
          <w:rFonts w:ascii="Arial" w:hAnsi="Arial" w:cs="Arial"/>
          <w:sz w:val="20"/>
          <w:szCs w:val="20"/>
        </w:rPr>
        <w:t>ın ileriye dönük</w:t>
      </w:r>
      <w:r w:rsidR="005715B9" w:rsidRPr="00EE5B79">
        <w:rPr>
          <w:rFonts w:ascii="Arial" w:hAnsi="Arial" w:cs="Arial"/>
          <w:sz w:val="20"/>
          <w:szCs w:val="20"/>
        </w:rPr>
        <w:t xml:space="preserve"> yaşlandırması aşağıdaki gibidir:</w:t>
      </w:r>
    </w:p>
    <w:p w:rsidR="00645E3B" w:rsidRPr="00EE5B79" w:rsidRDefault="00B47B4F" w:rsidP="005715B9">
      <w:pPr>
        <w:ind w:hanging="6"/>
        <w:rPr>
          <w:rFonts w:ascii="Arial" w:hAnsi="Arial" w:cs="Arial"/>
          <w:sz w:val="20"/>
          <w:szCs w:val="20"/>
        </w:rPr>
      </w:pPr>
      <w:r w:rsidRPr="00EE5B79">
        <w:rPr>
          <w:rFonts w:ascii="Arial" w:hAnsi="Arial" w:cs="Arial"/>
          <w:sz w:val="20"/>
          <w:szCs w:val="20"/>
        </w:rPr>
        <w:tab/>
      </w:r>
    </w:p>
    <w:tbl>
      <w:tblPr>
        <w:tblW w:w="4841" w:type="pct"/>
        <w:tblInd w:w="108" w:type="dxa"/>
        <w:tblLook w:val="01E0"/>
      </w:tblPr>
      <w:tblGrid>
        <w:gridCol w:w="5610"/>
        <w:gridCol w:w="1684"/>
        <w:gridCol w:w="1700"/>
      </w:tblGrid>
      <w:tr w:rsidR="00134499" w:rsidRPr="00B0277B" w:rsidTr="00134499">
        <w:tc>
          <w:tcPr>
            <w:tcW w:w="3119" w:type="pct"/>
            <w:tcBorders>
              <w:top w:val="single" w:sz="4" w:space="0" w:color="auto"/>
              <w:bottom w:val="single" w:sz="4" w:space="0" w:color="auto"/>
            </w:tcBorders>
          </w:tcPr>
          <w:p w:rsidR="00134499" w:rsidRPr="00EE5B79" w:rsidRDefault="00134499" w:rsidP="00E54C89">
            <w:pPr>
              <w:ind w:left="-108"/>
              <w:rPr>
                <w:rFonts w:ascii="Arial" w:hAnsi="Arial" w:cs="Arial"/>
                <w:sz w:val="20"/>
                <w:szCs w:val="20"/>
              </w:rPr>
            </w:pPr>
          </w:p>
        </w:tc>
        <w:tc>
          <w:tcPr>
            <w:tcW w:w="936" w:type="pct"/>
            <w:tcBorders>
              <w:top w:val="single" w:sz="4" w:space="0" w:color="auto"/>
              <w:bottom w:val="single" w:sz="4" w:space="0" w:color="auto"/>
            </w:tcBorders>
          </w:tcPr>
          <w:p w:rsidR="00134499" w:rsidRPr="00B0277B" w:rsidRDefault="00134499" w:rsidP="0002757E">
            <w:pPr>
              <w:jc w:val="right"/>
              <w:rPr>
                <w:rFonts w:ascii="Arial" w:hAnsi="Arial" w:cs="Arial"/>
                <w:b/>
                <w:sz w:val="20"/>
                <w:szCs w:val="20"/>
              </w:rPr>
            </w:pPr>
            <w:r w:rsidRPr="00B0277B">
              <w:rPr>
                <w:rFonts w:ascii="Arial" w:hAnsi="Arial" w:cs="Arial"/>
                <w:b/>
                <w:sz w:val="20"/>
                <w:szCs w:val="20"/>
              </w:rPr>
              <w:t>3</w:t>
            </w:r>
            <w:r w:rsidR="0002757E">
              <w:rPr>
                <w:rFonts w:ascii="Arial" w:hAnsi="Arial" w:cs="Arial"/>
                <w:b/>
                <w:sz w:val="20"/>
                <w:szCs w:val="20"/>
              </w:rPr>
              <w:t>0</w:t>
            </w:r>
            <w:r w:rsidRPr="00B0277B">
              <w:rPr>
                <w:rFonts w:ascii="Arial" w:hAnsi="Arial" w:cs="Arial"/>
                <w:b/>
                <w:sz w:val="20"/>
                <w:szCs w:val="20"/>
              </w:rPr>
              <w:t xml:space="preserve"> </w:t>
            </w:r>
            <w:r w:rsidR="0002757E">
              <w:rPr>
                <w:rFonts w:ascii="Arial" w:hAnsi="Arial" w:cs="Arial"/>
                <w:b/>
                <w:sz w:val="20"/>
                <w:szCs w:val="20"/>
              </w:rPr>
              <w:t>Eylül</w:t>
            </w:r>
            <w:r w:rsidRPr="00B0277B">
              <w:rPr>
                <w:rFonts w:ascii="Arial" w:hAnsi="Arial" w:cs="Arial"/>
                <w:b/>
                <w:sz w:val="20"/>
                <w:szCs w:val="20"/>
              </w:rPr>
              <w:t xml:space="preserve"> 2011</w:t>
            </w:r>
          </w:p>
        </w:tc>
        <w:tc>
          <w:tcPr>
            <w:tcW w:w="945" w:type="pct"/>
            <w:tcBorders>
              <w:top w:val="single" w:sz="4" w:space="0" w:color="auto"/>
              <w:bottom w:val="single" w:sz="4" w:space="0" w:color="auto"/>
            </w:tcBorders>
            <w:vAlign w:val="bottom"/>
          </w:tcPr>
          <w:p w:rsidR="00134499" w:rsidRPr="00B33B46" w:rsidRDefault="00134499" w:rsidP="00AB032B">
            <w:pPr>
              <w:jc w:val="right"/>
              <w:rPr>
                <w:rFonts w:ascii="Arial" w:hAnsi="Arial" w:cs="Arial"/>
                <w:bCs/>
                <w:sz w:val="20"/>
                <w:szCs w:val="20"/>
              </w:rPr>
            </w:pPr>
            <w:r w:rsidRPr="00B33B46">
              <w:rPr>
                <w:rFonts w:ascii="Arial" w:hAnsi="Arial" w:cs="Arial"/>
                <w:bCs/>
                <w:sz w:val="20"/>
                <w:szCs w:val="20"/>
              </w:rPr>
              <w:t>31 Aralık 2010</w:t>
            </w:r>
          </w:p>
        </w:tc>
      </w:tr>
      <w:tr w:rsidR="00134499" w:rsidRPr="00B0277B" w:rsidTr="00134499">
        <w:tc>
          <w:tcPr>
            <w:tcW w:w="3119" w:type="pct"/>
            <w:tcBorders>
              <w:top w:val="single" w:sz="4" w:space="0" w:color="auto"/>
            </w:tcBorders>
          </w:tcPr>
          <w:p w:rsidR="00134499" w:rsidRPr="00B0277B" w:rsidRDefault="00134499" w:rsidP="00E54C89">
            <w:pPr>
              <w:ind w:left="-108"/>
              <w:rPr>
                <w:rFonts w:ascii="Arial" w:hAnsi="Arial" w:cs="Arial"/>
                <w:sz w:val="20"/>
                <w:szCs w:val="20"/>
              </w:rPr>
            </w:pPr>
          </w:p>
        </w:tc>
        <w:tc>
          <w:tcPr>
            <w:tcW w:w="936" w:type="pct"/>
            <w:tcBorders>
              <w:top w:val="single" w:sz="4" w:space="0" w:color="auto"/>
            </w:tcBorders>
          </w:tcPr>
          <w:p w:rsidR="00134499" w:rsidRPr="00B0277B" w:rsidRDefault="00134499" w:rsidP="0002007C">
            <w:pPr>
              <w:jc w:val="right"/>
              <w:rPr>
                <w:rFonts w:ascii="Arial" w:hAnsi="Arial" w:cs="Arial"/>
                <w:b/>
                <w:sz w:val="20"/>
                <w:szCs w:val="20"/>
              </w:rPr>
            </w:pPr>
          </w:p>
        </w:tc>
        <w:tc>
          <w:tcPr>
            <w:tcW w:w="945" w:type="pct"/>
            <w:tcBorders>
              <w:top w:val="single" w:sz="4" w:space="0" w:color="auto"/>
            </w:tcBorders>
          </w:tcPr>
          <w:p w:rsidR="00134499" w:rsidRPr="00B33B46" w:rsidRDefault="00134499" w:rsidP="00AB032B">
            <w:pPr>
              <w:jc w:val="right"/>
              <w:rPr>
                <w:rFonts w:ascii="Arial" w:hAnsi="Arial" w:cs="Arial"/>
                <w:sz w:val="20"/>
                <w:szCs w:val="20"/>
              </w:rPr>
            </w:pPr>
          </w:p>
        </w:tc>
      </w:tr>
      <w:tr w:rsidR="00134499" w:rsidRPr="00B0277B" w:rsidTr="00134499">
        <w:tc>
          <w:tcPr>
            <w:tcW w:w="3119" w:type="pct"/>
          </w:tcPr>
          <w:p w:rsidR="00134499" w:rsidRPr="00B0277B" w:rsidRDefault="00134499" w:rsidP="00E54C89">
            <w:pPr>
              <w:ind w:left="-108"/>
              <w:rPr>
                <w:rFonts w:ascii="Arial" w:hAnsi="Arial" w:cs="Arial"/>
                <w:sz w:val="20"/>
                <w:szCs w:val="20"/>
              </w:rPr>
            </w:pPr>
            <w:r w:rsidRPr="00B0277B">
              <w:rPr>
                <w:rFonts w:ascii="Arial" w:hAnsi="Arial" w:cs="Arial"/>
                <w:sz w:val="20"/>
                <w:szCs w:val="20"/>
              </w:rPr>
              <w:t>0-90 gün arası</w:t>
            </w:r>
          </w:p>
        </w:tc>
        <w:tc>
          <w:tcPr>
            <w:tcW w:w="936" w:type="pct"/>
            <w:vAlign w:val="bottom"/>
          </w:tcPr>
          <w:p w:rsidR="00134499" w:rsidRPr="00B0277B" w:rsidRDefault="00F35069" w:rsidP="003A026C">
            <w:pPr>
              <w:jc w:val="right"/>
              <w:rPr>
                <w:rFonts w:ascii="Arial" w:hAnsi="Arial" w:cs="Arial"/>
                <w:b/>
                <w:bCs/>
                <w:sz w:val="20"/>
                <w:szCs w:val="20"/>
              </w:rPr>
            </w:pPr>
            <w:proofErr w:type="gramStart"/>
            <w:r>
              <w:rPr>
                <w:rFonts w:ascii="Arial" w:hAnsi="Arial" w:cs="Arial"/>
                <w:b/>
                <w:bCs/>
                <w:sz w:val="20"/>
                <w:szCs w:val="20"/>
              </w:rPr>
              <w:t>3,692,592</w:t>
            </w:r>
            <w:proofErr w:type="gramEnd"/>
          </w:p>
        </w:tc>
        <w:tc>
          <w:tcPr>
            <w:tcW w:w="945" w:type="pct"/>
            <w:vAlign w:val="bottom"/>
          </w:tcPr>
          <w:p w:rsidR="00134499" w:rsidRPr="00B33B46" w:rsidRDefault="00134499" w:rsidP="00AB032B">
            <w:pPr>
              <w:jc w:val="right"/>
              <w:rPr>
                <w:rFonts w:ascii="Arial" w:hAnsi="Arial" w:cs="Arial"/>
                <w:bCs/>
                <w:sz w:val="20"/>
                <w:szCs w:val="20"/>
              </w:rPr>
            </w:pPr>
            <w:proofErr w:type="gramStart"/>
            <w:r w:rsidRPr="00B33B46">
              <w:rPr>
                <w:rFonts w:ascii="Arial" w:hAnsi="Arial" w:cs="Arial"/>
                <w:bCs/>
                <w:sz w:val="20"/>
                <w:szCs w:val="20"/>
              </w:rPr>
              <w:t>1,697,711</w:t>
            </w:r>
            <w:proofErr w:type="gramEnd"/>
          </w:p>
        </w:tc>
      </w:tr>
      <w:tr w:rsidR="00134499" w:rsidRPr="00B0277B" w:rsidTr="00134499">
        <w:tc>
          <w:tcPr>
            <w:tcW w:w="3119" w:type="pct"/>
          </w:tcPr>
          <w:p w:rsidR="00134499" w:rsidRPr="00B0277B" w:rsidRDefault="00134499" w:rsidP="00E54C89">
            <w:pPr>
              <w:ind w:left="-108"/>
              <w:rPr>
                <w:rFonts w:ascii="Arial" w:hAnsi="Arial" w:cs="Arial"/>
                <w:sz w:val="20"/>
                <w:szCs w:val="20"/>
              </w:rPr>
            </w:pPr>
            <w:r w:rsidRPr="00B0277B">
              <w:rPr>
                <w:rFonts w:ascii="Arial" w:hAnsi="Arial" w:cs="Arial"/>
                <w:sz w:val="20"/>
                <w:szCs w:val="20"/>
              </w:rPr>
              <w:t>91-180 gün arası</w:t>
            </w:r>
          </w:p>
        </w:tc>
        <w:tc>
          <w:tcPr>
            <w:tcW w:w="936" w:type="pct"/>
            <w:vAlign w:val="bottom"/>
          </w:tcPr>
          <w:p w:rsidR="00134499" w:rsidRPr="00B0277B" w:rsidRDefault="00134499" w:rsidP="003A026C">
            <w:pPr>
              <w:jc w:val="right"/>
              <w:rPr>
                <w:rFonts w:ascii="Arial" w:hAnsi="Arial" w:cs="Arial"/>
                <w:b/>
                <w:bCs/>
                <w:sz w:val="20"/>
                <w:szCs w:val="20"/>
              </w:rPr>
            </w:pPr>
            <w:proofErr w:type="gramStart"/>
            <w:r>
              <w:rPr>
                <w:rFonts w:ascii="Arial" w:hAnsi="Arial" w:cs="Arial"/>
                <w:b/>
                <w:bCs/>
                <w:sz w:val="20"/>
                <w:szCs w:val="20"/>
              </w:rPr>
              <w:t>1,78</w:t>
            </w:r>
            <w:r w:rsidR="00F35069">
              <w:rPr>
                <w:rFonts w:ascii="Arial" w:hAnsi="Arial" w:cs="Arial"/>
                <w:b/>
                <w:bCs/>
                <w:sz w:val="20"/>
                <w:szCs w:val="20"/>
              </w:rPr>
              <w:t>2,492</w:t>
            </w:r>
            <w:proofErr w:type="gramEnd"/>
          </w:p>
        </w:tc>
        <w:tc>
          <w:tcPr>
            <w:tcW w:w="945" w:type="pct"/>
            <w:vAlign w:val="bottom"/>
          </w:tcPr>
          <w:p w:rsidR="00134499" w:rsidRPr="00B33B46" w:rsidRDefault="00134499" w:rsidP="00AB032B">
            <w:pPr>
              <w:jc w:val="right"/>
              <w:rPr>
                <w:rFonts w:ascii="Arial" w:hAnsi="Arial" w:cs="Arial"/>
                <w:bCs/>
                <w:sz w:val="20"/>
                <w:szCs w:val="20"/>
              </w:rPr>
            </w:pPr>
            <w:proofErr w:type="gramStart"/>
            <w:r w:rsidRPr="00B33B46">
              <w:rPr>
                <w:rFonts w:ascii="Arial" w:hAnsi="Arial" w:cs="Arial"/>
                <w:bCs/>
                <w:sz w:val="20"/>
                <w:szCs w:val="20"/>
              </w:rPr>
              <w:t>1,004,769</w:t>
            </w:r>
            <w:proofErr w:type="gramEnd"/>
          </w:p>
        </w:tc>
      </w:tr>
      <w:tr w:rsidR="00134499" w:rsidRPr="00B0277B" w:rsidTr="00134499">
        <w:tc>
          <w:tcPr>
            <w:tcW w:w="3119" w:type="pct"/>
          </w:tcPr>
          <w:p w:rsidR="00134499" w:rsidRPr="00B0277B" w:rsidRDefault="00134499" w:rsidP="00E54C89">
            <w:pPr>
              <w:ind w:left="-108"/>
              <w:rPr>
                <w:rFonts w:ascii="Arial" w:hAnsi="Arial" w:cs="Arial"/>
                <w:sz w:val="20"/>
                <w:szCs w:val="20"/>
              </w:rPr>
            </w:pPr>
            <w:r w:rsidRPr="00B0277B">
              <w:rPr>
                <w:rFonts w:ascii="Arial" w:hAnsi="Arial" w:cs="Arial"/>
                <w:sz w:val="20"/>
                <w:szCs w:val="20"/>
              </w:rPr>
              <w:t>181-270 gün arası</w:t>
            </w:r>
          </w:p>
        </w:tc>
        <w:tc>
          <w:tcPr>
            <w:tcW w:w="936" w:type="pct"/>
            <w:vAlign w:val="bottom"/>
          </w:tcPr>
          <w:p w:rsidR="00134499" w:rsidRPr="00B0277B" w:rsidRDefault="00F35069" w:rsidP="003A026C">
            <w:pPr>
              <w:jc w:val="right"/>
              <w:rPr>
                <w:rFonts w:ascii="Arial" w:hAnsi="Arial" w:cs="Arial"/>
                <w:b/>
                <w:bCs/>
                <w:sz w:val="20"/>
                <w:szCs w:val="20"/>
              </w:rPr>
            </w:pPr>
            <w:r>
              <w:rPr>
                <w:rFonts w:ascii="Arial" w:hAnsi="Arial" w:cs="Arial"/>
                <w:b/>
                <w:bCs/>
                <w:sz w:val="20"/>
                <w:szCs w:val="20"/>
              </w:rPr>
              <w:t>193,083</w:t>
            </w:r>
          </w:p>
        </w:tc>
        <w:tc>
          <w:tcPr>
            <w:tcW w:w="945" w:type="pct"/>
            <w:vAlign w:val="bottom"/>
          </w:tcPr>
          <w:p w:rsidR="00134499" w:rsidRPr="00B33B46" w:rsidRDefault="00134499" w:rsidP="00AB032B">
            <w:pPr>
              <w:jc w:val="right"/>
              <w:rPr>
                <w:rFonts w:ascii="Arial" w:hAnsi="Arial" w:cs="Arial"/>
                <w:bCs/>
                <w:sz w:val="20"/>
                <w:szCs w:val="20"/>
              </w:rPr>
            </w:pPr>
            <w:r w:rsidRPr="00B33B46">
              <w:rPr>
                <w:rFonts w:ascii="Arial" w:hAnsi="Arial" w:cs="Arial"/>
                <w:bCs/>
                <w:sz w:val="20"/>
                <w:szCs w:val="20"/>
              </w:rPr>
              <w:t>305,180</w:t>
            </w:r>
          </w:p>
        </w:tc>
      </w:tr>
      <w:tr w:rsidR="00134499" w:rsidRPr="00B0277B" w:rsidTr="00134499">
        <w:tc>
          <w:tcPr>
            <w:tcW w:w="3119" w:type="pct"/>
          </w:tcPr>
          <w:p w:rsidR="00134499" w:rsidRPr="00B0277B" w:rsidRDefault="00134499" w:rsidP="00E54C89">
            <w:pPr>
              <w:ind w:left="-108"/>
              <w:rPr>
                <w:rFonts w:ascii="Arial" w:hAnsi="Arial" w:cs="Arial"/>
                <w:sz w:val="20"/>
                <w:szCs w:val="20"/>
              </w:rPr>
            </w:pPr>
            <w:r w:rsidRPr="00B0277B">
              <w:rPr>
                <w:rFonts w:ascii="Arial" w:hAnsi="Arial" w:cs="Arial"/>
                <w:sz w:val="20"/>
                <w:szCs w:val="20"/>
              </w:rPr>
              <w:t>271-360 gün arası</w:t>
            </w:r>
          </w:p>
        </w:tc>
        <w:tc>
          <w:tcPr>
            <w:tcW w:w="936" w:type="pct"/>
            <w:vAlign w:val="bottom"/>
          </w:tcPr>
          <w:p w:rsidR="00134499" w:rsidRPr="00B0277B" w:rsidRDefault="00134499" w:rsidP="0002007C">
            <w:pPr>
              <w:jc w:val="right"/>
              <w:rPr>
                <w:rFonts w:ascii="Arial" w:hAnsi="Arial" w:cs="Arial"/>
                <w:b/>
                <w:bCs/>
                <w:sz w:val="20"/>
                <w:szCs w:val="20"/>
              </w:rPr>
            </w:pPr>
          </w:p>
        </w:tc>
        <w:tc>
          <w:tcPr>
            <w:tcW w:w="945" w:type="pct"/>
            <w:vAlign w:val="bottom"/>
          </w:tcPr>
          <w:p w:rsidR="00134499" w:rsidRPr="00B33B46" w:rsidRDefault="00134499" w:rsidP="00AB032B">
            <w:pPr>
              <w:jc w:val="right"/>
              <w:rPr>
                <w:rFonts w:ascii="Arial" w:hAnsi="Arial" w:cs="Arial"/>
                <w:bCs/>
                <w:sz w:val="20"/>
                <w:szCs w:val="20"/>
              </w:rPr>
            </w:pPr>
            <w:r w:rsidRPr="00B33B46">
              <w:rPr>
                <w:rFonts w:ascii="Arial" w:hAnsi="Arial" w:cs="Arial"/>
                <w:bCs/>
                <w:sz w:val="20"/>
                <w:szCs w:val="20"/>
              </w:rPr>
              <w:t>2,453</w:t>
            </w:r>
          </w:p>
        </w:tc>
      </w:tr>
      <w:tr w:rsidR="00134499" w:rsidRPr="00B0277B" w:rsidTr="00134499">
        <w:tc>
          <w:tcPr>
            <w:tcW w:w="3119" w:type="pct"/>
          </w:tcPr>
          <w:p w:rsidR="00134499" w:rsidRPr="00B0277B" w:rsidRDefault="00134499" w:rsidP="00E54C89">
            <w:pPr>
              <w:ind w:left="-108"/>
              <w:rPr>
                <w:rFonts w:ascii="Arial" w:hAnsi="Arial" w:cs="Arial"/>
                <w:sz w:val="20"/>
                <w:szCs w:val="20"/>
              </w:rPr>
            </w:pPr>
            <w:r w:rsidRPr="00B0277B">
              <w:rPr>
                <w:rFonts w:ascii="Arial" w:hAnsi="Arial" w:cs="Arial"/>
                <w:sz w:val="20"/>
                <w:szCs w:val="20"/>
              </w:rPr>
              <w:t>360 gün fazlası</w:t>
            </w:r>
          </w:p>
        </w:tc>
        <w:tc>
          <w:tcPr>
            <w:tcW w:w="936" w:type="pct"/>
            <w:vAlign w:val="bottom"/>
          </w:tcPr>
          <w:p w:rsidR="00134499" w:rsidRPr="00B0277B" w:rsidRDefault="00134499" w:rsidP="0002007C">
            <w:pPr>
              <w:jc w:val="right"/>
              <w:rPr>
                <w:rFonts w:ascii="Arial" w:hAnsi="Arial" w:cs="Arial"/>
                <w:b/>
                <w:bCs/>
                <w:sz w:val="20"/>
                <w:szCs w:val="20"/>
              </w:rPr>
            </w:pPr>
          </w:p>
        </w:tc>
        <w:tc>
          <w:tcPr>
            <w:tcW w:w="945" w:type="pct"/>
            <w:vAlign w:val="bottom"/>
          </w:tcPr>
          <w:p w:rsidR="00134499" w:rsidRPr="00B33B46" w:rsidRDefault="00134499" w:rsidP="00AB032B">
            <w:pPr>
              <w:jc w:val="right"/>
              <w:rPr>
                <w:rFonts w:ascii="Arial" w:hAnsi="Arial" w:cs="Arial"/>
                <w:bCs/>
                <w:sz w:val="20"/>
                <w:szCs w:val="20"/>
              </w:rPr>
            </w:pPr>
            <w:r w:rsidRPr="00B33B46">
              <w:rPr>
                <w:rFonts w:ascii="Arial" w:hAnsi="Arial" w:cs="Arial"/>
                <w:bCs/>
                <w:sz w:val="20"/>
                <w:szCs w:val="20"/>
              </w:rPr>
              <w:t>-</w:t>
            </w:r>
          </w:p>
        </w:tc>
      </w:tr>
      <w:tr w:rsidR="00134499" w:rsidRPr="00B0277B" w:rsidTr="00134499">
        <w:tc>
          <w:tcPr>
            <w:tcW w:w="3119" w:type="pct"/>
            <w:tcBorders>
              <w:bottom w:val="single" w:sz="8" w:space="0" w:color="auto"/>
            </w:tcBorders>
          </w:tcPr>
          <w:p w:rsidR="00134499" w:rsidRPr="00B0277B" w:rsidRDefault="00134499" w:rsidP="00E54C89">
            <w:pPr>
              <w:ind w:left="-108"/>
              <w:rPr>
                <w:rFonts w:ascii="Arial" w:hAnsi="Arial" w:cs="Arial"/>
                <w:sz w:val="20"/>
                <w:szCs w:val="20"/>
              </w:rPr>
            </w:pPr>
          </w:p>
        </w:tc>
        <w:tc>
          <w:tcPr>
            <w:tcW w:w="936" w:type="pct"/>
            <w:tcBorders>
              <w:bottom w:val="single" w:sz="8" w:space="0" w:color="auto"/>
            </w:tcBorders>
          </w:tcPr>
          <w:p w:rsidR="00134499" w:rsidRPr="00B0277B" w:rsidRDefault="00134499" w:rsidP="0002007C">
            <w:pPr>
              <w:jc w:val="right"/>
              <w:rPr>
                <w:rFonts w:ascii="Arial" w:hAnsi="Arial" w:cs="Arial"/>
                <w:b/>
                <w:bCs/>
                <w:sz w:val="20"/>
                <w:szCs w:val="20"/>
              </w:rPr>
            </w:pPr>
          </w:p>
        </w:tc>
        <w:tc>
          <w:tcPr>
            <w:tcW w:w="945" w:type="pct"/>
            <w:tcBorders>
              <w:bottom w:val="single" w:sz="8" w:space="0" w:color="auto"/>
            </w:tcBorders>
          </w:tcPr>
          <w:p w:rsidR="00134499" w:rsidRPr="00B33B46" w:rsidRDefault="00134499" w:rsidP="00AB032B">
            <w:pPr>
              <w:jc w:val="right"/>
              <w:rPr>
                <w:rFonts w:ascii="Arial" w:hAnsi="Arial" w:cs="Arial"/>
                <w:bCs/>
                <w:sz w:val="20"/>
                <w:szCs w:val="20"/>
              </w:rPr>
            </w:pPr>
          </w:p>
        </w:tc>
      </w:tr>
      <w:tr w:rsidR="00134499" w:rsidRPr="00EE5B79" w:rsidTr="00134499">
        <w:tc>
          <w:tcPr>
            <w:tcW w:w="3119" w:type="pct"/>
            <w:tcBorders>
              <w:top w:val="single" w:sz="8" w:space="0" w:color="auto"/>
              <w:bottom w:val="double" w:sz="4" w:space="0" w:color="auto"/>
            </w:tcBorders>
          </w:tcPr>
          <w:p w:rsidR="00134499" w:rsidRPr="00B0277B" w:rsidRDefault="00134499" w:rsidP="00E54C89">
            <w:pPr>
              <w:ind w:left="-108"/>
              <w:rPr>
                <w:rFonts w:ascii="Arial" w:hAnsi="Arial" w:cs="Arial"/>
                <w:sz w:val="20"/>
                <w:szCs w:val="20"/>
              </w:rPr>
            </w:pPr>
            <w:r w:rsidRPr="00B0277B">
              <w:rPr>
                <w:rFonts w:ascii="Arial" w:hAnsi="Arial" w:cs="Arial"/>
                <w:b/>
                <w:bCs/>
                <w:sz w:val="20"/>
                <w:szCs w:val="20"/>
              </w:rPr>
              <w:t>Toplam</w:t>
            </w:r>
          </w:p>
        </w:tc>
        <w:tc>
          <w:tcPr>
            <w:tcW w:w="936" w:type="pct"/>
            <w:tcBorders>
              <w:top w:val="single" w:sz="8" w:space="0" w:color="auto"/>
              <w:bottom w:val="double" w:sz="4" w:space="0" w:color="auto"/>
            </w:tcBorders>
          </w:tcPr>
          <w:p w:rsidR="00134499" w:rsidRPr="00B0277B" w:rsidRDefault="00F35069" w:rsidP="0043762E">
            <w:pPr>
              <w:jc w:val="right"/>
              <w:rPr>
                <w:rFonts w:ascii="Arial" w:hAnsi="Arial" w:cs="Arial"/>
                <w:b/>
                <w:bCs/>
                <w:sz w:val="20"/>
                <w:szCs w:val="20"/>
              </w:rPr>
            </w:pPr>
            <w:proofErr w:type="gramStart"/>
            <w:r>
              <w:rPr>
                <w:rFonts w:ascii="Arial" w:hAnsi="Arial" w:cs="Arial"/>
                <w:b/>
                <w:bCs/>
                <w:sz w:val="20"/>
                <w:szCs w:val="20"/>
              </w:rPr>
              <w:t>5,668,168</w:t>
            </w:r>
            <w:proofErr w:type="gramEnd"/>
          </w:p>
        </w:tc>
        <w:tc>
          <w:tcPr>
            <w:tcW w:w="945" w:type="pct"/>
            <w:tcBorders>
              <w:top w:val="single" w:sz="8" w:space="0" w:color="auto"/>
              <w:bottom w:val="double" w:sz="4" w:space="0" w:color="auto"/>
            </w:tcBorders>
          </w:tcPr>
          <w:p w:rsidR="00134499" w:rsidRPr="002153C7" w:rsidRDefault="00134499" w:rsidP="00AB032B">
            <w:pPr>
              <w:jc w:val="right"/>
              <w:rPr>
                <w:rFonts w:ascii="Arial" w:hAnsi="Arial" w:cs="Arial"/>
                <w:bCs/>
                <w:sz w:val="20"/>
                <w:szCs w:val="20"/>
              </w:rPr>
            </w:pPr>
            <w:proofErr w:type="gramStart"/>
            <w:r w:rsidRPr="00B33B46">
              <w:rPr>
                <w:rFonts w:ascii="Arial" w:hAnsi="Arial" w:cs="Arial"/>
                <w:bCs/>
                <w:sz w:val="20"/>
                <w:szCs w:val="20"/>
              </w:rPr>
              <w:t>3,010,113</w:t>
            </w:r>
            <w:proofErr w:type="gramEnd"/>
          </w:p>
        </w:tc>
      </w:tr>
    </w:tbl>
    <w:p w:rsidR="00601364" w:rsidRPr="00EE5B79" w:rsidRDefault="00601364" w:rsidP="005715B9">
      <w:pPr>
        <w:ind w:hanging="6"/>
        <w:rPr>
          <w:rFonts w:ascii="Arial" w:hAnsi="Arial" w:cs="Arial"/>
          <w:sz w:val="20"/>
          <w:szCs w:val="20"/>
        </w:rPr>
      </w:pPr>
    </w:p>
    <w:p w:rsidR="009C704D" w:rsidRPr="00EE5B79" w:rsidRDefault="009C704D" w:rsidP="005715B9">
      <w:pPr>
        <w:ind w:hanging="6"/>
        <w:rPr>
          <w:rFonts w:ascii="Arial" w:hAnsi="Arial" w:cs="Arial"/>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B12FDC" w:rsidRDefault="00B65C13" w:rsidP="00B12FDC">
      <w:pPr>
        <w:ind w:hanging="6"/>
        <w:rPr>
          <w:rFonts w:ascii="Arial" w:hAnsi="Arial" w:cs="Arial"/>
          <w:b/>
          <w:sz w:val="20"/>
          <w:szCs w:val="20"/>
        </w:rPr>
      </w:pPr>
      <w:r w:rsidRPr="00EE5B79">
        <w:rPr>
          <w:rFonts w:ascii="Arial" w:hAnsi="Arial" w:cs="Arial"/>
          <w:sz w:val="20"/>
          <w:szCs w:val="20"/>
        </w:rPr>
        <w:lastRenderedPageBreak/>
        <w:t>3</w:t>
      </w:r>
      <w:r>
        <w:rPr>
          <w:rFonts w:ascii="Arial" w:hAnsi="Arial" w:cs="Arial"/>
          <w:sz w:val="20"/>
          <w:szCs w:val="20"/>
        </w:rPr>
        <w:t>0</w:t>
      </w:r>
      <w:r w:rsidRPr="00EE5B79">
        <w:rPr>
          <w:rFonts w:ascii="Arial" w:hAnsi="Arial" w:cs="Arial"/>
          <w:sz w:val="20"/>
          <w:szCs w:val="20"/>
        </w:rPr>
        <w:t xml:space="preserve"> </w:t>
      </w:r>
      <w:proofErr w:type="gramStart"/>
      <w:r>
        <w:rPr>
          <w:rFonts w:ascii="Arial" w:hAnsi="Arial" w:cs="Arial"/>
          <w:sz w:val="20"/>
          <w:szCs w:val="20"/>
        </w:rPr>
        <w:t xml:space="preserve">Eylül </w:t>
      </w:r>
      <w:r w:rsidRPr="00EE5B79">
        <w:rPr>
          <w:rFonts w:ascii="Arial" w:hAnsi="Arial" w:cs="Arial"/>
          <w:sz w:val="20"/>
          <w:szCs w:val="20"/>
        </w:rPr>
        <w:t xml:space="preserve"> </w:t>
      </w:r>
      <w:r w:rsidR="00B12FDC" w:rsidRPr="00B0277B">
        <w:rPr>
          <w:rFonts w:ascii="Arial" w:hAnsi="Arial" w:cs="Arial"/>
          <w:sz w:val="20"/>
          <w:szCs w:val="20"/>
        </w:rPr>
        <w:t>2011</w:t>
      </w:r>
      <w:proofErr w:type="gramEnd"/>
      <w:r w:rsidR="00B12FDC" w:rsidRPr="00B0277B">
        <w:rPr>
          <w:rFonts w:ascii="Arial" w:hAnsi="Arial" w:cs="Arial"/>
          <w:sz w:val="20"/>
          <w:szCs w:val="20"/>
        </w:rPr>
        <w:t xml:space="preserve"> itibariyle Şirket’in vadesi geçmiş sigortacılık faaliyetlerinden alacakları</w:t>
      </w:r>
      <w:r w:rsidR="00B12FDC">
        <w:rPr>
          <w:rFonts w:ascii="Arial" w:hAnsi="Arial" w:cs="Arial"/>
          <w:sz w:val="20"/>
          <w:szCs w:val="20"/>
        </w:rPr>
        <w:t>n yaşlandırması aşağıdaki gibidir;</w:t>
      </w:r>
    </w:p>
    <w:p w:rsidR="00B12FDC" w:rsidRDefault="00B12FDC" w:rsidP="00471D54">
      <w:pPr>
        <w:rPr>
          <w:rFonts w:ascii="Arial" w:hAnsi="Arial" w:cs="Arial"/>
          <w:b/>
          <w:sz w:val="20"/>
          <w:szCs w:val="20"/>
        </w:rPr>
      </w:pPr>
    </w:p>
    <w:tbl>
      <w:tblPr>
        <w:tblW w:w="4841" w:type="pct"/>
        <w:tblInd w:w="108" w:type="dxa"/>
        <w:tblLook w:val="01E0"/>
      </w:tblPr>
      <w:tblGrid>
        <w:gridCol w:w="5610"/>
        <w:gridCol w:w="1684"/>
        <w:gridCol w:w="1700"/>
      </w:tblGrid>
      <w:tr w:rsidR="00C037A0" w:rsidRPr="00B0277B" w:rsidTr="00C037A0">
        <w:tc>
          <w:tcPr>
            <w:tcW w:w="3119" w:type="pct"/>
            <w:tcBorders>
              <w:top w:val="single" w:sz="4" w:space="0" w:color="auto"/>
              <w:bottom w:val="single" w:sz="4" w:space="0" w:color="auto"/>
            </w:tcBorders>
          </w:tcPr>
          <w:p w:rsidR="00C037A0" w:rsidRPr="00EE5B79" w:rsidRDefault="00C037A0" w:rsidP="00F06FAB">
            <w:pPr>
              <w:ind w:left="-108"/>
              <w:rPr>
                <w:rFonts w:ascii="Arial" w:hAnsi="Arial" w:cs="Arial"/>
                <w:sz w:val="20"/>
                <w:szCs w:val="20"/>
              </w:rPr>
            </w:pPr>
          </w:p>
        </w:tc>
        <w:tc>
          <w:tcPr>
            <w:tcW w:w="936" w:type="pct"/>
            <w:tcBorders>
              <w:top w:val="single" w:sz="4" w:space="0" w:color="auto"/>
              <w:bottom w:val="single" w:sz="4" w:space="0" w:color="auto"/>
            </w:tcBorders>
          </w:tcPr>
          <w:p w:rsidR="00C037A0" w:rsidRPr="00B0277B" w:rsidRDefault="00C037A0" w:rsidP="00F06FAB">
            <w:pPr>
              <w:jc w:val="right"/>
              <w:rPr>
                <w:rFonts w:ascii="Arial" w:hAnsi="Arial" w:cs="Arial"/>
                <w:b/>
                <w:sz w:val="20"/>
                <w:szCs w:val="20"/>
              </w:rPr>
            </w:pPr>
            <w:r w:rsidRPr="00B0277B">
              <w:rPr>
                <w:rFonts w:ascii="Arial" w:hAnsi="Arial" w:cs="Arial"/>
                <w:b/>
                <w:sz w:val="20"/>
                <w:szCs w:val="20"/>
              </w:rPr>
              <w:t xml:space="preserve">31 </w:t>
            </w:r>
            <w:proofErr w:type="gramStart"/>
            <w:r w:rsidRPr="00B0277B">
              <w:rPr>
                <w:rFonts w:ascii="Arial" w:hAnsi="Arial" w:cs="Arial"/>
                <w:b/>
                <w:sz w:val="20"/>
                <w:szCs w:val="20"/>
              </w:rPr>
              <w:t>Mart  2011</w:t>
            </w:r>
            <w:proofErr w:type="gramEnd"/>
          </w:p>
        </w:tc>
        <w:tc>
          <w:tcPr>
            <w:tcW w:w="945" w:type="pct"/>
            <w:tcBorders>
              <w:top w:val="single" w:sz="4" w:space="0" w:color="auto"/>
              <w:bottom w:val="single" w:sz="4" w:space="0" w:color="auto"/>
            </w:tcBorders>
            <w:vAlign w:val="bottom"/>
          </w:tcPr>
          <w:p w:rsidR="00C037A0" w:rsidRPr="002153C7" w:rsidRDefault="00C037A0" w:rsidP="00AB032B">
            <w:pPr>
              <w:jc w:val="right"/>
              <w:rPr>
                <w:rFonts w:ascii="Arial" w:hAnsi="Arial" w:cs="Arial"/>
                <w:bCs/>
                <w:sz w:val="20"/>
                <w:szCs w:val="20"/>
              </w:rPr>
            </w:pPr>
            <w:r w:rsidRPr="002153C7">
              <w:rPr>
                <w:rFonts w:ascii="Arial" w:hAnsi="Arial" w:cs="Arial"/>
                <w:bCs/>
                <w:sz w:val="20"/>
                <w:szCs w:val="20"/>
              </w:rPr>
              <w:t>31 Aralık 2010</w:t>
            </w:r>
          </w:p>
        </w:tc>
      </w:tr>
      <w:tr w:rsidR="00C037A0" w:rsidRPr="00B0277B" w:rsidTr="00C037A0">
        <w:tc>
          <w:tcPr>
            <w:tcW w:w="3119" w:type="pct"/>
            <w:tcBorders>
              <w:top w:val="single" w:sz="4" w:space="0" w:color="auto"/>
            </w:tcBorders>
          </w:tcPr>
          <w:p w:rsidR="00C037A0" w:rsidRPr="00B0277B" w:rsidRDefault="00C037A0" w:rsidP="00F06FAB">
            <w:pPr>
              <w:ind w:left="-108"/>
              <w:rPr>
                <w:rFonts w:ascii="Arial" w:hAnsi="Arial" w:cs="Arial"/>
                <w:sz w:val="20"/>
                <w:szCs w:val="20"/>
              </w:rPr>
            </w:pPr>
          </w:p>
        </w:tc>
        <w:tc>
          <w:tcPr>
            <w:tcW w:w="936" w:type="pct"/>
            <w:tcBorders>
              <w:top w:val="single" w:sz="4" w:space="0" w:color="auto"/>
            </w:tcBorders>
          </w:tcPr>
          <w:p w:rsidR="00C037A0" w:rsidRPr="00B0277B" w:rsidRDefault="00C037A0" w:rsidP="00F06FAB">
            <w:pPr>
              <w:jc w:val="right"/>
              <w:rPr>
                <w:rFonts w:ascii="Arial" w:hAnsi="Arial" w:cs="Arial"/>
                <w:b/>
                <w:sz w:val="20"/>
                <w:szCs w:val="20"/>
              </w:rPr>
            </w:pPr>
          </w:p>
        </w:tc>
        <w:tc>
          <w:tcPr>
            <w:tcW w:w="945" w:type="pct"/>
            <w:tcBorders>
              <w:top w:val="single" w:sz="4" w:space="0" w:color="auto"/>
            </w:tcBorders>
          </w:tcPr>
          <w:p w:rsidR="00C037A0" w:rsidRPr="002153C7" w:rsidRDefault="00C037A0" w:rsidP="00AB032B">
            <w:pPr>
              <w:jc w:val="right"/>
              <w:rPr>
                <w:rFonts w:ascii="Arial" w:hAnsi="Arial" w:cs="Arial"/>
                <w:sz w:val="20"/>
                <w:szCs w:val="20"/>
              </w:rPr>
            </w:pPr>
          </w:p>
        </w:tc>
      </w:tr>
      <w:tr w:rsidR="00C037A0" w:rsidRPr="00B0277B" w:rsidTr="00C037A0">
        <w:tc>
          <w:tcPr>
            <w:tcW w:w="3119" w:type="pct"/>
          </w:tcPr>
          <w:p w:rsidR="00C037A0" w:rsidRPr="00B0277B" w:rsidRDefault="00C037A0" w:rsidP="00F06FAB">
            <w:pPr>
              <w:ind w:left="-108"/>
              <w:rPr>
                <w:rFonts w:ascii="Arial" w:hAnsi="Arial" w:cs="Arial"/>
                <w:sz w:val="20"/>
                <w:szCs w:val="20"/>
              </w:rPr>
            </w:pPr>
            <w:r w:rsidRPr="00B0277B">
              <w:rPr>
                <w:rFonts w:ascii="Arial" w:hAnsi="Arial" w:cs="Arial"/>
                <w:sz w:val="20"/>
                <w:szCs w:val="20"/>
              </w:rPr>
              <w:t>0-90 gün arası</w:t>
            </w:r>
          </w:p>
        </w:tc>
        <w:tc>
          <w:tcPr>
            <w:tcW w:w="936" w:type="pct"/>
            <w:vAlign w:val="bottom"/>
          </w:tcPr>
          <w:p w:rsidR="00C037A0" w:rsidRPr="00B0277B" w:rsidRDefault="00C037A0" w:rsidP="00F06FAB">
            <w:pPr>
              <w:jc w:val="right"/>
              <w:rPr>
                <w:rFonts w:ascii="Arial" w:hAnsi="Arial" w:cs="Arial"/>
                <w:b/>
                <w:bCs/>
                <w:sz w:val="20"/>
                <w:szCs w:val="20"/>
              </w:rPr>
            </w:pPr>
            <w:proofErr w:type="gramStart"/>
            <w:r>
              <w:rPr>
                <w:rFonts w:ascii="Arial" w:hAnsi="Arial" w:cs="Arial"/>
                <w:b/>
                <w:bCs/>
                <w:sz w:val="20"/>
                <w:szCs w:val="20"/>
              </w:rPr>
              <w:t>1,721,457</w:t>
            </w:r>
            <w:proofErr w:type="gramEnd"/>
          </w:p>
        </w:tc>
        <w:tc>
          <w:tcPr>
            <w:tcW w:w="945" w:type="pct"/>
          </w:tcPr>
          <w:p w:rsidR="00C037A0" w:rsidRPr="002153C7" w:rsidRDefault="00C037A0" w:rsidP="00AB032B">
            <w:pPr>
              <w:jc w:val="right"/>
              <w:rPr>
                <w:rFonts w:ascii="Arial" w:hAnsi="Arial" w:cs="Arial"/>
                <w:sz w:val="20"/>
                <w:szCs w:val="20"/>
              </w:rPr>
            </w:pPr>
            <w:proofErr w:type="gramStart"/>
            <w:r w:rsidRPr="002153C7">
              <w:rPr>
                <w:rFonts w:ascii="Arial" w:hAnsi="Arial" w:cs="Arial"/>
                <w:sz w:val="20"/>
                <w:szCs w:val="20"/>
              </w:rPr>
              <w:t>2,183,520</w:t>
            </w:r>
            <w:proofErr w:type="gramEnd"/>
          </w:p>
        </w:tc>
      </w:tr>
      <w:tr w:rsidR="00C037A0" w:rsidRPr="00B0277B" w:rsidTr="00C037A0">
        <w:tc>
          <w:tcPr>
            <w:tcW w:w="3119" w:type="pct"/>
          </w:tcPr>
          <w:p w:rsidR="00C037A0" w:rsidRPr="00B0277B" w:rsidRDefault="00C037A0" w:rsidP="00F06FAB">
            <w:pPr>
              <w:ind w:left="-108"/>
              <w:rPr>
                <w:rFonts w:ascii="Arial" w:hAnsi="Arial" w:cs="Arial"/>
                <w:sz w:val="20"/>
                <w:szCs w:val="20"/>
              </w:rPr>
            </w:pPr>
            <w:r w:rsidRPr="00B0277B">
              <w:rPr>
                <w:rFonts w:ascii="Arial" w:hAnsi="Arial" w:cs="Arial"/>
                <w:sz w:val="20"/>
                <w:szCs w:val="20"/>
              </w:rPr>
              <w:t>91-180 gün arası</w:t>
            </w:r>
          </w:p>
        </w:tc>
        <w:tc>
          <w:tcPr>
            <w:tcW w:w="936" w:type="pct"/>
            <w:vAlign w:val="bottom"/>
          </w:tcPr>
          <w:p w:rsidR="00C037A0" w:rsidRPr="00B0277B" w:rsidRDefault="00C037A0" w:rsidP="00F06FAB">
            <w:pPr>
              <w:jc w:val="right"/>
              <w:rPr>
                <w:rFonts w:ascii="Arial" w:hAnsi="Arial" w:cs="Arial"/>
                <w:b/>
                <w:bCs/>
                <w:sz w:val="20"/>
                <w:szCs w:val="20"/>
              </w:rPr>
            </w:pPr>
            <w:r>
              <w:rPr>
                <w:rFonts w:ascii="Arial" w:hAnsi="Arial" w:cs="Arial"/>
                <w:b/>
                <w:bCs/>
                <w:sz w:val="20"/>
                <w:szCs w:val="20"/>
              </w:rPr>
              <w:t>836,916</w:t>
            </w:r>
          </w:p>
        </w:tc>
        <w:tc>
          <w:tcPr>
            <w:tcW w:w="945" w:type="pct"/>
          </w:tcPr>
          <w:p w:rsidR="00C037A0" w:rsidRPr="002153C7" w:rsidRDefault="00C037A0" w:rsidP="00AB032B">
            <w:pPr>
              <w:jc w:val="right"/>
              <w:rPr>
                <w:rFonts w:ascii="Arial" w:hAnsi="Arial" w:cs="Arial"/>
                <w:sz w:val="20"/>
                <w:szCs w:val="20"/>
              </w:rPr>
            </w:pPr>
            <w:r w:rsidRPr="002153C7">
              <w:rPr>
                <w:rFonts w:ascii="Arial" w:hAnsi="Arial" w:cs="Arial"/>
                <w:sz w:val="20"/>
                <w:szCs w:val="20"/>
              </w:rPr>
              <w:t>300,997</w:t>
            </w:r>
          </w:p>
        </w:tc>
      </w:tr>
      <w:tr w:rsidR="00C037A0" w:rsidRPr="00B0277B" w:rsidTr="00C037A0">
        <w:tc>
          <w:tcPr>
            <w:tcW w:w="3119" w:type="pct"/>
          </w:tcPr>
          <w:p w:rsidR="00C037A0" w:rsidRPr="00B0277B" w:rsidRDefault="00C037A0" w:rsidP="00F06FAB">
            <w:pPr>
              <w:ind w:left="-108"/>
              <w:rPr>
                <w:rFonts w:ascii="Arial" w:hAnsi="Arial" w:cs="Arial"/>
                <w:sz w:val="20"/>
                <w:szCs w:val="20"/>
              </w:rPr>
            </w:pPr>
            <w:r w:rsidRPr="00B0277B">
              <w:rPr>
                <w:rFonts w:ascii="Arial" w:hAnsi="Arial" w:cs="Arial"/>
                <w:sz w:val="20"/>
                <w:szCs w:val="20"/>
              </w:rPr>
              <w:t>181-270 gün arası</w:t>
            </w:r>
          </w:p>
        </w:tc>
        <w:tc>
          <w:tcPr>
            <w:tcW w:w="936" w:type="pct"/>
            <w:vAlign w:val="bottom"/>
          </w:tcPr>
          <w:p w:rsidR="00C037A0" w:rsidRPr="00B0277B" w:rsidRDefault="00C037A0" w:rsidP="00F06FAB">
            <w:pPr>
              <w:jc w:val="right"/>
              <w:rPr>
                <w:rFonts w:ascii="Arial" w:hAnsi="Arial" w:cs="Arial"/>
                <w:b/>
                <w:bCs/>
                <w:sz w:val="20"/>
                <w:szCs w:val="20"/>
              </w:rPr>
            </w:pPr>
            <w:r>
              <w:rPr>
                <w:rFonts w:ascii="Arial" w:hAnsi="Arial" w:cs="Arial"/>
                <w:b/>
                <w:bCs/>
                <w:sz w:val="20"/>
                <w:szCs w:val="20"/>
              </w:rPr>
              <w:t>568,824</w:t>
            </w:r>
          </w:p>
        </w:tc>
        <w:tc>
          <w:tcPr>
            <w:tcW w:w="945" w:type="pct"/>
          </w:tcPr>
          <w:p w:rsidR="00C037A0" w:rsidRPr="002153C7" w:rsidRDefault="00C037A0" w:rsidP="00AB032B">
            <w:pPr>
              <w:jc w:val="right"/>
              <w:rPr>
                <w:rFonts w:ascii="Arial" w:hAnsi="Arial" w:cs="Arial"/>
                <w:sz w:val="20"/>
                <w:szCs w:val="20"/>
              </w:rPr>
            </w:pPr>
            <w:r w:rsidRPr="002153C7">
              <w:rPr>
                <w:rFonts w:ascii="Arial" w:hAnsi="Arial" w:cs="Arial"/>
                <w:sz w:val="20"/>
                <w:szCs w:val="20"/>
              </w:rPr>
              <w:t>79,208</w:t>
            </w:r>
          </w:p>
        </w:tc>
      </w:tr>
      <w:tr w:rsidR="00C037A0" w:rsidRPr="00B0277B" w:rsidTr="00C037A0">
        <w:tc>
          <w:tcPr>
            <w:tcW w:w="3119" w:type="pct"/>
          </w:tcPr>
          <w:p w:rsidR="00C037A0" w:rsidRPr="00B0277B" w:rsidRDefault="00C037A0" w:rsidP="00F06FAB">
            <w:pPr>
              <w:ind w:left="-108"/>
              <w:rPr>
                <w:rFonts w:ascii="Arial" w:hAnsi="Arial" w:cs="Arial"/>
                <w:sz w:val="20"/>
                <w:szCs w:val="20"/>
              </w:rPr>
            </w:pPr>
            <w:r w:rsidRPr="00B0277B">
              <w:rPr>
                <w:rFonts w:ascii="Arial" w:hAnsi="Arial" w:cs="Arial"/>
                <w:sz w:val="20"/>
                <w:szCs w:val="20"/>
              </w:rPr>
              <w:t>271-360 gün arası</w:t>
            </w:r>
          </w:p>
        </w:tc>
        <w:tc>
          <w:tcPr>
            <w:tcW w:w="936" w:type="pct"/>
            <w:vAlign w:val="bottom"/>
          </w:tcPr>
          <w:p w:rsidR="00C037A0" w:rsidRPr="00B0277B" w:rsidRDefault="00C037A0" w:rsidP="00F06FAB">
            <w:pPr>
              <w:jc w:val="right"/>
              <w:rPr>
                <w:rFonts w:ascii="Arial" w:hAnsi="Arial" w:cs="Arial"/>
                <w:b/>
                <w:bCs/>
                <w:sz w:val="20"/>
                <w:szCs w:val="20"/>
              </w:rPr>
            </w:pPr>
            <w:r>
              <w:rPr>
                <w:rFonts w:ascii="Arial" w:hAnsi="Arial" w:cs="Arial"/>
                <w:b/>
                <w:bCs/>
                <w:sz w:val="20"/>
                <w:szCs w:val="20"/>
              </w:rPr>
              <w:t>-</w:t>
            </w:r>
          </w:p>
        </w:tc>
        <w:tc>
          <w:tcPr>
            <w:tcW w:w="945" w:type="pct"/>
          </w:tcPr>
          <w:p w:rsidR="00C037A0" w:rsidRPr="002153C7" w:rsidRDefault="00C037A0" w:rsidP="00AB032B">
            <w:pPr>
              <w:jc w:val="right"/>
              <w:rPr>
                <w:rFonts w:ascii="Arial" w:hAnsi="Arial" w:cs="Arial"/>
                <w:sz w:val="20"/>
                <w:szCs w:val="20"/>
              </w:rPr>
            </w:pPr>
            <w:r w:rsidRPr="002153C7">
              <w:rPr>
                <w:rFonts w:ascii="Arial" w:hAnsi="Arial" w:cs="Arial"/>
                <w:sz w:val="20"/>
                <w:szCs w:val="20"/>
              </w:rPr>
              <w:t>49,437</w:t>
            </w:r>
          </w:p>
        </w:tc>
      </w:tr>
      <w:tr w:rsidR="00C037A0" w:rsidRPr="00B0277B" w:rsidTr="00C037A0">
        <w:tc>
          <w:tcPr>
            <w:tcW w:w="3119" w:type="pct"/>
          </w:tcPr>
          <w:p w:rsidR="00C037A0" w:rsidRPr="00B0277B" w:rsidRDefault="00C037A0" w:rsidP="00F06FAB">
            <w:pPr>
              <w:ind w:left="-108"/>
              <w:rPr>
                <w:rFonts w:ascii="Arial" w:hAnsi="Arial" w:cs="Arial"/>
                <w:sz w:val="20"/>
                <w:szCs w:val="20"/>
              </w:rPr>
            </w:pPr>
            <w:r w:rsidRPr="00B0277B">
              <w:rPr>
                <w:rFonts w:ascii="Arial" w:hAnsi="Arial" w:cs="Arial"/>
                <w:sz w:val="20"/>
                <w:szCs w:val="20"/>
              </w:rPr>
              <w:t>360 gün fazlası</w:t>
            </w:r>
          </w:p>
        </w:tc>
        <w:tc>
          <w:tcPr>
            <w:tcW w:w="936" w:type="pct"/>
            <w:vAlign w:val="bottom"/>
          </w:tcPr>
          <w:p w:rsidR="00C037A0" w:rsidRPr="00B0277B" w:rsidRDefault="00C037A0" w:rsidP="00F06FAB">
            <w:pPr>
              <w:jc w:val="right"/>
              <w:rPr>
                <w:rFonts w:ascii="Arial" w:hAnsi="Arial" w:cs="Arial"/>
                <w:b/>
                <w:bCs/>
                <w:sz w:val="20"/>
                <w:szCs w:val="20"/>
              </w:rPr>
            </w:pPr>
            <w:r>
              <w:rPr>
                <w:rFonts w:ascii="Arial" w:hAnsi="Arial" w:cs="Arial"/>
                <w:b/>
                <w:bCs/>
                <w:sz w:val="20"/>
                <w:szCs w:val="20"/>
              </w:rPr>
              <w:t>-</w:t>
            </w:r>
          </w:p>
        </w:tc>
        <w:tc>
          <w:tcPr>
            <w:tcW w:w="945" w:type="pct"/>
          </w:tcPr>
          <w:p w:rsidR="00C037A0" w:rsidRPr="002153C7" w:rsidRDefault="00C037A0" w:rsidP="00AB032B">
            <w:pPr>
              <w:jc w:val="right"/>
              <w:rPr>
                <w:rFonts w:ascii="Arial" w:hAnsi="Arial" w:cs="Arial"/>
                <w:sz w:val="20"/>
                <w:szCs w:val="20"/>
              </w:rPr>
            </w:pPr>
          </w:p>
        </w:tc>
      </w:tr>
      <w:tr w:rsidR="00C037A0" w:rsidRPr="00B0277B" w:rsidTr="00C037A0">
        <w:tc>
          <w:tcPr>
            <w:tcW w:w="3119" w:type="pct"/>
            <w:tcBorders>
              <w:bottom w:val="single" w:sz="8" w:space="0" w:color="auto"/>
            </w:tcBorders>
          </w:tcPr>
          <w:p w:rsidR="00C037A0" w:rsidRPr="00B0277B" w:rsidRDefault="00C037A0" w:rsidP="00F06FAB">
            <w:pPr>
              <w:ind w:left="-108"/>
              <w:rPr>
                <w:rFonts w:ascii="Arial" w:hAnsi="Arial" w:cs="Arial"/>
                <w:sz w:val="20"/>
                <w:szCs w:val="20"/>
              </w:rPr>
            </w:pPr>
          </w:p>
        </w:tc>
        <w:tc>
          <w:tcPr>
            <w:tcW w:w="936" w:type="pct"/>
            <w:tcBorders>
              <w:bottom w:val="single" w:sz="8" w:space="0" w:color="auto"/>
            </w:tcBorders>
          </w:tcPr>
          <w:p w:rsidR="00C037A0" w:rsidRPr="00B0277B" w:rsidRDefault="00C037A0" w:rsidP="00F06FAB">
            <w:pPr>
              <w:jc w:val="right"/>
              <w:rPr>
                <w:rFonts w:ascii="Arial" w:hAnsi="Arial" w:cs="Arial"/>
                <w:b/>
                <w:bCs/>
                <w:sz w:val="20"/>
                <w:szCs w:val="20"/>
              </w:rPr>
            </w:pPr>
          </w:p>
        </w:tc>
        <w:tc>
          <w:tcPr>
            <w:tcW w:w="945" w:type="pct"/>
            <w:tcBorders>
              <w:bottom w:val="single" w:sz="8" w:space="0" w:color="auto"/>
            </w:tcBorders>
          </w:tcPr>
          <w:p w:rsidR="00C037A0" w:rsidRPr="002153C7" w:rsidRDefault="00C037A0" w:rsidP="00AB032B">
            <w:pPr>
              <w:jc w:val="right"/>
              <w:rPr>
                <w:rFonts w:ascii="Arial" w:hAnsi="Arial" w:cs="Arial"/>
                <w:sz w:val="20"/>
                <w:szCs w:val="20"/>
              </w:rPr>
            </w:pPr>
          </w:p>
        </w:tc>
      </w:tr>
      <w:tr w:rsidR="00C037A0" w:rsidRPr="00EE5B79" w:rsidTr="00C037A0">
        <w:tc>
          <w:tcPr>
            <w:tcW w:w="3119" w:type="pct"/>
            <w:tcBorders>
              <w:top w:val="single" w:sz="8" w:space="0" w:color="auto"/>
              <w:bottom w:val="double" w:sz="4" w:space="0" w:color="auto"/>
            </w:tcBorders>
          </w:tcPr>
          <w:p w:rsidR="00C037A0" w:rsidRPr="00B0277B" w:rsidRDefault="00C037A0" w:rsidP="00F06FAB">
            <w:pPr>
              <w:ind w:left="-108"/>
              <w:rPr>
                <w:rFonts w:ascii="Arial" w:hAnsi="Arial" w:cs="Arial"/>
                <w:sz w:val="20"/>
                <w:szCs w:val="20"/>
              </w:rPr>
            </w:pPr>
            <w:r w:rsidRPr="00B0277B">
              <w:rPr>
                <w:rFonts w:ascii="Arial" w:hAnsi="Arial" w:cs="Arial"/>
                <w:b/>
                <w:bCs/>
                <w:sz w:val="20"/>
                <w:szCs w:val="20"/>
              </w:rPr>
              <w:t>Toplam</w:t>
            </w:r>
          </w:p>
        </w:tc>
        <w:tc>
          <w:tcPr>
            <w:tcW w:w="936" w:type="pct"/>
            <w:tcBorders>
              <w:top w:val="single" w:sz="8" w:space="0" w:color="auto"/>
              <w:bottom w:val="double" w:sz="4" w:space="0" w:color="auto"/>
            </w:tcBorders>
          </w:tcPr>
          <w:p w:rsidR="00C037A0" w:rsidRPr="00B0277B" w:rsidRDefault="00C037A0" w:rsidP="00F06FAB">
            <w:pPr>
              <w:jc w:val="right"/>
              <w:rPr>
                <w:rFonts w:ascii="Arial" w:hAnsi="Arial" w:cs="Arial"/>
                <w:b/>
                <w:bCs/>
                <w:sz w:val="20"/>
                <w:szCs w:val="20"/>
              </w:rPr>
            </w:pPr>
            <w:proofErr w:type="gramStart"/>
            <w:r>
              <w:rPr>
                <w:rFonts w:ascii="Arial" w:hAnsi="Arial" w:cs="Arial"/>
                <w:b/>
                <w:bCs/>
                <w:sz w:val="20"/>
                <w:szCs w:val="20"/>
              </w:rPr>
              <w:t>3,127,197</w:t>
            </w:r>
            <w:proofErr w:type="gramEnd"/>
          </w:p>
        </w:tc>
        <w:tc>
          <w:tcPr>
            <w:tcW w:w="945" w:type="pct"/>
            <w:tcBorders>
              <w:top w:val="single" w:sz="8" w:space="0" w:color="auto"/>
              <w:bottom w:val="double" w:sz="4" w:space="0" w:color="auto"/>
            </w:tcBorders>
          </w:tcPr>
          <w:p w:rsidR="00C037A0" w:rsidRPr="002153C7" w:rsidRDefault="00C037A0" w:rsidP="00AB032B">
            <w:pPr>
              <w:jc w:val="right"/>
              <w:rPr>
                <w:rFonts w:ascii="Arial" w:hAnsi="Arial" w:cs="Arial"/>
                <w:bCs/>
                <w:sz w:val="20"/>
                <w:szCs w:val="20"/>
              </w:rPr>
            </w:pPr>
            <w:proofErr w:type="gramStart"/>
            <w:r>
              <w:rPr>
                <w:rFonts w:ascii="Arial" w:hAnsi="Arial" w:cs="Arial"/>
                <w:bCs/>
                <w:sz w:val="20"/>
                <w:szCs w:val="20"/>
              </w:rPr>
              <w:t>2,613,162</w:t>
            </w:r>
            <w:proofErr w:type="gramEnd"/>
          </w:p>
        </w:tc>
      </w:tr>
    </w:tbl>
    <w:p w:rsidR="00B12FDC" w:rsidRDefault="00B12FDC" w:rsidP="00471D54">
      <w:pPr>
        <w:rPr>
          <w:rFonts w:ascii="Arial" w:hAnsi="Arial" w:cs="Arial"/>
          <w:b/>
          <w:sz w:val="20"/>
          <w:szCs w:val="20"/>
        </w:rPr>
      </w:pPr>
    </w:p>
    <w:p w:rsidR="00B12FDC" w:rsidRDefault="00B12FDC" w:rsidP="00471D54">
      <w:pPr>
        <w:rPr>
          <w:rFonts w:ascii="Arial" w:hAnsi="Arial" w:cs="Arial"/>
          <w:b/>
          <w:sz w:val="20"/>
          <w:szCs w:val="20"/>
        </w:rPr>
      </w:pPr>
    </w:p>
    <w:p w:rsidR="00B12FDC" w:rsidRDefault="00B12FDC" w:rsidP="00471D54">
      <w:pPr>
        <w:rPr>
          <w:rFonts w:ascii="Arial" w:hAnsi="Arial" w:cs="Arial"/>
          <w:b/>
          <w:sz w:val="20"/>
          <w:szCs w:val="20"/>
        </w:rPr>
      </w:pPr>
    </w:p>
    <w:p w:rsidR="00471D54" w:rsidRPr="00EE5B79" w:rsidRDefault="00471D54" w:rsidP="00471D54">
      <w:pPr>
        <w:rPr>
          <w:rFonts w:ascii="Arial" w:hAnsi="Arial" w:cs="Arial"/>
          <w:b/>
          <w:sz w:val="20"/>
          <w:szCs w:val="20"/>
        </w:rPr>
      </w:pPr>
      <w:r w:rsidRPr="00EE5B79">
        <w:rPr>
          <w:rFonts w:ascii="Arial" w:hAnsi="Arial" w:cs="Arial"/>
          <w:b/>
          <w:sz w:val="20"/>
          <w:szCs w:val="20"/>
        </w:rPr>
        <w:t>12.</w:t>
      </w:r>
      <w:r w:rsidRPr="00EE5B79">
        <w:rPr>
          <w:rFonts w:ascii="Arial" w:hAnsi="Arial" w:cs="Arial"/>
          <w:b/>
          <w:sz w:val="20"/>
          <w:szCs w:val="20"/>
        </w:rPr>
        <w:tab/>
        <w:t>Borçlar ve alacaklar (devamı)</w:t>
      </w:r>
    </w:p>
    <w:p w:rsidR="00471D54" w:rsidRPr="00EE5B79" w:rsidRDefault="00471D54" w:rsidP="005F7F09">
      <w:pPr>
        <w:rPr>
          <w:rFonts w:ascii="Arial" w:hAnsi="Arial" w:cs="Arial"/>
          <w:b/>
          <w:sz w:val="20"/>
          <w:szCs w:val="20"/>
        </w:rPr>
      </w:pPr>
    </w:p>
    <w:p w:rsidR="005F7F09" w:rsidRPr="00EE5B79" w:rsidRDefault="005F7F09" w:rsidP="005F7F09">
      <w:pPr>
        <w:rPr>
          <w:rFonts w:ascii="Arial" w:hAnsi="Arial" w:cs="Arial"/>
          <w:b/>
          <w:sz w:val="20"/>
          <w:szCs w:val="20"/>
        </w:rPr>
      </w:pPr>
      <w:r w:rsidRPr="00EE5B79">
        <w:rPr>
          <w:rFonts w:ascii="Arial" w:hAnsi="Arial" w:cs="Arial"/>
          <w:b/>
          <w:sz w:val="20"/>
          <w:szCs w:val="20"/>
        </w:rPr>
        <w:t>12.2</w:t>
      </w:r>
      <w:r w:rsidRPr="00EE5B79">
        <w:rPr>
          <w:rFonts w:ascii="Arial" w:hAnsi="Arial" w:cs="Arial"/>
          <w:b/>
          <w:sz w:val="20"/>
          <w:szCs w:val="20"/>
        </w:rPr>
        <w:tab/>
        <w:t>İşletmenin ortaklar, iştirakler ve bağlı ortaklıklarla olan alacak - borç ilişkisi:</w:t>
      </w:r>
    </w:p>
    <w:p w:rsidR="005F7F09" w:rsidRPr="00EE5B79" w:rsidRDefault="005F7F09" w:rsidP="005F7F09">
      <w:pPr>
        <w:rPr>
          <w:rFonts w:ascii="Arial" w:hAnsi="Arial" w:cs="Arial"/>
          <w:b/>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C37F04" w:rsidRPr="00EE5B79" w:rsidTr="0002007C">
        <w:trPr>
          <w:trHeight w:val="113"/>
        </w:trPr>
        <w:tc>
          <w:tcPr>
            <w:tcW w:w="3563" w:type="dxa"/>
            <w:tcBorders>
              <w:top w:val="single" w:sz="8" w:space="0" w:color="auto"/>
              <w:bottom w:val="single" w:sz="8" w:space="0" w:color="auto"/>
            </w:tcBorders>
            <w:shd w:val="clear" w:color="auto" w:fill="auto"/>
          </w:tcPr>
          <w:p w:rsidR="00C37F04" w:rsidRPr="00EE5B79" w:rsidRDefault="00C37F04" w:rsidP="003941F6">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C37F04" w:rsidRPr="00EE5B79" w:rsidRDefault="00626A71" w:rsidP="00613587">
            <w:pPr>
              <w:jc w:val="right"/>
              <w:rPr>
                <w:rFonts w:ascii="Arial" w:hAnsi="Arial" w:cs="Arial"/>
                <w:b/>
                <w:bCs/>
                <w:sz w:val="20"/>
                <w:szCs w:val="20"/>
              </w:rPr>
            </w:pPr>
            <w:r w:rsidRPr="00EE5B79">
              <w:rPr>
                <w:rFonts w:ascii="Arial" w:hAnsi="Arial" w:cs="Arial"/>
                <w:b/>
                <w:bCs/>
                <w:sz w:val="20"/>
                <w:szCs w:val="20"/>
              </w:rPr>
              <w:t>3</w:t>
            </w:r>
            <w:r w:rsidR="00613587">
              <w:rPr>
                <w:rFonts w:ascii="Arial" w:hAnsi="Arial" w:cs="Arial"/>
                <w:b/>
                <w:bCs/>
                <w:sz w:val="20"/>
                <w:szCs w:val="20"/>
              </w:rPr>
              <w:t>0</w:t>
            </w:r>
            <w:r w:rsidRPr="00EE5B79">
              <w:rPr>
                <w:rFonts w:ascii="Arial" w:hAnsi="Arial" w:cs="Arial"/>
                <w:b/>
                <w:bCs/>
                <w:sz w:val="20"/>
                <w:szCs w:val="20"/>
              </w:rPr>
              <w:t xml:space="preserve"> </w:t>
            </w:r>
            <w:r w:rsidR="00613587">
              <w:rPr>
                <w:rFonts w:ascii="Arial" w:hAnsi="Arial" w:cs="Arial"/>
                <w:b/>
                <w:bCs/>
                <w:sz w:val="20"/>
                <w:szCs w:val="20"/>
              </w:rPr>
              <w:t>Eylül</w:t>
            </w:r>
            <w:r w:rsidR="00C37F04" w:rsidRPr="00EE5B79">
              <w:rPr>
                <w:rFonts w:ascii="Arial" w:hAnsi="Arial" w:cs="Arial"/>
                <w:b/>
                <w:bCs/>
                <w:sz w:val="20"/>
                <w:szCs w:val="20"/>
              </w:rPr>
              <w:t xml:space="preserve"> 20</w:t>
            </w:r>
            <w:r w:rsidR="00A625BF">
              <w:rPr>
                <w:rFonts w:ascii="Arial" w:hAnsi="Arial" w:cs="Arial"/>
                <w:b/>
                <w:bCs/>
                <w:sz w:val="20"/>
                <w:szCs w:val="20"/>
              </w:rPr>
              <w:t>1</w:t>
            </w:r>
            <w:r w:rsidR="00B901BF">
              <w:rPr>
                <w:rFonts w:ascii="Arial" w:hAnsi="Arial" w:cs="Arial"/>
                <w:b/>
                <w:bCs/>
                <w:sz w:val="20"/>
                <w:szCs w:val="20"/>
              </w:rPr>
              <w:t>1</w:t>
            </w:r>
          </w:p>
        </w:tc>
      </w:tr>
      <w:tr w:rsidR="003941F6" w:rsidRPr="00EE5B79" w:rsidTr="0002007C">
        <w:trPr>
          <w:trHeight w:val="113"/>
        </w:trPr>
        <w:tc>
          <w:tcPr>
            <w:tcW w:w="3563" w:type="dxa"/>
            <w:tcBorders>
              <w:top w:val="single" w:sz="8" w:space="0" w:color="auto"/>
              <w:bottom w:val="single" w:sz="8" w:space="0" w:color="auto"/>
            </w:tcBorders>
            <w:shd w:val="clear" w:color="auto" w:fill="auto"/>
          </w:tcPr>
          <w:p w:rsidR="003941F6" w:rsidRPr="00EE5B79" w:rsidRDefault="003941F6" w:rsidP="003941F6">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Alacaklar</w:t>
            </w:r>
          </w:p>
        </w:tc>
        <w:tc>
          <w:tcPr>
            <w:tcW w:w="1380" w:type="dxa"/>
            <w:tcBorders>
              <w:top w:val="single" w:sz="8" w:space="0" w:color="auto"/>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Borçlar</w:t>
            </w:r>
          </w:p>
        </w:tc>
        <w:tc>
          <w:tcPr>
            <w:tcW w:w="1380" w:type="dxa"/>
            <w:tcBorders>
              <w:top w:val="single" w:sz="8" w:space="0" w:color="auto"/>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r>
      <w:tr w:rsidR="003941F6" w:rsidRPr="00EE5B79" w:rsidTr="0002007C">
        <w:trPr>
          <w:trHeight w:val="113"/>
        </w:trPr>
        <w:tc>
          <w:tcPr>
            <w:tcW w:w="3563" w:type="dxa"/>
            <w:tcBorders>
              <w:top w:val="single" w:sz="8" w:space="0" w:color="auto"/>
            </w:tcBorders>
            <w:shd w:val="clear" w:color="auto" w:fill="auto"/>
          </w:tcPr>
          <w:p w:rsidR="003941F6" w:rsidRPr="00EE5B79" w:rsidRDefault="003941F6" w:rsidP="003941F6">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Ticari</w:t>
            </w: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Ticari</w:t>
            </w:r>
          </w:p>
        </w:tc>
      </w:tr>
      <w:tr w:rsidR="003941F6" w:rsidRPr="00EE5B79" w:rsidTr="0002007C">
        <w:trPr>
          <w:trHeight w:val="113"/>
        </w:trPr>
        <w:tc>
          <w:tcPr>
            <w:tcW w:w="3563" w:type="dxa"/>
            <w:tcBorders>
              <w:bottom w:val="single" w:sz="8" w:space="0" w:color="auto"/>
            </w:tcBorders>
            <w:shd w:val="clear" w:color="auto" w:fill="auto"/>
          </w:tcPr>
          <w:p w:rsidR="003941F6" w:rsidRPr="00EE5B79" w:rsidRDefault="003941F6" w:rsidP="003941F6">
            <w:pPr>
              <w:rPr>
                <w:rFonts w:ascii="Arial" w:hAnsi="Arial" w:cs="Arial"/>
                <w:b/>
                <w:bCs/>
                <w:sz w:val="20"/>
                <w:szCs w:val="20"/>
              </w:rPr>
            </w:pPr>
            <w:r w:rsidRPr="00EE5B79">
              <w:rPr>
                <w:rFonts w:ascii="Arial" w:hAnsi="Arial" w:cs="Arial"/>
                <w:b/>
                <w:bCs/>
                <w:sz w:val="20"/>
                <w:szCs w:val="20"/>
              </w:rPr>
              <w:t> </w:t>
            </w:r>
          </w:p>
        </w:tc>
        <w:tc>
          <w:tcPr>
            <w:tcW w:w="1379" w:type="dxa"/>
            <w:tcBorders>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Ticari</w:t>
            </w:r>
          </w:p>
        </w:tc>
        <w:tc>
          <w:tcPr>
            <w:tcW w:w="1380" w:type="dxa"/>
            <w:tcBorders>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roofErr w:type="gramStart"/>
            <w:r w:rsidRPr="00EE5B79">
              <w:rPr>
                <w:rFonts w:ascii="Arial" w:hAnsi="Arial" w:cs="Arial"/>
                <w:b/>
                <w:bCs/>
                <w:sz w:val="20"/>
                <w:szCs w:val="20"/>
              </w:rPr>
              <w:t>olmayan</w:t>
            </w:r>
            <w:proofErr w:type="gramEnd"/>
          </w:p>
        </w:tc>
        <w:tc>
          <w:tcPr>
            <w:tcW w:w="1380" w:type="dxa"/>
            <w:tcBorders>
              <w:bottom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r w:rsidRPr="00EE5B79">
              <w:rPr>
                <w:rFonts w:ascii="Arial" w:hAnsi="Arial" w:cs="Arial"/>
                <w:b/>
                <w:bCs/>
                <w:sz w:val="20"/>
                <w:szCs w:val="20"/>
              </w:rPr>
              <w:t>Ticari</w:t>
            </w:r>
          </w:p>
        </w:tc>
        <w:tc>
          <w:tcPr>
            <w:tcW w:w="1380" w:type="dxa"/>
            <w:tcBorders>
              <w:bottom w:val="single" w:sz="8" w:space="0" w:color="auto"/>
            </w:tcBorders>
            <w:shd w:val="clear" w:color="auto" w:fill="auto"/>
            <w:vAlign w:val="bottom"/>
          </w:tcPr>
          <w:p w:rsidR="003941F6" w:rsidRPr="00EE5B79" w:rsidRDefault="00BC5051" w:rsidP="0002007C">
            <w:pPr>
              <w:ind w:right="72"/>
              <w:jc w:val="right"/>
              <w:rPr>
                <w:rFonts w:ascii="Arial" w:hAnsi="Arial" w:cs="Arial"/>
                <w:b/>
                <w:bCs/>
                <w:sz w:val="20"/>
                <w:szCs w:val="20"/>
              </w:rPr>
            </w:pPr>
            <w:r w:rsidRPr="00EE5B79">
              <w:rPr>
                <w:rFonts w:ascii="Arial" w:hAnsi="Arial" w:cs="Arial"/>
                <w:b/>
                <w:bCs/>
                <w:sz w:val="20"/>
                <w:szCs w:val="20"/>
              </w:rPr>
              <w:t>O</w:t>
            </w:r>
            <w:r w:rsidR="00C37F04" w:rsidRPr="00EE5B79">
              <w:rPr>
                <w:rFonts w:ascii="Arial" w:hAnsi="Arial" w:cs="Arial"/>
                <w:b/>
                <w:bCs/>
                <w:sz w:val="20"/>
                <w:szCs w:val="20"/>
              </w:rPr>
              <w:t>l</w:t>
            </w:r>
            <w:r w:rsidR="003941F6" w:rsidRPr="00EE5B79">
              <w:rPr>
                <w:rFonts w:ascii="Arial" w:hAnsi="Arial" w:cs="Arial"/>
                <w:b/>
                <w:bCs/>
                <w:sz w:val="20"/>
                <w:szCs w:val="20"/>
              </w:rPr>
              <w:t>mayan</w:t>
            </w:r>
          </w:p>
        </w:tc>
      </w:tr>
      <w:tr w:rsidR="003941F6" w:rsidRPr="00EE5B79" w:rsidTr="0002007C">
        <w:trPr>
          <w:trHeight w:val="113"/>
        </w:trPr>
        <w:tc>
          <w:tcPr>
            <w:tcW w:w="3563" w:type="dxa"/>
            <w:tcBorders>
              <w:top w:val="single" w:sz="8" w:space="0" w:color="auto"/>
            </w:tcBorders>
            <w:shd w:val="clear" w:color="auto" w:fill="auto"/>
          </w:tcPr>
          <w:p w:rsidR="003941F6" w:rsidRPr="00EE5B79" w:rsidRDefault="003941F6" w:rsidP="003941F6">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EE5B79" w:rsidRDefault="003941F6" w:rsidP="0002007C">
            <w:pPr>
              <w:ind w:right="72"/>
              <w:jc w:val="right"/>
              <w:rPr>
                <w:rFonts w:ascii="Arial" w:hAnsi="Arial" w:cs="Arial"/>
                <w:b/>
                <w:bCs/>
                <w:sz w:val="20"/>
                <w:szCs w:val="20"/>
              </w:rPr>
            </w:pPr>
          </w:p>
        </w:tc>
      </w:tr>
      <w:tr w:rsidR="00332727" w:rsidRPr="00EE5B79" w:rsidTr="0002007C">
        <w:trPr>
          <w:trHeight w:val="113"/>
        </w:trPr>
        <w:tc>
          <w:tcPr>
            <w:tcW w:w="3563" w:type="dxa"/>
            <w:shd w:val="clear" w:color="auto" w:fill="auto"/>
          </w:tcPr>
          <w:p w:rsidR="00332727" w:rsidRPr="00EE5B79" w:rsidRDefault="00332727" w:rsidP="003941F6">
            <w:pPr>
              <w:rPr>
                <w:rFonts w:ascii="Arial" w:hAnsi="Arial" w:cs="Arial"/>
                <w:b/>
                <w:bCs/>
                <w:sz w:val="20"/>
                <w:szCs w:val="20"/>
              </w:rPr>
            </w:pPr>
            <w:r w:rsidRPr="00EE5B79">
              <w:rPr>
                <w:rFonts w:ascii="Arial" w:hAnsi="Arial" w:cs="Arial"/>
                <w:b/>
                <w:bCs/>
                <w:sz w:val="20"/>
                <w:szCs w:val="20"/>
              </w:rPr>
              <w:t>1) Ortaklar (*)</w:t>
            </w:r>
          </w:p>
        </w:tc>
        <w:tc>
          <w:tcPr>
            <w:tcW w:w="1379" w:type="dxa"/>
            <w:shd w:val="clear" w:color="auto" w:fill="auto"/>
            <w:vAlign w:val="bottom"/>
          </w:tcPr>
          <w:p w:rsidR="00332727" w:rsidRPr="00EE5B79" w:rsidRDefault="00613587" w:rsidP="00A625BF">
            <w:pPr>
              <w:jc w:val="right"/>
              <w:rPr>
                <w:rFonts w:ascii="Arial" w:hAnsi="Arial" w:cs="Arial"/>
                <w:b/>
                <w:sz w:val="20"/>
                <w:szCs w:val="20"/>
              </w:rPr>
            </w:pPr>
            <w:proofErr w:type="gramStart"/>
            <w:r>
              <w:rPr>
                <w:rFonts w:ascii="Arial" w:hAnsi="Arial" w:cs="Arial"/>
                <w:b/>
                <w:sz w:val="20"/>
                <w:szCs w:val="20"/>
              </w:rPr>
              <w:t>6,670,764</w:t>
            </w:r>
            <w:proofErr w:type="gramEnd"/>
          </w:p>
        </w:tc>
        <w:tc>
          <w:tcPr>
            <w:tcW w:w="1380" w:type="dxa"/>
            <w:shd w:val="clear" w:color="auto" w:fill="auto"/>
            <w:vAlign w:val="bottom"/>
          </w:tcPr>
          <w:p w:rsidR="00332727" w:rsidRPr="00EE5B79" w:rsidRDefault="00F42033" w:rsidP="0002007C">
            <w:pPr>
              <w:jc w:val="right"/>
              <w:rPr>
                <w:rFonts w:ascii="Arial" w:hAnsi="Arial" w:cs="Arial"/>
                <w:b/>
                <w:sz w:val="20"/>
                <w:szCs w:val="20"/>
              </w:rPr>
            </w:pPr>
            <w:r w:rsidRPr="00EE5B79">
              <w:rPr>
                <w:rFonts w:ascii="Arial" w:hAnsi="Arial" w:cs="Arial"/>
                <w:b/>
                <w:sz w:val="20"/>
                <w:szCs w:val="20"/>
              </w:rPr>
              <w:t>-</w:t>
            </w:r>
          </w:p>
        </w:tc>
        <w:tc>
          <w:tcPr>
            <w:tcW w:w="1380" w:type="dxa"/>
            <w:shd w:val="clear" w:color="auto" w:fill="auto"/>
            <w:vAlign w:val="bottom"/>
          </w:tcPr>
          <w:p w:rsidR="00332727" w:rsidRPr="00EE5B79" w:rsidRDefault="00A625BF" w:rsidP="0002007C">
            <w:pPr>
              <w:jc w:val="right"/>
              <w:rPr>
                <w:rFonts w:ascii="Arial" w:hAnsi="Arial" w:cs="Arial"/>
                <w:b/>
                <w:sz w:val="20"/>
                <w:szCs w:val="20"/>
              </w:rPr>
            </w:pPr>
            <w:r>
              <w:rPr>
                <w:rFonts w:ascii="Arial" w:hAnsi="Arial" w:cs="Arial"/>
                <w:b/>
                <w:sz w:val="20"/>
                <w:szCs w:val="20"/>
              </w:rPr>
              <w:t>-</w:t>
            </w:r>
          </w:p>
        </w:tc>
        <w:tc>
          <w:tcPr>
            <w:tcW w:w="1380" w:type="dxa"/>
            <w:shd w:val="clear" w:color="auto" w:fill="auto"/>
            <w:vAlign w:val="bottom"/>
          </w:tcPr>
          <w:p w:rsidR="00332727" w:rsidRPr="00EE5B79" w:rsidRDefault="00F42033" w:rsidP="0002007C">
            <w:pPr>
              <w:ind w:right="72"/>
              <w:jc w:val="right"/>
              <w:rPr>
                <w:rFonts w:ascii="Arial" w:hAnsi="Arial" w:cs="Arial"/>
                <w:b/>
                <w:sz w:val="20"/>
                <w:szCs w:val="20"/>
              </w:rPr>
            </w:pPr>
            <w:r w:rsidRPr="00EE5B79">
              <w:rPr>
                <w:rFonts w:ascii="Arial" w:hAnsi="Arial" w:cs="Arial"/>
                <w:b/>
                <w:sz w:val="20"/>
                <w:szCs w:val="20"/>
              </w:rPr>
              <w:t>-</w:t>
            </w:r>
          </w:p>
        </w:tc>
      </w:tr>
      <w:tr w:rsidR="00332727" w:rsidRPr="00EE5B79" w:rsidTr="0002007C">
        <w:trPr>
          <w:trHeight w:val="113"/>
        </w:trPr>
        <w:tc>
          <w:tcPr>
            <w:tcW w:w="3563" w:type="dxa"/>
            <w:shd w:val="clear" w:color="auto" w:fill="auto"/>
          </w:tcPr>
          <w:p w:rsidR="00332727" w:rsidRPr="00EE5B79" w:rsidRDefault="00332727" w:rsidP="003941F6">
            <w:pPr>
              <w:rPr>
                <w:rFonts w:ascii="Arial" w:hAnsi="Arial" w:cs="Arial"/>
                <w:sz w:val="20"/>
                <w:szCs w:val="20"/>
              </w:rPr>
            </w:pPr>
          </w:p>
        </w:tc>
        <w:tc>
          <w:tcPr>
            <w:tcW w:w="1379"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ind w:right="72"/>
              <w:jc w:val="right"/>
              <w:rPr>
                <w:rFonts w:ascii="Arial" w:hAnsi="Arial" w:cs="Arial"/>
                <w:b/>
                <w:sz w:val="20"/>
                <w:szCs w:val="20"/>
              </w:rPr>
            </w:pPr>
          </w:p>
        </w:tc>
      </w:tr>
      <w:tr w:rsidR="00332727" w:rsidRPr="00EE5B79" w:rsidTr="0002007C">
        <w:trPr>
          <w:trHeight w:val="113"/>
        </w:trPr>
        <w:tc>
          <w:tcPr>
            <w:tcW w:w="3563" w:type="dxa"/>
            <w:shd w:val="clear" w:color="auto" w:fill="auto"/>
          </w:tcPr>
          <w:p w:rsidR="00332727" w:rsidRPr="00EE5B79" w:rsidRDefault="00332727" w:rsidP="003941F6">
            <w:pPr>
              <w:rPr>
                <w:rFonts w:ascii="Arial" w:hAnsi="Arial" w:cs="Arial"/>
                <w:b/>
                <w:bCs/>
                <w:sz w:val="20"/>
                <w:szCs w:val="20"/>
              </w:rPr>
            </w:pPr>
            <w:r w:rsidRPr="00EE5B79">
              <w:rPr>
                <w:rFonts w:ascii="Arial" w:hAnsi="Arial" w:cs="Arial"/>
                <w:b/>
                <w:bCs/>
                <w:sz w:val="20"/>
                <w:szCs w:val="20"/>
              </w:rPr>
              <w:t>2) Bağlı ortaklıklar</w:t>
            </w:r>
          </w:p>
        </w:tc>
        <w:tc>
          <w:tcPr>
            <w:tcW w:w="1379" w:type="dxa"/>
            <w:shd w:val="clear" w:color="auto" w:fill="auto"/>
            <w:vAlign w:val="bottom"/>
          </w:tcPr>
          <w:p w:rsidR="00332727" w:rsidRPr="00EE5B79" w:rsidRDefault="00F42033" w:rsidP="0002007C">
            <w:pPr>
              <w:jc w:val="right"/>
              <w:rPr>
                <w:rFonts w:ascii="Arial" w:hAnsi="Arial" w:cs="Arial"/>
                <w:b/>
                <w:sz w:val="20"/>
                <w:szCs w:val="20"/>
              </w:rPr>
            </w:pPr>
            <w:r w:rsidRPr="00EE5B79">
              <w:rPr>
                <w:rFonts w:ascii="Arial" w:hAnsi="Arial" w:cs="Arial"/>
                <w:b/>
                <w:sz w:val="20"/>
                <w:szCs w:val="20"/>
              </w:rPr>
              <w:t>-</w:t>
            </w:r>
          </w:p>
        </w:tc>
        <w:tc>
          <w:tcPr>
            <w:tcW w:w="1380" w:type="dxa"/>
            <w:shd w:val="clear" w:color="auto" w:fill="auto"/>
            <w:vAlign w:val="bottom"/>
          </w:tcPr>
          <w:p w:rsidR="00332727" w:rsidRPr="00EE5B79" w:rsidRDefault="00F42033" w:rsidP="0002007C">
            <w:pPr>
              <w:jc w:val="right"/>
              <w:rPr>
                <w:rFonts w:ascii="Arial" w:hAnsi="Arial" w:cs="Arial"/>
                <w:b/>
                <w:sz w:val="20"/>
                <w:szCs w:val="20"/>
              </w:rPr>
            </w:pPr>
            <w:r w:rsidRPr="00EE5B79">
              <w:rPr>
                <w:rFonts w:ascii="Arial" w:hAnsi="Arial" w:cs="Arial"/>
                <w:b/>
                <w:sz w:val="20"/>
                <w:szCs w:val="20"/>
              </w:rPr>
              <w:t>-</w:t>
            </w:r>
          </w:p>
        </w:tc>
        <w:tc>
          <w:tcPr>
            <w:tcW w:w="1380" w:type="dxa"/>
            <w:shd w:val="clear" w:color="auto" w:fill="auto"/>
            <w:vAlign w:val="bottom"/>
          </w:tcPr>
          <w:p w:rsidR="00332727" w:rsidRPr="00EE5B79" w:rsidRDefault="00F42033" w:rsidP="0002007C">
            <w:pPr>
              <w:jc w:val="right"/>
              <w:rPr>
                <w:rFonts w:ascii="Arial" w:hAnsi="Arial" w:cs="Arial"/>
                <w:b/>
                <w:sz w:val="20"/>
                <w:szCs w:val="20"/>
              </w:rPr>
            </w:pPr>
            <w:r w:rsidRPr="00EE5B79">
              <w:rPr>
                <w:rFonts w:ascii="Arial" w:hAnsi="Arial" w:cs="Arial"/>
                <w:b/>
                <w:sz w:val="20"/>
                <w:szCs w:val="20"/>
              </w:rPr>
              <w:t>-</w:t>
            </w:r>
          </w:p>
        </w:tc>
        <w:tc>
          <w:tcPr>
            <w:tcW w:w="1380" w:type="dxa"/>
            <w:shd w:val="clear" w:color="auto" w:fill="auto"/>
            <w:vAlign w:val="bottom"/>
          </w:tcPr>
          <w:p w:rsidR="00332727" w:rsidRPr="00EE5B79" w:rsidRDefault="00F42033" w:rsidP="0002007C">
            <w:pPr>
              <w:ind w:right="72"/>
              <w:jc w:val="right"/>
              <w:rPr>
                <w:rFonts w:ascii="Arial" w:hAnsi="Arial" w:cs="Arial"/>
                <w:b/>
                <w:sz w:val="20"/>
                <w:szCs w:val="20"/>
              </w:rPr>
            </w:pPr>
            <w:r w:rsidRPr="00EE5B79">
              <w:rPr>
                <w:rFonts w:ascii="Arial" w:hAnsi="Arial" w:cs="Arial"/>
                <w:b/>
                <w:sz w:val="20"/>
                <w:szCs w:val="20"/>
              </w:rPr>
              <w:t>-</w:t>
            </w:r>
          </w:p>
        </w:tc>
      </w:tr>
      <w:tr w:rsidR="00332727" w:rsidRPr="00EE5B79" w:rsidTr="0002007C">
        <w:trPr>
          <w:trHeight w:val="113"/>
        </w:trPr>
        <w:tc>
          <w:tcPr>
            <w:tcW w:w="3563" w:type="dxa"/>
            <w:shd w:val="clear" w:color="auto" w:fill="auto"/>
          </w:tcPr>
          <w:p w:rsidR="00332727" w:rsidRPr="00EE5B79" w:rsidRDefault="00332727" w:rsidP="003941F6">
            <w:pPr>
              <w:rPr>
                <w:rFonts w:ascii="Arial" w:hAnsi="Arial" w:cs="Arial"/>
                <w:sz w:val="20"/>
                <w:szCs w:val="20"/>
              </w:rPr>
            </w:pPr>
            <w:r w:rsidRPr="00EE5B79">
              <w:rPr>
                <w:rFonts w:ascii="Arial" w:hAnsi="Arial" w:cs="Arial"/>
                <w:sz w:val="20"/>
                <w:szCs w:val="20"/>
              </w:rPr>
              <w:t> </w:t>
            </w:r>
          </w:p>
        </w:tc>
        <w:tc>
          <w:tcPr>
            <w:tcW w:w="1379"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jc w:val="right"/>
              <w:rPr>
                <w:rFonts w:ascii="Arial" w:hAnsi="Arial" w:cs="Arial"/>
                <w:b/>
                <w:sz w:val="20"/>
                <w:szCs w:val="20"/>
              </w:rPr>
            </w:pPr>
          </w:p>
        </w:tc>
        <w:tc>
          <w:tcPr>
            <w:tcW w:w="1380" w:type="dxa"/>
            <w:shd w:val="clear" w:color="auto" w:fill="auto"/>
            <w:vAlign w:val="bottom"/>
          </w:tcPr>
          <w:p w:rsidR="00332727" w:rsidRPr="00EE5B79" w:rsidRDefault="00332727" w:rsidP="0002007C">
            <w:pPr>
              <w:ind w:right="72"/>
              <w:jc w:val="right"/>
              <w:rPr>
                <w:rFonts w:ascii="Arial" w:hAnsi="Arial" w:cs="Arial"/>
                <w:b/>
                <w:sz w:val="20"/>
                <w:szCs w:val="20"/>
              </w:rPr>
            </w:pPr>
          </w:p>
        </w:tc>
      </w:tr>
      <w:tr w:rsidR="00332727" w:rsidRPr="00EE5B79" w:rsidTr="0002007C">
        <w:trPr>
          <w:trHeight w:val="113"/>
        </w:trPr>
        <w:tc>
          <w:tcPr>
            <w:tcW w:w="3563" w:type="dxa"/>
            <w:shd w:val="clear" w:color="auto" w:fill="auto"/>
          </w:tcPr>
          <w:p w:rsidR="00332727" w:rsidRPr="00EE5B79" w:rsidRDefault="00332727" w:rsidP="003941F6">
            <w:pPr>
              <w:rPr>
                <w:rFonts w:ascii="Arial" w:hAnsi="Arial" w:cs="Arial"/>
                <w:b/>
                <w:bCs/>
                <w:sz w:val="20"/>
                <w:szCs w:val="20"/>
              </w:rPr>
            </w:pPr>
            <w:r w:rsidRPr="00EE5B79">
              <w:rPr>
                <w:rFonts w:ascii="Arial" w:hAnsi="Arial" w:cs="Arial"/>
                <w:b/>
                <w:bCs/>
                <w:sz w:val="20"/>
                <w:szCs w:val="20"/>
              </w:rPr>
              <w:t>3) Diğer ilişkili taraflar</w:t>
            </w:r>
            <w:r w:rsidR="00471D54" w:rsidRPr="00EE5B79">
              <w:rPr>
                <w:rFonts w:ascii="Arial" w:hAnsi="Arial" w:cs="Arial"/>
                <w:b/>
                <w:bCs/>
                <w:sz w:val="20"/>
                <w:szCs w:val="20"/>
              </w:rPr>
              <w:t xml:space="preserve"> </w:t>
            </w:r>
            <w:r w:rsidR="00645B24" w:rsidRPr="00EE5B79">
              <w:rPr>
                <w:rFonts w:ascii="Arial" w:hAnsi="Arial" w:cs="Arial"/>
                <w:b/>
                <w:bCs/>
                <w:sz w:val="20"/>
                <w:szCs w:val="20"/>
              </w:rPr>
              <w:t>(**)</w:t>
            </w:r>
          </w:p>
        </w:tc>
        <w:tc>
          <w:tcPr>
            <w:tcW w:w="1379" w:type="dxa"/>
            <w:shd w:val="clear" w:color="auto" w:fill="auto"/>
            <w:vAlign w:val="bottom"/>
          </w:tcPr>
          <w:p w:rsidR="00332727" w:rsidRPr="00EE5B79" w:rsidRDefault="00613587" w:rsidP="0002007C">
            <w:pPr>
              <w:jc w:val="right"/>
              <w:rPr>
                <w:rFonts w:ascii="Arial" w:hAnsi="Arial" w:cs="Arial"/>
                <w:b/>
                <w:bCs/>
                <w:sz w:val="20"/>
                <w:szCs w:val="20"/>
              </w:rPr>
            </w:pPr>
            <w:proofErr w:type="gramStart"/>
            <w:r>
              <w:rPr>
                <w:rFonts w:ascii="Arial" w:hAnsi="Arial" w:cs="Arial"/>
                <w:b/>
                <w:bCs/>
                <w:sz w:val="20"/>
                <w:szCs w:val="20"/>
              </w:rPr>
              <w:t>3,843,702</w:t>
            </w:r>
            <w:proofErr w:type="gramEnd"/>
          </w:p>
        </w:tc>
        <w:tc>
          <w:tcPr>
            <w:tcW w:w="1380" w:type="dxa"/>
            <w:shd w:val="clear" w:color="auto" w:fill="auto"/>
            <w:vAlign w:val="bottom"/>
          </w:tcPr>
          <w:p w:rsidR="00332727" w:rsidRPr="00EE5B79" w:rsidRDefault="00F42033" w:rsidP="0002007C">
            <w:pPr>
              <w:jc w:val="right"/>
              <w:rPr>
                <w:rFonts w:ascii="Arial" w:hAnsi="Arial" w:cs="Arial"/>
                <w:b/>
                <w:bCs/>
                <w:sz w:val="20"/>
                <w:szCs w:val="20"/>
              </w:rPr>
            </w:pPr>
            <w:r w:rsidRPr="00EE5B79">
              <w:rPr>
                <w:rFonts w:ascii="Arial" w:hAnsi="Arial" w:cs="Arial"/>
                <w:b/>
                <w:bCs/>
                <w:sz w:val="20"/>
                <w:szCs w:val="20"/>
              </w:rPr>
              <w:t>-</w:t>
            </w:r>
          </w:p>
        </w:tc>
        <w:tc>
          <w:tcPr>
            <w:tcW w:w="1380" w:type="dxa"/>
            <w:shd w:val="clear" w:color="auto" w:fill="auto"/>
            <w:vAlign w:val="bottom"/>
          </w:tcPr>
          <w:p w:rsidR="00332727" w:rsidRPr="00EE5B79" w:rsidRDefault="00613587" w:rsidP="0002007C">
            <w:pPr>
              <w:jc w:val="right"/>
              <w:rPr>
                <w:rFonts w:ascii="Arial" w:hAnsi="Arial" w:cs="Arial"/>
                <w:b/>
                <w:bCs/>
                <w:sz w:val="20"/>
                <w:szCs w:val="20"/>
              </w:rPr>
            </w:pPr>
            <w:r>
              <w:rPr>
                <w:rFonts w:ascii="Arial" w:hAnsi="Arial" w:cs="Arial"/>
                <w:b/>
                <w:bCs/>
                <w:sz w:val="20"/>
                <w:szCs w:val="20"/>
              </w:rPr>
              <w:t>9,716</w:t>
            </w:r>
          </w:p>
        </w:tc>
        <w:tc>
          <w:tcPr>
            <w:tcW w:w="1380" w:type="dxa"/>
            <w:shd w:val="clear" w:color="auto" w:fill="auto"/>
            <w:vAlign w:val="bottom"/>
          </w:tcPr>
          <w:p w:rsidR="00332727" w:rsidRPr="00EE5B79" w:rsidRDefault="00F42033" w:rsidP="0002007C">
            <w:pPr>
              <w:ind w:right="72"/>
              <w:jc w:val="right"/>
              <w:rPr>
                <w:rFonts w:ascii="Arial" w:hAnsi="Arial" w:cs="Arial"/>
                <w:b/>
                <w:bCs/>
                <w:sz w:val="20"/>
                <w:szCs w:val="20"/>
              </w:rPr>
            </w:pPr>
            <w:r w:rsidRPr="00EE5B79">
              <w:rPr>
                <w:rFonts w:ascii="Arial" w:hAnsi="Arial" w:cs="Arial"/>
                <w:b/>
                <w:bCs/>
                <w:sz w:val="20"/>
                <w:szCs w:val="20"/>
              </w:rPr>
              <w:t>-</w:t>
            </w:r>
          </w:p>
        </w:tc>
      </w:tr>
      <w:tr w:rsidR="003A0B9F" w:rsidRPr="00EE5B79" w:rsidTr="0002007C">
        <w:trPr>
          <w:trHeight w:val="113"/>
        </w:trPr>
        <w:tc>
          <w:tcPr>
            <w:tcW w:w="3563" w:type="dxa"/>
            <w:tcBorders>
              <w:bottom w:val="single" w:sz="8" w:space="0" w:color="auto"/>
            </w:tcBorders>
            <w:shd w:val="clear" w:color="auto" w:fill="auto"/>
          </w:tcPr>
          <w:p w:rsidR="003A0B9F" w:rsidRPr="00EE5B79" w:rsidRDefault="003A0B9F" w:rsidP="003941F6">
            <w:pPr>
              <w:rPr>
                <w:rFonts w:ascii="Arial" w:hAnsi="Arial" w:cs="Arial"/>
                <w:sz w:val="20"/>
                <w:szCs w:val="20"/>
              </w:rPr>
            </w:pPr>
            <w:r w:rsidRPr="00EE5B79">
              <w:rPr>
                <w:rFonts w:ascii="Arial" w:hAnsi="Arial" w:cs="Arial"/>
                <w:sz w:val="20"/>
                <w:szCs w:val="20"/>
              </w:rPr>
              <w:t> </w:t>
            </w:r>
          </w:p>
        </w:tc>
        <w:tc>
          <w:tcPr>
            <w:tcW w:w="1379" w:type="dxa"/>
            <w:tcBorders>
              <w:bottom w:val="single" w:sz="8" w:space="0" w:color="auto"/>
            </w:tcBorders>
            <w:shd w:val="clear" w:color="auto" w:fill="auto"/>
            <w:vAlign w:val="bottom"/>
          </w:tcPr>
          <w:p w:rsidR="003A0B9F" w:rsidRPr="00EE5B79" w:rsidRDefault="003A0B9F" w:rsidP="0002007C">
            <w:pPr>
              <w:jc w:val="right"/>
              <w:rPr>
                <w:rFonts w:ascii="Arial" w:hAnsi="Arial" w:cs="Arial"/>
                <w:sz w:val="20"/>
                <w:szCs w:val="20"/>
              </w:rPr>
            </w:pPr>
          </w:p>
        </w:tc>
        <w:tc>
          <w:tcPr>
            <w:tcW w:w="1380" w:type="dxa"/>
            <w:tcBorders>
              <w:bottom w:val="single" w:sz="8" w:space="0" w:color="auto"/>
            </w:tcBorders>
            <w:shd w:val="clear" w:color="auto" w:fill="auto"/>
            <w:vAlign w:val="bottom"/>
          </w:tcPr>
          <w:p w:rsidR="003A0B9F" w:rsidRPr="00EE5B79" w:rsidRDefault="003A0B9F" w:rsidP="0002007C">
            <w:pPr>
              <w:jc w:val="right"/>
              <w:rPr>
                <w:rFonts w:ascii="Arial" w:hAnsi="Arial" w:cs="Arial"/>
                <w:sz w:val="20"/>
                <w:szCs w:val="20"/>
              </w:rPr>
            </w:pPr>
          </w:p>
        </w:tc>
        <w:tc>
          <w:tcPr>
            <w:tcW w:w="1380" w:type="dxa"/>
            <w:tcBorders>
              <w:bottom w:val="single" w:sz="8" w:space="0" w:color="auto"/>
            </w:tcBorders>
            <w:shd w:val="clear" w:color="auto" w:fill="auto"/>
            <w:vAlign w:val="bottom"/>
          </w:tcPr>
          <w:p w:rsidR="003A0B9F" w:rsidRPr="00EE5B79" w:rsidRDefault="003A0B9F" w:rsidP="0002007C">
            <w:pPr>
              <w:jc w:val="right"/>
              <w:rPr>
                <w:rFonts w:ascii="Arial" w:hAnsi="Arial" w:cs="Arial"/>
                <w:sz w:val="20"/>
                <w:szCs w:val="20"/>
              </w:rPr>
            </w:pPr>
          </w:p>
        </w:tc>
        <w:tc>
          <w:tcPr>
            <w:tcW w:w="1380" w:type="dxa"/>
            <w:tcBorders>
              <w:bottom w:val="single" w:sz="8" w:space="0" w:color="auto"/>
            </w:tcBorders>
            <w:shd w:val="clear" w:color="auto" w:fill="auto"/>
            <w:vAlign w:val="bottom"/>
          </w:tcPr>
          <w:p w:rsidR="003A0B9F" w:rsidRPr="00EE5B79" w:rsidRDefault="003A0B9F" w:rsidP="0002007C">
            <w:pPr>
              <w:ind w:right="72"/>
              <w:jc w:val="right"/>
              <w:rPr>
                <w:rFonts w:ascii="Arial" w:hAnsi="Arial" w:cs="Arial"/>
                <w:sz w:val="20"/>
                <w:szCs w:val="20"/>
              </w:rPr>
            </w:pPr>
          </w:p>
        </w:tc>
      </w:tr>
      <w:tr w:rsidR="003A0B9F" w:rsidRPr="00EE5B79" w:rsidTr="0002007C">
        <w:trPr>
          <w:trHeight w:val="113"/>
        </w:trPr>
        <w:tc>
          <w:tcPr>
            <w:tcW w:w="3563" w:type="dxa"/>
            <w:tcBorders>
              <w:top w:val="single" w:sz="8" w:space="0" w:color="auto"/>
              <w:bottom w:val="double" w:sz="4" w:space="0" w:color="auto"/>
            </w:tcBorders>
            <w:shd w:val="clear" w:color="auto" w:fill="auto"/>
          </w:tcPr>
          <w:p w:rsidR="003A0B9F" w:rsidRPr="00EE5B79" w:rsidRDefault="003A0B9F" w:rsidP="003941F6">
            <w:pPr>
              <w:rPr>
                <w:rFonts w:ascii="Arial" w:hAnsi="Arial" w:cs="Arial"/>
                <w:b/>
                <w:bCs/>
                <w:sz w:val="20"/>
                <w:szCs w:val="20"/>
              </w:rPr>
            </w:pPr>
            <w:r w:rsidRPr="00EE5B79">
              <w:rPr>
                <w:rFonts w:ascii="Arial" w:hAnsi="Arial" w:cs="Arial"/>
                <w:b/>
                <w:bCs/>
                <w:sz w:val="20"/>
                <w:szCs w:val="20"/>
              </w:rPr>
              <w:t>Toplam</w:t>
            </w:r>
          </w:p>
        </w:tc>
        <w:tc>
          <w:tcPr>
            <w:tcW w:w="1379" w:type="dxa"/>
            <w:tcBorders>
              <w:top w:val="single" w:sz="8" w:space="0" w:color="auto"/>
              <w:bottom w:val="double" w:sz="4" w:space="0" w:color="auto"/>
            </w:tcBorders>
            <w:shd w:val="clear" w:color="auto" w:fill="auto"/>
            <w:vAlign w:val="bottom"/>
          </w:tcPr>
          <w:p w:rsidR="003A0B9F" w:rsidRPr="00EE5B79" w:rsidRDefault="00613587" w:rsidP="00A625BF">
            <w:pPr>
              <w:jc w:val="right"/>
              <w:rPr>
                <w:rFonts w:ascii="Arial" w:hAnsi="Arial" w:cs="Arial"/>
                <w:b/>
                <w:bCs/>
                <w:sz w:val="20"/>
                <w:szCs w:val="20"/>
              </w:rPr>
            </w:pPr>
            <w:proofErr w:type="gramStart"/>
            <w:r>
              <w:rPr>
                <w:rFonts w:ascii="Arial" w:hAnsi="Arial" w:cs="Arial"/>
                <w:b/>
                <w:bCs/>
                <w:sz w:val="20"/>
                <w:szCs w:val="20"/>
              </w:rPr>
              <w:t>10,514,466</w:t>
            </w:r>
            <w:proofErr w:type="gramEnd"/>
          </w:p>
        </w:tc>
        <w:tc>
          <w:tcPr>
            <w:tcW w:w="1380" w:type="dxa"/>
            <w:tcBorders>
              <w:top w:val="single" w:sz="8" w:space="0" w:color="auto"/>
              <w:bottom w:val="double" w:sz="4" w:space="0" w:color="auto"/>
            </w:tcBorders>
            <w:shd w:val="clear" w:color="auto" w:fill="auto"/>
            <w:vAlign w:val="bottom"/>
          </w:tcPr>
          <w:p w:rsidR="003A0B9F" w:rsidRPr="00EE5B79" w:rsidRDefault="00F42033" w:rsidP="0002007C">
            <w:pPr>
              <w:jc w:val="right"/>
              <w:rPr>
                <w:rFonts w:ascii="Arial" w:hAnsi="Arial" w:cs="Arial"/>
                <w:b/>
                <w:bCs/>
                <w:sz w:val="20"/>
                <w:szCs w:val="20"/>
              </w:rPr>
            </w:pPr>
            <w:r w:rsidRPr="00EE5B79">
              <w:rPr>
                <w:rFonts w:ascii="Arial" w:hAnsi="Arial" w:cs="Arial"/>
                <w:b/>
                <w:bCs/>
                <w:sz w:val="20"/>
                <w:szCs w:val="20"/>
              </w:rPr>
              <w:t>-</w:t>
            </w:r>
          </w:p>
        </w:tc>
        <w:tc>
          <w:tcPr>
            <w:tcW w:w="1380" w:type="dxa"/>
            <w:tcBorders>
              <w:top w:val="single" w:sz="8" w:space="0" w:color="auto"/>
              <w:bottom w:val="double" w:sz="4" w:space="0" w:color="auto"/>
            </w:tcBorders>
            <w:shd w:val="clear" w:color="auto" w:fill="auto"/>
            <w:vAlign w:val="bottom"/>
          </w:tcPr>
          <w:p w:rsidR="003A0B9F" w:rsidRPr="00EE5B79" w:rsidRDefault="00BE0FF4" w:rsidP="00BE0FF4">
            <w:pPr>
              <w:jc w:val="center"/>
              <w:rPr>
                <w:rFonts w:ascii="Arial" w:hAnsi="Arial" w:cs="Arial"/>
                <w:b/>
                <w:bCs/>
                <w:sz w:val="20"/>
                <w:szCs w:val="20"/>
              </w:rPr>
            </w:pPr>
            <w:r>
              <w:rPr>
                <w:rFonts w:ascii="Arial" w:hAnsi="Arial" w:cs="Arial"/>
                <w:b/>
                <w:bCs/>
                <w:sz w:val="20"/>
                <w:szCs w:val="20"/>
              </w:rPr>
              <w:t xml:space="preserve">           </w:t>
            </w:r>
            <w:r w:rsidR="00613587">
              <w:rPr>
                <w:rFonts w:ascii="Arial" w:hAnsi="Arial" w:cs="Arial"/>
                <w:b/>
                <w:bCs/>
                <w:sz w:val="20"/>
                <w:szCs w:val="20"/>
              </w:rPr>
              <w:t>9,716</w:t>
            </w:r>
          </w:p>
        </w:tc>
        <w:tc>
          <w:tcPr>
            <w:tcW w:w="1380" w:type="dxa"/>
            <w:tcBorders>
              <w:top w:val="single" w:sz="8" w:space="0" w:color="auto"/>
              <w:bottom w:val="double" w:sz="4" w:space="0" w:color="auto"/>
            </w:tcBorders>
            <w:shd w:val="clear" w:color="auto" w:fill="auto"/>
            <w:vAlign w:val="bottom"/>
          </w:tcPr>
          <w:p w:rsidR="003A0B9F" w:rsidRPr="00EE5B79" w:rsidRDefault="00F42033" w:rsidP="0002007C">
            <w:pPr>
              <w:ind w:right="72"/>
              <w:jc w:val="right"/>
              <w:rPr>
                <w:rFonts w:ascii="Arial" w:hAnsi="Arial" w:cs="Arial"/>
                <w:b/>
                <w:bCs/>
                <w:sz w:val="20"/>
                <w:szCs w:val="20"/>
              </w:rPr>
            </w:pPr>
            <w:r w:rsidRPr="00EE5B79">
              <w:rPr>
                <w:rFonts w:ascii="Arial" w:hAnsi="Arial" w:cs="Arial"/>
                <w:b/>
                <w:bCs/>
                <w:sz w:val="20"/>
                <w:szCs w:val="20"/>
              </w:rPr>
              <w:t>-</w:t>
            </w:r>
          </w:p>
        </w:tc>
      </w:tr>
    </w:tbl>
    <w:p w:rsidR="003941F6" w:rsidRPr="00EE5B79" w:rsidRDefault="003941F6" w:rsidP="005F7F09">
      <w:pPr>
        <w:rPr>
          <w:rFonts w:ascii="Arial" w:hAnsi="Arial" w:cs="Arial"/>
          <w:b/>
          <w:sz w:val="20"/>
          <w:szCs w:val="20"/>
        </w:rPr>
      </w:pPr>
    </w:p>
    <w:p w:rsidR="00A711E4" w:rsidRPr="00EE5B79" w:rsidRDefault="00A711E4" w:rsidP="0056150F">
      <w:pPr>
        <w:ind w:left="561" w:hanging="561"/>
        <w:rPr>
          <w:rFonts w:ascii="Arial" w:hAnsi="Arial" w:cs="Arial"/>
          <w:sz w:val="20"/>
          <w:szCs w:val="20"/>
        </w:rPr>
      </w:pPr>
      <w:r w:rsidRPr="00EE5B79">
        <w:rPr>
          <w:rFonts w:ascii="Arial" w:hAnsi="Arial" w:cs="Arial"/>
          <w:bCs/>
          <w:sz w:val="20"/>
          <w:szCs w:val="20"/>
        </w:rPr>
        <w:t>(*)</w:t>
      </w:r>
      <w:r w:rsidR="0056150F" w:rsidRPr="00EE5B79">
        <w:rPr>
          <w:rFonts w:ascii="Arial" w:hAnsi="Arial" w:cs="Arial"/>
          <w:bCs/>
          <w:sz w:val="20"/>
          <w:szCs w:val="20"/>
        </w:rPr>
        <w:tab/>
      </w:r>
      <w:r w:rsidRPr="00EE5B79">
        <w:rPr>
          <w:rFonts w:ascii="Arial" w:hAnsi="Arial" w:cs="Arial"/>
          <w:sz w:val="20"/>
          <w:szCs w:val="20"/>
        </w:rPr>
        <w:t>Kuveyt T</w:t>
      </w:r>
      <w:r w:rsidR="003E4337">
        <w:rPr>
          <w:rFonts w:ascii="Arial" w:hAnsi="Arial" w:cs="Arial"/>
          <w:sz w:val="20"/>
          <w:szCs w:val="20"/>
        </w:rPr>
        <w:t>ü</w:t>
      </w:r>
      <w:r w:rsidRPr="00EE5B79">
        <w:rPr>
          <w:rFonts w:ascii="Arial" w:hAnsi="Arial" w:cs="Arial"/>
          <w:sz w:val="20"/>
          <w:szCs w:val="20"/>
        </w:rPr>
        <w:t>rk Katılım Banka</w:t>
      </w:r>
      <w:r w:rsidR="000F0EA5" w:rsidRPr="00EE5B79">
        <w:rPr>
          <w:rFonts w:ascii="Arial" w:hAnsi="Arial" w:cs="Arial"/>
          <w:sz w:val="20"/>
          <w:szCs w:val="20"/>
        </w:rPr>
        <w:t>sı A.Ş. Şirket ortaklarındandır. Y</w:t>
      </w:r>
      <w:r w:rsidRPr="00EE5B79">
        <w:rPr>
          <w:rFonts w:ascii="Arial" w:hAnsi="Arial" w:cs="Arial"/>
          <w:sz w:val="20"/>
          <w:szCs w:val="20"/>
        </w:rPr>
        <w:t>ukarıdaki alacak bakiyesi Şirket’in 3</w:t>
      </w:r>
      <w:r w:rsidR="00951D6C">
        <w:rPr>
          <w:rFonts w:ascii="Arial" w:hAnsi="Arial" w:cs="Arial"/>
          <w:sz w:val="20"/>
          <w:szCs w:val="20"/>
        </w:rPr>
        <w:t>0</w:t>
      </w:r>
      <w:r w:rsidRPr="00EE5B79">
        <w:rPr>
          <w:rFonts w:ascii="Arial" w:hAnsi="Arial" w:cs="Arial"/>
          <w:sz w:val="20"/>
          <w:szCs w:val="20"/>
        </w:rPr>
        <w:t xml:space="preserve"> </w:t>
      </w:r>
      <w:r w:rsidR="00951D6C">
        <w:rPr>
          <w:rFonts w:ascii="Arial" w:hAnsi="Arial" w:cs="Arial"/>
          <w:sz w:val="20"/>
          <w:szCs w:val="20"/>
        </w:rPr>
        <w:t>Eylül</w:t>
      </w:r>
      <w:r w:rsidRPr="00EE5B79">
        <w:rPr>
          <w:rFonts w:ascii="Arial" w:hAnsi="Arial" w:cs="Arial"/>
          <w:sz w:val="20"/>
          <w:szCs w:val="20"/>
        </w:rPr>
        <w:t xml:space="preserve"> 20</w:t>
      </w:r>
      <w:r w:rsidR="00A625BF">
        <w:rPr>
          <w:rFonts w:ascii="Arial" w:hAnsi="Arial" w:cs="Arial"/>
          <w:sz w:val="20"/>
          <w:szCs w:val="20"/>
        </w:rPr>
        <w:t>1</w:t>
      </w:r>
      <w:r w:rsidR="008A5991">
        <w:rPr>
          <w:rFonts w:ascii="Arial" w:hAnsi="Arial" w:cs="Arial"/>
          <w:sz w:val="20"/>
          <w:szCs w:val="20"/>
        </w:rPr>
        <w:t>1</w:t>
      </w:r>
      <w:r w:rsidRPr="00EE5B79">
        <w:rPr>
          <w:rFonts w:ascii="Arial" w:hAnsi="Arial" w:cs="Arial"/>
          <w:sz w:val="20"/>
          <w:szCs w:val="20"/>
        </w:rPr>
        <w:t xml:space="preserve"> tarihi itibariyle ilgili bankadaki bakiyesini temsil etmektedir. </w:t>
      </w:r>
    </w:p>
    <w:p w:rsidR="00CF41DA" w:rsidRPr="00EE5B79" w:rsidRDefault="00CF41DA" w:rsidP="0056150F">
      <w:pPr>
        <w:ind w:left="561" w:hanging="561"/>
        <w:rPr>
          <w:rFonts w:ascii="Arial" w:hAnsi="Arial" w:cs="Arial"/>
          <w:sz w:val="20"/>
          <w:szCs w:val="20"/>
        </w:rPr>
      </w:pPr>
    </w:p>
    <w:p w:rsidR="00645B24" w:rsidRPr="00EE5B79" w:rsidRDefault="00645B24" w:rsidP="0056150F">
      <w:pPr>
        <w:ind w:left="561" w:hanging="561"/>
        <w:rPr>
          <w:rFonts w:ascii="Arial" w:hAnsi="Arial" w:cs="Arial"/>
          <w:sz w:val="20"/>
          <w:szCs w:val="20"/>
        </w:rPr>
      </w:pPr>
      <w:r w:rsidRPr="00EE5B79">
        <w:rPr>
          <w:rFonts w:ascii="Arial" w:hAnsi="Arial" w:cs="Arial"/>
          <w:sz w:val="20"/>
          <w:szCs w:val="20"/>
        </w:rPr>
        <w:t>(**)</w:t>
      </w:r>
      <w:r w:rsidR="00471D54" w:rsidRPr="00EE5B79">
        <w:rPr>
          <w:rFonts w:ascii="Arial" w:hAnsi="Arial" w:cs="Arial"/>
          <w:sz w:val="20"/>
          <w:szCs w:val="20"/>
        </w:rPr>
        <w:tab/>
      </w:r>
      <w:r w:rsidRPr="00EE5B79">
        <w:rPr>
          <w:rFonts w:ascii="Arial" w:hAnsi="Arial" w:cs="Arial"/>
          <w:sz w:val="20"/>
          <w:szCs w:val="20"/>
        </w:rPr>
        <w:t>Diğer ilişkili tara</w:t>
      </w:r>
      <w:r w:rsidR="008A5991">
        <w:rPr>
          <w:rFonts w:ascii="Arial" w:hAnsi="Arial" w:cs="Arial"/>
          <w:sz w:val="20"/>
          <w:szCs w:val="20"/>
        </w:rPr>
        <w:t>flardan alacaklar 3</w:t>
      </w:r>
      <w:r w:rsidR="00951D6C">
        <w:rPr>
          <w:rFonts w:ascii="Arial" w:hAnsi="Arial" w:cs="Arial"/>
          <w:sz w:val="20"/>
          <w:szCs w:val="20"/>
        </w:rPr>
        <w:t>0</w:t>
      </w:r>
      <w:r w:rsidR="008A5991">
        <w:rPr>
          <w:rFonts w:ascii="Arial" w:hAnsi="Arial" w:cs="Arial"/>
          <w:sz w:val="20"/>
          <w:szCs w:val="20"/>
        </w:rPr>
        <w:t xml:space="preserve"> </w:t>
      </w:r>
      <w:proofErr w:type="gramStart"/>
      <w:r w:rsidR="00951D6C">
        <w:rPr>
          <w:rFonts w:ascii="Arial" w:hAnsi="Arial" w:cs="Arial"/>
          <w:sz w:val="20"/>
          <w:szCs w:val="20"/>
        </w:rPr>
        <w:t xml:space="preserve">Eylül </w:t>
      </w:r>
      <w:r w:rsidR="008A5991">
        <w:rPr>
          <w:rFonts w:ascii="Arial" w:hAnsi="Arial" w:cs="Arial"/>
          <w:sz w:val="20"/>
          <w:szCs w:val="20"/>
        </w:rPr>
        <w:t xml:space="preserve"> 2011</w:t>
      </w:r>
      <w:proofErr w:type="gramEnd"/>
      <w:r w:rsidRPr="00EE5B79">
        <w:rPr>
          <w:rFonts w:ascii="Arial" w:hAnsi="Arial" w:cs="Arial"/>
          <w:sz w:val="20"/>
          <w:szCs w:val="20"/>
        </w:rPr>
        <w:t xml:space="preserve"> tarihi itibariyle olan bilançoda sigortacılık faaliyetlerinden alacaklar hesabının içinde bulunmaktadır.</w:t>
      </w:r>
    </w:p>
    <w:p w:rsidR="0056150F" w:rsidRPr="00EE5B79" w:rsidRDefault="0056150F" w:rsidP="0056150F">
      <w:pPr>
        <w:ind w:left="561" w:hanging="561"/>
        <w:rPr>
          <w:rFonts w:ascii="Arial" w:hAnsi="Arial" w:cs="Arial"/>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56150F" w:rsidRPr="00EE5B79" w:rsidTr="003E504A">
        <w:trPr>
          <w:trHeight w:val="113"/>
        </w:trPr>
        <w:tc>
          <w:tcPr>
            <w:tcW w:w="3563" w:type="dxa"/>
            <w:tcBorders>
              <w:top w:val="single" w:sz="8" w:space="0" w:color="auto"/>
              <w:bottom w:val="single" w:sz="8" w:space="0" w:color="auto"/>
            </w:tcBorders>
            <w:shd w:val="clear" w:color="auto" w:fill="auto"/>
          </w:tcPr>
          <w:p w:rsidR="0056150F" w:rsidRPr="00EE5B79" w:rsidRDefault="0056150F" w:rsidP="003E504A">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56150F" w:rsidRPr="00EE5B79" w:rsidRDefault="0056150F" w:rsidP="00951D6C">
            <w:pPr>
              <w:jc w:val="right"/>
              <w:rPr>
                <w:rFonts w:ascii="Arial" w:hAnsi="Arial" w:cs="Arial"/>
                <w:bCs/>
                <w:sz w:val="20"/>
                <w:szCs w:val="20"/>
              </w:rPr>
            </w:pPr>
            <w:r w:rsidRPr="00EE5B79">
              <w:rPr>
                <w:rFonts w:ascii="Arial" w:hAnsi="Arial" w:cs="Arial"/>
                <w:bCs/>
                <w:sz w:val="20"/>
                <w:szCs w:val="20"/>
              </w:rPr>
              <w:t xml:space="preserve">31 </w:t>
            </w:r>
            <w:r w:rsidR="00951D6C">
              <w:rPr>
                <w:rFonts w:ascii="Arial" w:hAnsi="Arial" w:cs="Arial"/>
                <w:bCs/>
                <w:sz w:val="20"/>
                <w:szCs w:val="20"/>
              </w:rPr>
              <w:t>Aralık</w:t>
            </w:r>
            <w:r w:rsidRPr="00EE5B79">
              <w:rPr>
                <w:rFonts w:ascii="Arial" w:hAnsi="Arial" w:cs="Arial"/>
                <w:bCs/>
                <w:sz w:val="20"/>
                <w:szCs w:val="20"/>
              </w:rPr>
              <w:t xml:space="preserve"> 20</w:t>
            </w:r>
            <w:r w:rsidR="008A5991">
              <w:rPr>
                <w:rFonts w:ascii="Arial" w:hAnsi="Arial" w:cs="Arial"/>
                <w:bCs/>
                <w:sz w:val="20"/>
                <w:szCs w:val="20"/>
              </w:rPr>
              <w:t>10</w:t>
            </w:r>
          </w:p>
        </w:tc>
      </w:tr>
      <w:tr w:rsidR="0056150F" w:rsidRPr="00EE5B79" w:rsidTr="003E504A">
        <w:trPr>
          <w:trHeight w:val="113"/>
        </w:trPr>
        <w:tc>
          <w:tcPr>
            <w:tcW w:w="3563" w:type="dxa"/>
            <w:tcBorders>
              <w:top w:val="single" w:sz="8" w:space="0" w:color="auto"/>
              <w:bottom w:val="single" w:sz="8" w:space="0" w:color="auto"/>
            </w:tcBorders>
            <w:shd w:val="clear" w:color="auto" w:fill="auto"/>
          </w:tcPr>
          <w:p w:rsidR="0056150F" w:rsidRPr="00EE5B79" w:rsidRDefault="0056150F" w:rsidP="003E504A">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Alacaklar</w:t>
            </w:r>
          </w:p>
        </w:tc>
        <w:tc>
          <w:tcPr>
            <w:tcW w:w="1380" w:type="dxa"/>
            <w:tcBorders>
              <w:top w:val="single" w:sz="8" w:space="0" w:color="auto"/>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Borçlar</w:t>
            </w:r>
          </w:p>
        </w:tc>
        <w:tc>
          <w:tcPr>
            <w:tcW w:w="1380" w:type="dxa"/>
            <w:tcBorders>
              <w:top w:val="single" w:sz="8" w:space="0" w:color="auto"/>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r>
      <w:tr w:rsidR="0056150F" w:rsidRPr="00EE5B79" w:rsidTr="003E504A">
        <w:trPr>
          <w:trHeight w:val="113"/>
        </w:trPr>
        <w:tc>
          <w:tcPr>
            <w:tcW w:w="3563" w:type="dxa"/>
            <w:tcBorders>
              <w:top w:val="single" w:sz="8" w:space="0" w:color="auto"/>
            </w:tcBorders>
            <w:shd w:val="clear" w:color="auto" w:fill="auto"/>
          </w:tcPr>
          <w:p w:rsidR="0056150F" w:rsidRPr="00EE5B79" w:rsidRDefault="0056150F" w:rsidP="003E504A">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Ticari</w:t>
            </w: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Ticari</w:t>
            </w:r>
          </w:p>
        </w:tc>
      </w:tr>
      <w:tr w:rsidR="0056150F" w:rsidRPr="00EE5B79" w:rsidTr="003E504A">
        <w:trPr>
          <w:trHeight w:val="113"/>
        </w:trPr>
        <w:tc>
          <w:tcPr>
            <w:tcW w:w="3563" w:type="dxa"/>
            <w:tcBorders>
              <w:bottom w:val="single" w:sz="8" w:space="0" w:color="auto"/>
            </w:tcBorders>
            <w:shd w:val="clear" w:color="auto" w:fill="auto"/>
          </w:tcPr>
          <w:p w:rsidR="0056150F" w:rsidRPr="00EE5B79" w:rsidRDefault="0056150F" w:rsidP="003E504A">
            <w:pPr>
              <w:rPr>
                <w:rFonts w:ascii="Arial" w:hAnsi="Arial" w:cs="Arial"/>
                <w:b/>
                <w:bCs/>
                <w:sz w:val="20"/>
                <w:szCs w:val="20"/>
              </w:rPr>
            </w:pPr>
            <w:r w:rsidRPr="00EE5B79">
              <w:rPr>
                <w:rFonts w:ascii="Arial" w:hAnsi="Arial" w:cs="Arial"/>
                <w:b/>
                <w:bCs/>
                <w:sz w:val="20"/>
                <w:szCs w:val="20"/>
              </w:rPr>
              <w:t> </w:t>
            </w:r>
          </w:p>
        </w:tc>
        <w:tc>
          <w:tcPr>
            <w:tcW w:w="1379" w:type="dxa"/>
            <w:tcBorders>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roofErr w:type="gramStart"/>
            <w:r w:rsidRPr="00EE5B79">
              <w:rPr>
                <w:rFonts w:ascii="Arial" w:hAnsi="Arial" w:cs="Arial"/>
                <w:bCs/>
                <w:sz w:val="20"/>
                <w:szCs w:val="20"/>
              </w:rPr>
              <w:t>olmayan</w:t>
            </w:r>
            <w:proofErr w:type="gramEnd"/>
          </w:p>
        </w:tc>
        <w:tc>
          <w:tcPr>
            <w:tcW w:w="1380" w:type="dxa"/>
            <w:tcBorders>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r w:rsidRPr="00EE5B79">
              <w:rPr>
                <w:rFonts w:ascii="Arial" w:hAnsi="Arial" w:cs="Arial"/>
                <w:bCs/>
                <w:sz w:val="20"/>
                <w:szCs w:val="20"/>
              </w:rPr>
              <w:t>Olmayan</w:t>
            </w:r>
          </w:p>
        </w:tc>
      </w:tr>
      <w:tr w:rsidR="0056150F" w:rsidRPr="00EE5B79" w:rsidTr="003E504A">
        <w:trPr>
          <w:trHeight w:val="113"/>
        </w:trPr>
        <w:tc>
          <w:tcPr>
            <w:tcW w:w="3563" w:type="dxa"/>
            <w:tcBorders>
              <w:top w:val="single" w:sz="8" w:space="0" w:color="auto"/>
            </w:tcBorders>
            <w:shd w:val="clear" w:color="auto" w:fill="auto"/>
          </w:tcPr>
          <w:p w:rsidR="0056150F" w:rsidRPr="00EE5B79" w:rsidRDefault="0056150F" w:rsidP="003E504A">
            <w:pPr>
              <w:rPr>
                <w:rFonts w:ascii="Arial" w:hAnsi="Arial" w:cs="Arial"/>
                <w:b/>
                <w:bCs/>
                <w:sz w:val="20"/>
                <w:szCs w:val="20"/>
              </w:rPr>
            </w:pPr>
            <w:r w:rsidRPr="00EE5B79">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EE5B79" w:rsidRDefault="0056150F" w:rsidP="003E504A">
            <w:pPr>
              <w:ind w:right="72"/>
              <w:jc w:val="right"/>
              <w:rPr>
                <w:rFonts w:ascii="Arial" w:hAnsi="Arial" w:cs="Arial"/>
                <w:bCs/>
                <w:sz w:val="20"/>
                <w:szCs w:val="20"/>
              </w:rPr>
            </w:pPr>
          </w:p>
        </w:tc>
      </w:tr>
      <w:tr w:rsidR="0056150F" w:rsidRPr="00EE5B79" w:rsidTr="003E504A">
        <w:trPr>
          <w:trHeight w:val="113"/>
        </w:trPr>
        <w:tc>
          <w:tcPr>
            <w:tcW w:w="3563" w:type="dxa"/>
            <w:shd w:val="clear" w:color="auto" w:fill="auto"/>
          </w:tcPr>
          <w:p w:rsidR="0056150F" w:rsidRPr="003E4337" w:rsidRDefault="0056150F" w:rsidP="003E504A">
            <w:pPr>
              <w:rPr>
                <w:rFonts w:ascii="Arial" w:hAnsi="Arial" w:cs="Arial"/>
                <w:bCs/>
                <w:sz w:val="20"/>
                <w:szCs w:val="20"/>
              </w:rPr>
            </w:pPr>
            <w:r w:rsidRPr="003E4337">
              <w:rPr>
                <w:rFonts w:ascii="Arial" w:hAnsi="Arial" w:cs="Arial"/>
                <w:bCs/>
                <w:sz w:val="20"/>
                <w:szCs w:val="20"/>
              </w:rPr>
              <w:t>1) Ortaklar (*)</w:t>
            </w:r>
          </w:p>
        </w:tc>
        <w:tc>
          <w:tcPr>
            <w:tcW w:w="1379" w:type="dxa"/>
            <w:shd w:val="clear" w:color="auto" w:fill="auto"/>
            <w:vAlign w:val="bottom"/>
          </w:tcPr>
          <w:p w:rsidR="0056150F" w:rsidRPr="00EE5B79" w:rsidRDefault="008A5F92" w:rsidP="00951D6C">
            <w:pPr>
              <w:jc w:val="right"/>
              <w:rPr>
                <w:rFonts w:ascii="Arial" w:hAnsi="Arial" w:cs="Arial"/>
                <w:sz w:val="20"/>
                <w:szCs w:val="20"/>
              </w:rPr>
            </w:pPr>
            <w:proofErr w:type="gramStart"/>
            <w:r w:rsidRPr="00EE5B79">
              <w:rPr>
                <w:rFonts w:ascii="Arial" w:hAnsi="Arial" w:cs="Arial"/>
                <w:sz w:val="20"/>
                <w:szCs w:val="20"/>
              </w:rPr>
              <w:t>1</w:t>
            </w:r>
            <w:r w:rsidR="008A5991">
              <w:rPr>
                <w:rFonts w:ascii="Arial" w:hAnsi="Arial" w:cs="Arial"/>
                <w:sz w:val="20"/>
                <w:szCs w:val="20"/>
              </w:rPr>
              <w:t>1</w:t>
            </w:r>
            <w:r w:rsidRPr="00EE5B79">
              <w:rPr>
                <w:rFonts w:ascii="Arial" w:hAnsi="Arial" w:cs="Arial"/>
                <w:sz w:val="20"/>
                <w:szCs w:val="20"/>
              </w:rPr>
              <w:t>,</w:t>
            </w:r>
            <w:r w:rsidR="00951D6C">
              <w:rPr>
                <w:rFonts w:ascii="Arial" w:hAnsi="Arial" w:cs="Arial"/>
                <w:sz w:val="20"/>
                <w:szCs w:val="20"/>
              </w:rPr>
              <w:t>254</w:t>
            </w:r>
            <w:r w:rsidRPr="00EE5B79">
              <w:rPr>
                <w:rFonts w:ascii="Arial" w:hAnsi="Arial" w:cs="Arial"/>
                <w:sz w:val="20"/>
                <w:szCs w:val="20"/>
              </w:rPr>
              <w:t>,</w:t>
            </w:r>
            <w:r w:rsidR="008A5991">
              <w:rPr>
                <w:rFonts w:ascii="Arial" w:hAnsi="Arial" w:cs="Arial"/>
                <w:sz w:val="20"/>
                <w:szCs w:val="20"/>
              </w:rPr>
              <w:t>0</w:t>
            </w:r>
            <w:r w:rsidR="00951D6C">
              <w:rPr>
                <w:rFonts w:ascii="Arial" w:hAnsi="Arial" w:cs="Arial"/>
                <w:sz w:val="20"/>
                <w:szCs w:val="20"/>
              </w:rPr>
              <w:t>01</w:t>
            </w:r>
            <w:proofErr w:type="gramEnd"/>
          </w:p>
        </w:tc>
        <w:tc>
          <w:tcPr>
            <w:tcW w:w="1380" w:type="dxa"/>
            <w:shd w:val="clear" w:color="auto" w:fill="auto"/>
            <w:vAlign w:val="bottom"/>
          </w:tcPr>
          <w:p w:rsidR="0056150F" w:rsidRPr="00EE5B79" w:rsidRDefault="008A313F" w:rsidP="003E504A">
            <w:pPr>
              <w:jc w:val="right"/>
              <w:rPr>
                <w:rFonts w:ascii="Arial" w:hAnsi="Arial" w:cs="Arial"/>
                <w:sz w:val="20"/>
                <w:szCs w:val="20"/>
              </w:rPr>
            </w:pPr>
            <w:r w:rsidRPr="00EE5B79">
              <w:rPr>
                <w:rFonts w:ascii="Arial" w:hAnsi="Arial" w:cs="Arial"/>
                <w:sz w:val="20"/>
                <w:szCs w:val="20"/>
              </w:rPr>
              <w:t>-</w:t>
            </w:r>
          </w:p>
        </w:tc>
        <w:tc>
          <w:tcPr>
            <w:tcW w:w="1380" w:type="dxa"/>
            <w:shd w:val="clear" w:color="auto" w:fill="auto"/>
            <w:vAlign w:val="bottom"/>
          </w:tcPr>
          <w:p w:rsidR="0056150F" w:rsidRPr="00EE5B79" w:rsidRDefault="00951D6C" w:rsidP="003E504A">
            <w:pPr>
              <w:jc w:val="right"/>
              <w:rPr>
                <w:rFonts w:ascii="Arial" w:hAnsi="Arial" w:cs="Arial"/>
                <w:sz w:val="20"/>
                <w:szCs w:val="20"/>
              </w:rPr>
            </w:pPr>
            <w:r>
              <w:rPr>
                <w:rFonts w:ascii="Arial" w:hAnsi="Arial" w:cs="Arial"/>
                <w:sz w:val="20"/>
                <w:szCs w:val="20"/>
              </w:rPr>
              <w:t>(24,388)</w:t>
            </w:r>
          </w:p>
        </w:tc>
        <w:tc>
          <w:tcPr>
            <w:tcW w:w="1380" w:type="dxa"/>
            <w:shd w:val="clear" w:color="auto" w:fill="auto"/>
            <w:vAlign w:val="bottom"/>
          </w:tcPr>
          <w:p w:rsidR="0056150F" w:rsidRPr="00EE5B79" w:rsidRDefault="00951D6C" w:rsidP="003E504A">
            <w:pPr>
              <w:ind w:right="72"/>
              <w:jc w:val="right"/>
              <w:rPr>
                <w:rFonts w:ascii="Arial" w:hAnsi="Arial" w:cs="Arial"/>
                <w:sz w:val="20"/>
                <w:szCs w:val="20"/>
              </w:rPr>
            </w:pPr>
            <w:r>
              <w:rPr>
                <w:rFonts w:ascii="Arial" w:hAnsi="Arial" w:cs="Arial"/>
                <w:sz w:val="20"/>
                <w:szCs w:val="20"/>
              </w:rPr>
              <w:t>(362,781)</w:t>
            </w:r>
          </w:p>
        </w:tc>
      </w:tr>
      <w:tr w:rsidR="0056150F" w:rsidRPr="00EE5B79" w:rsidTr="003E504A">
        <w:trPr>
          <w:trHeight w:val="113"/>
        </w:trPr>
        <w:tc>
          <w:tcPr>
            <w:tcW w:w="3563" w:type="dxa"/>
            <w:shd w:val="clear" w:color="auto" w:fill="auto"/>
          </w:tcPr>
          <w:p w:rsidR="0056150F" w:rsidRPr="003E4337" w:rsidRDefault="0056150F" w:rsidP="003E504A">
            <w:pPr>
              <w:rPr>
                <w:rFonts w:ascii="Arial" w:hAnsi="Arial" w:cs="Arial"/>
                <w:sz w:val="20"/>
                <w:szCs w:val="20"/>
              </w:rPr>
            </w:pPr>
          </w:p>
        </w:tc>
        <w:tc>
          <w:tcPr>
            <w:tcW w:w="1379"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ind w:right="72"/>
              <w:jc w:val="right"/>
              <w:rPr>
                <w:rFonts w:ascii="Arial" w:hAnsi="Arial" w:cs="Arial"/>
                <w:sz w:val="20"/>
                <w:szCs w:val="20"/>
              </w:rPr>
            </w:pPr>
          </w:p>
        </w:tc>
      </w:tr>
      <w:tr w:rsidR="0056150F" w:rsidRPr="00EE5B79" w:rsidTr="003E504A">
        <w:trPr>
          <w:trHeight w:val="113"/>
        </w:trPr>
        <w:tc>
          <w:tcPr>
            <w:tcW w:w="3563" w:type="dxa"/>
            <w:shd w:val="clear" w:color="auto" w:fill="auto"/>
          </w:tcPr>
          <w:p w:rsidR="0056150F" w:rsidRPr="003E4337" w:rsidRDefault="0056150F" w:rsidP="003E504A">
            <w:pPr>
              <w:rPr>
                <w:rFonts w:ascii="Arial" w:hAnsi="Arial" w:cs="Arial"/>
                <w:bCs/>
                <w:sz w:val="20"/>
                <w:szCs w:val="20"/>
              </w:rPr>
            </w:pPr>
            <w:r w:rsidRPr="003E4337">
              <w:rPr>
                <w:rFonts w:ascii="Arial" w:hAnsi="Arial" w:cs="Arial"/>
                <w:bCs/>
                <w:sz w:val="20"/>
                <w:szCs w:val="20"/>
              </w:rPr>
              <w:t>2) Bağlı ortaklıklar</w:t>
            </w:r>
          </w:p>
        </w:tc>
        <w:tc>
          <w:tcPr>
            <w:tcW w:w="1379" w:type="dxa"/>
            <w:shd w:val="clear" w:color="auto" w:fill="auto"/>
            <w:vAlign w:val="bottom"/>
          </w:tcPr>
          <w:p w:rsidR="0056150F" w:rsidRPr="00EE5B79" w:rsidRDefault="008A313F" w:rsidP="003E504A">
            <w:pPr>
              <w:jc w:val="right"/>
              <w:rPr>
                <w:rFonts w:ascii="Arial" w:hAnsi="Arial" w:cs="Arial"/>
                <w:sz w:val="20"/>
                <w:szCs w:val="20"/>
              </w:rPr>
            </w:pPr>
            <w:r w:rsidRPr="00EE5B79">
              <w:rPr>
                <w:rFonts w:ascii="Arial" w:hAnsi="Arial" w:cs="Arial"/>
                <w:sz w:val="20"/>
                <w:szCs w:val="20"/>
              </w:rPr>
              <w:t>-</w:t>
            </w:r>
          </w:p>
        </w:tc>
        <w:tc>
          <w:tcPr>
            <w:tcW w:w="1380" w:type="dxa"/>
            <w:shd w:val="clear" w:color="auto" w:fill="auto"/>
            <w:vAlign w:val="bottom"/>
          </w:tcPr>
          <w:p w:rsidR="0056150F" w:rsidRPr="00EE5B79" w:rsidRDefault="008A313F" w:rsidP="003E504A">
            <w:pPr>
              <w:jc w:val="right"/>
              <w:rPr>
                <w:rFonts w:ascii="Arial" w:hAnsi="Arial" w:cs="Arial"/>
                <w:sz w:val="20"/>
                <w:szCs w:val="20"/>
              </w:rPr>
            </w:pPr>
            <w:r w:rsidRPr="00EE5B79">
              <w:rPr>
                <w:rFonts w:ascii="Arial" w:hAnsi="Arial" w:cs="Arial"/>
                <w:sz w:val="20"/>
                <w:szCs w:val="20"/>
              </w:rPr>
              <w:t>-</w:t>
            </w:r>
          </w:p>
        </w:tc>
        <w:tc>
          <w:tcPr>
            <w:tcW w:w="1380" w:type="dxa"/>
            <w:shd w:val="clear" w:color="auto" w:fill="auto"/>
            <w:vAlign w:val="bottom"/>
          </w:tcPr>
          <w:p w:rsidR="0056150F" w:rsidRPr="00EE5B79" w:rsidRDefault="008A313F" w:rsidP="003E504A">
            <w:pPr>
              <w:jc w:val="right"/>
              <w:rPr>
                <w:rFonts w:ascii="Arial" w:hAnsi="Arial" w:cs="Arial"/>
                <w:sz w:val="20"/>
                <w:szCs w:val="20"/>
              </w:rPr>
            </w:pPr>
            <w:r w:rsidRPr="00EE5B79">
              <w:rPr>
                <w:rFonts w:ascii="Arial" w:hAnsi="Arial" w:cs="Arial"/>
                <w:sz w:val="20"/>
                <w:szCs w:val="20"/>
              </w:rPr>
              <w:t>-</w:t>
            </w:r>
          </w:p>
        </w:tc>
        <w:tc>
          <w:tcPr>
            <w:tcW w:w="1380" w:type="dxa"/>
            <w:shd w:val="clear" w:color="auto" w:fill="auto"/>
            <w:vAlign w:val="bottom"/>
          </w:tcPr>
          <w:p w:rsidR="0056150F" w:rsidRPr="00EE5B79" w:rsidRDefault="008A313F" w:rsidP="003E504A">
            <w:pPr>
              <w:ind w:right="72"/>
              <w:jc w:val="right"/>
              <w:rPr>
                <w:rFonts w:ascii="Arial" w:hAnsi="Arial" w:cs="Arial"/>
                <w:sz w:val="20"/>
                <w:szCs w:val="20"/>
              </w:rPr>
            </w:pPr>
            <w:r w:rsidRPr="00EE5B79">
              <w:rPr>
                <w:rFonts w:ascii="Arial" w:hAnsi="Arial" w:cs="Arial"/>
                <w:sz w:val="20"/>
                <w:szCs w:val="20"/>
              </w:rPr>
              <w:t>-</w:t>
            </w:r>
          </w:p>
        </w:tc>
      </w:tr>
      <w:tr w:rsidR="0056150F" w:rsidRPr="00EE5B79" w:rsidTr="003E504A">
        <w:trPr>
          <w:trHeight w:val="113"/>
        </w:trPr>
        <w:tc>
          <w:tcPr>
            <w:tcW w:w="3563" w:type="dxa"/>
            <w:shd w:val="clear" w:color="auto" w:fill="auto"/>
          </w:tcPr>
          <w:p w:rsidR="0056150F" w:rsidRPr="003E4337" w:rsidRDefault="0056150F" w:rsidP="003E504A">
            <w:pPr>
              <w:rPr>
                <w:rFonts w:ascii="Arial" w:hAnsi="Arial" w:cs="Arial"/>
                <w:sz w:val="20"/>
                <w:szCs w:val="20"/>
              </w:rPr>
            </w:pPr>
            <w:r w:rsidRPr="003E4337">
              <w:rPr>
                <w:rFonts w:ascii="Arial" w:hAnsi="Arial" w:cs="Arial"/>
                <w:sz w:val="20"/>
                <w:szCs w:val="20"/>
              </w:rPr>
              <w:t> </w:t>
            </w:r>
          </w:p>
        </w:tc>
        <w:tc>
          <w:tcPr>
            <w:tcW w:w="1379"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jc w:val="right"/>
              <w:rPr>
                <w:rFonts w:ascii="Arial" w:hAnsi="Arial" w:cs="Arial"/>
                <w:sz w:val="20"/>
                <w:szCs w:val="20"/>
              </w:rPr>
            </w:pPr>
          </w:p>
        </w:tc>
        <w:tc>
          <w:tcPr>
            <w:tcW w:w="1380" w:type="dxa"/>
            <w:shd w:val="clear" w:color="auto" w:fill="auto"/>
            <w:vAlign w:val="bottom"/>
          </w:tcPr>
          <w:p w:rsidR="0056150F" w:rsidRPr="00EE5B79" w:rsidRDefault="0056150F" w:rsidP="003E504A">
            <w:pPr>
              <w:ind w:right="72"/>
              <w:jc w:val="right"/>
              <w:rPr>
                <w:rFonts w:ascii="Arial" w:hAnsi="Arial" w:cs="Arial"/>
                <w:sz w:val="20"/>
                <w:szCs w:val="20"/>
              </w:rPr>
            </w:pPr>
          </w:p>
        </w:tc>
      </w:tr>
      <w:tr w:rsidR="0056150F" w:rsidRPr="00EE5B79" w:rsidTr="003E504A">
        <w:trPr>
          <w:trHeight w:val="113"/>
        </w:trPr>
        <w:tc>
          <w:tcPr>
            <w:tcW w:w="3563" w:type="dxa"/>
            <w:shd w:val="clear" w:color="auto" w:fill="auto"/>
          </w:tcPr>
          <w:p w:rsidR="0056150F" w:rsidRPr="003E4337" w:rsidRDefault="0056150F" w:rsidP="003E504A">
            <w:pPr>
              <w:rPr>
                <w:rFonts w:ascii="Arial" w:hAnsi="Arial" w:cs="Arial"/>
                <w:bCs/>
                <w:sz w:val="20"/>
                <w:szCs w:val="20"/>
              </w:rPr>
            </w:pPr>
            <w:r w:rsidRPr="003E4337">
              <w:rPr>
                <w:rFonts w:ascii="Arial" w:hAnsi="Arial" w:cs="Arial"/>
                <w:bCs/>
                <w:sz w:val="20"/>
                <w:szCs w:val="20"/>
              </w:rPr>
              <w:t>3) Diğer ilişkili taraflar</w:t>
            </w:r>
          </w:p>
        </w:tc>
        <w:tc>
          <w:tcPr>
            <w:tcW w:w="1379" w:type="dxa"/>
            <w:shd w:val="clear" w:color="auto" w:fill="auto"/>
            <w:vAlign w:val="bottom"/>
          </w:tcPr>
          <w:p w:rsidR="0056150F" w:rsidRPr="00EE5B79" w:rsidRDefault="008A313F" w:rsidP="003E504A">
            <w:pPr>
              <w:jc w:val="right"/>
              <w:rPr>
                <w:rFonts w:ascii="Arial" w:hAnsi="Arial" w:cs="Arial"/>
                <w:bCs/>
                <w:sz w:val="20"/>
                <w:szCs w:val="20"/>
              </w:rPr>
            </w:pPr>
            <w:r w:rsidRPr="00EE5B79">
              <w:rPr>
                <w:rFonts w:ascii="Arial" w:hAnsi="Arial" w:cs="Arial"/>
                <w:bCs/>
                <w:sz w:val="20"/>
                <w:szCs w:val="20"/>
              </w:rPr>
              <w:t>-</w:t>
            </w:r>
          </w:p>
        </w:tc>
        <w:tc>
          <w:tcPr>
            <w:tcW w:w="1380" w:type="dxa"/>
            <w:shd w:val="clear" w:color="auto" w:fill="auto"/>
            <w:vAlign w:val="bottom"/>
          </w:tcPr>
          <w:p w:rsidR="0056150F" w:rsidRPr="00EE5B79" w:rsidRDefault="008A313F" w:rsidP="003E504A">
            <w:pPr>
              <w:jc w:val="right"/>
              <w:rPr>
                <w:rFonts w:ascii="Arial" w:hAnsi="Arial" w:cs="Arial"/>
                <w:bCs/>
                <w:sz w:val="20"/>
                <w:szCs w:val="20"/>
              </w:rPr>
            </w:pPr>
            <w:r w:rsidRPr="00EE5B79">
              <w:rPr>
                <w:rFonts w:ascii="Arial" w:hAnsi="Arial" w:cs="Arial"/>
                <w:bCs/>
                <w:sz w:val="20"/>
                <w:szCs w:val="20"/>
              </w:rPr>
              <w:t>-</w:t>
            </w:r>
          </w:p>
        </w:tc>
        <w:tc>
          <w:tcPr>
            <w:tcW w:w="1380" w:type="dxa"/>
            <w:shd w:val="clear" w:color="auto" w:fill="auto"/>
            <w:vAlign w:val="bottom"/>
          </w:tcPr>
          <w:p w:rsidR="0056150F" w:rsidRPr="00EE5B79" w:rsidRDefault="008A313F" w:rsidP="003E504A">
            <w:pPr>
              <w:jc w:val="right"/>
              <w:rPr>
                <w:rFonts w:ascii="Arial" w:hAnsi="Arial" w:cs="Arial"/>
                <w:bCs/>
                <w:sz w:val="20"/>
                <w:szCs w:val="20"/>
              </w:rPr>
            </w:pPr>
            <w:r w:rsidRPr="00EE5B79">
              <w:rPr>
                <w:rFonts w:ascii="Arial" w:hAnsi="Arial" w:cs="Arial"/>
                <w:bCs/>
                <w:sz w:val="20"/>
                <w:szCs w:val="20"/>
              </w:rPr>
              <w:t>-</w:t>
            </w:r>
          </w:p>
        </w:tc>
        <w:tc>
          <w:tcPr>
            <w:tcW w:w="1380" w:type="dxa"/>
            <w:shd w:val="clear" w:color="auto" w:fill="auto"/>
            <w:vAlign w:val="bottom"/>
          </w:tcPr>
          <w:p w:rsidR="0056150F" w:rsidRPr="00EE5B79" w:rsidRDefault="00587705" w:rsidP="003E504A">
            <w:pPr>
              <w:ind w:right="72"/>
              <w:jc w:val="right"/>
              <w:rPr>
                <w:rFonts w:ascii="Arial" w:hAnsi="Arial" w:cs="Arial"/>
                <w:bCs/>
                <w:sz w:val="20"/>
                <w:szCs w:val="20"/>
              </w:rPr>
            </w:pPr>
            <w:r>
              <w:rPr>
                <w:rFonts w:ascii="Arial" w:hAnsi="Arial" w:cs="Arial"/>
                <w:bCs/>
                <w:sz w:val="20"/>
                <w:szCs w:val="20"/>
              </w:rPr>
              <w:t>-</w:t>
            </w:r>
          </w:p>
        </w:tc>
      </w:tr>
      <w:tr w:rsidR="0056150F" w:rsidRPr="00EE5B79" w:rsidTr="003E504A">
        <w:trPr>
          <w:trHeight w:val="113"/>
        </w:trPr>
        <w:tc>
          <w:tcPr>
            <w:tcW w:w="3563" w:type="dxa"/>
            <w:tcBorders>
              <w:bottom w:val="single" w:sz="8" w:space="0" w:color="auto"/>
            </w:tcBorders>
            <w:shd w:val="clear" w:color="auto" w:fill="auto"/>
          </w:tcPr>
          <w:p w:rsidR="0056150F" w:rsidRPr="003E4337" w:rsidRDefault="0056150F" w:rsidP="003E504A">
            <w:pPr>
              <w:rPr>
                <w:rFonts w:ascii="Arial" w:hAnsi="Arial" w:cs="Arial"/>
                <w:sz w:val="20"/>
                <w:szCs w:val="20"/>
              </w:rPr>
            </w:pPr>
            <w:r w:rsidRPr="003E4337">
              <w:rPr>
                <w:rFonts w:ascii="Arial" w:hAnsi="Arial" w:cs="Arial"/>
                <w:sz w:val="20"/>
                <w:szCs w:val="20"/>
              </w:rPr>
              <w:t> </w:t>
            </w:r>
          </w:p>
        </w:tc>
        <w:tc>
          <w:tcPr>
            <w:tcW w:w="1379" w:type="dxa"/>
            <w:tcBorders>
              <w:bottom w:val="single" w:sz="8" w:space="0" w:color="auto"/>
            </w:tcBorders>
            <w:shd w:val="clear" w:color="auto" w:fill="auto"/>
            <w:vAlign w:val="bottom"/>
          </w:tcPr>
          <w:p w:rsidR="0056150F" w:rsidRPr="00EE5B79" w:rsidRDefault="0056150F" w:rsidP="003E504A">
            <w:pPr>
              <w:jc w:val="right"/>
              <w:rPr>
                <w:rFonts w:ascii="Arial" w:hAnsi="Arial" w:cs="Arial"/>
                <w:sz w:val="20"/>
                <w:szCs w:val="20"/>
              </w:rPr>
            </w:pPr>
          </w:p>
        </w:tc>
        <w:tc>
          <w:tcPr>
            <w:tcW w:w="1380" w:type="dxa"/>
            <w:tcBorders>
              <w:bottom w:val="single" w:sz="8" w:space="0" w:color="auto"/>
            </w:tcBorders>
            <w:shd w:val="clear" w:color="auto" w:fill="auto"/>
            <w:vAlign w:val="bottom"/>
          </w:tcPr>
          <w:p w:rsidR="0056150F" w:rsidRPr="00EE5B79" w:rsidRDefault="0056150F" w:rsidP="003E504A">
            <w:pPr>
              <w:jc w:val="right"/>
              <w:rPr>
                <w:rFonts w:ascii="Arial" w:hAnsi="Arial" w:cs="Arial"/>
                <w:sz w:val="20"/>
                <w:szCs w:val="20"/>
              </w:rPr>
            </w:pPr>
          </w:p>
        </w:tc>
        <w:tc>
          <w:tcPr>
            <w:tcW w:w="1380" w:type="dxa"/>
            <w:tcBorders>
              <w:bottom w:val="single" w:sz="8" w:space="0" w:color="auto"/>
            </w:tcBorders>
            <w:shd w:val="clear" w:color="auto" w:fill="auto"/>
            <w:vAlign w:val="bottom"/>
          </w:tcPr>
          <w:p w:rsidR="0056150F" w:rsidRPr="00EE5B79" w:rsidRDefault="0056150F" w:rsidP="003E504A">
            <w:pPr>
              <w:jc w:val="right"/>
              <w:rPr>
                <w:rFonts w:ascii="Arial" w:hAnsi="Arial" w:cs="Arial"/>
                <w:sz w:val="20"/>
                <w:szCs w:val="20"/>
              </w:rPr>
            </w:pPr>
          </w:p>
        </w:tc>
        <w:tc>
          <w:tcPr>
            <w:tcW w:w="1380" w:type="dxa"/>
            <w:tcBorders>
              <w:bottom w:val="single" w:sz="8" w:space="0" w:color="auto"/>
            </w:tcBorders>
            <w:shd w:val="clear" w:color="auto" w:fill="auto"/>
            <w:vAlign w:val="bottom"/>
          </w:tcPr>
          <w:p w:rsidR="0056150F" w:rsidRPr="00EE5B79" w:rsidRDefault="0056150F" w:rsidP="003E504A">
            <w:pPr>
              <w:ind w:right="72"/>
              <w:jc w:val="right"/>
              <w:rPr>
                <w:rFonts w:ascii="Arial" w:hAnsi="Arial" w:cs="Arial"/>
                <w:sz w:val="20"/>
                <w:szCs w:val="20"/>
              </w:rPr>
            </w:pPr>
          </w:p>
        </w:tc>
      </w:tr>
      <w:tr w:rsidR="00951D6C" w:rsidRPr="00EE5B79" w:rsidTr="003E504A">
        <w:trPr>
          <w:trHeight w:val="113"/>
        </w:trPr>
        <w:tc>
          <w:tcPr>
            <w:tcW w:w="3563" w:type="dxa"/>
            <w:tcBorders>
              <w:top w:val="single" w:sz="8" w:space="0" w:color="auto"/>
              <w:bottom w:val="double" w:sz="4" w:space="0" w:color="auto"/>
            </w:tcBorders>
            <w:shd w:val="clear" w:color="auto" w:fill="auto"/>
          </w:tcPr>
          <w:p w:rsidR="00951D6C" w:rsidRPr="003E4337" w:rsidRDefault="00951D6C" w:rsidP="003E504A">
            <w:pPr>
              <w:rPr>
                <w:rFonts w:ascii="Arial" w:hAnsi="Arial" w:cs="Arial"/>
                <w:bCs/>
                <w:sz w:val="20"/>
                <w:szCs w:val="20"/>
              </w:rPr>
            </w:pPr>
            <w:r w:rsidRPr="003E4337">
              <w:rPr>
                <w:rFonts w:ascii="Arial" w:hAnsi="Arial" w:cs="Arial"/>
                <w:bCs/>
                <w:sz w:val="20"/>
                <w:szCs w:val="20"/>
              </w:rPr>
              <w:t>Toplam</w:t>
            </w:r>
          </w:p>
        </w:tc>
        <w:tc>
          <w:tcPr>
            <w:tcW w:w="1379" w:type="dxa"/>
            <w:tcBorders>
              <w:top w:val="single" w:sz="8" w:space="0" w:color="auto"/>
              <w:bottom w:val="double" w:sz="4" w:space="0" w:color="auto"/>
            </w:tcBorders>
            <w:shd w:val="clear" w:color="auto" w:fill="auto"/>
            <w:vAlign w:val="bottom"/>
          </w:tcPr>
          <w:p w:rsidR="00951D6C" w:rsidRPr="00EE5B79" w:rsidRDefault="00951D6C" w:rsidP="00587705">
            <w:pPr>
              <w:jc w:val="right"/>
              <w:rPr>
                <w:rFonts w:ascii="Arial" w:hAnsi="Arial" w:cs="Arial"/>
                <w:bCs/>
                <w:sz w:val="20"/>
                <w:szCs w:val="20"/>
              </w:rPr>
            </w:pPr>
            <w:proofErr w:type="gramStart"/>
            <w:r w:rsidRPr="00EE5B79">
              <w:rPr>
                <w:rFonts w:ascii="Arial" w:hAnsi="Arial" w:cs="Arial"/>
                <w:bCs/>
                <w:sz w:val="20"/>
                <w:szCs w:val="20"/>
              </w:rPr>
              <w:t>1</w:t>
            </w:r>
            <w:r>
              <w:rPr>
                <w:rFonts w:ascii="Arial" w:hAnsi="Arial" w:cs="Arial"/>
                <w:bCs/>
                <w:sz w:val="20"/>
                <w:szCs w:val="20"/>
              </w:rPr>
              <w:t>1,254,001</w:t>
            </w:r>
            <w:proofErr w:type="gramEnd"/>
          </w:p>
        </w:tc>
        <w:tc>
          <w:tcPr>
            <w:tcW w:w="1380" w:type="dxa"/>
            <w:tcBorders>
              <w:top w:val="single" w:sz="8" w:space="0" w:color="auto"/>
              <w:bottom w:val="double" w:sz="4" w:space="0" w:color="auto"/>
            </w:tcBorders>
            <w:shd w:val="clear" w:color="auto" w:fill="auto"/>
            <w:vAlign w:val="bottom"/>
          </w:tcPr>
          <w:p w:rsidR="00951D6C" w:rsidRPr="00EE5B79" w:rsidRDefault="00951D6C" w:rsidP="003E504A">
            <w:pPr>
              <w:jc w:val="right"/>
              <w:rPr>
                <w:rFonts w:ascii="Arial" w:hAnsi="Arial" w:cs="Arial"/>
                <w:bCs/>
                <w:sz w:val="20"/>
                <w:szCs w:val="20"/>
              </w:rPr>
            </w:pPr>
            <w:r w:rsidRPr="00EE5B79">
              <w:rPr>
                <w:rFonts w:ascii="Arial" w:hAnsi="Arial" w:cs="Arial"/>
                <w:bCs/>
                <w:sz w:val="20"/>
                <w:szCs w:val="20"/>
              </w:rPr>
              <w:t>-</w:t>
            </w:r>
          </w:p>
        </w:tc>
        <w:tc>
          <w:tcPr>
            <w:tcW w:w="1380" w:type="dxa"/>
            <w:tcBorders>
              <w:top w:val="single" w:sz="8" w:space="0" w:color="auto"/>
              <w:bottom w:val="double" w:sz="4" w:space="0" w:color="auto"/>
            </w:tcBorders>
            <w:shd w:val="clear" w:color="auto" w:fill="auto"/>
            <w:vAlign w:val="bottom"/>
          </w:tcPr>
          <w:p w:rsidR="00951D6C" w:rsidRPr="00EE5B79" w:rsidRDefault="00951D6C" w:rsidP="00AB032B">
            <w:pPr>
              <w:jc w:val="right"/>
              <w:rPr>
                <w:rFonts w:ascii="Arial" w:hAnsi="Arial" w:cs="Arial"/>
                <w:sz w:val="20"/>
                <w:szCs w:val="20"/>
              </w:rPr>
            </w:pPr>
            <w:r>
              <w:rPr>
                <w:rFonts w:ascii="Arial" w:hAnsi="Arial" w:cs="Arial"/>
                <w:sz w:val="20"/>
                <w:szCs w:val="20"/>
              </w:rPr>
              <w:t>(24,388)</w:t>
            </w:r>
          </w:p>
        </w:tc>
        <w:tc>
          <w:tcPr>
            <w:tcW w:w="1380" w:type="dxa"/>
            <w:tcBorders>
              <w:top w:val="single" w:sz="8" w:space="0" w:color="auto"/>
              <w:bottom w:val="double" w:sz="4" w:space="0" w:color="auto"/>
            </w:tcBorders>
            <w:shd w:val="clear" w:color="auto" w:fill="auto"/>
            <w:vAlign w:val="bottom"/>
          </w:tcPr>
          <w:p w:rsidR="00951D6C" w:rsidRPr="00EE5B79" w:rsidRDefault="00951D6C" w:rsidP="00AB032B">
            <w:pPr>
              <w:ind w:right="72"/>
              <w:jc w:val="right"/>
              <w:rPr>
                <w:rFonts w:ascii="Arial" w:hAnsi="Arial" w:cs="Arial"/>
                <w:sz w:val="20"/>
                <w:szCs w:val="20"/>
              </w:rPr>
            </w:pPr>
            <w:r>
              <w:rPr>
                <w:rFonts w:ascii="Arial" w:hAnsi="Arial" w:cs="Arial"/>
                <w:sz w:val="20"/>
                <w:szCs w:val="20"/>
              </w:rPr>
              <w:t>(362,781)</w:t>
            </w:r>
          </w:p>
        </w:tc>
      </w:tr>
    </w:tbl>
    <w:p w:rsidR="006D7A3C" w:rsidRPr="00EE5B79" w:rsidRDefault="006D7A3C" w:rsidP="00993CBD">
      <w:pPr>
        <w:rPr>
          <w:rFonts w:ascii="Arial" w:hAnsi="Arial" w:cs="Arial"/>
          <w:b/>
          <w:sz w:val="20"/>
          <w:szCs w:val="20"/>
        </w:rPr>
      </w:pPr>
    </w:p>
    <w:p w:rsidR="00B12FDC" w:rsidRDefault="00B12FDC" w:rsidP="00993CBD">
      <w:pPr>
        <w:rPr>
          <w:rFonts w:ascii="Arial" w:hAnsi="Arial" w:cs="Arial"/>
          <w:b/>
          <w:sz w:val="20"/>
          <w:szCs w:val="20"/>
        </w:rPr>
      </w:pPr>
    </w:p>
    <w:p w:rsidR="00B12FDC" w:rsidRDefault="00B12FDC" w:rsidP="00993CBD">
      <w:pPr>
        <w:rPr>
          <w:rFonts w:ascii="Arial" w:hAnsi="Arial" w:cs="Arial"/>
          <w:b/>
          <w:sz w:val="20"/>
          <w:szCs w:val="20"/>
        </w:rPr>
      </w:pPr>
    </w:p>
    <w:p w:rsidR="00593660" w:rsidRPr="00EE5B79" w:rsidRDefault="00993CBD" w:rsidP="00993CBD">
      <w:pPr>
        <w:rPr>
          <w:rFonts w:ascii="Arial" w:hAnsi="Arial" w:cs="Arial"/>
          <w:b/>
          <w:sz w:val="20"/>
          <w:szCs w:val="20"/>
        </w:rPr>
      </w:pPr>
      <w:r w:rsidRPr="00EE5B79">
        <w:rPr>
          <w:rFonts w:ascii="Arial" w:hAnsi="Arial" w:cs="Arial"/>
          <w:b/>
          <w:sz w:val="20"/>
          <w:szCs w:val="20"/>
        </w:rPr>
        <w:t>12.3</w:t>
      </w:r>
      <w:r w:rsidRPr="00EE5B79">
        <w:rPr>
          <w:rFonts w:ascii="Arial" w:hAnsi="Arial" w:cs="Arial"/>
          <w:b/>
          <w:sz w:val="20"/>
          <w:szCs w:val="20"/>
        </w:rPr>
        <w:tab/>
      </w:r>
      <w:r w:rsidR="00593660" w:rsidRPr="00EE5B79">
        <w:rPr>
          <w:rFonts w:ascii="Arial" w:hAnsi="Arial" w:cs="Arial"/>
          <w:b/>
          <w:sz w:val="20"/>
          <w:szCs w:val="20"/>
        </w:rPr>
        <w:t>Alacaklar için alınmış olan ipotek ve diğer teminatların top</w:t>
      </w:r>
      <w:r w:rsidR="005847ED" w:rsidRPr="00EE5B79">
        <w:rPr>
          <w:rFonts w:ascii="Arial" w:hAnsi="Arial" w:cs="Arial"/>
          <w:b/>
          <w:sz w:val="20"/>
          <w:szCs w:val="20"/>
        </w:rPr>
        <w:t>lam tutarı:</w:t>
      </w:r>
    </w:p>
    <w:p w:rsidR="00903568" w:rsidRPr="00EE5B79" w:rsidRDefault="00903568" w:rsidP="00903568">
      <w:pPr>
        <w:rPr>
          <w:rFonts w:ascii="Arial" w:hAnsi="Arial" w:cs="Arial"/>
          <w:b/>
          <w:sz w:val="20"/>
          <w:szCs w:val="20"/>
        </w:rPr>
      </w:pPr>
    </w:p>
    <w:tbl>
      <w:tblPr>
        <w:tblW w:w="8976" w:type="dxa"/>
        <w:tblInd w:w="70" w:type="dxa"/>
        <w:tblCellMar>
          <w:left w:w="70" w:type="dxa"/>
          <w:right w:w="70" w:type="dxa"/>
        </w:tblCellMar>
        <w:tblLook w:val="0000"/>
      </w:tblPr>
      <w:tblGrid>
        <w:gridCol w:w="5610"/>
        <w:gridCol w:w="1683"/>
        <w:gridCol w:w="1683"/>
      </w:tblGrid>
      <w:tr w:rsidR="00ED1CDA" w:rsidRPr="00EE5B79" w:rsidTr="00ED1CDA">
        <w:trPr>
          <w:trHeight w:val="113"/>
        </w:trPr>
        <w:tc>
          <w:tcPr>
            <w:tcW w:w="5610" w:type="dxa"/>
            <w:tcBorders>
              <w:top w:val="single" w:sz="8" w:space="0" w:color="auto"/>
              <w:left w:val="nil"/>
              <w:bottom w:val="single" w:sz="8" w:space="0" w:color="auto"/>
              <w:right w:val="nil"/>
            </w:tcBorders>
            <w:shd w:val="clear" w:color="auto" w:fill="auto"/>
          </w:tcPr>
          <w:p w:rsidR="00ED1CDA" w:rsidRPr="00EE5B79" w:rsidRDefault="00ED1CDA">
            <w:pPr>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ED1CDA" w:rsidRPr="00EE5B79" w:rsidRDefault="00ED1CDA" w:rsidP="00ED1CDA">
            <w:pPr>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1683" w:type="dxa"/>
            <w:tcBorders>
              <w:top w:val="single" w:sz="8" w:space="0" w:color="auto"/>
              <w:left w:val="nil"/>
              <w:bottom w:val="single" w:sz="8" w:space="0" w:color="auto"/>
              <w:right w:val="nil"/>
            </w:tcBorders>
          </w:tcPr>
          <w:p w:rsidR="00ED1CDA" w:rsidRPr="00AA1990" w:rsidRDefault="00ED1CDA" w:rsidP="00AB032B">
            <w:pPr>
              <w:jc w:val="right"/>
              <w:rPr>
                <w:rFonts w:ascii="Arial" w:hAnsi="Arial" w:cs="Arial"/>
                <w:bCs/>
                <w:sz w:val="20"/>
                <w:szCs w:val="20"/>
              </w:rPr>
            </w:pPr>
            <w:r w:rsidRPr="00AA1990">
              <w:rPr>
                <w:rFonts w:ascii="Arial" w:hAnsi="Arial" w:cs="Arial"/>
                <w:bCs/>
                <w:sz w:val="20"/>
                <w:szCs w:val="20"/>
              </w:rPr>
              <w:t>31 Aralık 2010</w:t>
            </w:r>
          </w:p>
        </w:tc>
      </w:tr>
      <w:tr w:rsidR="00ED1CDA" w:rsidRPr="00EE5B79" w:rsidTr="00ED1CDA">
        <w:trPr>
          <w:trHeight w:val="113"/>
        </w:trPr>
        <w:tc>
          <w:tcPr>
            <w:tcW w:w="5610" w:type="dxa"/>
            <w:tcBorders>
              <w:top w:val="nil"/>
              <w:left w:val="nil"/>
              <w:bottom w:val="nil"/>
              <w:right w:val="nil"/>
            </w:tcBorders>
            <w:shd w:val="clear" w:color="auto" w:fill="auto"/>
          </w:tcPr>
          <w:p w:rsidR="00ED1CDA" w:rsidRPr="00EE5B79" w:rsidRDefault="00ED1CDA">
            <w:pPr>
              <w:rPr>
                <w:rFonts w:ascii="Arial" w:hAnsi="Arial" w:cs="Arial"/>
                <w:sz w:val="16"/>
                <w:szCs w:val="16"/>
              </w:rPr>
            </w:pPr>
          </w:p>
        </w:tc>
        <w:tc>
          <w:tcPr>
            <w:tcW w:w="1683" w:type="dxa"/>
            <w:tcBorders>
              <w:top w:val="nil"/>
              <w:left w:val="nil"/>
              <w:bottom w:val="nil"/>
              <w:right w:val="nil"/>
            </w:tcBorders>
          </w:tcPr>
          <w:p w:rsidR="00ED1CDA" w:rsidRPr="00EE5B79" w:rsidRDefault="00ED1CDA" w:rsidP="0002007C">
            <w:pPr>
              <w:jc w:val="right"/>
              <w:rPr>
                <w:rFonts w:ascii="Arial" w:hAnsi="Arial" w:cs="Arial"/>
                <w:b/>
                <w:sz w:val="16"/>
                <w:szCs w:val="16"/>
              </w:rPr>
            </w:pPr>
          </w:p>
        </w:tc>
        <w:tc>
          <w:tcPr>
            <w:tcW w:w="1683" w:type="dxa"/>
            <w:tcBorders>
              <w:top w:val="nil"/>
              <w:left w:val="nil"/>
              <w:bottom w:val="nil"/>
              <w:right w:val="nil"/>
            </w:tcBorders>
          </w:tcPr>
          <w:p w:rsidR="00ED1CDA" w:rsidRPr="00AA1990" w:rsidRDefault="00ED1CDA" w:rsidP="00AB032B">
            <w:pPr>
              <w:jc w:val="right"/>
              <w:rPr>
                <w:rFonts w:ascii="Arial" w:hAnsi="Arial" w:cs="Arial"/>
                <w:sz w:val="16"/>
                <w:szCs w:val="16"/>
              </w:rPr>
            </w:pPr>
          </w:p>
        </w:tc>
      </w:tr>
      <w:tr w:rsidR="00ED1CDA" w:rsidRPr="00EE5B79" w:rsidTr="00ED1CDA">
        <w:trPr>
          <w:trHeight w:val="113"/>
        </w:trPr>
        <w:tc>
          <w:tcPr>
            <w:tcW w:w="5610" w:type="dxa"/>
            <w:tcBorders>
              <w:top w:val="nil"/>
              <w:left w:val="nil"/>
              <w:bottom w:val="nil"/>
              <w:right w:val="nil"/>
            </w:tcBorders>
            <w:shd w:val="clear" w:color="auto" w:fill="auto"/>
          </w:tcPr>
          <w:p w:rsidR="00ED1CDA" w:rsidRPr="00EE5B79" w:rsidRDefault="00ED1CDA">
            <w:pPr>
              <w:rPr>
                <w:rFonts w:ascii="Arial" w:hAnsi="Arial" w:cs="Arial"/>
                <w:sz w:val="20"/>
                <w:szCs w:val="20"/>
              </w:rPr>
            </w:pPr>
            <w:r w:rsidRPr="00EE5B79">
              <w:rPr>
                <w:rFonts w:ascii="Arial" w:hAnsi="Arial" w:cs="Arial"/>
                <w:sz w:val="20"/>
                <w:szCs w:val="20"/>
              </w:rPr>
              <w:t xml:space="preserve">İpotekler </w:t>
            </w:r>
          </w:p>
        </w:tc>
        <w:tc>
          <w:tcPr>
            <w:tcW w:w="1683" w:type="dxa"/>
            <w:tcBorders>
              <w:top w:val="nil"/>
              <w:left w:val="nil"/>
              <w:bottom w:val="nil"/>
              <w:right w:val="nil"/>
            </w:tcBorders>
          </w:tcPr>
          <w:p w:rsidR="00ED1CDA" w:rsidRPr="00EE5B79" w:rsidRDefault="00F4542C" w:rsidP="007B6BCB">
            <w:pPr>
              <w:jc w:val="right"/>
              <w:rPr>
                <w:rFonts w:ascii="Arial" w:hAnsi="Arial" w:cs="Arial"/>
                <w:b/>
                <w:bCs/>
                <w:sz w:val="20"/>
                <w:szCs w:val="20"/>
              </w:rPr>
            </w:pPr>
            <w:r>
              <w:rPr>
                <w:rFonts w:ascii="Arial" w:hAnsi="Arial" w:cs="Arial"/>
                <w:b/>
                <w:bCs/>
                <w:sz w:val="20"/>
                <w:szCs w:val="20"/>
              </w:rPr>
              <w:t>285,000</w:t>
            </w:r>
          </w:p>
        </w:tc>
        <w:tc>
          <w:tcPr>
            <w:tcW w:w="1683" w:type="dxa"/>
            <w:tcBorders>
              <w:top w:val="nil"/>
              <w:left w:val="nil"/>
              <w:bottom w:val="nil"/>
              <w:right w:val="nil"/>
            </w:tcBorders>
          </w:tcPr>
          <w:p w:rsidR="00ED1CDA" w:rsidRPr="00AA1990" w:rsidRDefault="00ED1CDA" w:rsidP="00AB032B">
            <w:pPr>
              <w:jc w:val="right"/>
              <w:rPr>
                <w:rFonts w:ascii="Arial" w:hAnsi="Arial" w:cs="Arial"/>
                <w:bCs/>
                <w:sz w:val="20"/>
                <w:szCs w:val="20"/>
              </w:rPr>
            </w:pPr>
            <w:r w:rsidRPr="00AA1990">
              <w:rPr>
                <w:rFonts w:ascii="Arial" w:hAnsi="Arial" w:cs="Arial"/>
                <w:bCs/>
                <w:sz w:val="20"/>
                <w:szCs w:val="20"/>
              </w:rPr>
              <w:t>210,000</w:t>
            </w:r>
          </w:p>
        </w:tc>
      </w:tr>
      <w:tr w:rsidR="00ED1CDA" w:rsidRPr="00EE5B79" w:rsidTr="00ED1CDA">
        <w:trPr>
          <w:trHeight w:val="113"/>
        </w:trPr>
        <w:tc>
          <w:tcPr>
            <w:tcW w:w="5610" w:type="dxa"/>
            <w:tcBorders>
              <w:top w:val="nil"/>
              <w:left w:val="nil"/>
              <w:bottom w:val="nil"/>
              <w:right w:val="nil"/>
            </w:tcBorders>
            <w:shd w:val="clear" w:color="auto" w:fill="auto"/>
          </w:tcPr>
          <w:p w:rsidR="00ED1CDA" w:rsidRPr="00EE5B79" w:rsidRDefault="00ED1CDA">
            <w:pPr>
              <w:rPr>
                <w:rFonts w:ascii="Arial" w:hAnsi="Arial" w:cs="Arial"/>
                <w:sz w:val="20"/>
                <w:szCs w:val="20"/>
              </w:rPr>
            </w:pPr>
            <w:r w:rsidRPr="00EE5B79">
              <w:rPr>
                <w:rFonts w:ascii="Arial" w:hAnsi="Arial" w:cs="Arial"/>
                <w:sz w:val="20"/>
                <w:szCs w:val="20"/>
              </w:rPr>
              <w:t xml:space="preserve">Nakit </w:t>
            </w:r>
          </w:p>
        </w:tc>
        <w:tc>
          <w:tcPr>
            <w:tcW w:w="1683" w:type="dxa"/>
            <w:tcBorders>
              <w:top w:val="nil"/>
              <w:left w:val="nil"/>
              <w:bottom w:val="nil"/>
              <w:right w:val="nil"/>
            </w:tcBorders>
          </w:tcPr>
          <w:p w:rsidR="00ED1CDA" w:rsidRPr="00EE5B79" w:rsidRDefault="00F4542C" w:rsidP="007B6BCB">
            <w:pPr>
              <w:jc w:val="right"/>
              <w:rPr>
                <w:rFonts w:ascii="Arial" w:hAnsi="Arial" w:cs="Arial"/>
                <w:b/>
                <w:bCs/>
                <w:sz w:val="20"/>
                <w:szCs w:val="20"/>
              </w:rPr>
            </w:pPr>
            <w:proofErr w:type="gramStart"/>
            <w:r>
              <w:rPr>
                <w:rFonts w:ascii="Arial" w:hAnsi="Arial" w:cs="Arial"/>
                <w:b/>
                <w:bCs/>
                <w:sz w:val="20"/>
                <w:szCs w:val="20"/>
              </w:rPr>
              <w:t>1,075,485</w:t>
            </w:r>
            <w:proofErr w:type="gramEnd"/>
          </w:p>
        </w:tc>
        <w:tc>
          <w:tcPr>
            <w:tcW w:w="1683" w:type="dxa"/>
            <w:tcBorders>
              <w:top w:val="nil"/>
              <w:left w:val="nil"/>
              <w:bottom w:val="nil"/>
              <w:right w:val="nil"/>
            </w:tcBorders>
          </w:tcPr>
          <w:p w:rsidR="00ED1CDA" w:rsidRPr="00AA1990" w:rsidRDefault="00ED1CDA" w:rsidP="00AB032B">
            <w:pPr>
              <w:jc w:val="right"/>
              <w:rPr>
                <w:rFonts w:ascii="Arial" w:hAnsi="Arial" w:cs="Arial"/>
                <w:bCs/>
                <w:sz w:val="20"/>
                <w:szCs w:val="20"/>
              </w:rPr>
            </w:pPr>
            <w:r w:rsidRPr="00AA1990">
              <w:rPr>
                <w:rFonts w:ascii="Arial" w:hAnsi="Arial" w:cs="Arial"/>
                <w:bCs/>
                <w:sz w:val="20"/>
                <w:szCs w:val="20"/>
              </w:rPr>
              <w:t>604,884</w:t>
            </w:r>
          </w:p>
        </w:tc>
      </w:tr>
      <w:tr w:rsidR="00ED1CDA" w:rsidRPr="00EE5B79" w:rsidTr="00ED1CDA">
        <w:trPr>
          <w:trHeight w:val="113"/>
        </w:trPr>
        <w:tc>
          <w:tcPr>
            <w:tcW w:w="5610" w:type="dxa"/>
            <w:tcBorders>
              <w:top w:val="nil"/>
              <w:left w:val="nil"/>
              <w:bottom w:val="nil"/>
              <w:right w:val="nil"/>
            </w:tcBorders>
            <w:shd w:val="clear" w:color="auto" w:fill="auto"/>
          </w:tcPr>
          <w:p w:rsidR="00ED1CDA" w:rsidRPr="00EE5B79" w:rsidRDefault="00ED1CDA">
            <w:pPr>
              <w:rPr>
                <w:rFonts w:ascii="Arial" w:hAnsi="Arial" w:cs="Arial"/>
                <w:sz w:val="20"/>
                <w:szCs w:val="20"/>
              </w:rPr>
            </w:pPr>
            <w:r w:rsidRPr="00EE5B79">
              <w:rPr>
                <w:rFonts w:ascii="Arial" w:hAnsi="Arial" w:cs="Arial"/>
                <w:sz w:val="20"/>
                <w:szCs w:val="20"/>
              </w:rPr>
              <w:t xml:space="preserve">Alınan teminat mektupları </w:t>
            </w:r>
          </w:p>
        </w:tc>
        <w:tc>
          <w:tcPr>
            <w:tcW w:w="1683" w:type="dxa"/>
            <w:tcBorders>
              <w:top w:val="nil"/>
              <w:left w:val="nil"/>
              <w:bottom w:val="nil"/>
              <w:right w:val="nil"/>
            </w:tcBorders>
          </w:tcPr>
          <w:p w:rsidR="00ED1CDA" w:rsidRPr="00EE5B79" w:rsidRDefault="00F4542C" w:rsidP="007B6BCB">
            <w:pPr>
              <w:jc w:val="right"/>
              <w:rPr>
                <w:rFonts w:ascii="Arial" w:hAnsi="Arial" w:cs="Arial"/>
                <w:b/>
                <w:bCs/>
                <w:sz w:val="20"/>
                <w:szCs w:val="20"/>
              </w:rPr>
            </w:pPr>
            <w:proofErr w:type="gramStart"/>
            <w:r>
              <w:rPr>
                <w:rFonts w:ascii="Arial" w:hAnsi="Arial" w:cs="Arial"/>
                <w:b/>
                <w:bCs/>
                <w:sz w:val="20"/>
                <w:szCs w:val="20"/>
              </w:rPr>
              <w:t>1,830,500</w:t>
            </w:r>
            <w:proofErr w:type="gramEnd"/>
          </w:p>
        </w:tc>
        <w:tc>
          <w:tcPr>
            <w:tcW w:w="1683" w:type="dxa"/>
            <w:tcBorders>
              <w:top w:val="nil"/>
              <w:left w:val="nil"/>
              <w:bottom w:val="nil"/>
              <w:right w:val="nil"/>
            </w:tcBorders>
          </w:tcPr>
          <w:p w:rsidR="00ED1CDA" w:rsidRPr="00AA1990" w:rsidRDefault="00ED1CDA" w:rsidP="00AB032B">
            <w:pPr>
              <w:jc w:val="right"/>
              <w:rPr>
                <w:rFonts w:ascii="Arial" w:hAnsi="Arial" w:cs="Arial"/>
                <w:bCs/>
                <w:sz w:val="20"/>
                <w:szCs w:val="20"/>
              </w:rPr>
            </w:pPr>
            <w:proofErr w:type="gramStart"/>
            <w:r w:rsidRPr="00AA1990">
              <w:rPr>
                <w:rFonts w:ascii="Arial" w:hAnsi="Arial" w:cs="Arial"/>
                <w:bCs/>
                <w:sz w:val="20"/>
                <w:szCs w:val="20"/>
              </w:rPr>
              <w:t>1,173,500</w:t>
            </w:r>
            <w:proofErr w:type="gramEnd"/>
          </w:p>
        </w:tc>
      </w:tr>
      <w:tr w:rsidR="00ED1CDA" w:rsidRPr="00EE5B79" w:rsidTr="00ED1CDA">
        <w:trPr>
          <w:trHeight w:val="113"/>
        </w:trPr>
        <w:tc>
          <w:tcPr>
            <w:tcW w:w="5610" w:type="dxa"/>
            <w:tcBorders>
              <w:top w:val="nil"/>
              <w:left w:val="nil"/>
              <w:bottom w:val="nil"/>
              <w:right w:val="nil"/>
            </w:tcBorders>
            <w:shd w:val="clear" w:color="auto" w:fill="auto"/>
          </w:tcPr>
          <w:p w:rsidR="00ED1CDA" w:rsidRPr="00EE5B79" w:rsidRDefault="00ED1CDA">
            <w:pPr>
              <w:rPr>
                <w:rFonts w:ascii="Arial" w:hAnsi="Arial" w:cs="Arial"/>
                <w:sz w:val="20"/>
                <w:szCs w:val="20"/>
              </w:rPr>
            </w:pPr>
            <w:r w:rsidRPr="00EE5B79">
              <w:rPr>
                <w:rFonts w:ascii="Arial" w:hAnsi="Arial" w:cs="Arial"/>
                <w:sz w:val="20"/>
                <w:szCs w:val="20"/>
              </w:rPr>
              <w:t xml:space="preserve">Diğer garanti ve kefaletler </w:t>
            </w:r>
          </w:p>
        </w:tc>
        <w:tc>
          <w:tcPr>
            <w:tcW w:w="1683" w:type="dxa"/>
            <w:tcBorders>
              <w:top w:val="nil"/>
              <w:left w:val="nil"/>
              <w:bottom w:val="nil"/>
              <w:right w:val="nil"/>
            </w:tcBorders>
          </w:tcPr>
          <w:p w:rsidR="00ED1CDA" w:rsidRPr="00EE5B79" w:rsidRDefault="00ED1CDA" w:rsidP="0002007C">
            <w:pPr>
              <w:jc w:val="right"/>
              <w:rPr>
                <w:rFonts w:ascii="Arial" w:hAnsi="Arial" w:cs="Arial"/>
                <w:b/>
                <w:bCs/>
                <w:sz w:val="20"/>
                <w:szCs w:val="20"/>
              </w:rPr>
            </w:pPr>
          </w:p>
        </w:tc>
        <w:tc>
          <w:tcPr>
            <w:tcW w:w="1683" w:type="dxa"/>
            <w:tcBorders>
              <w:top w:val="nil"/>
              <w:left w:val="nil"/>
              <w:bottom w:val="nil"/>
              <w:right w:val="nil"/>
            </w:tcBorders>
          </w:tcPr>
          <w:p w:rsidR="00ED1CDA" w:rsidRPr="00AA1990" w:rsidRDefault="00ED1CDA" w:rsidP="00AB032B">
            <w:pPr>
              <w:jc w:val="right"/>
              <w:rPr>
                <w:rFonts w:ascii="Arial" w:hAnsi="Arial" w:cs="Arial"/>
                <w:bCs/>
                <w:sz w:val="16"/>
                <w:szCs w:val="16"/>
              </w:rPr>
            </w:pPr>
          </w:p>
        </w:tc>
      </w:tr>
      <w:tr w:rsidR="00ED1CDA" w:rsidRPr="00EE5B79" w:rsidTr="00ED1CDA">
        <w:trPr>
          <w:trHeight w:val="113"/>
        </w:trPr>
        <w:tc>
          <w:tcPr>
            <w:tcW w:w="5610" w:type="dxa"/>
            <w:tcBorders>
              <w:top w:val="nil"/>
              <w:left w:val="nil"/>
              <w:bottom w:val="single" w:sz="8" w:space="0" w:color="auto"/>
              <w:right w:val="nil"/>
            </w:tcBorders>
            <w:shd w:val="clear" w:color="auto" w:fill="auto"/>
          </w:tcPr>
          <w:p w:rsidR="00ED1CDA" w:rsidRPr="00EE5B79" w:rsidRDefault="00ED1CDA">
            <w:pPr>
              <w:rPr>
                <w:rFonts w:ascii="Arial" w:hAnsi="Arial" w:cs="Arial"/>
                <w:sz w:val="16"/>
                <w:szCs w:val="16"/>
              </w:rPr>
            </w:pPr>
            <w:r w:rsidRPr="00EE5B79">
              <w:rPr>
                <w:rFonts w:ascii="Arial" w:hAnsi="Arial" w:cs="Arial"/>
                <w:sz w:val="16"/>
                <w:szCs w:val="16"/>
              </w:rPr>
              <w:t> </w:t>
            </w:r>
          </w:p>
        </w:tc>
        <w:tc>
          <w:tcPr>
            <w:tcW w:w="1683" w:type="dxa"/>
            <w:tcBorders>
              <w:top w:val="nil"/>
              <w:left w:val="nil"/>
              <w:bottom w:val="single" w:sz="8" w:space="0" w:color="auto"/>
              <w:right w:val="nil"/>
            </w:tcBorders>
          </w:tcPr>
          <w:p w:rsidR="00ED1CDA" w:rsidRPr="00EE5B79" w:rsidRDefault="00ED1CDA" w:rsidP="0002007C">
            <w:pPr>
              <w:jc w:val="right"/>
              <w:rPr>
                <w:rFonts w:ascii="Arial" w:hAnsi="Arial" w:cs="Arial"/>
                <w:b/>
                <w:bCs/>
                <w:sz w:val="16"/>
                <w:szCs w:val="16"/>
              </w:rPr>
            </w:pPr>
          </w:p>
        </w:tc>
        <w:tc>
          <w:tcPr>
            <w:tcW w:w="1683" w:type="dxa"/>
            <w:tcBorders>
              <w:top w:val="nil"/>
              <w:left w:val="nil"/>
              <w:bottom w:val="single" w:sz="8" w:space="0" w:color="auto"/>
              <w:right w:val="nil"/>
            </w:tcBorders>
          </w:tcPr>
          <w:p w:rsidR="00ED1CDA" w:rsidRPr="00AA1990" w:rsidRDefault="00ED1CDA" w:rsidP="00AB032B">
            <w:pPr>
              <w:jc w:val="right"/>
              <w:rPr>
                <w:rFonts w:ascii="Arial" w:hAnsi="Arial" w:cs="Arial"/>
                <w:bCs/>
                <w:sz w:val="20"/>
                <w:szCs w:val="20"/>
              </w:rPr>
            </w:pPr>
          </w:p>
        </w:tc>
      </w:tr>
      <w:tr w:rsidR="00ED1CDA" w:rsidRPr="00EE5B79" w:rsidTr="00ED1CDA">
        <w:trPr>
          <w:trHeight w:val="113"/>
        </w:trPr>
        <w:tc>
          <w:tcPr>
            <w:tcW w:w="5610" w:type="dxa"/>
            <w:tcBorders>
              <w:top w:val="nil"/>
              <w:left w:val="nil"/>
              <w:bottom w:val="double" w:sz="6" w:space="0" w:color="auto"/>
              <w:right w:val="nil"/>
            </w:tcBorders>
            <w:shd w:val="clear" w:color="auto" w:fill="auto"/>
          </w:tcPr>
          <w:p w:rsidR="00ED1CDA" w:rsidRPr="00EE5B79" w:rsidRDefault="00ED1CDA">
            <w:pPr>
              <w:rPr>
                <w:rFonts w:ascii="Arial" w:hAnsi="Arial" w:cs="Arial"/>
                <w:b/>
                <w:bCs/>
                <w:sz w:val="20"/>
                <w:szCs w:val="20"/>
              </w:rPr>
            </w:pPr>
            <w:r w:rsidRPr="00EE5B79">
              <w:rPr>
                <w:rFonts w:ascii="Arial" w:hAnsi="Arial" w:cs="Arial"/>
                <w:b/>
                <w:bCs/>
                <w:sz w:val="20"/>
                <w:szCs w:val="20"/>
              </w:rPr>
              <w:t>Toplam</w:t>
            </w:r>
          </w:p>
        </w:tc>
        <w:tc>
          <w:tcPr>
            <w:tcW w:w="1683" w:type="dxa"/>
            <w:tcBorders>
              <w:top w:val="nil"/>
              <w:left w:val="nil"/>
              <w:bottom w:val="double" w:sz="6" w:space="0" w:color="auto"/>
              <w:right w:val="nil"/>
            </w:tcBorders>
          </w:tcPr>
          <w:p w:rsidR="00ED1CDA" w:rsidRPr="00EE5B79" w:rsidRDefault="00F4542C" w:rsidP="007B6BCB">
            <w:pPr>
              <w:jc w:val="right"/>
              <w:rPr>
                <w:rFonts w:ascii="Arial" w:hAnsi="Arial" w:cs="Arial"/>
                <w:b/>
                <w:bCs/>
                <w:sz w:val="20"/>
                <w:szCs w:val="20"/>
              </w:rPr>
            </w:pPr>
            <w:proofErr w:type="gramStart"/>
            <w:r>
              <w:rPr>
                <w:rFonts w:ascii="Arial" w:hAnsi="Arial" w:cs="Arial"/>
                <w:b/>
                <w:bCs/>
                <w:sz w:val="20"/>
                <w:szCs w:val="20"/>
              </w:rPr>
              <w:t>3,190,985</w:t>
            </w:r>
            <w:proofErr w:type="gramEnd"/>
          </w:p>
        </w:tc>
        <w:tc>
          <w:tcPr>
            <w:tcW w:w="1683" w:type="dxa"/>
            <w:tcBorders>
              <w:top w:val="nil"/>
              <w:left w:val="nil"/>
              <w:bottom w:val="double" w:sz="6" w:space="0" w:color="auto"/>
              <w:right w:val="nil"/>
            </w:tcBorders>
          </w:tcPr>
          <w:p w:rsidR="00ED1CDA" w:rsidRPr="00AA1990" w:rsidRDefault="00ED1CDA" w:rsidP="00AB032B">
            <w:pPr>
              <w:jc w:val="right"/>
              <w:rPr>
                <w:rFonts w:ascii="Arial" w:hAnsi="Arial" w:cs="Arial"/>
                <w:bCs/>
                <w:sz w:val="20"/>
                <w:szCs w:val="20"/>
              </w:rPr>
            </w:pPr>
            <w:proofErr w:type="gramStart"/>
            <w:r>
              <w:rPr>
                <w:rFonts w:ascii="Arial" w:hAnsi="Arial" w:cs="Arial"/>
                <w:bCs/>
                <w:sz w:val="20"/>
                <w:szCs w:val="20"/>
              </w:rPr>
              <w:t>1,988,384</w:t>
            </w:r>
            <w:proofErr w:type="gramEnd"/>
          </w:p>
        </w:tc>
      </w:tr>
    </w:tbl>
    <w:p w:rsidR="00CF41DA" w:rsidRPr="00EE5B79" w:rsidRDefault="00CF41DA" w:rsidP="00903568">
      <w:pPr>
        <w:rPr>
          <w:rFonts w:ascii="Arial" w:hAnsi="Arial" w:cs="Arial"/>
          <w:b/>
          <w:sz w:val="20"/>
          <w:szCs w:val="20"/>
        </w:rPr>
      </w:pPr>
    </w:p>
    <w:p w:rsidR="00CF41DA" w:rsidRPr="00EE5B79" w:rsidRDefault="00CF41DA">
      <w:pPr>
        <w:rPr>
          <w:rFonts w:ascii="Arial" w:hAnsi="Arial" w:cs="Arial"/>
          <w:b/>
          <w:sz w:val="20"/>
          <w:szCs w:val="20"/>
        </w:rPr>
      </w:pPr>
    </w:p>
    <w:p w:rsidR="00CF41DA" w:rsidRPr="00EE5B79" w:rsidRDefault="00CF41DA" w:rsidP="00CF41DA">
      <w:pPr>
        <w:rPr>
          <w:rFonts w:ascii="Arial" w:hAnsi="Arial" w:cs="Arial"/>
          <w:b/>
          <w:sz w:val="20"/>
          <w:szCs w:val="20"/>
        </w:rPr>
      </w:pPr>
      <w:r w:rsidRPr="00EE5B79">
        <w:rPr>
          <w:rFonts w:ascii="Arial" w:hAnsi="Arial" w:cs="Arial"/>
          <w:b/>
          <w:sz w:val="20"/>
          <w:szCs w:val="20"/>
        </w:rPr>
        <w:t>12.</w:t>
      </w:r>
      <w:r w:rsidRPr="00EE5B79">
        <w:rPr>
          <w:rFonts w:ascii="Arial" w:hAnsi="Arial" w:cs="Arial"/>
          <w:b/>
          <w:sz w:val="20"/>
          <w:szCs w:val="20"/>
        </w:rPr>
        <w:tab/>
        <w:t>Borçlar ve alacaklar (devamı)</w:t>
      </w:r>
    </w:p>
    <w:p w:rsidR="0036280C" w:rsidRPr="00EE5B79" w:rsidRDefault="0036280C" w:rsidP="00903568">
      <w:pPr>
        <w:rPr>
          <w:rFonts w:ascii="Arial" w:hAnsi="Arial" w:cs="Arial"/>
          <w:b/>
          <w:sz w:val="20"/>
          <w:szCs w:val="20"/>
        </w:rPr>
      </w:pPr>
    </w:p>
    <w:p w:rsidR="00593660" w:rsidRPr="00EE5B79" w:rsidRDefault="00593660" w:rsidP="000E5747">
      <w:pPr>
        <w:ind w:left="561" w:hanging="561"/>
        <w:rPr>
          <w:rFonts w:ascii="Arial" w:hAnsi="Arial" w:cs="Arial"/>
          <w:b/>
          <w:sz w:val="20"/>
          <w:szCs w:val="20"/>
        </w:rPr>
      </w:pPr>
      <w:r w:rsidRPr="00EE5B79">
        <w:rPr>
          <w:rFonts w:ascii="Arial" w:hAnsi="Arial" w:cs="Arial"/>
          <w:b/>
          <w:sz w:val="20"/>
          <w:szCs w:val="20"/>
        </w:rPr>
        <w:t>12.4</w:t>
      </w:r>
      <w:r w:rsidRPr="00EE5B79">
        <w:rPr>
          <w:rFonts w:ascii="Arial" w:hAnsi="Arial" w:cs="Arial"/>
          <w:b/>
          <w:sz w:val="20"/>
          <w:szCs w:val="20"/>
        </w:rPr>
        <w:tab/>
        <w:t xml:space="preserve">Yabancı paralarla temsil edilen ve kur garantisi olmayan alacak ve borçlar ile aktifte mevcut yabancı paraların ayrı </w:t>
      </w:r>
      <w:proofErr w:type="spellStart"/>
      <w:r w:rsidRPr="00EE5B79">
        <w:rPr>
          <w:rFonts w:ascii="Arial" w:hAnsi="Arial" w:cs="Arial"/>
          <w:b/>
          <w:sz w:val="20"/>
          <w:szCs w:val="20"/>
        </w:rPr>
        <w:t>ayrı</w:t>
      </w:r>
      <w:proofErr w:type="spellEnd"/>
      <w:r w:rsidRPr="00EE5B79">
        <w:rPr>
          <w:rFonts w:ascii="Arial" w:hAnsi="Arial" w:cs="Arial"/>
          <w:b/>
          <w:sz w:val="20"/>
          <w:szCs w:val="20"/>
        </w:rPr>
        <w:t xml:space="preserve"> tutarla</w:t>
      </w:r>
      <w:r w:rsidR="005847ED" w:rsidRPr="00EE5B79">
        <w:rPr>
          <w:rFonts w:ascii="Arial" w:hAnsi="Arial" w:cs="Arial"/>
          <w:b/>
          <w:sz w:val="20"/>
          <w:szCs w:val="20"/>
        </w:rPr>
        <w:t xml:space="preserve">rı ve </w:t>
      </w:r>
      <w:r w:rsidR="00A37DC4" w:rsidRPr="00EE5B79">
        <w:rPr>
          <w:rFonts w:ascii="Arial" w:hAnsi="Arial" w:cs="Arial"/>
          <w:b/>
          <w:sz w:val="20"/>
          <w:szCs w:val="20"/>
        </w:rPr>
        <w:t>TL</w:t>
      </w:r>
      <w:r w:rsidR="005847ED" w:rsidRPr="00EE5B79">
        <w:rPr>
          <w:rFonts w:ascii="Arial" w:hAnsi="Arial" w:cs="Arial"/>
          <w:b/>
          <w:sz w:val="20"/>
          <w:szCs w:val="20"/>
        </w:rPr>
        <w:t>’ye dönüştürme kurları:</w:t>
      </w:r>
    </w:p>
    <w:p w:rsidR="00A97C77" w:rsidRPr="00EE5B79" w:rsidRDefault="00A97C77" w:rsidP="000E5747">
      <w:pPr>
        <w:ind w:left="561" w:hanging="561"/>
        <w:rPr>
          <w:rFonts w:ascii="Arial" w:hAnsi="Arial" w:cs="Arial"/>
          <w:b/>
          <w:sz w:val="20"/>
          <w:szCs w:val="20"/>
        </w:rPr>
      </w:pPr>
    </w:p>
    <w:p w:rsidR="008272F1" w:rsidRPr="00EE5B79" w:rsidRDefault="005426A2" w:rsidP="000E5747">
      <w:pPr>
        <w:rPr>
          <w:rFonts w:ascii="Arial" w:hAnsi="Arial" w:cs="Arial"/>
          <w:sz w:val="20"/>
          <w:szCs w:val="20"/>
        </w:rPr>
      </w:pPr>
      <w:r w:rsidRPr="00EE5B79">
        <w:rPr>
          <w:rFonts w:ascii="Arial" w:hAnsi="Arial" w:cs="Arial"/>
          <w:sz w:val="20"/>
          <w:szCs w:val="20"/>
        </w:rPr>
        <w:t xml:space="preserve">Not 4 (a) </w:t>
      </w:r>
      <w:proofErr w:type="spellStart"/>
      <w:r w:rsidRPr="00EE5B79">
        <w:rPr>
          <w:rFonts w:ascii="Arial" w:hAnsi="Arial" w:cs="Arial"/>
          <w:sz w:val="20"/>
          <w:szCs w:val="20"/>
        </w:rPr>
        <w:t>ii</w:t>
      </w:r>
      <w:r w:rsidR="00712963" w:rsidRPr="00EE5B79">
        <w:rPr>
          <w:rFonts w:ascii="Arial" w:hAnsi="Arial" w:cs="Arial"/>
          <w:sz w:val="20"/>
          <w:szCs w:val="20"/>
        </w:rPr>
        <w:t>i</w:t>
      </w:r>
      <w:proofErr w:type="spellEnd"/>
      <w:r w:rsidRPr="00EE5B79">
        <w:rPr>
          <w:rFonts w:ascii="Arial" w:hAnsi="Arial" w:cs="Arial"/>
          <w:sz w:val="20"/>
          <w:szCs w:val="20"/>
        </w:rPr>
        <w:t xml:space="preserve"> </w:t>
      </w:r>
      <w:proofErr w:type="spellStart"/>
      <w:r w:rsidRPr="00EE5B79">
        <w:rPr>
          <w:rFonts w:ascii="Arial" w:hAnsi="Arial" w:cs="Arial"/>
          <w:sz w:val="20"/>
          <w:szCs w:val="20"/>
        </w:rPr>
        <w:t>no’lu</w:t>
      </w:r>
      <w:proofErr w:type="spellEnd"/>
      <w:r w:rsidRPr="00EE5B79">
        <w:rPr>
          <w:rFonts w:ascii="Arial" w:hAnsi="Arial" w:cs="Arial"/>
          <w:sz w:val="20"/>
          <w:szCs w:val="20"/>
        </w:rPr>
        <w:t xml:space="preserve"> dipnotta </w:t>
      </w:r>
      <w:r w:rsidR="00A82B47" w:rsidRPr="00EE5B79">
        <w:rPr>
          <w:rFonts w:ascii="Arial" w:hAnsi="Arial" w:cs="Arial"/>
          <w:sz w:val="20"/>
          <w:szCs w:val="20"/>
        </w:rPr>
        <w:t xml:space="preserve">dönüştürme kurları ile birlikte </w:t>
      </w:r>
      <w:r w:rsidRPr="00EE5B79">
        <w:rPr>
          <w:rFonts w:ascii="Arial" w:hAnsi="Arial" w:cs="Arial"/>
          <w:sz w:val="20"/>
          <w:szCs w:val="20"/>
        </w:rPr>
        <w:t>gösterilmiştir.</w:t>
      </w:r>
    </w:p>
    <w:p w:rsidR="00AB3DFE" w:rsidRPr="00EE5B79" w:rsidRDefault="00AB3DFE" w:rsidP="000E5747">
      <w:pPr>
        <w:rPr>
          <w:rFonts w:ascii="Arial" w:hAnsi="Arial" w:cs="Arial"/>
          <w:sz w:val="20"/>
          <w:szCs w:val="20"/>
        </w:rPr>
      </w:pPr>
    </w:p>
    <w:p w:rsidR="00B336FD" w:rsidRPr="00EE5B79" w:rsidRDefault="00B336FD" w:rsidP="000E5747">
      <w:pPr>
        <w:rPr>
          <w:rFonts w:ascii="Arial" w:hAnsi="Arial" w:cs="Arial"/>
          <w:sz w:val="20"/>
          <w:szCs w:val="20"/>
        </w:rPr>
      </w:pPr>
    </w:p>
    <w:p w:rsidR="005C081C" w:rsidRPr="00EE5B79" w:rsidRDefault="005C081C" w:rsidP="000E5747">
      <w:pPr>
        <w:rPr>
          <w:rFonts w:ascii="Arial" w:hAnsi="Arial" w:cs="Arial"/>
          <w:b/>
          <w:sz w:val="20"/>
          <w:szCs w:val="20"/>
        </w:rPr>
      </w:pPr>
      <w:r w:rsidRPr="00EE5B79">
        <w:rPr>
          <w:rFonts w:ascii="Arial" w:hAnsi="Arial" w:cs="Arial"/>
          <w:b/>
          <w:sz w:val="20"/>
          <w:szCs w:val="20"/>
        </w:rPr>
        <w:t>13</w:t>
      </w:r>
      <w:r w:rsidR="00E53E3A" w:rsidRPr="00EE5B79">
        <w:rPr>
          <w:rFonts w:ascii="Arial" w:hAnsi="Arial" w:cs="Arial"/>
          <w:b/>
          <w:sz w:val="20"/>
          <w:szCs w:val="20"/>
        </w:rPr>
        <w:t>.</w:t>
      </w:r>
      <w:r w:rsidRPr="00EE5B79">
        <w:rPr>
          <w:rFonts w:ascii="Arial" w:hAnsi="Arial" w:cs="Arial"/>
          <w:b/>
          <w:sz w:val="20"/>
          <w:szCs w:val="20"/>
        </w:rPr>
        <w:tab/>
        <w:t xml:space="preserve">Türev </w:t>
      </w:r>
      <w:r w:rsidR="00483332" w:rsidRPr="00EE5B79">
        <w:rPr>
          <w:rFonts w:ascii="Arial" w:hAnsi="Arial" w:cs="Arial"/>
          <w:b/>
          <w:sz w:val="20"/>
          <w:szCs w:val="20"/>
        </w:rPr>
        <w:t>finansal araçlar</w:t>
      </w:r>
    </w:p>
    <w:p w:rsidR="008E2EDC" w:rsidRPr="00EE5B79" w:rsidRDefault="008E2EDC" w:rsidP="000E5747">
      <w:pPr>
        <w:rPr>
          <w:rFonts w:ascii="Arial" w:hAnsi="Arial" w:cs="Arial"/>
          <w:sz w:val="20"/>
          <w:szCs w:val="20"/>
        </w:rPr>
      </w:pPr>
    </w:p>
    <w:p w:rsidR="00BA1002" w:rsidRPr="00EE5B79" w:rsidRDefault="00BA1002" w:rsidP="00BA1002">
      <w:pPr>
        <w:rPr>
          <w:rFonts w:ascii="Arial" w:hAnsi="Arial" w:cs="Arial"/>
          <w:sz w:val="20"/>
          <w:szCs w:val="20"/>
        </w:rPr>
      </w:pPr>
      <w:r w:rsidRPr="00EE5B79">
        <w:rPr>
          <w:rFonts w:ascii="Arial" w:hAnsi="Arial" w:cs="Arial"/>
          <w:sz w:val="20"/>
          <w:szCs w:val="20"/>
        </w:rPr>
        <w:t>Yoktur.</w:t>
      </w:r>
    </w:p>
    <w:p w:rsidR="002A0D9C" w:rsidRPr="00EE5B79" w:rsidRDefault="002A0D9C" w:rsidP="000E5747">
      <w:pPr>
        <w:rPr>
          <w:rFonts w:ascii="Arial" w:hAnsi="Arial" w:cs="Arial"/>
          <w:b/>
          <w:sz w:val="20"/>
          <w:szCs w:val="20"/>
        </w:rPr>
      </w:pPr>
    </w:p>
    <w:p w:rsidR="00B336FD" w:rsidRPr="00EE5B79" w:rsidRDefault="00B336FD" w:rsidP="000E5747">
      <w:pPr>
        <w:rPr>
          <w:rFonts w:ascii="Arial" w:hAnsi="Arial" w:cs="Arial"/>
          <w:b/>
          <w:sz w:val="20"/>
          <w:szCs w:val="20"/>
        </w:rPr>
      </w:pPr>
    </w:p>
    <w:p w:rsidR="002627C2" w:rsidRPr="00EE5B79" w:rsidRDefault="002627C2" w:rsidP="000E5747">
      <w:pPr>
        <w:rPr>
          <w:rFonts w:ascii="Arial" w:hAnsi="Arial" w:cs="Arial"/>
          <w:b/>
          <w:sz w:val="20"/>
          <w:szCs w:val="20"/>
        </w:rPr>
      </w:pPr>
      <w:r w:rsidRPr="00EE5B79">
        <w:rPr>
          <w:rFonts w:ascii="Arial" w:hAnsi="Arial" w:cs="Arial"/>
          <w:b/>
          <w:sz w:val="20"/>
          <w:szCs w:val="20"/>
        </w:rPr>
        <w:t>14</w:t>
      </w:r>
      <w:r w:rsidR="00E53E3A" w:rsidRPr="00EE5B79">
        <w:rPr>
          <w:rFonts w:ascii="Arial" w:hAnsi="Arial" w:cs="Arial"/>
          <w:b/>
          <w:sz w:val="20"/>
          <w:szCs w:val="20"/>
        </w:rPr>
        <w:t>.</w:t>
      </w:r>
      <w:r w:rsidRPr="00EE5B79">
        <w:rPr>
          <w:rFonts w:ascii="Arial" w:hAnsi="Arial" w:cs="Arial"/>
          <w:b/>
          <w:sz w:val="20"/>
          <w:szCs w:val="20"/>
        </w:rPr>
        <w:tab/>
        <w:t xml:space="preserve">Nakit ve </w:t>
      </w:r>
      <w:r w:rsidR="00483332" w:rsidRPr="00EE5B79">
        <w:rPr>
          <w:rFonts w:ascii="Arial" w:hAnsi="Arial" w:cs="Arial"/>
          <w:b/>
          <w:sz w:val="20"/>
          <w:szCs w:val="20"/>
        </w:rPr>
        <w:t>nakit benzerleri</w:t>
      </w:r>
    </w:p>
    <w:p w:rsidR="002627C2" w:rsidRPr="00EE5B79" w:rsidRDefault="002627C2" w:rsidP="000E5747">
      <w:pPr>
        <w:pStyle w:val="Body"/>
        <w:keepLines w:val="0"/>
        <w:spacing w:after="0" w:line="240" w:lineRule="auto"/>
        <w:jc w:val="left"/>
        <w:rPr>
          <w:rFonts w:ascii="Arial" w:hAnsi="Arial" w:cs="Arial"/>
          <w:sz w:val="20"/>
          <w:lang w:val="tr-TR"/>
        </w:rPr>
      </w:pPr>
    </w:p>
    <w:p w:rsidR="002627C2" w:rsidRPr="00EE5B79" w:rsidRDefault="007E643C" w:rsidP="005A3ECC">
      <w:pPr>
        <w:rPr>
          <w:rFonts w:ascii="Arial" w:hAnsi="Arial" w:cs="Arial"/>
          <w:spacing w:val="-2"/>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r>
        <w:rPr>
          <w:rFonts w:ascii="Arial" w:hAnsi="Arial" w:cs="Arial"/>
          <w:sz w:val="20"/>
          <w:szCs w:val="20"/>
        </w:rPr>
        <w:t>Eylül</w:t>
      </w:r>
      <w:r w:rsidRPr="00EE5B79">
        <w:rPr>
          <w:rFonts w:ascii="Arial" w:hAnsi="Arial" w:cs="Arial"/>
          <w:spacing w:val="-2"/>
          <w:sz w:val="20"/>
          <w:szCs w:val="20"/>
        </w:rPr>
        <w:t xml:space="preserve"> </w:t>
      </w:r>
      <w:r w:rsidR="00843DCC" w:rsidRPr="00EE5B79">
        <w:rPr>
          <w:rFonts w:ascii="Arial" w:hAnsi="Arial" w:cs="Arial"/>
          <w:spacing w:val="-2"/>
          <w:sz w:val="20"/>
          <w:szCs w:val="20"/>
        </w:rPr>
        <w:t>20</w:t>
      </w:r>
      <w:r w:rsidR="0054324C">
        <w:rPr>
          <w:rFonts w:ascii="Arial" w:hAnsi="Arial" w:cs="Arial"/>
          <w:spacing w:val="-2"/>
          <w:sz w:val="20"/>
          <w:szCs w:val="20"/>
        </w:rPr>
        <w:t>1</w:t>
      </w:r>
      <w:r w:rsidR="004C49CE">
        <w:rPr>
          <w:rFonts w:ascii="Arial" w:hAnsi="Arial" w:cs="Arial"/>
          <w:spacing w:val="-2"/>
          <w:sz w:val="20"/>
          <w:szCs w:val="20"/>
        </w:rPr>
        <w:t>1</w:t>
      </w:r>
      <w:r w:rsidR="00843DCC" w:rsidRPr="00EE5B79">
        <w:rPr>
          <w:rFonts w:ascii="Arial" w:hAnsi="Arial" w:cs="Arial"/>
          <w:spacing w:val="-2"/>
          <w:sz w:val="20"/>
          <w:szCs w:val="20"/>
        </w:rPr>
        <w:t xml:space="preserve"> tarihi</w:t>
      </w:r>
      <w:r w:rsidR="00B51BB5" w:rsidRPr="00EE5B79">
        <w:rPr>
          <w:rFonts w:ascii="Arial" w:hAnsi="Arial" w:cs="Arial"/>
          <w:spacing w:val="-2"/>
          <w:sz w:val="20"/>
          <w:szCs w:val="20"/>
        </w:rPr>
        <w:t xml:space="preserve">nde sona eren </w:t>
      </w:r>
      <w:r w:rsidR="00626A71" w:rsidRPr="00EE5B79">
        <w:rPr>
          <w:rFonts w:ascii="Arial" w:hAnsi="Arial" w:cs="Arial"/>
          <w:spacing w:val="-2"/>
          <w:sz w:val="20"/>
          <w:szCs w:val="20"/>
        </w:rPr>
        <w:t>hesap</w:t>
      </w:r>
      <w:r w:rsidR="00712963" w:rsidRPr="00EE5B79">
        <w:rPr>
          <w:rFonts w:ascii="Arial" w:hAnsi="Arial" w:cs="Arial"/>
          <w:spacing w:val="-2"/>
          <w:sz w:val="20"/>
          <w:szCs w:val="20"/>
        </w:rPr>
        <w:t xml:space="preserve"> </w:t>
      </w:r>
      <w:r w:rsidR="00B51BB5" w:rsidRPr="00EE5B79">
        <w:rPr>
          <w:rFonts w:ascii="Arial" w:hAnsi="Arial" w:cs="Arial"/>
          <w:spacing w:val="-2"/>
          <w:sz w:val="20"/>
          <w:szCs w:val="20"/>
        </w:rPr>
        <w:t>dönemler</w:t>
      </w:r>
      <w:r w:rsidR="00712963" w:rsidRPr="00EE5B79">
        <w:rPr>
          <w:rFonts w:ascii="Arial" w:hAnsi="Arial" w:cs="Arial"/>
          <w:spacing w:val="-2"/>
          <w:sz w:val="20"/>
          <w:szCs w:val="20"/>
        </w:rPr>
        <w:t>ine</w:t>
      </w:r>
      <w:r w:rsidR="002627C2" w:rsidRPr="00EE5B79">
        <w:rPr>
          <w:rFonts w:ascii="Arial" w:hAnsi="Arial" w:cs="Arial"/>
          <w:spacing w:val="-2"/>
          <w:sz w:val="20"/>
          <w:szCs w:val="20"/>
        </w:rPr>
        <w:t xml:space="preserve"> ait nakit akım tablo</w:t>
      </w:r>
      <w:r w:rsidR="005C4206" w:rsidRPr="00EE5B79">
        <w:rPr>
          <w:rFonts w:ascii="Arial" w:hAnsi="Arial" w:cs="Arial"/>
          <w:spacing w:val="-2"/>
          <w:sz w:val="20"/>
          <w:szCs w:val="20"/>
        </w:rPr>
        <w:t>larına</w:t>
      </w:r>
      <w:r w:rsidR="002627C2" w:rsidRPr="00EE5B79">
        <w:rPr>
          <w:rFonts w:ascii="Arial" w:hAnsi="Arial" w:cs="Arial"/>
          <w:spacing w:val="-2"/>
          <w:sz w:val="20"/>
          <w:szCs w:val="20"/>
        </w:rPr>
        <w:t xml:space="preserve"> esas teşkil eden nakit ve nakit benzerleri </w:t>
      </w:r>
      <w:r w:rsidR="00AE177E" w:rsidRPr="00EE5B79">
        <w:rPr>
          <w:rFonts w:ascii="Arial" w:hAnsi="Arial" w:cs="Arial"/>
          <w:spacing w:val="-2"/>
          <w:sz w:val="20"/>
          <w:szCs w:val="20"/>
        </w:rPr>
        <w:t xml:space="preserve">2.12 </w:t>
      </w:r>
      <w:proofErr w:type="spellStart"/>
      <w:r w:rsidR="00AE177E" w:rsidRPr="00EE5B79">
        <w:rPr>
          <w:rFonts w:ascii="Arial" w:hAnsi="Arial" w:cs="Arial"/>
          <w:spacing w:val="-2"/>
          <w:sz w:val="20"/>
          <w:szCs w:val="20"/>
        </w:rPr>
        <w:t>no’lu</w:t>
      </w:r>
      <w:proofErr w:type="spellEnd"/>
      <w:r w:rsidR="00AE177E" w:rsidRPr="00EE5B79">
        <w:rPr>
          <w:rFonts w:ascii="Arial" w:hAnsi="Arial" w:cs="Arial"/>
          <w:spacing w:val="-2"/>
          <w:sz w:val="20"/>
          <w:szCs w:val="20"/>
        </w:rPr>
        <w:t xml:space="preserve"> dipnotta gösterilmiştir.</w:t>
      </w:r>
    </w:p>
    <w:p w:rsidR="00AC3A66" w:rsidRPr="00EE5B79" w:rsidRDefault="00AC3A66" w:rsidP="005A3ECC">
      <w:pPr>
        <w:rPr>
          <w:rFonts w:ascii="Arial" w:hAnsi="Arial" w:cs="Arial"/>
          <w:spacing w:val="-2"/>
          <w:sz w:val="20"/>
          <w:szCs w:val="20"/>
        </w:rPr>
      </w:pPr>
    </w:p>
    <w:p w:rsidR="00046080" w:rsidRPr="00EE5B79" w:rsidRDefault="00AC3A66" w:rsidP="007E643C">
      <w:pPr>
        <w:suppressAutoHyphens/>
        <w:rPr>
          <w:rFonts w:ascii="Arial" w:hAnsi="Arial" w:cs="Arial"/>
          <w:sz w:val="20"/>
          <w:szCs w:val="20"/>
        </w:rPr>
      </w:pPr>
      <w:r w:rsidRPr="00EE5B79">
        <w:rPr>
          <w:rFonts w:ascii="Arial" w:hAnsi="Arial" w:cs="Arial"/>
          <w:sz w:val="20"/>
          <w:szCs w:val="20"/>
        </w:rPr>
        <w:t xml:space="preserve">Şirket’in </w:t>
      </w:r>
      <w:r w:rsidR="00843DCC" w:rsidRPr="00EE5B79">
        <w:rPr>
          <w:rFonts w:ascii="Arial" w:hAnsi="Arial" w:cs="Arial"/>
          <w:sz w:val="20"/>
          <w:szCs w:val="20"/>
        </w:rPr>
        <w:t>3</w:t>
      </w:r>
      <w:r w:rsidR="007E643C">
        <w:rPr>
          <w:rFonts w:ascii="Arial" w:hAnsi="Arial" w:cs="Arial"/>
          <w:sz w:val="20"/>
          <w:szCs w:val="20"/>
        </w:rPr>
        <w:t>0</w:t>
      </w:r>
      <w:r w:rsidR="00843DCC" w:rsidRPr="00EE5B79">
        <w:rPr>
          <w:rFonts w:ascii="Arial" w:hAnsi="Arial" w:cs="Arial"/>
          <w:sz w:val="20"/>
          <w:szCs w:val="20"/>
        </w:rPr>
        <w:t xml:space="preserve"> </w:t>
      </w:r>
      <w:r w:rsidR="007E643C">
        <w:rPr>
          <w:rFonts w:ascii="Arial" w:hAnsi="Arial" w:cs="Arial"/>
          <w:sz w:val="20"/>
          <w:szCs w:val="20"/>
        </w:rPr>
        <w:t>Eylül</w:t>
      </w:r>
      <w:r w:rsidR="00843DCC" w:rsidRPr="00EE5B79">
        <w:rPr>
          <w:rFonts w:ascii="Arial" w:hAnsi="Arial" w:cs="Arial"/>
          <w:sz w:val="20"/>
          <w:szCs w:val="20"/>
        </w:rPr>
        <w:t xml:space="preserve"> 20</w:t>
      </w:r>
      <w:r w:rsidR="0054324C">
        <w:rPr>
          <w:rFonts w:ascii="Arial" w:hAnsi="Arial" w:cs="Arial"/>
          <w:sz w:val="20"/>
          <w:szCs w:val="20"/>
        </w:rPr>
        <w:t>1</w:t>
      </w:r>
      <w:r w:rsidR="004C49CE">
        <w:rPr>
          <w:rFonts w:ascii="Arial" w:hAnsi="Arial" w:cs="Arial"/>
          <w:sz w:val="20"/>
          <w:szCs w:val="20"/>
        </w:rPr>
        <w:t>1</w:t>
      </w:r>
      <w:r w:rsidR="00843DCC" w:rsidRPr="00EE5B79">
        <w:rPr>
          <w:rFonts w:ascii="Arial" w:hAnsi="Arial" w:cs="Arial"/>
          <w:sz w:val="20"/>
          <w:szCs w:val="20"/>
        </w:rPr>
        <w:t xml:space="preserve"> tarihi</w:t>
      </w:r>
      <w:r w:rsidR="00AE177E" w:rsidRPr="00EE5B79">
        <w:rPr>
          <w:rFonts w:ascii="Arial" w:hAnsi="Arial" w:cs="Arial"/>
          <w:sz w:val="20"/>
          <w:szCs w:val="20"/>
        </w:rPr>
        <w:t xml:space="preserve"> itibariyle</w:t>
      </w:r>
      <w:r w:rsidRPr="00EE5B79">
        <w:rPr>
          <w:rFonts w:ascii="Arial" w:hAnsi="Arial" w:cs="Arial"/>
          <w:sz w:val="20"/>
          <w:szCs w:val="20"/>
        </w:rPr>
        <w:t xml:space="preserve"> Hazi</w:t>
      </w:r>
      <w:r w:rsidR="00AE177E" w:rsidRPr="00EE5B79">
        <w:rPr>
          <w:rFonts w:ascii="Arial" w:hAnsi="Arial" w:cs="Arial"/>
          <w:sz w:val="20"/>
          <w:szCs w:val="20"/>
        </w:rPr>
        <w:t xml:space="preserve">ne </w:t>
      </w:r>
      <w:r w:rsidR="00EB0E7A" w:rsidRPr="00EE5B79">
        <w:rPr>
          <w:rFonts w:ascii="Arial" w:hAnsi="Arial" w:cs="Arial"/>
          <w:sz w:val="20"/>
          <w:szCs w:val="20"/>
        </w:rPr>
        <w:t>Müsteşarlığı</w:t>
      </w:r>
      <w:r w:rsidR="00AE177E" w:rsidRPr="00EE5B79">
        <w:rPr>
          <w:rFonts w:ascii="Arial" w:hAnsi="Arial" w:cs="Arial"/>
          <w:sz w:val="20"/>
          <w:szCs w:val="20"/>
        </w:rPr>
        <w:t xml:space="preserve"> lehine blokeli vadeli </w:t>
      </w:r>
      <w:r w:rsidRPr="00EE5B79">
        <w:rPr>
          <w:rFonts w:ascii="Arial" w:hAnsi="Arial" w:cs="Arial"/>
          <w:sz w:val="20"/>
          <w:szCs w:val="20"/>
        </w:rPr>
        <w:t xml:space="preserve">mevduatı </w:t>
      </w:r>
      <w:proofErr w:type="gramStart"/>
      <w:r w:rsidR="007E643C">
        <w:rPr>
          <w:rFonts w:ascii="Arial" w:hAnsi="Arial" w:cs="Arial"/>
          <w:sz w:val="20"/>
          <w:szCs w:val="20"/>
        </w:rPr>
        <w:t>13</w:t>
      </w:r>
      <w:r w:rsidR="00734829" w:rsidRPr="00EE5B79">
        <w:rPr>
          <w:rFonts w:ascii="Arial" w:hAnsi="Arial" w:cs="Arial"/>
          <w:sz w:val="20"/>
          <w:szCs w:val="20"/>
        </w:rPr>
        <w:t>,</w:t>
      </w:r>
      <w:r w:rsidR="007E643C">
        <w:rPr>
          <w:rFonts w:ascii="Arial" w:hAnsi="Arial" w:cs="Arial"/>
          <w:sz w:val="20"/>
          <w:szCs w:val="20"/>
        </w:rPr>
        <w:t>430</w:t>
      </w:r>
      <w:r w:rsidR="00734829" w:rsidRPr="00EE5B79">
        <w:rPr>
          <w:rFonts w:ascii="Arial" w:hAnsi="Arial" w:cs="Arial"/>
          <w:sz w:val="20"/>
          <w:szCs w:val="20"/>
        </w:rPr>
        <w:t>,</w:t>
      </w:r>
      <w:r w:rsidR="007E643C">
        <w:rPr>
          <w:rFonts w:ascii="Arial" w:hAnsi="Arial" w:cs="Arial"/>
          <w:sz w:val="20"/>
          <w:szCs w:val="20"/>
        </w:rPr>
        <w:t>000</w:t>
      </w:r>
      <w:proofErr w:type="gramEnd"/>
      <w:r w:rsidR="00BA1002" w:rsidRPr="00EE5B79">
        <w:rPr>
          <w:rFonts w:ascii="Arial" w:hAnsi="Arial" w:cs="Arial"/>
          <w:sz w:val="20"/>
          <w:szCs w:val="20"/>
        </w:rPr>
        <w:t xml:space="preserve"> TL tutarındadır.</w:t>
      </w:r>
    </w:p>
    <w:p w:rsidR="00471D54" w:rsidRPr="00EE5B79" w:rsidRDefault="00471D54" w:rsidP="005A3ECC">
      <w:pPr>
        <w:rPr>
          <w:rFonts w:ascii="Arial" w:hAnsi="Arial" w:cs="Arial"/>
          <w:spacing w:val="-2"/>
          <w:sz w:val="20"/>
          <w:szCs w:val="20"/>
        </w:rPr>
      </w:pPr>
    </w:p>
    <w:p w:rsidR="000A03A2" w:rsidRPr="00EE5B79" w:rsidRDefault="007E643C" w:rsidP="005A3ECC">
      <w:pPr>
        <w:rPr>
          <w:rFonts w:ascii="Arial" w:hAnsi="Arial" w:cs="Arial"/>
          <w:spacing w:val="-2"/>
          <w:sz w:val="20"/>
          <w:szCs w:val="20"/>
        </w:rPr>
      </w:pPr>
      <w:r w:rsidRPr="00EE5B79">
        <w:rPr>
          <w:rFonts w:ascii="Arial" w:hAnsi="Arial" w:cs="Arial"/>
          <w:sz w:val="20"/>
          <w:szCs w:val="20"/>
        </w:rPr>
        <w:t>3</w:t>
      </w:r>
      <w:r>
        <w:rPr>
          <w:rFonts w:ascii="Arial" w:hAnsi="Arial" w:cs="Arial"/>
          <w:sz w:val="20"/>
          <w:szCs w:val="20"/>
        </w:rPr>
        <w:t>0</w:t>
      </w:r>
      <w:r w:rsidRPr="00EE5B79">
        <w:rPr>
          <w:rFonts w:ascii="Arial" w:hAnsi="Arial" w:cs="Arial"/>
          <w:sz w:val="20"/>
          <w:szCs w:val="20"/>
        </w:rPr>
        <w:t xml:space="preserve"> </w:t>
      </w:r>
      <w:proofErr w:type="gramStart"/>
      <w:r>
        <w:rPr>
          <w:rFonts w:ascii="Arial" w:hAnsi="Arial" w:cs="Arial"/>
          <w:sz w:val="20"/>
          <w:szCs w:val="20"/>
        </w:rPr>
        <w:t>Eylül</w:t>
      </w:r>
      <w:r w:rsidRPr="00EE5B79">
        <w:rPr>
          <w:rFonts w:ascii="Arial" w:hAnsi="Arial" w:cs="Arial"/>
          <w:spacing w:val="-2"/>
          <w:sz w:val="20"/>
          <w:szCs w:val="20"/>
        </w:rPr>
        <w:t xml:space="preserve"> </w:t>
      </w:r>
      <w:r w:rsidR="00843DCC" w:rsidRPr="00EE5B79">
        <w:rPr>
          <w:rFonts w:ascii="Arial" w:hAnsi="Arial" w:cs="Arial"/>
          <w:spacing w:val="-2"/>
          <w:sz w:val="20"/>
          <w:szCs w:val="20"/>
        </w:rPr>
        <w:t xml:space="preserve"> 20</w:t>
      </w:r>
      <w:r w:rsidR="00ED0831">
        <w:rPr>
          <w:rFonts w:ascii="Arial" w:hAnsi="Arial" w:cs="Arial"/>
          <w:spacing w:val="-2"/>
          <w:sz w:val="20"/>
          <w:szCs w:val="20"/>
        </w:rPr>
        <w:t>1</w:t>
      </w:r>
      <w:r w:rsidR="004C49CE">
        <w:rPr>
          <w:rFonts w:ascii="Arial" w:hAnsi="Arial" w:cs="Arial"/>
          <w:spacing w:val="-2"/>
          <w:sz w:val="20"/>
          <w:szCs w:val="20"/>
        </w:rPr>
        <w:t>1</w:t>
      </w:r>
      <w:proofErr w:type="gramEnd"/>
      <w:r w:rsidR="00843DCC" w:rsidRPr="00EE5B79">
        <w:rPr>
          <w:rFonts w:ascii="Arial" w:hAnsi="Arial" w:cs="Arial"/>
          <w:spacing w:val="-2"/>
          <w:sz w:val="20"/>
          <w:szCs w:val="20"/>
        </w:rPr>
        <w:t xml:space="preserve"> tarihi</w:t>
      </w:r>
      <w:r w:rsidR="005E6720" w:rsidRPr="00EE5B79">
        <w:rPr>
          <w:rFonts w:ascii="Arial" w:hAnsi="Arial" w:cs="Arial"/>
          <w:spacing w:val="-2"/>
          <w:sz w:val="20"/>
          <w:szCs w:val="20"/>
        </w:rPr>
        <w:t xml:space="preserve"> itibariyle, b</w:t>
      </w:r>
      <w:r w:rsidR="00AC3A66" w:rsidRPr="00EE5B79">
        <w:rPr>
          <w:rFonts w:ascii="Arial" w:hAnsi="Arial" w:cs="Arial"/>
          <w:spacing w:val="-2"/>
          <w:sz w:val="20"/>
          <w:szCs w:val="20"/>
        </w:rPr>
        <w:t>loke kredi kartları</w:t>
      </w:r>
      <w:r w:rsidR="0049241C" w:rsidRPr="00EE5B79">
        <w:rPr>
          <w:rFonts w:ascii="Arial" w:hAnsi="Arial" w:cs="Arial"/>
          <w:spacing w:val="-2"/>
          <w:sz w:val="20"/>
          <w:szCs w:val="20"/>
        </w:rPr>
        <w:t>nın</w:t>
      </w:r>
      <w:r w:rsidR="00AC3A66" w:rsidRPr="00EE5B79">
        <w:rPr>
          <w:rFonts w:ascii="Arial" w:hAnsi="Arial" w:cs="Arial"/>
          <w:spacing w:val="-2"/>
          <w:sz w:val="20"/>
          <w:szCs w:val="20"/>
        </w:rPr>
        <w:t xml:space="preserve"> vade dağılımı aşağıdaki gibidir:</w:t>
      </w:r>
    </w:p>
    <w:p w:rsidR="00C336A8" w:rsidRPr="00EE5B79" w:rsidRDefault="00C336A8" w:rsidP="005A3ECC">
      <w:pPr>
        <w:rPr>
          <w:rFonts w:ascii="Arial" w:hAnsi="Arial" w:cs="Arial"/>
          <w:spacing w:val="-2"/>
          <w:sz w:val="20"/>
          <w:szCs w:val="20"/>
        </w:rPr>
      </w:pPr>
    </w:p>
    <w:tbl>
      <w:tblPr>
        <w:tblW w:w="8976" w:type="dxa"/>
        <w:tblInd w:w="70" w:type="dxa"/>
        <w:tblCellMar>
          <w:left w:w="70" w:type="dxa"/>
          <w:right w:w="70" w:type="dxa"/>
        </w:tblCellMar>
        <w:tblLook w:val="0000"/>
      </w:tblPr>
      <w:tblGrid>
        <w:gridCol w:w="5610"/>
        <w:gridCol w:w="1683"/>
        <w:gridCol w:w="1683"/>
      </w:tblGrid>
      <w:tr w:rsidR="007E643C" w:rsidRPr="00EE5B79" w:rsidTr="007E643C">
        <w:trPr>
          <w:trHeight w:val="113"/>
        </w:trPr>
        <w:tc>
          <w:tcPr>
            <w:tcW w:w="5610" w:type="dxa"/>
            <w:tcBorders>
              <w:top w:val="single" w:sz="8" w:space="0" w:color="auto"/>
              <w:left w:val="nil"/>
              <w:bottom w:val="single" w:sz="8" w:space="0" w:color="auto"/>
              <w:right w:val="nil"/>
            </w:tcBorders>
            <w:shd w:val="clear" w:color="auto" w:fill="auto"/>
            <w:noWrap/>
            <w:vAlign w:val="bottom"/>
          </w:tcPr>
          <w:p w:rsidR="007E643C" w:rsidRPr="00EE5B79" w:rsidRDefault="007E643C">
            <w:pPr>
              <w:rPr>
                <w:rFonts w:ascii="Arial" w:hAnsi="Arial" w:cs="Arial"/>
                <w:b/>
                <w:bCs/>
                <w:sz w:val="20"/>
                <w:szCs w:val="20"/>
              </w:rPr>
            </w:pPr>
            <w:r w:rsidRPr="00EE5B79">
              <w:rPr>
                <w:rFonts w:ascii="Arial" w:hAnsi="Arial" w:cs="Arial"/>
                <w:b/>
                <w:bCs/>
                <w:sz w:val="20"/>
                <w:szCs w:val="20"/>
              </w:rPr>
              <w:t>Vadeye kalan gün</w:t>
            </w:r>
          </w:p>
        </w:tc>
        <w:tc>
          <w:tcPr>
            <w:tcW w:w="1683" w:type="dxa"/>
            <w:tcBorders>
              <w:top w:val="single" w:sz="8" w:space="0" w:color="auto"/>
              <w:left w:val="nil"/>
              <w:bottom w:val="single" w:sz="8" w:space="0" w:color="auto"/>
              <w:right w:val="nil"/>
            </w:tcBorders>
          </w:tcPr>
          <w:p w:rsidR="007E643C" w:rsidRPr="00EE5B79" w:rsidRDefault="007E643C" w:rsidP="00ED0831">
            <w:pPr>
              <w:jc w:val="right"/>
              <w:rPr>
                <w:rFonts w:ascii="Arial" w:hAnsi="Arial" w:cs="Arial"/>
                <w:b/>
                <w:bCs/>
                <w:sz w:val="20"/>
                <w:szCs w:val="20"/>
              </w:rPr>
            </w:pPr>
            <w:r w:rsidRPr="007E643C">
              <w:rPr>
                <w:rFonts w:ascii="Arial" w:hAnsi="Arial" w:cs="Arial"/>
                <w:b/>
                <w:sz w:val="20"/>
                <w:szCs w:val="20"/>
              </w:rPr>
              <w:t>30 Eylül</w:t>
            </w:r>
            <w:r w:rsidRPr="007E643C">
              <w:rPr>
                <w:rFonts w:ascii="Arial" w:hAnsi="Arial" w:cs="Arial"/>
                <w:b/>
                <w:bCs/>
                <w:sz w:val="20"/>
                <w:szCs w:val="20"/>
              </w:rPr>
              <w:t xml:space="preserve"> </w:t>
            </w:r>
            <w:r w:rsidRPr="00EE5B79">
              <w:rPr>
                <w:rFonts w:ascii="Arial" w:hAnsi="Arial" w:cs="Arial"/>
                <w:b/>
                <w:bCs/>
                <w:sz w:val="20"/>
                <w:szCs w:val="20"/>
              </w:rPr>
              <w:t>20</w:t>
            </w:r>
            <w:r>
              <w:rPr>
                <w:rFonts w:ascii="Arial" w:hAnsi="Arial" w:cs="Arial"/>
                <w:b/>
                <w:bCs/>
                <w:sz w:val="20"/>
                <w:szCs w:val="20"/>
              </w:rPr>
              <w:t>11</w:t>
            </w:r>
          </w:p>
        </w:tc>
        <w:tc>
          <w:tcPr>
            <w:tcW w:w="1683" w:type="dxa"/>
            <w:tcBorders>
              <w:top w:val="single" w:sz="8" w:space="0" w:color="auto"/>
              <w:left w:val="nil"/>
              <w:bottom w:val="single" w:sz="8" w:space="0" w:color="auto"/>
              <w:right w:val="nil"/>
            </w:tcBorders>
          </w:tcPr>
          <w:p w:rsidR="007E643C" w:rsidRPr="00077F30" w:rsidRDefault="007E643C" w:rsidP="00AB032B">
            <w:pPr>
              <w:jc w:val="right"/>
              <w:rPr>
                <w:rFonts w:ascii="Arial" w:hAnsi="Arial" w:cs="Arial"/>
                <w:bCs/>
                <w:sz w:val="20"/>
                <w:szCs w:val="20"/>
              </w:rPr>
            </w:pPr>
            <w:r w:rsidRPr="00077F30">
              <w:rPr>
                <w:rFonts w:ascii="Arial" w:hAnsi="Arial" w:cs="Arial"/>
                <w:bCs/>
                <w:sz w:val="20"/>
                <w:szCs w:val="20"/>
              </w:rPr>
              <w:t>31 Aralık 2010</w:t>
            </w:r>
          </w:p>
        </w:tc>
      </w:tr>
      <w:tr w:rsidR="007E643C" w:rsidRPr="00EE5B79" w:rsidTr="007E643C">
        <w:trPr>
          <w:trHeight w:val="113"/>
        </w:trPr>
        <w:tc>
          <w:tcPr>
            <w:tcW w:w="5610" w:type="dxa"/>
            <w:tcBorders>
              <w:top w:val="nil"/>
              <w:left w:val="nil"/>
              <w:bottom w:val="nil"/>
              <w:right w:val="nil"/>
            </w:tcBorders>
            <w:shd w:val="clear" w:color="auto" w:fill="auto"/>
            <w:noWrap/>
            <w:vAlign w:val="bottom"/>
          </w:tcPr>
          <w:p w:rsidR="007E643C" w:rsidRPr="00EE5B79" w:rsidRDefault="007E643C">
            <w:pPr>
              <w:rPr>
                <w:rFonts w:ascii="Arial" w:hAnsi="Arial" w:cs="Arial"/>
                <w:sz w:val="16"/>
                <w:szCs w:val="16"/>
              </w:rPr>
            </w:pPr>
          </w:p>
        </w:tc>
        <w:tc>
          <w:tcPr>
            <w:tcW w:w="1683" w:type="dxa"/>
            <w:tcBorders>
              <w:top w:val="nil"/>
              <w:left w:val="nil"/>
              <w:bottom w:val="nil"/>
              <w:right w:val="nil"/>
            </w:tcBorders>
          </w:tcPr>
          <w:p w:rsidR="007E643C" w:rsidRPr="00EE5B79" w:rsidRDefault="007E643C" w:rsidP="00046080">
            <w:pPr>
              <w:jc w:val="right"/>
              <w:rPr>
                <w:rFonts w:ascii="Arial" w:hAnsi="Arial" w:cs="Arial"/>
                <w:b/>
                <w:sz w:val="16"/>
                <w:szCs w:val="16"/>
              </w:rPr>
            </w:pPr>
          </w:p>
        </w:tc>
        <w:tc>
          <w:tcPr>
            <w:tcW w:w="1683" w:type="dxa"/>
            <w:tcBorders>
              <w:top w:val="nil"/>
              <w:left w:val="nil"/>
              <w:bottom w:val="nil"/>
              <w:right w:val="nil"/>
            </w:tcBorders>
          </w:tcPr>
          <w:p w:rsidR="007E643C" w:rsidRPr="00077F30" w:rsidRDefault="007E643C" w:rsidP="00AB032B">
            <w:pPr>
              <w:jc w:val="right"/>
              <w:rPr>
                <w:rFonts w:ascii="Arial" w:hAnsi="Arial" w:cs="Arial"/>
                <w:sz w:val="16"/>
                <w:szCs w:val="16"/>
              </w:rPr>
            </w:pPr>
          </w:p>
        </w:tc>
      </w:tr>
      <w:tr w:rsidR="007E643C" w:rsidRPr="00EE5B79" w:rsidTr="007E643C">
        <w:trPr>
          <w:trHeight w:val="113"/>
        </w:trPr>
        <w:tc>
          <w:tcPr>
            <w:tcW w:w="5610" w:type="dxa"/>
            <w:tcBorders>
              <w:top w:val="nil"/>
              <w:left w:val="nil"/>
              <w:bottom w:val="nil"/>
              <w:right w:val="nil"/>
            </w:tcBorders>
            <w:shd w:val="clear" w:color="auto" w:fill="auto"/>
            <w:noWrap/>
          </w:tcPr>
          <w:p w:rsidR="007E643C" w:rsidRPr="00EE5B79" w:rsidRDefault="007E643C">
            <w:pPr>
              <w:rPr>
                <w:rFonts w:ascii="Arial" w:hAnsi="Arial" w:cs="Arial"/>
                <w:sz w:val="20"/>
                <w:szCs w:val="20"/>
              </w:rPr>
            </w:pPr>
            <w:r w:rsidRPr="00EE5B79">
              <w:rPr>
                <w:rFonts w:ascii="Arial" w:hAnsi="Arial" w:cs="Arial"/>
                <w:sz w:val="20"/>
                <w:szCs w:val="20"/>
              </w:rPr>
              <w:t>1-90 gün</w:t>
            </w:r>
          </w:p>
        </w:tc>
        <w:tc>
          <w:tcPr>
            <w:tcW w:w="1683" w:type="dxa"/>
            <w:tcBorders>
              <w:top w:val="nil"/>
              <w:left w:val="nil"/>
              <w:bottom w:val="nil"/>
              <w:right w:val="nil"/>
            </w:tcBorders>
            <w:vAlign w:val="bottom"/>
          </w:tcPr>
          <w:p w:rsidR="007E643C" w:rsidRPr="00361C2B" w:rsidRDefault="007A17D4" w:rsidP="00E745AC">
            <w:pPr>
              <w:jc w:val="right"/>
              <w:rPr>
                <w:rFonts w:ascii="Arial" w:hAnsi="Arial" w:cs="Arial"/>
                <w:b/>
                <w:bCs/>
                <w:sz w:val="20"/>
                <w:szCs w:val="20"/>
              </w:rPr>
            </w:pPr>
            <w:r>
              <w:rPr>
                <w:rFonts w:ascii="Arial" w:hAnsi="Arial" w:cs="Arial"/>
                <w:b/>
                <w:bCs/>
                <w:sz w:val="20"/>
                <w:szCs w:val="20"/>
              </w:rPr>
              <w:t>11,1</w:t>
            </w:r>
            <w:r w:rsidR="00411842">
              <w:rPr>
                <w:rFonts w:ascii="Arial" w:hAnsi="Arial" w:cs="Arial"/>
                <w:b/>
                <w:bCs/>
                <w:sz w:val="20"/>
                <w:szCs w:val="20"/>
              </w:rPr>
              <w:t>21492</w:t>
            </w:r>
          </w:p>
        </w:tc>
        <w:tc>
          <w:tcPr>
            <w:tcW w:w="1683" w:type="dxa"/>
            <w:tcBorders>
              <w:top w:val="nil"/>
              <w:left w:val="nil"/>
              <w:bottom w:val="nil"/>
              <w:right w:val="nil"/>
            </w:tcBorders>
            <w:vAlign w:val="bottom"/>
          </w:tcPr>
          <w:p w:rsidR="007E643C" w:rsidRPr="00077F30" w:rsidRDefault="007E643C" w:rsidP="00AB032B">
            <w:pPr>
              <w:jc w:val="right"/>
              <w:rPr>
                <w:rFonts w:ascii="Arial" w:hAnsi="Arial" w:cs="Arial"/>
                <w:bCs/>
                <w:sz w:val="20"/>
                <w:szCs w:val="20"/>
              </w:rPr>
            </w:pPr>
            <w:proofErr w:type="gramStart"/>
            <w:r w:rsidRPr="00077F30">
              <w:rPr>
                <w:rFonts w:ascii="Arial" w:hAnsi="Arial" w:cs="Arial"/>
                <w:bCs/>
                <w:sz w:val="20"/>
                <w:szCs w:val="20"/>
              </w:rPr>
              <w:t>10,909,334</w:t>
            </w:r>
            <w:proofErr w:type="gramEnd"/>
          </w:p>
        </w:tc>
      </w:tr>
      <w:tr w:rsidR="007E643C" w:rsidRPr="00EE5B79" w:rsidTr="007E643C">
        <w:trPr>
          <w:trHeight w:val="113"/>
        </w:trPr>
        <w:tc>
          <w:tcPr>
            <w:tcW w:w="5610" w:type="dxa"/>
            <w:tcBorders>
              <w:top w:val="nil"/>
              <w:left w:val="nil"/>
              <w:bottom w:val="nil"/>
              <w:right w:val="nil"/>
            </w:tcBorders>
            <w:shd w:val="clear" w:color="auto" w:fill="auto"/>
            <w:noWrap/>
          </w:tcPr>
          <w:p w:rsidR="007E643C" w:rsidRPr="00EE5B79" w:rsidRDefault="007E643C">
            <w:pPr>
              <w:rPr>
                <w:rFonts w:ascii="Arial" w:hAnsi="Arial" w:cs="Arial"/>
                <w:sz w:val="20"/>
                <w:szCs w:val="20"/>
              </w:rPr>
            </w:pPr>
            <w:r w:rsidRPr="00EE5B79">
              <w:rPr>
                <w:rFonts w:ascii="Arial" w:hAnsi="Arial" w:cs="Arial"/>
                <w:sz w:val="20"/>
                <w:szCs w:val="20"/>
              </w:rPr>
              <w:t>91-180 gün</w:t>
            </w:r>
          </w:p>
        </w:tc>
        <w:tc>
          <w:tcPr>
            <w:tcW w:w="1683" w:type="dxa"/>
            <w:tcBorders>
              <w:top w:val="nil"/>
              <w:left w:val="nil"/>
              <w:bottom w:val="nil"/>
              <w:right w:val="nil"/>
            </w:tcBorders>
            <w:vAlign w:val="bottom"/>
          </w:tcPr>
          <w:p w:rsidR="007E643C" w:rsidRPr="00361C2B" w:rsidRDefault="007A17D4" w:rsidP="00046080">
            <w:pPr>
              <w:jc w:val="right"/>
              <w:rPr>
                <w:rFonts w:ascii="Arial" w:hAnsi="Arial" w:cs="Arial"/>
                <w:b/>
                <w:bCs/>
                <w:sz w:val="20"/>
                <w:szCs w:val="20"/>
              </w:rPr>
            </w:pPr>
            <w:proofErr w:type="gramStart"/>
            <w:r>
              <w:rPr>
                <w:rFonts w:ascii="Arial" w:hAnsi="Arial" w:cs="Arial"/>
                <w:b/>
                <w:bCs/>
                <w:sz w:val="20"/>
                <w:szCs w:val="20"/>
              </w:rPr>
              <w:t>4,</w:t>
            </w:r>
            <w:r w:rsidR="00411842">
              <w:rPr>
                <w:rFonts w:ascii="Arial" w:hAnsi="Arial" w:cs="Arial"/>
                <w:b/>
                <w:bCs/>
                <w:sz w:val="20"/>
                <w:szCs w:val="20"/>
              </w:rPr>
              <w:t>715,333</w:t>
            </w:r>
            <w:proofErr w:type="gramEnd"/>
          </w:p>
        </w:tc>
        <w:tc>
          <w:tcPr>
            <w:tcW w:w="1683" w:type="dxa"/>
            <w:tcBorders>
              <w:top w:val="nil"/>
              <w:left w:val="nil"/>
              <w:bottom w:val="nil"/>
              <w:right w:val="nil"/>
            </w:tcBorders>
            <w:vAlign w:val="bottom"/>
          </w:tcPr>
          <w:p w:rsidR="007E643C" w:rsidRPr="00077F30" w:rsidRDefault="007E643C" w:rsidP="00AB032B">
            <w:pPr>
              <w:jc w:val="right"/>
              <w:rPr>
                <w:rFonts w:ascii="Arial" w:hAnsi="Arial" w:cs="Arial"/>
                <w:bCs/>
                <w:sz w:val="20"/>
                <w:szCs w:val="20"/>
              </w:rPr>
            </w:pPr>
            <w:proofErr w:type="gramStart"/>
            <w:r w:rsidRPr="00077F30">
              <w:rPr>
                <w:rFonts w:ascii="Arial" w:hAnsi="Arial" w:cs="Arial"/>
                <w:bCs/>
                <w:sz w:val="20"/>
                <w:szCs w:val="20"/>
              </w:rPr>
              <w:t>3,283,530</w:t>
            </w:r>
            <w:proofErr w:type="gramEnd"/>
          </w:p>
        </w:tc>
      </w:tr>
      <w:tr w:rsidR="007E643C" w:rsidRPr="00EE5B79" w:rsidTr="007E643C">
        <w:trPr>
          <w:trHeight w:val="113"/>
        </w:trPr>
        <w:tc>
          <w:tcPr>
            <w:tcW w:w="5610" w:type="dxa"/>
            <w:tcBorders>
              <w:top w:val="nil"/>
              <w:left w:val="nil"/>
              <w:bottom w:val="nil"/>
              <w:right w:val="nil"/>
            </w:tcBorders>
            <w:shd w:val="clear" w:color="auto" w:fill="auto"/>
            <w:noWrap/>
          </w:tcPr>
          <w:p w:rsidR="007E643C" w:rsidRPr="00EE5B79" w:rsidRDefault="007E643C">
            <w:pPr>
              <w:rPr>
                <w:rFonts w:ascii="Arial" w:hAnsi="Arial" w:cs="Arial"/>
                <w:sz w:val="20"/>
                <w:szCs w:val="20"/>
              </w:rPr>
            </w:pPr>
            <w:r w:rsidRPr="00EE5B79">
              <w:rPr>
                <w:rFonts w:ascii="Arial" w:hAnsi="Arial" w:cs="Arial"/>
                <w:sz w:val="20"/>
                <w:szCs w:val="20"/>
              </w:rPr>
              <w:t>181-270 gün</w:t>
            </w:r>
          </w:p>
        </w:tc>
        <w:tc>
          <w:tcPr>
            <w:tcW w:w="1683" w:type="dxa"/>
            <w:tcBorders>
              <w:top w:val="nil"/>
              <w:left w:val="nil"/>
              <w:bottom w:val="nil"/>
              <w:right w:val="nil"/>
            </w:tcBorders>
            <w:vAlign w:val="bottom"/>
          </w:tcPr>
          <w:p w:rsidR="007E643C" w:rsidRPr="00361C2B" w:rsidRDefault="007A17D4" w:rsidP="00046080">
            <w:pPr>
              <w:jc w:val="right"/>
              <w:rPr>
                <w:rFonts w:ascii="Arial" w:hAnsi="Arial" w:cs="Arial"/>
                <w:b/>
                <w:bCs/>
                <w:sz w:val="20"/>
                <w:szCs w:val="20"/>
              </w:rPr>
            </w:pPr>
            <w:proofErr w:type="gramStart"/>
            <w:r>
              <w:rPr>
                <w:rFonts w:ascii="Arial" w:hAnsi="Arial" w:cs="Arial"/>
                <w:b/>
                <w:bCs/>
                <w:sz w:val="20"/>
                <w:szCs w:val="20"/>
              </w:rPr>
              <w:t>1,5</w:t>
            </w:r>
            <w:r w:rsidR="00411842">
              <w:rPr>
                <w:rFonts w:ascii="Arial" w:hAnsi="Arial" w:cs="Arial"/>
                <w:b/>
                <w:bCs/>
                <w:sz w:val="20"/>
                <w:szCs w:val="20"/>
              </w:rPr>
              <w:t>98,503</w:t>
            </w:r>
            <w:proofErr w:type="gramEnd"/>
          </w:p>
        </w:tc>
        <w:tc>
          <w:tcPr>
            <w:tcW w:w="1683" w:type="dxa"/>
            <w:tcBorders>
              <w:top w:val="nil"/>
              <w:left w:val="nil"/>
              <w:bottom w:val="nil"/>
              <w:right w:val="nil"/>
            </w:tcBorders>
            <w:vAlign w:val="bottom"/>
          </w:tcPr>
          <w:p w:rsidR="007E643C" w:rsidRPr="00077F30" w:rsidRDefault="007E643C" w:rsidP="00AB032B">
            <w:pPr>
              <w:jc w:val="right"/>
              <w:rPr>
                <w:rFonts w:ascii="Arial" w:hAnsi="Arial" w:cs="Arial"/>
                <w:bCs/>
                <w:sz w:val="20"/>
                <w:szCs w:val="20"/>
              </w:rPr>
            </w:pPr>
            <w:proofErr w:type="gramStart"/>
            <w:r w:rsidRPr="00077F30">
              <w:rPr>
                <w:rFonts w:ascii="Arial" w:hAnsi="Arial" w:cs="Arial"/>
                <w:bCs/>
                <w:sz w:val="20"/>
                <w:szCs w:val="20"/>
              </w:rPr>
              <w:t>1,037,811</w:t>
            </w:r>
            <w:proofErr w:type="gramEnd"/>
          </w:p>
        </w:tc>
      </w:tr>
      <w:tr w:rsidR="007E643C" w:rsidRPr="00EE5B79" w:rsidTr="007E643C">
        <w:trPr>
          <w:trHeight w:val="113"/>
        </w:trPr>
        <w:tc>
          <w:tcPr>
            <w:tcW w:w="5610" w:type="dxa"/>
            <w:tcBorders>
              <w:top w:val="nil"/>
              <w:left w:val="nil"/>
              <w:bottom w:val="nil"/>
              <w:right w:val="nil"/>
            </w:tcBorders>
            <w:shd w:val="clear" w:color="auto" w:fill="auto"/>
            <w:noWrap/>
          </w:tcPr>
          <w:p w:rsidR="007E643C" w:rsidRPr="00EE5B79" w:rsidRDefault="007E643C">
            <w:pPr>
              <w:rPr>
                <w:rFonts w:ascii="Arial" w:hAnsi="Arial" w:cs="Arial"/>
                <w:sz w:val="20"/>
                <w:szCs w:val="20"/>
              </w:rPr>
            </w:pPr>
            <w:r w:rsidRPr="00EE5B79">
              <w:rPr>
                <w:rFonts w:ascii="Arial" w:hAnsi="Arial" w:cs="Arial"/>
                <w:sz w:val="20"/>
                <w:szCs w:val="20"/>
              </w:rPr>
              <w:t>271-360 gün</w:t>
            </w:r>
          </w:p>
        </w:tc>
        <w:tc>
          <w:tcPr>
            <w:tcW w:w="1683" w:type="dxa"/>
            <w:tcBorders>
              <w:top w:val="nil"/>
              <w:left w:val="nil"/>
              <w:bottom w:val="nil"/>
              <w:right w:val="nil"/>
            </w:tcBorders>
            <w:vAlign w:val="bottom"/>
          </w:tcPr>
          <w:p w:rsidR="007E643C" w:rsidRPr="00361C2B" w:rsidRDefault="00411842" w:rsidP="00046080">
            <w:pPr>
              <w:jc w:val="right"/>
              <w:rPr>
                <w:rFonts w:ascii="Arial" w:hAnsi="Arial" w:cs="Arial"/>
                <w:b/>
                <w:bCs/>
                <w:sz w:val="20"/>
                <w:szCs w:val="20"/>
              </w:rPr>
            </w:pPr>
            <w:r>
              <w:rPr>
                <w:rFonts w:ascii="Arial" w:hAnsi="Arial" w:cs="Arial"/>
                <w:b/>
                <w:bCs/>
                <w:sz w:val="20"/>
                <w:szCs w:val="20"/>
              </w:rPr>
              <w:t>5,102</w:t>
            </w:r>
          </w:p>
        </w:tc>
        <w:tc>
          <w:tcPr>
            <w:tcW w:w="1683" w:type="dxa"/>
            <w:tcBorders>
              <w:top w:val="nil"/>
              <w:left w:val="nil"/>
              <w:bottom w:val="nil"/>
              <w:right w:val="nil"/>
            </w:tcBorders>
            <w:vAlign w:val="bottom"/>
          </w:tcPr>
          <w:p w:rsidR="007E643C" w:rsidRPr="00077F30" w:rsidRDefault="007E643C" w:rsidP="00AB032B">
            <w:pPr>
              <w:jc w:val="right"/>
              <w:rPr>
                <w:rFonts w:ascii="Arial" w:hAnsi="Arial" w:cs="Arial"/>
                <w:bCs/>
                <w:sz w:val="20"/>
                <w:szCs w:val="20"/>
              </w:rPr>
            </w:pPr>
            <w:r w:rsidRPr="00077F30">
              <w:rPr>
                <w:rFonts w:ascii="Arial" w:hAnsi="Arial" w:cs="Arial"/>
                <w:bCs/>
                <w:sz w:val="20"/>
                <w:szCs w:val="20"/>
              </w:rPr>
              <w:t>184,834</w:t>
            </w:r>
          </w:p>
        </w:tc>
      </w:tr>
      <w:tr w:rsidR="007E643C" w:rsidRPr="00EE5B79" w:rsidTr="007E643C">
        <w:trPr>
          <w:trHeight w:val="113"/>
        </w:trPr>
        <w:tc>
          <w:tcPr>
            <w:tcW w:w="5610" w:type="dxa"/>
            <w:tcBorders>
              <w:top w:val="nil"/>
              <w:left w:val="nil"/>
              <w:bottom w:val="single" w:sz="8" w:space="0" w:color="auto"/>
              <w:right w:val="nil"/>
            </w:tcBorders>
            <w:shd w:val="clear" w:color="auto" w:fill="auto"/>
            <w:noWrap/>
            <w:vAlign w:val="bottom"/>
          </w:tcPr>
          <w:p w:rsidR="007E643C" w:rsidRPr="00EE5B79" w:rsidRDefault="007E643C">
            <w:pPr>
              <w:rPr>
                <w:rFonts w:ascii="Arial" w:hAnsi="Arial" w:cs="Arial"/>
                <w:sz w:val="16"/>
                <w:szCs w:val="16"/>
              </w:rPr>
            </w:pPr>
            <w:r w:rsidRPr="00EE5B79">
              <w:rPr>
                <w:rFonts w:ascii="Arial" w:hAnsi="Arial" w:cs="Arial"/>
                <w:sz w:val="16"/>
                <w:szCs w:val="16"/>
              </w:rPr>
              <w:t> </w:t>
            </w:r>
          </w:p>
        </w:tc>
        <w:tc>
          <w:tcPr>
            <w:tcW w:w="1683" w:type="dxa"/>
            <w:tcBorders>
              <w:top w:val="nil"/>
              <w:left w:val="nil"/>
              <w:bottom w:val="single" w:sz="8" w:space="0" w:color="auto"/>
              <w:right w:val="nil"/>
            </w:tcBorders>
            <w:vAlign w:val="bottom"/>
          </w:tcPr>
          <w:p w:rsidR="007E643C" w:rsidRPr="00361C2B" w:rsidRDefault="007E643C" w:rsidP="00046080">
            <w:pPr>
              <w:jc w:val="right"/>
              <w:rPr>
                <w:rFonts w:ascii="Arial" w:hAnsi="Arial" w:cs="Arial"/>
                <w:b/>
                <w:bCs/>
                <w:sz w:val="16"/>
                <w:szCs w:val="16"/>
              </w:rPr>
            </w:pPr>
          </w:p>
        </w:tc>
        <w:tc>
          <w:tcPr>
            <w:tcW w:w="1683" w:type="dxa"/>
            <w:tcBorders>
              <w:top w:val="nil"/>
              <w:left w:val="nil"/>
              <w:bottom w:val="single" w:sz="8" w:space="0" w:color="auto"/>
              <w:right w:val="nil"/>
            </w:tcBorders>
            <w:vAlign w:val="bottom"/>
          </w:tcPr>
          <w:p w:rsidR="007E643C" w:rsidRPr="00077F30" w:rsidRDefault="007E643C" w:rsidP="00AB032B">
            <w:pPr>
              <w:jc w:val="right"/>
              <w:rPr>
                <w:rFonts w:ascii="Arial" w:hAnsi="Arial" w:cs="Arial"/>
                <w:bCs/>
                <w:sz w:val="16"/>
                <w:szCs w:val="16"/>
              </w:rPr>
            </w:pPr>
          </w:p>
        </w:tc>
      </w:tr>
      <w:tr w:rsidR="007E643C" w:rsidRPr="00EE5B79" w:rsidTr="007E643C">
        <w:trPr>
          <w:trHeight w:val="113"/>
        </w:trPr>
        <w:tc>
          <w:tcPr>
            <w:tcW w:w="5610" w:type="dxa"/>
            <w:tcBorders>
              <w:top w:val="nil"/>
              <w:left w:val="nil"/>
              <w:bottom w:val="double" w:sz="6" w:space="0" w:color="auto"/>
              <w:right w:val="nil"/>
            </w:tcBorders>
            <w:shd w:val="clear" w:color="auto" w:fill="auto"/>
            <w:noWrap/>
            <w:vAlign w:val="bottom"/>
          </w:tcPr>
          <w:p w:rsidR="007E643C" w:rsidRPr="00EE5B79" w:rsidRDefault="007E643C">
            <w:pPr>
              <w:rPr>
                <w:rFonts w:ascii="Arial" w:hAnsi="Arial" w:cs="Arial"/>
                <w:b/>
                <w:bCs/>
                <w:sz w:val="20"/>
                <w:szCs w:val="20"/>
              </w:rPr>
            </w:pPr>
            <w:r w:rsidRPr="00EE5B79">
              <w:rPr>
                <w:rFonts w:ascii="Arial" w:hAnsi="Arial" w:cs="Arial"/>
                <w:b/>
                <w:bCs/>
                <w:sz w:val="20"/>
                <w:szCs w:val="20"/>
              </w:rPr>
              <w:t>Toplam</w:t>
            </w:r>
          </w:p>
        </w:tc>
        <w:tc>
          <w:tcPr>
            <w:tcW w:w="1683" w:type="dxa"/>
            <w:tcBorders>
              <w:top w:val="nil"/>
              <w:left w:val="nil"/>
              <w:bottom w:val="double" w:sz="6" w:space="0" w:color="auto"/>
              <w:right w:val="nil"/>
            </w:tcBorders>
            <w:vAlign w:val="bottom"/>
          </w:tcPr>
          <w:p w:rsidR="007E643C" w:rsidRPr="00361C2B" w:rsidRDefault="007E643C" w:rsidP="007A17D4">
            <w:pPr>
              <w:jc w:val="right"/>
              <w:rPr>
                <w:rFonts w:ascii="Arial" w:hAnsi="Arial" w:cs="Arial"/>
                <w:b/>
                <w:bCs/>
                <w:sz w:val="20"/>
                <w:szCs w:val="20"/>
              </w:rPr>
            </w:pPr>
            <w:proofErr w:type="gramStart"/>
            <w:r>
              <w:rPr>
                <w:rFonts w:ascii="Arial" w:hAnsi="Arial" w:cs="Arial"/>
                <w:b/>
                <w:bCs/>
                <w:sz w:val="20"/>
                <w:szCs w:val="20"/>
              </w:rPr>
              <w:t>1</w:t>
            </w:r>
            <w:r w:rsidR="007A17D4">
              <w:rPr>
                <w:rFonts w:ascii="Arial" w:hAnsi="Arial" w:cs="Arial"/>
                <w:b/>
                <w:bCs/>
                <w:sz w:val="20"/>
                <w:szCs w:val="20"/>
              </w:rPr>
              <w:t>7,440,431</w:t>
            </w:r>
            <w:proofErr w:type="gramEnd"/>
          </w:p>
        </w:tc>
        <w:tc>
          <w:tcPr>
            <w:tcW w:w="1683" w:type="dxa"/>
            <w:tcBorders>
              <w:top w:val="nil"/>
              <w:left w:val="nil"/>
              <w:bottom w:val="double" w:sz="6" w:space="0" w:color="auto"/>
              <w:right w:val="nil"/>
            </w:tcBorders>
            <w:vAlign w:val="bottom"/>
          </w:tcPr>
          <w:p w:rsidR="007E643C" w:rsidRPr="00077F30" w:rsidRDefault="007E643C" w:rsidP="00AB032B">
            <w:pPr>
              <w:jc w:val="right"/>
              <w:rPr>
                <w:rFonts w:ascii="Arial" w:hAnsi="Arial" w:cs="Arial"/>
                <w:bCs/>
                <w:sz w:val="20"/>
                <w:szCs w:val="20"/>
              </w:rPr>
            </w:pPr>
            <w:proofErr w:type="gramStart"/>
            <w:r w:rsidRPr="00077F30">
              <w:rPr>
                <w:rFonts w:ascii="Arial" w:hAnsi="Arial" w:cs="Arial"/>
                <w:bCs/>
                <w:sz w:val="20"/>
                <w:szCs w:val="20"/>
              </w:rPr>
              <w:t>15,415,509</w:t>
            </w:r>
            <w:proofErr w:type="gramEnd"/>
          </w:p>
        </w:tc>
      </w:tr>
    </w:tbl>
    <w:p w:rsidR="00C336A8" w:rsidRPr="00EE5B79" w:rsidRDefault="00C336A8" w:rsidP="005A3ECC">
      <w:pPr>
        <w:rPr>
          <w:rFonts w:ascii="Arial" w:hAnsi="Arial" w:cs="Arial"/>
          <w:spacing w:val="-2"/>
          <w:sz w:val="20"/>
          <w:szCs w:val="20"/>
        </w:rPr>
      </w:pPr>
    </w:p>
    <w:p w:rsidR="00B12FDC" w:rsidRDefault="00B12FDC" w:rsidP="005A3ECC">
      <w:pPr>
        <w:suppressAutoHyphens/>
        <w:rPr>
          <w:rFonts w:ascii="Arial" w:hAnsi="Arial" w:cs="Arial"/>
          <w:sz w:val="20"/>
          <w:szCs w:val="20"/>
        </w:rPr>
      </w:pPr>
      <w:bookmarkStart w:id="7" w:name="OLE_LINK4"/>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B12FDC" w:rsidRDefault="00B12FDC" w:rsidP="005A3ECC">
      <w:pPr>
        <w:suppressAutoHyphens/>
        <w:rPr>
          <w:rFonts w:ascii="Arial" w:hAnsi="Arial" w:cs="Arial"/>
          <w:sz w:val="20"/>
          <w:szCs w:val="20"/>
        </w:rPr>
      </w:pPr>
    </w:p>
    <w:p w:rsidR="00AC3A66" w:rsidRPr="00EE5B79" w:rsidRDefault="005E6720" w:rsidP="005A3ECC">
      <w:pPr>
        <w:suppressAutoHyphens/>
        <w:rPr>
          <w:rFonts w:ascii="Arial" w:hAnsi="Arial" w:cs="Arial"/>
          <w:sz w:val="20"/>
          <w:szCs w:val="20"/>
        </w:rPr>
      </w:pPr>
      <w:r w:rsidRPr="00EE5B79">
        <w:rPr>
          <w:rFonts w:ascii="Arial" w:hAnsi="Arial" w:cs="Arial"/>
          <w:sz w:val="20"/>
          <w:szCs w:val="20"/>
        </w:rPr>
        <w:lastRenderedPageBreak/>
        <w:t>Bilanço tarih</w:t>
      </w:r>
      <w:r w:rsidR="005C4206" w:rsidRPr="00EE5B79">
        <w:rPr>
          <w:rFonts w:ascii="Arial" w:hAnsi="Arial" w:cs="Arial"/>
          <w:sz w:val="20"/>
          <w:szCs w:val="20"/>
        </w:rPr>
        <w:t>leri</w:t>
      </w:r>
      <w:r w:rsidRPr="00EE5B79">
        <w:rPr>
          <w:rFonts w:ascii="Arial" w:hAnsi="Arial" w:cs="Arial"/>
          <w:sz w:val="20"/>
          <w:szCs w:val="20"/>
        </w:rPr>
        <w:t xml:space="preserve"> itibariyle Şirket’in vadeli mevduatlarının vadesi </w:t>
      </w:r>
      <w:r w:rsidR="004136A5">
        <w:rPr>
          <w:rFonts w:ascii="Arial" w:hAnsi="Arial" w:cs="Arial"/>
          <w:sz w:val="20"/>
          <w:szCs w:val="20"/>
        </w:rPr>
        <w:t>30 gün ile 91</w:t>
      </w:r>
      <w:r w:rsidR="00E800E9" w:rsidRPr="00EE5B79">
        <w:rPr>
          <w:rFonts w:ascii="Arial" w:hAnsi="Arial" w:cs="Arial"/>
          <w:sz w:val="20"/>
          <w:szCs w:val="20"/>
        </w:rPr>
        <w:t xml:space="preserve"> gün</w:t>
      </w:r>
      <w:r w:rsidR="00553721" w:rsidRPr="00EE5B79">
        <w:rPr>
          <w:rFonts w:ascii="Arial" w:hAnsi="Arial" w:cs="Arial"/>
          <w:sz w:val="20"/>
          <w:szCs w:val="20"/>
        </w:rPr>
        <w:t xml:space="preserve"> </w:t>
      </w:r>
      <w:r w:rsidR="001A638D" w:rsidRPr="00EE5B79">
        <w:rPr>
          <w:rFonts w:ascii="Arial" w:hAnsi="Arial" w:cs="Arial"/>
          <w:sz w:val="20"/>
          <w:szCs w:val="20"/>
        </w:rPr>
        <w:t>arasındadır</w:t>
      </w:r>
      <w:r w:rsidR="00C417A1" w:rsidRPr="00EE5B79">
        <w:rPr>
          <w:rFonts w:ascii="Arial" w:hAnsi="Arial" w:cs="Arial"/>
          <w:sz w:val="20"/>
          <w:szCs w:val="20"/>
        </w:rPr>
        <w:t>.</w:t>
      </w:r>
      <w:r w:rsidR="005426A2" w:rsidRPr="00EE5B79">
        <w:rPr>
          <w:rFonts w:ascii="Arial" w:hAnsi="Arial" w:cs="Arial"/>
          <w:sz w:val="20"/>
          <w:szCs w:val="20"/>
        </w:rPr>
        <w:t xml:space="preserve"> </w:t>
      </w:r>
      <w:r w:rsidR="00D13965" w:rsidRPr="00EE5B79">
        <w:rPr>
          <w:rFonts w:ascii="Arial" w:hAnsi="Arial" w:cs="Arial"/>
          <w:sz w:val="20"/>
          <w:szCs w:val="20"/>
        </w:rPr>
        <w:t>Vadeli mevduatların</w:t>
      </w:r>
      <w:r w:rsidRPr="00EE5B79">
        <w:rPr>
          <w:rFonts w:ascii="Arial" w:hAnsi="Arial" w:cs="Arial"/>
          <w:sz w:val="20"/>
          <w:szCs w:val="20"/>
        </w:rPr>
        <w:t xml:space="preserve">ın yabancı para </w:t>
      </w:r>
      <w:r w:rsidR="00BA1002" w:rsidRPr="00EE5B79">
        <w:rPr>
          <w:rFonts w:ascii="Arial" w:hAnsi="Arial" w:cs="Arial"/>
          <w:sz w:val="20"/>
          <w:szCs w:val="20"/>
        </w:rPr>
        <w:t xml:space="preserve">ve TL </w:t>
      </w:r>
      <w:r w:rsidRPr="00EE5B79">
        <w:rPr>
          <w:rFonts w:ascii="Arial" w:hAnsi="Arial" w:cs="Arial"/>
          <w:sz w:val="20"/>
          <w:szCs w:val="20"/>
        </w:rPr>
        <w:t>bazında</w:t>
      </w:r>
      <w:r w:rsidR="00D13965" w:rsidRPr="00EE5B79">
        <w:rPr>
          <w:rFonts w:ascii="Arial" w:hAnsi="Arial" w:cs="Arial"/>
          <w:sz w:val="20"/>
          <w:szCs w:val="20"/>
        </w:rPr>
        <w:t xml:space="preserve"> </w:t>
      </w:r>
      <w:r w:rsidR="00AC3A66" w:rsidRPr="00EE5B79">
        <w:rPr>
          <w:rFonts w:ascii="Arial" w:hAnsi="Arial" w:cs="Arial"/>
          <w:sz w:val="20"/>
          <w:szCs w:val="20"/>
        </w:rPr>
        <w:t xml:space="preserve">yıllık </w:t>
      </w:r>
      <w:r w:rsidR="00892891" w:rsidRPr="00EE5B79">
        <w:rPr>
          <w:rFonts w:ascii="Arial" w:hAnsi="Arial" w:cs="Arial"/>
          <w:sz w:val="20"/>
          <w:szCs w:val="20"/>
        </w:rPr>
        <w:t>kar payı</w:t>
      </w:r>
      <w:r w:rsidR="00AC3A66" w:rsidRPr="00EE5B79">
        <w:rPr>
          <w:rFonts w:ascii="Arial" w:hAnsi="Arial" w:cs="Arial"/>
          <w:sz w:val="20"/>
          <w:szCs w:val="20"/>
        </w:rPr>
        <w:t xml:space="preserve"> oranları</w:t>
      </w:r>
      <w:r w:rsidRPr="00EE5B79">
        <w:rPr>
          <w:rFonts w:ascii="Arial" w:hAnsi="Arial" w:cs="Arial"/>
          <w:sz w:val="20"/>
          <w:szCs w:val="20"/>
        </w:rPr>
        <w:t xml:space="preserve"> </w:t>
      </w:r>
      <w:r w:rsidR="00EB0E7A" w:rsidRPr="00EE5B79">
        <w:rPr>
          <w:rFonts w:ascii="Arial" w:hAnsi="Arial" w:cs="Arial"/>
          <w:sz w:val="20"/>
          <w:szCs w:val="20"/>
        </w:rPr>
        <w:t>aşağıdaki</w:t>
      </w:r>
      <w:r w:rsidRPr="00EE5B79">
        <w:rPr>
          <w:rFonts w:ascii="Arial" w:hAnsi="Arial" w:cs="Arial"/>
          <w:sz w:val="20"/>
          <w:szCs w:val="20"/>
        </w:rPr>
        <w:t xml:space="preserve"> gibidir</w:t>
      </w:r>
      <w:r w:rsidR="00AC3A66" w:rsidRPr="00EE5B79">
        <w:rPr>
          <w:rFonts w:ascii="Arial" w:hAnsi="Arial" w:cs="Arial"/>
          <w:sz w:val="20"/>
          <w:szCs w:val="20"/>
        </w:rPr>
        <w:t>:</w:t>
      </w:r>
    </w:p>
    <w:p w:rsidR="00903568" w:rsidRPr="00EE5B79" w:rsidRDefault="00903568" w:rsidP="005A3ECC">
      <w:pPr>
        <w:suppressAutoHyphens/>
        <w:rPr>
          <w:rFonts w:ascii="Arial" w:hAnsi="Arial" w:cs="Arial"/>
          <w:sz w:val="20"/>
          <w:szCs w:val="20"/>
        </w:rPr>
      </w:pPr>
    </w:p>
    <w:tbl>
      <w:tblPr>
        <w:tblW w:w="4871" w:type="pct"/>
        <w:tblInd w:w="70" w:type="dxa"/>
        <w:tblCellMar>
          <w:left w:w="70" w:type="dxa"/>
          <w:right w:w="70" w:type="dxa"/>
        </w:tblCellMar>
        <w:tblLook w:val="0000"/>
      </w:tblPr>
      <w:tblGrid>
        <w:gridCol w:w="5609"/>
        <w:gridCol w:w="1682"/>
        <w:gridCol w:w="1684"/>
      </w:tblGrid>
      <w:tr w:rsidR="00196D6C" w:rsidRPr="00EE5B79" w:rsidTr="00196D6C">
        <w:trPr>
          <w:trHeight w:val="113"/>
        </w:trPr>
        <w:tc>
          <w:tcPr>
            <w:tcW w:w="3125" w:type="pct"/>
            <w:tcBorders>
              <w:top w:val="single" w:sz="8" w:space="0" w:color="auto"/>
              <w:left w:val="nil"/>
              <w:bottom w:val="single" w:sz="8" w:space="0" w:color="auto"/>
              <w:right w:val="nil"/>
            </w:tcBorders>
            <w:shd w:val="clear" w:color="auto" w:fill="auto"/>
          </w:tcPr>
          <w:p w:rsidR="00196D6C" w:rsidRPr="00EE5B79" w:rsidRDefault="00196D6C">
            <w:pPr>
              <w:rPr>
                <w:rFonts w:ascii="Arial" w:hAnsi="Arial" w:cs="Arial"/>
                <w:b/>
                <w:bCs/>
                <w:sz w:val="20"/>
                <w:szCs w:val="20"/>
              </w:rPr>
            </w:pPr>
          </w:p>
        </w:tc>
        <w:tc>
          <w:tcPr>
            <w:tcW w:w="937" w:type="pct"/>
            <w:tcBorders>
              <w:top w:val="single" w:sz="8" w:space="0" w:color="auto"/>
              <w:left w:val="nil"/>
              <w:bottom w:val="single" w:sz="8" w:space="0" w:color="auto"/>
              <w:right w:val="nil"/>
            </w:tcBorders>
          </w:tcPr>
          <w:p w:rsidR="00196D6C" w:rsidRPr="00EE5B79" w:rsidRDefault="00AB032B" w:rsidP="00196D6C">
            <w:pPr>
              <w:jc w:val="right"/>
              <w:rPr>
                <w:rFonts w:ascii="Arial" w:hAnsi="Arial" w:cs="Arial"/>
                <w:b/>
                <w:bCs/>
                <w:sz w:val="20"/>
                <w:szCs w:val="20"/>
              </w:rPr>
            </w:pPr>
            <w:r>
              <w:rPr>
                <w:rFonts w:ascii="Arial" w:hAnsi="Arial" w:cs="Arial"/>
                <w:b/>
                <w:bCs/>
                <w:sz w:val="20"/>
                <w:szCs w:val="20"/>
              </w:rPr>
              <w:t>30 Eylül</w:t>
            </w:r>
            <w:r w:rsidR="00196D6C" w:rsidRPr="00EE5B79">
              <w:rPr>
                <w:rFonts w:ascii="Arial" w:hAnsi="Arial" w:cs="Arial"/>
                <w:b/>
                <w:bCs/>
                <w:sz w:val="20"/>
                <w:szCs w:val="20"/>
              </w:rPr>
              <w:t xml:space="preserve"> 20</w:t>
            </w:r>
            <w:r w:rsidR="00196D6C">
              <w:rPr>
                <w:rFonts w:ascii="Arial" w:hAnsi="Arial" w:cs="Arial"/>
                <w:b/>
                <w:bCs/>
                <w:sz w:val="20"/>
                <w:szCs w:val="20"/>
              </w:rPr>
              <w:t>11</w:t>
            </w:r>
          </w:p>
        </w:tc>
        <w:tc>
          <w:tcPr>
            <w:tcW w:w="938" w:type="pct"/>
            <w:tcBorders>
              <w:top w:val="single" w:sz="8" w:space="0" w:color="auto"/>
              <w:left w:val="nil"/>
              <w:bottom w:val="single" w:sz="8" w:space="0" w:color="auto"/>
              <w:right w:val="nil"/>
            </w:tcBorders>
          </w:tcPr>
          <w:p w:rsidR="00196D6C" w:rsidRPr="00EE5B79" w:rsidRDefault="00196D6C" w:rsidP="00AB032B">
            <w:pPr>
              <w:jc w:val="right"/>
              <w:rPr>
                <w:rFonts w:ascii="Arial" w:hAnsi="Arial" w:cs="Arial"/>
                <w:b/>
                <w:bCs/>
                <w:sz w:val="20"/>
                <w:szCs w:val="20"/>
              </w:rPr>
            </w:pPr>
            <w:r w:rsidRPr="00EE5B79">
              <w:rPr>
                <w:rFonts w:ascii="Arial" w:hAnsi="Arial" w:cs="Arial"/>
                <w:b/>
                <w:bCs/>
                <w:sz w:val="20"/>
                <w:szCs w:val="20"/>
              </w:rPr>
              <w:t xml:space="preserve">31 </w:t>
            </w:r>
            <w:r w:rsidR="00AB032B">
              <w:rPr>
                <w:rFonts w:ascii="Arial" w:hAnsi="Arial" w:cs="Arial"/>
                <w:b/>
                <w:bCs/>
                <w:sz w:val="20"/>
                <w:szCs w:val="20"/>
              </w:rPr>
              <w:t>Aralık</w:t>
            </w:r>
            <w:r w:rsidRPr="00EE5B79">
              <w:rPr>
                <w:rFonts w:ascii="Arial" w:hAnsi="Arial" w:cs="Arial"/>
                <w:b/>
                <w:bCs/>
                <w:sz w:val="20"/>
                <w:szCs w:val="20"/>
              </w:rPr>
              <w:t xml:space="preserve"> 20</w:t>
            </w:r>
            <w:r>
              <w:rPr>
                <w:rFonts w:ascii="Arial" w:hAnsi="Arial" w:cs="Arial"/>
                <w:b/>
                <w:bCs/>
                <w:sz w:val="20"/>
                <w:szCs w:val="20"/>
              </w:rPr>
              <w:t>1</w:t>
            </w:r>
            <w:r w:rsidRPr="00EE5B79">
              <w:rPr>
                <w:rFonts w:ascii="Arial" w:hAnsi="Arial" w:cs="Arial"/>
                <w:b/>
                <w:bCs/>
                <w:sz w:val="20"/>
                <w:szCs w:val="20"/>
              </w:rPr>
              <w:t>0</w:t>
            </w:r>
          </w:p>
        </w:tc>
      </w:tr>
      <w:tr w:rsidR="00196D6C" w:rsidRPr="00EE5B79" w:rsidTr="00196D6C">
        <w:trPr>
          <w:trHeight w:val="113"/>
        </w:trPr>
        <w:tc>
          <w:tcPr>
            <w:tcW w:w="3125" w:type="pct"/>
            <w:tcBorders>
              <w:top w:val="single" w:sz="8" w:space="0" w:color="auto"/>
              <w:left w:val="nil"/>
              <w:bottom w:val="single" w:sz="8" w:space="0" w:color="auto"/>
              <w:right w:val="nil"/>
            </w:tcBorders>
            <w:shd w:val="clear" w:color="auto" w:fill="auto"/>
          </w:tcPr>
          <w:p w:rsidR="00196D6C" w:rsidRPr="00EE5B79" w:rsidRDefault="00196D6C">
            <w:pPr>
              <w:rPr>
                <w:rFonts w:ascii="Arial" w:hAnsi="Arial" w:cs="Arial"/>
                <w:b/>
                <w:bCs/>
                <w:sz w:val="20"/>
                <w:szCs w:val="20"/>
              </w:rPr>
            </w:pPr>
          </w:p>
          <w:p w:rsidR="00196D6C" w:rsidRPr="00EE5B79" w:rsidRDefault="00196D6C">
            <w:pPr>
              <w:rPr>
                <w:rFonts w:ascii="Arial" w:hAnsi="Arial" w:cs="Arial"/>
                <w:b/>
                <w:bCs/>
                <w:sz w:val="20"/>
                <w:szCs w:val="20"/>
              </w:rPr>
            </w:pPr>
            <w:r w:rsidRPr="00EE5B79">
              <w:rPr>
                <w:rFonts w:ascii="Arial" w:hAnsi="Arial" w:cs="Arial"/>
                <w:b/>
                <w:bCs/>
                <w:sz w:val="20"/>
                <w:szCs w:val="20"/>
              </w:rPr>
              <w:t>Para birimi</w:t>
            </w:r>
          </w:p>
        </w:tc>
        <w:tc>
          <w:tcPr>
            <w:tcW w:w="937" w:type="pct"/>
            <w:tcBorders>
              <w:top w:val="single" w:sz="8" w:space="0" w:color="auto"/>
              <w:left w:val="nil"/>
              <w:bottom w:val="single" w:sz="8" w:space="0" w:color="auto"/>
              <w:right w:val="nil"/>
            </w:tcBorders>
          </w:tcPr>
          <w:p w:rsidR="00196D6C" w:rsidRPr="00EE5B79" w:rsidRDefault="00196D6C" w:rsidP="00332727">
            <w:pPr>
              <w:jc w:val="right"/>
              <w:rPr>
                <w:rFonts w:ascii="Arial" w:hAnsi="Arial" w:cs="Arial"/>
                <w:b/>
                <w:bCs/>
                <w:sz w:val="20"/>
                <w:szCs w:val="20"/>
              </w:rPr>
            </w:pPr>
            <w:r w:rsidRPr="00EE5B79">
              <w:rPr>
                <w:rFonts w:ascii="Arial" w:hAnsi="Arial" w:cs="Arial"/>
                <w:b/>
                <w:bCs/>
                <w:sz w:val="20"/>
                <w:szCs w:val="20"/>
              </w:rPr>
              <w:t>Yıllık kar payı oranı (%)</w:t>
            </w:r>
          </w:p>
        </w:tc>
        <w:tc>
          <w:tcPr>
            <w:tcW w:w="938" w:type="pct"/>
            <w:tcBorders>
              <w:top w:val="single" w:sz="8" w:space="0" w:color="auto"/>
              <w:left w:val="nil"/>
              <w:bottom w:val="single" w:sz="8" w:space="0" w:color="auto"/>
              <w:right w:val="nil"/>
            </w:tcBorders>
          </w:tcPr>
          <w:p w:rsidR="00196D6C" w:rsidRPr="00EE5B79" w:rsidRDefault="00196D6C" w:rsidP="00196D6C">
            <w:pPr>
              <w:jc w:val="right"/>
              <w:rPr>
                <w:rFonts w:ascii="Arial" w:hAnsi="Arial" w:cs="Arial"/>
                <w:b/>
                <w:bCs/>
                <w:sz w:val="20"/>
                <w:szCs w:val="20"/>
              </w:rPr>
            </w:pPr>
            <w:r w:rsidRPr="00EE5B79">
              <w:rPr>
                <w:rFonts w:ascii="Arial" w:hAnsi="Arial" w:cs="Arial"/>
                <w:b/>
                <w:bCs/>
                <w:sz w:val="20"/>
                <w:szCs w:val="20"/>
              </w:rPr>
              <w:t>Yıllık kar payı oranı (%)</w:t>
            </w:r>
          </w:p>
        </w:tc>
      </w:tr>
      <w:tr w:rsidR="00196D6C" w:rsidRPr="00EE5B79" w:rsidTr="00196D6C">
        <w:trPr>
          <w:trHeight w:val="113"/>
        </w:trPr>
        <w:tc>
          <w:tcPr>
            <w:tcW w:w="3125" w:type="pct"/>
            <w:tcBorders>
              <w:top w:val="single" w:sz="8" w:space="0" w:color="auto"/>
              <w:left w:val="nil"/>
              <w:bottom w:val="nil"/>
              <w:right w:val="nil"/>
            </w:tcBorders>
            <w:shd w:val="clear" w:color="auto" w:fill="auto"/>
          </w:tcPr>
          <w:p w:rsidR="00196D6C" w:rsidRPr="00EE5B79" w:rsidRDefault="00196D6C" w:rsidP="00653BA4">
            <w:pPr>
              <w:jc w:val="right"/>
              <w:rPr>
                <w:rFonts w:ascii="Arial" w:hAnsi="Arial" w:cs="Arial"/>
                <w:b/>
                <w:bCs/>
                <w:sz w:val="16"/>
                <w:szCs w:val="16"/>
              </w:rPr>
            </w:pPr>
          </w:p>
        </w:tc>
        <w:tc>
          <w:tcPr>
            <w:tcW w:w="937" w:type="pct"/>
            <w:tcBorders>
              <w:top w:val="single" w:sz="8" w:space="0" w:color="auto"/>
              <w:left w:val="nil"/>
              <w:bottom w:val="nil"/>
              <w:right w:val="nil"/>
            </w:tcBorders>
          </w:tcPr>
          <w:p w:rsidR="00196D6C" w:rsidRPr="00EE5B79" w:rsidRDefault="00196D6C" w:rsidP="00553721">
            <w:pPr>
              <w:jc w:val="right"/>
              <w:rPr>
                <w:rFonts w:ascii="Arial" w:hAnsi="Arial" w:cs="Arial"/>
                <w:b/>
                <w:bCs/>
                <w:sz w:val="16"/>
                <w:szCs w:val="16"/>
              </w:rPr>
            </w:pPr>
          </w:p>
        </w:tc>
        <w:tc>
          <w:tcPr>
            <w:tcW w:w="938" w:type="pct"/>
            <w:tcBorders>
              <w:top w:val="single" w:sz="8" w:space="0" w:color="auto"/>
              <w:left w:val="nil"/>
              <w:bottom w:val="nil"/>
              <w:right w:val="nil"/>
            </w:tcBorders>
          </w:tcPr>
          <w:p w:rsidR="00196D6C" w:rsidRPr="00EE5B79" w:rsidRDefault="00196D6C" w:rsidP="00196D6C">
            <w:pPr>
              <w:jc w:val="right"/>
              <w:rPr>
                <w:rFonts w:ascii="Arial" w:hAnsi="Arial" w:cs="Arial"/>
                <w:b/>
                <w:bCs/>
                <w:sz w:val="16"/>
                <w:szCs w:val="16"/>
              </w:rPr>
            </w:pPr>
          </w:p>
        </w:tc>
      </w:tr>
      <w:tr w:rsidR="00196D6C" w:rsidRPr="00EE5B79" w:rsidTr="00196D6C">
        <w:trPr>
          <w:trHeight w:val="113"/>
        </w:trPr>
        <w:tc>
          <w:tcPr>
            <w:tcW w:w="3125" w:type="pct"/>
            <w:tcBorders>
              <w:top w:val="nil"/>
              <w:left w:val="nil"/>
              <w:bottom w:val="nil"/>
              <w:right w:val="nil"/>
            </w:tcBorders>
            <w:shd w:val="clear" w:color="auto" w:fill="auto"/>
          </w:tcPr>
          <w:p w:rsidR="00196D6C" w:rsidRPr="00EE5B79" w:rsidRDefault="00196D6C">
            <w:pPr>
              <w:rPr>
                <w:rFonts w:ascii="Arial" w:hAnsi="Arial" w:cs="Arial"/>
                <w:sz w:val="20"/>
                <w:szCs w:val="20"/>
              </w:rPr>
            </w:pPr>
            <w:r w:rsidRPr="00EE5B79">
              <w:rPr>
                <w:rFonts w:ascii="Arial" w:hAnsi="Arial" w:cs="Arial"/>
                <w:sz w:val="20"/>
                <w:szCs w:val="20"/>
              </w:rPr>
              <w:t>TL</w:t>
            </w:r>
          </w:p>
        </w:tc>
        <w:tc>
          <w:tcPr>
            <w:tcW w:w="937" w:type="pct"/>
            <w:tcBorders>
              <w:top w:val="nil"/>
              <w:left w:val="nil"/>
              <w:bottom w:val="nil"/>
              <w:right w:val="nil"/>
            </w:tcBorders>
          </w:tcPr>
          <w:p w:rsidR="00196D6C" w:rsidRPr="00EE5B79" w:rsidRDefault="00196D6C" w:rsidP="00E91A50">
            <w:pPr>
              <w:jc w:val="right"/>
              <w:rPr>
                <w:rFonts w:ascii="Arial" w:hAnsi="Arial" w:cs="Arial"/>
                <w:b/>
                <w:bCs/>
                <w:sz w:val="20"/>
                <w:szCs w:val="20"/>
              </w:rPr>
            </w:pPr>
            <w:r w:rsidRPr="00EE5B79">
              <w:rPr>
                <w:rFonts w:ascii="Arial" w:hAnsi="Arial" w:cs="Arial"/>
                <w:b/>
                <w:bCs/>
                <w:sz w:val="20"/>
                <w:szCs w:val="20"/>
              </w:rPr>
              <w:t>%</w:t>
            </w:r>
            <w:r w:rsidR="00D53F3E">
              <w:rPr>
                <w:rFonts w:ascii="Arial" w:hAnsi="Arial" w:cs="Arial"/>
                <w:b/>
                <w:bCs/>
                <w:sz w:val="20"/>
                <w:szCs w:val="20"/>
              </w:rPr>
              <w:t>8,00</w:t>
            </w:r>
          </w:p>
        </w:tc>
        <w:tc>
          <w:tcPr>
            <w:tcW w:w="938" w:type="pct"/>
            <w:tcBorders>
              <w:top w:val="nil"/>
              <w:left w:val="nil"/>
              <w:bottom w:val="nil"/>
              <w:right w:val="nil"/>
            </w:tcBorders>
          </w:tcPr>
          <w:p w:rsidR="00196D6C" w:rsidRPr="00EE5B79" w:rsidRDefault="00196D6C" w:rsidP="00AB032B">
            <w:pPr>
              <w:jc w:val="right"/>
              <w:rPr>
                <w:rFonts w:ascii="Arial" w:hAnsi="Arial" w:cs="Arial"/>
                <w:b/>
                <w:bCs/>
                <w:sz w:val="20"/>
                <w:szCs w:val="20"/>
              </w:rPr>
            </w:pPr>
            <w:r w:rsidRPr="00EE5B79">
              <w:rPr>
                <w:rFonts w:ascii="Arial" w:hAnsi="Arial" w:cs="Arial"/>
                <w:b/>
                <w:bCs/>
                <w:sz w:val="20"/>
                <w:szCs w:val="20"/>
              </w:rPr>
              <w:t>%</w:t>
            </w:r>
            <w:r w:rsidR="00AB032B">
              <w:rPr>
                <w:rFonts w:ascii="Arial" w:hAnsi="Arial" w:cs="Arial"/>
                <w:b/>
                <w:bCs/>
                <w:sz w:val="20"/>
                <w:szCs w:val="20"/>
              </w:rPr>
              <w:t>8,43</w:t>
            </w:r>
          </w:p>
        </w:tc>
      </w:tr>
      <w:tr w:rsidR="00196D6C" w:rsidRPr="00EE5B79" w:rsidTr="00196D6C">
        <w:trPr>
          <w:trHeight w:val="113"/>
        </w:trPr>
        <w:tc>
          <w:tcPr>
            <w:tcW w:w="3125" w:type="pct"/>
            <w:tcBorders>
              <w:top w:val="nil"/>
              <w:left w:val="nil"/>
              <w:bottom w:val="nil"/>
              <w:right w:val="nil"/>
            </w:tcBorders>
            <w:shd w:val="clear" w:color="auto" w:fill="auto"/>
          </w:tcPr>
          <w:p w:rsidR="00196D6C" w:rsidRPr="00EE5B79" w:rsidRDefault="00196D6C">
            <w:pPr>
              <w:rPr>
                <w:rFonts w:ascii="Arial" w:hAnsi="Arial" w:cs="Arial"/>
                <w:sz w:val="20"/>
                <w:szCs w:val="20"/>
              </w:rPr>
            </w:pPr>
            <w:r w:rsidRPr="00EE5B79">
              <w:rPr>
                <w:rFonts w:ascii="Arial" w:hAnsi="Arial" w:cs="Arial"/>
                <w:sz w:val="20"/>
                <w:szCs w:val="20"/>
              </w:rPr>
              <w:t>USD</w:t>
            </w:r>
          </w:p>
        </w:tc>
        <w:tc>
          <w:tcPr>
            <w:tcW w:w="937" w:type="pct"/>
            <w:tcBorders>
              <w:top w:val="nil"/>
              <w:left w:val="nil"/>
              <w:bottom w:val="nil"/>
              <w:right w:val="nil"/>
            </w:tcBorders>
          </w:tcPr>
          <w:p w:rsidR="00196D6C" w:rsidRPr="00EE5B79" w:rsidRDefault="00196D6C" w:rsidP="00E91A50">
            <w:pPr>
              <w:jc w:val="right"/>
              <w:rPr>
                <w:rFonts w:ascii="Arial" w:hAnsi="Arial" w:cs="Arial"/>
                <w:b/>
                <w:bCs/>
                <w:sz w:val="20"/>
                <w:szCs w:val="20"/>
              </w:rPr>
            </w:pPr>
            <w:r w:rsidRPr="00EE5B79">
              <w:rPr>
                <w:rFonts w:ascii="Arial" w:hAnsi="Arial" w:cs="Arial"/>
                <w:b/>
                <w:bCs/>
                <w:sz w:val="20"/>
                <w:szCs w:val="20"/>
              </w:rPr>
              <w:t>%3.</w:t>
            </w:r>
            <w:r w:rsidR="00D53F3E">
              <w:rPr>
                <w:rFonts w:ascii="Arial" w:hAnsi="Arial" w:cs="Arial"/>
                <w:b/>
                <w:bCs/>
                <w:sz w:val="20"/>
                <w:szCs w:val="20"/>
              </w:rPr>
              <w:t>78</w:t>
            </w:r>
          </w:p>
        </w:tc>
        <w:tc>
          <w:tcPr>
            <w:tcW w:w="938" w:type="pct"/>
            <w:tcBorders>
              <w:top w:val="nil"/>
              <w:left w:val="nil"/>
              <w:bottom w:val="nil"/>
              <w:right w:val="nil"/>
            </w:tcBorders>
          </w:tcPr>
          <w:p w:rsidR="00196D6C" w:rsidRPr="00EE5B79" w:rsidRDefault="00196D6C" w:rsidP="00196D6C">
            <w:pPr>
              <w:jc w:val="right"/>
              <w:rPr>
                <w:rFonts w:ascii="Arial" w:hAnsi="Arial" w:cs="Arial"/>
                <w:b/>
                <w:bCs/>
                <w:sz w:val="20"/>
                <w:szCs w:val="20"/>
              </w:rPr>
            </w:pPr>
            <w:r w:rsidRPr="00EE5B79">
              <w:rPr>
                <w:rFonts w:ascii="Arial" w:hAnsi="Arial" w:cs="Arial"/>
                <w:b/>
                <w:bCs/>
                <w:sz w:val="20"/>
                <w:szCs w:val="20"/>
              </w:rPr>
              <w:t>%3.</w:t>
            </w:r>
            <w:r w:rsidR="00AB032B">
              <w:rPr>
                <w:rFonts w:ascii="Arial" w:hAnsi="Arial" w:cs="Arial"/>
                <w:b/>
                <w:bCs/>
                <w:sz w:val="20"/>
                <w:szCs w:val="20"/>
              </w:rPr>
              <w:t>39</w:t>
            </w:r>
          </w:p>
        </w:tc>
      </w:tr>
    </w:tbl>
    <w:p w:rsidR="005426A2" w:rsidRPr="00EE5B79" w:rsidRDefault="005426A2" w:rsidP="00653BA4">
      <w:pPr>
        <w:rPr>
          <w:rFonts w:ascii="Arial" w:hAnsi="Arial" w:cs="Arial"/>
          <w:b/>
          <w:sz w:val="20"/>
          <w:szCs w:val="20"/>
        </w:rPr>
      </w:pPr>
    </w:p>
    <w:p w:rsidR="004A5819" w:rsidRPr="00EE5B79" w:rsidRDefault="005426A2" w:rsidP="0034024C">
      <w:pPr>
        <w:ind w:left="540" w:hanging="540"/>
        <w:rPr>
          <w:rFonts w:ascii="Arial" w:hAnsi="Arial" w:cs="Arial"/>
          <w:b/>
          <w:sz w:val="20"/>
          <w:szCs w:val="20"/>
        </w:rPr>
      </w:pPr>
      <w:r w:rsidRPr="00EE5B79">
        <w:rPr>
          <w:rFonts w:ascii="Arial" w:hAnsi="Arial" w:cs="Arial"/>
          <w:sz w:val="20"/>
          <w:szCs w:val="20"/>
        </w:rPr>
        <w:t xml:space="preserve">Nakit ve nakit benzerlerinin yabancı para </w:t>
      </w:r>
      <w:r w:rsidR="004A5819" w:rsidRPr="00EE5B79">
        <w:rPr>
          <w:rFonts w:ascii="Arial" w:hAnsi="Arial" w:cs="Arial"/>
          <w:sz w:val="20"/>
          <w:szCs w:val="20"/>
        </w:rPr>
        <w:t>b</w:t>
      </w:r>
      <w:r w:rsidRPr="00EE5B79">
        <w:rPr>
          <w:rFonts w:ascii="Arial" w:hAnsi="Arial" w:cs="Arial"/>
          <w:sz w:val="20"/>
          <w:szCs w:val="20"/>
        </w:rPr>
        <w:t xml:space="preserve">azında </w:t>
      </w:r>
      <w:r w:rsidR="00995B7F" w:rsidRPr="00EE5B79">
        <w:rPr>
          <w:rFonts w:ascii="Arial" w:hAnsi="Arial" w:cs="Arial"/>
          <w:sz w:val="20"/>
          <w:szCs w:val="20"/>
        </w:rPr>
        <w:t xml:space="preserve">değerleri Not 4 (a) </w:t>
      </w:r>
      <w:proofErr w:type="spellStart"/>
      <w:r w:rsidR="00995B7F" w:rsidRPr="00EE5B79">
        <w:rPr>
          <w:rFonts w:ascii="Arial" w:hAnsi="Arial" w:cs="Arial"/>
          <w:sz w:val="20"/>
          <w:szCs w:val="20"/>
        </w:rPr>
        <w:t>ii</w:t>
      </w:r>
      <w:r w:rsidR="005C4206" w:rsidRPr="00EE5B79">
        <w:rPr>
          <w:rFonts w:ascii="Arial" w:hAnsi="Arial" w:cs="Arial"/>
          <w:sz w:val="20"/>
          <w:szCs w:val="20"/>
        </w:rPr>
        <w:t>i</w:t>
      </w:r>
      <w:proofErr w:type="spellEnd"/>
      <w:r w:rsidR="00995B7F" w:rsidRPr="00EE5B79">
        <w:rPr>
          <w:rFonts w:ascii="Arial" w:hAnsi="Arial" w:cs="Arial"/>
          <w:sz w:val="20"/>
          <w:szCs w:val="20"/>
        </w:rPr>
        <w:t xml:space="preserve"> </w:t>
      </w:r>
      <w:proofErr w:type="spellStart"/>
      <w:r w:rsidR="00995B7F" w:rsidRPr="00EE5B79">
        <w:rPr>
          <w:rFonts w:ascii="Arial" w:hAnsi="Arial" w:cs="Arial"/>
          <w:sz w:val="20"/>
          <w:szCs w:val="20"/>
        </w:rPr>
        <w:t>no’lu</w:t>
      </w:r>
      <w:proofErr w:type="spellEnd"/>
      <w:r w:rsidR="00995B7F" w:rsidRPr="00EE5B79">
        <w:rPr>
          <w:rFonts w:ascii="Arial" w:hAnsi="Arial" w:cs="Arial"/>
          <w:sz w:val="20"/>
          <w:szCs w:val="20"/>
        </w:rPr>
        <w:t xml:space="preserve"> dipnotta gösterilmiştir.</w:t>
      </w:r>
      <w:bookmarkEnd w:id="7"/>
    </w:p>
    <w:p w:rsidR="00CF41DA" w:rsidRPr="00EE5B79" w:rsidRDefault="00CF41DA" w:rsidP="0034024C">
      <w:pPr>
        <w:ind w:left="540" w:hanging="540"/>
        <w:rPr>
          <w:rFonts w:ascii="Arial" w:hAnsi="Arial" w:cs="Arial"/>
          <w:b/>
          <w:sz w:val="20"/>
          <w:szCs w:val="20"/>
        </w:rPr>
      </w:pPr>
    </w:p>
    <w:p w:rsidR="00CF41DA" w:rsidRPr="00EE5B79" w:rsidRDefault="00CF41DA">
      <w:pPr>
        <w:rPr>
          <w:rFonts w:ascii="Arial" w:hAnsi="Arial" w:cs="Arial"/>
          <w:b/>
          <w:sz w:val="20"/>
          <w:szCs w:val="20"/>
        </w:rPr>
      </w:pPr>
    </w:p>
    <w:p w:rsidR="00046080" w:rsidRPr="00EE5B79" w:rsidRDefault="00046080" w:rsidP="0034024C">
      <w:pPr>
        <w:ind w:left="540" w:hanging="540"/>
        <w:rPr>
          <w:rFonts w:ascii="Arial" w:hAnsi="Arial" w:cs="Arial"/>
          <w:b/>
          <w:sz w:val="20"/>
          <w:szCs w:val="20"/>
        </w:rPr>
      </w:pPr>
      <w:r w:rsidRPr="00EE5B79">
        <w:rPr>
          <w:rFonts w:ascii="Arial" w:hAnsi="Arial" w:cs="Arial"/>
          <w:b/>
          <w:sz w:val="20"/>
          <w:szCs w:val="20"/>
        </w:rPr>
        <w:t>15.</w:t>
      </w:r>
      <w:r w:rsidRPr="00EE5B79">
        <w:rPr>
          <w:rFonts w:ascii="Arial" w:hAnsi="Arial" w:cs="Arial"/>
          <w:b/>
          <w:sz w:val="20"/>
          <w:szCs w:val="20"/>
        </w:rPr>
        <w:tab/>
        <w:t>Sermaye</w:t>
      </w:r>
    </w:p>
    <w:p w:rsidR="00046080" w:rsidRPr="00EE5B79" w:rsidRDefault="00046080" w:rsidP="0034024C">
      <w:pPr>
        <w:ind w:left="540" w:hanging="540"/>
        <w:rPr>
          <w:rFonts w:ascii="Arial" w:hAnsi="Arial" w:cs="Arial"/>
          <w:b/>
          <w:sz w:val="20"/>
          <w:szCs w:val="20"/>
        </w:rPr>
      </w:pPr>
    </w:p>
    <w:p w:rsidR="00AC084A" w:rsidRPr="00EE5B79" w:rsidRDefault="00AC084A" w:rsidP="00AC084A">
      <w:pPr>
        <w:ind w:left="561" w:hanging="561"/>
        <w:rPr>
          <w:rFonts w:ascii="Arial" w:hAnsi="Arial" w:cs="Arial"/>
          <w:sz w:val="20"/>
          <w:szCs w:val="20"/>
        </w:rPr>
      </w:pPr>
      <w:r w:rsidRPr="00EE5B79">
        <w:rPr>
          <w:rFonts w:ascii="Arial" w:hAnsi="Arial" w:cs="Arial"/>
          <w:b/>
          <w:sz w:val="20"/>
          <w:szCs w:val="20"/>
        </w:rPr>
        <w:t>15.1</w:t>
      </w:r>
      <w:r w:rsidRPr="00EE5B79">
        <w:rPr>
          <w:rFonts w:ascii="Arial" w:hAnsi="Arial" w:cs="Arial"/>
          <w:sz w:val="20"/>
          <w:szCs w:val="20"/>
        </w:rPr>
        <w:tab/>
      </w:r>
      <w:r w:rsidRPr="00EE5B79">
        <w:rPr>
          <w:rFonts w:ascii="Arial" w:hAnsi="Arial" w:cs="Arial"/>
          <w:b/>
          <w:sz w:val="20"/>
          <w:szCs w:val="20"/>
        </w:rPr>
        <w:t>Ortaklara yapılan dağı</w:t>
      </w:r>
      <w:r w:rsidR="00B80B21" w:rsidRPr="00EE5B79">
        <w:rPr>
          <w:rFonts w:ascii="Arial" w:hAnsi="Arial" w:cs="Arial"/>
          <w:b/>
          <w:sz w:val="20"/>
          <w:szCs w:val="20"/>
        </w:rPr>
        <w:t>tım</w:t>
      </w:r>
      <w:r w:rsidRPr="00EE5B79">
        <w:rPr>
          <w:rFonts w:ascii="Arial" w:hAnsi="Arial" w:cs="Arial"/>
          <w:b/>
          <w:sz w:val="20"/>
          <w:szCs w:val="20"/>
        </w:rPr>
        <w:t xml:space="preserve">lar; kuruluşun ortaklarla, ortakların kendi iradeleri </w:t>
      </w:r>
      <w:proofErr w:type="gramStart"/>
      <w:r w:rsidRPr="00EE5B79">
        <w:rPr>
          <w:rFonts w:ascii="Arial" w:hAnsi="Arial" w:cs="Arial"/>
          <w:b/>
          <w:sz w:val="20"/>
          <w:szCs w:val="20"/>
        </w:rPr>
        <w:t>dahilinde</w:t>
      </w:r>
      <w:proofErr w:type="gramEnd"/>
      <w:r w:rsidRPr="00EE5B79">
        <w:rPr>
          <w:rFonts w:ascii="Arial" w:hAnsi="Arial" w:cs="Arial"/>
          <w:b/>
          <w:sz w:val="20"/>
          <w:szCs w:val="20"/>
        </w:rPr>
        <w:t xml:space="preserve"> yaptıkları işlemlerin tutarları:</w:t>
      </w:r>
    </w:p>
    <w:p w:rsidR="00F934DC" w:rsidRPr="00EE5B79" w:rsidRDefault="00F934DC" w:rsidP="0034024C">
      <w:pPr>
        <w:rPr>
          <w:rFonts w:ascii="Arial" w:hAnsi="Arial" w:cs="Arial"/>
          <w:sz w:val="20"/>
          <w:szCs w:val="20"/>
        </w:rPr>
      </w:pPr>
    </w:p>
    <w:p w:rsidR="00AC084A" w:rsidRPr="00EE5B79" w:rsidRDefault="00C34A19" w:rsidP="0034024C">
      <w:pPr>
        <w:rPr>
          <w:rFonts w:ascii="Arial" w:hAnsi="Arial" w:cs="Arial"/>
          <w:sz w:val="20"/>
          <w:szCs w:val="20"/>
        </w:rPr>
      </w:pPr>
      <w:r w:rsidRPr="00EE5B79">
        <w:rPr>
          <w:rFonts w:ascii="Arial" w:hAnsi="Arial" w:cs="Arial"/>
          <w:sz w:val="20"/>
          <w:szCs w:val="20"/>
        </w:rPr>
        <w:t>Yoktur.</w:t>
      </w:r>
    </w:p>
    <w:p w:rsidR="00365832" w:rsidRPr="00EE5B79" w:rsidRDefault="00365832" w:rsidP="0034024C">
      <w:pPr>
        <w:rPr>
          <w:rFonts w:ascii="Arial" w:hAnsi="Arial" w:cs="Arial"/>
          <w:sz w:val="20"/>
          <w:szCs w:val="20"/>
        </w:rPr>
      </w:pPr>
    </w:p>
    <w:p w:rsidR="0034024C" w:rsidRPr="00EE5B79" w:rsidRDefault="00AC084A" w:rsidP="00AC084A">
      <w:pPr>
        <w:ind w:left="561" w:hanging="561"/>
        <w:rPr>
          <w:rFonts w:ascii="Arial" w:hAnsi="Arial" w:cs="Arial"/>
          <w:b/>
          <w:sz w:val="20"/>
          <w:szCs w:val="20"/>
        </w:rPr>
      </w:pPr>
      <w:r w:rsidRPr="00EE5B79">
        <w:rPr>
          <w:rFonts w:ascii="Arial" w:hAnsi="Arial" w:cs="Arial"/>
          <w:b/>
          <w:sz w:val="20"/>
          <w:szCs w:val="20"/>
        </w:rPr>
        <w:t>15.2</w:t>
      </w:r>
      <w:r w:rsidRPr="00EE5B79">
        <w:rPr>
          <w:rFonts w:ascii="Arial" w:hAnsi="Arial" w:cs="Arial"/>
          <w:b/>
          <w:sz w:val="20"/>
          <w:szCs w:val="20"/>
        </w:rPr>
        <w:tab/>
      </w:r>
      <w:r w:rsidR="0034024C" w:rsidRPr="00EE5B79">
        <w:rPr>
          <w:rFonts w:ascii="Arial" w:hAnsi="Arial" w:cs="Arial"/>
          <w:b/>
          <w:sz w:val="20"/>
          <w:szCs w:val="20"/>
        </w:rPr>
        <w:t>Yasal yedekler</w:t>
      </w:r>
    </w:p>
    <w:p w:rsidR="0034024C" w:rsidRPr="00EE5B79" w:rsidRDefault="0034024C" w:rsidP="0034024C">
      <w:pPr>
        <w:rPr>
          <w:rFonts w:ascii="Arial" w:hAnsi="Arial" w:cs="Arial"/>
          <w:sz w:val="20"/>
          <w:szCs w:val="20"/>
        </w:rPr>
      </w:pPr>
    </w:p>
    <w:p w:rsidR="0034024C" w:rsidRPr="00EE5B79" w:rsidRDefault="0034024C" w:rsidP="0034024C">
      <w:pPr>
        <w:rPr>
          <w:rFonts w:ascii="Arial" w:hAnsi="Arial" w:cs="Arial"/>
          <w:sz w:val="20"/>
          <w:szCs w:val="20"/>
        </w:rPr>
      </w:pPr>
      <w:r w:rsidRPr="00EE5B79">
        <w:rPr>
          <w:rFonts w:ascii="Arial" w:hAnsi="Arial" w:cs="Arial"/>
          <w:sz w:val="20"/>
          <w:szCs w:val="20"/>
        </w:rPr>
        <w:t>Türk Ticaret Kanunu’na göre, yasal yedekler birinci ve ikinci tertip yasal yedekler olmak üzere ikiye ayrılır. Türk Ticaret Kanunu’na göre birinci tertip yasal yedekler, şirketin ödenmiş/çıkarılmış sermayesinin %20’sine ulaşılıncaya kadar, kanuni net karın %5’i olarak ayrılır. İkinci tertip yasal yedekler ise ödenmiş/çıkarılmış sermayenin %5’ini aşan dağıtılan karın %10’udur. Türk Ticaret Kanunu’na göre, yasal yedekler ödenmiş/çıkarılmış sermayenin %50’sini geçmediği sürece sadece zararları netleştirmek için kullanılabilir, bunun dışında herhangi bir şekilde kullanılması mümkün değildir.</w:t>
      </w:r>
    </w:p>
    <w:p w:rsidR="00046080" w:rsidRPr="00EE5B79" w:rsidRDefault="00046080">
      <w:pPr>
        <w:rPr>
          <w:rFonts w:ascii="Arial" w:hAnsi="Arial" w:cs="Arial"/>
          <w:sz w:val="20"/>
          <w:szCs w:val="20"/>
        </w:rPr>
      </w:pPr>
    </w:p>
    <w:p w:rsidR="002E6878" w:rsidRPr="00EE5B79" w:rsidRDefault="000F0EA5" w:rsidP="00CE5F0F">
      <w:pPr>
        <w:ind w:left="561" w:hanging="561"/>
        <w:rPr>
          <w:rFonts w:ascii="Arial" w:hAnsi="Arial" w:cs="Arial"/>
          <w:sz w:val="20"/>
          <w:szCs w:val="20"/>
        </w:rPr>
      </w:pPr>
      <w:r w:rsidRPr="00EE5B79">
        <w:rPr>
          <w:rFonts w:ascii="Arial" w:hAnsi="Arial" w:cs="Arial"/>
          <w:sz w:val="20"/>
          <w:szCs w:val="20"/>
        </w:rPr>
        <w:t>Şirket’in 3</w:t>
      </w:r>
      <w:r w:rsidR="00AB032B">
        <w:rPr>
          <w:rFonts w:ascii="Arial" w:hAnsi="Arial" w:cs="Arial"/>
          <w:sz w:val="20"/>
          <w:szCs w:val="20"/>
        </w:rPr>
        <w:t>0</w:t>
      </w:r>
      <w:r w:rsidR="00130576">
        <w:rPr>
          <w:rFonts w:ascii="Arial" w:hAnsi="Arial" w:cs="Arial"/>
          <w:sz w:val="20"/>
          <w:szCs w:val="20"/>
        </w:rPr>
        <w:t xml:space="preserve"> </w:t>
      </w:r>
      <w:r w:rsidR="00AB032B">
        <w:rPr>
          <w:rFonts w:ascii="Arial" w:hAnsi="Arial" w:cs="Arial"/>
          <w:sz w:val="20"/>
          <w:szCs w:val="20"/>
        </w:rPr>
        <w:t>Eylül</w:t>
      </w:r>
      <w:r w:rsidRPr="00EE5B79">
        <w:rPr>
          <w:rFonts w:ascii="Arial" w:hAnsi="Arial" w:cs="Arial"/>
          <w:sz w:val="20"/>
          <w:szCs w:val="20"/>
        </w:rPr>
        <w:t xml:space="preserve"> 20</w:t>
      </w:r>
      <w:r w:rsidR="00B23A6E">
        <w:rPr>
          <w:rFonts w:ascii="Arial" w:hAnsi="Arial" w:cs="Arial"/>
          <w:sz w:val="20"/>
          <w:szCs w:val="20"/>
        </w:rPr>
        <w:t>1</w:t>
      </w:r>
      <w:r w:rsidR="00F1380C">
        <w:rPr>
          <w:rFonts w:ascii="Arial" w:hAnsi="Arial" w:cs="Arial"/>
          <w:sz w:val="20"/>
          <w:szCs w:val="20"/>
        </w:rPr>
        <w:t>1</w:t>
      </w:r>
      <w:r w:rsidRPr="00EE5B79">
        <w:rPr>
          <w:rFonts w:ascii="Arial" w:hAnsi="Arial" w:cs="Arial"/>
          <w:sz w:val="20"/>
          <w:szCs w:val="20"/>
        </w:rPr>
        <w:t xml:space="preserve"> tarihi itibariyle yasal yedekleri </w:t>
      </w:r>
      <w:r w:rsidR="00F1380C">
        <w:rPr>
          <w:rFonts w:ascii="Arial" w:hAnsi="Arial" w:cs="Arial"/>
          <w:sz w:val="20"/>
          <w:szCs w:val="20"/>
        </w:rPr>
        <w:t xml:space="preserve">30,249 TL </w:t>
      </w:r>
      <w:proofErr w:type="spellStart"/>
      <w:r w:rsidR="00F1380C">
        <w:rPr>
          <w:rFonts w:ascii="Arial" w:hAnsi="Arial" w:cs="Arial"/>
          <w:sz w:val="20"/>
          <w:szCs w:val="20"/>
        </w:rPr>
        <w:t>dir</w:t>
      </w:r>
      <w:proofErr w:type="spellEnd"/>
      <w:r w:rsidR="00F1380C">
        <w:rPr>
          <w:rFonts w:ascii="Arial" w:hAnsi="Arial" w:cs="Arial"/>
          <w:sz w:val="20"/>
          <w:szCs w:val="20"/>
        </w:rPr>
        <w:t>.</w:t>
      </w:r>
    </w:p>
    <w:p w:rsidR="000F0EA5" w:rsidRPr="00EE5B79" w:rsidRDefault="000F0EA5" w:rsidP="00CE5F0F">
      <w:pPr>
        <w:ind w:left="561" w:hanging="561"/>
        <w:rPr>
          <w:rFonts w:ascii="Arial" w:hAnsi="Arial" w:cs="Arial"/>
          <w:sz w:val="20"/>
          <w:szCs w:val="20"/>
        </w:rPr>
      </w:pPr>
    </w:p>
    <w:p w:rsidR="0034024C" w:rsidRPr="00EE5B79" w:rsidRDefault="0034024C" w:rsidP="0034024C">
      <w:pPr>
        <w:rPr>
          <w:rFonts w:ascii="Arial" w:hAnsi="Arial" w:cs="Arial"/>
          <w:b/>
          <w:sz w:val="20"/>
          <w:szCs w:val="20"/>
        </w:rPr>
      </w:pPr>
      <w:r w:rsidRPr="00EE5B79">
        <w:rPr>
          <w:rFonts w:ascii="Arial" w:hAnsi="Arial" w:cs="Arial"/>
          <w:b/>
          <w:sz w:val="20"/>
          <w:szCs w:val="20"/>
        </w:rPr>
        <w:t>Finansal varlıkların değerlemesi:</w:t>
      </w:r>
    </w:p>
    <w:p w:rsidR="00CE5F0F" w:rsidRPr="00EE5B79" w:rsidRDefault="00CE5F0F" w:rsidP="0034024C">
      <w:pPr>
        <w:suppressAutoHyphens/>
        <w:rPr>
          <w:rFonts w:ascii="Arial" w:hAnsi="Arial" w:cs="Arial"/>
          <w:sz w:val="20"/>
          <w:szCs w:val="20"/>
        </w:rPr>
      </w:pPr>
    </w:p>
    <w:p w:rsidR="00B476E9" w:rsidRPr="00EE5B79" w:rsidRDefault="00C34A19" w:rsidP="000F0EA5">
      <w:pPr>
        <w:rPr>
          <w:rFonts w:ascii="Arial" w:hAnsi="Arial" w:cs="Arial"/>
          <w:sz w:val="20"/>
          <w:szCs w:val="20"/>
        </w:rPr>
      </w:pPr>
      <w:r w:rsidRPr="00EE5B79">
        <w:rPr>
          <w:rFonts w:ascii="Arial" w:hAnsi="Arial" w:cs="Arial"/>
          <w:sz w:val="20"/>
          <w:szCs w:val="20"/>
        </w:rPr>
        <w:t xml:space="preserve">Şirket’in </w:t>
      </w:r>
      <w:r w:rsidR="00AB032B" w:rsidRPr="00EE5B79">
        <w:rPr>
          <w:rFonts w:ascii="Arial" w:hAnsi="Arial" w:cs="Arial"/>
          <w:sz w:val="20"/>
          <w:szCs w:val="20"/>
        </w:rPr>
        <w:t>3</w:t>
      </w:r>
      <w:r w:rsidR="00AB032B">
        <w:rPr>
          <w:rFonts w:ascii="Arial" w:hAnsi="Arial" w:cs="Arial"/>
          <w:sz w:val="20"/>
          <w:szCs w:val="20"/>
        </w:rPr>
        <w:t>0 Eylül</w:t>
      </w:r>
      <w:r w:rsidR="00AB032B" w:rsidRPr="00EE5B79">
        <w:rPr>
          <w:rFonts w:ascii="Arial" w:hAnsi="Arial" w:cs="Arial"/>
          <w:sz w:val="20"/>
          <w:szCs w:val="20"/>
        </w:rPr>
        <w:t xml:space="preserve"> </w:t>
      </w:r>
      <w:r w:rsidRPr="00EE5B79">
        <w:rPr>
          <w:rFonts w:ascii="Arial" w:hAnsi="Arial" w:cs="Arial"/>
          <w:sz w:val="20"/>
          <w:szCs w:val="20"/>
        </w:rPr>
        <w:t>20</w:t>
      </w:r>
      <w:r w:rsidR="00B23A6E">
        <w:rPr>
          <w:rFonts w:ascii="Arial" w:hAnsi="Arial" w:cs="Arial"/>
          <w:sz w:val="20"/>
          <w:szCs w:val="20"/>
        </w:rPr>
        <w:t>1</w:t>
      </w:r>
      <w:r w:rsidR="00F1380C">
        <w:rPr>
          <w:rFonts w:ascii="Arial" w:hAnsi="Arial" w:cs="Arial"/>
          <w:sz w:val="20"/>
          <w:szCs w:val="20"/>
        </w:rPr>
        <w:t>1</w:t>
      </w:r>
      <w:r w:rsidRPr="00EE5B79">
        <w:rPr>
          <w:rFonts w:ascii="Arial" w:hAnsi="Arial" w:cs="Arial"/>
          <w:sz w:val="20"/>
          <w:szCs w:val="20"/>
        </w:rPr>
        <w:t xml:space="preserve"> tarihi itibariyle finansal varlıkları bulunmamaktadır.</w:t>
      </w:r>
    </w:p>
    <w:p w:rsidR="00C34A19" w:rsidRPr="00EE5B79" w:rsidRDefault="00C34A19" w:rsidP="00C10B2A">
      <w:pPr>
        <w:ind w:left="540" w:hanging="540"/>
        <w:rPr>
          <w:rFonts w:ascii="Arial" w:hAnsi="Arial" w:cs="Arial"/>
          <w:sz w:val="20"/>
          <w:szCs w:val="20"/>
        </w:rPr>
      </w:pPr>
    </w:p>
    <w:p w:rsidR="00B476E9" w:rsidRPr="00EE5B79" w:rsidRDefault="000D4D16" w:rsidP="00B476E9">
      <w:pPr>
        <w:rPr>
          <w:rFonts w:ascii="Arial" w:hAnsi="Arial" w:cs="Arial"/>
          <w:b/>
          <w:sz w:val="20"/>
          <w:szCs w:val="20"/>
        </w:rPr>
      </w:pPr>
      <w:r w:rsidRPr="00EE5B79">
        <w:rPr>
          <w:rFonts w:ascii="Arial" w:hAnsi="Arial" w:cs="Arial"/>
          <w:b/>
          <w:sz w:val="20"/>
          <w:szCs w:val="20"/>
        </w:rPr>
        <w:t xml:space="preserve">Diğer </w:t>
      </w:r>
      <w:r w:rsidR="00B336FD" w:rsidRPr="00EE5B79">
        <w:rPr>
          <w:rFonts w:ascii="Arial" w:hAnsi="Arial" w:cs="Arial"/>
          <w:b/>
          <w:sz w:val="20"/>
          <w:szCs w:val="20"/>
        </w:rPr>
        <w:t>kar yedekleri</w:t>
      </w:r>
      <w:r w:rsidRPr="00EE5B79">
        <w:rPr>
          <w:rFonts w:ascii="Arial" w:hAnsi="Arial" w:cs="Arial"/>
          <w:b/>
          <w:sz w:val="20"/>
          <w:szCs w:val="20"/>
        </w:rPr>
        <w:t>;</w:t>
      </w:r>
    </w:p>
    <w:p w:rsidR="000D4D16" w:rsidRPr="00EE5B79" w:rsidRDefault="000D4D16" w:rsidP="00B476E9">
      <w:pPr>
        <w:rPr>
          <w:rFonts w:ascii="Arial" w:hAnsi="Arial" w:cs="Arial"/>
          <w:sz w:val="20"/>
          <w:szCs w:val="20"/>
        </w:rPr>
      </w:pPr>
    </w:p>
    <w:p w:rsidR="00B336FD" w:rsidRPr="00EE5B79" w:rsidRDefault="00AB032B" w:rsidP="00B476E9">
      <w:pPr>
        <w:rPr>
          <w:rFonts w:ascii="Arial" w:hAnsi="Arial" w:cs="Arial"/>
          <w:sz w:val="20"/>
          <w:szCs w:val="20"/>
        </w:rPr>
      </w:pPr>
      <w:r w:rsidRPr="00EE5B79">
        <w:rPr>
          <w:rFonts w:ascii="Arial" w:hAnsi="Arial" w:cs="Arial"/>
          <w:sz w:val="20"/>
          <w:szCs w:val="20"/>
        </w:rPr>
        <w:t>3</w:t>
      </w:r>
      <w:r>
        <w:rPr>
          <w:rFonts w:ascii="Arial" w:hAnsi="Arial" w:cs="Arial"/>
          <w:sz w:val="20"/>
          <w:szCs w:val="20"/>
        </w:rPr>
        <w:t>0 Eylül</w:t>
      </w:r>
      <w:r w:rsidRPr="00EE5B79">
        <w:rPr>
          <w:rFonts w:ascii="Arial" w:hAnsi="Arial" w:cs="Arial"/>
          <w:sz w:val="20"/>
          <w:szCs w:val="20"/>
        </w:rPr>
        <w:t xml:space="preserve"> </w:t>
      </w:r>
      <w:r w:rsidR="00843DCC" w:rsidRPr="00EE5B79">
        <w:rPr>
          <w:rFonts w:ascii="Arial" w:hAnsi="Arial" w:cs="Arial"/>
          <w:sz w:val="20"/>
          <w:szCs w:val="20"/>
        </w:rPr>
        <w:t>20</w:t>
      </w:r>
      <w:r w:rsidR="00B23A6E">
        <w:rPr>
          <w:rFonts w:ascii="Arial" w:hAnsi="Arial" w:cs="Arial"/>
          <w:sz w:val="20"/>
          <w:szCs w:val="20"/>
        </w:rPr>
        <w:t>1</w:t>
      </w:r>
      <w:r w:rsidR="00F1380C">
        <w:rPr>
          <w:rFonts w:ascii="Arial" w:hAnsi="Arial" w:cs="Arial"/>
          <w:sz w:val="20"/>
          <w:szCs w:val="20"/>
        </w:rPr>
        <w:t>1</w:t>
      </w:r>
      <w:r w:rsidR="00843DCC" w:rsidRPr="00EE5B79">
        <w:rPr>
          <w:rFonts w:ascii="Arial" w:hAnsi="Arial" w:cs="Arial"/>
          <w:sz w:val="20"/>
          <w:szCs w:val="20"/>
        </w:rPr>
        <w:t xml:space="preserve"> tarihi</w:t>
      </w:r>
      <w:r w:rsidR="00DB3BAD" w:rsidRPr="00EE5B79">
        <w:rPr>
          <w:rFonts w:ascii="Arial" w:hAnsi="Arial" w:cs="Arial"/>
          <w:sz w:val="20"/>
          <w:szCs w:val="20"/>
        </w:rPr>
        <w:t xml:space="preserve"> </w:t>
      </w:r>
      <w:r w:rsidR="00B476E9" w:rsidRPr="00EE5B79">
        <w:rPr>
          <w:rFonts w:ascii="Arial" w:hAnsi="Arial" w:cs="Arial"/>
          <w:sz w:val="20"/>
          <w:szCs w:val="20"/>
        </w:rPr>
        <w:t xml:space="preserve">itibariyle </w:t>
      </w:r>
      <w:r w:rsidR="00C34A19" w:rsidRPr="00EE5B79">
        <w:rPr>
          <w:rFonts w:ascii="Arial" w:hAnsi="Arial" w:cs="Arial"/>
          <w:sz w:val="20"/>
          <w:szCs w:val="20"/>
        </w:rPr>
        <w:t>Şirket’in diğer kar yedekleri yoktur.</w:t>
      </w:r>
      <w:r w:rsidR="00B476E9" w:rsidRPr="00EE5B79">
        <w:rPr>
          <w:rFonts w:ascii="Arial" w:hAnsi="Arial" w:cs="Arial"/>
          <w:sz w:val="20"/>
          <w:szCs w:val="20"/>
        </w:rPr>
        <w:t xml:space="preserve"> </w:t>
      </w:r>
    </w:p>
    <w:p w:rsidR="00AB3681" w:rsidRPr="00EE5B79" w:rsidRDefault="00AB3681" w:rsidP="0034024C">
      <w:pPr>
        <w:rPr>
          <w:rFonts w:ascii="Arial" w:hAnsi="Arial" w:cs="Arial"/>
          <w:sz w:val="20"/>
          <w:szCs w:val="20"/>
        </w:rPr>
      </w:pPr>
    </w:p>
    <w:p w:rsidR="00BB504D" w:rsidRPr="00EE5B79" w:rsidRDefault="00BB504D" w:rsidP="00BB504D">
      <w:pPr>
        <w:ind w:left="561" w:hanging="561"/>
        <w:rPr>
          <w:rFonts w:ascii="Arial" w:hAnsi="Arial" w:cs="Arial"/>
          <w:b/>
          <w:sz w:val="20"/>
          <w:szCs w:val="20"/>
        </w:rPr>
      </w:pPr>
      <w:r w:rsidRPr="00EE5B79">
        <w:rPr>
          <w:rFonts w:ascii="Arial" w:hAnsi="Arial" w:cs="Arial"/>
          <w:b/>
          <w:sz w:val="20"/>
          <w:szCs w:val="20"/>
        </w:rPr>
        <w:t>15.3</w:t>
      </w:r>
      <w:r w:rsidRPr="00EE5B79">
        <w:rPr>
          <w:rFonts w:ascii="Arial" w:hAnsi="Arial" w:cs="Arial"/>
          <w:b/>
          <w:sz w:val="20"/>
          <w:szCs w:val="20"/>
        </w:rPr>
        <w:tab/>
        <w:t>Sermaye hareketleri</w:t>
      </w:r>
    </w:p>
    <w:p w:rsidR="00BB504D" w:rsidRPr="00EE5B79" w:rsidRDefault="00BB504D" w:rsidP="0034024C">
      <w:pPr>
        <w:rPr>
          <w:rFonts w:ascii="Arial" w:hAnsi="Arial" w:cs="Arial"/>
          <w:sz w:val="20"/>
          <w:szCs w:val="20"/>
        </w:rPr>
      </w:pPr>
    </w:p>
    <w:tbl>
      <w:tblPr>
        <w:tblW w:w="9566" w:type="dxa"/>
        <w:tblInd w:w="108" w:type="dxa"/>
        <w:tblLayout w:type="fixed"/>
        <w:tblLook w:val="01E0"/>
      </w:tblPr>
      <w:tblGrid>
        <w:gridCol w:w="1309"/>
        <w:gridCol w:w="1391"/>
        <w:gridCol w:w="1414"/>
        <w:gridCol w:w="1415"/>
        <w:gridCol w:w="1417"/>
        <w:gridCol w:w="1278"/>
        <w:gridCol w:w="1342"/>
      </w:tblGrid>
      <w:tr w:rsidR="00C34A19" w:rsidRPr="00EE5B79" w:rsidTr="00EE09DE">
        <w:tc>
          <w:tcPr>
            <w:tcW w:w="1309" w:type="dxa"/>
            <w:tcBorders>
              <w:top w:val="single" w:sz="4" w:space="0" w:color="auto"/>
              <w:bottom w:val="single" w:sz="4" w:space="0" w:color="auto"/>
            </w:tcBorders>
          </w:tcPr>
          <w:p w:rsidR="00C34A19" w:rsidRPr="00EE5B79" w:rsidRDefault="00C34A19" w:rsidP="005F651F">
            <w:pPr>
              <w:ind w:left="-108"/>
              <w:rPr>
                <w:rFonts w:ascii="Arial" w:hAnsi="Arial" w:cs="Arial"/>
                <w:b/>
                <w:sz w:val="20"/>
                <w:szCs w:val="20"/>
              </w:rPr>
            </w:pPr>
          </w:p>
        </w:tc>
        <w:tc>
          <w:tcPr>
            <w:tcW w:w="2805" w:type="dxa"/>
            <w:gridSpan w:val="2"/>
            <w:tcBorders>
              <w:top w:val="single" w:sz="4" w:space="0" w:color="auto"/>
              <w:bottom w:val="single" w:sz="4" w:space="0" w:color="auto"/>
            </w:tcBorders>
          </w:tcPr>
          <w:p w:rsidR="00C34A19" w:rsidRPr="00EE5B79" w:rsidRDefault="00C34A19" w:rsidP="008C6EE1">
            <w:pPr>
              <w:jc w:val="right"/>
              <w:rPr>
                <w:rFonts w:ascii="Arial" w:hAnsi="Arial" w:cs="Arial"/>
                <w:b/>
                <w:sz w:val="20"/>
                <w:szCs w:val="20"/>
              </w:rPr>
            </w:pPr>
            <w:r w:rsidRPr="00EE5B79">
              <w:rPr>
                <w:rFonts w:ascii="Arial" w:hAnsi="Arial" w:cs="Arial"/>
                <w:b/>
                <w:sz w:val="20"/>
                <w:szCs w:val="20"/>
              </w:rPr>
              <w:t>1 Ocak 20</w:t>
            </w:r>
            <w:r w:rsidR="008C6EE1">
              <w:rPr>
                <w:rFonts w:ascii="Arial" w:hAnsi="Arial" w:cs="Arial"/>
                <w:b/>
                <w:sz w:val="20"/>
                <w:szCs w:val="20"/>
              </w:rPr>
              <w:t>1</w:t>
            </w:r>
            <w:r w:rsidR="00AE0F07">
              <w:rPr>
                <w:rFonts w:ascii="Arial" w:hAnsi="Arial" w:cs="Arial"/>
                <w:b/>
                <w:sz w:val="20"/>
                <w:szCs w:val="20"/>
              </w:rPr>
              <w:t>1</w:t>
            </w:r>
          </w:p>
        </w:tc>
        <w:tc>
          <w:tcPr>
            <w:tcW w:w="2832" w:type="dxa"/>
            <w:gridSpan w:val="2"/>
            <w:tcBorders>
              <w:top w:val="single" w:sz="4" w:space="0" w:color="auto"/>
              <w:bottom w:val="single" w:sz="4" w:space="0" w:color="auto"/>
            </w:tcBorders>
          </w:tcPr>
          <w:p w:rsidR="00C34A19" w:rsidRPr="00EE5B79" w:rsidRDefault="00DD032C" w:rsidP="005F651F">
            <w:pPr>
              <w:jc w:val="right"/>
              <w:rPr>
                <w:rFonts w:ascii="Arial" w:hAnsi="Arial" w:cs="Arial"/>
                <w:b/>
                <w:sz w:val="20"/>
                <w:szCs w:val="20"/>
              </w:rPr>
            </w:pPr>
            <w:r>
              <w:rPr>
                <w:rFonts w:ascii="Arial" w:hAnsi="Arial" w:cs="Arial"/>
                <w:b/>
                <w:sz w:val="20"/>
                <w:szCs w:val="20"/>
              </w:rPr>
              <w:t>Ek</w:t>
            </w:r>
          </w:p>
        </w:tc>
        <w:tc>
          <w:tcPr>
            <w:tcW w:w="2620" w:type="dxa"/>
            <w:gridSpan w:val="2"/>
            <w:tcBorders>
              <w:top w:val="single" w:sz="4" w:space="0" w:color="auto"/>
              <w:bottom w:val="single" w:sz="4" w:space="0" w:color="auto"/>
            </w:tcBorders>
            <w:shd w:val="clear" w:color="auto" w:fill="auto"/>
          </w:tcPr>
          <w:p w:rsidR="00C34A19" w:rsidRPr="00EE5B79" w:rsidRDefault="00AB032B" w:rsidP="00A026FA">
            <w:pPr>
              <w:jc w:val="right"/>
              <w:rPr>
                <w:rFonts w:ascii="Arial" w:hAnsi="Arial" w:cs="Arial"/>
                <w:b/>
                <w:sz w:val="20"/>
                <w:szCs w:val="20"/>
              </w:rPr>
            </w:pPr>
            <w:r w:rsidRPr="00AB032B">
              <w:rPr>
                <w:rFonts w:ascii="Arial" w:hAnsi="Arial" w:cs="Arial"/>
                <w:b/>
                <w:sz w:val="20"/>
                <w:szCs w:val="20"/>
              </w:rPr>
              <w:t>30 Eylül</w:t>
            </w:r>
            <w:r w:rsidRPr="00EE5B79">
              <w:rPr>
                <w:rFonts w:ascii="Arial" w:hAnsi="Arial" w:cs="Arial"/>
                <w:b/>
                <w:sz w:val="20"/>
                <w:szCs w:val="20"/>
              </w:rPr>
              <w:t xml:space="preserve"> </w:t>
            </w:r>
            <w:r w:rsidR="00C34A19" w:rsidRPr="00EE5B79">
              <w:rPr>
                <w:rFonts w:ascii="Arial" w:hAnsi="Arial" w:cs="Arial"/>
                <w:b/>
                <w:sz w:val="20"/>
                <w:szCs w:val="20"/>
              </w:rPr>
              <w:t>20</w:t>
            </w:r>
            <w:r w:rsidR="00A026FA">
              <w:rPr>
                <w:rFonts w:ascii="Arial" w:hAnsi="Arial" w:cs="Arial"/>
                <w:b/>
                <w:sz w:val="20"/>
                <w:szCs w:val="20"/>
              </w:rPr>
              <w:t>1</w:t>
            </w:r>
            <w:r>
              <w:rPr>
                <w:rFonts w:ascii="Arial" w:hAnsi="Arial" w:cs="Arial"/>
                <w:b/>
                <w:sz w:val="20"/>
                <w:szCs w:val="20"/>
              </w:rPr>
              <w:t>1</w:t>
            </w:r>
          </w:p>
        </w:tc>
      </w:tr>
      <w:tr w:rsidR="00C34A19" w:rsidRPr="00EE5B79" w:rsidTr="00EE09DE">
        <w:tc>
          <w:tcPr>
            <w:tcW w:w="1309" w:type="dxa"/>
            <w:tcBorders>
              <w:top w:val="single" w:sz="4" w:space="0" w:color="auto"/>
            </w:tcBorders>
          </w:tcPr>
          <w:p w:rsidR="00C34A19" w:rsidRPr="00EE5B79" w:rsidRDefault="00C34A19" w:rsidP="005F651F">
            <w:pPr>
              <w:ind w:left="-108"/>
              <w:rPr>
                <w:rFonts w:ascii="Arial" w:hAnsi="Arial" w:cs="Arial"/>
                <w:b/>
                <w:sz w:val="20"/>
                <w:szCs w:val="20"/>
              </w:rPr>
            </w:pPr>
          </w:p>
        </w:tc>
        <w:tc>
          <w:tcPr>
            <w:tcW w:w="1391" w:type="dxa"/>
            <w:tcBorders>
              <w:top w:val="single" w:sz="4" w:space="0" w:color="auto"/>
            </w:tcBorders>
          </w:tcPr>
          <w:p w:rsidR="00C34A19" w:rsidRPr="00EE5B79" w:rsidRDefault="00C34A19" w:rsidP="005F651F">
            <w:pPr>
              <w:jc w:val="right"/>
              <w:rPr>
                <w:rFonts w:ascii="Arial" w:hAnsi="Arial" w:cs="Arial"/>
                <w:b/>
                <w:sz w:val="20"/>
                <w:szCs w:val="20"/>
              </w:rPr>
            </w:pPr>
          </w:p>
        </w:tc>
        <w:tc>
          <w:tcPr>
            <w:tcW w:w="1414" w:type="dxa"/>
            <w:tcBorders>
              <w:top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Nominal</w:t>
            </w:r>
          </w:p>
        </w:tc>
        <w:tc>
          <w:tcPr>
            <w:tcW w:w="1415" w:type="dxa"/>
            <w:tcBorders>
              <w:top w:val="single" w:sz="4" w:space="0" w:color="auto"/>
            </w:tcBorders>
          </w:tcPr>
          <w:p w:rsidR="00C34A19" w:rsidRPr="00EE5B79" w:rsidRDefault="00C34A19" w:rsidP="005F651F">
            <w:pPr>
              <w:jc w:val="right"/>
              <w:rPr>
                <w:rFonts w:ascii="Arial" w:hAnsi="Arial" w:cs="Arial"/>
                <w:b/>
                <w:sz w:val="20"/>
                <w:szCs w:val="20"/>
              </w:rPr>
            </w:pPr>
          </w:p>
        </w:tc>
        <w:tc>
          <w:tcPr>
            <w:tcW w:w="1417" w:type="dxa"/>
            <w:tcBorders>
              <w:top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Nominal</w:t>
            </w:r>
          </w:p>
        </w:tc>
        <w:tc>
          <w:tcPr>
            <w:tcW w:w="1278" w:type="dxa"/>
            <w:tcBorders>
              <w:top w:val="single" w:sz="4" w:space="0" w:color="auto"/>
            </w:tcBorders>
          </w:tcPr>
          <w:p w:rsidR="00C34A19" w:rsidRPr="00EE5B79" w:rsidRDefault="00C34A19" w:rsidP="005F651F">
            <w:pPr>
              <w:jc w:val="right"/>
              <w:rPr>
                <w:rFonts w:ascii="Arial" w:hAnsi="Arial" w:cs="Arial"/>
                <w:b/>
                <w:sz w:val="20"/>
                <w:szCs w:val="20"/>
              </w:rPr>
            </w:pPr>
          </w:p>
        </w:tc>
        <w:tc>
          <w:tcPr>
            <w:tcW w:w="1342" w:type="dxa"/>
            <w:tcBorders>
              <w:top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Nominal</w:t>
            </w:r>
          </w:p>
        </w:tc>
      </w:tr>
      <w:tr w:rsidR="00C34A19" w:rsidRPr="00EE5B79" w:rsidTr="00EE09DE">
        <w:tc>
          <w:tcPr>
            <w:tcW w:w="1309" w:type="dxa"/>
            <w:tcBorders>
              <w:bottom w:val="single" w:sz="4" w:space="0" w:color="auto"/>
            </w:tcBorders>
          </w:tcPr>
          <w:p w:rsidR="00C34A19" w:rsidRPr="00EE5B79" w:rsidRDefault="00C34A19" w:rsidP="005F651F">
            <w:pPr>
              <w:ind w:left="-108"/>
              <w:rPr>
                <w:rFonts w:ascii="Arial" w:hAnsi="Arial" w:cs="Arial"/>
                <w:b/>
                <w:sz w:val="20"/>
                <w:szCs w:val="20"/>
              </w:rPr>
            </w:pPr>
          </w:p>
        </w:tc>
        <w:tc>
          <w:tcPr>
            <w:tcW w:w="1391"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Adet</w:t>
            </w:r>
          </w:p>
        </w:tc>
        <w:tc>
          <w:tcPr>
            <w:tcW w:w="1414"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TL</w:t>
            </w:r>
          </w:p>
        </w:tc>
        <w:tc>
          <w:tcPr>
            <w:tcW w:w="1415"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Adet</w:t>
            </w:r>
          </w:p>
        </w:tc>
        <w:tc>
          <w:tcPr>
            <w:tcW w:w="1417"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TL</w:t>
            </w:r>
          </w:p>
        </w:tc>
        <w:tc>
          <w:tcPr>
            <w:tcW w:w="1278"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Adet</w:t>
            </w:r>
          </w:p>
        </w:tc>
        <w:tc>
          <w:tcPr>
            <w:tcW w:w="1342" w:type="dxa"/>
            <w:tcBorders>
              <w:bottom w:val="single" w:sz="4" w:space="0" w:color="auto"/>
            </w:tcBorders>
          </w:tcPr>
          <w:p w:rsidR="00C34A19" w:rsidRPr="00EE5B79" w:rsidRDefault="00C34A19" w:rsidP="005F651F">
            <w:pPr>
              <w:jc w:val="right"/>
              <w:rPr>
                <w:rFonts w:ascii="Arial" w:hAnsi="Arial" w:cs="Arial"/>
                <w:b/>
                <w:sz w:val="20"/>
                <w:szCs w:val="20"/>
              </w:rPr>
            </w:pPr>
            <w:r w:rsidRPr="00EE5B79">
              <w:rPr>
                <w:rFonts w:ascii="Arial" w:hAnsi="Arial" w:cs="Arial"/>
                <w:b/>
                <w:sz w:val="20"/>
                <w:szCs w:val="20"/>
              </w:rPr>
              <w:t>TL</w:t>
            </w:r>
          </w:p>
        </w:tc>
      </w:tr>
      <w:tr w:rsidR="00C34A19" w:rsidRPr="00EE5B79" w:rsidTr="00EE09DE">
        <w:tc>
          <w:tcPr>
            <w:tcW w:w="1309" w:type="dxa"/>
            <w:tcBorders>
              <w:top w:val="single" w:sz="4" w:space="0" w:color="auto"/>
            </w:tcBorders>
          </w:tcPr>
          <w:p w:rsidR="00C34A19" w:rsidRPr="00EE5B79" w:rsidRDefault="00C34A19" w:rsidP="005F651F">
            <w:pPr>
              <w:ind w:left="-108"/>
              <w:rPr>
                <w:rFonts w:ascii="Arial" w:hAnsi="Arial" w:cs="Arial"/>
                <w:sz w:val="20"/>
                <w:szCs w:val="20"/>
              </w:rPr>
            </w:pPr>
          </w:p>
        </w:tc>
        <w:tc>
          <w:tcPr>
            <w:tcW w:w="1391" w:type="dxa"/>
            <w:tcBorders>
              <w:top w:val="single" w:sz="4" w:space="0" w:color="auto"/>
            </w:tcBorders>
          </w:tcPr>
          <w:p w:rsidR="00C34A19" w:rsidRPr="00EE5B79" w:rsidRDefault="00C34A19" w:rsidP="005F651F">
            <w:pPr>
              <w:jc w:val="right"/>
              <w:rPr>
                <w:rFonts w:ascii="Arial" w:hAnsi="Arial" w:cs="Arial"/>
                <w:b/>
                <w:sz w:val="20"/>
                <w:szCs w:val="20"/>
              </w:rPr>
            </w:pPr>
          </w:p>
        </w:tc>
        <w:tc>
          <w:tcPr>
            <w:tcW w:w="1414" w:type="dxa"/>
            <w:tcBorders>
              <w:top w:val="single" w:sz="4" w:space="0" w:color="auto"/>
            </w:tcBorders>
          </w:tcPr>
          <w:p w:rsidR="00C34A19" w:rsidRPr="00EE5B79" w:rsidRDefault="00C34A19" w:rsidP="005F651F">
            <w:pPr>
              <w:jc w:val="right"/>
              <w:rPr>
                <w:rFonts w:ascii="Arial" w:hAnsi="Arial" w:cs="Arial"/>
                <w:b/>
                <w:sz w:val="20"/>
                <w:szCs w:val="20"/>
              </w:rPr>
            </w:pPr>
          </w:p>
        </w:tc>
        <w:tc>
          <w:tcPr>
            <w:tcW w:w="1415" w:type="dxa"/>
            <w:tcBorders>
              <w:top w:val="single" w:sz="4" w:space="0" w:color="auto"/>
            </w:tcBorders>
          </w:tcPr>
          <w:p w:rsidR="00C34A19" w:rsidRPr="00EE5B79" w:rsidRDefault="00C34A19" w:rsidP="005F651F">
            <w:pPr>
              <w:jc w:val="right"/>
              <w:rPr>
                <w:rFonts w:ascii="Arial" w:hAnsi="Arial" w:cs="Arial"/>
                <w:b/>
                <w:sz w:val="20"/>
                <w:szCs w:val="20"/>
              </w:rPr>
            </w:pPr>
          </w:p>
        </w:tc>
        <w:tc>
          <w:tcPr>
            <w:tcW w:w="1417" w:type="dxa"/>
            <w:tcBorders>
              <w:top w:val="single" w:sz="4" w:space="0" w:color="auto"/>
            </w:tcBorders>
          </w:tcPr>
          <w:p w:rsidR="00C34A19" w:rsidRPr="00EE5B79" w:rsidRDefault="00C34A19" w:rsidP="005F651F">
            <w:pPr>
              <w:jc w:val="right"/>
              <w:rPr>
                <w:rFonts w:ascii="Arial" w:hAnsi="Arial" w:cs="Arial"/>
                <w:b/>
                <w:sz w:val="20"/>
                <w:szCs w:val="20"/>
              </w:rPr>
            </w:pPr>
          </w:p>
        </w:tc>
        <w:tc>
          <w:tcPr>
            <w:tcW w:w="1278" w:type="dxa"/>
            <w:tcBorders>
              <w:top w:val="single" w:sz="4" w:space="0" w:color="auto"/>
            </w:tcBorders>
          </w:tcPr>
          <w:p w:rsidR="00C34A19" w:rsidRPr="00EE5B79" w:rsidRDefault="00C34A19" w:rsidP="005F651F">
            <w:pPr>
              <w:jc w:val="right"/>
              <w:rPr>
                <w:rFonts w:ascii="Arial" w:hAnsi="Arial" w:cs="Arial"/>
                <w:b/>
                <w:sz w:val="20"/>
                <w:szCs w:val="20"/>
              </w:rPr>
            </w:pPr>
          </w:p>
        </w:tc>
        <w:tc>
          <w:tcPr>
            <w:tcW w:w="1342" w:type="dxa"/>
            <w:tcBorders>
              <w:top w:val="single" w:sz="4" w:space="0" w:color="auto"/>
            </w:tcBorders>
          </w:tcPr>
          <w:p w:rsidR="00C34A19" w:rsidRPr="00EE5B79" w:rsidRDefault="00C34A19" w:rsidP="005F651F">
            <w:pPr>
              <w:jc w:val="right"/>
              <w:rPr>
                <w:rFonts w:ascii="Arial" w:hAnsi="Arial" w:cs="Arial"/>
                <w:b/>
                <w:sz w:val="20"/>
                <w:szCs w:val="20"/>
              </w:rPr>
            </w:pPr>
          </w:p>
        </w:tc>
      </w:tr>
      <w:tr w:rsidR="0000785B" w:rsidRPr="00EE5B79" w:rsidTr="00EE09DE">
        <w:tc>
          <w:tcPr>
            <w:tcW w:w="1309" w:type="dxa"/>
          </w:tcPr>
          <w:p w:rsidR="0000785B" w:rsidRPr="003E4337" w:rsidRDefault="0000785B" w:rsidP="005F651F">
            <w:pPr>
              <w:ind w:left="-108"/>
              <w:rPr>
                <w:rFonts w:ascii="Arial" w:hAnsi="Arial" w:cs="Arial"/>
                <w:b/>
                <w:sz w:val="20"/>
                <w:szCs w:val="20"/>
              </w:rPr>
            </w:pPr>
            <w:r w:rsidRPr="003E4337">
              <w:rPr>
                <w:rFonts w:ascii="Arial" w:hAnsi="Arial" w:cs="Arial"/>
                <w:b/>
                <w:sz w:val="20"/>
                <w:szCs w:val="20"/>
              </w:rPr>
              <w:t>Ödenmiş</w:t>
            </w:r>
          </w:p>
        </w:tc>
        <w:tc>
          <w:tcPr>
            <w:tcW w:w="1391" w:type="dxa"/>
          </w:tcPr>
          <w:p w:rsidR="0000785B" w:rsidRPr="00EE5B79" w:rsidRDefault="0000785B" w:rsidP="0000785B">
            <w:pPr>
              <w:jc w:val="right"/>
              <w:rPr>
                <w:rFonts w:ascii="Arial" w:hAnsi="Arial" w:cs="Arial"/>
                <w:b/>
                <w:sz w:val="20"/>
                <w:szCs w:val="20"/>
              </w:rPr>
            </w:pPr>
            <w:proofErr w:type="gramStart"/>
            <w:r>
              <w:rPr>
                <w:rFonts w:ascii="Arial" w:hAnsi="Arial" w:cs="Arial"/>
                <w:b/>
                <w:sz w:val="20"/>
                <w:szCs w:val="20"/>
              </w:rPr>
              <w:t>25</w:t>
            </w:r>
            <w:r w:rsidRPr="00EE5B79">
              <w:rPr>
                <w:rFonts w:ascii="Arial" w:hAnsi="Arial" w:cs="Arial"/>
                <w:b/>
                <w:sz w:val="20"/>
                <w:szCs w:val="20"/>
              </w:rPr>
              <w:t>,</w:t>
            </w:r>
            <w:r>
              <w:rPr>
                <w:rFonts w:ascii="Arial" w:hAnsi="Arial" w:cs="Arial"/>
                <w:b/>
                <w:sz w:val="20"/>
                <w:szCs w:val="20"/>
              </w:rPr>
              <w:t>800</w:t>
            </w:r>
            <w:r w:rsidRPr="00EE5B79">
              <w:rPr>
                <w:rFonts w:ascii="Arial" w:hAnsi="Arial" w:cs="Arial"/>
                <w:b/>
                <w:sz w:val="20"/>
                <w:szCs w:val="20"/>
              </w:rPr>
              <w:t>,</w:t>
            </w:r>
            <w:r>
              <w:rPr>
                <w:rFonts w:ascii="Arial" w:hAnsi="Arial" w:cs="Arial"/>
                <w:b/>
                <w:sz w:val="20"/>
                <w:szCs w:val="20"/>
              </w:rPr>
              <w:t>00</w:t>
            </w:r>
            <w:r w:rsidRPr="00EE5B79">
              <w:rPr>
                <w:rFonts w:ascii="Arial" w:hAnsi="Arial" w:cs="Arial"/>
                <w:b/>
                <w:sz w:val="20"/>
                <w:szCs w:val="20"/>
              </w:rPr>
              <w:t>0</w:t>
            </w:r>
            <w:proofErr w:type="gramEnd"/>
          </w:p>
        </w:tc>
        <w:tc>
          <w:tcPr>
            <w:tcW w:w="1414" w:type="dxa"/>
          </w:tcPr>
          <w:p w:rsidR="0000785B" w:rsidRPr="00EE5B79" w:rsidRDefault="0000785B" w:rsidP="0000785B">
            <w:pPr>
              <w:jc w:val="right"/>
              <w:rPr>
                <w:rFonts w:ascii="Arial" w:hAnsi="Arial" w:cs="Arial"/>
                <w:b/>
                <w:sz w:val="20"/>
                <w:szCs w:val="20"/>
              </w:rPr>
            </w:pPr>
            <w:proofErr w:type="gramStart"/>
            <w:r>
              <w:rPr>
                <w:rFonts w:ascii="Arial" w:hAnsi="Arial" w:cs="Arial"/>
                <w:b/>
                <w:sz w:val="20"/>
                <w:szCs w:val="20"/>
              </w:rPr>
              <w:t>25,800,000</w:t>
            </w:r>
            <w:proofErr w:type="gramEnd"/>
          </w:p>
        </w:tc>
        <w:tc>
          <w:tcPr>
            <w:tcW w:w="1415" w:type="dxa"/>
          </w:tcPr>
          <w:p w:rsidR="0000785B" w:rsidRPr="00EE5B79" w:rsidRDefault="0000785B" w:rsidP="0000785B">
            <w:pPr>
              <w:ind w:left="-111" w:firstLine="111"/>
              <w:jc w:val="right"/>
              <w:rPr>
                <w:rFonts w:ascii="Arial" w:hAnsi="Arial" w:cs="Arial"/>
                <w:b/>
                <w:sz w:val="20"/>
                <w:szCs w:val="20"/>
              </w:rPr>
            </w:pPr>
            <w:proofErr w:type="gramStart"/>
            <w:r>
              <w:rPr>
                <w:rFonts w:ascii="Arial" w:hAnsi="Arial" w:cs="Arial"/>
                <w:b/>
                <w:sz w:val="20"/>
                <w:szCs w:val="20"/>
              </w:rPr>
              <w:t>14,130,000</w:t>
            </w:r>
            <w:proofErr w:type="gramEnd"/>
          </w:p>
        </w:tc>
        <w:tc>
          <w:tcPr>
            <w:tcW w:w="1417" w:type="dxa"/>
          </w:tcPr>
          <w:p w:rsidR="0000785B" w:rsidRPr="00EE5B79" w:rsidRDefault="0000785B" w:rsidP="005F651F">
            <w:pPr>
              <w:jc w:val="right"/>
              <w:rPr>
                <w:rFonts w:ascii="Arial" w:hAnsi="Arial" w:cs="Arial"/>
                <w:b/>
                <w:sz w:val="20"/>
                <w:szCs w:val="20"/>
              </w:rPr>
            </w:pPr>
            <w:proofErr w:type="gramStart"/>
            <w:r>
              <w:rPr>
                <w:rFonts w:ascii="Arial" w:hAnsi="Arial" w:cs="Arial"/>
                <w:b/>
                <w:sz w:val="20"/>
                <w:szCs w:val="20"/>
              </w:rPr>
              <w:t>14,130,000</w:t>
            </w:r>
            <w:proofErr w:type="gramEnd"/>
          </w:p>
        </w:tc>
        <w:tc>
          <w:tcPr>
            <w:tcW w:w="1278" w:type="dxa"/>
          </w:tcPr>
          <w:p w:rsidR="0000785B" w:rsidRPr="00EE5B79" w:rsidRDefault="0000785B" w:rsidP="0000785B">
            <w:pPr>
              <w:jc w:val="right"/>
              <w:rPr>
                <w:rFonts w:ascii="Arial" w:hAnsi="Arial" w:cs="Arial"/>
                <w:b/>
                <w:sz w:val="20"/>
                <w:szCs w:val="20"/>
              </w:rPr>
            </w:pPr>
            <w:proofErr w:type="gramStart"/>
            <w:r>
              <w:rPr>
                <w:rFonts w:ascii="Arial" w:hAnsi="Arial" w:cs="Arial"/>
                <w:b/>
                <w:sz w:val="20"/>
                <w:szCs w:val="20"/>
              </w:rPr>
              <w:t>39</w:t>
            </w:r>
            <w:r w:rsidRPr="00EE5B79">
              <w:rPr>
                <w:rFonts w:ascii="Arial" w:hAnsi="Arial" w:cs="Arial"/>
                <w:b/>
                <w:sz w:val="20"/>
                <w:szCs w:val="20"/>
              </w:rPr>
              <w:t>,</w:t>
            </w:r>
            <w:r>
              <w:rPr>
                <w:rFonts w:ascii="Arial" w:hAnsi="Arial" w:cs="Arial"/>
                <w:b/>
                <w:sz w:val="20"/>
                <w:szCs w:val="20"/>
              </w:rPr>
              <w:t>93</w:t>
            </w:r>
            <w:r w:rsidRPr="00EE5B79">
              <w:rPr>
                <w:rFonts w:ascii="Arial" w:hAnsi="Arial" w:cs="Arial"/>
                <w:b/>
                <w:sz w:val="20"/>
                <w:szCs w:val="20"/>
              </w:rPr>
              <w:t>0,</w:t>
            </w:r>
            <w:r>
              <w:rPr>
                <w:rFonts w:ascii="Arial" w:hAnsi="Arial" w:cs="Arial"/>
                <w:b/>
                <w:sz w:val="20"/>
                <w:szCs w:val="20"/>
              </w:rPr>
              <w:t>37</w:t>
            </w:r>
            <w:r w:rsidRPr="00EE5B79">
              <w:rPr>
                <w:rFonts w:ascii="Arial" w:hAnsi="Arial" w:cs="Arial"/>
                <w:b/>
                <w:sz w:val="20"/>
                <w:szCs w:val="20"/>
              </w:rPr>
              <w:t>0</w:t>
            </w:r>
            <w:proofErr w:type="gramEnd"/>
          </w:p>
        </w:tc>
        <w:tc>
          <w:tcPr>
            <w:tcW w:w="1342" w:type="dxa"/>
          </w:tcPr>
          <w:p w:rsidR="0000785B" w:rsidRDefault="0000785B">
            <w:r>
              <w:rPr>
                <w:rFonts w:ascii="Arial" w:hAnsi="Arial" w:cs="Arial"/>
                <w:b/>
                <w:sz w:val="20"/>
                <w:szCs w:val="20"/>
              </w:rPr>
              <w:t xml:space="preserve">  </w:t>
            </w:r>
            <w:proofErr w:type="gramStart"/>
            <w:r w:rsidRPr="00A31CC8">
              <w:rPr>
                <w:rFonts w:ascii="Arial" w:hAnsi="Arial" w:cs="Arial"/>
                <w:b/>
                <w:sz w:val="20"/>
                <w:szCs w:val="20"/>
              </w:rPr>
              <w:t>39,930,370</w:t>
            </w:r>
            <w:proofErr w:type="gramEnd"/>
          </w:p>
        </w:tc>
      </w:tr>
      <w:tr w:rsidR="0000785B" w:rsidRPr="00EE5B79" w:rsidTr="00EE09DE">
        <w:tc>
          <w:tcPr>
            <w:tcW w:w="1309" w:type="dxa"/>
          </w:tcPr>
          <w:p w:rsidR="0000785B" w:rsidRPr="003E4337" w:rsidRDefault="0000785B" w:rsidP="005F651F">
            <w:pPr>
              <w:ind w:left="-108"/>
              <w:rPr>
                <w:rFonts w:ascii="Arial" w:hAnsi="Arial" w:cs="Arial"/>
                <w:b/>
                <w:sz w:val="20"/>
                <w:szCs w:val="20"/>
              </w:rPr>
            </w:pPr>
            <w:r w:rsidRPr="003E4337">
              <w:rPr>
                <w:rFonts w:ascii="Arial" w:hAnsi="Arial" w:cs="Arial"/>
                <w:b/>
                <w:sz w:val="20"/>
                <w:szCs w:val="20"/>
              </w:rPr>
              <w:t xml:space="preserve">Ödenmemiş </w:t>
            </w:r>
          </w:p>
        </w:tc>
        <w:tc>
          <w:tcPr>
            <w:tcW w:w="1391" w:type="dxa"/>
          </w:tcPr>
          <w:p w:rsidR="0000785B" w:rsidRPr="00EE5B79" w:rsidRDefault="0000785B" w:rsidP="0000785B">
            <w:pPr>
              <w:jc w:val="right"/>
              <w:rPr>
                <w:rFonts w:ascii="Arial" w:hAnsi="Arial" w:cs="Arial"/>
                <w:b/>
                <w:sz w:val="20"/>
                <w:szCs w:val="20"/>
              </w:rPr>
            </w:pPr>
            <w:proofErr w:type="gramStart"/>
            <w:r>
              <w:rPr>
                <w:rFonts w:ascii="Arial" w:hAnsi="Arial" w:cs="Arial"/>
                <w:b/>
                <w:sz w:val="20"/>
                <w:szCs w:val="20"/>
              </w:rPr>
              <w:t>14</w:t>
            </w:r>
            <w:r w:rsidRPr="00EE5B79">
              <w:rPr>
                <w:rFonts w:ascii="Arial" w:hAnsi="Arial" w:cs="Arial"/>
                <w:b/>
                <w:sz w:val="20"/>
                <w:szCs w:val="20"/>
              </w:rPr>
              <w:t>,</w:t>
            </w:r>
            <w:r>
              <w:rPr>
                <w:rFonts w:ascii="Arial" w:hAnsi="Arial" w:cs="Arial"/>
                <w:b/>
                <w:sz w:val="20"/>
                <w:szCs w:val="20"/>
              </w:rPr>
              <w:t>200</w:t>
            </w:r>
            <w:r w:rsidRPr="00EE5B79">
              <w:rPr>
                <w:rFonts w:ascii="Arial" w:hAnsi="Arial" w:cs="Arial"/>
                <w:b/>
                <w:sz w:val="20"/>
                <w:szCs w:val="20"/>
              </w:rPr>
              <w:t>,</w:t>
            </w:r>
            <w:r>
              <w:rPr>
                <w:rFonts w:ascii="Arial" w:hAnsi="Arial" w:cs="Arial"/>
                <w:b/>
                <w:sz w:val="20"/>
                <w:szCs w:val="20"/>
              </w:rPr>
              <w:t>000</w:t>
            </w:r>
            <w:proofErr w:type="gramEnd"/>
          </w:p>
        </w:tc>
        <w:tc>
          <w:tcPr>
            <w:tcW w:w="1414" w:type="dxa"/>
          </w:tcPr>
          <w:p w:rsidR="0000785B" w:rsidRPr="00EE5B79" w:rsidRDefault="0000785B" w:rsidP="0000785B">
            <w:pPr>
              <w:jc w:val="right"/>
              <w:rPr>
                <w:rFonts w:ascii="Arial" w:hAnsi="Arial" w:cs="Arial"/>
                <w:b/>
                <w:sz w:val="20"/>
                <w:szCs w:val="20"/>
              </w:rPr>
            </w:pPr>
            <w:proofErr w:type="gramStart"/>
            <w:r>
              <w:rPr>
                <w:rFonts w:ascii="Arial" w:hAnsi="Arial" w:cs="Arial"/>
                <w:b/>
                <w:sz w:val="20"/>
                <w:szCs w:val="20"/>
              </w:rPr>
              <w:t>14,200,000</w:t>
            </w:r>
            <w:proofErr w:type="gramEnd"/>
          </w:p>
        </w:tc>
        <w:tc>
          <w:tcPr>
            <w:tcW w:w="1415" w:type="dxa"/>
          </w:tcPr>
          <w:p w:rsidR="0000785B" w:rsidRPr="00EE5B79" w:rsidRDefault="00EE09DE" w:rsidP="008C6EE1">
            <w:pPr>
              <w:jc w:val="right"/>
              <w:rPr>
                <w:rFonts w:ascii="Arial" w:hAnsi="Arial" w:cs="Arial"/>
                <w:b/>
                <w:sz w:val="20"/>
                <w:szCs w:val="20"/>
              </w:rPr>
            </w:pPr>
            <w:r>
              <w:rPr>
                <w:rFonts w:ascii="Arial" w:hAnsi="Arial" w:cs="Arial"/>
                <w:b/>
                <w:sz w:val="20"/>
                <w:szCs w:val="20"/>
              </w:rPr>
              <w:t>(</w:t>
            </w:r>
            <w:proofErr w:type="gramStart"/>
            <w:r w:rsidR="0000785B">
              <w:rPr>
                <w:rFonts w:ascii="Arial" w:hAnsi="Arial" w:cs="Arial"/>
                <w:b/>
                <w:sz w:val="20"/>
                <w:szCs w:val="20"/>
              </w:rPr>
              <w:t>14,130,000</w:t>
            </w:r>
            <w:proofErr w:type="gramEnd"/>
            <w:r>
              <w:rPr>
                <w:rFonts w:ascii="Arial" w:hAnsi="Arial" w:cs="Arial"/>
                <w:b/>
                <w:sz w:val="20"/>
                <w:szCs w:val="20"/>
              </w:rPr>
              <w:t>)</w:t>
            </w:r>
          </w:p>
        </w:tc>
        <w:tc>
          <w:tcPr>
            <w:tcW w:w="1417" w:type="dxa"/>
          </w:tcPr>
          <w:p w:rsidR="0000785B" w:rsidRPr="00EE5B79" w:rsidRDefault="00EE09DE" w:rsidP="008C6EE1">
            <w:pPr>
              <w:jc w:val="right"/>
              <w:rPr>
                <w:rFonts w:ascii="Arial" w:hAnsi="Arial" w:cs="Arial"/>
                <w:b/>
                <w:sz w:val="20"/>
                <w:szCs w:val="20"/>
              </w:rPr>
            </w:pPr>
            <w:r>
              <w:rPr>
                <w:rFonts w:ascii="Arial" w:hAnsi="Arial" w:cs="Arial"/>
                <w:b/>
                <w:sz w:val="20"/>
                <w:szCs w:val="20"/>
              </w:rPr>
              <w:t>(</w:t>
            </w:r>
            <w:proofErr w:type="gramStart"/>
            <w:r w:rsidR="0000785B">
              <w:rPr>
                <w:rFonts w:ascii="Arial" w:hAnsi="Arial" w:cs="Arial"/>
                <w:b/>
                <w:sz w:val="20"/>
                <w:szCs w:val="20"/>
              </w:rPr>
              <w:t>14,130,000</w:t>
            </w:r>
            <w:proofErr w:type="gramEnd"/>
            <w:r>
              <w:rPr>
                <w:rFonts w:ascii="Arial" w:hAnsi="Arial" w:cs="Arial"/>
                <w:b/>
                <w:sz w:val="20"/>
                <w:szCs w:val="20"/>
              </w:rPr>
              <w:t>)</w:t>
            </w:r>
          </w:p>
        </w:tc>
        <w:tc>
          <w:tcPr>
            <w:tcW w:w="1278" w:type="dxa"/>
          </w:tcPr>
          <w:p w:rsidR="0000785B" w:rsidRPr="00EE5B79" w:rsidRDefault="00705057" w:rsidP="008C6EE1">
            <w:pPr>
              <w:jc w:val="right"/>
              <w:rPr>
                <w:rFonts w:ascii="Arial" w:hAnsi="Arial" w:cs="Arial"/>
                <w:b/>
                <w:sz w:val="20"/>
                <w:szCs w:val="20"/>
              </w:rPr>
            </w:pPr>
            <w:r>
              <w:rPr>
                <w:rFonts w:ascii="Arial" w:hAnsi="Arial" w:cs="Arial"/>
                <w:b/>
                <w:sz w:val="20"/>
                <w:szCs w:val="20"/>
              </w:rPr>
              <w:t>69,930</w:t>
            </w:r>
          </w:p>
        </w:tc>
        <w:tc>
          <w:tcPr>
            <w:tcW w:w="1342" w:type="dxa"/>
          </w:tcPr>
          <w:p w:rsidR="0000785B" w:rsidRDefault="00705057">
            <w:r>
              <w:rPr>
                <w:rFonts w:ascii="Arial" w:hAnsi="Arial" w:cs="Arial"/>
                <w:b/>
                <w:sz w:val="20"/>
                <w:szCs w:val="20"/>
              </w:rPr>
              <w:t xml:space="preserve">         69,930</w:t>
            </w:r>
          </w:p>
        </w:tc>
      </w:tr>
      <w:tr w:rsidR="00DD0423" w:rsidRPr="00EE5B79" w:rsidTr="00EE09DE">
        <w:tc>
          <w:tcPr>
            <w:tcW w:w="1309" w:type="dxa"/>
            <w:tcBorders>
              <w:bottom w:val="single" w:sz="4" w:space="0" w:color="auto"/>
            </w:tcBorders>
          </w:tcPr>
          <w:p w:rsidR="00DD0423" w:rsidRPr="00EE5B79" w:rsidRDefault="00DD0423" w:rsidP="005F651F">
            <w:pPr>
              <w:ind w:left="-108"/>
              <w:rPr>
                <w:rFonts w:ascii="Arial" w:hAnsi="Arial" w:cs="Arial"/>
                <w:sz w:val="20"/>
                <w:szCs w:val="20"/>
              </w:rPr>
            </w:pPr>
          </w:p>
        </w:tc>
        <w:tc>
          <w:tcPr>
            <w:tcW w:w="1391" w:type="dxa"/>
            <w:tcBorders>
              <w:bottom w:val="single" w:sz="4" w:space="0" w:color="auto"/>
            </w:tcBorders>
          </w:tcPr>
          <w:p w:rsidR="00DD0423" w:rsidRPr="00EE5B79" w:rsidRDefault="00DD0423" w:rsidP="005F651F">
            <w:pPr>
              <w:jc w:val="right"/>
              <w:rPr>
                <w:rFonts w:ascii="Arial" w:hAnsi="Arial" w:cs="Arial"/>
                <w:b/>
                <w:sz w:val="20"/>
                <w:szCs w:val="20"/>
              </w:rPr>
            </w:pPr>
          </w:p>
        </w:tc>
        <w:tc>
          <w:tcPr>
            <w:tcW w:w="1414" w:type="dxa"/>
            <w:tcBorders>
              <w:bottom w:val="single" w:sz="4" w:space="0" w:color="auto"/>
            </w:tcBorders>
          </w:tcPr>
          <w:p w:rsidR="00DD0423" w:rsidRPr="00EE5B79" w:rsidRDefault="00DD0423" w:rsidP="005F651F">
            <w:pPr>
              <w:jc w:val="right"/>
              <w:rPr>
                <w:rFonts w:ascii="Arial" w:hAnsi="Arial" w:cs="Arial"/>
                <w:b/>
                <w:sz w:val="20"/>
                <w:szCs w:val="20"/>
              </w:rPr>
            </w:pPr>
          </w:p>
        </w:tc>
        <w:tc>
          <w:tcPr>
            <w:tcW w:w="1415" w:type="dxa"/>
            <w:tcBorders>
              <w:bottom w:val="single" w:sz="4" w:space="0" w:color="auto"/>
            </w:tcBorders>
          </w:tcPr>
          <w:p w:rsidR="00DD0423" w:rsidRPr="00EE5B79" w:rsidRDefault="00DD0423" w:rsidP="005F651F">
            <w:pPr>
              <w:jc w:val="right"/>
              <w:rPr>
                <w:rFonts w:ascii="Arial" w:hAnsi="Arial" w:cs="Arial"/>
                <w:b/>
                <w:sz w:val="20"/>
                <w:szCs w:val="20"/>
              </w:rPr>
            </w:pPr>
          </w:p>
        </w:tc>
        <w:tc>
          <w:tcPr>
            <w:tcW w:w="1417" w:type="dxa"/>
            <w:tcBorders>
              <w:bottom w:val="single" w:sz="4" w:space="0" w:color="auto"/>
            </w:tcBorders>
          </w:tcPr>
          <w:p w:rsidR="00DD0423" w:rsidRPr="00EE5B79" w:rsidRDefault="00DD0423" w:rsidP="005F651F">
            <w:pPr>
              <w:jc w:val="right"/>
              <w:rPr>
                <w:rFonts w:ascii="Arial" w:hAnsi="Arial" w:cs="Arial"/>
                <w:b/>
                <w:sz w:val="20"/>
                <w:szCs w:val="20"/>
              </w:rPr>
            </w:pPr>
          </w:p>
        </w:tc>
        <w:tc>
          <w:tcPr>
            <w:tcW w:w="1278" w:type="dxa"/>
            <w:tcBorders>
              <w:bottom w:val="single" w:sz="4" w:space="0" w:color="auto"/>
            </w:tcBorders>
          </w:tcPr>
          <w:p w:rsidR="00DD0423" w:rsidRPr="00EE5B79" w:rsidRDefault="00DD0423" w:rsidP="005F651F">
            <w:pPr>
              <w:jc w:val="right"/>
              <w:rPr>
                <w:rFonts w:ascii="Arial" w:hAnsi="Arial" w:cs="Arial"/>
                <w:b/>
                <w:sz w:val="20"/>
                <w:szCs w:val="20"/>
              </w:rPr>
            </w:pPr>
          </w:p>
        </w:tc>
        <w:tc>
          <w:tcPr>
            <w:tcW w:w="1342" w:type="dxa"/>
            <w:tcBorders>
              <w:bottom w:val="single" w:sz="4" w:space="0" w:color="auto"/>
            </w:tcBorders>
          </w:tcPr>
          <w:p w:rsidR="00DD0423" w:rsidRPr="00EE5B79" w:rsidRDefault="00DD0423" w:rsidP="005F651F">
            <w:pPr>
              <w:jc w:val="right"/>
              <w:rPr>
                <w:rFonts w:ascii="Arial" w:hAnsi="Arial" w:cs="Arial"/>
                <w:b/>
                <w:sz w:val="20"/>
                <w:szCs w:val="20"/>
              </w:rPr>
            </w:pPr>
          </w:p>
        </w:tc>
      </w:tr>
      <w:tr w:rsidR="00DD0423" w:rsidRPr="00EE5B79" w:rsidTr="00EE09DE">
        <w:tc>
          <w:tcPr>
            <w:tcW w:w="1309" w:type="dxa"/>
            <w:tcBorders>
              <w:top w:val="single" w:sz="4" w:space="0" w:color="auto"/>
              <w:bottom w:val="double" w:sz="4" w:space="0" w:color="auto"/>
            </w:tcBorders>
          </w:tcPr>
          <w:p w:rsidR="00DD0423" w:rsidRPr="00EE5B79" w:rsidRDefault="00DD0423" w:rsidP="005F651F">
            <w:pPr>
              <w:ind w:left="-108"/>
              <w:rPr>
                <w:rFonts w:ascii="Arial" w:hAnsi="Arial" w:cs="Arial"/>
                <w:b/>
                <w:sz w:val="20"/>
                <w:szCs w:val="20"/>
              </w:rPr>
            </w:pPr>
            <w:r w:rsidRPr="00EE5B79">
              <w:rPr>
                <w:rFonts w:ascii="Arial" w:hAnsi="Arial" w:cs="Arial"/>
                <w:b/>
                <w:sz w:val="20"/>
                <w:szCs w:val="20"/>
              </w:rPr>
              <w:t>Toplam</w:t>
            </w:r>
          </w:p>
        </w:tc>
        <w:tc>
          <w:tcPr>
            <w:tcW w:w="1391" w:type="dxa"/>
            <w:tcBorders>
              <w:top w:val="single" w:sz="4" w:space="0" w:color="auto"/>
              <w:bottom w:val="double" w:sz="4" w:space="0" w:color="auto"/>
            </w:tcBorders>
          </w:tcPr>
          <w:p w:rsidR="00DD0423" w:rsidRPr="00EE5B79" w:rsidRDefault="00DD0423" w:rsidP="005F651F">
            <w:pPr>
              <w:jc w:val="right"/>
              <w:rPr>
                <w:rFonts w:ascii="Arial" w:hAnsi="Arial" w:cs="Arial"/>
                <w:b/>
                <w:sz w:val="20"/>
                <w:szCs w:val="20"/>
              </w:rPr>
            </w:pPr>
            <w:proofErr w:type="gramStart"/>
            <w:r w:rsidRPr="00EE5B79">
              <w:rPr>
                <w:rFonts w:ascii="Arial" w:hAnsi="Arial" w:cs="Arial"/>
                <w:b/>
                <w:sz w:val="20"/>
                <w:szCs w:val="20"/>
              </w:rPr>
              <w:t>40,000,000</w:t>
            </w:r>
            <w:proofErr w:type="gramEnd"/>
          </w:p>
        </w:tc>
        <w:tc>
          <w:tcPr>
            <w:tcW w:w="1414" w:type="dxa"/>
            <w:tcBorders>
              <w:top w:val="single" w:sz="4" w:space="0" w:color="auto"/>
              <w:bottom w:val="double" w:sz="4" w:space="0" w:color="auto"/>
            </w:tcBorders>
          </w:tcPr>
          <w:p w:rsidR="00DD0423" w:rsidRPr="00EE5B79" w:rsidRDefault="00DD0423" w:rsidP="005F651F">
            <w:pPr>
              <w:jc w:val="right"/>
              <w:rPr>
                <w:rFonts w:ascii="Arial" w:hAnsi="Arial" w:cs="Arial"/>
                <w:b/>
                <w:sz w:val="20"/>
                <w:szCs w:val="20"/>
              </w:rPr>
            </w:pPr>
            <w:proofErr w:type="gramStart"/>
            <w:r w:rsidRPr="00EE5B79">
              <w:rPr>
                <w:rFonts w:ascii="Arial" w:hAnsi="Arial" w:cs="Arial"/>
                <w:b/>
                <w:sz w:val="20"/>
                <w:szCs w:val="20"/>
              </w:rPr>
              <w:t>40,000,000</w:t>
            </w:r>
            <w:proofErr w:type="gramEnd"/>
          </w:p>
        </w:tc>
        <w:tc>
          <w:tcPr>
            <w:tcW w:w="1415" w:type="dxa"/>
            <w:tcBorders>
              <w:top w:val="single" w:sz="4" w:space="0" w:color="auto"/>
              <w:bottom w:val="double" w:sz="4" w:space="0" w:color="auto"/>
            </w:tcBorders>
          </w:tcPr>
          <w:p w:rsidR="00DD0423" w:rsidRPr="00EE09DE" w:rsidRDefault="00DD0423" w:rsidP="00EE09DE">
            <w:pPr>
              <w:pStyle w:val="ListeParagraf"/>
              <w:jc w:val="center"/>
              <w:rPr>
                <w:rFonts w:ascii="Arial" w:hAnsi="Arial" w:cs="Arial"/>
                <w:b/>
                <w:sz w:val="20"/>
                <w:szCs w:val="20"/>
              </w:rPr>
            </w:pPr>
          </w:p>
        </w:tc>
        <w:tc>
          <w:tcPr>
            <w:tcW w:w="1417" w:type="dxa"/>
            <w:tcBorders>
              <w:top w:val="single" w:sz="4" w:space="0" w:color="auto"/>
              <w:bottom w:val="double" w:sz="4" w:space="0" w:color="auto"/>
            </w:tcBorders>
          </w:tcPr>
          <w:p w:rsidR="00DD0423" w:rsidRPr="00EE5B79" w:rsidRDefault="00DD0423" w:rsidP="005F651F">
            <w:pPr>
              <w:jc w:val="right"/>
              <w:rPr>
                <w:rFonts w:ascii="Arial" w:hAnsi="Arial" w:cs="Arial"/>
                <w:b/>
                <w:sz w:val="20"/>
                <w:szCs w:val="20"/>
              </w:rPr>
            </w:pPr>
          </w:p>
        </w:tc>
        <w:tc>
          <w:tcPr>
            <w:tcW w:w="1278" w:type="dxa"/>
            <w:tcBorders>
              <w:top w:val="single" w:sz="4" w:space="0" w:color="auto"/>
              <w:bottom w:val="double" w:sz="4" w:space="0" w:color="auto"/>
            </w:tcBorders>
          </w:tcPr>
          <w:p w:rsidR="00DD0423" w:rsidRPr="00EE5B79" w:rsidRDefault="00705057" w:rsidP="005F651F">
            <w:pPr>
              <w:jc w:val="right"/>
              <w:rPr>
                <w:rFonts w:ascii="Arial" w:hAnsi="Arial" w:cs="Arial"/>
                <w:b/>
                <w:sz w:val="20"/>
                <w:szCs w:val="20"/>
              </w:rPr>
            </w:pPr>
            <w:proofErr w:type="gramStart"/>
            <w:r>
              <w:rPr>
                <w:rFonts w:ascii="Arial" w:hAnsi="Arial" w:cs="Arial"/>
                <w:b/>
                <w:sz w:val="20"/>
                <w:szCs w:val="20"/>
              </w:rPr>
              <w:t>40,000,000</w:t>
            </w:r>
            <w:proofErr w:type="gramEnd"/>
          </w:p>
        </w:tc>
        <w:tc>
          <w:tcPr>
            <w:tcW w:w="1342" w:type="dxa"/>
            <w:tcBorders>
              <w:top w:val="single" w:sz="4" w:space="0" w:color="auto"/>
              <w:bottom w:val="double" w:sz="4" w:space="0" w:color="auto"/>
            </w:tcBorders>
          </w:tcPr>
          <w:p w:rsidR="00DD0423" w:rsidRPr="00EE5B79" w:rsidRDefault="00705057" w:rsidP="005F651F">
            <w:pPr>
              <w:jc w:val="right"/>
              <w:rPr>
                <w:rFonts w:ascii="Arial" w:hAnsi="Arial" w:cs="Arial"/>
                <w:b/>
                <w:sz w:val="20"/>
                <w:szCs w:val="20"/>
              </w:rPr>
            </w:pPr>
            <w:proofErr w:type="gramStart"/>
            <w:r>
              <w:rPr>
                <w:rFonts w:ascii="Arial" w:hAnsi="Arial" w:cs="Arial"/>
                <w:b/>
                <w:sz w:val="20"/>
                <w:szCs w:val="20"/>
              </w:rPr>
              <w:t>40,000,000</w:t>
            </w:r>
            <w:proofErr w:type="gramEnd"/>
          </w:p>
        </w:tc>
      </w:tr>
    </w:tbl>
    <w:p w:rsidR="002E6878" w:rsidRPr="00EE5B79" w:rsidRDefault="002E6878" w:rsidP="0034024C">
      <w:pPr>
        <w:rPr>
          <w:rFonts w:ascii="Arial" w:hAnsi="Arial" w:cs="Arial"/>
          <w:b/>
          <w:sz w:val="20"/>
          <w:szCs w:val="20"/>
        </w:rPr>
      </w:pPr>
    </w:p>
    <w:p w:rsidR="00B12FDC" w:rsidRDefault="00B12FDC" w:rsidP="0034024C">
      <w:pPr>
        <w:rPr>
          <w:rFonts w:ascii="Arial" w:hAnsi="Arial" w:cs="Arial"/>
          <w:sz w:val="20"/>
          <w:szCs w:val="20"/>
        </w:rPr>
      </w:pPr>
    </w:p>
    <w:p w:rsidR="00B12FDC" w:rsidRDefault="00B12FDC" w:rsidP="0034024C">
      <w:pPr>
        <w:rPr>
          <w:rFonts w:ascii="Arial" w:hAnsi="Arial" w:cs="Arial"/>
          <w:sz w:val="20"/>
          <w:szCs w:val="20"/>
        </w:rPr>
      </w:pPr>
    </w:p>
    <w:p w:rsidR="00507A84" w:rsidRPr="00EE5B79" w:rsidRDefault="005E6720" w:rsidP="0034024C">
      <w:pPr>
        <w:rPr>
          <w:rFonts w:ascii="Arial" w:hAnsi="Arial" w:cs="Arial"/>
          <w:sz w:val="20"/>
          <w:szCs w:val="20"/>
        </w:rPr>
      </w:pPr>
      <w:r w:rsidRPr="00EE5B79">
        <w:rPr>
          <w:rFonts w:ascii="Arial" w:hAnsi="Arial" w:cs="Arial"/>
          <w:sz w:val="20"/>
          <w:szCs w:val="20"/>
        </w:rPr>
        <w:lastRenderedPageBreak/>
        <w:t xml:space="preserve">Şirket’in </w:t>
      </w:r>
      <w:r w:rsidR="00B80B21" w:rsidRPr="00EE5B79">
        <w:rPr>
          <w:rFonts w:ascii="Arial" w:hAnsi="Arial" w:cs="Arial"/>
          <w:sz w:val="20"/>
          <w:szCs w:val="20"/>
        </w:rPr>
        <w:t>s</w:t>
      </w:r>
      <w:r w:rsidRPr="00EE5B79">
        <w:rPr>
          <w:rFonts w:ascii="Arial" w:hAnsi="Arial" w:cs="Arial"/>
          <w:sz w:val="20"/>
          <w:szCs w:val="20"/>
        </w:rPr>
        <w:t xml:space="preserve">ermayesi ile ilgili </w:t>
      </w:r>
      <w:r w:rsidR="00B80B21" w:rsidRPr="00EE5B79">
        <w:rPr>
          <w:rFonts w:ascii="Arial" w:hAnsi="Arial" w:cs="Arial"/>
          <w:sz w:val="20"/>
          <w:szCs w:val="20"/>
        </w:rPr>
        <w:t xml:space="preserve">diğer </w:t>
      </w:r>
      <w:r w:rsidRPr="00EE5B79">
        <w:rPr>
          <w:rFonts w:ascii="Arial" w:hAnsi="Arial" w:cs="Arial"/>
          <w:sz w:val="20"/>
          <w:szCs w:val="20"/>
        </w:rPr>
        <w:t xml:space="preserve">detay bilgilere </w:t>
      </w:r>
      <w:r w:rsidR="00376E0C" w:rsidRPr="00EE5B79">
        <w:rPr>
          <w:rFonts w:ascii="Arial" w:hAnsi="Arial" w:cs="Arial"/>
          <w:sz w:val="20"/>
          <w:szCs w:val="20"/>
        </w:rPr>
        <w:t>2.13</w:t>
      </w:r>
      <w:r w:rsidRPr="00EE5B79">
        <w:rPr>
          <w:rFonts w:ascii="Arial" w:hAnsi="Arial" w:cs="Arial"/>
          <w:sz w:val="20"/>
          <w:szCs w:val="20"/>
        </w:rPr>
        <w:t xml:space="preserve"> </w:t>
      </w:r>
      <w:proofErr w:type="spellStart"/>
      <w:r w:rsidR="0072667E" w:rsidRPr="00EE5B79">
        <w:rPr>
          <w:rFonts w:ascii="Arial" w:hAnsi="Arial" w:cs="Arial"/>
          <w:sz w:val="20"/>
          <w:szCs w:val="20"/>
        </w:rPr>
        <w:t>n</w:t>
      </w:r>
      <w:r w:rsidRPr="00EE5B79">
        <w:rPr>
          <w:rFonts w:ascii="Arial" w:hAnsi="Arial" w:cs="Arial"/>
          <w:sz w:val="20"/>
          <w:szCs w:val="20"/>
        </w:rPr>
        <w:t>o’lu</w:t>
      </w:r>
      <w:proofErr w:type="spellEnd"/>
      <w:r w:rsidRPr="00EE5B79">
        <w:rPr>
          <w:rFonts w:ascii="Arial" w:hAnsi="Arial" w:cs="Arial"/>
          <w:sz w:val="20"/>
          <w:szCs w:val="20"/>
        </w:rPr>
        <w:t xml:space="preserve"> dipnotta yer verilmektedir.</w:t>
      </w:r>
      <w:r w:rsidR="0034024C" w:rsidRPr="00EE5B79">
        <w:rPr>
          <w:rFonts w:ascii="Arial" w:hAnsi="Arial" w:cs="Arial"/>
          <w:sz w:val="20"/>
          <w:szCs w:val="20"/>
        </w:rPr>
        <w:t xml:space="preserve"> </w:t>
      </w:r>
    </w:p>
    <w:p w:rsidR="00777160" w:rsidRPr="00EE5B79" w:rsidRDefault="00777160" w:rsidP="0034024C">
      <w:pPr>
        <w:rPr>
          <w:rFonts w:ascii="Arial" w:hAnsi="Arial" w:cs="Arial"/>
          <w:b/>
          <w:sz w:val="20"/>
          <w:szCs w:val="20"/>
        </w:rPr>
      </w:pPr>
    </w:p>
    <w:tbl>
      <w:tblPr>
        <w:tblW w:w="8976" w:type="dxa"/>
        <w:tblInd w:w="108" w:type="dxa"/>
        <w:tblLayout w:type="fixed"/>
        <w:tblLook w:val="01E0"/>
      </w:tblPr>
      <w:tblGrid>
        <w:gridCol w:w="1309"/>
        <w:gridCol w:w="1391"/>
        <w:gridCol w:w="1414"/>
        <w:gridCol w:w="1089"/>
        <w:gridCol w:w="1153"/>
        <w:gridCol w:w="1278"/>
        <w:gridCol w:w="1342"/>
      </w:tblGrid>
      <w:tr w:rsidR="003E504A" w:rsidRPr="00EE5B79" w:rsidTr="003E504A">
        <w:tc>
          <w:tcPr>
            <w:tcW w:w="1309" w:type="dxa"/>
            <w:tcBorders>
              <w:top w:val="single" w:sz="4" w:space="0" w:color="auto"/>
              <w:bottom w:val="single" w:sz="4" w:space="0" w:color="auto"/>
            </w:tcBorders>
          </w:tcPr>
          <w:p w:rsidR="003E504A" w:rsidRPr="00EE5B79" w:rsidRDefault="003E504A" w:rsidP="003E504A">
            <w:pPr>
              <w:ind w:left="-108"/>
              <w:rPr>
                <w:rFonts w:ascii="Arial" w:hAnsi="Arial" w:cs="Arial"/>
                <w:b/>
                <w:sz w:val="20"/>
                <w:szCs w:val="20"/>
              </w:rPr>
            </w:pPr>
          </w:p>
        </w:tc>
        <w:tc>
          <w:tcPr>
            <w:tcW w:w="2805" w:type="dxa"/>
            <w:gridSpan w:val="2"/>
            <w:tcBorders>
              <w:top w:val="single" w:sz="4" w:space="0" w:color="auto"/>
              <w:bottom w:val="single" w:sz="4" w:space="0" w:color="auto"/>
            </w:tcBorders>
          </w:tcPr>
          <w:p w:rsidR="003E504A" w:rsidRPr="00EE5B79" w:rsidRDefault="003E504A" w:rsidP="00AE0F07">
            <w:pPr>
              <w:jc w:val="right"/>
              <w:rPr>
                <w:rFonts w:ascii="Arial" w:hAnsi="Arial" w:cs="Arial"/>
                <w:sz w:val="20"/>
                <w:szCs w:val="20"/>
              </w:rPr>
            </w:pPr>
            <w:r w:rsidRPr="00EE5B79">
              <w:rPr>
                <w:rFonts w:ascii="Arial" w:hAnsi="Arial" w:cs="Arial"/>
                <w:sz w:val="20"/>
                <w:szCs w:val="20"/>
              </w:rPr>
              <w:t>1</w:t>
            </w:r>
            <w:r w:rsidR="00894868" w:rsidRPr="00EE5B79">
              <w:rPr>
                <w:rFonts w:ascii="Arial" w:hAnsi="Arial" w:cs="Arial"/>
                <w:sz w:val="20"/>
                <w:szCs w:val="20"/>
              </w:rPr>
              <w:t xml:space="preserve"> </w:t>
            </w:r>
            <w:r w:rsidR="00A026FA">
              <w:rPr>
                <w:rFonts w:ascii="Arial" w:hAnsi="Arial" w:cs="Arial"/>
                <w:sz w:val="20"/>
                <w:szCs w:val="20"/>
              </w:rPr>
              <w:t>Ocak</w:t>
            </w:r>
            <w:r w:rsidRPr="00EE5B79">
              <w:rPr>
                <w:rFonts w:ascii="Arial" w:hAnsi="Arial" w:cs="Arial"/>
                <w:sz w:val="20"/>
                <w:szCs w:val="20"/>
              </w:rPr>
              <w:t xml:space="preserve"> 20</w:t>
            </w:r>
            <w:r w:rsidR="00AE0F07">
              <w:rPr>
                <w:rFonts w:ascii="Arial" w:hAnsi="Arial" w:cs="Arial"/>
                <w:sz w:val="20"/>
                <w:szCs w:val="20"/>
              </w:rPr>
              <w:t>1</w:t>
            </w:r>
            <w:r w:rsidRPr="00EE5B79">
              <w:rPr>
                <w:rFonts w:ascii="Arial" w:hAnsi="Arial" w:cs="Arial"/>
                <w:sz w:val="20"/>
                <w:szCs w:val="20"/>
              </w:rPr>
              <w:t>0</w:t>
            </w:r>
          </w:p>
        </w:tc>
        <w:tc>
          <w:tcPr>
            <w:tcW w:w="2242" w:type="dxa"/>
            <w:gridSpan w:val="2"/>
            <w:tcBorders>
              <w:top w:val="single" w:sz="4" w:space="0" w:color="auto"/>
              <w:bottom w:val="single" w:sz="4" w:space="0" w:color="auto"/>
            </w:tcBorders>
          </w:tcPr>
          <w:p w:rsidR="003E504A" w:rsidRPr="00EE5B79" w:rsidRDefault="00AE0F07" w:rsidP="003E504A">
            <w:pPr>
              <w:jc w:val="right"/>
              <w:rPr>
                <w:rFonts w:ascii="Arial" w:hAnsi="Arial" w:cs="Arial"/>
                <w:sz w:val="20"/>
                <w:szCs w:val="20"/>
              </w:rPr>
            </w:pPr>
            <w:r>
              <w:rPr>
                <w:rFonts w:ascii="Arial" w:hAnsi="Arial" w:cs="Arial"/>
                <w:sz w:val="20"/>
                <w:szCs w:val="20"/>
              </w:rPr>
              <w:t>Ek</w:t>
            </w:r>
          </w:p>
        </w:tc>
        <w:tc>
          <w:tcPr>
            <w:tcW w:w="2620" w:type="dxa"/>
            <w:gridSpan w:val="2"/>
            <w:tcBorders>
              <w:top w:val="single" w:sz="4" w:space="0" w:color="auto"/>
              <w:bottom w:val="single" w:sz="4" w:space="0" w:color="auto"/>
            </w:tcBorders>
          </w:tcPr>
          <w:p w:rsidR="003E504A" w:rsidRPr="00EE5B79" w:rsidRDefault="003E504A" w:rsidP="00AB032B">
            <w:pPr>
              <w:jc w:val="right"/>
              <w:rPr>
                <w:rFonts w:ascii="Arial" w:hAnsi="Arial" w:cs="Arial"/>
                <w:sz w:val="20"/>
                <w:szCs w:val="20"/>
              </w:rPr>
            </w:pPr>
            <w:r w:rsidRPr="00EE5B79">
              <w:rPr>
                <w:rFonts w:ascii="Arial" w:hAnsi="Arial" w:cs="Arial"/>
                <w:sz w:val="20"/>
                <w:szCs w:val="20"/>
              </w:rPr>
              <w:t xml:space="preserve">31 </w:t>
            </w:r>
            <w:r w:rsidR="00AB032B">
              <w:rPr>
                <w:rFonts w:ascii="Arial" w:hAnsi="Arial" w:cs="Arial"/>
                <w:sz w:val="20"/>
                <w:szCs w:val="20"/>
              </w:rPr>
              <w:t>Aralık</w:t>
            </w:r>
            <w:r w:rsidRPr="00EE5B79">
              <w:rPr>
                <w:rFonts w:ascii="Arial" w:hAnsi="Arial" w:cs="Arial"/>
                <w:sz w:val="20"/>
                <w:szCs w:val="20"/>
              </w:rPr>
              <w:t xml:space="preserve"> 20</w:t>
            </w:r>
            <w:r w:rsidR="00AE0F07">
              <w:rPr>
                <w:rFonts w:ascii="Arial" w:hAnsi="Arial" w:cs="Arial"/>
                <w:sz w:val="20"/>
                <w:szCs w:val="20"/>
              </w:rPr>
              <w:t>10</w:t>
            </w:r>
          </w:p>
        </w:tc>
      </w:tr>
      <w:tr w:rsidR="003E504A" w:rsidRPr="00EE5B79" w:rsidTr="003E504A">
        <w:tc>
          <w:tcPr>
            <w:tcW w:w="1309" w:type="dxa"/>
            <w:tcBorders>
              <w:top w:val="single" w:sz="4" w:space="0" w:color="auto"/>
            </w:tcBorders>
          </w:tcPr>
          <w:p w:rsidR="003E504A" w:rsidRPr="00EE5B79" w:rsidRDefault="003E504A" w:rsidP="003E504A">
            <w:pPr>
              <w:ind w:left="-108"/>
              <w:rPr>
                <w:rFonts w:ascii="Arial" w:hAnsi="Arial" w:cs="Arial"/>
                <w:b/>
                <w:sz w:val="20"/>
                <w:szCs w:val="20"/>
              </w:rPr>
            </w:pPr>
          </w:p>
        </w:tc>
        <w:tc>
          <w:tcPr>
            <w:tcW w:w="1391" w:type="dxa"/>
            <w:tcBorders>
              <w:top w:val="single" w:sz="4" w:space="0" w:color="auto"/>
            </w:tcBorders>
          </w:tcPr>
          <w:p w:rsidR="003E504A" w:rsidRPr="00EE5B79" w:rsidRDefault="003E504A" w:rsidP="003E504A">
            <w:pPr>
              <w:jc w:val="right"/>
              <w:rPr>
                <w:rFonts w:ascii="Arial" w:hAnsi="Arial" w:cs="Arial"/>
                <w:sz w:val="20"/>
                <w:szCs w:val="20"/>
              </w:rPr>
            </w:pPr>
          </w:p>
        </w:tc>
        <w:tc>
          <w:tcPr>
            <w:tcW w:w="1414" w:type="dxa"/>
            <w:tcBorders>
              <w:top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Nominal</w:t>
            </w:r>
          </w:p>
        </w:tc>
        <w:tc>
          <w:tcPr>
            <w:tcW w:w="1089" w:type="dxa"/>
            <w:tcBorders>
              <w:top w:val="single" w:sz="4" w:space="0" w:color="auto"/>
            </w:tcBorders>
          </w:tcPr>
          <w:p w:rsidR="003E504A" w:rsidRPr="00EE5B79" w:rsidRDefault="003E504A" w:rsidP="003E504A">
            <w:pPr>
              <w:jc w:val="right"/>
              <w:rPr>
                <w:rFonts w:ascii="Arial" w:hAnsi="Arial" w:cs="Arial"/>
                <w:sz w:val="20"/>
                <w:szCs w:val="20"/>
              </w:rPr>
            </w:pPr>
          </w:p>
        </w:tc>
        <w:tc>
          <w:tcPr>
            <w:tcW w:w="1153" w:type="dxa"/>
            <w:tcBorders>
              <w:top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Nominal</w:t>
            </w:r>
          </w:p>
        </w:tc>
        <w:tc>
          <w:tcPr>
            <w:tcW w:w="1278" w:type="dxa"/>
            <w:tcBorders>
              <w:top w:val="single" w:sz="4" w:space="0" w:color="auto"/>
            </w:tcBorders>
          </w:tcPr>
          <w:p w:rsidR="003E504A" w:rsidRPr="00EE5B79" w:rsidRDefault="003E504A" w:rsidP="003E504A">
            <w:pPr>
              <w:jc w:val="right"/>
              <w:rPr>
                <w:rFonts w:ascii="Arial" w:hAnsi="Arial" w:cs="Arial"/>
                <w:sz w:val="20"/>
                <w:szCs w:val="20"/>
              </w:rPr>
            </w:pPr>
          </w:p>
        </w:tc>
        <w:tc>
          <w:tcPr>
            <w:tcW w:w="1342" w:type="dxa"/>
            <w:tcBorders>
              <w:top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Nominal</w:t>
            </w:r>
          </w:p>
        </w:tc>
      </w:tr>
      <w:tr w:rsidR="003E504A" w:rsidRPr="00EE5B79" w:rsidTr="003E504A">
        <w:tc>
          <w:tcPr>
            <w:tcW w:w="1309" w:type="dxa"/>
            <w:tcBorders>
              <w:bottom w:val="single" w:sz="4" w:space="0" w:color="auto"/>
            </w:tcBorders>
          </w:tcPr>
          <w:p w:rsidR="003E504A" w:rsidRPr="00EE5B79" w:rsidRDefault="003E504A" w:rsidP="003E504A">
            <w:pPr>
              <w:ind w:left="-108"/>
              <w:rPr>
                <w:rFonts w:ascii="Arial" w:hAnsi="Arial" w:cs="Arial"/>
                <w:b/>
                <w:sz w:val="20"/>
                <w:szCs w:val="20"/>
              </w:rPr>
            </w:pPr>
          </w:p>
        </w:tc>
        <w:tc>
          <w:tcPr>
            <w:tcW w:w="1391"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Adet</w:t>
            </w:r>
          </w:p>
        </w:tc>
        <w:tc>
          <w:tcPr>
            <w:tcW w:w="1414"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TL</w:t>
            </w:r>
          </w:p>
        </w:tc>
        <w:tc>
          <w:tcPr>
            <w:tcW w:w="1089"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Adet</w:t>
            </w:r>
          </w:p>
        </w:tc>
        <w:tc>
          <w:tcPr>
            <w:tcW w:w="1153"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TL</w:t>
            </w:r>
          </w:p>
        </w:tc>
        <w:tc>
          <w:tcPr>
            <w:tcW w:w="1278"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Adet</w:t>
            </w:r>
          </w:p>
        </w:tc>
        <w:tc>
          <w:tcPr>
            <w:tcW w:w="1342" w:type="dxa"/>
            <w:tcBorders>
              <w:bottom w:val="single" w:sz="4" w:space="0" w:color="auto"/>
            </w:tcBorders>
          </w:tcPr>
          <w:p w:rsidR="003E504A" w:rsidRPr="00EE5B79" w:rsidRDefault="003E504A" w:rsidP="003E504A">
            <w:pPr>
              <w:jc w:val="right"/>
              <w:rPr>
                <w:rFonts w:ascii="Arial" w:hAnsi="Arial" w:cs="Arial"/>
                <w:sz w:val="20"/>
                <w:szCs w:val="20"/>
              </w:rPr>
            </w:pPr>
            <w:r w:rsidRPr="00EE5B79">
              <w:rPr>
                <w:rFonts w:ascii="Arial" w:hAnsi="Arial" w:cs="Arial"/>
                <w:sz w:val="20"/>
                <w:szCs w:val="20"/>
              </w:rPr>
              <w:t>TL</w:t>
            </w:r>
          </w:p>
        </w:tc>
      </w:tr>
      <w:tr w:rsidR="003E504A" w:rsidRPr="00EE5B79" w:rsidTr="003E504A">
        <w:tc>
          <w:tcPr>
            <w:tcW w:w="1309" w:type="dxa"/>
            <w:tcBorders>
              <w:top w:val="single" w:sz="4" w:space="0" w:color="auto"/>
            </w:tcBorders>
          </w:tcPr>
          <w:p w:rsidR="003E504A" w:rsidRPr="00EE5B79" w:rsidRDefault="003E504A" w:rsidP="003E504A">
            <w:pPr>
              <w:ind w:left="-108"/>
              <w:rPr>
                <w:rFonts w:ascii="Arial" w:hAnsi="Arial" w:cs="Arial"/>
                <w:sz w:val="20"/>
                <w:szCs w:val="20"/>
              </w:rPr>
            </w:pPr>
          </w:p>
        </w:tc>
        <w:tc>
          <w:tcPr>
            <w:tcW w:w="1391" w:type="dxa"/>
            <w:tcBorders>
              <w:top w:val="single" w:sz="4" w:space="0" w:color="auto"/>
            </w:tcBorders>
          </w:tcPr>
          <w:p w:rsidR="003E504A" w:rsidRPr="00EE5B79" w:rsidRDefault="003E504A" w:rsidP="003E504A">
            <w:pPr>
              <w:jc w:val="right"/>
              <w:rPr>
                <w:rFonts w:ascii="Arial" w:hAnsi="Arial" w:cs="Arial"/>
                <w:sz w:val="20"/>
                <w:szCs w:val="20"/>
              </w:rPr>
            </w:pPr>
          </w:p>
        </w:tc>
        <w:tc>
          <w:tcPr>
            <w:tcW w:w="1414" w:type="dxa"/>
            <w:tcBorders>
              <w:top w:val="single" w:sz="4" w:space="0" w:color="auto"/>
            </w:tcBorders>
          </w:tcPr>
          <w:p w:rsidR="003E504A" w:rsidRPr="00EE5B79" w:rsidRDefault="003E504A" w:rsidP="003E504A">
            <w:pPr>
              <w:jc w:val="right"/>
              <w:rPr>
                <w:rFonts w:ascii="Arial" w:hAnsi="Arial" w:cs="Arial"/>
                <w:sz w:val="20"/>
                <w:szCs w:val="20"/>
              </w:rPr>
            </w:pPr>
          </w:p>
        </w:tc>
        <w:tc>
          <w:tcPr>
            <w:tcW w:w="1089" w:type="dxa"/>
            <w:tcBorders>
              <w:top w:val="single" w:sz="4" w:space="0" w:color="auto"/>
            </w:tcBorders>
          </w:tcPr>
          <w:p w:rsidR="003E504A" w:rsidRPr="00EE5B79" w:rsidRDefault="003E504A" w:rsidP="003E504A">
            <w:pPr>
              <w:jc w:val="right"/>
              <w:rPr>
                <w:rFonts w:ascii="Arial" w:hAnsi="Arial" w:cs="Arial"/>
                <w:sz w:val="20"/>
                <w:szCs w:val="20"/>
              </w:rPr>
            </w:pPr>
          </w:p>
        </w:tc>
        <w:tc>
          <w:tcPr>
            <w:tcW w:w="1153" w:type="dxa"/>
            <w:tcBorders>
              <w:top w:val="single" w:sz="4" w:space="0" w:color="auto"/>
            </w:tcBorders>
          </w:tcPr>
          <w:p w:rsidR="003E504A" w:rsidRPr="00EE5B79" w:rsidRDefault="003E504A" w:rsidP="003E504A">
            <w:pPr>
              <w:jc w:val="right"/>
              <w:rPr>
                <w:rFonts w:ascii="Arial" w:hAnsi="Arial" w:cs="Arial"/>
                <w:sz w:val="20"/>
                <w:szCs w:val="20"/>
              </w:rPr>
            </w:pPr>
          </w:p>
        </w:tc>
        <w:tc>
          <w:tcPr>
            <w:tcW w:w="1278" w:type="dxa"/>
            <w:tcBorders>
              <w:top w:val="single" w:sz="4" w:space="0" w:color="auto"/>
            </w:tcBorders>
          </w:tcPr>
          <w:p w:rsidR="003E504A" w:rsidRPr="00EE5B79" w:rsidRDefault="003E504A" w:rsidP="003E504A">
            <w:pPr>
              <w:jc w:val="right"/>
              <w:rPr>
                <w:rFonts w:ascii="Arial" w:hAnsi="Arial" w:cs="Arial"/>
                <w:sz w:val="20"/>
                <w:szCs w:val="20"/>
              </w:rPr>
            </w:pPr>
          </w:p>
        </w:tc>
        <w:tc>
          <w:tcPr>
            <w:tcW w:w="1342" w:type="dxa"/>
            <w:tcBorders>
              <w:top w:val="single" w:sz="4" w:space="0" w:color="auto"/>
            </w:tcBorders>
          </w:tcPr>
          <w:p w:rsidR="003E504A" w:rsidRPr="00EE5B79" w:rsidRDefault="003E504A" w:rsidP="003E504A">
            <w:pPr>
              <w:jc w:val="right"/>
              <w:rPr>
                <w:rFonts w:ascii="Arial" w:hAnsi="Arial" w:cs="Arial"/>
                <w:sz w:val="20"/>
                <w:szCs w:val="20"/>
              </w:rPr>
            </w:pPr>
          </w:p>
        </w:tc>
      </w:tr>
      <w:tr w:rsidR="00AE0F07" w:rsidRPr="00EE5B79" w:rsidTr="003E504A">
        <w:tc>
          <w:tcPr>
            <w:tcW w:w="1309" w:type="dxa"/>
          </w:tcPr>
          <w:p w:rsidR="00AE0F07" w:rsidRPr="00EE5B79" w:rsidRDefault="00AE0F07" w:rsidP="003E504A">
            <w:pPr>
              <w:ind w:left="-108"/>
              <w:rPr>
                <w:rFonts w:ascii="Arial" w:hAnsi="Arial" w:cs="Arial"/>
                <w:sz w:val="20"/>
                <w:szCs w:val="20"/>
              </w:rPr>
            </w:pPr>
            <w:r w:rsidRPr="00EE5B79">
              <w:rPr>
                <w:rFonts w:ascii="Arial" w:hAnsi="Arial" w:cs="Arial"/>
                <w:sz w:val="20"/>
                <w:szCs w:val="20"/>
              </w:rPr>
              <w:t>Ödenmiş</w:t>
            </w:r>
          </w:p>
        </w:tc>
        <w:tc>
          <w:tcPr>
            <w:tcW w:w="1391"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25,090,000</w:t>
            </w:r>
            <w:proofErr w:type="gramEnd"/>
          </w:p>
        </w:tc>
        <w:tc>
          <w:tcPr>
            <w:tcW w:w="1414"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25,090,000</w:t>
            </w:r>
            <w:proofErr w:type="gramEnd"/>
          </w:p>
        </w:tc>
        <w:tc>
          <w:tcPr>
            <w:tcW w:w="1089" w:type="dxa"/>
          </w:tcPr>
          <w:p w:rsidR="00AE0F07" w:rsidRPr="00AE0F07" w:rsidRDefault="00AE0F07" w:rsidP="002575A3">
            <w:pPr>
              <w:jc w:val="right"/>
              <w:rPr>
                <w:rFonts w:ascii="Arial" w:hAnsi="Arial" w:cs="Arial"/>
                <w:sz w:val="20"/>
                <w:szCs w:val="20"/>
              </w:rPr>
            </w:pPr>
            <w:r w:rsidRPr="00AE0F07">
              <w:rPr>
                <w:rFonts w:ascii="Arial" w:hAnsi="Arial" w:cs="Arial"/>
                <w:sz w:val="20"/>
                <w:szCs w:val="20"/>
              </w:rPr>
              <w:t>710,000</w:t>
            </w:r>
          </w:p>
        </w:tc>
        <w:tc>
          <w:tcPr>
            <w:tcW w:w="1153" w:type="dxa"/>
          </w:tcPr>
          <w:p w:rsidR="00AE0F07" w:rsidRPr="00AE0F07" w:rsidRDefault="00AE0F07" w:rsidP="002575A3">
            <w:pPr>
              <w:jc w:val="right"/>
              <w:rPr>
                <w:rFonts w:ascii="Arial" w:hAnsi="Arial" w:cs="Arial"/>
                <w:sz w:val="20"/>
                <w:szCs w:val="20"/>
              </w:rPr>
            </w:pPr>
            <w:r w:rsidRPr="00AE0F07">
              <w:rPr>
                <w:rFonts w:ascii="Arial" w:hAnsi="Arial" w:cs="Arial"/>
                <w:sz w:val="20"/>
                <w:szCs w:val="20"/>
              </w:rPr>
              <w:t>710,000</w:t>
            </w:r>
          </w:p>
        </w:tc>
        <w:tc>
          <w:tcPr>
            <w:tcW w:w="1278"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25,800,000</w:t>
            </w:r>
            <w:proofErr w:type="gramEnd"/>
          </w:p>
        </w:tc>
        <w:tc>
          <w:tcPr>
            <w:tcW w:w="1342"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25,800,000</w:t>
            </w:r>
            <w:proofErr w:type="gramEnd"/>
          </w:p>
        </w:tc>
      </w:tr>
      <w:tr w:rsidR="00AE0F07" w:rsidRPr="00EE5B79" w:rsidTr="003E504A">
        <w:tc>
          <w:tcPr>
            <w:tcW w:w="1309" w:type="dxa"/>
          </w:tcPr>
          <w:p w:rsidR="00AE0F07" w:rsidRPr="00EE5B79" w:rsidRDefault="00AE0F07" w:rsidP="003E504A">
            <w:pPr>
              <w:ind w:left="-108"/>
              <w:rPr>
                <w:rFonts w:ascii="Arial" w:hAnsi="Arial" w:cs="Arial"/>
                <w:sz w:val="20"/>
                <w:szCs w:val="20"/>
              </w:rPr>
            </w:pPr>
            <w:r w:rsidRPr="00EE5B79">
              <w:rPr>
                <w:rFonts w:ascii="Arial" w:hAnsi="Arial" w:cs="Arial"/>
                <w:sz w:val="20"/>
                <w:szCs w:val="20"/>
              </w:rPr>
              <w:t xml:space="preserve">Ödenmemiş </w:t>
            </w:r>
          </w:p>
        </w:tc>
        <w:tc>
          <w:tcPr>
            <w:tcW w:w="1391"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14,910,000</w:t>
            </w:r>
            <w:proofErr w:type="gramEnd"/>
          </w:p>
        </w:tc>
        <w:tc>
          <w:tcPr>
            <w:tcW w:w="1414"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14,910,000</w:t>
            </w:r>
            <w:proofErr w:type="gramEnd"/>
          </w:p>
        </w:tc>
        <w:tc>
          <w:tcPr>
            <w:tcW w:w="1089" w:type="dxa"/>
          </w:tcPr>
          <w:p w:rsidR="00AE0F07" w:rsidRPr="00AE0F07" w:rsidRDefault="00AE0F07" w:rsidP="002575A3">
            <w:pPr>
              <w:jc w:val="right"/>
              <w:rPr>
                <w:rFonts w:ascii="Arial" w:hAnsi="Arial" w:cs="Arial"/>
                <w:sz w:val="20"/>
                <w:szCs w:val="20"/>
              </w:rPr>
            </w:pPr>
            <w:r w:rsidRPr="00AE0F07">
              <w:rPr>
                <w:rFonts w:ascii="Arial" w:hAnsi="Arial" w:cs="Arial"/>
                <w:sz w:val="20"/>
                <w:szCs w:val="20"/>
              </w:rPr>
              <w:t>710,000</w:t>
            </w:r>
          </w:p>
        </w:tc>
        <w:tc>
          <w:tcPr>
            <w:tcW w:w="1153" w:type="dxa"/>
          </w:tcPr>
          <w:p w:rsidR="00AE0F07" w:rsidRPr="00AE0F07" w:rsidRDefault="00AE0F07" w:rsidP="002575A3">
            <w:pPr>
              <w:jc w:val="right"/>
              <w:rPr>
                <w:rFonts w:ascii="Arial" w:hAnsi="Arial" w:cs="Arial"/>
                <w:sz w:val="20"/>
                <w:szCs w:val="20"/>
              </w:rPr>
            </w:pPr>
            <w:r w:rsidRPr="00AE0F07">
              <w:rPr>
                <w:rFonts w:ascii="Arial" w:hAnsi="Arial" w:cs="Arial"/>
                <w:sz w:val="20"/>
                <w:szCs w:val="20"/>
              </w:rPr>
              <w:t>710,000</w:t>
            </w:r>
          </w:p>
        </w:tc>
        <w:tc>
          <w:tcPr>
            <w:tcW w:w="1278"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14,200,000</w:t>
            </w:r>
            <w:proofErr w:type="gramEnd"/>
          </w:p>
        </w:tc>
        <w:tc>
          <w:tcPr>
            <w:tcW w:w="1342" w:type="dxa"/>
          </w:tcPr>
          <w:p w:rsidR="00AE0F07" w:rsidRPr="00AE0F07" w:rsidRDefault="00AE0F07" w:rsidP="002575A3">
            <w:pPr>
              <w:jc w:val="right"/>
              <w:rPr>
                <w:rFonts w:ascii="Arial" w:hAnsi="Arial" w:cs="Arial"/>
                <w:sz w:val="20"/>
                <w:szCs w:val="20"/>
              </w:rPr>
            </w:pPr>
            <w:proofErr w:type="gramStart"/>
            <w:r w:rsidRPr="00AE0F07">
              <w:rPr>
                <w:rFonts w:ascii="Arial" w:hAnsi="Arial" w:cs="Arial"/>
                <w:sz w:val="20"/>
                <w:szCs w:val="20"/>
              </w:rPr>
              <w:t>14,200,000</w:t>
            </w:r>
            <w:proofErr w:type="gramEnd"/>
          </w:p>
        </w:tc>
      </w:tr>
      <w:tr w:rsidR="00AE0F07" w:rsidRPr="00EE5B79" w:rsidTr="003E504A">
        <w:tc>
          <w:tcPr>
            <w:tcW w:w="1309" w:type="dxa"/>
            <w:tcBorders>
              <w:bottom w:val="single" w:sz="4" w:space="0" w:color="auto"/>
            </w:tcBorders>
          </w:tcPr>
          <w:p w:rsidR="00AE0F07" w:rsidRPr="00EE5B79" w:rsidRDefault="00AE0F07" w:rsidP="003E504A">
            <w:pPr>
              <w:ind w:left="-108"/>
              <w:rPr>
                <w:rFonts w:ascii="Arial" w:hAnsi="Arial" w:cs="Arial"/>
                <w:sz w:val="20"/>
                <w:szCs w:val="20"/>
              </w:rPr>
            </w:pPr>
          </w:p>
        </w:tc>
        <w:tc>
          <w:tcPr>
            <w:tcW w:w="1391" w:type="dxa"/>
            <w:tcBorders>
              <w:bottom w:val="single" w:sz="4" w:space="0" w:color="auto"/>
            </w:tcBorders>
          </w:tcPr>
          <w:p w:rsidR="00AE0F07" w:rsidRPr="00EE5B79" w:rsidRDefault="00AE0F07" w:rsidP="003E504A">
            <w:pPr>
              <w:jc w:val="right"/>
              <w:rPr>
                <w:rFonts w:ascii="Arial" w:hAnsi="Arial" w:cs="Arial"/>
                <w:sz w:val="20"/>
                <w:szCs w:val="20"/>
              </w:rPr>
            </w:pPr>
          </w:p>
        </w:tc>
        <w:tc>
          <w:tcPr>
            <w:tcW w:w="1414" w:type="dxa"/>
            <w:tcBorders>
              <w:bottom w:val="single" w:sz="4" w:space="0" w:color="auto"/>
            </w:tcBorders>
          </w:tcPr>
          <w:p w:rsidR="00AE0F07" w:rsidRPr="00EE5B79" w:rsidRDefault="00AE0F07" w:rsidP="003E504A">
            <w:pPr>
              <w:jc w:val="right"/>
              <w:rPr>
                <w:rFonts w:ascii="Arial" w:hAnsi="Arial" w:cs="Arial"/>
                <w:sz w:val="20"/>
                <w:szCs w:val="20"/>
              </w:rPr>
            </w:pPr>
          </w:p>
        </w:tc>
        <w:tc>
          <w:tcPr>
            <w:tcW w:w="1089" w:type="dxa"/>
            <w:tcBorders>
              <w:bottom w:val="single" w:sz="4" w:space="0" w:color="auto"/>
            </w:tcBorders>
          </w:tcPr>
          <w:p w:rsidR="00AE0F07" w:rsidRPr="00EE5B79" w:rsidRDefault="00AE0F07" w:rsidP="003E504A">
            <w:pPr>
              <w:jc w:val="right"/>
              <w:rPr>
                <w:rFonts w:ascii="Arial" w:hAnsi="Arial" w:cs="Arial"/>
                <w:sz w:val="20"/>
                <w:szCs w:val="20"/>
              </w:rPr>
            </w:pPr>
          </w:p>
        </w:tc>
        <w:tc>
          <w:tcPr>
            <w:tcW w:w="1153" w:type="dxa"/>
            <w:tcBorders>
              <w:bottom w:val="single" w:sz="4" w:space="0" w:color="auto"/>
            </w:tcBorders>
          </w:tcPr>
          <w:p w:rsidR="00AE0F07" w:rsidRPr="00EE5B79" w:rsidRDefault="00AE0F07" w:rsidP="003E504A">
            <w:pPr>
              <w:jc w:val="right"/>
              <w:rPr>
                <w:rFonts w:ascii="Arial" w:hAnsi="Arial" w:cs="Arial"/>
                <w:sz w:val="20"/>
                <w:szCs w:val="20"/>
              </w:rPr>
            </w:pPr>
          </w:p>
        </w:tc>
        <w:tc>
          <w:tcPr>
            <w:tcW w:w="1278" w:type="dxa"/>
            <w:tcBorders>
              <w:bottom w:val="single" w:sz="4" w:space="0" w:color="auto"/>
            </w:tcBorders>
          </w:tcPr>
          <w:p w:rsidR="00AE0F07" w:rsidRPr="00EE5B79" w:rsidRDefault="00AE0F07" w:rsidP="003E504A">
            <w:pPr>
              <w:jc w:val="right"/>
              <w:rPr>
                <w:rFonts w:ascii="Arial" w:hAnsi="Arial" w:cs="Arial"/>
                <w:sz w:val="20"/>
                <w:szCs w:val="20"/>
              </w:rPr>
            </w:pPr>
          </w:p>
        </w:tc>
        <w:tc>
          <w:tcPr>
            <w:tcW w:w="1342" w:type="dxa"/>
            <w:tcBorders>
              <w:bottom w:val="single" w:sz="4" w:space="0" w:color="auto"/>
            </w:tcBorders>
          </w:tcPr>
          <w:p w:rsidR="00AE0F07" w:rsidRPr="00EE5B79" w:rsidRDefault="00AE0F07" w:rsidP="003E504A">
            <w:pPr>
              <w:jc w:val="right"/>
              <w:rPr>
                <w:rFonts w:ascii="Arial" w:hAnsi="Arial" w:cs="Arial"/>
                <w:sz w:val="20"/>
                <w:szCs w:val="20"/>
              </w:rPr>
            </w:pPr>
          </w:p>
        </w:tc>
      </w:tr>
      <w:tr w:rsidR="00AE0F07" w:rsidRPr="00EE5B79" w:rsidTr="003E504A">
        <w:tc>
          <w:tcPr>
            <w:tcW w:w="1309" w:type="dxa"/>
            <w:tcBorders>
              <w:top w:val="single" w:sz="4" w:space="0" w:color="auto"/>
              <w:bottom w:val="double" w:sz="4" w:space="0" w:color="auto"/>
            </w:tcBorders>
          </w:tcPr>
          <w:p w:rsidR="00AE0F07" w:rsidRPr="003E4337" w:rsidRDefault="00AE0F07" w:rsidP="003E504A">
            <w:pPr>
              <w:ind w:left="-108"/>
              <w:rPr>
                <w:rFonts w:ascii="Arial" w:hAnsi="Arial" w:cs="Arial"/>
                <w:sz w:val="20"/>
                <w:szCs w:val="20"/>
              </w:rPr>
            </w:pPr>
            <w:r w:rsidRPr="003E4337">
              <w:rPr>
                <w:rFonts w:ascii="Arial" w:hAnsi="Arial" w:cs="Arial"/>
                <w:sz w:val="20"/>
                <w:szCs w:val="20"/>
              </w:rPr>
              <w:t>Toplam</w:t>
            </w:r>
          </w:p>
        </w:tc>
        <w:tc>
          <w:tcPr>
            <w:tcW w:w="1391"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proofErr w:type="gramStart"/>
            <w:r w:rsidRPr="00EE5B79">
              <w:rPr>
                <w:rFonts w:ascii="Arial" w:hAnsi="Arial" w:cs="Arial"/>
                <w:sz w:val="20"/>
                <w:szCs w:val="20"/>
              </w:rPr>
              <w:t>40,000,000</w:t>
            </w:r>
            <w:proofErr w:type="gramEnd"/>
          </w:p>
        </w:tc>
        <w:tc>
          <w:tcPr>
            <w:tcW w:w="1414"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proofErr w:type="gramStart"/>
            <w:r w:rsidRPr="00EE5B79">
              <w:rPr>
                <w:rFonts w:ascii="Arial" w:hAnsi="Arial" w:cs="Arial"/>
                <w:sz w:val="20"/>
                <w:szCs w:val="20"/>
              </w:rPr>
              <w:t>40,000,000</w:t>
            </w:r>
            <w:proofErr w:type="gramEnd"/>
          </w:p>
        </w:tc>
        <w:tc>
          <w:tcPr>
            <w:tcW w:w="1089"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r>
              <w:rPr>
                <w:rFonts w:ascii="Arial" w:hAnsi="Arial" w:cs="Arial"/>
                <w:sz w:val="20"/>
                <w:szCs w:val="20"/>
              </w:rPr>
              <w:t>710,000</w:t>
            </w:r>
          </w:p>
        </w:tc>
        <w:tc>
          <w:tcPr>
            <w:tcW w:w="1153"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r>
              <w:rPr>
                <w:rFonts w:ascii="Arial" w:hAnsi="Arial" w:cs="Arial"/>
                <w:sz w:val="20"/>
                <w:szCs w:val="20"/>
              </w:rPr>
              <w:t>710,000</w:t>
            </w:r>
          </w:p>
        </w:tc>
        <w:tc>
          <w:tcPr>
            <w:tcW w:w="1278"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proofErr w:type="gramStart"/>
            <w:r w:rsidRPr="00EE5B79">
              <w:rPr>
                <w:rFonts w:ascii="Arial" w:hAnsi="Arial" w:cs="Arial"/>
                <w:sz w:val="20"/>
                <w:szCs w:val="20"/>
              </w:rPr>
              <w:t>40,000,000</w:t>
            </w:r>
            <w:proofErr w:type="gramEnd"/>
          </w:p>
        </w:tc>
        <w:tc>
          <w:tcPr>
            <w:tcW w:w="1342" w:type="dxa"/>
            <w:tcBorders>
              <w:top w:val="single" w:sz="4" w:space="0" w:color="auto"/>
              <w:bottom w:val="double" w:sz="4" w:space="0" w:color="auto"/>
            </w:tcBorders>
          </w:tcPr>
          <w:p w:rsidR="00AE0F07" w:rsidRPr="00EE5B79" w:rsidRDefault="00AE0F07" w:rsidP="003E504A">
            <w:pPr>
              <w:jc w:val="right"/>
              <w:rPr>
                <w:rFonts w:ascii="Arial" w:hAnsi="Arial" w:cs="Arial"/>
                <w:sz w:val="20"/>
                <w:szCs w:val="20"/>
              </w:rPr>
            </w:pPr>
            <w:proofErr w:type="gramStart"/>
            <w:r w:rsidRPr="00EE5B79">
              <w:rPr>
                <w:rFonts w:ascii="Arial" w:hAnsi="Arial" w:cs="Arial"/>
                <w:sz w:val="20"/>
                <w:szCs w:val="20"/>
              </w:rPr>
              <w:t>40,000,000</w:t>
            </w:r>
            <w:proofErr w:type="gramEnd"/>
          </w:p>
        </w:tc>
      </w:tr>
    </w:tbl>
    <w:p w:rsidR="00CF41DA" w:rsidRPr="00EE5B79" w:rsidRDefault="00CF41DA">
      <w:pPr>
        <w:rPr>
          <w:rFonts w:ascii="Arial" w:hAnsi="Arial" w:cs="Arial"/>
          <w:b/>
          <w:sz w:val="20"/>
          <w:szCs w:val="20"/>
        </w:rPr>
      </w:pPr>
    </w:p>
    <w:p w:rsidR="00B12FDC" w:rsidRDefault="00B12FDC" w:rsidP="0034024C">
      <w:pPr>
        <w:rPr>
          <w:rFonts w:ascii="Arial" w:hAnsi="Arial" w:cs="Arial"/>
          <w:b/>
          <w:sz w:val="20"/>
          <w:szCs w:val="20"/>
        </w:rPr>
      </w:pPr>
    </w:p>
    <w:p w:rsidR="0034024C" w:rsidRPr="00EE5B79" w:rsidRDefault="0034024C" w:rsidP="0034024C">
      <w:pPr>
        <w:rPr>
          <w:rFonts w:ascii="Arial" w:hAnsi="Arial" w:cs="Arial"/>
          <w:b/>
          <w:sz w:val="20"/>
          <w:szCs w:val="20"/>
        </w:rPr>
      </w:pPr>
      <w:r w:rsidRPr="00EE5B79">
        <w:rPr>
          <w:rFonts w:ascii="Arial" w:hAnsi="Arial" w:cs="Arial"/>
          <w:b/>
          <w:sz w:val="20"/>
          <w:szCs w:val="20"/>
        </w:rPr>
        <w:t>16.</w:t>
      </w:r>
      <w:r w:rsidRPr="00EE5B79">
        <w:rPr>
          <w:rFonts w:ascii="Arial" w:hAnsi="Arial" w:cs="Arial"/>
          <w:b/>
          <w:sz w:val="20"/>
          <w:szCs w:val="20"/>
        </w:rPr>
        <w:tab/>
        <w:t xml:space="preserve">Diğer </w:t>
      </w:r>
      <w:r w:rsidR="005E6720" w:rsidRPr="00EE5B79">
        <w:rPr>
          <w:rFonts w:ascii="Arial" w:hAnsi="Arial" w:cs="Arial"/>
          <w:b/>
          <w:sz w:val="20"/>
          <w:szCs w:val="20"/>
        </w:rPr>
        <w:t>karşılıklar</w:t>
      </w:r>
      <w:r w:rsidRPr="00EE5B79">
        <w:rPr>
          <w:rFonts w:ascii="Arial" w:hAnsi="Arial" w:cs="Arial"/>
          <w:b/>
          <w:sz w:val="20"/>
          <w:szCs w:val="20"/>
        </w:rPr>
        <w:t xml:space="preserve"> ve isteğe bağlı katılımın sermaye bileşeni </w:t>
      </w:r>
    </w:p>
    <w:p w:rsidR="0034024C" w:rsidRPr="00EE5B79" w:rsidRDefault="0034024C" w:rsidP="0034024C">
      <w:pPr>
        <w:rPr>
          <w:rFonts w:ascii="Arial" w:hAnsi="Arial" w:cs="Arial"/>
          <w:sz w:val="20"/>
          <w:szCs w:val="20"/>
        </w:rPr>
      </w:pPr>
    </w:p>
    <w:p w:rsidR="0034024C" w:rsidRPr="00EE5B79" w:rsidRDefault="000B5E55" w:rsidP="0034024C">
      <w:pPr>
        <w:rPr>
          <w:rFonts w:ascii="Arial" w:hAnsi="Arial" w:cs="Arial"/>
          <w:sz w:val="20"/>
          <w:szCs w:val="20"/>
        </w:rPr>
      </w:pPr>
      <w:r w:rsidRPr="00EE5B79">
        <w:rPr>
          <w:rFonts w:ascii="Arial" w:hAnsi="Arial" w:cs="Arial"/>
          <w:sz w:val="20"/>
          <w:szCs w:val="20"/>
        </w:rPr>
        <w:t>Yoktur.</w:t>
      </w:r>
    </w:p>
    <w:p w:rsidR="00471D54" w:rsidRPr="00EE5B79" w:rsidRDefault="00471D54" w:rsidP="000E5747">
      <w:pPr>
        <w:rPr>
          <w:rFonts w:ascii="Arial" w:hAnsi="Arial" w:cs="Arial"/>
          <w:b/>
          <w:sz w:val="20"/>
          <w:szCs w:val="20"/>
        </w:rPr>
      </w:pPr>
    </w:p>
    <w:p w:rsidR="00471D54" w:rsidRPr="00EE5B79" w:rsidRDefault="00471D54" w:rsidP="000E5747">
      <w:pPr>
        <w:rPr>
          <w:rFonts w:ascii="Arial" w:hAnsi="Arial" w:cs="Arial"/>
          <w:b/>
          <w:sz w:val="20"/>
          <w:szCs w:val="20"/>
        </w:rPr>
      </w:pPr>
    </w:p>
    <w:p w:rsidR="00C7064C" w:rsidRPr="00EE5B79" w:rsidRDefault="00C7064C" w:rsidP="000E5747">
      <w:pPr>
        <w:rPr>
          <w:rFonts w:ascii="Arial" w:hAnsi="Arial" w:cs="Arial"/>
          <w:b/>
          <w:sz w:val="20"/>
          <w:szCs w:val="20"/>
        </w:rPr>
      </w:pPr>
      <w:r w:rsidRPr="00EE5B79">
        <w:rPr>
          <w:rFonts w:ascii="Arial" w:hAnsi="Arial" w:cs="Arial"/>
          <w:b/>
          <w:sz w:val="20"/>
          <w:szCs w:val="20"/>
        </w:rPr>
        <w:t>17</w:t>
      </w:r>
      <w:r w:rsidR="00E53E3A" w:rsidRPr="00EE5B79">
        <w:rPr>
          <w:rFonts w:ascii="Arial" w:hAnsi="Arial" w:cs="Arial"/>
          <w:b/>
          <w:sz w:val="20"/>
          <w:szCs w:val="20"/>
        </w:rPr>
        <w:t>.</w:t>
      </w:r>
      <w:r w:rsidRPr="00EE5B79">
        <w:rPr>
          <w:rFonts w:ascii="Arial" w:hAnsi="Arial" w:cs="Arial"/>
          <w:b/>
          <w:sz w:val="20"/>
          <w:szCs w:val="20"/>
        </w:rPr>
        <w:tab/>
        <w:t xml:space="preserve">Sigorta </w:t>
      </w:r>
      <w:r w:rsidR="00815C47" w:rsidRPr="00EE5B79">
        <w:rPr>
          <w:rFonts w:ascii="Arial" w:hAnsi="Arial" w:cs="Arial"/>
          <w:b/>
          <w:sz w:val="20"/>
          <w:szCs w:val="20"/>
        </w:rPr>
        <w:t>yükümlülükleri</w:t>
      </w:r>
      <w:r w:rsidR="00483332" w:rsidRPr="00EE5B79">
        <w:rPr>
          <w:rFonts w:ascii="Arial" w:hAnsi="Arial" w:cs="Arial"/>
          <w:b/>
          <w:sz w:val="20"/>
          <w:szCs w:val="20"/>
        </w:rPr>
        <w:t xml:space="preserve"> </w:t>
      </w:r>
      <w:r w:rsidRPr="00EE5B79">
        <w:rPr>
          <w:rFonts w:ascii="Arial" w:hAnsi="Arial" w:cs="Arial"/>
          <w:b/>
          <w:sz w:val="20"/>
          <w:szCs w:val="20"/>
        </w:rPr>
        <w:t xml:space="preserve">ve </w:t>
      </w:r>
      <w:proofErr w:type="gramStart"/>
      <w:r w:rsidR="00483332" w:rsidRPr="00EE5B79">
        <w:rPr>
          <w:rFonts w:ascii="Arial" w:hAnsi="Arial" w:cs="Arial"/>
          <w:b/>
          <w:sz w:val="20"/>
          <w:szCs w:val="20"/>
        </w:rPr>
        <w:t>reasürans</w:t>
      </w:r>
      <w:proofErr w:type="gramEnd"/>
      <w:r w:rsidR="00483332" w:rsidRPr="00EE5B79">
        <w:rPr>
          <w:rFonts w:ascii="Arial" w:hAnsi="Arial" w:cs="Arial"/>
          <w:b/>
          <w:sz w:val="20"/>
          <w:szCs w:val="20"/>
        </w:rPr>
        <w:t xml:space="preserve"> varlıkları</w:t>
      </w:r>
    </w:p>
    <w:p w:rsidR="00C7064C" w:rsidRPr="00EE5B79" w:rsidRDefault="00C7064C" w:rsidP="000E5747">
      <w:pPr>
        <w:rPr>
          <w:rFonts w:ascii="Arial" w:hAnsi="Arial" w:cs="Arial"/>
          <w:sz w:val="20"/>
          <w:szCs w:val="20"/>
        </w:rPr>
      </w:pPr>
    </w:p>
    <w:p w:rsidR="00C7064C" w:rsidRPr="00EE5B79" w:rsidRDefault="00C7064C" w:rsidP="003D0419">
      <w:pPr>
        <w:numPr>
          <w:ilvl w:val="1"/>
          <w:numId w:val="13"/>
        </w:numPr>
        <w:tabs>
          <w:tab w:val="clear" w:pos="360"/>
          <w:tab w:val="num" w:pos="567"/>
        </w:tabs>
        <w:ind w:left="567" w:hanging="567"/>
        <w:rPr>
          <w:rFonts w:ascii="Arial" w:hAnsi="Arial" w:cs="Arial"/>
          <w:b/>
          <w:sz w:val="20"/>
          <w:szCs w:val="20"/>
        </w:rPr>
      </w:pPr>
      <w:r w:rsidRPr="00EE5B79">
        <w:rPr>
          <w:rFonts w:ascii="Arial" w:hAnsi="Arial" w:cs="Arial"/>
          <w:b/>
          <w:sz w:val="20"/>
          <w:szCs w:val="20"/>
        </w:rPr>
        <w:t>Şirket</w:t>
      </w:r>
      <w:r w:rsidR="00815C47" w:rsidRPr="00EE5B79">
        <w:rPr>
          <w:rFonts w:ascii="Arial" w:hAnsi="Arial" w:cs="Arial"/>
          <w:b/>
          <w:sz w:val="20"/>
          <w:szCs w:val="20"/>
        </w:rPr>
        <w:t>’</w:t>
      </w:r>
      <w:r w:rsidRPr="00EE5B79">
        <w:rPr>
          <w:rFonts w:ascii="Arial" w:hAnsi="Arial" w:cs="Arial"/>
          <w:b/>
          <w:sz w:val="20"/>
          <w:szCs w:val="20"/>
        </w:rPr>
        <w:t>in hayat ve hayat dışı dallar için tesis etmesi gereken teminat tutarları ile varlıklar itibariyle hayat ve hayat dışı dallara göre te</w:t>
      </w:r>
      <w:r w:rsidR="004A3DA5" w:rsidRPr="00EE5B79">
        <w:rPr>
          <w:rFonts w:ascii="Arial" w:hAnsi="Arial" w:cs="Arial"/>
          <w:b/>
          <w:sz w:val="20"/>
          <w:szCs w:val="20"/>
        </w:rPr>
        <w:t>sis edilmiş teminat tutarları:</w:t>
      </w:r>
    </w:p>
    <w:p w:rsidR="00DA5522" w:rsidRPr="00EE5B79" w:rsidRDefault="00DA5522" w:rsidP="00DA5522">
      <w:pPr>
        <w:rPr>
          <w:rFonts w:ascii="Arial" w:hAnsi="Arial" w:cs="Arial"/>
          <w:b/>
          <w:sz w:val="20"/>
          <w:szCs w:val="20"/>
        </w:rPr>
      </w:pPr>
    </w:p>
    <w:tbl>
      <w:tblPr>
        <w:tblW w:w="5001" w:type="pct"/>
        <w:tblCellMar>
          <w:left w:w="70" w:type="dxa"/>
          <w:right w:w="70" w:type="dxa"/>
        </w:tblCellMar>
        <w:tblLook w:val="0000"/>
      </w:tblPr>
      <w:tblGrid>
        <w:gridCol w:w="5743"/>
        <w:gridCol w:w="1736"/>
        <w:gridCol w:w="1736"/>
      </w:tblGrid>
      <w:tr w:rsidR="00730622" w:rsidRPr="00EE5B79" w:rsidTr="00730622">
        <w:trPr>
          <w:trHeight w:val="113"/>
        </w:trPr>
        <w:tc>
          <w:tcPr>
            <w:tcW w:w="3115" w:type="pct"/>
            <w:tcBorders>
              <w:top w:val="single" w:sz="8" w:space="0" w:color="auto"/>
              <w:bottom w:val="single" w:sz="8" w:space="0" w:color="auto"/>
            </w:tcBorders>
            <w:shd w:val="clear" w:color="auto" w:fill="auto"/>
          </w:tcPr>
          <w:p w:rsidR="00730622" w:rsidRPr="00EE5B79" w:rsidRDefault="00730622">
            <w:pPr>
              <w:rPr>
                <w:rFonts w:ascii="Arial" w:hAnsi="Arial" w:cs="Arial"/>
                <w:b/>
                <w:bCs/>
                <w:sz w:val="20"/>
                <w:szCs w:val="20"/>
              </w:rPr>
            </w:pPr>
            <w:r w:rsidRPr="00EE5B79">
              <w:rPr>
                <w:rFonts w:ascii="Arial" w:hAnsi="Arial" w:cs="Arial"/>
                <w:b/>
                <w:bCs/>
                <w:sz w:val="20"/>
                <w:szCs w:val="20"/>
              </w:rPr>
              <w:t> </w:t>
            </w:r>
          </w:p>
        </w:tc>
        <w:tc>
          <w:tcPr>
            <w:tcW w:w="942" w:type="pct"/>
            <w:tcBorders>
              <w:top w:val="single" w:sz="8" w:space="0" w:color="auto"/>
              <w:bottom w:val="single" w:sz="8" w:space="0" w:color="auto"/>
            </w:tcBorders>
          </w:tcPr>
          <w:p w:rsidR="00730622" w:rsidRPr="00EE5B79" w:rsidRDefault="00AB032B" w:rsidP="00730622">
            <w:pPr>
              <w:jc w:val="right"/>
              <w:rPr>
                <w:rFonts w:ascii="Arial" w:hAnsi="Arial" w:cs="Arial"/>
                <w:b/>
                <w:bCs/>
                <w:sz w:val="20"/>
                <w:szCs w:val="20"/>
              </w:rPr>
            </w:pPr>
            <w:r w:rsidRPr="00AB032B">
              <w:rPr>
                <w:rFonts w:ascii="Arial" w:hAnsi="Arial" w:cs="Arial"/>
                <w:b/>
                <w:sz w:val="20"/>
                <w:szCs w:val="20"/>
              </w:rPr>
              <w:t>30 Eylül</w:t>
            </w:r>
            <w:r w:rsidRPr="00AB032B">
              <w:rPr>
                <w:rFonts w:ascii="Arial" w:hAnsi="Arial" w:cs="Arial"/>
                <w:b/>
                <w:bCs/>
                <w:sz w:val="20"/>
                <w:szCs w:val="20"/>
              </w:rPr>
              <w:t xml:space="preserve"> </w:t>
            </w:r>
            <w:r w:rsidR="00730622" w:rsidRPr="00EE5B79">
              <w:rPr>
                <w:rFonts w:ascii="Arial" w:hAnsi="Arial" w:cs="Arial"/>
                <w:b/>
                <w:bCs/>
                <w:sz w:val="20"/>
                <w:szCs w:val="20"/>
              </w:rPr>
              <w:t>20</w:t>
            </w:r>
            <w:r w:rsidR="00730622">
              <w:rPr>
                <w:rFonts w:ascii="Arial" w:hAnsi="Arial" w:cs="Arial"/>
                <w:b/>
                <w:bCs/>
                <w:sz w:val="20"/>
                <w:szCs w:val="20"/>
              </w:rPr>
              <w:t>11</w:t>
            </w:r>
          </w:p>
        </w:tc>
        <w:tc>
          <w:tcPr>
            <w:tcW w:w="942" w:type="pct"/>
            <w:tcBorders>
              <w:top w:val="single" w:sz="8" w:space="0" w:color="auto"/>
              <w:bottom w:val="single" w:sz="8" w:space="0" w:color="auto"/>
            </w:tcBorders>
          </w:tcPr>
          <w:p w:rsidR="00730622" w:rsidRPr="00730622" w:rsidRDefault="00AB032B" w:rsidP="002575A3">
            <w:pPr>
              <w:jc w:val="right"/>
              <w:rPr>
                <w:rFonts w:ascii="Arial" w:hAnsi="Arial" w:cs="Arial"/>
                <w:bCs/>
                <w:sz w:val="20"/>
                <w:szCs w:val="20"/>
              </w:rPr>
            </w:pPr>
            <w:r>
              <w:rPr>
                <w:rFonts w:ascii="Arial" w:hAnsi="Arial" w:cs="Arial"/>
                <w:bCs/>
                <w:sz w:val="20"/>
                <w:szCs w:val="20"/>
              </w:rPr>
              <w:t>31 Aralık</w:t>
            </w:r>
            <w:r w:rsidR="00730622" w:rsidRPr="00730622">
              <w:rPr>
                <w:rFonts w:ascii="Arial" w:hAnsi="Arial" w:cs="Arial"/>
                <w:bCs/>
                <w:sz w:val="20"/>
                <w:szCs w:val="20"/>
              </w:rPr>
              <w:t xml:space="preserve"> 2010</w:t>
            </w:r>
          </w:p>
        </w:tc>
      </w:tr>
      <w:tr w:rsidR="00730622" w:rsidRPr="00EE5B79" w:rsidTr="00730622">
        <w:trPr>
          <w:trHeight w:val="113"/>
        </w:trPr>
        <w:tc>
          <w:tcPr>
            <w:tcW w:w="3115" w:type="pct"/>
            <w:tcBorders>
              <w:top w:val="single" w:sz="8" w:space="0" w:color="auto"/>
            </w:tcBorders>
            <w:shd w:val="clear" w:color="auto" w:fill="auto"/>
          </w:tcPr>
          <w:p w:rsidR="00730622" w:rsidRPr="00EE5B79" w:rsidRDefault="00730622">
            <w:pPr>
              <w:rPr>
                <w:rFonts w:ascii="Arial" w:hAnsi="Arial" w:cs="Arial"/>
                <w:b/>
                <w:bCs/>
                <w:sz w:val="20"/>
                <w:szCs w:val="20"/>
              </w:rPr>
            </w:pPr>
            <w:r w:rsidRPr="00EE5B79">
              <w:rPr>
                <w:rFonts w:ascii="Arial" w:hAnsi="Arial" w:cs="Arial"/>
                <w:b/>
                <w:bCs/>
                <w:sz w:val="20"/>
                <w:szCs w:val="20"/>
              </w:rPr>
              <w:t> </w:t>
            </w:r>
          </w:p>
        </w:tc>
        <w:tc>
          <w:tcPr>
            <w:tcW w:w="942" w:type="pct"/>
            <w:tcBorders>
              <w:top w:val="single" w:sz="8" w:space="0" w:color="auto"/>
            </w:tcBorders>
          </w:tcPr>
          <w:p w:rsidR="00730622" w:rsidRPr="00EE5B79" w:rsidRDefault="00730622" w:rsidP="003E504A">
            <w:pPr>
              <w:jc w:val="right"/>
              <w:rPr>
                <w:rFonts w:ascii="Arial" w:hAnsi="Arial" w:cs="Arial"/>
                <w:b/>
                <w:bCs/>
                <w:sz w:val="20"/>
                <w:szCs w:val="20"/>
              </w:rPr>
            </w:pPr>
          </w:p>
        </w:tc>
        <w:tc>
          <w:tcPr>
            <w:tcW w:w="942" w:type="pct"/>
            <w:tcBorders>
              <w:top w:val="single" w:sz="8" w:space="0" w:color="auto"/>
            </w:tcBorders>
          </w:tcPr>
          <w:p w:rsidR="00730622" w:rsidRPr="00730622" w:rsidRDefault="00730622" w:rsidP="002575A3">
            <w:pPr>
              <w:jc w:val="right"/>
              <w:rPr>
                <w:rFonts w:ascii="Arial" w:hAnsi="Arial" w:cs="Arial"/>
                <w:bCs/>
                <w:sz w:val="20"/>
                <w:szCs w:val="20"/>
              </w:rPr>
            </w:pPr>
          </w:p>
        </w:tc>
      </w:tr>
      <w:tr w:rsidR="00730622" w:rsidRPr="00EE5B79" w:rsidTr="00730622">
        <w:trPr>
          <w:trHeight w:val="113"/>
        </w:trPr>
        <w:tc>
          <w:tcPr>
            <w:tcW w:w="3115" w:type="pct"/>
            <w:shd w:val="clear" w:color="auto" w:fill="auto"/>
          </w:tcPr>
          <w:p w:rsidR="00730622" w:rsidRPr="00EE5B79" w:rsidRDefault="00730622">
            <w:pPr>
              <w:rPr>
                <w:rFonts w:ascii="Arial" w:hAnsi="Arial" w:cs="Arial"/>
                <w:sz w:val="20"/>
                <w:szCs w:val="20"/>
              </w:rPr>
            </w:pPr>
            <w:r w:rsidRPr="00EE5B79">
              <w:rPr>
                <w:rFonts w:ascii="Arial" w:hAnsi="Arial" w:cs="Arial"/>
                <w:sz w:val="20"/>
                <w:szCs w:val="20"/>
              </w:rPr>
              <w:t>Hayat dışı dallar için tesis edilmesi gereken teminat tutarı</w:t>
            </w:r>
          </w:p>
        </w:tc>
        <w:tc>
          <w:tcPr>
            <w:tcW w:w="942" w:type="pct"/>
          </w:tcPr>
          <w:p w:rsidR="00730622" w:rsidRPr="00EE5B79" w:rsidRDefault="00AB032B" w:rsidP="00ED71F6">
            <w:pPr>
              <w:jc w:val="right"/>
              <w:rPr>
                <w:rFonts w:ascii="Arial" w:hAnsi="Arial" w:cs="Arial"/>
                <w:b/>
                <w:bCs/>
                <w:sz w:val="20"/>
                <w:szCs w:val="20"/>
              </w:rPr>
            </w:pPr>
            <w:proofErr w:type="gramStart"/>
            <w:r>
              <w:rPr>
                <w:rFonts w:ascii="Arial" w:hAnsi="Arial" w:cs="Arial"/>
                <w:b/>
                <w:bCs/>
                <w:sz w:val="20"/>
                <w:szCs w:val="20"/>
              </w:rPr>
              <w:t>13,350,000</w:t>
            </w:r>
            <w:proofErr w:type="gramEnd"/>
          </w:p>
        </w:tc>
        <w:tc>
          <w:tcPr>
            <w:tcW w:w="942" w:type="pct"/>
          </w:tcPr>
          <w:p w:rsidR="00730622" w:rsidRPr="00730622" w:rsidRDefault="00730622" w:rsidP="002575A3">
            <w:pPr>
              <w:jc w:val="right"/>
              <w:rPr>
                <w:rFonts w:ascii="Arial" w:hAnsi="Arial" w:cs="Arial"/>
                <w:bCs/>
                <w:sz w:val="20"/>
                <w:szCs w:val="20"/>
              </w:rPr>
            </w:pPr>
            <w:proofErr w:type="gramStart"/>
            <w:r w:rsidRPr="00730622">
              <w:rPr>
                <w:rFonts w:ascii="Arial" w:hAnsi="Arial" w:cs="Arial"/>
                <w:bCs/>
                <w:sz w:val="20"/>
                <w:szCs w:val="20"/>
              </w:rPr>
              <w:t>8,600,000</w:t>
            </w:r>
            <w:proofErr w:type="gramEnd"/>
          </w:p>
        </w:tc>
      </w:tr>
      <w:tr w:rsidR="00730622" w:rsidRPr="00EE5B79" w:rsidTr="00730622">
        <w:trPr>
          <w:trHeight w:val="113"/>
        </w:trPr>
        <w:tc>
          <w:tcPr>
            <w:tcW w:w="3115" w:type="pct"/>
            <w:shd w:val="clear" w:color="auto" w:fill="auto"/>
          </w:tcPr>
          <w:p w:rsidR="00730622" w:rsidRPr="00EE5B79" w:rsidRDefault="00730622">
            <w:pPr>
              <w:rPr>
                <w:rFonts w:ascii="Arial" w:hAnsi="Arial" w:cs="Arial"/>
                <w:sz w:val="20"/>
                <w:szCs w:val="20"/>
              </w:rPr>
            </w:pPr>
            <w:r w:rsidRPr="00EE5B79">
              <w:rPr>
                <w:rFonts w:ascii="Arial" w:hAnsi="Arial" w:cs="Arial"/>
                <w:sz w:val="20"/>
                <w:szCs w:val="20"/>
              </w:rPr>
              <w:t>Hayat dışı dallar için tesis edilen teminat tutarı (*)</w:t>
            </w:r>
          </w:p>
        </w:tc>
        <w:tc>
          <w:tcPr>
            <w:tcW w:w="942" w:type="pct"/>
          </w:tcPr>
          <w:p w:rsidR="00730622" w:rsidRPr="00EE5B79" w:rsidRDefault="00AB032B" w:rsidP="00ED71F6">
            <w:pPr>
              <w:jc w:val="right"/>
              <w:rPr>
                <w:rFonts w:ascii="Arial" w:hAnsi="Arial" w:cs="Arial"/>
                <w:b/>
                <w:bCs/>
                <w:sz w:val="20"/>
                <w:szCs w:val="20"/>
              </w:rPr>
            </w:pPr>
            <w:r>
              <w:rPr>
                <w:rFonts w:ascii="Arial" w:hAnsi="Arial" w:cs="Arial"/>
                <w:b/>
                <w:bCs/>
                <w:sz w:val="20"/>
                <w:szCs w:val="20"/>
              </w:rPr>
              <w:t>80,000</w:t>
            </w:r>
          </w:p>
        </w:tc>
        <w:tc>
          <w:tcPr>
            <w:tcW w:w="942" w:type="pct"/>
          </w:tcPr>
          <w:p w:rsidR="00730622" w:rsidRPr="00730622" w:rsidRDefault="00AB032B" w:rsidP="002575A3">
            <w:pPr>
              <w:jc w:val="right"/>
              <w:rPr>
                <w:rFonts w:ascii="Arial" w:hAnsi="Arial" w:cs="Arial"/>
                <w:bCs/>
                <w:sz w:val="20"/>
                <w:szCs w:val="20"/>
              </w:rPr>
            </w:pPr>
            <w:r>
              <w:rPr>
                <w:rFonts w:ascii="Arial" w:hAnsi="Arial" w:cs="Arial"/>
                <w:bCs/>
                <w:sz w:val="20"/>
                <w:szCs w:val="20"/>
              </w:rPr>
              <w:t>62,183</w:t>
            </w:r>
          </w:p>
        </w:tc>
      </w:tr>
    </w:tbl>
    <w:p w:rsidR="00DA5522" w:rsidRPr="00EE5B79" w:rsidRDefault="00DA5522" w:rsidP="00DA5522">
      <w:pPr>
        <w:rPr>
          <w:rFonts w:ascii="Arial" w:hAnsi="Arial" w:cs="Arial"/>
          <w:b/>
          <w:sz w:val="20"/>
          <w:szCs w:val="20"/>
        </w:rPr>
      </w:pPr>
    </w:p>
    <w:p w:rsidR="00C7064C" w:rsidRPr="00EE5B79" w:rsidRDefault="00C7064C" w:rsidP="000E5747">
      <w:pPr>
        <w:ind w:left="561" w:hanging="561"/>
        <w:rPr>
          <w:rFonts w:ascii="Arial" w:hAnsi="Arial" w:cs="Arial"/>
          <w:sz w:val="20"/>
          <w:szCs w:val="20"/>
        </w:rPr>
      </w:pPr>
      <w:r w:rsidRPr="00EE5B79">
        <w:rPr>
          <w:rFonts w:ascii="Arial" w:hAnsi="Arial" w:cs="Arial"/>
          <w:sz w:val="20"/>
          <w:szCs w:val="20"/>
        </w:rPr>
        <w:t>(*)</w:t>
      </w:r>
      <w:r w:rsidRPr="00EE5B79">
        <w:rPr>
          <w:rFonts w:ascii="Arial" w:hAnsi="Arial" w:cs="Arial"/>
          <w:sz w:val="20"/>
          <w:szCs w:val="20"/>
        </w:rPr>
        <w:tab/>
      </w:r>
      <w:r w:rsidR="00CA28DD" w:rsidRPr="00EE5B79">
        <w:rPr>
          <w:rFonts w:ascii="Arial" w:hAnsi="Arial" w:cs="Arial"/>
          <w:sz w:val="20"/>
          <w:szCs w:val="20"/>
        </w:rPr>
        <w:t>Sigortacılık Kanunu’na istinaden çıkarılan ve 7 Ağustos 2007 tarih ve 26606 sayılı Resmi Gazete</w:t>
      </w:r>
      <w:r w:rsidR="009E63C5" w:rsidRPr="00EE5B79">
        <w:rPr>
          <w:rFonts w:ascii="Arial" w:hAnsi="Arial" w:cs="Arial"/>
          <w:sz w:val="20"/>
          <w:szCs w:val="20"/>
        </w:rPr>
        <w:t>’</w:t>
      </w:r>
      <w:r w:rsidR="00CA28DD" w:rsidRPr="00EE5B79">
        <w:rPr>
          <w:rFonts w:ascii="Arial" w:hAnsi="Arial" w:cs="Arial"/>
          <w:sz w:val="20"/>
          <w:szCs w:val="20"/>
        </w:rPr>
        <w:t>de yayımlanan “Sigorta ve Reasürans ile Emeklilik Şirketlerinin Mali Bünyelerine İlişkin Yönetmeli</w:t>
      </w:r>
      <w:r w:rsidR="009E63C5" w:rsidRPr="00EE5B79">
        <w:rPr>
          <w:rFonts w:ascii="Arial" w:hAnsi="Arial" w:cs="Arial"/>
          <w:sz w:val="20"/>
          <w:szCs w:val="20"/>
        </w:rPr>
        <w:t>ğin”</w:t>
      </w:r>
      <w:r w:rsidR="00CA28DD" w:rsidRPr="00EE5B79">
        <w:rPr>
          <w:rFonts w:ascii="Arial" w:hAnsi="Arial" w:cs="Arial"/>
          <w:sz w:val="20"/>
          <w:szCs w:val="20"/>
        </w:rPr>
        <w:t xml:space="preserve"> 4. maddesi gereğince, sigorta şirketleri ile hayat ve ferdi kaza </w:t>
      </w:r>
      <w:proofErr w:type="gramStart"/>
      <w:r w:rsidR="00CA28DD" w:rsidRPr="00EE5B79">
        <w:rPr>
          <w:rFonts w:ascii="Arial" w:hAnsi="Arial" w:cs="Arial"/>
          <w:sz w:val="20"/>
          <w:szCs w:val="20"/>
        </w:rPr>
        <w:t>branşında</w:t>
      </w:r>
      <w:proofErr w:type="gramEnd"/>
      <w:r w:rsidR="00CA28DD" w:rsidRPr="00EE5B79">
        <w:rPr>
          <w:rFonts w:ascii="Arial" w:hAnsi="Arial" w:cs="Arial"/>
          <w:sz w:val="20"/>
          <w:szCs w:val="20"/>
        </w:rPr>
        <w:t xml:space="preserve"> faaliyet gösteren emeklilik şirketlerinin </w:t>
      </w:r>
      <w:r w:rsidR="009E63C5" w:rsidRPr="00EE5B79">
        <w:rPr>
          <w:rFonts w:ascii="Arial" w:hAnsi="Arial" w:cs="Arial"/>
          <w:sz w:val="20"/>
          <w:szCs w:val="20"/>
        </w:rPr>
        <w:t xml:space="preserve">Minimum Garanti Fonu, </w:t>
      </w:r>
      <w:r w:rsidR="00CA28DD" w:rsidRPr="00EE5B79">
        <w:rPr>
          <w:rFonts w:ascii="Arial" w:hAnsi="Arial" w:cs="Arial"/>
          <w:sz w:val="20"/>
          <w:szCs w:val="20"/>
        </w:rPr>
        <w:t xml:space="preserve">asgari kuruluş sermaye </w:t>
      </w:r>
      <w:r w:rsidR="009E63C5" w:rsidRPr="00EE5B79">
        <w:rPr>
          <w:rFonts w:ascii="Arial" w:hAnsi="Arial" w:cs="Arial"/>
          <w:sz w:val="20"/>
          <w:szCs w:val="20"/>
        </w:rPr>
        <w:t xml:space="preserve">miktarları toplamının üçte birinden az olamaz. Hayat dışı sigorta </w:t>
      </w:r>
      <w:proofErr w:type="gramStart"/>
      <w:r w:rsidR="009E63C5" w:rsidRPr="00EE5B79">
        <w:rPr>
          <w:rFonts w:ascii="Arial" w:hAnsi="Arial" w:cs="Arial"/>
          <w:sz w:val="20"/>
          <w:szCs w:val="20"/>
        </w:rPr>
        <w:t>branşları</w:t>
      </w:r>
      <w:proofErr w:type="gramEnd"/>
      <w:r w:rsidR="009E63C5" w:rsidRPr="00EE5B79">
        <w:rPr>
          <w:rFonts w:ascii="Arial" w:hAnsi="Arial" w:cs="Arial"/>
          <w:sz w:val="20"/>
          <w:szCs w:val="20"/>
        </w:rPr>
        <w:t xml:space="preserve"> için minimum garanti fonu sermaye yeterliliği hesaplama döneminde teminat olarak tesis edilir.</w:t>
      </w:r>
      <w:r w:rsidR="008A7703" w:rsidRPr="00EE5B79">
        <w:rPr>
          <w:rFonts w:ascii="Arial" w:hAnsi="Arial" w:cs="Arial"/>
          <w:sz w:val="20"/>
          <w:szCs w:val="20"/>
        </w:rPr>
        <w:t xml:space="preserve"> </w:t>
      </w:r>
      <w:r w:rsidR="002B15AE" w:rsidRPr="00EE5B79">
        <w:rPr>
          <w:rFonts w:ascii="Arial" w:hAnsi="Arial" w:cs="Arial"/>
          <w:sz w:val="20"/>
          <w:szCs w:val="20"/>
        </w:rPr>
        <w:t>3</w:t>
      </w:r>
      <w:r w:rsidR="002B15AE">
        <w:rPr>
          <w:rFonts w:ascii="Arial" w:hAnsi="Arial" w:cs="Arial"/>
          <w:sz w:val="20"/>
          <w:szCs w:val="20"/>
        </w:rPr>
        <w:t>0 Eylül</w:t>
      </w:r>
      <w:r w:rsidR="002B15AE" w:rsidRPr="00EE5B79">
        <w:rPr>
          <w:rFonts w:ascii="Arial" w:hAnsi="Arial" w:cs="Arial"/>
          <w:sz w:val="20"/>
          <w:szCs w:val="20"/>
        </w:rPr>
        <w:t xml:space="preserve"> </w:t>
      </w:r>
      <w:r w:rsidR="00843DCC" w:rsidRPr="00EE5B79">
        <w:rPr>
          <w:rFonts w:ascii="Arial" w:hAnsi="Arial" w:cs="Arial"/>
          <w:sz w:val="20"/>
          <w:szCs w:val="20"/>
        </w:rPr>
        <w:t>20</w:t>
      </w:r>
      <w:r w:rsidR="002B15AE">
        <w:rPr>
          <w:rFonts w:ascii="Arial" w:hAnsi="Arial" w:cs="Arial"/>
          <w:sz w:val="20"/>
          <w:szCs w:val="20"/>
        </w:rPr>
        <w:t>11</w:t>
      </w:r>
      <w:r w:rsidR="00843DCC" w:rsidRPr="00EE5B79">
        <w:rPr>
          <w:rFonts w:ascii="Arial" w:hAnsi="Arial" w:cs="Arial"/>
          <w:sz w:val="20"/>
          <w:szCs w:val="20"/>
        </w:rPr>
        <w:t xml:space="preserve"> tarihi</w:t>
      </w:r>
      <w:r w:rsidR="008A7703" w:rsidRPr="00EE5B79">
        <w:rPr>
          <w:rFonts w:ascii="Arial" w:hAnsi="Arial" w:cs="Arial"/>
          <w:sz w:val="20"/>
          <w:szCs w:val="20"/>
        </w:rPr>
        <w:t xml:space="preserve"> itibariyle Şirket,  Hazine Müsteşarlığı adın</w:t>
      </w:r>
      <w:r w:rsidR="00911907" w:rsidRPr="00EE5B79">
        <w:rPr>
          <w:rFonts w:ascii="Arial" w:hAnsi="Arial" w:cs="Arial"/>
          <w:sz w:val="20"/>
          <w:szCs w:val="20"/>
        </w:rPr>
        <w:t>a bloke ettiği mevduatları</w:t>
      </w:r>
      <w:r w:rsidR="008A7703" w:rsidRPr="00EE5B79">
        <w:rPr>
          <w:rFonts w:ascii="Arial" w:hAnsi="Arial" w:cs="Arial"/>
          <w:sz w:val="20"/>
          <w:szCs w:val="20"/>
        </w:rPr>
        <w:t xml:space="preserve"> aynı yönetmeliğin 6. maddesinde belirtilen değerleme şartl</w:t>
      </w:r>
      <w:r w:rsidR="00C75C3A" w:rsidRPr="00EE5B79">
        <w:rPr>
          <w:rFonts w:ascii="Arial" w:hAnsi="Arial" w:cs="Arial"/>
          <w:sz w:val="20"/>
          <w:szCs w:val="20"/>
        </w:rPr>
        <w:t>arına göre hesaplamıştır.</w:t>
      </w:r>
    </w:p>
    <w:p w:rsidR="008429ED" w:rsidRPr="00EE5B79" w:rsidRDefault="008429ED" w:rsidP="00471D54">
      <w:pPr>
        <w:rPr>
          <w:rFonts w:ascii="Arial" w:hAnsi="Arial" w:cs="Arial"/>
          <w:sz w:val="20"/>
          <w:szCs w:val="20"/>
        </w:rPr>
      </w:pPr>
    </w:p>
    <w:p w:rsidR="00C7064C" w:rsidRPr="00EE5B79" w:rsidRDefault="00C7064C" w:rsidP="00471D54">
      <w:pPr>
        <w:ind w:left="561" w:hanging="561"/>
        <w:rPr>
          <w:rFonts w:ascii="Arial" w:hAnsi="Arial" w:cs="Arial"/>
          <w:b/>
          <w:sz w:val="20"/>
          <w:szCs w:val="20"/>
        </w:rPr>
      </w:pPr>
      <w:r w:rsidRPr="00EE5B79">
        <w:rPr>
          <w:rFonts w:ascii="Arial" w:hAnsi="Arial" w:cs="Arial"/>
          <w:b/>
          <w:sz w:val="20"/>
          <w:szCs w:val="20"/>
        </w:rPr>
        <w:t>17.2</w:t>
      </w:r>
      <w:r w:rsidRPr="00EE5B79">
        <w:rPr>
          <w:rFonts w:ascii="Arial" w:hAnsi="Arial" w:cs="Arial"/>
          <w:b/>
          <w:sz w:val="20"/>
          <w:szCs w:val="20"/>
        </w:rPr>
        <w:tab/>
        <w:t>Şirket</w:t>
      </w:r>
      <w:r w:rsidR="00A538C2" w:rsidRPr="00EE5B79">
        <w:rPr>
          <w:rFonts w:ascii="Arial" w:hAnsi="Arial" w:cs="Arial"/>
          <w:b/>
          <w:sz w:val="20"/>
          <w:szCs w:val="20"/>
        </w:rPr>
        <w:t>’</w:t>
      </w:r>
      <w:r w:rsidRPr="00EE5B79">
        <w:rPr>
          <w:rFonts w:ascii="Arial" w:hAnsi="Arial" w:cs="Arial"/>
          <w:b/>
          <w:sz w:val="20"/>
          <w:szCs w:val="20"/>
        </w:rPr>
        <w:t xml:space="preserve">in hayat poliçe </w:t>
      </w:r>
      <w:r w:rsidR="00905447" w:rsidRPr="00EE5B79">
        <w:rPr>
          <w:rFonts w:ascii="Arial" w:hAnsi="Arial" w:cs="Arial"/>
          <w:b/>
          <w:sz w:val="20"/>
          <w:szCs w:val="20"/>
        </w:rPr>
        <w:t>adetleri</w:t>
      </w:r>
      <w:r w:rsidRPr="00EE5B79">
        <w:rPr>
          <w:rFonts w:ascii="Arial" w:hAnsi="Arial" w:cs="Arial"/>
          <w:b/>
          <w:sz w:val="20"/>
          <w:szCs w:val="20"/>
        </w:rPr>
        <w:t xml:space="preserve"> ile dönem içinde giren, ayrılan hayat ve mevcut hayat sigortalıların</w:t>
      </w:r>
      <w:r w:rsidR="00965255" w:rsidRPr="00EE5B79">
        <w:rPr>
          <w:rFonts w:ascii="Arial" w:hAnsi="Arial" w:cs="Arial"/>
          <w:b/>
          <w:sz w:val="20"/>
          <w:szCs w:val="20"/>
        </w:rPr>
        <w:t xml:space="preserve"> adet ve matematik karşılıkları: </w:t>
      </w:r>
      <w:r w:rsidR="00484CB6" w:rsidRPr="00EE5B79">
        <w:rPr>
          <w:rFonts w:ascii="Arial" w:hAnsi="Arial" w:cs="Arial"/>
          <w:sz w:val="20"/>
          <w:szCs w:val="20"/>
        </w:rPr>
        <w:t>Yoktur</w:t>
      </w:r>
      <w:r w:rsidR="00471D54" w:rsidRPr="00EE5B79">
        <w:rPr>
          <w:rFonts w:ascii="Arial" w:hAnsi="Arial" w:cs="Arial"/>
          <w:sz w:val="20"/>
          <w:szCs w:val="20"/>
        </w:rPr>
        <w:t>.</w:t>
      </w:r>
    </w:p>
    <w:p w:rsidR="00965255" w:rsidRPr="00EE5B79" w:rsidRDefault="00965255" w:rsidP="00471D54">
      <w:pPr>
        <w:rPr>
          <w:rFonts w:ascii="Arial" w:hAnsi="Arial" w:cs="Arial"/>
          <w:sz w:val="20"/>
          <w:szCs w:val="20"/>
        </w:rPr>
      </w:pPr>
    </w:p>
    <w:p w:rsidR="00A17A44" w:rsidRPr="00EE5B79" w:rsidRDefault="00C7064C" w:rsidP="00471D54">
      <w:pPr>
        <w:ind w:left="561" w:hanging="561"/>
        <w:rPr>
          <w:rFonts w:ascii="Arial" w:hAnsi="Arial" w:cs="Arial"/>
          <w:sz w:val="20"/>
          <w:szCs w:val="20"/>
        </w:rPr>
      </w:pPr>
      <w:r w:rsidRPr="00EE5B79">
        <w:rPr>
          <w:rFonts w:ascii="Arial" w:hAnsi="Arial" w:cs="Arial"/>
          <w:b/>
          <w:sz w:val="20"/>
          <w:szCs w:val="20"/>
        </w:rPr>
        <w:t>17.3</w:t>
      </w:r>
      <w:r w:rsidRPr="00EE5B79">
        <w:rPr>
          <w:rFonts w:ascii="Arial" w:hAnsi="Arial" w:cs="Arial"/>
          <w:b/>
          <w:sz w:val="20"/>
          <w:szCs w:val="20"/>
        </w:rPr>
        <w:tab/>
        <w:t xml:space="preserve">Hayat dışı sigortalara dallar itibariyle </w:t>
      </w:r>
      <w:r w:rsidR="00A50E88" w:rsidRPr="00EE5B79">
        <w:rPr>
          <w:rFonts w:ascii="Arial" w:hAnsi="Arial" w:cs="Arial"/>
          <w:b/>
          <w:sz w:val="20"/>
          <w:szCs w:val="20"/>
        </w:rPr>
        <w:t>verilen sigorta teminatı tutarı:</w:t>
      </w:r>
      <w:r w:rsidR="00A538C2" w:rsidRPr="00EE5B79">
        <w:rPr>
          <w:rFonts w:ascii="Arial" w:hAnsi="Arial" w:cs="Arial"/>
          <w:b/>
          <w:sz w:val="20"/>
          <w:szCs w:val="20"/>
        </w:rPr>
        <w:t xml:space="preserve"> </w:t>
      </w:r>
      <w:r w:rsidR="00876C9F" w:rsidRPr="00EE5B79">
        <w:rPr>
          <w:rFonts w:ascii="Arial" w:hAnsi="Arial" w:cs="Arial"/>
          <w:sz w:val="20"/>
          <w:szCs w:val="20"/>
        </w:rPr>
        <w:t xml:space="preserve">4 </w:t>
      </w:r>
      <w:proofErr w:type="spellStart"/>
      <w:r w:rsidR="00876C9F" w:rsidRPr="00EE5B79">
        <w:rPr>
          <w:rFonts w:ascii="Arial" w:hAnsi="Arial" w:cs="Arial"/>
          <w:sz w:val="20"/>
          <w:szCs w:val="20"/>
        </w:rPr>
        <w:t>no’lu</w:t>
      </w:r>
      <w:proofErr w:type="spellEnd"/>
      <w:r w:rsidR="00876C9F" w:rsidRPr="00EE5B79">
        <w:rPr>
          <w:rFonts w:ascii="Arial" w:hAnsi="Arial" w:cs="Arial"/>
          <w:sz w:val="20"/>
          <w:szCs w:val="20"/>
        </w:rPr>
        <w:t xml:space="preserve"> dipnotta</w:t>
      </w:r>
      <w:r w:rsidR="00A17A44" w:rsidRPr="00EE5B79">
        <w:rPr>
          <w:rFonts w:ascii="Arial" w:hAnsi="Arial" w:cs="Arial"/>
          <w:sz w:val="20"/>
          <w:szCs w:val="20"/>
        </w:rPr>
        <w:t xml:space="preserve"> açıklanmıştır.</w:t>
      </w:r>
    </w:p>
    <w:p w:rsidR="0073701B" w:rsidRPr="00EE5B79" w:rsidRDefault="0073701B" w:rsidP="00471D54">
      <w:pPr>
        <w:rPr>
          <w:rFonts w:ascii="Arial" w:hAnsi="Arial" w:cs="Arial"/>
          <w:sz w:val="20"/>
          <w:szCs w:val="20"/>
        </w:rPr>
      </w:pPr>
    </w:p>
    <w:p w:rsidR="00C7064C" w:rsidRPr="00EE5B79" w:rsidRDefault="00C7064C" w:rsidP="00471D54">
      <w:pPr>
        <w:ind w:left="561" w:hanging="561"/>
        <w:rPr>
          <w:rFonts w:ascii="Arial" w:hAnsi="Arial" w:cs="Arial"/>
          <w:b/>
          <w:sz w:val="20"/>
          <w:szCs w:val="20"/>
        </w:rPr>
      </w:pPr>
      <w:r w:rsidRPr="00EE5B79">
        <w:rPr>
          <w:rFonts w:ascii="Arial" w:hAnsi="Arial" w:cs="Arial"/>
          <w:b/>
          <w:sz w:val="20"/>
          <w:szCs w:val="20"/>
        </w:rPr>
        <w:t>17.4</w:t>
      </w:r>
      <w:r w:rsidRPr="00EE5B79">
        <w:rPr>
          <w:rFonts w:ascii="Arial" w:hAnsi="Arial" w:cs="Arial"/>
          <w:b/>
          <w:sz w:val="20"/>
          <w:szCs w:val="20"/>
        </w:rPr>
        <w:tab/>
        <w:t>Şirket</w:t>
      </w:r>
      <w:r w:rsidR="00A538C2" w:rsidRPr="00EE5B79">
        <w:rPr>
          <w:rFonts w:ascii="Arial" w:hAnsi="Arial" w:cs="Arial"/>
          <w:b/>
          <w:sz w:val="20"/>
          <w:szCs w:val="20"/>
        </w:rPr>
        <w:t>’</w:t>
      </w:r>
      <w:r w:rsidRPr="00EE5B79">
        <w:rPr>
          <w:rFonts w:ascii="Arial" w:hAnsi="Arial" w:cs="Arial"/>
          <w:b/>
          <w:sz w:val="20"/>
          <w:szCs w:val="20"/>
        </w:rPr>
        <w:t>in kurduğu emeklilik yat</w:t>
      </w:r>
      <w:r w:rsidR="00965255" w:rsidRPr="00EE5B79">
        <w:rPr>
          <w:rFonts w:ascii="Arial" w:hAnsi="Arial" w:cs="Arial"/>
          <w:b/>
          <w:sz w:val="20"/>
          <w:szCs w:val="20"/>
        </w:rPr>
        <w:t xml:space="preserve">ırım fonları ve birim </w:t>
      </w:r>
      <w:proofErr w:type="gramStart"/>
      <w:r w:rsidR="00965255" w:rsidRPr="00EE5B79">
        <w:rPr>
          <w:rFonts w:ascii="Arial" w:hAnsi="Arial" w:cs="Arial"/>
          <w:b/>
          <w:sz w:val="20"/>
          <w:szCs w:val="20"/>
        </w:rPr>
        <w:t>fiyatları:</w:t>
      </w:r>
      <w:r w:rsidR="00484CB6" w:rsidRPr="00EE5B79">
        <w:rPr>
          <w:rFonts w:ascii="Arial" w:hAnsi="Arial" w:cs="Arial"/>
          <w:sz w:val="20"/>
          <w:szCs w:val="20"/>
        </w:rPr>
        <w:t>Yoktur</w:t>
      </w:r>
      <w:proofErr w:type="gramEnd"/>
      <w:r w:rsidR="00E9218D" w:rsidRPr="00EE5B79">
        <w:rPr>
          <w:rFonts w:ascii="Arial" w:hAnsi="Arial" w:cs="Arial"/>
          <w:sz w:val="20"/>
          <w:szCs w:val="20"/>
        </w:rPr>
        <w:t>.</w:t>
      </w:r>
    </w:p>
    <w:p w:rsidR="004A3DA5" w:rsidRPr="00EE5B79" w:rsidRDefault="004A3DA5" w:rsidP="00471D54">
      <w:pPr>
        <w:ind w:left="561" w:hanging="561"/>
        <w:rPr>
          <w:rFonts w:ascii="Arial" w:hAnsi="Arial" w:cs="Arial"/>
          <w:sz w:val="20"/>
          <w:szCs w:val="20"/>
        </w:rPr>
      </w:pPr>
    </w:p>
    <w:p w:rsidR="00C7064C" w:rsidRPr="00EE5B79" w:rsidRDefault="00A538C2" w:rsidP="00471D54">
      <w:pPr>
        <w:ind w:left="561" w:hanging="561"/>
        <w:rPr>
          <w:rFonts w:ascii="Arial" w:hAnsi="Arial" w:cs="Arial"/>
          <w:sz w:val="20"/>
          <w:szCs w:val="20"/>
        </w:rPr>
      </w:pPr>
      <w:r w:rsidRPr="00EE5B79">
        <w:rPr>
          <w:rFonts w:ascii="Arial" w:hAnsi="Arial" w:cs="Arial"/>
          <w:b/>
          <w:sz w:val="20"/>
          <w:szCs w:val="20"/>
        </w:rPr>
        <w:t>17.5</w:t>
      </w:r>
      <w:r w:rsidRPr="00EE5B79">
        <w:rPr>
          <w:rFonts w:ascii="Arial" w:hAnsi="Arial" w:cs="Arial"/>
          <w:b/>
          <w:sz w:val="20"/>
          <w:szCs w:val="20"/>
        </w:rPr>
        <w:tab/>
        <w:t>Portföydeki katılım bel</w:t>
      </w:r>
      <w:r w:rsidR="00C7064C" w:rsidRPr="00EE5B79">
        <w:rPr>
          <w:rFonts w:ascii="Arial" w:hAnsi="Arial" w:cs="Arial"/>
          <w:b/>
          <w:sz w:val="20"/>
          <w:szCs w:val="20"/>
        </w:rPr>
        <w:t>geleri ve dolaşımdaki katılım belgeleri adet ve tutar</w:t>
      </w:r>
      <w:r w:rsidRPr="00EE5B79">
        <w:rPr>
          <w:rFonts w:ascii="Arial" w:hAnsi="Arial" w:cs="Arial"/>
          <w:b/>
          <w:sz w:val="20"/>
          <w:szCs w:val="20"/>
        </w:rPr>
        <w:t>ları</w:t>
      </w:r>
      <w:r w:rsidR="00965255" w:rsidRPr="00EE5B79">
        <w:rPr>
          <w:rFonts w:ascii="Arial" w:hAnsi="Arial" w:cs="Arial"/>
          <w:b/>
          <w:sz w:val="20"/>
          <w:szCs w:val="20"/>
        </w:rPr>
        <w:t>:</w:t>
      </w:r>
      <w:r w:rsidR="00965255" w:rsidRPr="00EE5B79">
        <w:rPr>
          <w:rFonts w:ascii="Arial" w:hAnsi="Arial" w:cs="Arial"/>
          <w:sz w:val="20"/>
          <w:szCs w:val="20"/>
        </w:rPr>
        <w:t xml:space="preserve"> </w:t>
      </w:r>
      <w:r w:rsidR="00484CB6" w:rsidRPr="00EE5B79">
        <w:rPr>
          <w:rFonts w:ascii="Arial" w:hAnsi="Arial" w:cs="Arial"/>
          <w:sz w:val="20"/>
          <w:szCs w:val="20"/>
        </w:rPr>
        <w:t>Yoktur</w:t>
      </w:r>
      <w:r w:rsidR="00990AA6" w:rsidRPr="00EE5B79">
        <w:rPr>
          <w:rFonts w:ascii="Arial" w:hAnsi="Arial" w:cs="Arial"/>
          <w:sz w:val="20"/>
          <w:szCs w:val="20"/>
        </w:rPr>
        <w:t>.</w:t>
      </w:r>
    </w:p>
    <w:p w:rsidR="00965255" w:rsidRPr="00EE5B79" w:rsidRDefault="00965255" w:rsidP="00471D54">
      <w:pPr>
        <w:rPr>
          <w:rFonts w:ascii="Arial" w:hAnsi="Arial" w:cs="Arial"/>
          <w:sz w:val="20"/>
          <w:szCs w:val="20"/>
        </w:rPr>
      </w:pPr>
    </w:p>
    <w:p w:rsidR="00C7064C" w:rsidRPr="00EE5B79" w:rsidRDefault="00C7064C" w:rsidP="00471D54">
      <w:pPr>
        <w:ind w:left="561" w:hanging="561"/>
        <w:rPr>
          <w:rFonts w:ascii="Arial" w:hAnsi="Arial" w:cs="Arial"/>
          <w:b/>
          <w:sz w:val="20"/>
          <w:szCs w:val="20"/>
        </w:rPr>
      </w:pPr>
      <w:r w:rsidRPr="00EE5B79">
        <w:rPr>
          <w:rFonts w:ascii="Arial" w:hAnsi="Arial" w:cs="Arial"/>
          <w:b/>
          <w:sz w:val="20"/>
          <w:szCs w:val="20"/>
        </w:rPr>
        <w:t>17.6</w:t>
      </w:r>
      <w:r w:rsidRPr="00EE5B79">
        <w:rPr>
          <w:rFonts w:ascii="Arial" w:hAnsi="Arial" w:cs="Arial"/>
          <w:b/>
          <w:sz w:val="20"/>
          <w:szCs w:val="20"/>
        </w:rPr>
        <w:tab/>
        <w:t>Dönem içinde giren, ayrılan, iptal edilen ve mevcut bireysel emeklilik ve grup emeklilik katılımcıla</w:t>
      </w:r>
      <w:r w:rsidR="009E4BFA" w:rsidRPr="00EE5B79">
        <w:rPr>
          <w:rFonts w:ascii="Arial" w:hAnsi="Arial" w:cs="Arial"/>
          <w:b/>
          <w:sz w:val="20"/>
          <w:szCs w:val="20"/>
        </w:rPr>
        <w:t>rının adetç</w:t>
      </w:r>
      <w:r w:rsidR="00965255" w:rsidRPr="00EE5B79">
        <w:rPr>
          <w:rFonts w:ascii="Arial" w:hAnsi="Arial" w:cs="Arial"/>
          <w:b/>
          <w:sz w:val="20"/>
          <w:szCs w:val="20"/>
        </w:rPr>
        <w:t>e portföy tutarları:</w:t>
      </w:r>
      <w:r w:rsidR="00484CB6" w:rsidRPr="00EE5B79">
        <w:rPr>
          <w:rFonts w:ascii="Arial" w:hAnsi="Arial" w:cs="Arial"/>
          <w:b/>
          <w:sz w:val="20"/>
          <w:szCs w:val="20"/>
        </w:rPr>
        <w:t xml:space="preserve"> </w:t>
      </w:r>
      <w:proofErr w:type="gramStart"/>
      <w:r w:rsidR="00484CB6" w:rsidRPr="00EE5B79">
        <w:rPr>
          <w:rFonts w:ascii="Arial" w:hAnsi="Arial" w:cs="Arial"/>
          <w:sz w:val="20"/>
          <w:szCs w:val="20"/>
        </w:rPr>
        <w:t>Yoktur</w:t>
      </w:r>
      <w:r w:rsidR="002E6878" w:rsidRPr="00EE5B79">
        <w:rPr>
          <w:rFonts w:ascii="Arial" w:hAnsi="Arial" w:cs="Arial"/>
          <w:sz w:val="20"/>
          <w:szCs w:val="20"/>
        </w:rPr>
        <w:t xml:space="preserve"> </w:t>
      </w:r>
      <w:r w:rsidR="00E9218D" w:rsidRPr="00EE5B79">
        <w:rPr>
          <w:rFonts w:ascii="Arial" w:hAnsi="Arial" w:cs="Arial"/>
          <w:sz w:val="20"/>
          <w:szCs w:val="20"/>
        </w:rPr>
        <w:t>.</w:t>
      </w:r>
      <w:proofErr w:type="gramEnd"/>
    </w:p>
    <w:p w:rsidR="00F2272B" w:rsidRPr="00EE5B79" w:rsidRDefault="00F2272B" w:rsidP="00471D54">
      <w:pPr>
        <w:rPr>
          <w:rFonts w:ascii="Arial" w:hAnsi="Arial" w:cs="Arial"/>
          <w:b/>
          <w:sz w:val="20"/>
          <w:szCs w:val="20"/>
        </w:rPr>
      </w:pPr>
    </w:p>
    <w:p w:rsidR="00CD3BCC" w:rsidRPr="00EE5B79" w:rsidRDefault="00C7064C" w:rsidP="00471D54">
      <w:pPr>
        <w:ind w:left="561" w:hanging="561"/>
        <w:rPr>
          <w:rFonts w:ascii="Arial" w:hAnsi="Arial" w:cs="Arial"/>
          <w:sz w:val="20"/>
          <w:szCs w:val="20"/>
        </w:rPr>
      </w:pPr>
      <w:r w:rsidRPr="00EE5B79">
        <w:rPr>
          <w:rFonts w:ascii="Arial" w:hAnsi="Arial" w:cs="Arial"/>
          <w:b/>
          <w:sz w:val="20"/>
          <w:szCs w:val="20"/>
        </w:rPr>
        <w:t>17.7</w:t>
      </w:r>
      <w:r w:rsidRPr="00EE5B79">
        <w:rPr>
          <w:rFonts w:ascii="Arial" w:hAnsi="Arial" w:cs="Arial"/>
          <w:b/>
          <w:sz w:val="20"/>
          <w:szCs w:val="20"/>
        </w:rPr>
        <w:tab/>
        <w:t xml:space="preserve">Kar paylı hayat sigortalarında kar payının hesaplanmasında </w:t>
      </w:r>
      <w:r w:rsidR="000E7888" w:rsidRPr="00EE5B79">
        <w:rPr>
          <w:rFonts w:ascii="Arial" w:hAnsi="Arial" w:cs="Arial"/>
          <w:b/>
          <w:sz w:val="20"/>
          <w:szCs w:val="20"/>
        </w:rPr>
        <w:t xml:space="preserve">kullanılan değerleme yöntemleri: </w:t>
      </w:r>
      <w:r w:rsidR="00484CB6" w:rsidRPr="00EE5B79">
        <w:rPr>
          <w:rFonts w:ascii="Arial" w:hAnsi="Arial" w:cs="Arial"/>
          <w:sz w:val="20"/>
          <w:szCs w:val="20"/>
        </w:rPr>
        <w:t>Yoktur</w:t>
      </w:r>
      <w:r w:rsidR="00990AA6" w:rsidRPr="00EE5B79">
        <w:rPr>
          <w:rFonts w:ascii="Arial" w:hAnsi="Arial" w:cs="Arial"/>
          <w:sz w:val="20"/>
          <w:szCs w:val="20"/>
        </w:rPr>
        <w:t>.</w:t>
      </w:r>
    </w:p>
    <w:p w:rsidR="000E7888" w:rsidRPr="00EE5B79" w:rsidRDefault="000E7888" w:rsidP="00471D54">
      <w:pPr>
        <w:ind w:left="561" w:hanging="561"/>
        <w:rPr>
          <w:rFonts w:ascii="Arial" w:hAnsi="Arial" w:cs="Arial"/>
          <w:sz w:val="20"/>
          <w:szCs w:val="20"/>
        </w:rPr>
      </w:pPr>
    </w:p>
    <w:p w:rsidR="00C7064C" w:rsidRPr="00EE5B79" w:rsidRDefault="00C7064C" w:rsidP="00471D54">
      <w:pPr>
        <w:ind w:left="561" w:hanging="561"/>
        <w:rPr>
          <w:rFonts w:ascii="Arial" w:hAnsi="Arial" w:cs="Arial"/>
          <w:b/>
          <w:sz w:val="20"/>
          <w:szCs w:val="20"/>
        </w:rPr>
      </w:pPr>
      <w:r w:rsidRPr="00EE5B79">
        <w:rPr>
          <w:rFonts w:ascii="Arial" w:hAnsi="Arial" w:cs="Arial"/>
          <w:b/>
          <w:sz w:val="20"/>
          <w:szCs w:val="20"/>
        </w:rPr>
        <w:lastRenderedPageBreak/>
        <w:t>17.8</w:t>
      </w:r>
      <w:r w:rsidRPr="00EE5B79">
        <w:rPr>
          <w:rFonts w:ascii="Arial" w:hAnsi="Arial" w:cs="Arial"/>
          <w:b/>
          <w:sz w:val="20"/>
          <w:szCs w:val="20"/>
        </w:rPr>
        <w:tab/>
        <w:t>Dönem içinde yeni giren bireysel emeklilik katılımcılarının adet ile brüt ve net katılım paylarının bireysel ve kur</w:t>
      </w:r>
      <w:r w:rsidR="004746A4" w:rsidRPr="00EE5B79">
        <w:rPr>
          <w:rFonts w:ascii="Arial" w:hAnsi="Arial" w:cs="Arial"/>
          <w:b/>
          <w:sz w:val="20"/>
          <w:szCs w:val="20"/>
        </w:rPr>
        <w:t>um</w:t>
      </w:r>
      <w:r w:rsidR="00CF41DA" w:rsidRPr="00EE5B79">
        <w:rPr>
          <w:rFonts w:ascii="Arial" w:hAnsi="Arial" w:cs="Arial"/>
          <w:b/>
          <w:sz w:val="20"/>
          <w:szCs w:val="20"/>
        </w:rPr>
        <w:t>s</w:t>
      </w:r>
      <w:r w:rsidRPr="00EE5B79">
        <w:rPr>
          <w:rFonts w:ascii="Arial" w:hAnsi="Arial" w:cs="Arial"/>
          <w:b/>
          <w:sz w:val="20"/>
          <w:szCs w:val="20"/>
        </w:rPr>
        <w:t>al olarak dağılımları</w:t>
      </w:r>
      <w:r w:rsidR="00965255" w:rsidRPr="00EE5B79">
        <w:rPr>
          <w:rFonts w:ascii="Arial" w:hAnsi="Arial" w:cs="Arial"/>
          <w:b/>
          <w:sz w:val="20"/>
          <w:szCs w:val="20"/>
        </w:rPr>
        <w:t xml:space="preserve">: </w:t>
      </w:r>
      <w:r w:rsidR="00484CB6" w:rsidRPr="00EE5B79">
        <w:rPr>
          <w:rFonts w:ascii="Arial" w:hAnsi="Arial" w:cs="Arial"/>
          <w:sz w:val="20"/>
          <w:szCs w:val="20"/>
        </w:rPr>
        <w:t>Yoktur</w:t>
      </w:r>
      <w:r w:rsidR="00E9218D" w:rsidRPr="00EE5B79">
        <w:rPr>
          <w:rFonts w:ascii="Arial" w:hAnsi="Arial" w:cs="Arial"/>
          <w:sz w:val="20"/>
          <w:szCs w:val="20"/>
        </w:rPr>
        <w:t>.</w:t>
      </w:r>
    </w:p>
    <w:p w:rsidR="00965255" w:rsidRPr="00EE5B79" w:rsidRDefault="00965255" w:rsidP="00471D54">
      <w:pPr>
        <w:rPr>
          <w:rFonts w:ascii="Arial" w:hAnsi="Arial" w:cs="Arial"/>
          <w:sz w:val="20"/>
          <w:szCs w:val="20"/>
        </w:rPr>
      </w:pPr>
    </w:p>
    <w:p w:rsidR="00965255" w:rsidRPr="00EE5B79" w:rsidRDefault="00C7064C" w:rsidP="00471D54">
      <w:pPr>
        <w:ind w:left="561" w:hanging="561"/>
        <w:rPr>
          <w:rFonts w:ascii="Arial" w:hAnsi="Arial" w:cs="Arial"/>
          <w:sz w:val="20"/>
          <w:szCs w:val="20"/>
        </w:rPr>
      </w:pPr>
      <w:r w:rsidRPr="00EE5B79">
        <w:rPr>
          <w:rFonts w:ascii="Arial" w:hAnsi="Arial" w:cs="Arial"/>
          <w:b/>
          <w:sz w:val="20"/>
          <w:szCs w:val="20"/>
        </w:rPr>
        <w:t>17.9</w:t>
      </w:r>
      <w:r w:rsidRPr="00EE5B79">
        <w:rPr>
          <w:rFonts w:ascii="Arial" w:hAnsi="Arial" w:cs="Arial"/>
          <w:b/>
          <w:sz w:val="20"/>
          <w:szCs w:val="20"/>
        </w:rPr>
        <w:tab/>
        <w:t>Dönem içinde başka şirketten gelen bireysel emeklilik katılımcılarının adet ile brüt ve net katılım paylarının bireysel ve kur</w:t>
      </w:r>
      <w:r w:rsidR="004746A4" w:rsidRPr="00EE5B79">
        <w:rPr>
          <w:rFonts w:ascii="Arial" w:hAnsi="Arial" w:cs="Arial"/>
          <w:b/>
          <w:sz w:val="20"/>
          <w:szCs w:val="20"/>
        </w:rPr>
        <w:t>ums</w:t>
      </w:r>
      <w:r w:rsidRPr="00EE5B79">
        <w:rPr>
          <w:rFonts w:ascii="Arial" w:hAnsi="Arial" w:cs="Arial"/>
          <w:b/>
          <w:sz w:val="20"/>
          <w:szCs w:val="20"/>
        </w:rPr>
        <w:t>al olarak dağılımları</w:t>
      </w:r>
      <w:r w:rsidR="00965255" w:rsidRPr="00EE5B79">
        <w:rPr>
          <w:rFonts w:ascii="Arial" w:hAnsi="Arial" w:cs="Arial"/>
          <w:b/>
          <w:sz w:val="20"/>
          <w:szCs w:val="20"/>
        </w:rPr>
        <w:t xml:space="preserve">: </w:t>
      </w:r>
      <w:r w:rsidR="00484CB6" w:rsidRPr="00EE5B79">
        <w:rPr>
          <w:rFonts w:ascii="Arial" w:hAnsi="Arial" w:cs="Arial"/>
          <w:sz w:val="20"/>
          <w:szCs w:val="20"/>
        </w:rPr>
        <w:t>Yoktur</w:t>
      </w:r>
      <w:r w:rsidR="00E9218D" w:rsidRPr="00EE5B79">
        <w:rPr>
          <w:rFonts w:ascii="Arial" w:hAnsi="Arial" w:cs="Arial"/>
          <w:sz w:val="20"/>
          <w:szCs w:val="20"/>
        </w:rPr>
        <w:t>.</w:t>
      </w:r>
    </w:p>
    <w:p w:rsidR="00E9218D" w:rsidRPr="00EE5B79" w:rsidRDefault="00E9218D" w:rsidP="00471D54">
      <w:pPr>
        <w:ind w:left="561" w:hanging="561"/>
        <w:rPr>
          <w:rFonts w:ascii="Arial" w:hAnsi="Arial" w:cs="Arial"/>
          <w:sz w:val="20"/>
          <w:szCs w:val="20"/>
        </w:rPr>
      </w:pPr>
    </w:p>
    <w:p w:rsidR="00E9409B" w:rsidRPr="00EE5B79" w:rsidRDefault="00E9409B">
      <w:pPr>
        <w:rPr>
          <w:rFonts w:ascii="Arial" w:hAnsi="Arial" w:cs="Arial"/>
          <w:b/>
          <w:sz w:val="20"/>
          <w:szCs w:val="20"/>
        </w:rPr>
      </w:pPr>
    </w:p>
    <w:p w:rsidR="00E9409B" w:rsidRPr="00EE5B79" w:rsidRDefault="00E9409B" w:rsidP="00E9409B">
      <w:pPr>
        <w:ind w:left="561" w:hanging="561"/>
        <w:rPr>
          <w:rFonts w:ascii="Arial" w:hAnsi="Arial" w:cs="Arial"/>
          <w:b/>
          <w:sz w:val="20"/>
          <w:szCs w:val="20"/>
        </w:rPr>
      </w:pPr>
      <w:r w:rsidRPr="00EE5B79">
        <w:rPr>
          <w:rFonts w:ascii="Arial" w:hAnsi="Arial" w:cs="Arial"/>
          <w:b/>
          <w:sz w:val="20"/>
          <w:szCs w:val="20"/>
        </w:rPr>
        <w:t>17.</w:t>
      </w:r>
      <w:r w:rsidRPr="00EE5B79">
        <w:rPr>
          <w:rFonts w:ascii="Arial" w:hAnsi="Arial" w:cs="Arial"/>
          <w:b/>
          <w:sz w:val="20"/>
          <w:szCs w:val="20"/>
        </w:rPr>
        <w:tab/>
        <w:t xml:space="preserve">Sigorta yükümlülükleri ve </w:t>
      </w:r>
      <w:proofErr w:type="gramStart"/>
      <w:r w:rsidRPr="00EE5B79">
        <w:rPr>
          <w:rFonts w:ascii="Arial" w:hAnsi="Arial" w:cs="Arial"/>
          <w:b/>
          <w:sz w:val="20"/>
          <w:szCs w:val="20"/>
        </w:rPr>
        <w:t>reasürans</w:t>
      </w:r>
      <w:proofErr w:type="gramEnd"/>
      <w:r w:rsidRPr="00EE5B79">
        <w:rPr>
          <w:rFonts w:ascii="Arial" w:hAnsi="Arial" w:cs="Arial"/>
          <w:b/>
          <w:sz w:val="20"/>
          <w:szCs w:val="20"/>
        </w:rPr>
        <w:t xml:space="preserve"> varlıkları (devamı)</w:t>
      </w:r>
    </w:p>
    <w:p w:rsidR="00990AA6" w:rsidRPr="00EE5B79" w:rsidRDefault="00990AA6" w:rsidP="00471D54">
      <w:pPr>
        <w:ind w:left="561" w:hanging="561"/>
        <w:rPr>
          <w:rFonts w:ascii="Arial" w:hAnsi="Arial" w:cs="Arial"/>
          <w:b/>
          <w:sz w:val="20"/>
          <w:szCs w:val="20"/>
        </w:rPr>
      </w:pPr>
    </w:p>
    <w:p w:rsidR="00CF41DA" w:rsidRPr="00EE5B79" w:rsidRDefault="00CF41DA" w:rsidP="00CF41DA">
      <w:pPr>
        <w:ind w:left="561" w:hanging="561"/>
        <w:rPr>
          <w:rFonts w:ascii="Arial" w:hAnsi="Arial" w:cs="Arial"/>
          <w:sz w:val="20"/>
          <w:szCs w:val="20"/>
        </w:rPr>
      </w:pPr>
      <w:r w:rsidRPr="00EE5B79">
        <w:rPr>
          <w:rFonts w:ascii="Arial" w:hAnsi="Arial" w:cs="Arial"/>
          <w:b/>
          <w:sz w:val="20"/>
          <w:szCs w:val="20"/>
        </w:rPr>
        <w:t>17.10</w:t>
      </w:r>
      <w:r w:rsidRPr="00EE5B79">
        <w:rPr>
          <w:rFonts w:ascii="Arial" w:hAnsi="Arial" w:cs="Arial"/>
          <w:b/>
          <w:sz w:val="20"/>
          <w:szCs w:val="20"/>
        </w:rPr>
        <w:tab/>
        <w:t xml:space="preserve">Dönem içinde Şirket’in hayat </w:t>
      </w:r>
      <w:proofErr w:type="gramStart"/>
      <w:r w:rsidRPr="00EE5B79">
        <w:rPr>
          <w:rFonts w:ascii="Arial" w:hAnsi="Arial" w:cs="Arial"/>
          <w:b/>
          <w:sz w:val="20"/>
          <w:szCs w:val="20"/>
        </w:rPr>
        <w:t>portföyünden</w:t>
      </w:r>
      <w:proofErr w:type="gramEnd"/>
      <w:r w:rsidRPr="00EE5B79">
        <w:rPr>
          <w:rFonts w:ascii="Arial" w:hAnsi="Arial" w:cs="Arial"/>
          <w:b/>
          <w:sz w:val="20"/>
          <w:szCs w:val="20"/>
        </w:rPr>
        <w:t xml:space="preserve"> bireysel emekliliğe geçen bireysel emeklilik katılımcılarının adet ile brüt ve net katılım paylarının bireysel ve kurumsal olarak dağılımları: </w:t>
      </w:r>
      <w:r w:rsidRPr="00EE5B79">
        <w:rPr>
          <w:rFonts w:ascii="Arial" w:hAnsi="Arial" w:cs="Arial"/>
          <w:sz w:val="20"/>
          <w:szCs w:val="20"/>
        </w:rPr>
        <w:t>Yoktur.</w:t>
      </w:r>
    </w:p>
    <w:p w:rsidR="00CF41DA" w:rsidRPr="00EE5B79" w:rsidRDefault="00CF41DA" w:rsidP="00471D54">
      <w:pPr>
        <w:ind w:left="561" w:hanging="561"/>
        <w:rPr>
          <w:rFonts w:ascii="Arial" w:hAnsi="Arial" w:cs="Arial"/>
          <w:b/>
          <w:sz w:val="20"/>
          <w:szCs w:val="20"/>
        </w:rPr>
      </w:pPr>
    </w:p>
    <w:p w:rsidR="00990AA6" w:rsidRPr="00EE5B79" w:rsidRDefault="00990AA6" w:rsidP="00471D54">
      <w:pPr>
        <w:tabs>
          <w:tab w:val="left" w:pos="567"/>
        </w:tabs>
        <w:ind w:left="567" w:hanging="567"/>
        <w:rPr>
          <w:rFonts w:ascii="Arial" w:hAnsi="Arial" w:cs="Arial"/>
          <w:b/>
          <w:sz w:val="20"/>
          <w:szCs w:val="20"/>
        </w:rPr>
      </w:pPr>
      <w:r w:rsidRPr="00EE5B79">
        <w:rPr>
          <w:rFonts w:ascii="Arial" w:hAnsi="Arial" w:cs="Arial"/>
          <w:b/>
          <w:sz w:val="20"/>
          <w:szCs w:val="20"/>
        </w:rPr>
        <w:t>17.11</w:t>
      </w:r>
      <w:r w:rsidRPr="00EE5B79">
        <w:rPr>
          <w:rFonts w:ascii="Arial" w:hAnsi="Arial" w:cs="Arial"/>
          <w:b/>
          <w:sz w:val="20"/>
          <w:szCs w:val="20"/>
        </w:rPr>
        <w:tab/>
        <w:t xml:space="preserve">Dönem içinde Şirket’in </w:t>
      </w:r>
      <w:proofErr w:type="gramStart"/>
      <w:r w:rsidRPr="00EE5B79">
        <w:rPr>
          <w:rFonts w:ascii="Arial" w:hAnsi="Arial" w:cs="Arial"/>
          <w:b/>
          <w:sz w:val="20"/>
          <w:szCs w:val="20"/>
        </w:rPr>
        <w:t>portföyünden</w:t>
      </w:r>
      <w:proofErr w:type="gramEnd"/>
      <w:r w:rsidRPr="00EE5B79">
        <w:rPr>
          <w:rFonts w:ascii="Arial" w:hAnsi="Arial" w:cs="Arial"/>
          <w:b/>
          <w:sz w:val="20"/>
          <w:szCs w:val="20"/>
        </w:rPr>
        <w:t xml:space="preserve"> ayrılan başka şirkete geçen veya başka şirkete geçmeyen her ikisi birlikte bireysel emeklilik katılımcılarının adet ile brüt ve net katılım paylarının bireysel ve kur</w:t>
      </w:r>
      <w:r w:rsidR="004746A4" w:rsidRPr="00EE5B79">
        <w:rPr>
          <w:rFonts w:ascii="Arial" w:hAnsi="Arial" w:cs="Arial"/>
          <w:b/>
          <w:sz w:val="20"/>
          <w:szCs w:val="20"/>
        </w:rPr>
        <w:t>ums</w:t>
      </w:r>
      <w:r w:rsidRPr="00EE5B79">
        <w:rPr>
          <w:rFonts w:ascii="Arial" w:hAnsi="Arial" w:cs="Arial"/>
          <w:b/>
          <w:sz w:val="20"/>
          <w:szCs w:val="20"/>
        </w:rPr>
        <w:t xml:space="preserve">al olarak dağılımları: </w:t>
      </w:r>
      <w:r w:rsidRPr="00EE5B79">
        <w:rPr>
          <w:rFonts w:ascii="Arial" w:hAnsi="Arial" w:cs="Arial"/>
          <w:sz w:val="20"/>
          <w:szCs w:val="20"/>
        </w:rPr>
        <w:t>Yoktur.</w:t>
      </w:r>
    </w:p>
    <w:p w:rsidR="00990AA6" w:rsidRPr="00EE5B79" w:rsidRDefault="00990AA6" w:rsidP="00471D54">
      <w:pPr>
        <w:tabs>
          <w:tab w:val="left" w:pos="567"/>
        </w:tabs>
        <w:ind w:left="567" w:hanging="567"/>
        <w:rPr>
          <w:rFonts w:ascii="Arial" w:hAnsi="Arial" w:cs="Arial"/>
          <w:sz w:val="20"/>
          <w:szCs w:val="20"/>
        </w:rPr>
      </w:pPr>
    </w:p>
    <w:p w:rsidR="00990AA6" w:rsidRPr="00EE5B79" w:rsidRDefault="00990AA6" w:rsidP="00471D54">
      <w:pPr>
        <w:tabs>
          <w:tab w:val="left" w:pos="567"/>
        </w:tabs>
        <w:ind w:left="567" w:hanging="567"/>
        <w:rPr>
          <w:rFonts w:ascii="Arial" w:hAnsi="Arial" w:cs="Arial"/>
          <w:b/>
          <w:sz w:val="20"/>
          <w:szCs w:val="20"/>
        </w:rPr>
      </w:pPr>
      <w:r w:rsidRPr="00EE5B79">
        <w:rPr>
          <w:rFonts w:ascii="Arial" w:hAnsi="Arial" w:cs="Arial"/>
          <w:b/>
          <w:sz w:val="20"/>
          <w:szCs w:val="20"/>
        </w:rPr>
        <w:t>17.12</w:t>
      </w:r>
      <w:r w:rsidRPr="00EE5B79">
        <w:rPr>
          <w:rFonts w:ascii="Arial" w:hAnsi="Arial" w:cs="Arial"/>
          <w:b/>
          <w:sz w:val="20"/>
          <w:szCs w:val="20"/>
        </w:rPr>
        <w:tab/>
        <w:t xml:space="preserve">Dönem içinde yeni giren hayat sigortalıların adet ile brüt ve net prim tutarları, ferdi ve grup olarak dağılımları: </w:t>
      </w:r>
      <w:r w:rsidRPr="00EE5B79">
        <w:rPr>
          <w:rFonts w:ascii="Arial" w:hAnsi="Arial" w:cs="Arial"/>
          <w:sz w:val="20"/>
          <w:szCs w:val="20"/>
        </w:rPr>
        <w:t>Yoktur.</w:t>
      </w:r>
    </w:p>
    <w:p w:rsidR="00990AA6" w:rsidRPr="00EE5B79" w:rsidRDefault="00990AA6" w:rsidP="00471D54">
      <w:pPr>
        <w:ind w:left="561" w:hanging="561"/>
        <w:rPr>
          <w:rFonts w:ascii="Arial" w:hAnsi="Arial" w:cs="Arial"/>
          <w:b/>
          <w:sz w:val="20"/>
          <w:szCs w:val="20"/>
        </w:rPr>
      </w:pPr>
    </w:p>
    <w:p w:rsidR="00C7064C" w:rsidRPr="00EE5B79" w:rsidRDefault="00C7064C" w:rsidP="00471D54">
      <w:pPr>
        <w:tabs>
          <w:tab w:val="left" w:pos="567"/>
        </w:tabs>
        <w:ind w:left="567" w:hanging="567"/>
        <w:rPr>
          <w:rFonts w:ascii="Arial" w:hAnsi="Arial" w:cs="Arial"/>
          <w:b/>
          <w:sz w:val="20"/>
          <w:szCs w:val="20"/>
        </w:rPr>
      </w:pPr>
      <w:r w:rsidRPr="00EE5B79">
        <w:rPr>
          <w:rFonts w:ascii="Arial" w:hAnsi="Arial" w:cs="Arial"/>
          <w:b/>
          <w:sz w:val="20"/>
          <w:szCs w:val="20"/>
        </w:rPr>
        <w:t>17.13</w:t>
      </w:r>
      <w:r w:rsidRPr="00EE5B79">
        <w:rPr>
          <w:rFonts w:ascii="Arial" w:hAnsi="Arial" w:cs="Arial"/>
          <w:b/>
          <w:sz w:val="20"/>
          <w:szCs w:val="20"/>
        </w:rPr>
        <w:tab/>
        <w:t xml:space="preserve">Dönem içinde </w:t>
      </w:r>
      <w:proofErr w:type="gramStart"/>
      <w:r w:rsidRPr="00EE5B79">
        <w:rPr>
          <w:rFonts w:ascii="Arial" w:hAnsi="Arial" w:cs="Arial"/>
          <w:b/>
          <w:sz w:val="20"/>
          <w:szCs w:val="20"/>
        </w:rPr>
        <w:t>portföyden</w:t>
      </w:r>
      <w:proofErr w:type="gramEnd"/>
      <w:r w:rsidRPr="00EE5B79">
        <w:rPr>
          <w:rFonts w:ascii="Arial" w:hAnsi="Arial" w:cs="Arial"/>
          <w:b/>
          <w:sz w:val="20"/>
          <w:szCs w:val="20"/>
        </w:rPr>
        <w:t xml:space="preserve"> ayrılan hayat sigortalıların adet ile brüt ve net prim tutarları matematik karşılıklarının tutarlarının ferdi ve grup olarak dağılımları</w:t>
      </w:r>
      <w:r w:rsidR="00965255" w:rsidRPr="00EE5B79">
        <w:rPr>
          <w:rFonts w:ascii="Arial" w:hAnsi="Arial" w:cs="Arial"/>
          <w:b/>
          <w:sz w:val="20"/>
          <w:szCs w:val="20"/>
        </w:rPr>
        <w:t xml:space="preserve">: </w:t>
      </w:r>
      <w:r w:rsidR="007637EC" w:rsidRPr="00EE5B79">
        <w:rPr>
          <w:rFonts w:ascii="Arial" w:hAnsi="Arial" w:cs="Arial"/>
          <w:sz w:val="20"/>
          <w:szCs w:val="20"/>
        </w:rPr>
        <w:t>Yoktur</w:t>
      </w:r>
      <w:r w:rsidR="00990AA6" w:rsidRPr="00EE5B79">
        <w:rPr>
          <w:rFonts w:ascii="Arial" w:hAnsi="Arial" w:cs="Arial"/>
          <w:sz w:val="20"/>
          <w:szCs w:val="20"/>
        </w:rPr>
        <w:t>.</w:t>
      </w:r>
    </w:p>
    <w:p w:rsidR="00C6369D" w:rsidRPr="00EE5B79" w:rsidRDefault="00C6369D" w:rsidP="00471D54">
      <w:pPr>
        <w:tabs>
          <w:tab w:val="left" w:pos="567"/>
        </w:tabs>
        <w:ind w:left="567" w:hanging="567"/>
        <w:rPr>
          <w:rFonts w:ascii="Arial" w:hAnsi="Arial" w:cs="Arial"/>
          <w:b/>
          <w:sz w:val="20"/>
          <w:szCs w:val="20"/>
        </w:rPr>
      </w:pPr>
    </w:p>
    <w:p w:rsidR="00C7064C" w:rsidRPr="00EE5B79" w:rsidRDefault="00C7064C" w:rsidP="00471D54">
      <w:pPr>
        <w:tabs>
          <w:tab w:val="left" w:pos="567"/>
        </w:tabs>
        <w:ind w:left="567" w:hanging="567"/>
        <w:rPr>
          <w:rFonts w:ascii="Arial" w:hAnsi="Arial" w:cs="Arial"/>
          <w:b/>
          <w:sz w:val="20"/>
          <w:szCs w:val="20"/>
        </w:rPr>
      </w:pPr>
      <w:r w:rsidRPr="00EE5B79">
        <w:rPr>
          <w:rFonts w:ascii="Arial" w:hAnsi="Arial" w:cs="Arial"/>
          <w:b/>
          <w:sz w:val="20"/>
          <w:szCs w:val="20"/>
        </w:rPr>
        <w:t>17.14</w:t>
      </w:r>
      <w:r w:rsidRPr="00EE5B79">
        <w:rPr>
          <w:rFonts w:ascii="Arial" w:hAnsi="Arial" w:cs="Arial"/>
          <w:b/>
          <w:sz w:val="20"/>
          <w:szCs w:val="20"/>
        </w:rPr>
        <w:tab/>
        <w:t>Dönem içinde hayat sigortalılarına kar payı dağıtım oranı</w:t>
      </w:r>
      <w:r w:rsidR="00965255" w:rsidRPr="00EE5B79">
        <w:rPr>
          <w:rFonts w:ascii="Arial" w:hAnsi="Arial" w:cs="Arial"/>
          <w:b/>
          <w:sz w:val="20"/>
          <w:szCs w:val="20"/>
        </w:rPr>
        <w:t xml:space="preserve">: </w:t>
      </w:r>
      <w:r w:rsidR="007637EC" w:rsidRPr="00EE5B79">
        <w:rPr>
          <w:rFonts w:ascii="Arial" w:hAnsi="Arial" w:cs="Arial"/>
          <w:sz w:val="20"/>
          <w:szCs w:val="20"/>
        </w:rPr>
        <w:t>Yoktur</w:t>
      </w:r>
      <w:r w:rsidR="00990AA6" w:rsidRPr="00EE5B79">
        <w:rPr>
          <w:rFonts w:ascii="Arial" w:hAnsi="Arial" w:cs="Arial"/>
          <w:sz w:val="20"/>
          <w:szCs w:val="20"/>
        </w:rPr>
        <w:t>.</w:t>
      </w:r>
    </w:p>
    <w:p w:rsidR="00446479" w:rsidRPr="00EE5B79" w:rsidRDefault="00446479" w:rsidP="00471D54">
      <w:pPr>
        <w:tabs>
          <w:tab w:val="left" w:pos="567"/>
        </w:tabs>
        <w:ind w:left="567" w:hanging="567"/>
        <w:rPr>
          <w:rFonts w:ascii="Arial" w:hAnsi="Arial" w:cs="Arial"/>
          <w:sz w:val="20"/>
          <w:szCs w:val="20"/>
        </w:rPr>
      </w:pPr>
    </w:p>
    <w:p w:rsidR="00921883" w:rsidRPr="00EE5B79" w:rsidRDefault="00921883" w:rsidP="00471D54">
      <w:pPr>
        <w:numPr>
          <w:ilvl w:val="1"/>
          <w:numId w:val="14"/>
        </w:numPr>
        <w:tabs>
          <w:tab w:val="clear" w:pos="570"/>
          <w:tab w:val="left" w:pos="567"/>
        </w:tabs>
        <w:ind w:left="567" w:hanging="567"/>
        <w:rPr>
          <w:rFonts w:ascii="Arial" w:hAnsi="Arial" w:cs="Arial"/>
          <w:b/>
          <w:sz w:val="20"/>
          <w:szCs w:val="20"/>
        </w:rPr>
      </w:pPr>
      <w:r w:rsidRPr="00EE5B79">
        <w:rPr>
          <w:rFonts w:ascii="Arial" w:hAnsi="Arial" w:cs="Arial"/>
          <w:b/>
          <w:sz w:val="20"/>
          <w:szCs w:val="20"/>
        </w:rPr>
        <w:t>Sigorta sözleşm</w:t>
      </w:r>
      <w:r w:rsidR="00A50E88" w:rsidRPr="00EE5B79">
        <w:rPr>
          <w:rFonts w:ascii="Arial" w:hAnsi="Arial" w:cs="Arial"/>
          <w:b/>
          <w:sz w:val="20"/>
          <w:szCs w:val="20"/>
        </w:rPr>
        <w:t>elerinden kaynaklanan tutarlar:</w:t>
      </w:r>
    </w:p>
    <w:p w:rsidR="00DA5522" w:rsidRPr="00EE5B79" w:rsidRDefault="00DA5522" w:rsidP="00471D54">
      <w:pPr>
        <w:rPr>
          <w:rFonts w:ascii="Arial" w:hAnsi="Arial" w:cs="Arial"/>
          <w:b/>
          <w:sz w:val="20"/>
          <w:szCs w:val="20"/>
        </w:rPr>
      </w:pPr>
    </w:p>
    <w:tbl>
      <w:tblPr>
        <w:tblW w:w="4857" w:type="pct"/>
        <w:tblInd w:w="70" w:type="dxa"/>
        <w:tblCellMar>
          <w:left w:w="70" w:type="dxa"/>
          <w:right w:w="70" w:type="dxa"/>
        </w:tblCellMar>
        <w:tblLook w:val="0000"/>
      </w:tblPr>
      <w:tblGrid>
        <w:gridCol w:w="5798"/>
        <w:gridCol w:w="1577"/>
        <w:gridCol w:w="1575"/>
      </w:tblGrid>
      <w:tr w:rsidR="00AB39A9" w:rsidRPr="00EE5B79" w:rsidTr="00AB39A9">
        <w:trPr>
          <w:trHeight w:val="113"/>
        </w:trPr>
        <w:tc>
          <w:tcPr>
            <w:tcW w:w="3239" w:type="pct"/>
            <w:tcBorders>
              <w:top w:val="single" w:sz="8" w:space="0" w:color="auto"/>
              <w:bottom w:val="single" w:sz="8" w:space="0" w:color="auto"/>
            </w:tcBorders>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 </w:t>
            </w:r>
          </w:p>
        </w:tc>
        <w:tc>
          <w:tcPr>
            <w:tcW w:w="881" w:type="pct"/>
            <w:tcBorders>
              <w:top w:val="single" w:sz="8" w:space="0" w:color="auto"/>
              <w:bottom w:val="single" w:sz="8" w:space="0" w:color="auto"/>
            </w:tcBorders>
          </w:tcPr>
          <w:p w:rsidR="00AB39A9" w:rsidRPr="00EE5B79" w:rsidRDefault="00822206" w:rsidP="00EB4797">
            <w:pPr>
              <w:tabs>
                <w:tab w:val="left" w:pos="1623"/>
              </w:tabs>
              <w:jc w:val="right"/>
              <w:rPr>
                <w:rFonts w:ascii="Arial" w:hAnsi="Arial" w:cs="Arial"/>
                <w:b/>
                <w:bCs/>
                <w:sz w:val="20"/>
                <w:szCs w:val="20"/>
              </w:rPr>
            </w:pPr>
            <w:r w:rsidRPr="00822206">
              <w:rPr>
                <w:rFonts w:ascii="Arial" w:hAnsi="Arial" w:cs="Arial"/>
                <w:b/>
                <w:sz w:val="20"/>
                <w:szCs w:val="20"/>
              </w:rPr>
              <w:t>30 Eylül</w:t>
            </w:r>
            <w:r w:rsidRPr="00822206">
              <w:rPr>
                <w:rFonts w:ascii="Arial" w:hAnsi="Arial" w:cs="Arial"/>
                <w:b/>
                <w:bCs/>
                <w:sz w:val="20"/>
                <w:szCs w:val="20"/>
              </w:rPr>
              <w:t xml:space="preserve"> </w:t>
            </w:r>
            <w:r w:rsidR="00AB39A9" w:rsidRPr="00EE5B79">
              <w:rPr>
                <w:rFonts w:ascii="Arial" w:hAnsi="Arial" w:cs="Arial"/>
                <w:b/>
                <w:bCs/>
                <w:sz w:val="20"/>
                <w:szCs w:val="20"/>
              </w:rPr>
              <w:t>20</w:t>
            </w:r>
            <w:r w:rsidR="00AB39A9">
              <w:rPr>
                <w:rFonts w:ascii="Arial" w:hAnsi="Arial" w:cs="Arial"/>
                <w:b/>
                <w:bCs/>
                <w:sz w:val="20"/>
                <w:szCs w:val="20"/>
              </w:rPr>
              <w:t>11</w:t>
            </w:r>
          </w:p>
        </w:tc>
        <w:tc>
          <w:tcPr>
            <w:tcW w:w="880" w:type="pct"/>
            <w:tcBorders>
              <w:top w:val="single" w:sz="8" w:space="0" w:color="auto"/>
              <w:bottom w:val="single" w:sz="8" w:space="0" w:color="auto"/>
            </w:tcBorders>
          </w:tcPr>
          <w:p w:rsidR="00AB39A9" w:rsidRPr="00EE5B79" w:rsidRDefault="00AB39A9" w:rsidP="00822206">
            <w:pPr>
              <w:tabs>
                <w:tab w:val="left" w:pos="1623"/>
              </w:tabs>
              <w:jc w:val="right"/>
              <w:rPr>
                <w:rFonts w:ascii="Arial" w:hAnsi="Arial" w:cs="Arial"/>
                <w:b/>
                <w:bCs/>
                <w:sz w:val="20"/>
                <w:szCs w:val="20"/>
              </w:rPr>
            </w:pPr>
            <w:r w:rsidRPr="00EE5B79">
              <w:rPr>
                <w:rFonts w:ascii="Arial" w:hAnsi="Arial" w:cs="Arial"/>
                <w:b/>
                <w:bCs/>
                <w:sz w:val="20"/>
                <w:szCs w:val="20"/>
              </w:rPr>
              <w:t xml:space="preserve">31 </w:t>
            </w:r>
            <w:r w:rsidR="00822206">
              <w:rPr>
                <w:rFonts w:ascii="Arial" w:hAnsi="Arial" w:cs="Arial"/>
                <w:b/>
                <w:bCs/>
                <w:sz w:val="20"/>
                <w:szCs w:val="20"/>
              </w:rPr>
              <w:t>Aralık</w:t>
            </w:r>
            <w:r w:rsidRPr="00EE5B79">
              <w:rPr>
                <w:rFonts w:ascii="Arial" w:hAnsi="Arial" w:cs="Arial"/>
                <w:b/>
                <w:bCs/>
                <w:sz w:val="20"/>
                <w:szCs w:val="20"/>
              </w:rPr>
              <w:t xml:space="preserve"> 20</w:t>
            </w:r>
            <w:r>
              <w:rPr>
                <w:rFonts w:ascii="Arial" w:hAnsi="Arial" w:cs="Arial"/>
                <w:b/>
                <w:bCs/>
                <w:sz w:val="20"/>
                <w:szCs w:val="20"/>
              </w:rPr>
              <w:t>1</w:t>
            </w:r>
            <w:r w:rsidRPr="00EE5B79">
              <w:rPr>
                <w:rFonts w:ascii="Arial" w:hAnsi="Arial" w:cs="Arial"/>
                <w:b/>
                <w:bCs/>
                <w:sz w:val="20"/>
                <w:szCs w:val="20"/>
              </w:rPr>
              <w:t>0</w:t>
            </w:r>
          </w:p>
        </w:tc>
      </w:tr>
      <w:tr w:rsidR="00AB39A9" w:rsidRPr="00EE5B79" w:rsidTr="00AB39A9">
        <w:trPr>
          <w:trHeight w:val="113"/>
        </w:trPr>
        <w:tc>
          <w:tcPr>
            <w:tcW w:w="3239" w:type="pct"/>
            <w:tcBorders>
              <w:top w:val="single" w:sz="8" w:space="0" w:color="auto"/>
            </w:tcBorders>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 </w:t>
            </w:r>
          </w:p>
        </w:tc>
        <w:tc>
          <w:tcPr>
            <w:tcW w:w="881" w:type="pct"/>
            <w:tcBorders>
              <w:top w:val="single" w:sz="8" w:space="0" w:color="auto"/>
            </w:tcBorders>
          </w:tcPr>
          <w:p w:rsidR="00AB39A9" w:rsidRPr="00EE5B79" w:rsidRDefault="00AB39A9" w:rsidP="00471D54">
            <w:pPr>
              <w:tabs>
                <w:tab w:val="left" w:pos="1623"/>
              </w:tabs>
              <w:jc w:val="right"/>
              <w:rPr>
                <w:rFonts w:ascii="Arial" w:hAnsi="Arial" w:cs="Arial"/>
                <w:b/>
                <w:bCs/>
                <w:sz w:val="20"/>
                <w:szCs w:val="20"/>
              </w:rPr>
            </w:pPr>
          </w:p>
        </w:tc>
        <w:tc>
          <w:tcPr>
            <w:tcW w:w="880" w:type="pct"/>
            <w:tcBorders>
              <w:top w:val="single" w:sz="8" w:space="0" w:color="auto"/>
            </w:tcBorders>
          </w:tcPr>
          <w:p w:rsidR="00AB39A9" w:rsidRPr="00EE5B79" w:rsidRDefault="00AB39A9" w:rsidP="002575A3">
            <w:pPr>
              <w:tabs>
                <w:tab w:val="left" w:pos="1623"/>
              </w:tabs>
              <w:jc w:val="right"/>
              <w:rPr>
                <w:rFonts w:ascii="Arial" w:hAnsi="Arial" w:cs="Arial"/>
                <w:b/>
                <w:bCs/>
                <w:sz w:val="20"/>
                <w:szCs w:val="20"/>
              </w:rPr>
            </w:pPr>
          </w:p>
        </w:tc>
      </w:tr>
      <w:tr w:rsidR="00AB39A9" w:rsidRPr="00EE5B79" w:rsidTr="00AB39A9">
        <w:trPr>
          <w:trHeight w:val="113"/>
        </w:trPr>
        <w:tc>
          <w:tcPr>
            <w:tcW w:w="3239" w:type="pct"/>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Brüt sigortacılık teknik karşılıkları</w:t>
            </w:r>
          </w:p>
        </w:tc>
        <w:tc>
          <w:tcPr>
            <w:tcW w:w="881" w:type="pct"/>
          </w:tcPr>
          <w:p w:rsidR="00AB39A9" w:rsidRPr="00EE5B79" w:rsidRDefault="00AB39A9" w:rsidP="00471D54">
            <w:pPr>
              <w:tabs>
                <w:tab w:val="left" w:pos="1623"/>
              </w:tabs>
              <w:jc w:val="right"/>
              <w:rPr>
                <w:rFonts w:ascii="Arial" w:hAnsi="Arial" w:cs="Arial"/>
                <w:b/>
                <w:bCs/>
                <w:sz w:val="20"/>
                <w:szCs w:val="20"/>
              </w:rPr>
            </w:pPr>
          </w:p>
        </w:tc>
        <w:tc>
          <w:tcPr>
            <w:tcW w:w="880" w:type="pct"/>
          </w:tcPr>
          <w:p w:rsidR="00AB39A9" w:rsidRPr="00EE5B79" w:rsidRDefault="00AB39A9" w:rsidP="002575A3">
            <w:pPr>
              <w:tabs>
                <w:tab w:val="left" w:pos="1623"/>
              </w:tabs>
              <w:jc w:val="right"/>
              <w:rPr>
                <w:rFonts w:ascii="Arial" w:hAnsi="Arial" w:cs="Arial"/>
                <w:b/>
                <w:bCs/>
                <w:sz w:val="20"/>
                <w:szCs w:val="20"/>
              </w:rPr>
            </w:pPr>
          </w:p>
        </w:tc>
      </w:tr>
      <w:tr w:rsidR="007D6F02" w:rsidRPr="00EE5B79" w:rsidTr="00AB39A9">
        <w:trPr>
          <w:trHeight w:val="113"/>
        </w:trPr>
        <w:tc>
          <w:tcPr>
            <w:tcW w:w="3239" w:type="pct"/>
            <w:shd w:val="clear" w:color="auto" w:fill="auto"/>
          </w:tcPr>
          <w:p w:rsidR="007D6F02" w:rsidRPr="00EE5B79" w:rsidRDefault="007D6F02" w:rsidP="00471D54">
            <w:pPr>
              <w:rPr>
                <w:rFonts w:ascii="Arial" w:hAnsi="Arial" w:cs="Arial"/>
                <w:sz w:val="20"/>
                <w:szCs w:val="20"/>
              </w:rPr>
            </w:pPr>
            <w:r w:rsidRPr="00EE5B79">
              <w:rPr>
                <w:rFonts w:ascii="Arial" w:hAnsi="Arial" w:cs="Arial"/>
                <w:sz w:val="20"/>
                <w:szCs w:val="20"/>
              </w:rPr>
              <w:t>Kazanılmamış primler karşılığı</w:t>
            </w:r>
          </w:p>
        </w:tc>
        <w:tc>
          <w:tcPr>
            <w:tcW w:w="881" w:type="pct"/>
          </w:tcPr>
          <w:p w:rsidR="007D6F02" w:rsidRPr="00EE5B79" w:rsidRDefault="003B51E4" w:rsidP="00574002">
            <w:pPr>
              <w:jc w:val="right"/>
              <w:rPr>
                <w:rFonts w:ascii="Arial" w:hAnsi="Arial" w:cs="Arial"/>
                <w:b/>
                <w:bCs/>
                <w:sz w:val="20"/>
                <w:szCs w:val="20"/>
              </w:rPr>
            </w:pPr>
            <w:proofErr w:type="gramStart"/>
            <w:r>
              <w:rPr>
                <w:rFonts w:ascii="Arial" w:hAnsi="Arial" w:cs="Arial"/>
                <w:b/>
                <w:bCs/>
                <w:sz w:val="20"/>
                <w:szCs w:val="20"/>
              </w:rPr>
              <w:t>40,118,873</w:t>
            </w:r>
            <w:proofErr w:type="gramEnd"/>
          </w:p>
        </w:tc>
        <w:tc>
          <w:tcPr>
            <w:tcW w:w="880" w:type="pct"/>
          </w:tcPr>
          <w:p w:rsidR="007D6F02" w:rsidRPr="00CE20A2" w:rsidRDefault="007D6F02" w:rsidP="0075537E">
            <w:pPr>
              <w:jc w:val="right"/>
              <w:rPr>
                <w:rFonts w:ascii="Arial" w:hAnsi="Arial" w:cs="Arial"/>
                <w:b/>
                <w:bCs/>
                <w:sz w:val="20"/>
                <w:szCs w:val="20"/>
              </w:rPr>
            </w:pPr>
            <w:proofErr w:type="gramStart"/>
            <w:r w:rsidRPr="00CE20A2">
              <w:rPr>
                <w:rFonts w:ascii="Arial" w:hAnsi="Arial" w:cs="Arial"/>
                <w:b/>
                <w:bCs/>
                <w:sz w:val="20"/>
                <w:szCs w:val="20"/>
              </w:rPr>
              <w:t>34,854,021</w:t>
            </w:r>
            <w:proofErr w:type="gramEnd"/>
          </w:p>
        </w:tc>
      </w:tr>
      <w:tr w:rsidR="007D6F02" w:rsidRPr="00EE5B79" w:rsidTr="00AB39A9">
        <w:trPr>
          <w:trHeight w:val="113"/>
        </w:trPr>
        <w:tc>
          <w:tcPr>
            <w:tcW w:w="3239" w:type="pct"/>
            <w:shd w:val="clear" w:color="auto" w:fill="auto"/>
          </w:tcPr>
          <w:p w:rsidR="007D6F02" w:rsidRPr="00EE5B79" w:rsidRDefault="007D6F02" w:rsidP="00471D54">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ve tazminat karşılığı  </w:t>
            </w:r>
          </w:p>
        </w:tc>
        <w:tc>
          <w:tcPr>
            <w:tcW w:w="881" w:type="pct"/>
          </w:tcPr>
          <w:p w:rsidR="007D6F02" w:rsidRPr="00EE5B79" w:rsidRDefault="003B51E4" w:rsidP="00574002">
            <w:pPr>
              <w:jc w:val="right"/>
              <w:rPr>
                <w:rFonts w:ascii="Arial" w:hAnsi="Arial" w:cs="Arial"/>
                <w:b/>
                <w:bCs/>
                <w:sz w:val="20"/>
                <w:szCs w:val="20"/>
              </w:rPr>
            </w:pPr>
            <w:proofErr w:type="gramStart"/>
            <w:r>
              <w:rPr>
                <w:rFonts w:ascii="Arial" w:hAnsi="Arial" w:cs="Arial"/>
                <w:b/>
                <w:bCs/>
                <w:sz w:val="20"/>
                <w:szCs w:val="20"/>
              </w:rPr>
              <w:t>16,443,287</w:t>
            </w:r>
            <w:proofErr w:type="gramEnd"/>
          </w:p>
        </w:tc>
        <w:tc>
          <w:tcPr>
            <w:tcW w:w="880" w:type="pct"/>
          </w:tcPr>
          <w:p w:rsidR="007D6F02" w:rsidRPr="00CE20A2" w:rsidRDefault="007D6F02" w:rsidP="0075537E">
            <w:pPr>
              <w:jc w:val="right"/>
              <w:rPr>
                <w:rFonts w:ascii="Arial" w:hAnsi="Arial" w:cs="Arial"/>
                <w:b/>
                <w:bCs/>
                <w:sz w:val="20"/>
                <w:szCs w:val="20"/>
              </w:rPr>
            </w:pPr>
            <w:proofErr w:type="gramStart"/>
            <w:r w:rsidRPr="00CE20A2">
              <w:rPr>
                <w:rFonts w:ascii="Arial" w:hAnsi="Arial" w:cs="Arial"/>
                <w:b/>
                <w:bCs/>
                <w:sz w:val="20"/>
                <w:szCs w:val="20"/>
              </w:rPr>
              <w:t>11,358,553</w:t>
            </w:r>
            <w:proofErr w:type="gramEnd"/>
          </w:p>
        </w:tc>
      </w:tr>
      <w:tr w:rsidR="007D6F02" w:rsidRPr="00EE5B79" w:rsidTr="00AB39A9">
        <w:trPr>
          <w:trHeight w:val="113"/>
        </w:trPr>
        <w:tc>
          <w:tcPr>
            <w:tcW w:w="3239" w:type="pct"/>
            <w:shd w:val="clear" w:color="auto" w:fill="auto"/>
          </w:tcPr>
          <w:p w:rsidR="007D6F02" w:rsidRPr="00EE5B79" w:rsidRDefault="007D6F02" w:rsidP="00471D54">
            <w:pPr>
              <w:rPr>
                <w:rFonts w:ascii="Arial" w:hAnsi="Arial" w:cs="Arial"/>
                <w:sz w:val="20"/>
                <w:szCs w:val="20"/>
              </w:rPr>
            </w:pPr>
            <w:r w:rsidRPr="00EE5B79">
              <w:rPr>
                <w:rFonts w:ascii="Arial" w:hAnsi="Arial" w:cs="Arial"/>
                <w:sz w:val="20"/>
                <w:szCs w:val="20"/>
              </w:rPr>
              <w:t xml:space="preserve">Devam eden riskler karşılığı </w:t>
            </w:r>
          </w:p>
        </w:tc>
        <w:tc>
          <w:tcPr>
            <w:tcW w:w="881" w:type="pct"/>
          </w:tcPr>
          <w:p w:rsidR="007D6F02" w:rsidRPr="00EE5B79" w:rsidRDefault="007D6F02" w:rsidP="00471D54">
            <w:pPr>
              <w:jc w:val="right"/>
              <w:rPr>
                <w:rFonts w:ascii="Arial" w:hAnsi="Arial" w:cs="Arial"/>
                <w:b/>
                <w:bCs/>
                <w:sz w:val="20"/>
                <w:szCs w:val="20"/>
              </w:rPr>
            </w:pPr>
            <w:r>
              <w:rPr>
                <w:rFonts w:ascii="Arial" w:hAnsi="Arial" w:cs="Arial"/>
                <w:b/>
                <w:bCs/>
                <w:sz w:val="20"/>
                <w:szCs w:val="20"/>
              </w:rPr>
              <w:t>-</w:t>
            </w:r>
          </w:p>
        </w:tc>
        <w:tc>
          <w:tcPr>
            <w:tcW w:w="880" w:type="pct"/>
          </w:tcPr>
          <w:p w:rsidR="007D6F02" w:rsidRPr="00CE20A2" w:rsidRDefault="007D6F02" w:rsidP="0075537E">
            <w:pPr>
              <w:jc w:val="right"/>
              <w:rPr>
                <w:rFonts w:ascii="Arial" w:hAnsi="Arial" w:cs="Arial"/>
                <w:b/>
                <w:bCs/>
                <w:sz w:val="20"/>
                <w:szCs w:val="20"/>
              </w:rPr>
            </w:pPr>
          </w:p>
        </w:tc>
      </w:tr>
      <w:tr w:rsidR="00AB39A9" w:rsidRPr="00EE5B79" w:rsidTr="00AB39A9">
        <w:trPr>
          <w:trHeight w:val="113"/>
        </w:trPr>
        <w:tc>
          <w:tcPr>
            <w:tcW w:w="3239" w:type="pct"/>
            <w:shd w:val="clear" w:color="auto" w:fill="auto"/>
          </w:tcPr>
          <w:p w:rsidR="00AB39A9" w:rsidRPr="00EE5B79" w:rsidRDefault="00AB39A9" w:rsidP="00471D54">
            <w:pPr>
              <w:rPr>
                <w:rFonts w:ascii="Arial" w:hAnsi="Arial" w:cs="Arial"/>
                <w:sz w:val="20"/>
                <w:szCs w:val="20"/>
              </w:rPr>
            </w:pPr>
            <w:r w:rsidRPr="00EE5B79">
              <w:rPr>
                <w:rFonts w:ascii="Arial" w:hAnsi="Arial" w:cs="Arial"/>
                <w:sz w:val="20"/>
                <w:szCs w:val="20"/>
              </w:rPr>
              <w:t xml:space="preserve">Dengeleme karşılığı </w:t>
            </w:r>
          </w:p>
        </w:tc>
        <w:tc>
          <w:tcPr>
            <w:tcW w:w="881" w:type="pct"/>
          </w:tcPr>
          <w:p w:rsidR="00AB39A9" w:rsidRPr="00EE5B79" w:rsidRDefault="00B712EC" w:rsidP="00C05906">
            <w:pPr>
              <w:jc w:val="right"/>
              <w:rPr>
                <w:rFonts w:ascii="Arial" w:hAnsi="Arial" w:cs="Arial"/>
                <w:b/>
                <w:bCs/>
                <w:sz w:val="20"/>
                <w:szCs w:val="20"/>
              </w:rPr>
            </w:pPr>
            <w:r>
              <w:rPr>
                <w:rFonts w:ascii="Arial" w:hAnsi="Arial" w:cs="Arial"/>
                <w:b/>
                <w:bCs/>
                <w:sz w:val="20"/>
                <w:szCs w:val="20"/>
              </w:rPr>
              <w:t>420,568</w:t>
            </w:r>
          </w:p>
        </w:tc>
        <w:tc>
          <w:tcPr>
            <w:tcW w:w="880" w:type="pct"/>
          </w:tcPr>
          <w:p w:rsidR="00AB39A9" w:rsidRPr="00EE5B79" w:rsidRDefault="007D6F02" w:rsidP="002575A3">
            <w:pPr>
              <w:jc w:val="right"/>
              <w:rPr>
                <w:rFonts w:ascii="Arial" w:hAnsi="Arial" w:cs="Arial"/>
                <w:b/>
                <w:bCs/>
                <w:sz w:val="20"/>
                <w:szCs w:val="20"/>
              </w:rPr>
            </w:pPr>
            <w:r w:rsidRPr="00CE20A2">
              <w:rPr>
                <w:rFonts w:ascii="Arial" w:hAnsi="Arial" w:cs="Arial"/>
                <w:b/>
                <w:bCs/>
                <w:sz w:val="20"/>
                <w:szCs w:val="20"/>
              </w:rPr>
              <w:t>163,295</w:t>
            </w:r>
          </w:p>
        </w:tc>
      </w:tr>
      <w:tr w:rsidR="00AB39A9" w:rsidRPr="00EE5B79" w:rsidTr="00AB39A9">
        <w:trPr>
          <w:trHeight w:val="113"/>
        </w:trPr>
        <w:tc>
          <w:tcPr>
            <w:tcW w:w="3239" w:type="pct"/>
            <w:tcBorders>
              <w:bottom w:val="single" w:sz="8" w:space="0" w:color="auto"/>
            </w:tcBorders>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 </w:t>
            </w:r>
          </w:p>
        </w:tc>
        <w:tc>
          <w:tcPr>
            <w:tcW w:w="881" w:type="pct"/>
            <w:tcBorders>
              <w:bottom w:val="single" w:sz="8" w:space="0" w:color="auto"/>
            </w:tcBorders>
          </w:tcPr>
          <w:p w:rsidR="00AB39A9" w:rsidRPr="00EE5B79" w:rsidRDefault="00AB39A9" w:rsidP="00471D54">
            <w:pPr>
              <w:jc w:val="right"/>
              <w:rPr>
                <w:rFonts w:ascii="Arial" w:hAnsi="Arial" w:cs="Arial"/>
                <w:b/>
                <w:bCs/>
                <w:sz w:val="20"/>
                <w:szCs w:val="20"/>
              </w:rPr>
            </w:pPr>
          </w:p>
        </w:tc>
        <w:tc>
          <w:tcPr>
            <w:tcW w:w="880" w:type="pct"/>
            <w:tcBorders>
              <w:bottom w:val="single" w:sz="8" w:space="0" w:color="auto"/>
            </w:tcBorders>
          </w:tcPr>
          <w:p w:rsidR="00AB39A9" w:rsidRPr="00EE5B79" w:rsidRDefault="00AB39A9" w:rsidP="002575A3">
            <w:pPr>
              <w:jc w:val="right"/>
              <w:rPr>
                <w:rFonts w:ascii="Arial" w:hAnsi="Arial" w:cs="Arial"/>
                <w:b/>
                <w:bCs/>
                <w:sz w:val="20"/>
                <w:szCs w:val="20"/>
              </w:rPr>
            </w:pPr>
          </w:p>
        </w:tc>
      </w:tr>
      <w:tr w:rsidR="00AB39A9" w:rsidRPr="00EE5B79" w:rsidTr="00AB39A9">
        <w:trPr>
          <w:trHeight w:val="113"/>
        </w:trPr>
        <w:tc>
          <w:tcPr>
            <w:tcW w:w="3239" w:type="pct"/>
            <w:tcBorders>
              <w:top w:val="single" w:sz="8" w:space="0" w:color="auto"/>
              <w:bottom w:val="double" w:sz="4" w:space="0" w:color="auto"/>
            </w:tcBorders>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Toplam</w:t>
            </w:r>
          </w:p>
        </w:tc>
        <w:tc>
          <w:tcPr>
            <w:tcW w:w="881" w:type="pct"/>
            <w:tcBorders>
              <w:top w:val="single" w:sz="8" w:space="0" w:color="auto"/>
              <w:bottom w:val="double" w:sz="4" w:space="0" w:color="auto"/>
            </w:tcBorders>
          </w:tcPr>
          <w:p w:rsidR="00AB39A9" w:rsidRPr="00EE5B79" w:rsidRDefault="00B712EC" w:rsidP="00574002">
            <w:pPr>
              <w:jc w:val="right"/>
              <w:rPr>
                <w:rFonts w:ascii="Arial" w:hAnsi="Arial" w:cs="Arial"/>
                <w:b/>
                <w:bCs/>
                <w:sz w:val="20"/>
                <w:szCs w:val="20"/>
              </w:rPr>
            </w:pPr>
            <w:proofErr w:type="gramStart"/>
            <w:r>
              <w:rPr>
                <w:rFonts w:ascii="Arial" w:hAnsi="Arial" w:cs="Arial"/>
                <w:b/>
                <w:bCs/>
                <w:sz w:val="20"/>
                <w:szCs w:val="20"/>
              </w:rPr>
              <w:t>56,982,727</w:t>
            </w:r>
            <w:proofErr w:type="gramEnd"/>
          </w:p>
        </w:tc>
        <w:tc>
          <w:tcPr>
            <w:tcW w:w="880" w:type="pct"/>
            <w:tcBorders>
              <w:top w:val="single" w:sz="8" w:space="0" w:color="auto"/>
              <w:bottom w:val="double" w:sz="4" w:space="0" w:color="auto"/>
            </w:tcBorders>
          </w:tcPr>
          <w:p w:rsidR="00AB39A9" w:rsidRPr="00EE5B79" w:rsidRDefault="007D6F02" w:rsidP="002575A3">
            <w:pPr>
              <w:jc w:val="right"/>
              <w:rPr>
                <w:rFonts w:ascii="Arial" w:hAnsi="Arial" w:cs="Arial"/>
                <w:b/>
                <w:bCs/>
                <w:sz w:val="20"/>
                <w:szCs w:val="20"/>
              </w:rPr>
            </w:pPr>
            <w:proofErr w:type="gramStart"/>
            <w:r>
              <w:rPr>
                <w:rFonts w:ascii="Arial" w:hAnsi="Arial" w:cs="Arial"/>
                <w:b/>
                <w:bCs/>
                <w:sz w:val="20"/>
                <w:szCs w:val="20"/>
              </w:rPr>
              <w:t>46,375,869</w:t>
            </w:r>
            <w:proofErr w:type="gramEnd"/>
          </w:p>
        </w:tc>
      </w:tr>
      <w:tr w:rsidR="00AB39A9" w:rsidRPr="00EE5B79" w:rsidTr="00AB39A9">
        <w:trPr>
          <w:trHeight w:val="113"/>
        </w:trPr>
        <w:tc>
          <w:tcPr>
            <w:tcW w:w="3239" w:type="pct"/>
            <w:tcBorders>
              <w:top w:val="double" w:sz="4" w:space="0" w:color="auto"/>
            </w:tcBorders>
            <w:shd w:val="clear" w:color="auto" w:fill="auto"/>
            <w:noWrap/>
            <w:vAlign w:val="bottom"/>
          </w:tcPr>
          <w:p w:rsidR="00AB39A9" w:rsidRPr="00EE5B79" w:rsidRDefault="00AB39A9" w:rsidP="00471D54">
            <w:pPr>
              <w:rPr>
                <w:rFonts w:ascii="Arial" w:hAnsi="Arial" w:cs="Arial"/>
                <w:sz w:val="20"/>
                <w:szCs w:val="20"/>
              </w:rPr>
            </w:pPr>
          </w:p>
        </w:tc>
        <w:tc>
          <w:tcPr>
            <w:tcW w:w="881" w:type="pct"/>
            <w:tcBorders>
              <w:top w:val="double" w:sz="4" w:space="0" w:color="auto"/>
            </w:tcBorders>
          </w:tcPr>
          <w:p w:rsidR="00AB39A9" w:rsidRPr="00EE5B79" w:rsidRDefault="00AB39A9" w:rsidP="00471D54">
            <w:pPr>
              <w:jc w:val="right"/>
              <w:rPr>
                <w:rFonts w:ascii="Arial" w:hAnsi="Arial" w:cs="Arial"/>
                <w:b/>
                <w:bCs/>
                <w:sz w:val="20"/>
                <w:szCs w:val="20"/>
              </w:rPr>
            </w:pPr>
          </w:p>
        </w:tc>
        <w:tc>
          <w:tcPr>
            <w:tcW w:w="880" w:type="pct"/>
            <w:tcBorders>
              <w:top w:val="double" w:sz="4" w:space="0" w:color="auto"/>
            </w:tcBorders>
          </w:tcPr>
          <w:p w:rsidR="00AB39A9" w:rsidRPr="00EE5B79" w:rsidRDefault="00AB39A9" w:rsidP="002575A3">
            <w:pPr>
              <w:jc w:val="right"/>
              <w:rPr>
                <w:rFonts w:ascii="Arial" w:hAnsi="Arial" w:cs="Arial"/>
                <w:b/>
                <w:bCs/>
                <w:sz w:val="20"/>
                <w:szCs w:val="20"/>
              </w:rPr>
            </w:pPr>
          </w:p>
        </w:tc>
      </w:tr>
      <w:tr w:rsidR="00AB39A9" w:rsidRPr="00EE5B79" w:rsidTr="00AB39A9">
        <w:trPr>
          <w:trHeight w:val="113"/>
        </w:trPr>
        <w:tc>
          <w:tcPr>
            <w:tcW w:w="3239" w:type="pct"/>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 xml:space="preserve">Sigortacılık teknik karşılıklarında </w:t>
            </w:r>
            <w:proofErr w:type="spellStart"/>
            <w:r w:rsidRPr="00EE5B79">
              <w:rPr>
                <w:rFonts w:ascii="Arial" w:hAnsi="Arial" w:cs="Arial"/>
                <w:b/>
                <w:bCs/>
                <w:sz w:val="20"/>
                <w:szCs w:val="20"/>
              </w:rPr>
              <w:t>reasürör</w:t>
            </w:r>
            <w:proofErr w:type="spellEnd"/>
            <w:r w:rsidRPr="00EE5B79">
              <w:rPr>
                <w:rFonts w:ascii="Arial" w:hAnsi="Arial" w:cs="Arial"/>
                <w:b/>
                <w:bCs/>
                <w:sz w:val="20"/>
                <w:szCs w:val="20"/>
              </w:rPr>
              <w:t xml:space="preserve"> payları</w:t>
            </w:r>
          </w:p>
        </w:tc>
        <w:tc>
          <w:tcPr>
            <w:tcW w:w="881" w:type="pct"/>
          </w:tcPr>
          <w:p w:rsidR="00AB39A9" w:rsidRPr="00EE5B79" w:rsidRDefault="00AB39A9" w:rsidP="00471D54">
            <w:pPr>
              <w:jc w:val="right"/>
              <w:rPr>
                <w:rFonts w:ascii="Arial" w:hAnsi="Arial" w:cs="Arial"/>
                <w:b/>
                <w:bCs/>
                <w:sz w:val="20"/>
                <w:szCs w:val="20"/>
              </w:rPr>
            </w:pPr>
          </w:p>
        </w:tc>
        <w:tc>
          <w:tcPr>
            <w:tcW w:w="880" w:type="pct"/>
          </w:tcPr>
          <w:p w:rsidR="00AB39A9" w:rsidRPr="00EE5B79" w:rsidRDefault="00AB39A9" w:rsidP="002575A3">
            <w:pPr>
              <w:jc w:val="right"/>
              <w:rPr>
                <w:rFonts w:ascii="Arial" w:hAnsi="Arial" w:cs="Arial"/>
                <w:b/>
                <w:bCs/>
                <w:sz w:val="20"/>
                <w:szCs w:val="20"/>
              </w:rPr>
            </w:pPr>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r w:rsidRPr="00EE5B79">
              <w:rPr>
                <w:rFonts w:ascii="Arial" w:hAnsi="Arial" w:cs="Arial"/>
                <w:sz w:val="20"/>
                <w:szCs w:val="20"/>
              </w:rPr>
              <w:t>Kazanılmamış primler karşılığı (Not 10)</w:t>
            </w:r>
          </w:p>
        </w:tc>
        <w:tc>
          <w:tcPr>
            <w:tcW w:w="881" w:type="pct"/>
          </w:tcPr>
          <w:p w:rsidR="0075537E" w:rsidRPr="00EE5B79" w:rsidRDefault="0075537E" w:rsidP="003B51E4">
            <w:pPr>
              <w:jc w:val="right"/>
              <w:rPr>
                <w:rFonts w:ascii="Arial" w:hAnsi="Arial" w:cs="Arial"/>
                <w:b/>
                <w:bCs/>
                <w:sz w:val="20"/>
                <w:szCs w:val="20"/>
              </w:rPr>
            </w:pPr>
            <w:r>
              <w:rPr>
                <w:rFonts w:ascii="Arial" w:hAnsi="Arial" w:cs="Arial"/>
                <w:b/>
                <w:bCs/>
                <w:sz w:val="20"/>
                <w:szCs w:val="20"/>
              </w:rPr>
              <w:t>(</w:t>
            </w:r>
            <w:proofErr w:type="gramStart"/>
            <w:r w:rsidR="003B51E4">
              <w:rPr>
                <w:rFonts w:ascii="Arial" w:hAnsi="Arial" w:cs="Arial"/>
                <w:b/>
                <w:bCs/>
                <w:sz w:val="20"/>
                <w:szCs w:val="20"/>
              </w:rPr>
              <w:t>8,528,216</w:t>
            </w:r>
            <w:proofErr w:type="gramEnd"/>
            <w:r>
              <w:rPr>
                <w:rFonts w:ascii="Arial" w:hAnsi="Arial" w:cs="Arial"/>
                <w:b/>
                <w:bCs/>
                <w:sz w:val="20"/>
                <w:szCs w:val="20"/>
              </w:rPr>
              <w:t>)</w:t>
            </w:r>
          </w:p>
        </w:tc>
        <w:tc>
          <w:tcPr>
            <w:tcW w:w="880" w:type="pct"/>
          </w:tcPr>
          <w:p w:rsidR="0075537E" w:rsidRPr="00CE20A2" w:rsidRDefault="0075537E" w:rsidP="0075537E">
            <w:pPr>
              <w:jc w:val="right"/>
              <w:rPr>
                <w:rFonts w:ascii="Arial" w:hAnsi="Arial" w:cs="Arial"/>
                <w:b/>
                <w:bCs/>
                <w:sz w:val="20"/>
                <w:szCs w:val="20"/>
              </w:rPr>
            </w:pPr>
            <w:r w:rsidRPr="00CE20A2">
              <w:rPr>
                <w:rFonts w:ascii="Arial" w:hAnsi="Arial" w:cs="Arial"/>
                <w:b/>
                <w:bCs/>
                <w:sz w:val="20"/>
                <w:szCs w:val="20"/>
              </w:rPr>
              <w:t>(</w:t>
            </w:r>
            <w:proofErr w:type="gramStart"/>
            <w:r w:rsidRPr="00CE20A2">
              <w:rPr>
                <w:rFonts w:ascii="Arial" w:hAnsi="Arial" w:cs="Arial"/>
                <w:b/>
                <w:bCs/>
                <w:sz w:val="20"/>
                <w:szCs w:val="20"/>
              </w:rPr>
              <w:t>4,508,410</w:t>
            </w:r>
            <w:proofErr w:type="gramEnd"/>
            <w:r w:rsidRPr="00CE20A2">
              <w:rPr>
                <w:rFonts w:ascii="Arial" w:hAnsi="Arial" w:cs="Arial"/>
                <w:b/>
                <w:bCs/>
                <w:sz w:val="20"/>
                <w:szCs w:val="20"/>
              </w:rPr>
              <w:t>)</w:t>
            </w:r>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ve tazminat karşılığı (Not 10)</w:t>
            </w:r>
          </w:p>
        </w:tc>
        <w:tc>
          <w:tcPr>
            <w:tcW w:w="881" w:type="pct"/>
          </w:tcPr>
          <w:p w:rsidR="0075537E" w:rsidRPr="00EE5B79" w:rsidRDefault="003B51E4" w:rsidP="00574002">
            <w:pPr>
              <w:jc w:val="right"/>
              <w:rPr>
                <w:rFonts w:ascii="Arial" w:hAnsi="Arial" w:cs="Arial"/>
                <w:b/>
                <w:bCs/>
                <w:sz w:val="20"/>
                <w:szCs w:val="20"/>
              </w:rPr>
            </w:pPr>
            <w:r>
              <w:rPr>
                <w:rFonts w:ascii="Arial" w:hAnsi="Arial" w:cs="Arial"/>
                <w:b/>
                <w:bCs/>
                <w:sz w:val="20"/>
                <w:szCs w:val="20"/>
              </w:rPr>
              <w:t>(701,832</w:t>
            </w:r>
            <w:r w:rsidR="0075537E">
              <w:rPr>
                <w:rFonts w:ascii="Arial" w:hAnsi="Arial" w:cs="Arial"/>
                <w:b/>
                <w:bCs/>
                <w:sz w:val="20"/>
                <w:szCs w:val="20"/>
              </w:rPr>
              <w:t>)</w:t>
            </w:r>
          </w:p>
        </w:tc>
        <w:tc>
          <w:tcPr>
            <w:tcW w:w="880" w:type="pct"/>
          </w:tcPr>
          <w:p w:rsidR="0075537E" w:rsidRPr="00CE20A2" w:rsidRDefault="0075537E" w:rsidP="0075537E">
            <w:pPr>
              <w:jc w:val="right"/>
              <w:rPr>
                <w:rFonts w:ascii="Arial" w:hAnsi="Arial" w:cs="Arial"/>
                <w:b/>
                <w:bCs/>
                <w:sz w:val="20"/>
                <w:szCs w:val="20"/>
              </w:rPr>
            </w:pPr>
            <w:r w:rsidRPr="00CE20A2">
              <w:rPr>
                <w:rFonts w:ascii="Arial" w:hAnsi="Arial" w:cs="Arial"/>
                <w:b/>
                <w:bCs/>
                <w:sz w:val="20"/>
                <w:szCs w:val="20"/>
              </w:rPr>
              <w:t>(250,827)</w:t>
            </w:r>
          </w:p>
        </w:tc>
      </w:tr>
      <w:tr w:rsidR="0075537E" w:rsidRPr="00EE5B79" w:rsidTr="00AB39A9">
        <w:trPr>
          <w:trHeight w:val="113"/>
        </w:trPr>
        <w:tc>
          <w:tcPr>
            <w:tcW w:w="3239" w:type="pct"/>
            <w:tcBorders>
              <w:bottom w:val="single" w:sz="8" w:space="0" w:color="auto"/>
            </w:tcBorders>
            <w:shd w:val="clear" w:color="auto" w:fill="auto"/>
          </w:tcPr>
          <w:p w:rsidR="0075537E" w:rsidRPr="00EE5B79" w:rsidRDefault="0075537E" w:rsidP="00471D54">
            <w:pPr>
              <w:rPr>
                <w:rFonts w:ascii="Arial" w:hAnsi="Arial" w:cs="Arial"/>
                <w:sz w:val="20"/>
                <w:szCs w:val="20"/>
              </w:rPr>
            </w:pPr>
            <w:r w:rsidRPr="00EE5B79">
              <w:rPr>
                <w:rFonts w:ascii="Arial" w:hAnsi="Arial" w:cs="Arial"/>
                <w:sz w:val="20"/>
                <w:szCs w:val="20"/>
              </w:rPr>
              <w:t> </w:t>
            </w:r>
          </w:p>
        </w:tc>
        <w:tc>
          <w:tcPr>
            <w:tcW w:w="881" w:type="pct"/>
            <w:tcBorders>
              <w:bottom w:val="single" w:sz="8" w:space="0" w:color="auto"/>
            </w:tcBorders>
          </w:tcPr>
          <w:p w:rsidR="0075537E" w:rsidRPr="00EE5B79" w:rsidRDefault="0075537E" w:rsidP="00471D54">
            <w:pPr>
              <w:jc w:val="right"/>
              <w:rPr>
                <w:rFonts w:ascii="Arial" w:hAnsi="Arial" w:cs="Arial"/>
                <w:b/>
                <w:bCs/>
                <w:sz w:val="20"/>
                <w:szCs w:val="20"/>
              </w:rPr>
            </w:pPr>
          </w:p>
        </w:tc>
        <w:tc>
          <w:tcPr>
            <w:tcW w:w="880" w:type="pct"/>
            <w:tcBorders>
              <w:bottom w:val="single" w:sz="8" w:space="0" w:color="auto"/>
            </w:tcBorders>
          </w:tcPr>
          <w:p w:rsidR="0075537E" w:rsidRPr="00CE20A2" w:rsidRDefault="0075537E" w:rsidP="0075537E">
            <w:pPr>
              <w:jc w:val="right"/>
              <w:rPr>
                <w:rFonts w:ascii="Arial" w:hAnsi="Arial" w:cs="Arial"/>
                <w:b/>
                <w:bCs/>
                <w:sz w:val="20"/>
                <w:szCs w:val="20"/>
              </w:rPr>
            </w:pPr>
          </w:p>
        </w:tc>
      </w:tr>
      <w:tr w:rsidR="0075537E" w:rsidRPr="00EE5B79" w:rsidTr="00AB39A9">
        <w:trPr>
          <w:trHeight w:val="113"/>
        </w:trPr>
        <w:tc>
          <w:tcPr>
            <w:tcW w:w="3239" w:type="pct"/>
            <w:tcBorders>
              <w:top w:val="single" w:sz="8" w:space="0" w:color="auto"/>
              <w:bottom w:val="double" w:sz="4" w:space="0" w:color="auto"/>
            </w:tcBorders>
            <w:shd w:val="clear" w:color="auto" w:fill="auto"/>
          </w:tcPr>
          <w:p w:rsidR="0075537E" w:rsidRPr="00EE5B79" w:rsidRDefault="0075537E" w:rsidP="00471D54">
            <w:pPr>
              <w:rPr>
                <w:rFonts w:ascii="Arial" w:hAnsi="Arial" w:cs="Arial"/>
                <w:b/>
                <w:bCs/>
                <w:sz w:val="20"/>
                <w:szCs w:val="20"/>
              </w:rPr>
            </w:pPr>
            <w:r w:rsidRPr="00EE5B79">
              <w:rPr>
                <w:rFonts w:ascii="Arial" w:hAnsi="Arial" w:cs="Arial"/>
                <w:b/>
                <w:bCs/>
                <w:sz w:val="20"/>
                <w:szCs w:val="20"/>
              </w:rPr>
              <w:t>Toplam</w:t>
            </w:r>
          </w:p>
        </w:tc>
        <w:tc>
          <w:tcPr>
            <w:tcW w:w="881" w:type="pct"/>
            <w:tcBorders>
              <w:top w:val="single" w:sz="8" w:space="0" w:color="auto"/>
              <w:bottom w:val="double" w:sz="4" w:space="0" w:color="auto"/>
            </w:tcBorders>
          </w:tcPr>
          <w:p w:rsidR="0075537E" w:rsidRPr="00EE5B79" w:rsidRDefault="0075537E" w:rsidP="003B51E4">
            <w:pPr>
              <w:jc w:val="right"/>
              <w:rPr>
                <w:rFonts w:ascii="Arial" w:hAnsi="Arial" w:cs="Arial"/>
                <w:b/>
                <w:bCs/>
                <w:sz w:val="20"/>
                <w:szCs w:val="20"/>
              </w:rPr>
            </w:pPr>
            <w:r>
              <w:rPr>
                <w:rFonts w:ascii="Arial" w:hAnsi="Arial" w:cs="Arial"/>
                <w:b/>
                <w:bCs/>
                <w:sz w:val="20"/>
                <w:szCs w:val="20"/>
              </w:rPr>
              <w:t>(</w:t>
            </w:r>
            <w:proofErr w:type="gramStart"/>
            <w:r w:rsidR="003B51E4">
              <w:rPr>
                <w:rFonts w:ascii="Arial" w:hAnsi="Arial" w:cs="Arial"/>
                <w:b/>
                <w:bCs/>
                <w:sz w:val="20"/>
                <w:szCs w:val="20"/>
              </w:rPr>
              <w:t>9,230,049</w:t>
            </w:r>
            <w:proofErr w:type="gramEnd"/>
            <w:r>
              <w:rPr>
                <w:rFonts w:ascii="Arial" w:hAnsi="Arial" w:cs="Arial"/>
                <w:b/>
                <w:bCs/>
                <w:sz w:val="20"/>
                <w:szCs w:val="20"/>
              </w:rPr>
              <w:t>)</w:t>
            </w:r>
          </w:p>
        </w:tc>
        <w:tc>
          <w:tcPr>
            <w:tcW w:w="880" w:type="pct"/>
            <w:tcBorders>
              <w:top w:val="single" w:sz="8" w:space="0" w:color="auto"/>
              <w:bottom w:val="double" w:sz="4" w:space="0" w:color="auto"/>
            </w:tcBorders>
          </w:tcPr>
          <w:p w:rsidR="0075537E" w:rsidRPr="00CE20A2" w:rsidRDefault="0075537E" w:rsidP="0075537E">
            <w:pPr>
              <w:jc w:val="right"/>
              <w:rPr>
                <w:rFonts w:ascii="Arial" w:hAnsi="Arial" w:cs="Arial"/>
                <w:b/>
                <w:bCs/>
                <w:sz w:val="20"/>
                <w:szCs w:val="20"/>
              </w:rPr>
            </w:pPr>
            <w:r w:rsidRPr="00CE20A2">
              <w:rPr>
                <w:rFonts w:ascii="Arial" w:hAnsi="Arial" w:cs="Arial"/>
                <w:b/>
                <w:bCs/>
                <w:sz w:val="20"/>
                <w:szCs w:val="20"/>
              </w:rPr>
              <w:t>(</w:t>
            </w:r>
            <w:proofErr w:type="gramStart"/>
            <w:r w:rsidRPr="00CE20A2">
              <w:rPr>
                <w:rFonts w:ascii="Arial" w:hAnsi="Arial" w:cs="Arial"/>
                <w:b/>
                <w:bCs/>
                <w:sz w:val="20"/>
                <w:szCs w:val="20"/>
              </w:rPr>
              <w:t>4,759,237</w:t>
            </w:r>
            <w:proofErr w:type="gramEnd"/>
            <w:r w:rsidRPr="00CE20A2">
              <w:rPr>
                <w:rFonts w:ascii="Arial" w:hAnsi="Arial" w:cs="Arial"/>
                <w:b/>
                <w:bCs/>
                <w:sz w:val="20"/>
                <w:szCs w:val="20"/>
              </w:rPr>
              <w:t>)</w:t>
            </w:r>
          </w:p>
        </w:tc>
      </w:tr>
      <w:tr w:rsidR="00AB39A9" w:rsidRPr="00EE5B79" w:rsidTr="00AB39A9">
        <w:trPr>
          <w:trHeight w:val="113"/>
        </w:trPr>
        <w:tc>
          <w:tcPr>
            <w:tcW w:w="3239" w:type="pct"/>
            <w:tcBorders>
              <w:top w:val="double" w:sz="4" w:space="0" w:color="auto"/>
            </w:tcBorders>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 </w:t>
            </w:r>
          </w:p>
        </w:tc>
        <w:tc>
          <w:tcPr>
            <w:tcW w:w="881" w:type="pct"/>
            <w:tcBorders>
              <w:top w:val="double" w:sz="4" w:space="0" w:color="auto"/>
            </w:tcBorders>
          </w:tcPr>
          <w:p w:rsidR="00AB39A9" w:rsidRPr="00EE5B79" w:rsidRDefault="00AB39A9" w:rsidP="00471D54">
            <w:pPr>
              <w:jc w:val="right"/>
              <w:rPr>
                <w:rFonts w:ascii="Arial" w:hAnsi="Arial" w:cs="Arial"/>
                <w:b/>
                <w:bCs/>
                <w:sz w:val="20"/>
                <w:szCs w:val="20"/>
              </w:rPr>
            </w:pPr>
          </w:p>
        </w:tc>
        <w:tc>
          <w:tcPr>
            <w:tcW w:w="880" w:type="pct"/>
            <w:tcBorders>
              <w:top w:val="double" w:sz="4" w:space="0" w:color="auto"/>
            </w:tcBorders>
          </w:tcPr>
          <w:p w:rsidR="00AB39A9" w:rsidRPr="00EE5B79" w:rsidRDefault="00AB39A9" w:rsidP="002575A3">
            <w:pPr>
              <w:jc w:val="right"/>
              <w:rPr>
                <w:rFonts w:ascii="Arial" w:hAnsi="Arial" w:cs="Arial"/>
                <w:b/>
                <w:bCs/>
                <w:sz w:val="20"/>
                <w:szCs w:val="20"/>
              </w:rPr>
            </w:pPr>
          </w:p>
        </w:tc>
      </w:tr>
      <w:tr w:rsidR="00AB39A9" w:rsidRPr="00EE5B79" w:rsidTr="00AB39A9">
        <w:trPr>
          <w:trHeight w:val="113"/>
        </w:trPr>
        <w:tc>
          <w:tcPr>
            <w:tcW w:w="3239" w:type="pct"/>
            <w:shd w:val="clear" w:color="auto" w:fill="auto"/>
          </w:tcPr>
          <w:p w:rsidR="00AB39A9" w:rsidRPr="00EE5B79" w:rsidRDefault="00AB39A9" w:rsidP="00471D54">
            <w:pPr>
              <w:rPr>
                <w:rFonts w:ascii="Arial" w:hAnsi="Arial" w:cs="Arial"/>
                <w:b/>
                <w:bCs/>
                <w:sz w:val="20"/>
                <w:szCs w:val="20"/>
              </w:rPr>
            </w:pPr>
            <w:r w:rsidRPr="00EE5B79">
              <w:rPr>
                <w:rFonts w:ascii="Arial" w:hAnsi="Arial" w:cs="Arial"/>
                <w:b/>
                <w:bCs/>
                <w:sz w:val="20"/>
                <w:szCs w:val="20"/>
              </w:rPr>
              <w:t>Net sigortacılık teknik karşılıkları</w:t>
            </w:r>
          </w:p>
        </w:tc>
        <w:tc>
          <w:tcPr>
            <w:tcW w:w="881" w:type="pct"/>
          </w:tcPr>
          <w:p w:rsidR="00AB39A9" w:rsidRPr="00EE5B79" w:rsidRDefault="00AB39A9" w:rsidP="00471D54">
            <w:pPr>
              <w:jc w:val="right"/>
              <w:rPr>
                <w:rFonts w:ascii="Arial" w:hAnsi="Arial" w:cs="Arial"/>
                <w:b/>
                <w:bCs/>
                <w:sz w:val="20"/>
                <w:szCs w:val="20"/>
              </w:rPr>
            </w:pPr>
          </w:p>
        </w:tc>
        <w:tc>
          <w:tcPr>
            <w:tcW w:w="880" w:type="pct"/>
          </w:tcPr>
          <w:p w:rsidR="00AB39A9" w:rsidRPr="00EE5B79" w:rsidRDefault="00AB39A9" w:rsidP="002575A3">
            <w:pPr>
              <w:jc w:val="right"/>
              <w:rPr>
                <w:rFonts w:ascii="Arial" w:hAnsi="Arial" w:cs="Arial"/>
                <w:b/>
                <w:bCs/>
                <w:sz w:val="20"/>
                <w:szCs w:val="20"/>
              </w:rPr>
            </w:pPr>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r w:rsidRPr="00EE5B79">
              <w:rPr>
                <w:rFonts w:ascii="Arial" w:hAnsi="Arial" w:cs="Arial"/>
                <w:sz w:val="20"/>
                <w:szCs w:val="20"/>
              </w:rPr>
              <w:t>Kazanılmamış primler karşılığı</w:t>
            </w:r>
          </w:p>
        </w:tc>
        <w:tc>
          <w:tcPr>
            <w:tcW w:w="881" w:type="pct"/>
          </w:tcPr>
          <w:p w:rsidR="0075537E" w:rsidRPr="00EE5B79" w:rsidRDefault="003B51E4" w:rsidP="00574002">
            <w:pPr>
              <w:jc w:val="right"/>
              <w:rPr>
                <w:rFonts w:ascii="Arial" w:hAnsi="Arial" w:cs="Arial"/>
                <w:b/>
                <w:bCs/>
                <w:sz w:val="20"/>
                <w:szCs w:val="20"/>
              </w:rPr>
            </w:pPr>
            <w:proofErr w:type="gramStart"/>
            <w:r>
              <w:rPr>
                <w:rFonts w:ascii="Arial" w:hAnsi="Arial" w:cs="Arial"/>
                <w:b/>
                <w:bCs/>
                <w:sz w:val="20"/>
                <w:szCs w:val="20"/>
              </w:rPr>
              <w:t>31,590,657</w:t>
            </w:r>
            <w:proofErr w:type="gramEnd"/>
          </w:p>
        </w:tc>
        <w:tc>
          <w:tcPr>
            <w:tcW w:w="880" w:type="pct"/>
          </w:tcPr>
          <w:p w:rsidR="0075537E" w:rsidRPr="00CE20A2" w:rsidRDefault="0075537E" w:rsidP="0075537E">
            <w:pPr>
              <w:jc w:val="right"/>
              <w:rPr>
                <w:rFonts w:ascii="Arial" w:hAnsi="Arial" w:cs="Arial"/>
                <w:b/>
                <w:bCs/>
                <w:sz w:val="20"/>
                <w:szCs w:val="20"/>
              </w:rPr>
            </w:pPr>
            <w:proofErr w:type="gramStart"/>
            <w:r w:rsidRPr="00CE20A2">
              <w:rPr>
                <w:rFonts w:ascii="Arial" w:hAnsi="Arial" w:cs="Arial"/>
                <w:b/>
                <w:bCs/>
                <w:sz w:val="20"/>
                <w:szCs w:val="20"/>
              </w:rPr>
              <w:t>30,345,611</w:t>
            </w:r>
            <w:proofErr w:type="gramEnd"/>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ve tazminat karşılığı</w:t>
            </w:r>
          </w:p>
        </w:tc>
        <w:tc>
          <w:tcPr>
            <w:tcW w:w="881" w:type="pct"/>
          </w:tcPr>
          <w:p w:rsidR="0075537E" w:rsidRPr="00EE5B79" w:rsidRDefault="003B51E4" w:rsidP="00574002">
            <w:pPr>
              <w:jc w:val="right"/>
              <w:rPr>
                <w:rFonts w:ascii="Arial" w:hAnsi="Arial" w:cs="Arial"/>
                <w:b/>
                <w:bCs/>
                <w:sz w:val="20"/>
                <w:szCs w:val="20"/>
              </w:rPr>
            </w:pPr>
            <w:proofErr w:type="gramStart"/>
            <w:r>
              <w:rPr>
                <w:rFonts w:ascii="Arial" w:hAnsi="Arial" w:cs="Arial"/>
                <w:b/>
                <w:bCs/>
                <w:sz w:val="20"/>
                <w:szCs w:val="20"/>
              </w:rPr>
              <w:t>15,741,455</w:t>
            </w:r>
            <w:proofErr w:type="gramEnd"/>
          </w:p>
        </w:tc>
        <w:tc>
          <w:tcPr>
            <w:tcW w:w="880" w:type="pct"/>
          </w:tcPr>
          <w:p w:rsidR="0075537E" w:rsidRPr="00CE20A2" w:rsidRDefault="0075537E" w:rsidP="0075537E">
            <w:pPr>
              <w:jc w:val="right"/>
              <w:rPr>
                <w:rFonts w:ascii="Arial" w:hAnsi="Arial" w:cs="Arial"/>
                <w:b/>
                <w:bCs/>
                <w:sz w:val="20"/>
                <w:szCs w:val="20"/>
              </w:rPr>
            </w:pPr>
            <w:proofErr w:type="gramStart"/>
            <w:r w:rsidRPr="00CE20A2">
              <w:rPr>
                <w:rFonts w:ascii="Arial" w:hAnsi="Arial" w:cs="Arial"/>
                <w:b/>
                <w:bCs/>
                <w:sz w:val="20"/>
                <w:szCs w:val="20"/>
              </w:rPr>
              <w:t>11,107,726</w:t>
            </w:r>
            <w:proofErr w:type="gramEnd"/>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r w:rsidRPr="00EE5B79">
              <w:rPr>
                <w:rFonts w:ascii="Arial" w:hAnsi="Arial" w:cs="Arial"/>
                <w:sz w:val="20"/>
                <w:szCs w:val="20"/>
              </w:rPr>
              <w:t xml:space="preserve">Devam eden riskler karşılığı </w:t>
            </w:r>
          </w:p>
        </w:tc>
        <w:tc>
          <w:tcPr>
            <w:tcW w:w="881" w:type="pct"/>
          </w:tcPr>
          <w:p w:rsidR="0075537E" w:rsidRPr="00EE5B79" w:rsidRDefault="0075537E" w:rsidP="00471D54">
            <w:pPr>
              <w:jc w:val="right"/>
              <w:rPr>
                <w:rFonts w:ascii="Arial" w:hAnsi="Arial" w:cs="Arial"/>
                <w:b/>
                <w:bCs/>
                <w:sz w:val="20"/>
                <w:szCs w:val="20"/>
              </w:rPr>
            </w:pPr>
            <w:r w:rsidRPr="00EE5B79">
              <w:rPr>
                <w:rFonts w:ascii="Arial" w:hAnsi="Arial" w:cs="Arial"/>
                <w:b/>
                <w:bCs/>
                <w:sz w:val="20"/>
                <w:szCs w:val="20"/>
              </w:rPr>
              <w:t>-</w:t>
            </w:r>
          </w:p>
        </w:tc>
        <w:tc>
          <w:tcPr>
            <w:tcW w:w="880" w:type="pct"/>
          </w:tcPr>
          <w:p w:rsidR="0075537E" w:rsidRPr="00CE20A2" w:rsidRDefault="0075537E" w:rsidP="0075537E">
            <w:pPr>
              <w:jc w:val="right"/>
              <w:rPr>
                <w:rFonts w:ascii="Arial" w:hAnsi="Arial" w:cs="Arial"/>
                <w:b/>
                <w:bCs/>
                <w:sz w:val="20"/>
                <w:szCs w:val="20"/>
              </w:rPr>
            </w:pPr>
          </w:p>
        </w:tc>
      </w:tr>
      <w:tr w:rsidR="0075537E" w:rsidRPr="00EE5B79" w:rsidTr="00AB39A9">
        <w:trPr>
          <w:trHeight w:val="113"/>
        </w:trPr>
        <w:tc>
          <w:tcPr>
            <w:tcW w:w="3239" w:type="pct"/>
            <w:shd w:val="clear" w:color="auto" w:fill="auto"/>
          </w:tcPr>
          <w:p w:rsidR="0075537E" w:rsidRPr="00EE5B79" w:rsidRDefault="0075537E" w:rsidP="00471D54">
            <w:pPr>
              <w:rPr>
                <w:rFonts w:ascii="Arial" w:hAnsi="Arial" w:cs="Arial"/>
                <w:sz w:val="20"/>
                <w:szCs w:val="20"/>
              </w:rPr>
            </w:pPr>
            <w:r w:rsidRPr="00EE5B79">
              <w:rPr>
                <w:rFonts w:ascii="Arial" w:hAnsi="Arial" w:cs="Arial"/>
                <w:sz w:val="20"/>
                <w:szCs w:val="20"/>
              </w:rPr>
              <w:t xml:space="preserve">Dengeleme karşılığı </w:t>
            </w:r>
          </w:p>
        </w:tc>
        <w:tc>
          <w:tcPr>
            <w:tcW w:w="881" w:type="pct"/>
          </w:tcPr>
          <w:p w:rsidR="0075537E" w:rsidRPr="00EE5B79" w:rsidRDefault="00186081" w:rsidP="00471D54">
            <w:pPr>
              <w:jc w:val="right"/>
              <w:rPr>
                <w:rFonts w:ascii="Arial" w:hAnsi="Arial" w:cs="Arial"/>
                <w:b/>
                <w:bCs/>
                <w:sz w:val="20"/>
                <w:szCs w:val="20"/>
              </w:rPr>
            </w:pPr>
            <w:r>
              <w:rPr>
                <w:rFonts w:ascii="Arial" w:hAnsi="Arial" w:cs="Arial"/>
                <w:b/>
                <w:bCs/>
                <w:sz w:val="20"/>
                <w:szCs w:val="20"/>
              </w:rPr>
              <w:t>420,568</w:t>
            </w:r>
          </w:p>
        </w:tc>
        <w:tc>
          <w:tcPr>
            <w:tcW w:w="880" w:type="pct"/>
          </w:tcPr>
          <w:p w:rsidR="0075537E" w:rsidRPr="00CE20A2" w:rsidRDefault="0075537E" w:rsidP="0075537E">
            <w:pPr>
              <w:jc w:val="right"/>
              <w:rPr>
                <w:rFonts w:ascii="Arial" w:hAnsi="Arial" w:cs="Arial"/>
                <w:b/>
                <w:bCs/>
                <w:sz w:val="20"/>
                <w:szCs w:val="20"/>
              </w:rPr>
            </w:pPr>
            <w:r w:rsidRPr="00CE20A2">
              <w:rPr>
                <w:rFonts w:ascii="Arial" w:hAnsi="Arial" w:cs="Arial"/>
                <w:b/>
                <w:bCs/>
                <w:sz w:val="20"/>
                <w:szCs w:val="20"/>
              </w:rPr>
              <w:t>163,295</w:t>
            </w:r>
          </w:p>
        </w:tc>
      </w:tr>
      <w:tr w:rsidR="0075537E" w:rsidRPr="00EE5B79" w:rsidTr="00AB39A9">
        <w:trPr>
          <w:trHeight w:val="113"/>
        </w:trPr>
        <w:tc>
          <w:tcPr>
            <w:tcW w:w="3239" w:type="pct"/>
            <w:tcBorders>
              <w:bottom w:val="single" w:sz="8" w:space="0" w:color="auto"/>
            </w:tcBorders>
            <w:shd w:val="clear" w:color="auto" w:fill="auto"/>
          </w:tcPr>
          <w:p w:rsidR="0075537E" w:rsidRPr="00EE5B79" w:rsidRDefault="0075537E" w:rsidP="00471D54">
            <w:pPr>
              <w:rPr>
                <w:rFonts w:ascii="Arial" w:hAnsi="Arial" w:cs="Arial"/>
                <w:b/>
                <w:bCs/>
                <w:sz w:val="20"/>
                <w:szCs w:val="20"/>
              </w:rPr>
            </w:pPr>
            <w:r w:rsidRPr="00EE5B79">
              <w:rPr>
                <w:rFonts w:ascii="Arial" w:hAnsi="Arial" w:cs="Arial"/>
                <w:b/>
                <w:bCs/>
                <w:sz w:val="20"/>
                <w:szCs w:val="20"/>
              </w:rPr>
              <w:t> </w:t>
            </w:r>
          </w:p>
        </w:tc>
        <w:tc>
          <w:tcPr>
            <w:tcW w:w="881" w:type="pct"/>
            <w:tcBorders>
              <w:bottom w:val="single" w:sz="8" w:space="0" w:color="auto"/>
            </w:tcBorders>
          </w:tcPr>
          <w:p w:rsidR="0075537E" w:rsidRPr="00EE5B79" w:rsidRDefault="0075537E" w:rsidP="00471D54">
            <w:pPr>
              <w:jc w:val="right"/>
              <w:rPr>
                <w:rFonts w:ascii="Arial" w:hAnsi="Arial" w:cs="Arial"/>
                <w:b/>
                <w:bCs/>
                <w:sz w:val="20"/>
                <w:szCs w:val="20"/>
              </w:rPr>
            </w:pPr>
          </w:p>
        </w:tc>
        <w:tc>
          <w:tcPr>
            <w:tcW w:w="880" w:type="pct"/>
            <w:tcBorders>
              <w:bottom w:val="single" w:sz="8" w:space="0" w:color="auto"/>
            </w:tcBorders>
          </w:tcPr>
          <w:p w:rsidR="0075537E" w:rsidRPr="00EE5B79" w:rsidRDefault="0075537E" w:rsidP="0075537E">
            <w:pPr>
              <w:jc w:val="right"/>
              <w:rPr>
                <w:rFonts w:ascii="Arial" w:hAnsi="Arial" w:cs="Arial"/>
                <w:b/>
                <w:bCs/>
                <w:sz w:val="20"/>
                <w:szCs w:val="20"/>
              </w:rPr>
            </w:pPr>
          </w:p>
        </w:tc>
      </w:tr>
      <w:tr w:rsidR="0075537E" w:rsidRPr="00EE5B79" w:rsidTr="00AB39A9">
        <w:trPr>
          <w:trHeight w:val="113"/>
        </w:trPr>
        <w:tc>
          <w:tcPr>
            <w:tcW w:w="3239" w:type="pct"/>
            <w:tcBorders>
              <w:top w:val="single" w:sz="8" w:space="0" w:color="auto"/>
              <w:bottom w:val="double" w:sz="4" w:space="0" w:color="auto"/>
            </w:tcBorders>
            <w:shd w:val="clear" w:color="auto" w:fill="auto"/>
          </w:tcPr>
          <w:p w:rsidR="0075537E" w:rsidRPr="00EE5B79" w:rsidRDefault="0075537E" w:rsidP="00471D54">
            <w:pPr>
              <w:rPr>
                <w:rFonts w:ascii="Arial" w:hAnsi="Arial" w:cs="Arial"/>
                <w:b/>
                <w:bCs/>
                <w:sz w:val="20"/>
                <w:szCs w:val="20"/>
              </w:rPr>
            </w:pPr>
            <w:r w:rsidRPr="00EE5B79">
              <w:rPr>
                <w:rFonts w:ascii="Arial" w:hAnsi="Arial" w:cs="Arial"/>
                <w:b/>
                <w:bCs/>
                <w:sz w:val="20"/>
                <w:szCs w:val="20"/>
              </w:rPr>
              <w:t>Toplam</w:t>
            </w:r>
          </w:p>
        </w:tc>
        <w:tc>
          <w:tcPr>
            <w:tcW w:w="881" w:type="pct"/>
            <w:tcBorders>
              <w:top w:val="single" w:sz="8" w:space="0" w:color="auto"/>
              <w:bottom w:val="double" w:sz="4" w:space="0" w:color="auto"/>
            </w:tcBorders>
          </w:tcPr>
          <w:p w:rsidR="0075537E" w:rsidRPr="00EE5B79" w:rsidRDefault="003B51E4" w:rsidP="00574002">
            <w:pPr>
              <w:jc w:val="right"/>
              <w:rPr>
                <w:rFonts w:ascii="Arial" w:hAnsi="Arial" w:cs="Arial"/>
                <w:b/>
                <w:bCs/>
                <w:sz w:val="20"/>
                <w:szCs w:val="20"/>
              </w:rPr>
            </w:pPr>
            <w:proofErr w:type="gramStart"/>
            <w:r>
              <w:rPr>
                <w:rFonts w:ascii="Arial" w:hAnsi="Arial" w:cs="Arial"/>
                <w:b/>
                <w:bCs/>
                <w:sz w:val="20"/>
                <w:szCs w:val="20"/>
              </w:rPr>
              <w:t>47,</w:t>
            </w:r>
            <w:r w:rsidR="00B712EC">
              <w:rPr>
                <w:rFonts w:ascii="Arial" w:hAnsi="Arial" w:cs="Arial"/>
                <w:b/>
                <w:bCs/>
                <w:sz w:val="20"/>
                <w:szCs w:val="20"/>
              </w:rPr>
              <w:t>752,678</w:t>
            </w:r>
            <w:proofErr w:type="gramEnd"/>
          </w:p>
        </w:tc>
        <w:tc>
          <w:tcPr>
            <w:tcW w:w="880" w:type="pct"/>
            <w:tcBorders>
              <w:top w:val="single" w:sz="8" w:space="0" w:color="auto"/>
              <w:bottom w:val="double" w:sz="4" w:space="0" w:color="auto"/>
            </w:tcBorders>
          </w:tcPr>
          <w:p w:rsidR="0075537E" w:rsidRDefault="0075537E" w:rsidP="0075537E">
            <w:pPr>
              <w:jc w:val="right"/>
              <w:rPr>
                <w:rFonts w:ascii="Arial" w:hAnsi="Arial" w:cs="Arial"/>
                <w:b/>
                <w:bCs/>
                <w:sz w:val="20"/>
                <w:szCs w:val="20"/>
              </w:rPr>
            </w:pPr>
            <w:proofErr w:type="gramStart"/>
            <w:r w:rsidRPr="00CE20A2">
              <w:rPr>
                <w:rFonts w:ascii="Arial" w:hAnsi="Arial" w:cs="Arial"/>
                <w:b/>
                <w:bCs/>
                <w:sz w:val="20"/>
                <w:szCs w:val="20"/>
              </w:rPr>
              <w:t>41,616,632</w:t>
            </w:r>
            <w:proofErr w:type="gramEnd"/>
          </w:p>
        </w:tc>
      </w:tr>
    </w:tbl>
    <w:p w:rsidR="00EF04C7" w:rsidRPr="00EE5B79" w:rsidRDefault="00EF04C7" w:rsidP="00471D54">
      <w:pPr>
        <w:rPr>
          <w:rFonts w:ascii="Arial" w:hAnsi="Arial" w:cs="Arial"/>
          <w:b/>
          <w:i/>
          <w:sz w:val="20"/>
          <w:szCs w:val="20"/>
        </w:rPr>
      </w:pPr>
      <w:bookmarkStart w:id="8" w:name="OLE_LINK53"/>
    </w:p>
    <w:p w:rsidR="00E9409B" w:rsidRPr="00EE5B79" w:rsidRDefault="00E9409B">
      <w:pPr>
        <w:rPr>
          <w:rFonts w:ascii="Arial" w:hAnsi="Arial" w:cs="Arial"/>
          <w:b/>
          <w:i/>
          <w:sz w:val="20"/>
          <w:szCs w:val="20"/>
        </w:rPr>
      </w:pPr>
      <w:r w:rsidRPr="00EE5B79">
        <w:rPr>
          <w:rFonts w:ascii="Arial" w:hAnsi="Arial" w:cs="Arial"/>
          <w:b/>
          <w:i/>
          <w:sz w:val="20"/>
          <w:szCs w:val="20"/>
        </w:rPr>
        <w:br w:type="page"/>
      </w:r>
    </w:p>
    <w:p w:rsidR="00E9409B" w:rsidRPr="00EE5B79" w:rsidRDefault="00E9409B" w:rsidP="00E9409B">
      <w:pPr>
        <w:ind w:left="561" w:hanging="561"/>
        <w:rPr>
          <w:rFonts w:ascii="Arial" w:hAnsi="Arial" w:cs="Arial"/>
          <w:b/>
          <w:sz w:val="20"/>
          <w:szCs w:val="20"/>
        </w:rPr>
      </w:pPr>
      <w:r w:rsidRPr="00EE5B79">
        <w:rPr>
          <w:rFonts w:ascii="Arial" w:hAnsi="Arial" w:cs="Arial"/>
          <w:b/>
          <w:sz w:val="20"/>
          <w:szCs w:val="20"/>
        </w:rPr>
        <w:lastRenderedPageBreak/>
        <w:t>17.</w:t>
      </w:r>
      <w:r w:rsidRPr="00EE5B79">
        <w:rPr>
          <w:rFonts w:ascii="Arial" w:hAnsi="Arial" w:cs="Arial"/>
          <w:b/>
          <w:sz w:val="20"/>
          <w:szCs w:val="20"/>
        </w:rPr>
        <w:tab/>
        <w:t xml:space="preserve">Sigorta yükümlülükleri ve </w:t>
      </w:r>
      <w:proofErr w:type="gramStart"/>
      <w:r w:rsidRPr="00EE5B79">
        <w:rPr>
          <w:rFonts w:ascii="Arial" w:hAnsi="Arial" w:cs="Arial"/>
          <w:b/>
          <w:sz w:val="20"/>
          <w:szCs w:val="20"/>
        </w:rPr>
        <w:t>reasürans</w:t>
      </w:r>
      <w:proofErr w:type="gramEnd"/>
      <w:r w:rsidRPr="00EE5B79">
        <w:rPr>
          <w:rFonts w:ascii="Arial" w:hAnsi="Arial" w:cs="Arial"/>
          <w:b/>
          <w:sz w:val="20"/>
          <w:szCs w:val="20"/>
        </w:rPr>
        <w:t xml:space="preserve"> varlıkları (devamı)</w:t>
      </w:r>
    </w:p>
    <w:p w:rsidR="00E9409B" w:rsidRPr="00EE5B79" w:rsidRDefault="00E9409B" w:rsidP="00ED4BA6">
      <w:pPr>
        <w:rPr>
          <w:rFonts w:ascii="Arial" w:hAnsi="Arial" w:cs="Arial"/>
          <w:b/>
          <w:i/>
          <w:sz w:val="20"/>
          <w:szCs w:val="20"/>
        </w:rPr>
      </w:pPr>
    </w:p>
    <w:p w:rsidR="00ED4BA6" w:rsidRPr="00EE5B79" w:rsidRDefault="00ED4BA6" w:rsidP="00ED4BA6">
      <w:pPr>
        <w:rPr>
          <w:rFonts w:ascii="Arial" w:hAnsi="Arial" w:cs="Arial"/>
          <w:b/>
          <w:i/>
          <w:sz w:val="20"/>
          <w:szCs w:val="20"/>
        </w:rPr>
      </w:pPr>
      <w:r w:rsidRPr="00EE5B79">
        <w:rPr>
          <w:rFonts w:ascii="Arial" w:hAnsi="Arial" w:cs="Arial"/>
          <w:b/>
          <w:i/>
          <w:sz w:val="20"/>
          <w:szCs w:val="20"/>
        </w:rPr>
        <w:t>Kazanılmamış primler karşılığının hesap dönemindeki hareket tablosu:</w:t>
      </w:r>
    </w:p>
    <w:p w:rsidR="00ED4BA6" w:rsidRPr="00EE5B79" w:rsidRDefault="00ED4BA6" w:rsidP="00ED4BA6">
      <w:pPr>
        <w:rPr>
          <w:rFonts w:ascii="Arial" w:hAnsi="Arial" w:cs="Arial"/>
          <w:sz w:val="20"/>
          <w:szCs w:val="20"/>
        </w:rPr>
      </w:pPr>
    </w:p>
    <w:tbl>
      <w:tblPr>
        <w:tblW w:w="9016" w:type="dxa"/>
        <w:tblInd w:w="70" w:type="dxa"/>
        <w:tblCellMar>
          <w:left w:w="70" w:type="dxa"/>
          <w:right w:w="70" w:type="dxa"/>
        </w:tblCellMar>
        <w:tblLook w:val="0000"/>
      </w:tblPr>
      <w:tblGrid>
        <w:gridCol w:w="4675"/>
        <w:gridCol w:w="1309"/>
        <w:gridCol w:w="1723"/>
        <w:gridCol w:w="1309"/>
      </w:tblGrid>
      <w:tr w:rsidR="00CD187D" w:rsidRPr="00EE5B79" w:rsidTr="00990AA6">
        <w:trPr>
          <w:trHeight w:val="197"/>
        </w:trPr>
        <w:tc>
          <w:tcPr>
            <w:tcW w:w="4675" w:type="dxa"/>
            <w:tcBorders>
              <w:top w:val="single" w:sz="8" w:space="0" w:color="auto"/>
              <w:bottom w:val="single" w:sz="8" w:space="0" w:color="auto"/>
            </w:tcBorders>
            <w:shd w:val="clear" w:color="auto" w:fill="auto"/>
          </w:tcPr>
          <w:p w:rsidR="00CD187D" w:rsidRPr="00EE5B79" w:rsidRDefault="00CD187D" w:rsidP="00987A9D">
            <w:pPr>
              <w:rPr>
                <w:rFonts w:ascii="Arial" w:hAnsi="Arial" w:cs="Arial"/>
                <w:b/>
                <w:bCs/>
                <w:sz w:val="20"/>
                <w:szCs w:val="20"/>
              </w:rPr>
            </w:pPr>
            <w:r w:rsidRPr="00EE5B79">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CD187D" w:rsidRPr="00EE5B79" w:rsidRDefault="00AA5F9F" w:rsidP="00A73901">
            <w:pPr>
              <w:jc w:val="right"/>
              <w:rPr>
                <w:rFonts w:ascii="Arial" w:hAnsi="Arial" w:cs="Arial"/>
                <w:b/>
                <w:bCs/>
                <w:sz w:val="20"/>
                <w:szCs w:val="20"/>
              </w:rPr>
            </w:pPr>
            <w:r>
              <w:rPr>
                <w:rFonts w:ascii="Arial" w:hAnsi="Arial" w:cs="Arial"/>
                <w:b/>
                <w:bCs/>
                <w:sz w:val="20"/>
                <w:szCs w:val="20"/>
              </w:rPr>
              <w:t>30 Eylül</w:t>
            </w:r>
            <w:r w:rsidR="00CD187D" w:rsidRPr="00EE5B79">
              <w:rPr>
                <w:rFonts w:ascii="Arial" w:hAnsi="Arial" w:cs="Arial"/>
                <w:b/>
                <w:bCs/>
                <w:sz w:val="20"/>
                <w:szCs w:val="20"/>
              </w:rPr>
              <w:t xml:space="preserve"> 20</w:t>
            </w:r>
            <w:r w:rsidR="00A73901">
              <w:rPr>
                <w:rFonts w:ascii="Arial" w:hAnsi="Arial" w:cs="Arial"/>
                <w:b/>
                <w:bCs/>
                <w:sz w:val="20"/>
                <w:szCs w:val="20"/>
              </w:rPr>
              <w:t>1</w:t>
            </w:r>
            <w:r w:rsidR="00827682">
              <w:rPr>
                <w:rFonts w:ascii="Arial" w:hAnsi="Arial" w:cs="Arial"/>
                <w:b/>
                <w:bCs/>
                <w:sz w:val="20"/>
                <w:szCs w:val="20"/>
              </w:rPr>
              <w:t>1</w:t>
            </w:r>
          </w:p>
        </w:tc>
      </w:tr>
      <w:tr w:rsidR="0098403A" w:rsidRPr="00EE5B79" w:rsidTr="00990AA6">
        <w:trPr>
          <w:trHeight w:val="113"/>
        </w:trPr>
        <w:tc>
          <w:tcPr>
            <w:tcW w:w="4675" w:type="dxa"/>
            <w:tcBorders>
              <w:top w:val="single" w:sz="8" w:space="0" w:color="auto"/>
              <w:bottom w:val="single" w:sz="8" w:space="0" w:color="auto"/>
            </w:tcBorders>
            <w:shd w:val="clear" w:color="auto" w:fill="auto"/>
          </w:tcPr>
          <w:p w:rsidR="00CD187D" w:rsidRPr="00EE5B79" w:rsidRDefault="00CD187D" w:rsidP="00987A9D">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Brüt</w:t>
            </w:r>
          </w:p>
        </w:tc>
        <w:tc>
          <w:tcPr>
            <w:tcW w:w="1723" w:type="dxa"/>
            <w:tcBorders>
              <w:top w:val="single" w:sz="8" w:space="0" w:color="auto"/>
              <w:bottom w:val="single" w:sz="8" w:space="0" w:color="auto"/>
            </w:tcBorders>
            <w:shd w:val="clear" w:color="auto" w:fill="auto"/>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Reasürans payı</w:t>
            </w:r>
          </w:p>
        </w:tc>
        <w:tc>
          <w:tcPr>
            <w:tcW w:w="1309" w:type="dxa"/>
            <w:tcBorders>
              <w:top w:val="single" w:sz="8" w:space="0" w:color="auto"/>
              <w:bottom w:val="single" w:sz="8" w:space="0" w:color="auto"/>
            </w:tcBorders>
            <w:shd w:val="clear" w:color="auto" w:fill="auto"/>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Net</w:t>
            </w:r>
          </w:p>
        </w:tc>
      </w:tr>
      <w:tr w:rsidR="0098403A" w:rsidRPr="00EE5B79" w:rsidTr="00990AA6">
        <w:trPr>
          <w:trHeight w:val="113"/>
        </w:trPr>
        <w:tc>
          <w:tcPr>
            <w:tcW w:w="4675" w:type="dxa"/>
            <w:tcBorders>
              <w:top w:val="single" w:sz="8" w:space="0" w:color="auto"/>
            </w:tcBorders>
            <w:shd w:val="clear" w:color="auto" w:fill="auto"/>
          </w:tcPr>
          <w:p w:rsidR="00CD187D" w:rsidRPr="00EE5B79" w:rsidRDefault="00CD187D" w:rsidP="00987A9D">
            <w:pPr>
              <w:rPr>
                <w:rFonts w:ascii="Arial" w:hAnsi="Arial" w:cs="Arial"/>
                <w:b/>
                <w:bCs/>
                <w:sz w:val="20"/>
                <w:szCs w:val="20"/>
              </w:rPr>
            </w:pPr>
          </w:p>
        </w:tc>
        <w:tc>
          <w:tcPr>
            <w:tcW w:w="1309" w:type="dxa"/>
            <w:tcBorders>
              <w:top w:val="single" w:sz="8" w:space="0" w:color="auto"/>
            </w:tcBorders>
            <w:shd w:val="clear" w:color="auto" w:fill="auto"/>
          </w:tcPr>
          <w:p w:rsidR="00CD187D" w:rsidRPr="00EE5B79" w:rsidRDefault="00CD187D" w:rsidP="00990AA6">
            <w:pPr>
              <w:jc w:val="right"/>
              <w:rPr>
                <w:rFonts w:ascii="Arial" w:hAnsi="Arial" w:cs="Arial"/>
                <w:b/>
                <w:bCs/>
                <w:sz w:val="20"/>
                <w:szCs w:val="20"/>
              </w:rPr>
            </w:pPr>
          </w:p>
        </w:tc>
        <w:tc>
          <w:tcPr>
            <w:tcW w:w="1723" w:type="dxa"/>
            <w:tcBorders>
              <w:top w:val="single" w:sz="8" w:space="0" w:color="auto"/>
            </w:tcBorders>
            <w:shd w:val="clear" w:color="auto" w:fill="auto"/>
          </w:tcPr>
          <w:p w:rsidR="00CD187D" w:rsidRPr="00EE5B79" w:rsidRDefault="00CD187D" w:rsidP="00990AA6">
            <w:pPr>
              <w:jc w:val="right"/>
              <w:rPr>
                <w:rFonts w:ascii="Arial" w:hAnsi="Arial" w:cs="Arial"/>
                <w:b/>
                <w:bCs/>
                <w:sz w:val="20"/>
                <w:szCs w:val="20"/>
              </w:rPr>
            </w:pPr>
          </w:p>
        </w:tc>
        <w:tc>
          <w:tcPr>
            <w:tcW w:w="1309" w:type="dxa"/>
            <w:tcBorders>
              <w:top w:val="single" w:sz="8" w:space="0" w:color="auto"/>
            </w:tcBorders>
            <w:shd w:val="clear" w:color="auto" w:fill="auto"/>
          </w:tcPr>
          <w:p w:rsidR="00CD187D" w:rsidRPr="00EE5B79" w:rsidRDefault="00CD187D" w:rsidP="00990AA6">
            <w:pPr>
              <w:jc w:val="right"/>
              <w:rPr>
                <w:rFonts w:ascii="Arial" w:hAnsi="Arial" w:cs="Arial"/>
                <w:b/>
                <w:bCs/>
                <w:sz w:val="20"/>
                <w:szCs w:val="20"/>
              </w:rPr>
            </w:pPr>
          </w:p>
        </w:tc>
      </w:tr>
      <w:tr w:rsidR="0098403A" w:rsidRPr="00EE5B79" w:rsidTr="00990AA6">
        <w:trPr>
          <w:trHeight w:val="113"/>
        </w:trPr>
        <w:tc>
          <w:tcPr>
            <w:tcW w:w="4675" w:type="dxa"/>
            <w:shd w:val="clear" w:color="auto" w:fill="auto"/>
          </w:tcPr>
          <w:p w:rsidR="00EC4B77" w:rsidRPr="00EE5B79" w:rsidRDefault="00EC4B77" w:rsidP="00987A9D">
            <w:pPr>
              <w:rPr>
                <w:rFonts w:ascii="Arial" w:hAnsi="Arial" w:cs="Arial"/>
                <w:sz w:val="20"/>
                <w:szCs w:val="20"/>
              </w:rPr>
            </w:pPr>
            <w:r w:rsidRPr="00EE5B79">
              <w:rPr>
                <w:rFonts w:ascii="Arial" w:hAnsi="Arial" w:cs="Arial"/>
                <w:sz w:val="20"/>
                <w:szCs w:val="20"/>
              </w:rPr>
              <w:t>1 Ocak</w:t>
            </w: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r w:rsidRPr="00EE5B79">
              <w:rPr>
                <w:rFonts w:ascii="Arial" w:hAnsi="Arial" w:cs="Arial"/>
                <w:b/>
                <w:bCs/>
                <w:sz w:val="20"/>
                <w:szCs w:val="20"/>
              </w:rPr>
              <w:t>-</w:t>
            </w:r>
          </w:p>
        </w:tc>
        <w:tc>
          <w:tcPr>
            <w:tcW w:w="1723" w:type="dxa"/>
            <w:shd w:val="clear" w:color="auto" w:fill="auto"/>
            <w:vAlign w:val="bottom"/>
          </w:tcPr>
          <w:p w:rsidR="00EC4B77" w:rsidRPr="00EE5B79" w:rsidRDefault="00EC4B77" w:rsidP="00990AA6">
            <w:pPr>
              <w:jc w:val="right"/>
              <w:rPr>
                <w:rFonts w:ascii="Arial" w:hAnsi="Arial" w:cs="Arial"/>
                <w:b/>
                <w:bCs/>
                <w:sz w:val="20"/>
                <w:szCs w:val="20"/>
              </w:rPr>
            </w:pPr>
            <w:r w:rsidRPr="00EE5B79">
              <w:rPr>
                <w:rFonts w:ascii="Arial" w:hAnsi="Arial" w:cs="Arial"/>
                <w:b/>
                <w:bCs/>
                <w:sz w:val="20"/>
                <w:szCs w:val="20"/>
              </w:rPr>
              <w:t>-</w:t>
            </w: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r w:rsidRPr="00EE5B79">
              <w:rPr>
                <w:rFonts w:ascii="Arial" w:hAnsi="Arial" w:cs="Arial"/>
                <w:b/>
                <w:bCs/>
                <w:sz w:val="20"/>
                <w:szCs w:val="20"/>
              </w:rPr>
              <w:t>-</w:t>
            </w:r>
          </w:p>
        </w:tc>
      </w:tr>
      <w:tr w:rsidR="0098403A" w:rsidRPr="00EE5B79" w:rsidTr="00990AA6">
        <w:trPr>
          <w:trHeight w:val="113"/>
        </w:trPr>
        <w:tc>
          <w:tcPr>
            <w:tcW w:w="4675" w:type="dxa"/>
            <w:shd w:val="clear" w:color="auto" w:fill="auto"/>
          </w:tcPr>
          <w:p w:rsidR="00EC4B77" w:rsidRPr="00EE5B79" w:rsidRDefault="00EC4B77" w:rsidP="00987A9D">
            <w:pPr>
              <w:rPr>
                <w:rFonts w:ascii="Arial" w:hAnsi="Arial" w:cs="Arial"/>
                <w:sz w:val="20"/>
                <w:szCs w:val="20"/>
              </w:rPr>
            </w:pP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p>
        </w:tc>
        <w:tc>
          <w:tcPr>
            <w:tcW w:w="1723" w:type="dxa"/>
            <w:shd w:val="clear" w:color="auto" w:fill="auto"/>
            <w:vAlign w:val="bottom"/>
          </w:tcPr>
          <w:p w:rsidR="00EC4B77" w:rsidRPr="00EE5B79" w:rsidRDefault="00EC4B77" w:rsidP="00990AA6">
            <w:pPr>
              <w:jc w:val="right"/>
              <w:rPr>
                <w:rFonts w:ascii="Arial" w:hAnsi="Arial" w:cs="Arial"/>
                <w:b/>
                <w:bCs/>
                <w:sz w:val="20"/>
                <w:szCs w:val="20"/>
              </w:rPr>
            </w:pP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p>
        </w:tc>
      </w:tr>
      <w:tr w:rsidR="0098403A" w:rsidRPr="00EE5B79" w:rsidTr="00990AA6">
        <w:trPr>
          <w:trHeight w:val="113"/>
        </w:trPr>
        <w:tc>
          <w:tcPr>
            <w:tcW w:w="4675" w:type="dxa"/>
            <w:shd w:val="clear" w:color="auto" w:fill="auto"/>
          </w:tcPr>
          <w:p w:rsidR="00EC4B77" w:rsidRPr="00EE5B79" w:rsidRDefault="00EC4B77" w:rsidP="00987A9D">
            <w:pPr>
              <w:rPr>
                <w:rFonts w:ascii="Arial" w:hAnsi="Arial" w:cs="Arial"/>
                <w:sz w:val="20"/>
                <w:szCs w:val="20"/>
              </w:rPr>
            </w:pPr>
            <w:r w:rsidRPr="00EE5B79">
              <w:rPr>
                <w:rFonts w:ascii="Arial" w:hAnsi="Arial" w:cs="Arial"/>
                <w:sz w:val="20"/>
                <w:szCs w:val="20"/>
              </w:rPr>
              <w:t>Artış/(azalış)</w:t>
            </w: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p>
        </w:tc>
        <w:tc>
          <w:tcPr>
            <w:tcW w:w="1723" w:type="dxa"/>
            <w:shd w:val="clear" w:color="auto" w:fill="auto"/>
            <w:vAlign w:val="bottom"/>
          </w:tcPr>
          <w:p w:rsidR="00EC4B77" w:rsidRPr="00EE5B79" w:rsidRDefault="00EC4B77" w:rsidP="00990AA6">
            <w:pPr>
              <w:jc w:val="right"/>
              <w:rPr>
                <w:rFonts w:ascii="Arial" w:hAnsi="Arial" w:cs="Arial"/>
                <w:b/>
                <w:bCs/>
                <w:sz w:val="20"/>
                <w:szCs w:val="20"/>
              </w:rPr>
            </w:pPr>
          </w:p>
        </w:tc>
        <w:tc>
          <w:tcPr>
            <w:tcW w:w="1309" w:type="dxa"/>
            <w:shd w:val="clear" w:color="auto" w:fill="auto"/>
            <w:vAlign w:val="bottom"/>
          </w:tcPr>
          <w:p w:rsidR="00EC4B77" w:rsidRPr="00EE5B79" w:rsidRDefault="00EC4B77" w:rsidP="00990AA6">
            <w:pPr>
              <w:jc w:val="right"/>
              <w:rPr>
                <w:rFonts w:ascii="Arial" w:hAnsi="Arial" w:cs="Arial"/>
                <w:b/>
                <w:bCs/>
                <w:sz w:val="20"/>
                <w:szCs w:val="20"/>
              </w:rPr>
            </w:pPr>
          </w:p>
        </w:tc>
      </w:tr>
      <w:tr w:rsidR="0098403A" w:rsidRPr="00EE5B79" w:rsidTr="00990AA6">
        <w:trPr>
          <w:trHeight w:val="113"/>
        </w:trPr>
        <w:tc>
          <w:tcPr>
            <w:tcW w:w="4675" w:type="dxa"/>
            <w:shd w:val="clear" w:color="auto" w:fill="auto"/>
          </w:tcPr>
          <w:p w:rsidR="00EC4B77" w:rsidRPr="00EE5B79" w:rsidRDefault="00EC4B77" w:rsidP="00987A9D">
            <w:pPr>
              <w:rPr>
                <w:rFonts w:ascii="Arial" w:hAnsi="Arial" w:cs="Arial"/>
                <w:sz w:val="20"/>
                <w:szCs w:val="20"/>
              </w:rPr>
            </w:pPr>
            <w:r w:rsidRPr="00EE5B79">
              <w:rPr>
                <w:rFonts w:ascii="Arial" w:hAnsi="Arial" w:cs="Arial"/>
                <w:sz w:val="20"/>
                <w:szCs w:val="20"/>
              </w:rPr>
              <w:t xml:space="preserve">   -Cari dönem kazanılmamış primler karşılığı</w:t>
            </w:r>
          </w:p>
        </w:tc>
        <w:tc>
          <w:tcPr>
            <w:tcW w:w="1309" w:type="dxa"/>
            <w:shd w:val="clear" w:color="auto" w:fill="auto"/>
            <w:vAlign w:val="bottom"/>
          </w:tcPr>
          <w:p w:rsidR="00EC4B77" w:rsidRPr="00EE5B79" w:rsidRDefault="00AA5F9F" w:rsidP="0098403A">
            <w:pPr>
              <w:jc w:val="right"/>
              <w:rPr>
                <w:rFonts w:ascii="Arial" w:hAnsi="Arial" w:cs="Arial"/>
                <w:b/>
                <w:bCs/>
                <w:sz w:val="20"/>
                <w:szCs w:val="20"/>
              </w:rPr>
            </w:pPr>
            <w:proofErr w:type="gramStart"/>
            <w:r>
              <w:rPr>
                <w:rFonts w:ascii="Arial" w:hAnsi="Arial" w:cs="Arial"/>
                <w:b/>
                <w:bCs/>
                <w:sz w:val="20"/>
                <w:szCs w:val="20"/>
              </w:rPr>
              <w:t>40,118,873</w:t>
            </w:r>
            <w:proofErr w:type="gramEnd"/>
          </w:p>
        </w:tc>
        <w:tc>
          <w:tcPr>
            <w:tcW w:w="1723" w:type="dxa"/>
            <w:shd w:val="clear" w:color="auto" w:fill="auto"/>
            <w:vAlign w:val="bottom"/>
          </w:tcPr>
          <w:p w:rsidR="00EC4B77" w:rsidRPr="00EE5B79" w:rsidRDefault="00AA5F9F" w:rsidP="0098403A">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8,528,216</w:t>
            </w:r>
            <w:proofErr w:type="gramEnd"/>
            <w:r>
              <w:rPr>
                <w:rFonts w:ascii="Arial" w:hAnsi="Arial" w:cs="Arial"/>
                <w:b/>
                <w:bCs/>
                <w:sz w:val="20"/>
                <w:szCs w:val="20"/>
              </w:rPr>
              <w:t>)</w:t>
            </w:r>
          </w:p>
        </w:tc>
        <w:tc>
          <w:tcPr>
            <w:tcW w:w="1309" w:type="dxa"/>
            <w:shd w:val="clear" w:color="auto" w:fill="auto"/>
            <w:vAlign w:val="bottom"/>
          </w:tcPr>
          <w:p w:rsidR="00EC4B77" w:rsidRPr="00EE5B79" w:rsidRDefault="00AA5F9F" w:rsidP="0098403A">
            <w:pPr>
              <w:jc w:val="right"/>
              <w:rPr>
                <w:rFonts w:ascii="Arial" w:hAnsi="Arial" w:cs="Arial"/>
                <w:b/>
                <w:bCs/>
                <w:sz w:val="20"/>
                <w:szCs w:val="20"/>
              </w:rPr>
            </w:pPr>
            <w:proofErr w:type="gramStart"/>
            <w:r>
              <w:rPr>
                <w:rFonts w:ascii="Arial" w:hAnsi="Arial" w:cs="Arial"/>
                <w:b/>
                <w:bCs/>
                <w:sz w:val="20"/>
                <w:szCs w:val="20"/>
              </w:rPr>
              <w:t>31,590,656</w:t>
            </w:r>
            <w:proofErr w:type="gramEnd"/>
          </w:p>
        </w:tc>
      </w:tr>
      <w:tr w:rsidR="0098403A" w:rsidRPr="00EE5B79" w:rsidTr="00990AA6">
        <w:trPr>
          <w:trHeight w:val="113"/>
        </w:trPr>
        <w:tc>
          <w:tcPr>
            <w:tcW w:w="4675" w:type="dxa"/>
            <w:shd w:val="clear" w:color="auto" w:fill="auto"/>
          </w:tcPr>
          <w:p w:rsidR="0098403A" w:rsidRPr="00EE5B79" w:rsidRDefault="0098403A" w:rsidP="00987A9D">
            <w:pPr>
              <w:rPr>
                <w:rFonts w:ascii="Arial" w:hAnsi="Arial" w:cs="Arial"/>
                <w:sz w:val="20"/>
                <w:szCs w:val="20"/>
              </w:rPr>
            </w:pPr>
            <w:r w:rsidRPr="00EE5B79">
              <w:rPr>
                <w:rFonts w:ascii="Arial" w:hAnsi="Arial" w:cs="Arial"/>
                <w:sz w:val="20"/>
                <w:szCs w:val="20"/>
              </w:rPr>
              <w:t xml:space="preserve">   -Geçmiş yıllar kazanılmamış primler karşılığı</w:t>
            </w:r>
          </w:p>
        </w:tc>
        <w:tc>
          <w:tcPr>
            <w:tcW w:w="1309" w:type="dxa"/>
            <w:shd w:val="clear" w:color="auto" w:fill="auto"/>
            <w:vAlign w:val="bottom"/>
          </w:tcPr>
          <w:p w:rsidR="0098403A" w:rsidRPr="00EE5B79" w:rsidRDefault="00827682" w:rsidP="00D82717">
            <w:pPr>
              <w:jc w:val="right"/>
              <w:rPr>
                <w:rFonts w:ascii="Arial" w:hAnsi="Arial" w:cs="Arial"/>
                <w:b/>
                <w:bCs/>
                <w:sz w:val="20"/>
                <w:szCs w:val="20"/>
              </w:rPr>
            </w:pPr>
            <w:proofErr w:type="gramStart"/>
            <w:r>
              <w:rPr>
                <w:rFonts w:ascii="Arial" w:hAnsi="Arial" w:cs="Arial"/>
                <w:b/>
                <w:bCs/>
                <w:sz w:val="20"/>
                <w:szCs w:val="20"/>
              </w:rPr>
              <w:t>34,854,021</w:t>
            </w:r>
            <w:proofErr w:type="gramEnd"/>
          </w:p>
        </w:tc>
        <w:tc>
          <w:tcPr>
            <w:tcW w:w="1723" w:type="dxa"/>
            <w:shd w:val="clear" w:color="auto" w:fill="auto"/>
            <w:vAlign w:val="bottom"/>
          </w:tcPr>
          <w:p w:rsidR="0098403A" w:rsidRPr="00EE5B79" w:rsidRDefault="00827682" w:rsidP="00D82717">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4,508,410</w:t>
            </w:r>
            <w:proofErr w:type="gramEnd"/>
            <w:r>
              <w:rPr>
                <w:rFonts w:ascii="Arial" w:hAnsi="Arial" w:cs="Arial"/>
                <w:b/>
                <w:bCs/>
                <w:sz w:val="20"/>
                <w:szCs w:val="20"/>
              </w:rPr>
              <w:t>)</w:t>
            </w:r>
          </w:p>
        </w:tc>
        <w:tc>
          <w:tcPr>
            <w:tcW w:w="1309" w:type="dxa"/>
            <w:shd w:val="clear" w:color="auto" w:fill="auto"/>
            <w:vAlign w:val="bottom"/>
          </w:tcPr>
          <w:p w:rsidR="0098403A" w:rsidRPr="00EE5B79" w:rsidRDefault="00827682" w:rsidP="00D82717">
            <w:pPr>
              <w:jc w:val="right"/>
              <w:rPr>
                <w:rFonts w:ascii="Arial" w:hAnsi="Arial" w:cs="Arial"/>
                <w:b/>
                <w:bCs/>
                <w:sz w:val="20"/>
                <w:szCs w:val="20"/>
              </w:rPr>
            </w:pPr>
            <w:proofErr w:type="gramStart"/>
            <w:r>
              <w:rPr>
                <w:rFonts w:ascii="Arial" w:hAnsi="Arial" w:cs="Arial"/>
                <w:b/>
                <w:bCs/>
                <w:sz w:val="20"/>
                <w:szCs w:val="20"/>
              </w:rPr>
              <w:t>30,345,611</w:t>
            </w:r>
            <w:proofErr w:type="gramEnd"/>
          </w:p>
        </w:tc>
      </w:tr>
      <w:tr w:rsidR="0098403A" w:rsidRPr="00EE5B79" w:rsidTr="00990AA6">
        <w:trPr>
          <w:trHeight w:val="113"/>
        </w:trPr>
        <w:tc>
          <w:tcPr>
            <w:tcW w:w="4675" w:type="dxa"/>
            <w:tcBorders>
              <w:bottom w:val="single" w:sz="8" w:space="0" w:color="auto"/>
            </w:tcBorders>
            <w:shd w:val="clear" w:color="auto" w:fill="auto"/>
          </w:tcPr>
          <w:p w:rsidR="0098403A" w:rsidRPr="00EE5B79" w:rsidRDefault="0098403A" w:rsidP="00987A9D">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shd w:val="clear" w:color="auto" w:fill="auto"/>
          </w:tcPr>
          <w:p w:rsidR="0098403A" w:rsidRPr="00EE5B79" w:rsidRDefault="0098403A" w:rsidP="00990AA6">
            <w:pPr>
              <w:jc w:val="right"/>
              <w:rPr>
                <w:rFonts w:ascii="Arial" w:hAnsi="Arial" w:cs="Arial"/>
                <w:b/>
                <w:bCs/>
                <w:sz w:val="20"/>
                <w:szCs w:val="20"/>
              </w:rPr>
            </w:pPr>
          </w:p>
        </w:tc>
        <w:tc>
          <w:tcPr>
            <w:tcW w:w="1723" w:type="dxa"/>
            <w:tcBorders>
              <w:bottom w:val="single" w:sz="8" w:space="0" w:color="auto"/>
            </w:tcBorders>
            <w:shd w:val="clear" w:color="auto" w:fill="auto"/>
          </w:tcPr>
          <w:p w:rsidR="0098403A" w:rsidRPr="00EE5B79" w:rsidRDefault="0098403A" w:rsidP="00990AA6">
            <w:pPr>
              <w:jc w:val="right"/>
              <w:rPr>
                <w:rFonts w:ascii="Arial" w:hAnsi="Arial" w:cs="Arial"/>
                <w:b/>
                <w:bCs/>
                <w:sz w:val="20"/>
                <w:szCs w:val="20"/>
              </w:rPr>
            </w:pPr>
          </w:p>
        </w:tc>
        <w:tc>
          <w:tcPr>
            <w:tcW w:w="1309" w:type="dxa"/>
            <w:tcBorders>
              <w:bottom w:val="single" w:sz="8" w:space="0" w:color="auto"/>
            </w:tcBorders>
            <w:shd w:val="clear" w:color="auto" w:fill="auto"/>
          </w:tcPr>
          <w:p w:rsidR="0098403A" w:rsidRPr="00EE5B79" w:rsidRDefault="0098403A" w:rsidP="00990AA6">
            <w:pPr>
              <w:jc w:val="right"/>
              <w:rPr>
                <w:rFonts w:ascii="Arial" w:hAnsi="Arial" w:cs="Arial"/>
                <w:b/>
                <w:bCs/>
                <w:sz w:val="20"/>
                <w:szCs w:val="20"/>
              </w:rPr>
            </w:pPr>
          </w:p>
        </w:tc>
      </w:tr>
      <w:tr w:rsidR="0098403A" w:rsidRPr="00EE5B79" w:rsidTr="00990AA6">
        <w:trPr>
          <w:trHeight w:val="113"/>
        </w:trPr>
        <w:tc>
          <w:tcPr>
            <w:tcW w:w="4675" w:type="dxa"/>
            <w:tcBorders>
              <w:top w:val="single" w:sz="8" w:space="0" w:color="auto"/>
              <w:bottom w:val="double" w:sz="4" w:space="0" w:color="auto"/>
            </w:tcBorders>
            <w:shd w:val="clear" w:color="auto" w:fill="auto"/>
          </w:tcPr>
          <w:p w:rsidR="0098403A" w:rsidRPr="00EE5B79" w:rsidRDefault="0098403A" w:rsidP="00987A9D">
            <w:pPr>
              <w:rPr>
                <w:rFonts w:ascii="Arial" w:hAnsi="Arial" w:cs="Arial"/>
                <w:b/>
                <w:bCs/>
                <w:sz w:val="20"/>
                <w:szCs w:val="20"/>
              </w:rPr>
            </w:pPr>
            <w:r w:rsidRPr="00EE5B79">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98403A" w:rsidRPr="00EE5B79" w:rsidRDefault="00AA5F9F" w:rsidP="00FC37DC">
            <w:pPr>
              <w:jc w:val="right"/>
              <w:rPr>
                <w:rFonts w:ascii="Arial" w:hAnsi="Arial" w:cs="Arial"/>
                <w:b/>
                <w:bCs/>
                <w:sz w:val="20"/>
                <w:szCs w:val="20"/>
              </w:rPr>
            </w:pPr>
            <w:proofErr w:type="gramStart"/>
            <w:r>
              <w:rPr>
                <w:rFonts w:ascii="Arial" w:hAnsi="Arial" w:cs="Arial"/>
                <w:b/>
                <w:bCs/>
                <w:sz w:val="20"/>
                <w:szCs w:val="20"/>
              </w:rPr>
              <w:t>5,264,851</w:t>
            </w:r>
            <w:proofErr w:type="gramEnd"/>
          </w:p>
        </w:tc>
        <w:tc>
          <w:tcPr>
            <w:tcW w:w="1723" w:type="dxa"/>
            <w:tcBorders>
              <w:top w:val="single" w:sz="8" w:space="0" w:color="auto"/>
              <w:bottom w:val="double" w:sz="4" w:space="0" w:color="auto"/>
            </w:tcBorders>
            <w:shd w:val="clear" w:color="auto" w:fill="auto"/>
          </w:tcPr>
          <w:p w:rsidR="0098403A" w:rsidRPr="00EE5B79" w:rsidRDefault="00AA5F9F" w:rsidP="00FC37DC">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4,019,807</w:t>
            </w:r>
            <w:proofErr w:type="gramEnd"/>
            <w:r>
              <w:rPr>
                <w:rFonts w:ascii="Arial" w:hAnsi="Arial" w:cs="Arial"/>
                <w:b/>
                <w:bCs/>
                <w:sz w:val="20"/>
                <w:szCs w:val="20"/>
              </w:rPr>
              <w:t>)</w:t>
            </w:r>
          </w:p>
        </w:tc>
        <w:tc>
          <w:tcPr>
            <w:tcW w:w="1309" w:type="dxa"/>
            <w:tcBorders>
              <w:top w:val="single" w:sz="8" w:space="0" w:color="auto"/>
              <w:bottom w:val="double" w:sz="4" w:space="0" w:color="auto"/>
            </w:tcBorders>
            <w:shd w:val="clear" w:color="auto" w:fill="auto"/>
          </w:tcPr>
          <w:p w:rsidR="0098403A" w:rsidRPr="00EE5B79" w:rsidRDefault="00AA5F9F" w:rsidP="00FC37DC">
            <w:pPr>
              <w:jc w:val="right"/>
              <w:rPr>
                <w:rFonts w:ascii="Arial" w:hAnsi="Arial" w:cs="Arial"/>
                <w:b/>
                <w:bCs/>
                <w:sz w:val="20"/>
                <w:szCs w:val="20"/>
              </w:rPr>
            </w:pPr>
            <w:proofErr w:type="gramStart"/>
            <w:r>
              <w:rPr>
                <w:rFonts w:ascii="Arial" w:hAnsi="Arial" w:cs="Arial"/>
                <w:b/>
                <w:bCs/>
                <w:sz w:val="20"/>
                <w:szCs w:val="20"/>
              </w:rPr>
              <w:t>1,245,045</w:t>
            </w:r>
            <w:proofErr w:type="gramEnd"/>
          </w:p>
        </w:tc>
      </w:tr>
    </w:tbl>
    <w:p w:rsidR="00EF04C7" w:rsidRPr="00EE5B79" w:rsidRDefault="00EF04C7" w:rsidP="000E5747">
      <w:pPr>
        <w:rPr>
          <w:rFonts w:ascii="Arial" w:hAnsi="Arial" w:cs="Arial"/>
          <w:b/>
          <w:i/>
          <w:sz w:val="16"/>
          <w:szCs w:val="16"/>
        </w:rPr>
      </w:pPr>
    </w:p>
    <w:p w:rsidR="00E9409B" w:rsidRPr="00EE5B79" w:rsidRDefault="00E9409B" w:rsidP="000E5747">
      <w:pPr>
        <w:rPr>
          <w:rFonts w:ascii="Arial" w:hAnsi="Arial" w:cs="Arial"/>
          <w:b/>
          <w:i/>
          <w:sz w:val="16"/>
          <w:szCs w:val="16"/>
        </w:rPr>
      </w:pPr>
    </w:p>
    <w:tbl>
      <w:tblPr>
        <w:tblW w:w="9016" w:type="dxa"/>
        <w:tblInd w:w="70" w:type="dxa"/>
        <w:tblCellMar>
          <w:left w:w="70" w:type="dxa"/>
          <w:right w:w="70" w:type="dxa"/>
        </w:tblCellMar>
        <w:tblLook w:val="0000"/>
      </w:tblPr>
      <w:tblGrid>
        <w:gridCol w:w="4675"/>
        <w:gridCol w:w="1309"/>
        <w:gridCol w:w="1723"/>
        <w:gridCol w:w="1309"/>
      </w:tblGrid>
      <w:tr w:rsidR="003E504A" w:rsidRPr="00EE5B79" w:rsidTr="003E504A">
        <w:trPr>
          <w:trHeight w:val="197"/>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3E504A" w:rsidRPr="00AA5F9F" w:rsidRDefault="00AA5F9F" w:rsidP="00827682">
            <w:pPr>
              <w:jc w:val="right"/>
              <w:rPr>
                <w:rFonts w:ascii="Arial" w:hAnsi="Arial" w:cs="Arial"/>
                <w:bCs/>
                <w:sz w:val="20"/>
                <w:szCs w:val="20"/>
              </w:rPr>
            </w:pPr>
            <w:r w:rsidRPr="00AA5F9F">
              <w:rPr>
                <w:rFonts w:ascii="Arial" w:hAnsi="Arial" w:cs="Arial"/>
                <w:bCs/>
                <w:sz w:val="20"/>
                <w:szCs w:val="20"/>
              </w:rPr>
              <w:t>30 Eylül 2010</w:t>
            </w:r>
          </w:p>
        </w:tc>
      </w:tr>
      <w:tr w:rsidR="003E504A" w:rsidRPr="00EE5B79" w:rsidTr="003E504A">
        <w:trPr>
          <w:trHeight w:val="113"/>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Brüt</w:t>
            </w:r>
          </w:p>
        </w:tc>
        <w:tc>
          <w:tcPr>
            <w:tcW w:w="1723" w:type="dxa"/>
            <w:tcBorders>
              <w:top w:val="single" w:sz="8" w:space="0" w:color="auto"/>
              <w:bottom w:val="single" w:sz="8" w:space="0" w:color="auto"/>
            </w:tcBorders>
            <w:shd w:val="clear" w:color="auto" w:fill="auto"/>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Reasürans payı</w:t>
            </w:r>
          </w:p>
        </w:tc>
        <w:tc>
          <w:tcPr>
            <w:tcW w:w="1309" w:type="dxa"/>
            <w:tcBorders>
              <w:top w:val="single" w:sz="8" w:space="0" w:color="auto"/>
              <w:bottom w:val="single" w:sz="8" w:space="0" w:color="auto"/>
            </w:tcBorders>
            <w:shd w:val="clear" w:color="auto" w:fill="auto"/>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Net</w:t>
            </w:r>
          </w:p>
        </w:tc>
      </w:tr>
      <w:tr w:rsidR="003E504A" w:rsidRPr="00EE5B79" w:rsidTr="003E504A">
        <w:trPr>
          <w:trHeight w:val="113"/>
        </w:trPr>
        <w:tc>
          <w:tcPr>
            <w:tcW w:w="4675" w:type="dxa"/>
            <w:tcBorders>
              <w:top w:val="single" w:sz="8" w:space="0" w:color="auto"/>
            </w:tcBorders>
            <w:shd w:val="clear" w:color="auto" w:fill="auto"/>
          </w:tcPr>
          <w:p w:rsidR="003E504A" w:rsidRPr="00EE5B79" w:rsidRDefault="003E504A" w:rsidP="003E504A">
            <w:pPr>
              <w:rPr>
                <w:rFonts w:ascii="Arial" w:hAnsi="Arial" w:cs="Arial"/>
                <w:b/>
                <w:bCs/>
                <w:sz w:val="20"/>
                <w:szCs w:val="20"/>
              </w:rPr>
            </w:pPr>
          </w:p>
        </w:tc>
        <w:tc>
          <w:tcPr>
            <w:tcW w:w="1309" w:type="dxa"/>
            <w:tcBorders>
              <w:top w:val="single" w:sz="8" w:space="0" w:color="auto"/>
            </w:tcBorders>
            <w:shd w:val="clear" w:color="auto" w:fill="auto"/>
          </w:tcPr>
          <w:p w:rsidR="003E504A" w:rsidRPr="00EE5B79" w:rsidRDefault="003E504A" w:rsidP="003E504A">
            <w:pPr>
              <w:jc w:val="right"/>
              <w:rPr>
                <w:rFonts w:ascii="Arial" w:hAnsi="Arial" w:cs="Arial"/>
                <w:bCs/>
                <w:sz w:val="20"/>
                <w:szCs w:val="20"/>
              </w:rPr>
            </w:pPr>
          </w:p>
        </w:tc>
        <w:tc>
          <w:tcPr>
            <w:tcW w:w="1723" w:type="dxa"/>
            <w:tcBorders>
              <w:top w:val="single" w:sz="8" w:space="0" w:color="auto"/>
            </w:tcBorders>
            <w:shd w:val="clear" w:color="auto" w:fill="auto"/>
          </w:tcPr>
          <w:p w:rsidR="003E504A" w:rsidRPr="00EE5B79" w:rsidRDefault="003E504A" w:rsidP="003E504A">
            <w:pPr>
              <w:jc w:val="right"/>
              <w:rPr>
                <w:rFonts w:ascii="Arial" w:hAnsi="Arial" w:cs="Arial"/>
                <w:bCs/>
                <w:sz w:val="20"/>
                <w:szCs w:val="20"/>
              </w:rPr>
            </w:pPr>
          </w:p>
        </w:tc>
        <w:tc>
          <w:tcPr>
            <w:tcW w:w="1309" w:type="dxa"/>
            <w:tcBorders>
              <w:top w:val="single" w:sz="8" w:space="0" w:color="auto"/>
            </w:tcBorders>
            <w:shd w:val="clear" w:color="auto" w:fill="auto"/>
          </w:tcPr>
          <w:p w:rsidR="003E504A" w:rsidRPr="00EE5B79" w:rsidRDefault="003E504A" w:rsidP="003E504A">
            <w:pPr>
              <w:jc w:val="right"/>
              <w:rPr>
                <w:rFonts w:ascii="Arial" w:hAnsi="Arial" w:cs="Arial"/>
                <w:bCs/>
                <w:sz w:val="20"/>
                <w:szCs w:val="20"/>
              </w:rPr>
            </w:pPr>
          </w:p>
        </w:tc>
      </w:tr>
      <w:tr w:rsidR="00AA5F9F" w:rsidRPr="00EE5B79" w:rsidTr="003E504A">
        <w:trPr>
          <w:trHeight w:val="113"/>
        </w:trPr>
        <w:tc>
          <w:tcPr>
            <w:tcW w:w="4675" w:type="dxa"/>
            <w:shd w:val="clear" w:color="auto" w:fill="auto"/>
          </w:tcPr>
          <w:p w:rsidR="00AA5F9F" w:rsidRPr="00EE5B79" w:rsidRDefault="00AA5F9F" w:rsidP="001F318C">
            <w:pPr>
              <w:rPr>
                <w:rFonts w:ascii="Arial" w:hAnsi="Arial" w:cs="Arial"/>
                <w:sz w:val="20"/>
                <w:szCs w:val="20"/>
              </w:rPr>
            </w:pPr>
            <w:r w:rsidRPr="00EE5B79">
              <w:rPr>
                <w:rFonts w:ascii="Arial" w:hAnsi="Arial" w:cs="Arial"/>
                <w:sz w:val="20"/>
                <w:szCs w:val="20"/>
              </w:rPr>
              <w:t xml:space="preserve">1 </w:t>
            </w:r>
            <w:r>
              <w:rPr>
                <w:rFonts w:ascii="Arial" w:hAnsi="Arial" w:cs="Arial"/>
                <w:sz w:val="20"/>
                <w:szCs w:val="20"/>
              </w:rPr>
              <w:t>Ocak</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261,433</w:t>
            </w:r>
          </w:p>
        </w:tc>
        <w:tc>
          <w:tcPr>
            <w:tcW w:w="1723"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(59,904)</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201,529</w:t>
            </w:r>
          </w:p>
        </w:tc>
      </w:tr>
      <w:tr w:rsidR="00AA5F9F" w:rsidRPr="00EE5B79" w:rsidTr="003E504A">
        <w:trPr>
          <w:trHeight w:val="113"/>
        </w:trPr>
        <w:tc>
          <w:tcPr>
            <w:tcW w:w="4675" w:type="dxa"/>
            <w:shd w:val="clear" w:color="auto" w:fill="auto"/>
          </w:tcPr>
          <w:p w:rsidR="00AA5F9F" w:rsidRPr="00EE5B79" w:rsidRDefault="00AA5F9F" w:rsidP="003E504A">
            <w:pPr>
              <w:rPr>
                <w:rFonts w:ascii="Arial" w:hAnsi="Arial" w:cs="Arial"/>
                <w:sz w:val="20"/>
                <w:szCs w:val="20"/>
              </w:rPr>
            </w:pPr>
          </w:p>
        </w:tc>
        <w:tc>
          <w:tcPr>
            <w:tcW w:w="1309" w:type="dxa"/>
            <w:shd w:val="clear" w:color="auto" w:fill="auto"/>
            <w:vAlign w:val="bottom"/>
          </w:tcPr>
          <w:p w:rsidR="00AA5F9F" w:rsidRPr="00AA5F9F" w:rsidRDefault="00AA5F9F" w:rsidP="00D433BE">
            <w:pPr>
              <w:jc w:val="right"/>
              <w:rPr>
                <w:rFonts w:ascii="Arial" w:hAnsi="Arial" w:cs="Arial"/>
                <w:bCs/>
                <w:sz w:val="20"/>
                <w:szCs w:val="20"/>
              </w:rPr>
            </w:pPr>
          </w:p>
        </w:tc>
        <w:tc>
          <w:tcPr>
            <w:tcW w:w="1723" w:type="dxa"/>
            <w:shd w:val="clear" w:color="auto" w:fill="auto"/>
            <w:vAlign w:val="bottom"/>
          </w:tcPr>
          <w:p w:rsidR="00AA5F9F" w:rsidRPr="00AA5F9F" w:rsidRDefault="00AA5F9F" w:rsidP="00D433BE">
            <w:pPr>
              <w:jc w:val="right"/>
              <w:rPr>
                <w:rFonts w:ascii="Arial" w:hAnsi="Arial" w:cs="Arial"/>
                <w:bCs/>
                <w:sz w:val="20"/>
                <w:szCs w:val="20"/>
              </w:rPr>
            </w:pPr>
          </w:p>
        </w:tc>
        <w:tc>
          <w:tcPr>
            <w:tcW w:w="1309" w:type="dxa"/>
            <w:shd w:val="clear" w:color="auto" w:fill="auto"/>
            <w:vAlign w:val="bottom"/>
          </w:tcPr>
          <w:p w:rsidR="00AA5F9F" w:rsidRPr="00AA5F9F" w:rsidRDefault="00AA5F9F" w:rsidP="00D433BE">
            <w:pPr>
              <w:jc w:val="right"/>
              <w:rPr>
                <w:rFonts w:ascii="Arial" w:hAnsi="Arial" w:cs="Arial"/>
                <w:bCs/>
                <w:sz w:val="20"/>
                <w:szCs w:val="20"/>
              </w:rPr>
            </w:pPr>
          </w:p>
        </w:tc>
      </w:tr>
      <w:tr w:rsidR="00AA5F9F" w:rsidRPr="00EE5B79" w:rsidTr="003E504A">
        <w:trPr>
          <w:trHeight w:val="113"/>
        </w:trPr>
        <w:tc>
          <w:tcPr>
            <w:tcW w:w="4675" w:type="dxa"/>
            <w:shd w:val="clear" w:color="auto" w:fill="auto"/>
          </w:tcPr>
          <w:p w:rsidR="00AA5F9F" w:rsidRPr="00EE5B79" w:rsidRDefault="00AA5F9F" w:rsidP="003E504A">
            <w:pPr>
              <w:rPr>
                <w:rFonts w:ascii="Arial" w:hAnsi="Arial" w:cs="Arial"/>
                <w:sz w:val="20"/>
                <w:szCs w:val="20"/>
              </w:rPr>
            </w:pPr>
            <w:r w:rsidRPr="00EE5B79">
              <w:rPr>
                <w:rFonts w:ascii="Arial" w:hAnsi="Arial" w:cs="Arial"/>
                <w:sz w:val="20"/>
                <w:szCs w:val="20"/>
              </w:rPr>
              <w:t>Artış/(azalış)</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p>
        </w:tc>
        <w:tc>
          <w:tcPr>
            <w:tcW w:w="1723" w:type="dxa"/>
            <w:shd w:val="clear" w:color="auto" w:fill="auto"/>
            <w:vAlign w:val="bottom"/>
          </w:tcPr>
          <w:p w:rsidR="00AA5F9F" w:rsidRPr="00AA5F9F" w:rsidRDefault="00AA5F9F" w:rsidP="00D433BE">
            <w:pPr>
              <w:jc w:val="right"/>
              <w:rPr>
                <w:rFonts w:ascii="Arial" w:hAnsi="Arial" w:cs="Arial"/>
                <w:bCs/>
                <w:sz w:val="20"/>
                <w:szCs w:val="20"/>
              </w:rPr>
            </w:pPr>
          </w:p>
        </w:tc>
        <w:tc>
          <w:tcPr>
            <w:tcW w:w="1309" w:type="dxa"/>
            <w:shd w:val="clear" w:color="auto" w:fill="auto"/>
            <w:vAlign w:val="bottom"/>
          </w:tcPr>
          <w:p w:rsidR="00AA5F9F" w:rsidRPr="00AA5F9F" w:rsidRDefault="00AA5F9F" w:rsidP="00D433BE">
            <w:pPr>
              <w:jc w:val="right"/>
              <w:rPr>
                <w:rFonts w:ascii="Arial" w:hAnsi="Arial" w:cs="Arial"/>
                <w:bCs/>
                <w:sz w:val="20"/>
                <w:szCs w:val="20"/>
              </w:rPr>
            </w:pPr>
          </w:p>
        </w:tc>
      </w:tr>
      <w:tr w:rsidR="00AA5F9F" w:rsidRPr="00EE5B79" w:rsidTr="003E504A">
        <w:trPr>
          <w:trHeight w:val="113"/>
        </w:trPr>
        <w:tc>
          <w:tcPr>
            <w:tcW w:w="4675" w:type="dxa"/>
            <w:shd w:val="clear" w:color="auto" w:fill="auto"/>
          </w:tcPr>
          <w:p w:rsidR="00AA5F9F" w:rsidRPr="00EE5B79" w:rsidRDefault="00AA5F9F" w:rsidP="003E504A">
            <w:pPr>
              <w:rPr>
                <w:rFonts w:ascii="Arial" w:hAnsi="Arial" w:cs="Arial"/>
                <w:sz w:val="20"/>
                <w:szCs w:val="20"/>
              </w:rPr>
            </w:pPr>
            <w:r w:rsidRPr="00EE5B79">
              <w:rPr>
                <w:rFonts w:ascii="Arial" w:hAnsi="Arial" w:cs="Arial"/>
                <w:sz w:val="20"/>
                <w:szCs w:val="20"/>
              </w:rPr>
              <w:t xml:space="preserve">   -Cari dönem kazanılmamış primler karşılığı</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proofErr w:type="gramStart"/>
            <w:r w:rsidRPr="00AA5F9F">
              <w:rPr>
                <w:rFonts w:ascii="Arial" w:hAnsi="Arial" w:cs="Arial"/>
                <w:bCs/>
                <w:sz w:val="20"/>
                <w:szCs w:val="20"/>
              </w:rPr>
              <w:t>30,418,474</w:t>
            </w:r>
            <w:proofErr w:type="gramEnd"/>
          </w:p>
        </w:tc>
        <w:tc>
          <w:tcPr>
            <w:tcW w:w="1723"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w:t>
            </w:r>
            <w:proofErr w:type="gramStart"/>
            <w:r w:rsidRPr="00AA5F9F">
              <w:rPr>
                <w:rFonts w:ascii="Arial" w:hAnsi="Arial" w:cs="Arial"/>
                <w:bCs/>
                <w:sz w:val="20"/>
                <w:szCs w:val="20"/>
              </w:rPr>
              <w:t>3,240,315</w:t>
            </w:r>
            <w:proofErr w:type="gramEnd"/>
            <w:r w:rsidRPr="00AA5F9F">
              <w:rPr>
                <w:rFonts w:ascii="Arial" w:hAnsi="Arial" w:cs="Arial"/>
                <w:bCs/>
                <w:sz w:val="20"/>
                <w:szCs w:val="20"/>
              </w:rPr>
              <w:t>)</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proofErr w:type="gramStart"/>
            <w:r w:rsidRPr="00AA5F9F">
              <w:rPr>
                <w:rFonts w:ascii="Arial" w:hAnsi="Arial" w:cs="Arial"/>
                <w:bCs/>
                <w:sz w:val="20"/>
                <w:szCs w:val="20"/>
              </w:rPr>
              <w:t>27,178,159</w:t>
            </w:r>
            <w:proofErr w:type="gramEnd"/>
          </w:p>
        </w:tc>
      </w:tr>
      <w:tr w:rsidR="00AA5F9F" w:rsidRPr="00EE5B79" w:rsidTr="003E504A">
        <w:trPr>
          <w:trHeight w:val="113"/>
        </w:trPr>
        <w:tc>
          <w:tcPr>
            <w:tcW w:w="4675" w:type="dxa"/>
            <w:shd w:val="clear" w:color="auto" w:fill="auto"/>
          </w:tcPr>
          <w:p w:rsidR="00AA5F9F" w:rsidRPr="00EE5B79" w:rsidRDefault="00AA5F9F" w:rsidP="003E504A">
            <w:pPr>
              <w:rPr>
                <w:rFonts w:ascii="Arial" w:hAnsi="Arial" w:cs="Arial"/>
                <w:sz w:val="20"/>
                <w:szCs w:val="20"/>
              </w:rPr>
            </w:pPr>
            <w:r w:rsidRPr="00EE5B79">
              <w:rPr>
                <w:rFonts w:ascii="Arial" w:hAnsi="Arial" w:cs="Arial"/>
                <w:sz w:val="20"/>
                <w:szCs w:val="20"/>
              </w:rPr>
              <w:t xml:space="preserve">   -Geçmiş yıllar kazanılmamış primler karşılığı</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(261,433)</w:t>
            </w:r>
          </w:p>
        </w:tc>
        <w:tc>
          <w:tcPr>
            <w:tcW w:w="1723"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59,904</w:t>
            </w:r>
          </w:p>
        </w:tc>
        <w:tc>
          <w:tcPr>
            <w:tcW w:w="1309" w:type="dxa"/>
            <w:shd w:val="clear" w:color="auto" w:fill="auto"/>
            <w:vAlign w:val="bottom"/>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(201,529)</w:t>
            </w:r>
          </w:p>
        </w:tc>
      </w:tr>
      <w:tr w:rsidR="00AA5F9F" w:rsidRPr="00EE5B79" w:rsidTr="003E504A">
        <w:trPr>
          <w:trHeight w:val="113"/>
        </w:trPr>
        <w:tc>
          <w:tcPr>
            <w:tcW w:w="4675" w:type="dxa"/>
            <w:tcBorders>
              <w:bottom w:val="single" w:sz="8" w:space="0" w:color="auto"/>
            </w:tcBorders>
            <w:shd w:val="clear" w:color="auto" w:fill="auto"/>
          </w:tcPr>
          <w:p w:rsidR="00AA5F9F" w:rsidRPr="00EE5B79" w:rsidRDefault="00AA5F9F" w:rsidP="003E504A">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shd w:val="clear" w:color="auto" w:fill="auto"/>
          </w:tcPr>
          <w:p w:rsidR="00AA5F9F" w:rsidRPr="00AA5F9F" w:rsidRDefault="00AA5F9F" w:rsidP="00D433BE">
            <w:pPr>
              <w:jc w:val="right"/>
              <w:rPr>
                <w:rFonts w:ascii="Arial" w:hAnsi="Arial" w:cs="Arial"/>
                <w:bCs/>
                <w:sz w:val="20"/>
                <w:szCs w:val="20"/>
              </w:rPr>
            </w:pPr>
          </w:p>
        </w:tc>
        <w:tc>
          <w:tcPr>
            <w:tcW w:w="1723" w:type="dxa"/>
            <w:tcBorders>
              <w:bottom w:val="single" w:sz="8" w:space="0" w:color="auto"/>
            </w:tcBorders>
            <w:shd w:val="clear" w:color="auto" w:fill="auto"/>
          </w:tcPr>
          <w:p w:rsidR="00AA5F9F" w:rsidRPr="00AA5F9F" w:rsidRDefault="00AA5F9F" w:rsidP="00D433BE">
            <w:pPr>
              <w:jc w:val="right"/>
              <w:rPr>
                <w:rFonts w:ascii="Arial" w:hAnsi="Arial" w:cs="Arial"/>
                <w:bCs/>
                <w:sz w:val="20"/>
                <w:szCs w:val="20"/>
              </w:rPr>
            </w:pPr>
          </w:p>
        </w:tc>
        <w:tc>
          <w:tcPr>
            <w:tcW w:w="1309" w:type="dxa"/>
            <w:tcBorders>
              <w:bottom w:val="single" w:sz="8" w:space="0" w:color="auto"/>
            </w:tcBorders>
            <w:shd w:val="clear" w:color="auto" w:fill="auto"/>
          </w:tcPr>
          <w:p w:rsidR="00AA5F9F" w:rsidRPr="00AA5F9F" w:rsidRDefault="00AA5F9F" w:rsidP="00D433BE">
            <w:pPr>
              <w:jc w:val="right"/>
              <w:rPr>
                <w:rFonts w:ascii="Arial" w:hAnsi="Arial" w:cs="Arial"/>
                <w:bCs/>
                <w:sz w:val="20"/>
                <w:szCs w:val="20"/>
              </w:rPr>
            </w:pPr>
          </w:p>
        </w:tc>
      </w:tr>
      <w:tr w:rsidR="00AA5F9F" w:rsidRPr="00EE5B79" w:rsidTr="003E504A">
        <w:trPr>
          <w:trHeight w:val="113"/>
        </w:trPr>
        <w:tc>
          <w:tcPr>
            <w:tcW w:w="4675" w:type="dxa"/>
            <w:tcBorders>
              <w:top w:val="single" w:sz="8" w:space="0" w:color="auto"/>
              <w:bottom w:val="double" w:sz="4" w:space="0" w:color="auto"/>
            </w:tcBorders>
            <w:shd w:val="clear" w:color="auto" w:fill="auto"/>
          </w:tcPr>
          <w:p w:rsidR="00AA5F9F" w:rsidRPr="00EE5B79" w:rsidRDefault="00AA5F9F" w:rsidP="003E504A">
            <w:pPr>
              <w:rPr>
                <w:rFonts w:ascii="Arial" w:hAnsi="Arial" w:cs="Arial"/>
                <w:b/>
                <w:bCs/>
                <w:sz w:val="20"/>
                <w:szCs w:val="20"/>
              </w:rPr>
            </w:pPr>
            <w:r w:rsidRPr="00EE5B79">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AA5F9F" w:rsidRPr="00AA5F9F" w:rsidRDefault="00AA5F9F" w:rsidP="00D433BE">
            <w:pPr>
              <w:jc w:val="right"/>
              <w:rPr>
                <w:rFonts w:ascii="Arial" w:hAnsi="Arial" w:cs="Arial"/>
                <w:bCs/>
                <w:sz w:val="20"/>
                <w:szCs w:val="20"/>
              </w:rPr>
            </w:pPr>
            <w:proofErr w:type="gramStart"/>
            <w:r w:rsidRPr="00AA5F9F">
              <w:rPr>
                <w:rFonts w:ascii="Arial" w:hAnsi="Arial" w:cs="Arial"/>
                <w:bCs/>
                <w:sz w:val="20"/>
                <w:szCs w:val="20"/>
              </w:rPr>
              <w:t>30,157,0,41</w:t>
            </w:r>
            <w:proofErr w:type="gramEnd"/>
          </w:p>
        </w:tc>
        <w:tc>
          <w:tcPr>
            <w:tcW w:w="1723" w:type="dxa"/>
            <w:tcBorders>
              <w:top w:val="single" w:sz="8" w:space="0" w:color="auto"/>
              <w:bottom w:val="double" w:sz="4" w:space="0" w:color="auto"/>
            </w:tcBorders>
            <w:shd w:val="clear" w:color="auto" w:fill="auto"/>
          </w:tcPr>
          <w:p w:rsidR="00AA5F9F" w:rsidRPr="00AA5F9F" w:rsidRDefault="00AA5F9F" w:rsidP="00D433BE">
            <w:pPr>
              <w:jc w:val="right"/>
              <w:rPr>
                <w:rFonts w:ascii="Arial" w:hAnsi="Arial" w:cs="Arial"/>
                <w:bCs/>
                <w:sz w:val="20"/>
                <w:szCs w:val="20"/>
              </w:rPr>
            </w:pPr>
            <w:r w:rsidRPr="00AA5F9F">
              <w:rPr>
                <w:rFonts w:ascii="Arial" w:hAnsi="Arial" w:cs="Arial"/>
                <w:bCs/>
                <w:sz w:val="20"/>
                <w:szCs w:val="20"/>
              </w:rPr>
              <w:t>(</w:t>
            </w:r>
            <w:proofErr w:type="gramStart"/>
            <w:r w:rsidRPr="00AA5F9F">
              <w:rPr>
                <w:rFonts w:ascii="Arial" w:hAnsi="Arial" w:cs="Arial"/>
                <w:bCs/>
                <w:sz w:val="20"/>
                <w:szCs w:val="20"/>
              </w:rPr>
              <w:t>3,180,411</w:t>
            </w:r>
            <w:proofErr w:type="gramEnd"/>
            <w:r w:rsidRPr="00AA5F9F">
              <w:rPr>
                <w:rFonts w:ascii="Arial" w:hAnsi="Arial" w:cs="Arial"/>
                <w:bCs/>
                <w:sz w:val="20"/>
                <w:szCs w:val="20"/>
              </w:rPr>
              <w:t>)</w:t>
            </w:r>
          </w:p>
        </w:tc>
        <w:tc>
          <w:tcPr>
            <w:tcW w:w="1309" w:type="dxa"/>
            <w:tcBorders>
              <w:top w:val="single" w:sz="8" w:space="0" w:color="auto"/>
              <w:bottom w:val="double" w:sz="4" w:space="0" w:color="auto"/>
            </w:tcBorders>
            <w:shd w:val="clear" w:color="auto" w:fill="auto"/>
          </w:tcPr>
          <w:p w:rsidR="00AA5F9F" w:rsidRPr="00AA5F9F" w:rsidRDefault="00AA5F9F" w:rsidP="00D433BE">
            <w:pPr>
              <w:jc w:val="right"/>
              <w:rPr>
                <w:rFonts w:ascii="Arial" w:hAnsi="Arial" w:cs="Arial"/>
                <w:bCs/>
                <w:sz w:val="20"/>
                <w:szCs w:val="20"/>
              </w:rPr>
            </w:pPr>
            <w:proofErr w:type="gramStart"/>
            <w:r w:rsidRPr="00AA5F9F">
              <w:rPr>
                <w:rFonts w:ascii="Arial" w:hAnsi="Arial" w:cs="Arial"/>
                <w:bCs/>
                <w:sz w:val="20"/>
                <w:szCs w:val="20"/>
              </w:rPr>
              <w:t>26,976,630</w:t>
            </w:r>
            <w:proofErr w:type="gramEnd"/>
          </w:p>
        </w:tc>
      </w:tr>
    </w:tbl>
    <w:p w:rsidR="003E504A" w:rsidRPr="00EE5B79" w:rsidRDefault="003E504A" w:rsidP="000E5747">
      <w:pPr>
        <w:rPr>
          <w:rFonts w:ascii="Arial" w:hAnsi="Arial" w:cs="Arial"/>
          <w:b/>
          <w:i/>
          <w:sz w:val="20"/>
          <w:szCs w:val="20"/>
        </w:rPr>
      </w:pPr>
    </w:p>
    <w:p w:rsidR="00E9409B" w:rsidRPr="00EE5B79" w:rsidRDefault="00E9409B" w:rsidP="000E5747">
      <w:pPr>
        <w:rPr>
          <w:rFonts w:ascii="Arial" w:hAnsi="Arial" w:cs="Arial"/>
          <w:b/>
          <w:i/>
          <w:sz w:val="20"/>
          <w:szCs w:val="20"/>
        </w:rPr>
      </w:pPr>
    </w:p>
    <w:p w:rsidR="00666FF9" w:rsidRPr="00EE5B79" w:rsidRDefault="00E25B2A" w:rsidP="000E5747">
      <w:pPr>
        <w:rPr>
          <w:rFonts w:ascii="Arial" w:hAnsi="Arial" w:cs="Arial"/>
          <w:b/>
          <w:i/>
          <w:sz w:val="20"/>
          <w:szCs w:val="20"/>
        </w:rPr>
      </w:pPr>
      <w:proofErr w:type="gramStart"/>
      <w:r w:rsidRPr="00EE5B79">
        <w:rPr>
          <w:rFonts w:ascii="Arial" w:hAnsi="Arial" w:cs="Arial"/>
          <w:b/>
          <w:i/>
          <w:sz w:val="20"/>
          <w:szCs w:val="20"/>
        </w:rPr>
        <w:t>Muallak</w:t>
      </w:r>
      <w:proofErr w:type="gramEnd"/>
      <w:r w:rsidRPr="00EE5B79">
        <w:rPr>
          <w:rFonts w:ascii="Arial" w:hAnsi="Arial" w:cs="Arial"/>
          <w:b/>
          <w:i/>
          <w:sz w:val="20"/>
          <w:szCs w:val="20"/>
        </w:rPr>
        <w:t xml:space="preserve"> hasar </w:t>
      </w:r>
      <w:r w:rsidR="0019696F" w:rsidRPr="00EE5B79">
        <w:rPr>
          <w:rFonts w:ascii="Arial" w:hAnsi="Arial" w:cs="Arial"/>
          <w:b/>
          <w:i/>
          <w:sz w:val="20"/>
          <w:szCs w:val="20"/>
        </w:rPr>
        <w:t xml:space="preserve">ve tazminat </w:t>
      </w:r>
      <w:r w:rsidRPr="00EE5B79">
        <w:rPr>
          <w:rFonts w:ascii="Arial" w:hAnsi="Arial" w:cs="Arial"/>
          <w:b/>
          <w:i/>
          <w:sz w:val="20"/>
          <w:szCs w:val="20"/>
        </w:rPr>
        <w:t>karşılığının hesap dönemindeki hareket tablosu</w:t>
      </w:r>
    </w:p>
    <w:p w:rsidR="00D326ED" w:rsidRPr="00EE5B79" w:rsidRDefault="00D326ED" w:rsidP="000E5747">
      <w:pPr>
        <w:rPr>
          <w:rFonts w:ascii="Arial" w:hAnsi="Arial" w:cs="Arial"/>
          <w:b/>
          <w:i/>
          <w:sz w:val="20"/>
          <w:szCs w:val="20"/>
        </w:rPr>
      </w:pPr>
    </w:p>
    <w:tbl>
      <w:tblPr>
        <w:tblW w:w="0" w:type="auto"/>
        <w:tblInd w:w="70" w:type="dxa"/>
        <w:tblCellMar>
          <w:left w:w="70" w:type="dxa"/>
          <w:right w:w="70" w:type="dxa"/>
        </w:tblCellMar>
        <w:tblLook w:val="0000"/>
      </w:tblPr>
      <w:tblGrid>
        <w:gridCol w:w="4675"/>
        <w:gridCol w:w="1309"/>
        <w:gridCol w:w="1683"/>
        <w:gridCol w:w="1309"/>
      </w:tblGrid>
      <w:tr w:rsidR="00CD187D" w:rsidRPr="00EE5B79" w:rsidTr="00990AA6">
        <w:trPr>
          <w:trHeight w:val="113"/>
        </w:trPr>
        <w:tc>
          <w:tcPr>
            <w:tcW w:w="4675" w:type="dxa"/>
            <w:tcBorders>
              <w:top w:val="single" w:sz="8" w:space="0" w:color="auto"/>
              <w:bottom w:val="single" w:sz="8" w:space="0" w:color="auto"/>
            </w:tcBorders>
            <w:shd w:val="clear" w:color="auto" w:fill="auto"/>
          </w:tcPr>
          <w:p w:rsidR="00CD187D" w:rsidRPr="00EE5B79" w:rsidRDefault="00CD187D" w:rsidP="00863AB0">
            <w:pPr>
              <w:rPr>
                <w:rFonts w:ascii="Arial" w:hAnsi="Arial" w:cs="Arial"/>
                <w:b/>
                <w:bCs/>
                <w:sz w:val="20"/>
                <w:szCs w:val="20"/>
              </w:rPr>
            </w:pPr>
            <w:r w:rsidRPr="00EE5B79">
              <w:rPr>
                <w:rFonts w:ascii="Arial" w:hAnsi="Arial" w:cs="Arial"/>
                <w:b/>
                <w:bCs/>
                <w:sz w:val="20"/>
                <w:szCs w:val="20"/>
              </w:rPr>
              <w:t> </w:t>
            </w:r>
          </w:p>
        </w:tc>
        <w:tc>
          <w:tcPr>
            <w:tcW w:w="4301" w:type="dxa"/>
            <w:gridSpan w:val="3"/>
            <w:tcBorders>
              <w:top w:val="single" w:sz="8" w:space="0" w:color="auto"/>
              <w:bottom w:val="single" w:sz="8" w:space="0" w:color="auto"/>
            </w:tcBorders>
          </w:tcPr>
          <w:p w:rsidR="00CD187D" w:rsidRPr="00EE5B79" w:rsidRDefault="00CD187D" w:rsidP="009F2AA7">
            <w:pPr>
              <w:jc w:val="right"/>
              <w:rPr>
                <w:rFonts w:ascii="Arial" w:hAnsi="Arial" w:cs="Arial"/>
                <w:b/>
                <w:bCs/>
                <w:sz w:val="20"/>
                <w:szCs w:val="20"/>
              </w:rPr>
            </w:pPr>
            <w:r w:rsidRPr="00EE5B79">
              <w:rPr>
                <w:rFonts w:ascii="Arial" w:hAnsi="Arial" w:cs="Arial"/>
                <w:b/>
                <w:bCs/>
                <w:sz w:val="20"/>
                <w:szCs w:val="20"/>
              </w:rPr>
              <w:t>3</w:t>
            </w:r>
            <w:r w:rsidR="009F2AA7">
              <w:rPr>
                <w:rFonts w:ascii="Arial" w:hAnsi="Arial" w:cs="Arial"/>
                <w:b/>
                <w:bCs/>
                <w:sz w:val="20"/>
                <w:szCs w:val="20"/>
              </w:rPr>
              <w:t>0</w:t>
            </w:r>
            <w:r w:rsidRPr="00EE5B79">
              <w:rPr>
                <w:rFonts w:ascii="Arial" w:hAnsi="Arial" w:cs="Arial"/>
                <w:b/>
                <w:bCs/>
                <w:sz w:val="20"/>
                <w:szCs w:val="20"/>
              </w:rPr>
              <w:t xml:space="preserve"> </w:t>
            </w:r>
            <w:r w:rsidR="009F2AA7">
              <w:rPr>
                <w:rFonts w:ascii="Arial" w:hAnsi="Arial" w:cs="Arial"/>
                <w:b/>
                <w:bCs/>
                <w:sz w:val="20"/>
                <w:szCs w:val="20"/>
              </w:rPr>
              <w:t>Eylül</w:t>
            </w:r>
            <w:r w:rsidRPr="00EE5B79">
              <w:rPr>
                <w:rFonts w:ascii="Arial" w:hAnsi="Arial" w:cs="Arial"/>
                <w:b/>
                <w:bCs/>
                <w:sz w:val="20"/>
                <w:szCs w:val="20"/>
              </w:rPr>
              <w:t xml:space="preserve"> 20</w:t>
            </w:r>
            <w:r w:rsidR="007A7FE5">
              <w:rPr>
                <w:rFonts w:ascii="Arial" w:hAnsi="Arial" w:cs="Arial"/>
                <w:b/>
                <w:bCs/>
                <w:sz w:val="20"/>
                <w:szCs w:val="20"/>
              </w:rPr>
              <w:t>1</w:t>
            </w:r>
            <w:r w:rsidR="00493270">
              <w:rPr>
                <w:rFonts w:ascii="Arial" w:hAnsi="Arial" w:cs="Arial"/>
                <w:b/>
                <w:bCs/>
                <w:sz w:val="20"/>
                <w:szCs w:val="20"/>
              </w:rPr>
              <w:t>1</w:t>
            </w:r>
          </w:p>
        </w:tc>
      </w:tr>
      <w:tr w:rsidR="00CD187D" w:rsidRPr="00EE5B79" w:rsidTr="00990AA6">
        <w:trPr>
          <w:trHeight w:val="113"/>
        </w:trPr>
        <w:tc>
          <w:tcPr>
            <w:tcW w:w="4675" w:type="dxa"/>
            <w:tcBorders>
              <w:top w:val="single" w:sz="8" w:space="0" w:color="auto"/>
              <w:bottom w:val="single" w:sz="8" w:space="0" w:color="auto"/>
            </w:tcBorders>
            <w:shd w:val="clear" w:color="auto" w:fill="auto"/>
          </w:tcPr>
          <w:p w:rsidR="00CD187D" w:rsidRPr="00EE5B79" w:rsidRDefault="00CD187D" w:rsidP="00863AB0">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Brüt</w:t>
            </w:r>
          </w:p>
        </w:tc>
        <w:tc>
          <w:tcPr>
            <w:tcW w:w="1683" w:type="dxa"/>
            <w:tcBorders>
              <w:top w:val="single" w:sz="8" w:space="0" w:color="auto"/>
              <w:bottom w:val="single" w:sz="8" w:space="0" w:color="auto"/>
            </w:tcBorders>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Reasürans payı</w:t>
            </w:r>
          </w:p>
        </w:tc>
        <w:tc>
          <w:tcPr>
            <w:tcW w:w="1309" w:type="dxa"/>
            <w:tcBorders>
              <w:top w:val="single" w:sz="8" w:space="0" w:color="auto"/>
              <w:bottom w:val="single" w:sz="8" w:space="0" w:color="auto"/>
            </w:tcBorders>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Net</w:t>
            </w:r>
          </w:p>
        </w:tc>
      </w:tr>
      <w:tr w:rsidR="00CD187D" w:rsidRPr="00EE5B79" w:rsidTr="00990AA6">
        <w:trPr>
          <w:trHeight w:val="113"/>
        </w:trPr>
        <w:tc>
          <w:tcPr>
            <w:tcW w:w="4675" w:type="dxa"/>
            <w:tcBorders>
              <w:top w:val="single" w:sz="8" w:space="0" w:color="auto"/>
            </w:tcBorders>
            <w:shd w:val="clear" w:color="auto" w:fill="auto"/>
          </w:tcPr>
          <w:p w:rsidR="00CD187D" w:rsidRPr="00EE5B79" w:rsidRDefault="00CD187D" w:rsidP="00863AB0">
            <w:pPr>
              <w:rPr>
                <w:rFonts w:ascii="Arial" w:hAnsi="Arial" w:cs="Arial"/>
                <w:sz w:val="20"/>
                <w:szCs w:val="20"/>
              </w:rPr>
            </w:pPr>
            <w:r w:rsidRPr="00EE5B79">
              <w:rPr>
                <w:rFonts w:ascii="Arial" w:hAnsi="Arial" w:cs="Arial"/>
                <w:sz w:val="20"/>
                <w:szCs w:val="20"/>
              </w:rPr>
              <w:t> </w:t>
            </w:r>
          </w:p>
        </w:tc>
        <w:tc>
          <w:tcPr>
            <w:tcW w:w="1309" w:type="dxa"/>
            <w:tcBorders>
              <w:top w:val="single" w:sz="8" w:space="0" w:color="auto"/>
            </w:tcBorders>
          </w:tcPr>
          <w:p w:rsidR="00CD187D" w:rsidRPr="00EE5B79" w:rsidRDefault="00CD187D" w:rsidP="00990AA6">
            <w:pPr>
              <w:jc w:val="right"/>
              <w:rPr>
                <w:rFonts w:ascii="Arial" w:hAnsi="Arial" w:cs="Arial"/>
                <w:sz w:val="20"/>
                <w:szCs w:val="20"/>
              </w:rPr>
            </w:pPr>
          </w:p>
        </w:tc>
        <w:tc>
          <w:tcPr>
            <w:tcW w:w="1683" w:type="dxa"/>
            <w:tcBorders>
              <w:top w:val="single" w:sz="8" w:space="0" w:color="auto"/>
            </w:tcBorders>
          </w:tcPr>
          <w:p w:rsidR="00CD187D" w:rsidRPr="00EE5B79" w:rsidRDefault="00CD187D" w:rsidP="00990AA6">
            <w:pPr>
              <w:jc w:val="right"/>
              <w:rPr>
                <w:rFonts w:ascii="Arial" w:hAnsi="Arial" w:cs="Arial"/>
                <w:sz w:val="20"/>
                <w:szCs w:val="20"/>
              </w:rPr>
            </w:pPr>
          </w:p>
        </w:tc>
        <w:tc>
          <w:tcPr>
            <w:tcW w:w="1309" w:type="dxa"/>
            <w:tcBorders>
              <w:top w:val="single" w:sz="8" w:space="0" w:color="auto"/>
            </w:tcBorders>
          </w:tcPr>
          <w:p w:rsidR="00CD187D" w:rsidRPr="00EE5B79" w:rsidRDefault="00CD187D" w:rsidP="00990AA6">
            <w:pPr>
              <w:jc w:val="right"/>
              <w:rPr>
                <w:rFonts w:ascii="Arial" w:hAnsi="Arial" w:cs="Arial"/>
                <w:sz w:val="20"/>
                <w:szCs w:val="20"/>
              </w:rPr>
            </w:pPr>
          </w:p>
        </w:tc>
      </w:tr>
      <w:tr w:rsidR="002052D7" w:rsidRPr="00EE5B79" w:rsidTr="00990AA6">
        <w:trPr>
          <w:trHeight w:val="113"/>
        </w:trPr>
        <w:tc>
          <w:tcPr>
            <w:tcW w:w="4675" w:type="dxa"/>
            <w:shd w:val="clear" w:color="auto" w:fill="auto"/>
          </w:tcPr>
          <w:p w:rsidR="002052D7" w:rsidRPr="00EE5B79" w:rsidRDefault="002052D7" w:rsidP="00A9107D">
            <w:pPr>
              <w:rPr>
                <w:rFonts w:ascii="Arial" w:hAnsi="Arial" w:cs="Arial"/>
                <w:sz w:val="20"/>
                <w:szCs w:val="20"/>
              </w:rPr>
            </w:pPr>
            <w:r w:rsidRPr="00EE5B79">
              <w:rPr>
                <w:rFonts w:ascii="Arial" w:hAnsi="Arial" w:cs="Arial"/>
                <w:sz w:val="20"/>
                <w:szCs w:val="20"/>
              </w:rPr>
              <w:t>1 Ocak</w:t>
            </w:r>
          </w:p>
        </w:tc>
        <w:tc>
          <w:tcPr>
            <w:tcW w:w="1309" w:type="dxa"/>
            <w:vAlign w:val="bottom"/>
          </w:tcPr>
          <w:p w:rsidR="002052D7" w:rsidRPr="00EE5B79" w:rsidRDefault="002052D7" w:rsidP="00990AA6">
            <w:pPr>
              <w:jc w:val="right"/>
              <w:rPr>
                <w:rFonts w:ascii="Arial" w:hAnsi="Arial" w:cs="Arial"/>
                <w:b/>
                <w:bCs/>
                <w:sz w:val="20"/>
                <w:szCs w:val="20"/>
              </w:rPr>
            </w:pPr>
            <w:r w:rsidRPr="00EE5B79">
              <w:rPr>
                <w:rFonts w:ascii="Arial" w:hAnsi="Arial" w:cs="Arial"/>
                <w:b/>
                <w:bCs/>
                <w:sz w:val="20"/>
                <w:szCs w:val="20"/>
              </w:rPr>
              <w:t>-</w:t>
            </w:r>
          </w:p>
        </w:tc>
        <w:tc>
          <w:tcPr>
            <w:tcW w:w="1683" w:type="dxa"/>
            <w:vAlign w:val="bottom"/>
          </w:tcPr>
          <w:p w:rsidR="002052D7" w:rsidRPr="00EE5B79" w:rsidRDefault="002052D7" w:rsidP="00990AA6">
            <w:pPr>
              <w:jc w:val="right"/>
              <w:rPr>
                <w:rFonts w:ascii="Arial" w:hAnsi="Arial" w:cs="Arial"/>
                <w:b/>
                <w:bCs/>
                <w:sz w:val="20"/>
                <w:szCs w:val="20"/>
              </w:rPr>
            </w:pPr>
            <w:r w:rsidRPr="00EE5B79">
              <w:rPr>
                <w:rFonts w:ascii="Arial" w:hAnsi="Arial" w:cs="Arial"/>
                <w:b/>
                <w:bCs/>
                <w:sz w:val="20"/>
                <w:szCs w:val="20"/>
              </w:rPr>
              <w:t>-</w:t>
            </w:r>
          </w:p>
        </w:tc>
        <w:tc>
          <w:tcPr>
            <w:tcW w:w="1309" w:type="dxa"/>
            <w:vAlign w:val="bottom"/>
          </w:tcPr>
          <w:p w:rsidR="002052D7" w:rsidRPr="00EE5B79" w:rsidRDefault="002052D7" w:rsidP="00990AA6">
            <w:pPr>
              <w:jc w:val="right"/>
              <w:rPr>
                <w:rFonts w:ascii="Arial" w:hAnsi="Arial" w:cs="Arial"/>
                <w:b/>
                <w:bCs/>
                <w:sz w:val="20"/>
                <w:szCs w:val="20"/>
              </w:rPr>
            </w:pPr>
            <w:r w:rsidRPr="00EE5B79">
              <w:rPr>
                <w:rFonts w:ascii="Arial" w:hAnsi="Arial" w:cs="Arial"/>
                <w:b/>
                <w:bCs/>
                <w:sz w:val="20"/>
                <w:szCs w:val="20"/>
              </w:rPr>
              <w:t>-</w:t>
            </w:r>
          </w:p>
        </w:tc>
      </w:tr>
      <w:tr w:rsidR="002052D7" w:rsidRPr="00EE5B79" w:rsidTr="00990AA6">
        <w:trPr>
          <w:trHeight w:val="113"/>
        </w:trPr>
        <w:tc>
          <w:tcPr>
            <w:tcW w:w="4675" w:type="dxa"/>
            <w:shd w:val="clear" w:color="auto" w:fill="auto"/>
          </w:tcPr>
          <w:p w:rsidR="002052D7" w:rsidRPr="00EE5B79" w:rsidRDefault="002052D7" w:rsidP="00A9107D">
            <w:pPr>
              <w:rPr>
                <w:rFonts w:ascii="Arial" w:hAnsi="Arial" w:cs="Arial"/>
                <w:sz w:val="20"/>
                <w:szCs w:val="20"/>
              </w:rPr>
            </w:pPr>
            <w:r w:rsidRPr="00EE5B79">
              <w:rPr>
                <w:rFonts w:ascii="Arial" w:hAnsi="Arial" w:cs="Arial"/>
                <w:sz w:val="20"/>
                <w:szCs w:val="20"/>
              </w:rPr>
              <w:t>Ödenen hasar</w:t>
            </w:r>
          </w:p>
        </w:tc>
        <w:tc>
          <w:tcPr>
            <w:tcW w:w="1309" w:type="dxa"/>
            <w:vAlign w:val="bottom"/>
          </w:tcPr>
          <w:p w:rsidR="002052D7" w:rsidRPr="00EE5B79" w:rsidRDefault="00AE5930" w:rsidP="00990AA6">
            <w:pPr>
              <w:jc w:val="right"/>
              <w:rPr>
                <w:rFonts w:ascii="Arial" w:hAnsi="Arial" w:cs="Arial"/>
                <w:b/>
                <w:bCs/>
                <w:sz w:val="20"/>
                <w:szCs w:val="20"/>
              </w:rPr>
            </w:pPr>
            <w:proofErr w:type="gramStart"/>
            <w:r>
              <w:rPr>
                <w:rFonts w:ascii="Arial" w:hAnsi="Arial" w:cs="Arial"/>
                <w:b/>
                <w:bCs/>
                <w:sz w:val="20"/>
                <w:szCs w:val="20"/>
              </w:rPr>
              <w:t>33,069,264</w:t>
            </w:r>
            <w:proofErr w:type="gramEnd"/>
          </w:p>
        </w:tc>
        <w:tc>
          <w:tcPr>
            <w:tcW w:w="1683" w:type="dxa"/>
            <w:vAlign w:val="bottom"/>
          </w:tcPr>
          <w:p w:rsidR="002052D7" w:rsidRPr="00EE5B79" w:rsidRDefault="004B5B9E" w:rsidP="00990AA6">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1,041,115</w:t>
            </w:r>
            <w:proofErr w:type="gramEnd"/>
            <w:r>
              <w:rPr>
                <w:rFonts w:ascii="Arial" w:hAnsi="Arial" w:cs="Arial"/>
                <w:b/>
                <w:bCs/>
                <w:sz w:val="20"/>
                <w:szCs w:val="20"/>
              </w:rPr>
              <w:t>)</w:t>
            </w:r>
          </w:p>
        </w:tc>
        <w:tc>
          <w:tcPr>
            <w:tcW w:w="1309" w:type="dxa"/>
            <w:vAlign w:val="bottom"/>
          </w:tcPr>
          <w:p w:rsidR="002052D7" w:rsidRPr="00EE5B79" w:rsidRDefault="00AE5930" w:rsidP="00990AA6">
            <w:pPr>
              <w:jc w:val="right"/>
              <w:rPr>
                <w:rFonts w:ascii="Arial" w:hAnsi="Arial" w:cs="Arial"/>
                <w:b/>
                <w:bCs/>
                <w:sz w:val="20"/>
                <w:szCs w:val="20"/>
              </w:rPr>
            </w:pPr>
            <w:proofErr w:type="gramStart"/>
            <w:r>
              <w:rPr>
                <w:rFonts w:ascii="Arial" w:hAnsi="Arial" w:cs="Arial"/>
                <w:b/>
                <w:bCs/>
                <w:sz w:val="20"/>
                <w:szCs w:val="20"/>
              </w:rPr>
              <w:t>32,028,148</w:t>
            </w:r>
            <w:proofErr w:type="gramEnd"/>
          </w:p>
        </w:tc>
      </w:tr>
      <w:tr w:rsidR="00AE5930" w:rsidRPr="00EE5B79" w:rsidTr="00990AA6">
        <w:trPr>
          <w:trHeight w:val="113"/>
        </w:trPr>
        <w:tc>
          <w:tcPr>
            <w:tcW w:w="4675" w:type="dxa"/>
            <w:shd w:val="clear" w:color="auto" w:fill="auto"/>
          </w:tcPr>
          <w:p w:rsidR="00AE5930" w:rsidRPr="00EE5B79" w:rsidRDefault="00AE5930" w:rsidP="00A9107D">
            <w:pPr>
              <w:rPr>
                <w:rFonts w:ascii="Arial" w:hAnsi="Arial" w:cs="Arial"/>
                <w:sz w:val="20"/>
                <w:szCs w:val="20"/>
              </w:rPr>
            </w:pPr>
            <w:r>
              <w:rPr>
                <w:rFonts w:ascii="Arial" w:hAnsi="Arial" w:cs="Arial"/>
                <w:sz w:val="20"/>
                <w:szCs w:val="20"/>
              </w:rPr>
              <w:t xml:space="preserve">Tahakkuk Eden </w:t>
            </w:r>
            <w:proofErr w:type="spellStart"/>
            <w:r>
              <w:rPr>
                <w:rFonts w:ascii="Arial" w:hAnsi="Arial" w:cs="Arial"/>
                <w:sz w:val="20"/>
                <w:szCs w:val="20"/>
              </w:rPr>
              <w:t>Rucü</w:t>
            </w:r>
            <w:proofErr w:type="spellEnd"/>
            <w:r>
              <w:rPr>
                <w:rFonts w:ascii="Arial" w:hAnsi="Arial" w:cs="Arial"/>
                <w:sz w:val="20"/>
                <w:szCs w:val="20"/>
              </w:rPr>
              <w:t xml:space="preserve"> Gelirleri</w:t>
            </w:r>
          </w:p>
        </w:tc>
        <w:tc>
          <w:tcPr>
            <w:tcW w:w="1309" w:type="dxa"/>
            <w:vAlign w:val="bottom"/>
          </w:tcPr>
          <w:p w:rsidR="00AE5930" w:rsidRDefault="00AE5930" w:rsidP="00990AA6">
            <w:pPr>
              <w:jc w:val="right"/>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2,709,137</w:t>
            </w:r>
            <w:proofErr w:type="gramEnd"/>
            <w:r>
              <w:rPr>
                <w:rFonts w:ascii="Arial" w:hAnsi="Arial" w:cs="Arial"/>
                <w:b/>
                <w:bCs/>
                <w:sz w:val="20"/>
                <w:szCs w:val="20"/>
              </w:rPr>
              <w:t>)</w:t>
            </w:r>
          </w:p>
        </w:tc>
        <w:tc>
          <w:tcPr>
            <w:tcW w:w="1683" w:type="dxa"/>
            <w:vAlign w:val="bottom"/>
          </w:tcPr>
          <w:p w:rsidR="00AE5930" w:rsidRDefault="00AE5930" w:rsidP="00990AA6">
            <w:pPr>
              <w:jc w:val="right"/>
              <w:rPr>
                <w:rFonts w:ascii="Arial" w:hAnsi="Arial" w:cs="Arial"/>
                <w:b/>
                <w:bCs/>
                <w:sz w:val="20"/>
                <w:szCs w:val="20"/>
              </w:rPr>
            </w:pPr>
            <w:r>
              <w:rPr>
                <w:rFonts w:ascii="Arial" w:hAnsi="Arial" w:cs="Arial"/>
                <w:b/>
                <w:bCs/>
                <w:sz w:val="20"/>
                <w:szCs w:val="20"/>
              </w:rPr>
              <w:t>-</w:t>
            </w:r>
          </w:p>
        </w:tc>
        <w:tc>
          <w:tcPr>
            <w:tcW w:w="1309" w:type="dxa"/>
            <w:vAlign w:val="bottom"/>
          </w:tcPr>
          <w:p w:rsidR="00AE5930" w:rsidRDefault="00AE5930" w:rsidP="00990AA6">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2,709,137</w:t>
            </w:r>
            <w:proofErr w:type="gramEnd"/>
            <w:r>
              <w:rPr>
                <w:rFonts w:ascii="Arial" w:hAnsi="Arial" w:cs="Arial"/>
                <w:b/>
                <w:bCs/>
                <w:sz w:val="20"/>
                <w:szCs w:val="20"/>
              </w:rPr>
              <w:t>)</w:t>
            </w:r>
          </w:p>
        </w:tc>
      </w:tr>
      <w:tr w:rsidR="002052D7" w:rsidRPr="00EE5B79" w:rsidTr="00990AA6">
        <w:trPr>
          <w:trHeight w:val="113"/>
        </w:trPr>
        <w:tc>
          <w:tcPr>
            <w:tcW w:w="4675" w:type="dxa"/>
            <w:shd w:val="clear" w:color="auto" w:fill="auto"/>
          </w:tcPr>
          <w:p w:rsidR="002052D7" w:rsidRPr="00EE5B79" w:rsidRDefault="002052D7" w:rsidP="00CD3BCC">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hasarlardaki net değişim</w:t>
            </w:r>
          </w:p>
        </w:tc>
        <w:tc>
          <w:tcPr>
            <w:tcW w:w="1309" w:type="dxa"/>
            <w:vAlign w:val="bottom"/>
          </w:tcPr>
          <w:p w:rsidR="002052D7" w:rsidRPr="00EE5B79" w:rsidRDefault="004B5B9E" w:rsidP="007B48AB">
            <w:pPr>
              <w:jc w:val="right"/>
              <w:rPr>
                <w:rFonts w:ascii="Arial" w:hAnsi="Arial" w:cs="Arial"/>
                <w:b/>
                <w:bCs/>
                <w:sz w:val="20"/>
                <w:szCs w:val="20"/>
              </w:rPr>
            </w:pPr>
            <w:proofErr w:type="gramStart"/>
            <w:r>
              <w:rPr>
                <w:rFonts w:ascii="Arial" w:hAnsi="Arial" w:cs="Arial"/>
                <w:b/>
                <w:bCs/>
                <w:sz w:val="20"/>
                <w:szCs w:val="20"/>
              </w:rPr>
              <w:t>16,443,287</w:t>
            </w:r>
            <w:proofErr w:type="gramEnd"/>
          </w:p>
        </w:tc>
        <w:tc>
          <w:tcPr>
            <w:tcW w:w="1683" w:type="dxa"/>
            <w:vAlign w:val="bottom"/>
          </w:tcPr>
          <w:p w:rsidR="002052D7" w:rsidRPr="00EE5B79" w:rsidRDefault="004B5B9E" w:rsidP="00E40F06">
            <w:pPr>
              <w:jc w:val="right"/>
              <w:rPr>
                <w:rFonts w:ascii="Arial" w:hAnsi="Arial" w:cs="Arial"/>
                <w:b/>
                <w:bCs/>
                <w:sz w:val="20"/>
                <w:szCs w:val="20"/>
              </w:rPr>
            </w:pPr>
            <w:r>
              <w:rPr>
                <w:rFonts w:ascii="Arial" w:hAnsi="Arial" w:cs="Arial"/>
                <w:b/>
                <w:bCs/>
                <w:sz w:val="20"/>
                <w:szCs w:val="20"/>
              </w:rPr>
              <w:t>(701,832)</w:t>
            </w:r>
          </w:p>
        </w:tc>
        <w:tc>
          <w:tcPr>
            <w:tcW w:w="1309" w:type="dxa"/>
            <w:vAlign w:val="bottom"/>
          </w:tcPr>
          <w:p w:rsidR="002052D7" w:rsidRPr="00EE5B79" w:rsidRDefault="004B5B9E" w:rsidP="00CA00A7">
            <w:pPr>
              <w:jc w:val="right"/>
              <w:rPr>
                <w:rFonts w:ascii="Arial" w:hAnsi="Arial" w:cs="Arial"/>
                <w:b/>
                <w:bCs/>
                <w:sz w:val="20"/>
                <w:szCs w:val="20"/>
              </w:rPr>
            </w:pPr>
            <w:proofErr w:type="gramStart"/>
            <w:r>
              <w:rPr>
                <w:rFonts w:ascii="Arial" w:hAnsi="Arial" w:cs="Arial"/>
                <w:b/>
                <w:bCs/>
                <w:sz w:val="20"/>
                <w:szCs w:val="20"/>
              </w:rPr>
              <w:t>15,741,455</w:t>
            </w:r>
            <w:proofErr w:type="gramEnd"/>
          </w:p>
        </w:tc>
      </w:tr>
      <w:tr w:rsidR="002052D7" w:rsidRPr="00EE5B79" w:rsidTr="00990AA6">
        <w:trPr>
          <w:trHeight w:val="113"/>
        </w:trPr>
        <w:tc>
          <w:tcPr>
            <w:tcW w:w="4675" w:type="dxa"/>
            <w:tcBorders>
              <w:bottom w:val="single" w:sz="8" w:space="0" w:color="auto"/>
            </w:tcBorders>
            <w:shd w:val="clear" w:color="auto" w:fill="auto"/>
          </w:tcPr>
          <w:p w:rsidR="002052D7" w:rsidRPr="00EE5B79" w:rsidRDefault="002052D7" w:rsidP="00A9107D">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tcPr>
          <w:p w:rsidR="002052D7" w:rsidRPr="00EE5B79" w:rsidRDefault="002052D7" w:rsidP="00990AA6">
            <w:pPr>
              <w:jc w:val="right"/>
              <w:rPr>
                <w:rFonts w:ascii="Arial" w:hAnsi="Arial" w:cs="Arial"/>
                <w:b/>
                <w:bCs/>
                <w:sz w:val="20"/>
                <w:szCs w:val="20"/>
              </w:rPr>
            </w:pPr>
          </w:p>
        </w:tc>
        <w:tc>
          <w:tcPr>
            <w:tcW w:w="1683" w:type="dxa"/>
            <w:tcBorders>
              <w:bottom w:val="single" w:sz="8" w:space="0" w:color="auto"/>
            </w:tcBorders>
          </w:tcPr>
          <w:p w:rsidR="002052D7" w:rsidRPr="00EE5B79" w:rsidRDefault="002052D7" w:rsidP="00990AA6">
            <w:pPr>
              <w:jc w:val="right"/>
              <w:rPr>
                <w:rFonts w:ascii="Arial" w:hAnsi="Arial" w:cs="Arial"/>
                <w:b/>
                <w:bCs/>
                <w:sz w:val="20"/>
                <w:szCs w:val="20"/>
              </w:rPr>
            </w:pPr>
          </w:p>
        </w:tc>
        <w:tc>
          <w:tcPr>
            <w:tcW w:w="1309" w:type="dxa"/>
            <w:tcBorders>
              <w:bottom w:val="single" w:sz="8" w:space="0" w:color="auto"/>
            </w:tcBorders>
          </w:tcPr>
          <w:p w:rsidR="002052D7" w:rsidRPr="00EE5B79" w:rsidRDefault="002052D7" w:rsidP="00990AA6">
            <w:pPr>
              <w:jc w:val="right"/>
              <w:rPr>
                <w:rFonts w:ascii="Arial" w:hAnsi="Arial" w:cs="Arial"/>
                <w:b/>
                <w:bCs/>
                <w:sz w:val="20"/>
                <w:szCs w:val="20"/>
              </w:rPr>
            </w:pPr>
          </w:p>
        </w:tc>
      </w:tr>
      <w:tr w:rsidR="002052D7" w:rsidRPr="00EE5B79" w:rsidTr="00990AA6">
        <w:trPr>
          <w:trHeight w:val="113"/>
        </w:trPr>
        <w:tc>
          <w:tcPr>
            <w:tcW w:w="4675" w:type="dxa"/>
            <w:tcBorders>
              <w:top w:val="single" w:sz="8" w:space="0" w:color="auto"/>
              <w:bottom w:val="double" w:sz="4" w:space="0" w:color="auto"/>
            </w:tcBorders>
            <w:shd w:val="clear" w:color="auto" w:fill="auto"/>
          </w:tcPr>
          <w:p w:rsidR="002052D7" w:rsidRPr="00EE5B79" w:rsidRDefault="002052D7" w:rsidP="00A9107D">
            <w:pPr>
              <w:rPr>
                <w:rFonts w:ascii="Arial" w:hAnsi="Arial" w:cs="Arial"/>
                <w:b/>
                <w:bCs/>
                <w:sz w:val="20"/>
                <w:szCs w:val="20"/>
              </w:rPr>
            </w:pPr>
            <w:r w:rsidRPr="00EE5B79">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2052D7" w:rsidRPr="00EE5B79" w:rsidRDefault="004B5B9E" w:rsidP="00E40F06">
            <w:pPr>
              <w:jc w:val="right"/>
              <w:rPr>
                <w:rFonts w:ascii="Arial" w:hAnsi="Arial" w:cs="Arial"/>
                <w:b/>
                <w:bCs/>
                <w:sz w:val="20"/>
                <w:szCs w:val="20"/>
              </w:rPr>
            </w:pPr>
            <w:proofErr w:type="gramStart"/>
            <w:r>
              <w:rPr>
                <w:rFonts w:ascii="Arial" w:hAnsi="Arial" w:cs="Arial"/>
                <w:b/>
                <w:bCs/>
                <w:sz w:val="20"/>
                <w:szCs w:val="20"/>
              </w:rPr>
              <w:t>46,803,414</w:t>
            </w:r>
            <w:proofErr w:type="gramEnd"/>
          </w:p>
        </w:tc>
        <w:tc>
          <w:tcPr>
            <w:tcW w:w="1683" w:type="dxa"/>
            <w:tcBorders>
              <w:top w:val="single" w:sz="8" w:space="0" w:color="auto"/>
              <w:bottom w:val="double" w:sz="4" w:space="0" w:color="auto"/>
            </w:tcBorders>
          </w:tcPr>
          <w:p w:rsidR="002052D7" w:rsidRPr="00EE5B79" w:rsidRDefault="004B5B9E" w:rsidP="00E40F06">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1,742,947</w:t>
            </w:r>
            <w:proofErr w:type="gramEnd"/>
            <w:r>
              <w:rPr>
                <w:rFonts w:ascii="Arial" w:hAnsi="Arial" w:cs="Arial"/>
                <w:b/>
                <w:bCs/>
                <w:sz w:val="20"/>
                <w:szCs w:val="20"/>
              </w:rPr>
              <w:t>)</w:t>
            </w:r>
          </w:p>
        </w:tc>
        <w:tc>
          <w:tcPr>
            <w:tcW w:w="1309" w:type="dxa"/>
            <w:tcBorders>
              <w:top w:val="single" w:sz="8" w:space="0" w:color="auto"/>
              <w:bottom w:val="double" w:sz="4" w:space="0" w:color="auto"/>
            </w:tcBorders>
          </w:tcPr>
          <w:p w:rsidR="002052D7" w:rsidRPr="00EE5B79" w:rsidRDefault="004B5B9E" w:rsidP="00990AA6">
            <w:pPr>
              <w:jc w:val="right"/>
              <w:rPr>
                <w:rFonts w:ascii="Arial" w:hAnsi="Arial" w:cs="Arial"/>
                <w:b/>
                <w:bCs/>
                <w:sz w:val="20"/>
                <w:szCs w:val="20"/>
              </w:rPr>
            </w:pPr>
            <w:proofErr w:type="gramStart"/>
            <w:r>
              <w:rPr>
                <w:rFonts w:ascii="Arial" w:hAnsi="Arial" w:cs="Arial"/>
                <w:b/>
                <w:bCs/>
                <w:sz w:val="20"/>
                <w:szCs w:val="20"/>
              </w:rPr>
              <w:t>45,060,466</w:t>
            </w:r>
            <w:proofErr w:type="gramEnd"/>
          </w:p>
        </w:tc>
      </w:tr>
    </w:tbl>
    <w:p w:rsidR="00CE3777" w:rsidRPr="00EE5B79" w:rsidRDefault="00CE3777" w:rsidP="000E5747">
      <w:pPr>
        <w:rPr>
          <w:rFonts w:ascii="Arial" w:hAnsi="Arial" w:cs="Arial"/>
          <w:b/>
          <w:i/>
          <w:sz w:val="16"/>
          <w:szCs w:val="16"/>
        </w:rPr>
      </w:pPr>
    </w:p>
    <w:p w:rsidR="00ED4BA6" w:rsidRPr="00EE5B79" w:rsidRDefault="00ED4BA6"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EE5B79" w:rsidTr="003E504A">
        <w:trPr>
          <w:trHeight w:val="113"/>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4301" w:type="dxa"/>
            <w:gridSpan w:val="3"/>
            <w:tcBorders>
              <w:top w:val="single" w:sz="8" w:space="0" w:color="auto"/>
              <w:bottom w:val="single" w:sz="8" w:space="0" w:color="auto"/>
            </w:tcBorders>
          </w:tcPr>
          <w:p w:rsidR="003E504A" w:rsidRPr="00EE5B79" w:rsidRDefault="009F2AA7" w:rsidP="00493270">
            <w:pPr>
              <w:jc w:val="right"/>
              <w:rPr>
                <w:rFonts w:ascii="Arial" w:hAnsi="Arial" w:cs="Arial"/>
                <w:bCs/>
                <w:sz w:val="20"/>
                <w:szCs w:val="20"/>
              </w:rPr>
            </w:pPr>
            <w:r w:rsidRPr="00AA5F9F">
              <w:rPr>
                <w:rFonts w:ascii="Arial" w:hAnsi="Arial" w:cs="Arial"/>
                <w:bCs/>
                <w:sz w:val="20"/>
                <w:szCs w:val="20"/>
              </w:rPr>
              <w:t>30 Eylül 2010</w:t>
            </w:r>
          </w:p>
        </w:tc>
      </w:tr>
      <w:tr w:rsidR="003E504A" w:rsidRPr="00EE5B79" w:rsidTr="003E504A">
        <w:trPr>
          <w:trHeight w:val="113"/>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Brüt</w:t>
            </w:r>
          </w:p>
        </w:tc>
        <w:tc>
          <w:tcPr>
            <w:tcW w:w="1683" w:type="dxa"/>
            <w:tcBorders>
              <w:top w:val="single" w:sz="8" w:space="0" w:color="auto"/>
              <w:bottom w:val="single" w:sz="8" w:space="0" w:color="auto"/>
            </w:tcBorders>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Reasürans payı</w:t>
            </w:r>
          </w:p>
        </w:tc>
        <w:tc>
          <w:tcPr>
            <w:tcW w:w="1309" w:type="dxa"/>
            <w:tcBorders>
              <w:top w:val="single" w:sz="8" w:space="0" w:color="auto"/>
              <w:bottom w:val="single" w:sz="8" w:space="0" w:color="auto"/>
            </w:tcBorders>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Net</w:t>
            </w:r>
          </w:p>
        </w:tc>
      </w:tr>
      <w:tr w:rsidR="003E504A" w:rsidRPr="00EE5B79" w:rsidTr="003E504A">
        <w:trPr>
          <w:trHeight w:val="113"/>
        </w:trPr>
        <w:tc>
          <w:tcPr>
            <w:tcW w:w="4675" w:type="dxa"/>
            <w:tcBorders>
              <w:top w:val="single" w:sz="8" w:space="0" w:color="auto"/>
            </w:tcBorders>
            <w:shd w:val="clear" w:color="auto" w:fill="auto"/>
          </w:tcPr>
          <w:p w:rsidR="003E504A" w:rsidRPr="00EE5B79" w:rsidRDefault="003E504A" w:rsidP="003E504A">
            <w:pPr>
              <w:rPr>
                <w:rFonts w:ascii="Arial" w:hAnsi="Arial" w:cs="Arial"/>
                <w:sz w:val="20"/>
                <w:szCs w:val="20"/>
              </w:rPr>
            </w:pPr>
            <w:r w:rsidRPr="00EE5B79">
              <w:rPr>
                <w:rFonts w:ascii="Arial" w:hAnsi="Arial" w:cs="Arial"/>
                <w:sz w:val="20"/>
                <w:szCs w:val="20"/>
              </w:rPr>
              <w:t> </w:t>
            </w:r>
          </w:p>
        </w:tc>
        <w:tc>
          <w:tcPr>
            <w:tcW w:w="1309" w:type="dxa"/>
            <w:tcBorders>
              <w:top w:val="single" w:sz="8" w:space="0" w:color="auto"/>
            </w:tcBorders>
          </w:tcPr>
          <w:p w:rsidR="003E504A" w:rsidRPr="00EE5B79" w:rsidRDefault="003E504A" w:rsidP="003E504A">
            <w:pPr>
              <w:jc w:val="right"/>
              <w:rPr>
                <w:rFonts w:ascii="Arial" w:hAnsi="Arial" w:cs="Arial"/>
                <w:sz w:val="20"/>
                <w:szCs w:val="20"/>
              </w:rPr>
            </w:pPr>
          </w:p>
        </w:tc>
        <w:tc>
          <w:tcPr>
            <w:tcW w:w="1683" w:type="dxa"/>
            <w:tcBorders>
              <w:top w:val="single" w:sz="8" w:space="0" w:color="auto"/>
            </w:tcBorders>
          </w:tcPr>
          <w:p w:rsidR="003E504A" w:rsidRPr="00EE5B79" w:rsidRDefault="003E504A" w:rsidP="003E504A">
            <w:pPr>
              <w:jc w:val="right"/>
              <w:rPr>
                <w:rFonts w:ascii="Arial" w:hAnsi="Arial" w:cs="Arial"/>
                <w:sz w:val="20"/>
                <w:szCs w:val="20"/>
              </w:rPr>
            </w:pPr>
          </w:p>
        </w:tc>
        <w:tc>
          <w:tcPr>
            <w:tcW w:w="1309" w:type="dxa"/>
            <w:tcBorders>
              <w:top w:val="single" w:sz="8" w:space="0" w:color="auto"/>
            </w:tcBorders>
          </w:tcPr>
          <w:p w:rsidR="003E504A" w:rsidRPr="00EE5B79" w:rsidRDefault="003E504A" w:rsidP="003E504A">
            <w:pPr>
              <w:jc w:val="right"/>
              <w:rPr>
                <w:rFonts w:ascii="Arial" w:hAnsi="Arial" w:cs="Arial"/>
                <w:sz w:val="20"/>
                <w:szCs w:val="20"/>
              </w:rPr>
            </w:pPr>
          </w:p>
        </w:tc>
      </w:tr>
      <w:tr w:rsidR="009F2AA7" w:rsidRPr="00EE5B79" w:rsidTr="003E504A">
        <w:trPr>
          <w:trHeight w:val="113"/>
        </w:trPr>
        <w:tc>
          <w:tcPr>
            <w:tcW w:w="4675" w:type="dxa"/>
            <w:shd w:val="clear" w:color="auto" w:fill="auto"/>
          </w:tcPr>
          <w:p w:rsidR="009F2AA7" w:rsidRPr="00EE5B79" w:rsidRDefault="009F2AA7" w:rsidP="007A7FE5">
            <w:pPr>
              <w:rPr>
                <w:rFonts w:ascii="Arial" w:hAnsi="Arial" w:cs="Arial"/>
                <w:sz w:val="20"/>
                <w:szCs w:val="20"/>
              </w:rPr>
            </w:pPr>
            <w:r w:rsidRPr="00EE5B79">
              <w:rPr>
                <w:rFonts w:ascii="Arial" w:hAnsi="Arial" w:cs="Arial"/>
                <w:sz w:val="20"/>
                <w:szCs w:val="20"/>
              </w:rPr>
              <w:t xml:space="preserve">1 </w:t>
            </w:r>
            <w:r>
              <w:rPr>
                <w:rFonts w:ascii="Arial" w:hAnsi="Arial" w:cs="Arial"/>
                <w:sz w:val="20"/>
                <w:szCs w:val="20"/>
              </w:rPr>
              <w:t>Ocak</w:t>
            </w:r>
          </w:p>
        </w:tc>
        <w:tc>
          <w:tcPr>
            <w:tcW w:w="1309" w:type="dxa"/>
            <w:vAlign w:val="bottom"/>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22,270</w:t>
            </w:r>
          </w:p>
        </w:tc>
        <w:tc>
          <w:tcPr>
            <w:tcW w:w="1683" w:type="dxa"/>
            <w:vAlign w:val="bottom"/>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(2,559)</w:t>
            </w:r>
          </w:p>
        </w:tc>
        <w:tc>
          <w:tcPr>
            <w:tcW w:w="1309" w:type="dxa"/>
            <w:vAlign w:val="bottom"/>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19,711</w:t>
            </w:r>
          </w:p>
        </w:tc>
      </w:tr>
      <w:tr w:rsidR="009F2AA7" w:rsidRPr="00EE5B79" w:rsidTr="003E504A">
        <w:trPr>
          <w:trHeight w:val="113"/>
        </w:trPr>
        <w:tc>
          <w:tcPr>
            <w:tcW w:w="4675" w:type="dxa"/>
            <w:shd w:val="clear" w:color="auto" w:fill="auto"/>
          </w:tcPr>
          <w:p w:rsidR="009F2AA7" w:rsidRPr="00EE5B79" w:rsidRDefault="009F2AA7" w:rsidP="003E504A">
            <w:pPr>
              <w:rPr>
                <w:rFonts w:ascii="Arial" w:hAnsi="Arial" w:cs="Arial"/>
                <w:sz w:val="20"/>
                <w:szCs w:val="20"/>
              </w:rPr>
            </w:pPr>
            <w:r w:rsidRPr="00EE5B79">
              <w:rPr>
                <w:rFonts w:ascii="Arial" w:hAnsi="Arial" w:cs="Arial"/>
                <w:sz w:val="20"/>
                <w:szCs w:val="20"/>
              </w:rPr>
              <w:t>Ödenen hasar</w:t>
            </w:r>
          </w:p>
        </w:tc>
        <w:tc>
          <w:tcPr>
            <w:tcW w:w="1309" w:type="dxa"/>
            <w:vAlign w:val="bottom"/>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5,610,593</w:t>
            </w:r>
            <w:proofErr w:type="gramEnd"/>
          </w:p>
        </w:tc>
        <w:tc>
          <w:tcPr>
            <w:tcW w:w="1683" w:type="dxa"/>
            <w:vAlign w:val="bottom"/>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(52,314)</w:t>
            </w:r>
          </w:p>
        </w:tc>
        <w:tc>
          <w:tcPr>
            <w:tcW w:w="1309" w:type="dxa"/>
            <w:vAlign w:val="bottom"/>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5,558,279</w:t>
            </w:r>
            <w:proofErr w:type="gramEnd"/>
          </w:p>
        </w:tc>
      </w:tr>
      <w:tr w:rsidR="009F2AA7" w:rsidRPr="00EE5B79" w:rsidTr="003E504A">
        <w:trPr>
          <w:trHeight w:val="113"/>
        </w:trPr>
        <w:tc>
          <w:tcPr>
            <w:tcW w:w="4675" w:type="dxa"/>
            <w:shd w:val="clear" w:color="auto" w:fill="auto"/>
          </w:tcPr>
          <w:p w:rsidR="009F2AA7" w:rsidRPr="00EE5B79" w:rsidRDefault="009F2AA7" w:rsidP="003E504A">
            <w:pPr>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hasarlardaki net değişim</w:t>
            </w:r>
          </w:p>
        </w:tc>
        <w:tc>
          <w:tcPr>
            <w:tcW w:w="1309" w:type="dxa"/>
            <w:vAlign w:val="bottom"/>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8,977,274</w:t>
            </w:r>
            <w:proofErr w:type="gramEnd"/>
          </w:p>
        </w:tc>
        <w:tc>
          <w:tcPr>
            <w:tcW w:w="1683" w:type="dxa"/>
            <w:vAlign w:val="bottom"/>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(78,192)</w:t>
            </w:r>
          </w:p>
        </w:tc>
        <w:tc>
          <w:tcPr>
            <w:tcW w:w="1309" w:type="dxa"/>
            <w:vAlign w:val="bottom"/>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8,899,081</w:t>
            </w:r>
            <w:proofErr w:type="gramEnd"/>
          </w:p>
        </w:tc>
      </w:tr>
      <w:tr w:rsidR="009F2AA7" w:rsidRPr="00EE5B79" w:rsidTr="003E504A">
        <w:trPr>
          <w:trHeight w:val="113"/>
        </w:trPr>
        <w:tc>
          <w:tcPr>
            <w:tcW w:w="4675" w:type="dxa"/>
            <w:tcBorders>
              <w:bottom w:val="single" w:sz="8" w:space="0" w:color="auto"/>
            </w:tcBorders>
            <w:shd w:val="clear" w:color="auto" w:fill="auto"/>
          </w:tcPr>
          <w:p w:rsidR="009F2AA7" w:rsidRPr="00EE5B79" w:rsidRDefault="009F2AA7" w:rsidP="003E504A">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tcPr>
          <w:p w:rsidR="009F2AA7" w:rsidRPr="009F2AA7" w:rsidRDefault="009F2AA7" w:rsidP="00D433BE">
            <w:pPr>
              <w:jc w:val="right"/>
              <w:rPr>
                <w:rFonts w:ascii="Arial" w:hAnsi="Arial" w:cs="Arial"/>
                <w:bCs/>
                <w:sz w:val="20"/>
                <w:szCs w:val="20"/>
              </w:rPr>
            </w:pPr>
          </w:p>
        </w:tc>
        <w:tc>
          <w:tcPr>
            <w:tcW w:w="1683" w:type="dxa"/>
            <w:tcBorders>
              <w:bottom w:val="single" w:sz="8" w:space="0" w:color="auto"/>
            </w:tcBorders>
          </w:tcPr>
          <w:p w:rsidR="009F2AA7" w:rsidRPr="009F2AA7" w:rsidRDefault="009F2AA7" w:rsidP="00D433BE">
            <w:pPr>
              <w:jc w:val="right"/>
              <w:rPr>
                <w:rFonts w:ascii="Arial" w:hAnsi="Arial" w:cs="Arial"/>
                <w:bCs/>
                <w:sz w:val="20"/>
                <w:szCs w:val="20"/>
              </w:rPr>
            </w:pPr>
          </w:p>
        </w:tc>
        <w:tc>
          <w:tcPr>
            <w:tcW w:w="1309" w:type="dxa"/>
            <w:tcBorders>
              <w:bottom w:val="single" w:sz="8" w:space="0" w:color="auto"/>
            </w:tcBorders>
          </w:tcPr>
          <w:p w:rsidR="009F2AA7" w:rsidRPr="009F2AA7" w:rsidRDefault="009F2AA7" w:rsidP="00D433BE">
            <w:pPr>
              <w:jc w:val="right"/>
              <w:rPr>
                <w:rFonts w:ascii="Arial" w:hAnsi="Arial" w:cs="Arial"/>
                <w:bCs/>
                <w:sz w:val="20"/>
                <w:szCs w:val="20"/>
              </w:rPr>
            </w:pPr>
          </w:p>
        </w:tc>
      </w:tr>
      <w:tr w:rsidR="009F2AA7" w:rsidRPr="00EE5B79" w:rsidTr="003E504A">
        <w:trPr>
          <w:trHeight w:val="113"/>
        </w:trPr>
        <w:tc>
          <w:tcPr>
            <w:tcW w:w="4675" w:type="dxa"/>
            <w:tcBorders>
              <w:top w:val="single" w:sz="8" w:space="0" w:color="auto"/>
              <w:bottom w:val="double" w:sz="4" w:space="0" w:color="auto"/>
            </w:tcBorders>
            <w:shd w:val="clear" w:color="auto" w:fill="auto"/>
          </w:tcPr>
          <w:p w:rsidR="009F2AA7" w:rsidRPr="00EE5B79" w:rsidRDefault="009F2AA7" w:rsidP="003E504A">
            <w:pPr>
              <w:rPr>
                <w:rFonts w:ascii="Arial" w:hAnsi="Arial" w:cs="Arial"/>
                <w:b/>
                <w:bCs/>
                <w:sz w:val="20"/>
                <w:szCs w:val="20"/>
              </w:rPr>
            </w:pPr>
            <w:r w:rsidRPr="00EE5B79">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14,565,597</w:t>
            </w:r>
            <w:proofErr w:type="gramEnd"/>
          </w:p>
        </w:tc>
        <w:tc>
          <w:tcPr>
            <w:tcW w:w="1683" w:type="dxa"/>
            <w:tcBorders>
              <w:top w:val="single" w:sz="8" w:space="0" w:color="auto"/>
              <w:bottom w:val="double" w:sz="4" w:space="0" w:color="auto"/>
            </w:tcBorders>
          </w:tcPr>
          <w:p w:rsidR="009F2AA7" w:rsidRPr="009F2AA7" w:rsidRDefault="009F2AA7" w:rsidP="00D433BE">
            <w:pPr>
              <w:jc w:val="right"/>
              <w:rPr>
                <w:rFonts w:ascii="Arial" w:hAnsi="Arial" w:cs="Arial"/>
                <w:bCs/>
                <w:sz w:val="20"/>
                <w:szCs w:val="20"/>
              </w:rPr>
            </w:pPr>
            <w:r w:rsidRPr="009F2AA7">
              <w:rPr>
                <w:rFonts w:ascii="Arial" w:hAnsi="Arial" w:cs="Arial"/>
                <w:bCs/>
                <w:sz w:val="20"/>
                <w:szCs w:val="20"/>
              </w:rPr>
              <w:t>(127,767)</w:t>
            </w:r>
          </w:p>
        </w:tc>
        <w:tc>
          <w:tcPr>
            <w:tcW w:w="1309" w:type="dxa"/>
            <w:tcBorders>
              <w:top w:val="single" w:sz="8" w:space="0" w:color="auto"/>
              <w:bottom w:val="double" w:sz="4" w:space="0" w:color="auto"/>
            </w:tcBorders>
          </w:tcPr>
          <w:p w:rsidR="009F2AA7" w:rsidRPr="009F2AA7" w:rsidRDefault="009F2AA7" w:rsidP="00D433BE">
            <w:pPr>
              <w:jc w:val="right"/>
              <w:rPr>
                <w:rFonts w:ascii="Arial" w:hAnsi="Arial" w:cs="Arial"/>
                <w:bCs/>
                <w:sz w:val="20"/>
                <w:szCs w:val="20"/>
              </w:rPr>
            </w:pPr>
            <w:proofErr w:type="gramStart"/>
            <w:r w:rsidRPr="009F2AA7">
              <w:rPr>
                <w:rFonts w:ascii="Arial" w:hAnsi="Arial" w:cs="Arial"/>
                <w:bCs/>
                <w:sz w:val="20"/>
                <w:szCs w:val="20"/>
              </w:rPr>
              <w:t>14,437,830</w:t>
            </w:r>
            <w:proofErr w:type="gramEnd"/>
          </w:p>
        </w:tc>
      </w:tr>
    </w:tbl>
    <w:p w:rsidR="003E504A" w:rsidRPr="00EE5B79" w:rsidRDefault="003E504A" w:rsidP="000E5747">
      <w:pPr>
        <w:rPr>
          <w:rFonts w:ascii="Arial" w:hAnsi="Arial" w:cs="Arial"/>
          <w:b/>
          <w:i/>
          <w:sz w:val="16"/>
          <w:szCs w:val="16"/>
        </w:rPr>
      </w:pPr>
    </w:p>
    <w:p w:rsidR="00E9409B" w:rsidRPr="00EE5B79" w:rsidRDefault="00E9409B">
      <w:pPr>
        <w:rPr>
          <w:rFonts w:ascii="Arial" w:hAnsi="Arial" w:cs="Arial"/>
          <w:b/>
          <w:i/>
          <w:sz w:val="16"/>
          <w:szCs w:val="16"/>
        </w:rPr>
      </w:pPr>
      <w:r w:rsidRPr="00EE5B79">
        <w:rPr>
          <w:rFonts w:ascii="Arial" w:hAnsi="Arial" w:cs="Arial"/>
          <w:b/>
          <w:i/>
          <w:sz w:val="16"/>
          <w:szCs w:val="16"/>
        </w:rPr>
        <w:br w:type="page"/>
      </w:r>
    </w:p>
    <w:p w:rsidR="00E9409B" w:rsidRPr="00EE5B79" w:rsidRDefault="00E9409B" w:rsidP="00E9409B">
      <w:pPr>
        <w:ind w:left="561" w:hanging="561"/>
        <w:rPr>
          <w:rFonts w:ascii="Arial" w:hAnsi="Arial" w:cs="Arial"/>
          <w:b/>
          <w:sz w:val="20"/>
          <w:szCs w:val="20"/>
        </w:rPr>
      </w:pPr>
      <w:r w:rsidRPr="00EE5B79">
        <w:rPr>
          <w:rFonts w:ascii="Arial" w:hAnsi="Arial" w:cs="Arial"/>
          <w:b/>
          <w:sz w:val="20"/>
          <w:szCs w:val="20"/>
        </w:rPr>
        <w:lastRenderedPageBreak/>
        <w:t>17.</w:t>
      </w:r>
      <w:r w:rsidRPr="00EE5B79">
        <w:rPr>
          <w:rFonts w:ascii="Arial" w:hAnsi="Arial" w:cs="Arial"/>
          <w:b/>
          <w:sz w:val="20"/>
          <w:szCs w:val="20"/>
        </w:rPr>
        <w:tab/>
        <w:t xml:space="preserve">Sigorta yükümlülükleri ve </w:t>
      </w:r>
      <w:proofErr w:type="gramStart"/>
      <w:r w:rsidRPr="00EE5B79">
        <w:rPr>
          <w:rFonts w:ascii="Arial" w:hAnsi="Arial" w:cs="Arial"/>
          <w:b/>
          <w:sz w:val="20"/>
          <w:szCs w:val="20"/>
        </w:rPr>
        <w:t>reasürans</w:t>
      </w:r>
      <w:proofErr w:type="gramEnd"/>
      <w:r w:rsidRPr="00EE5B79">
        <w:rPr>
          <w:rFonts w:ascii="Arial" w:hAnsi="Arial" w:cs="Arial"/>
          <w:b/>
          <w:sz w:val="20"/>
          <w:szCs w:val="20"/>
        </w:rPr>
        <w:t xml:space="preserve"> varlıkları (devamı)</w:t>
      </w:r>
    </w:p>
    <w:p w:rsidR="003E504A" w:rsidRPr="00EE5B79" w:rsidRDefault="003E504A"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CD187D" w:rsidRPr="00EE5B79" w:rsidTr="00990AA6">
        <w:trPr>
          <w:trHeight w:val="113"/>
        </w:trPr>
        <w:tc>
          <w:tcPr>
            <w:tcW w:w="4675" w:type="dxa"/>
            <w:tcBorders>
              <w:top w:val="single" w:sz="8" w:space="0" w:color="auto"/>
              <w:bottom w:val="single" w:sz="8" w:space="0" w:color="auto"/>
            </w:tcBorders>
            <w:shd w:val="clear" w:color="auto" w:fill="auto"/>
          </w:tcPr>
          <w:p w:rsidR="00CD187D" w:rsidRPr="00EE5B79" w:rsidRDefault="00CD187D" w:rsidP="00863AB0">
            <w:pPr>
              <w:rPr>
                <w:rFonts w:ascii="Arial" w:hAnsi="Arial" w:cs="Arial"/>
                <w:b/>
                <w:bCs/>
                <w:sz w:val="20"/>
                <w:szCs w:val="20"/>
              </w:rPr>
            </w:pPr>
            <w:r w:rsidRPr="00EE5B79">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CD187D" w:rsidRPr="00360AF0" w:rsidRDefault="00360AF0" w:rsidP="003266F6">
            <w:pPr>
              <w:jc w:val="right"/>
              <w:rPr>
                <w:rFonts w:ascii="Arial" w:hAnsi="Arial" w:cs="Arial"/>
                <w:b/>
                <w:bCs/>
                <w:sz w:val="20"/>
                <w:szCs w:val="20"/>
              </w:rPr>
            </w:pPr>
            <w:r w:rsidRPr="00360AF0">
              <w:rPr>
                <w:rFonts w:ascii="Arial" w:hAnsi="Arial" w:cs="Arial"/>
                <w:b/>
                <w:bCs/>
                <w:sz w:val="20"/>
                <w:szCs w:val="20"/>
              </w:rPr>
              <w:t>30 Eylül 2011</w:t>
            </w:r>
          </w:p>
        </w:tc>
      </w:tr>
      <w:tr w:rsidR="00CD187D" w:rsidRPr="00EE5B79" w:rsidTr="00990AA6">
        <w:trPr>
          <w:trHeight w:val="113"/>
        </w:trPr>
        <w:tc>
          <w:tcPr>
            <w:tcW w:w="4675" w:type="dxa"/>
            <w:tcBorders>
              <w:top w:val="single" w:sz="8" w:space="0" w:color="auto"/>
              <w:bottom w:val="single" w:sz="8" w:space="0" w:color="auto"/>
            </w:tcBorders>
            <w:shd w:val="clear" w:color="auto" w:fill="auto"/>
          </w:tcPr>
          <w:p w:rsidR="00CD187D" w:rsidRPr="00EE5B79" w:rsidRDefault="00CD187D" w:rsidP="00863AB0">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vAlign w:val="bottom"/>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Brüt</w:t>
            </w:r>
          </w:p>
        </w:tc>
        <w:tc>
          <w:tcPr>
            <w:tcW w:w="1683" w:type="dxa"/>
            <w:tcBorders>
              <w:top w:val="single" w:sz="8" w:space="0" w:color="auto"/>
              <w:bottom w:val="single" w:sz="8" w:space="0" w:color="auto"/>
            </w:tcBorders>
            <w:vAlign w:val="bottom"/>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Reasürans payı</w:t>
            </w:r>
          </w:p>
        </w:tc>
        <w:tc>
          <w:tcPr>
            <w:tcW w:w="1309" w:type="dxa"/>
            <w:tcBorders>
              <w:top w:val="single" w:sz="8" w:space="0" w:color="auto"/>
              <w:bottom w:val="single" w:sz="8" w:space="0" w:color="auto"/>
            </w:tcBorders>
            <w:vAlign w:val="bottom"/>
          </w:tcPr>
          <w:p w:rsidR="00CD187D" w:rsidRPr="00EE5B79" w:rsidRDefault="00CD187D" w:rsidP="00990AA6">
            <w:pPr>
              <w:jc w:val="right"/>
              <w:rPr>
                <w:rFonts w:ascii="Arial" w:hAnsi="Arial" w:cs="Arial"/>
                <w:b/>
                <w:bCs/>
                <w:sz w:val="20"/>
                <w:szCs w:val="20"/>
              </w:rPr>
            </w:pPr>
            <w:r w:rsidRPr="00EE5B79">
              <w:rPr>
                <w:rFonts w:ascii="Arial" w:hAnsi="Arial" w:cs="Arial"/>
                <w:b/>
                <w:bCs/>
                <w:sz w:val="20"/>
                <w:szCs w:val="20"/>
              </w:rPr>
              <w:t>Net</w:t>
            </w:r>
          </w:p>
        </w:tc>
      </w:tr>
      <w:tr w:rsidR="00CD187D" w:rsidRPr="00EE5B79" w:rsidTr="00990AA6">
        <w:trPr>
          <w:trHeight w:val="113"/>
        </w:trPr>
        <w:tc>
          <w:tcPr>
            <w:tcW w:w="4675" w:type="dxa"/>
            <w:tcBorders>
              <w:top w:val="single" w:sz="8" w:space="0" w:color="auto"/>
            </w:tcBorders>
            <w:shd w:val="clear" w:color="auto" w:fill="auto"/>
          </w:tcPr>
          <w:p w:rsidR="00CD187D" w:rsidRPr="00EE5B79" w:rsidRDefault="00CD187D" w:rsidP="00863AB0">
            <w:pPr>
              <w:rPr>
                <w:rFonts w:ascii="Arial" w:hAnsi="Arial" w:cs="Arial"/>
                <w:sz w:val="20"/>
                <w:szCs w:val="20"/>
              </w:rPr>
            </w:pPr>
            <w:r w:rsidRPr="00EE5B79">
              <w:rPr>
                <w:rFonts w:ascii="Arial" w:hAnsi="Arial" w:cs="Arial"/>
                <w:sz w:val="20"/>
                <w:szCs w:val="20"/>
              </w:rPr>
              <w:t> </w:t>
            </w:r>
          </w:p>
        </w:tc>
        <w:tc>
          <w:tcPr>
            <w:tcW w:w="1309" w:type="dxa"/>
            <w:tcBorders>
              <w:top w:val="single" w:sz="8" w:space="0" w:color="auto"/>
            </w:tcBorders>
            <w:vAlign w:val="bottom"/>
          </w:tcPr>
          <w:p w:rsidR="00CD187D" w:rsidRPr="00EE5B79" w:rsidRDefault="00CD187D" w:rsidP="00990AA6">
            <w:pPr>
              <w:jc w:val="right"/>
              <w:rPr>
                <w:rFonts w:ascii="Arial" w:hAnsi="Arial" w:cs="Arial"/>
                <w:sz w:val="20"/>
                <w:szCs w:val="20"/>
              </w:rPr>
            </w:pPr>
          </w:p>
        </w:tc>
        <w:tc>
          <w:tcPr>
            <w:tcW w:w="1683" w:type="dxa"/>
            <w:tcBorders>
              <w:top w:val="single" w:sz="8" w:space="0" w:color="auto"/>
            </w:tcBorders>
            <w:vAlign w:val="bottom"/>
          </w:tcPr>
          <w:p w:rsidR="00CD187D" w:rsidRPr="00EE5B79" w:rsidRDefault="00CD187D" w:rsidP="00990AA6">
            <w:pPr>
              <w:jc w:val="right"/>
              <w:rPr>
                <w:rFonts w:ascii="Arial" w:hAnsi="Arial" w:cs="Arial"/>
                <w:sz w:val="20"/>
                <w:szCs w:val="20"/>
              </w:rPr>
            </w:pPr>
          </w:p>
        </w:tc>
        <w:tc>
          <w:tcPr>
            <w:tcW w:w="1309" w:type="dxa"/>
            <w:tcBorders>
              <w:top w:val="single" w:sz="8" w:space="0" w:color="auto"/>
            </w:tcBorders>
            <w:vAlign w:val="bottom"/>
          </w:tcPr>
          <w:p w:rsidR="00CD187D" w:rsidRPr="00EE5B79" w:rsidRDefault="00CD187D" w:rsidP="00990AA6">
            <w:pPr>
              <w:jc w:val="right"/>
              <w:rPr>
                <w:rFonts w:ascii="Arial" w:hAnsi="Arial" w:cs="Arial"/>
                <w:sz w:val="20"/>
                <w:szCs w:val="20"/>
              </w:rPr>
            </w:pPr>
          </w:p>
        </w:tc>
      </w:tr>
      <w:tr w:rsidR="002052D7" w:rsidRPr="00EE5B79" w:rsidTr="00990AA6">
        <w:trPr>
          <w:trHeight w:val="113"/>
        </w:trPr>
        <w:tc>
          <w:tcPr>
            <w:tcW w:w="4675" w:type="dxa"/>
            <w:shd w:val="clear" w:color="auto" w:fill="auto"/>
          </w:tcPr>
          <w:p w:rsidR="002052D7" w:rsidRPr="00EE5B79" w:rsidRDefault="002052D7" w:rsidP="008244C9">
            <w:pPr>
              <w:rPr>
                <w:rFonts w:ascii="Arial" w:hAnsi="Arial" w:cs="Arial"/>
                <w:sz w:val="20"/>
                <w:szCs w:val="20"/>
              </w:rPr>
            </w:pPr>
            <w:r w:rsidRPr="00EE5B79">
              <w:rPr>
                <w:rFonts w:ascii="Arial" w:hAnsi="Arial" w:cs="Arial"/>
                <w:sz w:val="20"/>
                <w:szCs w:val="20"/>
              </w:rPr>
              <w:t xml:space="preserve">Gerçekleşmiş ve rapor edilmiş </w:t>
            </w:r>
            <w:r w:rsidR="008244C9" w:rsidRPr="00EE5B79">
              <w:rPr>
                <w:rFonts w:ascii="Arial" w:hAnsi="Arial" w:cs="Arial"/>
                <w:sz w:val="20"/>
                <w:szCs w:val="20"/>
              </w:rPr>
              <w:t>hasarlar</w:t>
            </w:r>
          </w:p>
        </w:tc>
        <w:tc>
          <w:tcPr>
            <w:tcW w:w="1309" w:type="dxa"/>
            <w:vAlign w:val="bottom"/>
          </w:tcPr>
          <w:p w:rsidR="002052D7" w:rsidRPr="00EE5B79" w:rsidRDefault="00E25E52" w:rsidP="006D46CB">
            <w:pPr>
              <w:jc w:val="right"/>
              <w:rPr>
                <w:rFonts w:ascii="Arial" w:hAnsi="Arial" w:cs="Arial"/>
                <w:b/>
                <w:bCs/>
                <w:sz w:val="20"/>
                <w:szCs w:val="20"/>
              </w:rPr>
            </w:pPr>
            <w:proofErr w:type="gramStart"/>
            <w:r>
              <w:rPr>
                <w:rFonts w:ascii="Arial" w:hAnsi="Arial" w:cs="Arial"/>
                <w:b/>
                <w:bCs/>
                <w:sz w:val="20"/>
                <w:szCs w:val="20"/>
              </w:rPr>
              <w:t>11,064,745</w:t>
            </w:r>
            <w:proofErr w:type="gramEnd"/>
          </w:p>
        </w:tc>
        <w:tc>
          <w:tcPr>
            <w:tcW w:w="1683" w:type="dxa"/>
            <w:vAlign w:val="bottom"/>
          </w:tcPr>
          <w:p w:rsidR="002052D7" w:rsidRPr="00EE5B79" w:rsidRDefault="00E25E52" w:rsidP="00990AA6">
            <w:pPr>
              <w:jc w:val="right"/>
              <w:rPr>
                <w:rFonts w:ascii="Arial" w:hAnsi="Arial" w:cs="Arial"/>
                <w:b/>
                <w:bCs/>
                <w:sz w:val="20"/>
                <w:szCs w:val="20"/>
              </w:rPr>
            </w:pPr>
            <w:r>
              <w:rPr>
                <w:rFonts w:ascii="Arial" w:hAnsi="Arial" w:cs="Arial"/>
                <w:b/>
                <w:bCs/>
                <w:sz w:val="20"/>
                <w:szCs w:val="20"/>
              </w:rPr>
              <w:t>(497,050)</w:t>
            </w:r>
          </w:p>
        </w:tc>
        <w:tc>
          <w:tcPr>
            <w:tcW w:w="1309" w:type="dxa"/>
            <w:vAlign w:val="bottom"/>
          </w:tcPr>
          <w:p w:rsidR="002052D7" w:rsidRPr="00EE5B79" w:rsidRDefault="00E25E52" w:rsidP="00990AA6">
            <w:pPr>
              <w:jc w:val="right"/>
              <w:rPr>
                <w:rFonts w:ascii="Arial" w:hAnsi="Arial" w:cs="Arial"/>
                <w:b/>
                <w:bCs/>
                <w:sz w:val="20"/>
                <w:szCs w:val="20"/>
              </w:rPr>
            </w:pPr>
            <w:proofErr w:type="gramStart"/>
            <w:r>
              <w:rPr>
                <w:rFonts w:ascii="Arial" w:hAnsi="Arial" w:cs="Arial"/>
                <w:b/>
                <w:bCs/>
                <w:sz w:val="20"/>
                <w:szCs w:val="20"/>
              </w:rPr>
              <w:t>10,567,695</w:t>
            </w:r>
            <w:proofErr w:type="gramEnd"/>
          </w:p>
        </w:tc>
      </w:tr>
      <w:tr w:rsidR="00E25E52" w:rsidRPr="00EE5B79" w:rsidTr="00990AA6">
        <w:trPr>
          <w:trHeight w:val="113"/>
        </w:trPr>
        <w:tc>
          <w:tcPr>
            <w:tcW w:w="4675" w:type="dxa"/>
            <w:shd w:val="clear" w:color="auto" w:fill="auto"/>
          </w:tcPr>
          <w:p w:rsidR="00E25E52" w:rsidRPr="00EE5B79" w:rsidRDefault="00E25E52" w:rsidP="008244C9">
            <w:pPr>
              <w:rPr>
                <w:rFonts w:ascii="Arial" w:hAnsi="Arial" w:cs="Arial"/>
                <w:sz w:val="20"/>
                <w:szCs w:val="20"/>
              </w:rPr>
            </w:pPr>
            <w:r w:rsidRPr="00EE5B79">
              <w:rPr>
                <w:rFonts w:ascii="Arial" w:hAnsi="Arial" w:cs="Arial"/>
                <w:sz w:val="20"/>
                <w:szCs w:val="20"/>
              </w:rPr>
              <w:t xml:space="preserve">Gerçekleşmiş ancak rapor edilmemiş hasarlar </w:t>
            </w:r>
          </w:p>
        </w:tc>
        <w:tc>
          <w:tcPr>
            <w:tcW w:w="1309" w:type="dxa"/>
            <w:vAlign w:val="bottom"/>
          </w:tcPr>
          <w:p w:rsidR="00E25E52" w:rsidRPr="00EE5B79" w:rsidRDefault="00E25E52" w:rsidP="00D433BE">
            <w:pPr>
              <w:jc w:val="right"/>
              <w:rPr>
                <w:rFonts w:ascii="Arial" w:hAnsi="Arial" w:cs="Arial"/>
                <w:b/>
                <w:bCs/>
                <w:sz w:val="20"/>
                <w:szCs w:val="20"/>
              </w:rPr>
            </w:pPr>
            <w:proofErr w:type="gramStart"/>
            <w:r>
              <w:rPr>
                <w:rFonts w:ascii="Arial" w:hAnsi="Arial" w:cs="Arial"/>
                <w:b/>
                <w:bCs/>
                <w:sz w:val="20"/>
                <w:szCs w:val="20"/>
              </w:rPr>
              <w:t>5,378,542</w:t>
            </w:r>
            <w:proofErr w:type="gramEnd"/>
          </w:p>
        </w:tc>
        <w:tc>
          <w:tcPr>
            <w:tcW w:w="1683" w:type="dxa"/>
            <w:vAlign w:val="bottom"/>
          </w:tcPr>
          <w:p w:rsidR="00E25E52" w:rsidRPr="00EE5B79" w:rsidRDefault="00E25E52" w:rsidP="00D433BE">
            <w:pPr>
              <w:jc w:val="right"/>
              <w:rPr>
                <w:rFonts w:ascii="Arial" w:hAnsi="Arial" w:cs="Arial"/>
                <w:b/>
                <w:bCs/>
                <w:sz w:val="20"/>
                <w:szCs w:val="20"/>
              </w:rPr>
            </w:pPr>
            <w:r>
              <w:rPr>
                <w:rFonts w:ascii="Arial" w:hAnsi="Arial" w:cs="Arial"/>
                <w:b/>
                <w:bCs/>
                <w:sz w:val="20"/>
                <w:szCs w:val="20"/>
              </w:rPr>
              <w:t>(204,782)</w:t>
            </w:r>
          </w:p>
        </w:tc>
        <w:tc>
          <w:tcPr>
            <w:tcW w:w="1309" w:type="dxa"/>
            <w:vAlign w:val="bottom"/>
          </w:tcPr>
          <w:p w:rsidR="00E25E52" w:rsidRPr="00EE5B79" w:rsidRDefault="00E25E52" w:rsidP="00D433BE">
            <w:pPr>
              <w:jc w:val="right"/>
              <w:rPr>
                <w:rFonts w:ascii="Arial" w:hAnsi="Arial" w:cs="Arial"/>
                <w:b/>
                <w:bCs/>
                <w:sz w:val="20"/>
                <w:szCs w:val="20"/>
              </w:rPr>
            </w:pPr>
            <w:proofErr w:type="gramStart"/>
            <w:r>
              <w:rPr>
                <w:rFonts w:ascii="Arial" w:hAnsi="Arial" w:cs="Arial"/>
                <w:b/>
                <w:bCs/>
                <w:sz w:val="20"/>
                <w:szCs w:val="20"/>
              </w:rPr>
              <w:t>5,173,760</w:t>
            </w:r>
            <w:proofErr w:type="gramEnd"/>
          </w:p>
        </w:tc>
      </w:tr>
      <w:tr w:rsidR="002052D7" w:rsidRPr="00EE5B79" w:rsidTr="00990AA6">
        <w:trPr>
          <w:trHeight w:val="113"/>
        </w:trPr>
        <w:tc>
          <w:tcPr>
            <w:tcW w:w="4675" w:type="dxa"/>
            <w:tcBorders>
              <w:bottom w:val="single" w:sz="8" w:space="0" w:color="auto"/>
            </w:tcBorders>
            <w:shd w:val="clear" w:color="auto" w:fill="auto"/>
          </w:tcPr>
          <w:p w:rsidR="002052D7" w:rsidRPr="00EE5B79" w:rsidRDefault="002052D7" w:rsidP="00863AB0">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vAlign w:val="bottom"/>
          </w:tcPr>
          <w:p w:rsidR="002052D7" w:rsidRPr="00EE5B79" w:rsidRDefault="002052D7" w:rsidP="00990AA6">
            <w:pPr>
              <w:jc w:val="right"/>
              <w:rPr>
                <w:rFonts w:ascii="Arial" w:hAnsi="Arial" w:cs="Arial"/>
                <w:b/>
                <w:bCs/>
                <w:sz w:val="20"/>
                <w:szCs w:val="20"/>
              </w:rPr>
            </w:pPr>
          </w:p>
        </w:tc>
        <w:tc>
          <w:tcPr>
            <w:tcW w:w="1683" w:type="dxa"/>
            <w:tcBorders>
              <w:bottom w:val="single" w:sz="8" w:space="0" w:color="auto"/>
            </w:tcBorders>
            <w:vAlign w:val="bottom"/>
          </w:tcPr>
          <w:p w:rsidR="002052D7" w:rsidRPr="00EE5B79" w:rsidRDefault="002052D7" w:rsidP="00990AA6">
            <w:pPr>
              <w:jc w:val="right"/>
              <w:rPr>
                <w:rFonts w:ascii="Arial" w:hAnsi="Arial" w:cs="Arial"/>
                <w:b/>
                <w:bCs/>
                <w:sz w:val="20"/>
                <w:szCs w:val="20"/>
              </w:rPr>
            </w:pPr>
          </w:p>
        </w:tc>
        <w:tc>
          <w:tcPr>
            <w:tcW w:w="1309" w:type="dxa"/>
            <w:tcBorders>
              <w:bottom w:val="single" w:sz="8" w:space="0" w:color="auto"/>
            </w:tcBorders>
            <w:vAlign w:val="bottom"/>
          </w:tcPr>
          <w:p w:rsidR="002052D7" w:rsidRPr="00EE5B79" w:rsidRDefault="002052D7" w:rsidP="00990AA6">
            <w:pPr>
              <w:jc w:val="right"/>
              <w:rPr>
                <w:rFonts w:ascii="Arial" w:hAnsi="Arial" w:cs="Arial"/>
                <w:b/>
                <w:bCs/>
                <w:sz w:val="20"/>
                <w:szCs w:val="20"/>
              </w:rPr>
            </w:pPr>
          </w:p>
        </w:tc>
      </w:tr>
      <w:tr w:rsidR="002052D7" w:rsidRPr="00EE5B79" w:rsidTr="00990AA6">
        <w:trPr>
          <w:trHeight w:val="113"/>
        </w:trPr>
        <w:tc>
          <w:tcPr>
            <w:tcW w:w="4675" w:type="dxa"/>
            <w:tcBorders>
              <w:top w:val="single" w:sz="8" w:space="0" w:color="auto"/>
              <w:bottom w:val="double" w:sz="4" w:space="0" w:color="auto"/>
            </w:tcBorders>
            <w:shd w:val="clear" w:color="auto" w:fill="auto"/>
          </w:tcPr>
          <w:p w:rsidR="002052D7" w:rsidRPr="00EE5B79" w:rsidRDefault="002052D7" w:rsidP="00863AB0">
            <w:pPr>
              <w:rPr>
                <w:rFonts w:ascii="Arial" w:hAnsi="Arial" w:cs="Arial"/>
                <w:b/>
                <w:bCs/>
                <w:sz w:val="20"/>
                <w:szCs w:val="20"/>
              </w:rPr>
            </w:pPr>
            <w:r w:rsidRPr="00EE5B79">
              <w:rPr>
                <w:rFonts w:ascii="Arial" w:hAnsi="Arial" w:cs="Arial"/>
                <w:b/>
                <w:bCs/>
                <w:sz w:val="20"/>
                <w:szCs w:val="20"/>
              </w:rPr>
              <w:t>Toplam</w:t>
            </w:r>
          </w:p>
        </w:tc>
        <w:tc>
          <w:tcPr>
            <w:tcW w:w="1309" w:type="dxa"/>
            <w:tcBorders>
              <w:top w:val="single" w:sz="8" w:space="0" w:color="auto"/>
              <w:bottom w:val="double" w:sz="4" w:space="0" w:color="auto"/>
            </w:tcBorders>
            <w:vAlign w:val="bottom"/>
          </w:tcPr>
          <w:p w:rsidR="002052D7" w:rsidRPr="00EE5B79" w:rsidRDefault="00E25E52" w:rsidP="003266F6">
            <w:pPr>
              <w:jc w:val="right"/>
              <w:rPr>
                <w:rFonts w:ascii="Arial" w:hAnsi="Arial" w:cs="Arial"/>
                <w:b/>
                <w:bCs/>
                <w:sz w:val="20"/>
                <w:szCs w:val="20"/>
              </w:rPr>
            </w:pPr>
            <w:proofErr w:type="gramStart"/>
            <w:r>
              <w:rPr>
                <w:rFonts w:ascii="Arial" w:hAnsi="Arial" w:cs="Arial"/>
                <w:b/>
                <w:bCs/>
                <w:sz w:val="20"/>
                <w:szCs w:val="20"/>
              </w:rPr>
              <w:t>16,443,287</w:t>
            </w:r>
            <w:proofErr w:type="gramEnd"/>
          </w:p>
        </w:tc>
        <w:tc>
          <w:tcPr>
            <w:tcW w:w="1683" w:type="dxa"/>
            <w:tcBorders>
              <w:top w:val="single" w:sz="8" w:space="0" w:color="auto"/>
              <w:bottom w:val="double" w:sz="4" w:space="0" w:color="auto"/>
            </w:tcBorders>
            <w:vAlign w:val="bottom"/>
          </w:tcPr>
          <w:p w:rsidR="002052D7" w:rsidRPr="00EE5B79" w:rsidRDefault="00E25E52" w:rsidP="003266F6">
            <w:pPr>
              <w:jc w:val="right"/>
              <w:rPr>
                <w:rFonts w:ascii="Arial" w:hAnsi="Arial" w:cs="Arial"/>
                <w:b/>
                <w:bCs/>
                <w:sz w:val="20"/>
                <w:szCs w:val="20"/>
              </w:rPr>
            </w:pPr>
            <w:r>
              <w:rPr>
                <w:rFonts w:ascii="Arial" w:hAnsi="Arial" w:cs="Arial"/>
                <w:b/>
                <w:bCs/>
                <w:sz w:val="20"/>
                <w:szCs w:val="20"/>
              </w:rPr>
              <w:t>(701,832)</w:t>
            </w:r>
          </w:p>
        </w:tc>
        <w:tc>
          <w:tcPr>
            <w:tcW w:w="1309" w:type="dxa"/>
            <w:tcBorders>
              <w:top w:val="single" w:sz="8" w:space="0" w:color="auto"/>
              <w:bottom w:val="double" w:sz="4" w:space="0" w:color="auto"/>
            </w:tcBorders>
            <w:vAlign w:val="bottom"/>
          </w:tcPr>
          <w:p w:rsidR="002052D7" w:rsidRPr="00EE5B79" w:rsidRDefault="00E25E52" w:rsidP="006D46CB">
            <w:pPr>
              <w:jc w:val="right"/>
              <w:rPr>
                <w:rFonts w:ascii="Arial" w:hAnsi="Arial" w:cs="Arial"/>
                <w:b/>
                <w:bCs/>
                <w:sz w:val="20"/>
                <w:szCs w:val="20"/>
              </w:rPr>
            </w:pPr>
            <w:proofErr w:type="gramStart"/>
            <w:r>
              <w:rPr>
                <w:rFonts w:ascii="Arial" w:hAnsi="Arial" w:cs="Arial"/>
                <w:b/>
                <w:bCs/>
                <w:sz w:val="20"/>
                <w:szCs w:val="20"/>
              </w:rPr>
              <w:t>15,741,455</w:t>
            </w:r>
            <w:proofErr w:type="gramEnd"/>
          </w:p>
        </w:tc>
      </w:tr>
    </w:tbl>
    <w:p w:rsidR="00CE3777" w:rsidRPr="00EE5B79" w:rsidRDefault="00CE3777" w:rsidP="000E5747">
      <w:pPr>
        <w:rPr>
          <w:rFonts w:ascii="Arial" w:hAnsi="Arial" w:cs="Arial"/>
          <w:b/>
          <w:i/>
          <w:sz w:val="16"/>
          <w:szCs w:val="16"/>
        </w:rPr>
      </w:pPr>
    </w:p>
    <w:p w:rsidR="005967BC" w:rsidRPr="00EE5B79" w:rsidRDefault="005967BC" w:rsidP="00EF04C7">
      <w:pPr>
        <w:ind w:left="567" w:hanging="567"/>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EE5B79" w:rsidTr="003E504A">
        <w:trPr>
          <w:trHeight w:val="113"/>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3E504A" w:rsidRPr="00EE5B79" w:rsidRDefault="00360AF0" w:rsidP="003266F6">
            <w:pPr>
              <w:jc w:val="right"/>
              <w:rPr>
                <w:rFonts w:ascii="Arial" w:hAnsi="Arial" w:cs="Arial"/>
                <w:bCs/>
                <w:sz w:val="20"/>
                <w:szCs w:val="20"/>
              </w:rPr>
            </w:pPr>
            <w:r w:rsidRPr="00AA5F9F">
              <w:rPr>
                <w:rFonts w:ascii="Arial" w:hAnsi="Arial" w:cs="Arial"/>
                <w:bCs/>
                <w:sz w:val="20"/>
                <w:szCs w:val="20"/>
              </w:rPr>
              <w:t>30 Eylül 2010</w:t>
            </w:r>
          </w:p>
        </w:tc>
      </w:tr>
      <w:tr w:rsidR="003E504A" w:rsidRPr="00EE5B79" w:rsidTr="003E504A">
        <w:trPr>
          <w:trHeight w:val="113"/>
        </w:trPr>
        <w:tc>
          <w:tcPr>
            <w:tcW w:w="4675" w:type="dxa"/>
            <w:tcBorders>
              <w:top w:val="single" w:sz="8" w:space="0" w:color="auto"/>
              <w:bottom w:val="single" w:sz="8" w:space="0" w:color="auto"/>
            </w:tcBorders>
            <w:shd w:val="clear" w:color="auto" w:fill="auto"/>
          </w:tcPr>
          <w:p w:rsidR="003E504A" w:rsidRPr="00EE5B79" w:rsidRDefault="003E504A" w:rsidP="003E504A">
            <w:pPr>
              <w:rPr>
                <w:rFonts w:ascii="Arial" w:hAnsi="Arial" w:cs="Arial"/>
                <w:b/>
                <w:bCs/>
                <w:sz w:val="20"/>
                <w:szCs w:val="20"/>
              </w:rPr>
            </w:pPr>
            <w:r w:rsidRPr="00EE5B79">
              <w:rPr>
                <w:rFonts w:ascii="Arial" w:hAnsi="Arial" w:cs="Arial"/>
                <w:b/>
                <w:bCs/>
                <w:sz w:val="20"/>
                <w:szCs w:val="20"/>
              </w:rPr>
              <w:t> </w:t>
            </w:r>
          </w:p>
        </w:tc>
        <w:tc>
          <w:tcPr>
            <w:tcW w:w="1309" w:type="dxa"/>
            <w:tcBorders>
              <w:top w:val="single" w:sz="8" w:space="0" w:color="auto"/>
              <w:bottom w:val="single" w:sz="8" w:space="0" w:color="auto"/>
            </w:tcBorders>
            <w:vAlign w:val="bottom"/>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Brüt</w:t>
            </w:r>
          </w:p>
        </w:tc>
        <w:tc>
          <w:tcPr>
            <w:tcW w:w="1683" w:type="dxa"/>
            <w:tcBorders>
              <w:top w:val="single" w:sz="8" w:space="0" w:color="auto"/>
              <w:bottom w:val="single" w:sz="8" w:space="0" w:color="auto"/>
            </w:tcBorders>
            <w:vAlign w:val="bottom"/>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Reasürans payı</w:t>
            </w:r>
          </w:p>
        </w:tc>
        <w:tc>
          <w:tcPr>
            <w:tcW w:w="1309" w:type="dxa"/>
            <w:tcBorders>
              <w:top w:val="single" w:sz="8" w:space="0" w:color="auto"/>
              <w:bottom w:val="single" w:sz="8" w:space="0" w:color="auto"/>
            </w:tcBorders>
            <w:vAlign w:val="bottom"/>
          </w:tcPr>
          <w:p w:rsidR="003E504A" w:rsidRPr="00EE5B79" w:rsidRDefault="003E504A" w:rsidP="003E504A">
            <w:pPr>
              <w:jc w:val="right"/>
              <w:rPr>
                <w:rFonts w:ascii="Arial" w:hAnsi="Arial" w:cs="Arial"/>
                <w:bCs/>
                <w:sz w:val="20"/>
                <w:szCs w:val="20"/>
              </w:rPr>
            </w:pPr>
            <w:r w:rsidRPr="00EE5B79">
              <w:rPr>
                <w:rFonts w:ascii="Arial" w:hAnsi="Arial" w:cs="Arial"/>
                <w:bCs/>
                <w:sz w:val="20"/>
                <w:szCs w:val="20"/>
              </w:rPr>
              <w:t>Net</w:t>
            </w:r>
          </w:p>
        </w:tc>
      </w:tr>
      <w:tr w:rsidR="003E504A" w:rsidRPr="00EE5B79" w:rsidTr="003E504A">
        <w:trPr>
          <w:trHeight w:val="113"/>
        </w:trPr>
        <w:tc>
          <w:tcPr>
            <w:tcW w:w="4675" w:type="dxa"/>
            <w:tcBorders>
              <w:top w:val="single" w:sz="8" w:space="0" w:color="auto"/>
            </w:tcBorders>
            <w:shd w:val="clear" w:color="auto" w:fill="auto"/>
          </w:tcPr>
          <w:p w:rsidR="003E504A" w:rsidRPr="00EE5B79" w:rsidRDefault="003E504A" w:rsidP="003E504A">
            <w:pPr>
              <w:rPr>
                <w:rFonts w:ascii="Arial" w:hAnsi="Arial" w:cs="Arial"/>
                <w:sz w:val="20"/>
                <w:szCs w:val="20"/>
              </w:rPr>
            </w:pPr>
            <w:r w:rsidRPr="00EE5B79">
              <w:rPr>
                <w:rFonts w:ascii="Arial" w:hAnsi="Arial" w:cs="Arial"/>
                <w:sz w:val="20"/>
                <w:szCs w:val="20"/>
              </w:rPr>
              <w:t> </w:t>
            </w:r>
          </w:p>
        </w:tc>
        <w:tc>
          <w:tcPr>
            <w:tcW w:w="1309" w:type="dxa"/>
            <w:tcBorders>
              <w:top w:val="single" w:sz="8" w:space="0" w:color="auto"/>
            </w:tcBorders>
            <w:vAlign w:val="bottom"/>
          </w:tcPr>
          <w:p w:rsidR="003E504A" w:rsidRPr="00EE5B79" w:rsidRDefault="003E504A" w:rsidP="003E504A">
            <w:pPr>
              <w:jc w:val="right"/>
              <w:rPr>
                <w:rFonts w:ascii="Arial" w:hAnsi="Arial" w:cs="Arial"/>
                <w:sz w:val="20"/>
                <w:szCs w:val="20"/>
              </w:rPr>
            </w:pPr>
          </w:p>
        </w:tc>
        <w:tc>
          <w:tcPr>
            <w:tcW w:w="1683" w:type="dxa"/>
            <w:tcBorders>
              <w:top w:val="single" w:sz="8" w:space="0" w:color="auto"/>
            </w:tcBorders>
            <w:vAlign w:val="bottom"/>
          </w:tcPr>
          <w:p w:rsidR="003E504A" w:rsidRPr="00EE5B79" w:rsidRDefault="003E504A" w:rsidP="003E504A">
            <w:pPr>
              <w:jc w:val="right"/>
              <w:rPr>
                <w:rFonts w:ascii="Arial" w:hAnsi="Arial" w:cs="Arial"/>
                <w:sz w:val="20"/>
                <w:szCs w:val="20"/>
              </w:rPr>
            </w:pPr>
          </w:p>
        </w:tc>
        <w:tc>
          <w:tcPr>
            <w:tcW w:w="1309" w:type="dxa"/>
            <w:tcBorders>
              <w:top w:val="single" w:sz="8" w:space="0" w:color="auto"/>
            </w:tcBorders>
            <w:vAlign w:val="bottom"/>
          </w:tcPr>
          <w:p w:rsidR="003E504A" w:rsidRPr="00EE5B79" w:rsidRDefault="003E504A" w:rsidP="003E504A">
            <w:pPr>
              <w:jc w:val="right"/>
              <w:rPr>
                <w:rFonts w:ascii="Arial" w:hAnsi="Arial" w:cs="Arial"/>
                <w:sz w:val="20"/>
                <w:szCs w:val="20"/>
              </w:rPr>
            </w:pPr>
          </w:p>
        </w:tc>
      </w:tr>
      <w:tr w:rsidR="00360AF0" w:rsidRPr="00EE5B79" w:rsidTr="003E504A">
        <w:trPr>
          <w:trHeight w:val="113"/>
        </w:trPr>
        <w:tc>
          <w:tcPr>
            <w:tcW w:w="4675" w:type="dxa"/>
            <w:shd w:val="clear" w:color="auto" w:fill="auto"/>
          </w:tcPr>
          <w:p w:rsidR="00360AF0" w:rsidRPr="00EE5B79" w:rsidRDefault="00360AF0" w:rsidP="008244C9">
            <w:pPr>
              <w:rPr>
                <w:rFonts w:ascii="Arial" w:hAnsi="Arial" w:cs="Arial"/>
                <w:sz w:val="20"/>
                <w:szCs w:val="20"/>
              </w:rPr>
            </w:pPr>
            <w:r w:rsidRPr="00EE5B79">
              <w:rPr>
                <w:rFonts w:ascii="Arial" w:hAnsi="Arial" w:cs="Arial"/>
                <w:sz w:val="20"/>
                <w:szCs w:val="20"/>
              </w:rPr>
              <w:t>Gerçekleşmiş ve rapor edilmiş hasarlar</w:t>
            </w:r>
          </w:p>
        </w:tc>
        <w:tc>
          <w:tcPr>
            <w:tcW w:w="1309" w:type="dxa"/>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5,888,109</w:t>
            </w:r>
            <w:proofErr w:type="gramEnd"/>
          </w:p>
        </w:tc>
        <w:tc>
          <w:tcPr>
            <w:tcW w:w="1683" w:type="dxa"/>
            <w:vAlign w:val="bottom"/>
          </w:tcPr>
          <w:p w:rsidR="00360AF0" w:rsidRPr="00360AF0" w:rsidRDefault="00360AF0" w:rsidP="00D433BE">
            <w:pPr>
              <w:jc w:val="right"/>
              <w:rPr>
                <w:rFonts w:ascii="Arial" w:hAnsi="Arial" w:cs="Arial"/>
                <w:bCs/>
                <w:sz w:val="20"/>
                <w:szCs w:val="20"/>
              </w:rPr>
            </w:pPr>
            <w:r w:rsidRPr="00360AF0">
              <w:rPr>
                <w:rFonts w:ascii="Arial" w:hAnsi="Arial" w:cs="Arial"/>
                <w:bCs/>
                <w:sz w:val="20"/>
                <w:szCs w:val="20"/>
              </w:rPr>
              <w:t>(36,176)</w:t>
            </w:r>
          </w:p>
        </w:tc>
        <w:tc>
          <w:tcPr>
            <w:tcW w:w="1309" w:type="dxa"/>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5,851,952</w:t>
            </w:r>
            <w:proofErr w:type="gramEnd"/>
          </w:p>
        </w:tc>
      </w:tr>
      <w:tr w:rsidR="00360AF0" w:rsidRPr="00EE5B79" w:rsidTr="003E504A">
        <w:trPr>
          <w:trHeight w:val="113"/>
        </w:trPr>
        <w:tc>
          <w:tcPr>
            <w:tcW w:w="4675" w:type="dxa"/>
            <w:shd w:val="clear" w:color="auto" w:fill="auto"/>
          </w:tcPr>
          <w:p w:rsidR="00360AF0" w:rsidRPr="00EE5B79" w:rsidRDefault="00360AF0" w:rsidP="008244C9">
            <w:pPr>
              <w:rPr>
                <w:rFonts w:ascii="Arial" w:hAnsi="Arial" w:cs="Arial"/>
                <w:sz w:val="20"/>
                <w:szCs w:val="20"/>
              </w:rPr>
            </w:pPr>
            <w:r w:rsidRPr="00EE5B79">
              <w:rPr>
                <w:rFonts w:ascii="Arial" w:hAnsi="Arial" w:cs="Arial"/>
                <w:sz w:val="20"/>
                <w:szCs w:val="20"/>
              </w:rPr>
              <w:t>Gerçekleşmiş ancak rapor edilmemiş hasarlar (*)</w:t>
            </w:r>
          </w:p>
        </w:tc>
        <w:tc>
          <w:tcPr>
            <w:tcW w:w="1309" w:type="dxa"/>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3,089,165</w:t>
            </w:r>
            <w:proofErr w:type="gramEnd"/>
          </w:p>
        </w:tc>
        <w:tc>
          <w:tcPr>
            <w:tcW w:w="1683" w:type="dxa"/>
            <w:vAlign w:val="bottom"/>
          </w:tcPr>
          <w:p w:rsidR="00360AF0" w:rsidRPr="00360AF0" w:rsidRDefault="00360AF0" w:rsidP="00D433BE">
            <w:pPr>
              <w:jc w:val="right"/>
              <w:rPr>
                <w:rFonts w:ascii="Arial" w:hAnsi="Arial" w:cs="Arial"/>
                <w:bCs/>
                <w:sz w:val="20"/>
                <w:szCs w:val="20"/>
              </w:rPr>
            </w:pPr>
            <w:r w:rsidRPr="00360AF0">
              <w:rPr>
                <w:rFonts w:ascii="Arial" w:hAnsi="Arial" w:cs="Arial"/>
                <w:bCs/>
                <w:sz w:val="20"/>
                <w:szCs w:val="20"/>
              </w:rPr>
              <w:t>(42,016)</w:t>
            </w:r>
          </w:p>
        </w:tc>
        <w:tc>
          <w:tcPr>
            <w:tcW w:w="1309" w:type="dxa"/>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3,047,149</w:t>
            </w:r>
            <w:proofErr w:type="gramEnd"/>
          </w:p>
        </w:tc>
      </w:tr>
      <w:tr w:rsidR="00360AF0" w:rsidRPr="00EE5B79" w:rsidTr="003E504A">
        <w:trPr>
          <w:trHeight w:val="113"/>
        </w:trPr>
        <w:tc>
          <w:tcPr>
            <w:tcW w:w="4675" w:type="dxa"/>
            <w:tcBorders>
              <w:bottom w:val="single" w:sz="8" w:space="0" w:color="auto"/>
            </w:tcBorders>
            <w:shd w:val="clear" w:color="auto" w:fill="auto"/>
          </w:tcPr>
          <w:p w:rsidR="00360AF0" w:rsidRPr="00EE5B79" w:rsidRDefault="00360AF0" w:rsidP="003E504A">
            <w:pPr>
              <w:rPr>
                <w:rFonts w:ascii="Arial" w:hAnsi="Arial" w:cs="Arial"/>
                <w:b/>
                <w:bCs/>
                <w:sz w:val="20"/>
                <w:szCs w:val="20"/>
              </w:rPr>
            </w:pPr>
            <w:r w:rsidRPr="00EE5B79">
              <w:rPr>
                <w:rFonts w:ascii="Arial" w:hAnsi="Arial" w:cs="Arial"/>
                <w:b/>
                <w:bCs/>
                <w:sz w:val="20"/>
                <w:szCs w:val="20"/>
              </w:rPr>
              <w:t> </w:t>
            </w:r>
          </w:p>
        </w:tc>
        <w:tc>
          <w:tcPr>
            <w:tcW w:w="1309" w:type="dxa"/>
            <w:tcBorders>
              <w:bottom w:val="single" w:sz="8" w:space="0" w:color="auto"/>
            </w:tcBorders>
            <w:vAlign w:val="bottom"/>
          </w:tcPr>
          <w:p w:rsidR="00360AF0" w:rsidRPr="00360AF0" w:rsidRDefault="00360AF0" w:rsidP="00D433BE">
            <w:pPr>
              <w:jc w:val="right"/>
              <w:rPr>
                <w:rFonts w:ascii="Arial" w:hAnsi="Arial" w:cs="Arial"/>
                <w:bCs/>
                <w:sz w:val="20"/>
                <w:szCs w:val="20"/>
              </w:rPr>
            </w:pPr>
          </w:p>
        </w:tc>
        <w:tc>
          <w:tcPr>
            <w:tcW w:w="1683" w:type="dxa"/>
            <w:tcBorders>
              <w:bottom w:val="single" w:sz="8" w:space="0" w:color="auto"/>
            </w:tcBorders>
            <w:vAlign w:val="bottom"/>
          </w:tcPr>
          <w:p w:rsidR="00360AF0" w:rsidRPr="00360AF0" w:rsidRDefault="00360AF0" w:rsidP="00D433BE">
            <w:pPr>
              <w:jc w:val="right"/>
              <w:rPr>
                <w:rFonts w:ascii="Arial" w:hAnsi="Arial" w:cs="Arial"/>
                <w:bCs/>
                <w:sz w:val="20"/>
                <w:szCs w:val="20"/>
              </w:rPr>
            </w:pPr>
          </w:p>
        </w:tc>
        <w:tc>
          <w:tcPr>
            <w:tcW w:w="1309" w:type="dxa"/>
            <w:tcBorders>
              <w:bottom w:val="single" w:sz="8" w:space="0" w:color="auto"/>
            </w:tcBorders>
            <w:vAlign w:val="bottom"/>
          </w:tcPr>
          <w:p w:rsidR="00360AF0" w:rsidRPr="00360AF0" w:rsidRDefault="00360AF0" w:rsidP="00D433BE">
            <w:pPr>
              <w:jc w:val="right"/>
              <w:rPr>
                <w:rFonts w:ascii="Arial" w:hAnsi="Arial" w:cs="Arial"/>
                <w:bCs/>
                <w:sz w:val="20"/>
                <w:szCs w:val="20"/>
              </w:rPr>
            </w:pPr>
          </w:p>
        </w:tc>
      </w:tr>
      <w:tr w:rsidR="00360AF0" w:rsidRPr="00EE5B79" w:rsidTr="003E504A">
        <w:trPr>
          <w:trHeight w:val="113"/>
        </w:trPr>
        <w:tc>
          <w:tcPr>
            <w:tcW w:w="4675" w:type="dxa"/>
            <w:tcBorders>
              <w:top w:val="single" w:sz="8" w:space="0" w:color="auto"/>
              <w:bottom w:val="double" w:sz="4" w:space="0" w:color="auto"/>
            </w:tcBorders>
            <w:shd w:val="clear" w:color="auto" w:fill="auto"/>
          </w:tcPr>
          <w:p w:rsidR="00360AF0" w:rsidRPr="00EE5B79" w:rsidRDefault="00360AF0" w:rsidP="003E504A">
            <w:pPr>
              <w:rPr>
                <w:rFonts w:ascii="Arial" w:hAnsi="Arial" w:cs="Arial"/>
                <w:b/>
                <w:bCs/>
                <w:sz w:val="20"/>
                <w:szCs w:val="20"/>
              </w:rPr>
            </w:pPr>
            <w:r w:rsidRPr="00EE5B79">
              <w:rPr>
                <w:rFonts w:ascii="Arial" w:hAnsi="Arial" w:cs="Arial"/>
                <w:b/>
                <w:bCs/>
                <w:sz w:val="20"/>
                <w:szCs w:val="20"/>
              </w:rPr>
              <w:t>Toplam</w:t>
            </w:r>
          </w:p>
        </w:tc>
        <w:tc>
          <w:tcPr>
            <w:tcW w:w="1309" w:type="dxa"/>
            <w:tcBorders>
              <w:top w:val="single" w:sz="8" w:space="0" w:color="auto"/>
              <w:bottom w:val="double" w:sz="4" w:space="0" w:color="auto"/>
            </w:tcBorders>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8,977,274</w:t>
            </w:r>
            <w:proofErr w:type="gramEnd"/>
          </w:p>
        </w:tc>
        <w:tc>
          <w:tcPr>
            <w:tcW w:w="1683" w:type="dxa"/>
            <w:tcBorders>
              <w:top w:val="single" w:sz="8" w:space="0" w:color="auto"/>
              <w:bottom w:val="double" w:sz="4" w:space="0" w:color="auto"/>
            </w:tcBorders>
            <w:vAlign w:val="bottom"/>
          </w:tcPr>
          <w:p w:rsidR="00360AF0" w:rsidRPr="00360AF0" w:rsidRDefault="00360AF0" w:rsidP="00D433BE">
            <w:pPr>
              <w:jc w:val="right"/>
              <w:rPr>
                <w:rFonts w:ascii="Arial" w:hAnsi="Arial" w:cs="Arial"/>
                <w:bCs/>
                <w:sz w:val="20"/>
                <w:szCs w:val="20"/>
              </w:rPr>
            </w:pPr>
            <w:r w:rsidRPr="00360AF0">
              <w:rPr>
                <w:rFonts w:ascii="Arial" w:hAnsi="Arial" w:cs="Arial"/>
                <w:bCs/>
                <w:sz w:val="20"/>
                <w:szCs w:val="20"/>
              </w:rPr>
              <w:t>(78,192)</w:t>
            </w:r>
          </w:p>
        </w:tc>
        <w:tc>
          <w:tcPr>
            <w:tcW w:w="1309" w:type="dxa"/>
            <w:tcBorders>
              <w:top w:val="single" w:sz="8" w:space="0" w:color="auto"/>
              <w:bottom w:val="double" w:sz="4" w:space="0" w:color="auto"/>
            </w:tcBorders>
            <w:vAlign w:val="bottom"/>
          </w:tcPr>
          <w:p w:rsidR="00360AF0" w:rsidRPr="00360AF0" w:rsidRDefault="00360AF0" w:rsidP="00D433BE">
            <w:pPr>
              <w:jc w:val="right"/>
              <w:rPr>
                <w:rFonts w:ascii="Arial" w:hAnsi="Arial" w:cs="Arial"/>
                <w:bCs/>
                <w:sz w:val="20"/>
                <w:szCs w:val="20"/>
              </w:rPr>
            </w:pPr>
            <w:proofErr w:type="gramStart"/>
            <w:r w:rsidRPr="00360AF0">
              <w:rPr>
                <w:rFonts w:ascii="Arial" w:hAnsi="Arial" w:cs="Arial"/>
                <w:bCs/>
                <w:sz w:val="20"/>
                <w:szCs w:val="20"/>
              </w:rPr>
              <w:t>8,899,081</w:t>
            </w:r>
            <w:proofErr w:type="gramEnd"/>
          </w:p>
        </w:tc>
      </w:tr>
    </w:tbl>
    <w:p w:rsidR="003E504A" w:rsidRPr="00EE5B79" w:rsidRDefault="003E504A" w:rsidP="003E504A">
      <w:pPr>
        <w:rPr>
          <w:rFonts w:ascii="Arial" w:hAnsi="Arial" w:cs="Arial"/>
          <w:sz w:val="20"/>
          <w:szCs w:val="20"/>
        </w:rPr>
      </w:pPr>
    </w:p>
    <w:p w:rsidR="003E504A" w:rsidRDefault="003E504A" w:rsidP="00EF04C7">
      <w:pPr>
        <w:ind w:left="567" w:hanging="567"/>
        <w:rPr>
          <w:rFonts w:ascii="Arial" w:hAnsi="Arial" w:cs="Arial"/>
          <w:b/>
          <w:i/>
          <w:sz w:val="20"/>
          <w:szCs w:val="20"/>
        </w:rPr>
      </w:pPr>
    </w:p>
    <w:p w:rsidR="003266F6" w:rsidRPr="00EE5B79" w:rsidRDefault="003266F6" w:rsidP="00EF04C7">
      <w:pPr>
        <w:ind w:left="567" w:hanging="567"/>
        <w:rPr>
          <w:rFonts w:ascii="Arial" w:hAnsi="Arial" w:cs="Arial"/>
          <w:b/>
          <w:i/>
          <w:sz w:val="20"/>
          <w:szCs w:val="20"/>
        </w:rPr>
      </w:pPr>
    </w:p>
    <w:p w:rsidR="00075D99" w:rsidRPr="00EE5B79" w:rsidRDefault="00180445" w:rsidP="00075D99">
      <w:pPr>
        <w:rPr>
          <w:rFonts w:ascii="Arial" w:hAnsi="Arial" w:cs="Arial"/>
          <w:b/>
          <w:i/>
          <w:sz w:val="20"/>
          <w:szCs w:val="20"/>
        </w:rPr>
      </w:pPr>
      <w:r w:rsidRPr="00EE5B79">
        <w:rPr>
          <w:rFonts w:ascii="Arial" w:hAnsi="Arial" w:cs="Arial"/>
          <w:b/>
          <w:i/>
          <w:sz w:val="20"/>
          <w:szCs w:val="20"/>
        </w:rPr>
        <w:t>Devam eden riskler</w:t>
      </w:r>
      <w:r w:rsidR="00075D99" w:rsidRPr="00EE5B79">
        <w:rPr>
          <w:rFonts w:ascii="Arial" w:hAnsi="Arial" w:cs="Arial"/>
          <w:b/>
          <w:i/>
          <w:sz w:val="20"/>
          <w:szCs w:val="20"/>
        </w:rPr>
        <w:t xml:space="preserve"> karşılığı</w:t>
      </w:r>
      <w:r w:rsidRPr="00EE5B79">
        <w:rPr>
          <w:rFonts w:ascii="Arial" w:hAnsi="Arial" w:cs="Arial"/>
          <w:b/>
          <w:i/>
          <w:sz w:val="20"/>
          <w:szCs w:val="20"/>
        </w:rPr>
        <w:t>nın</w:t>
      </w:r>
      <w:r w:rsidR="00075D99" w:rsidRPr="00EE5B79">
        <w:rPr>
          <w:rFonts w:ascii="Arial" w:hAnsi="Arial" w:cs="Arial"/>
          <w:b/>
          <w:i/>
          <w:sz w:val="20"/>
          <w:szCs w:val="20"/>
        </w:rPr>
        <w:t xml:space="preserve"> hesap dönemindeki hareket tablosu:</w:t>
      </w:r>
    </w:p>
    <w:p w:rsidR="00C426D0" w:rsidRDefault="00C426D0" w:rsidP="00C426D0">
      <w:pPr>
        <w:rPr>
          <w:rFonts w:ascii="Arial" w:hAnsi="Arial" w:cs="Arial"/>
          <w:sz w:val="20"/>
          <w:szCs w:val="20"/>
        </w:rPr>
      </w:pPr>
    </w:p>
    <w:p w:rsidR="00C426D0" w:rsidRPr="00CE20A2" w:rsidRDefault="00985F42" w:rsidP="00C426D0">
      <w:pPr>
        <w:rPr>
          <w:rFonts w:ascii="Arial" w:hAnsi="Arial" w:cs="Arial"/>
          <w:sz w:val="20"/>
          <w:szCs w:val="20"/>
        </w:rPr>
      </w:pPr>
      <w:r w:rsidRPr="00AA5F9F">
        <w:rPr>
          <w:rFonts w:ascii="Arial" w:hAnsi="Arial" w:cs="Arial"/>
          <w:bCs/>
          <w:sz w:val="20"/>
          <w:szCs w:val="20"/>
        </w:rPr>
        <w:t>30 Eylül 201</w:t>
      </w:r>
      <w:r>
        <w:rPr>
          <w:rFonts w:ascii="Arial" w:hAnsi="Arial" w:cs="Arial"/>
          <w:bCs/>
          <w:sz w:val="20"/>
          <w:szCs w:val="20"/>
        </w:rPr>
        <w:t xml:space="preserve">1 </w:t>
      </w:r>
      <w:r w:rsidR="00C426D0" w:rsidRPr="00CE20A2">
        <w:rPr>
          <w:rFonts w:ascii="Arial" w:hAnsi="Arial" w:cs="Arial"/>
          <w:sz w:val="20"/>
          <w:szCs w:val="20"/>
        </w:rPr>
        <w:t>tarihi itibariyle Şirket Devam Eden Riskler Karşılığı hesaplamamaktadır. Şirket Sigortacılık Genel Müdürlüğü’nün 31 Ocak 2011 tarih ve 05397 sayılı yazısına istinaden</w:t>
      </w:r>
    </w:p>
    <w:p w:rsidR="00075D99" w:rsidRPr="00EE5B79" w:rsidRDefault="00C426D0" w:rsidP="00C426D0">
      <w:pPr>
        <w:rPr>
          <w:rFonts w:ascii="Arial" w:hAnsi="Arial" w:cs="Arial"/>
          <w:sz w:val="20"/>
          <w:szCs w:val="20"/>
        </w:rPr>
      </w:pPr>
      <w:proofErr w:type="gramStart"/>
      <w:r w:rsidRPr="00CE20A2">
        <w:rPr>
          <w:rFonts w:ascii="Arial" w:hAnsi="Arial" w:cs="Arial"/>
          <w:sz w:val="20"/>
          <w:szCs w:val="20"/>
        </w:rPr>
        <w:t>hesaplama</w:t>
      </w:r>
      <w:proofErr w:type="gramEnd"/>
      <w:r w:rsidRPr="00CE20A2">
        <w:rPr>
          <w:rFonts w:ascii="Arial" w:hAnsi="Arial" w:cs="Arial"/>
          <w:sz w:val="20"/>
          <w:szCs w:val="20"/>
        </w:rPr>
        <w:t xml:space="preserve"> yapmamıştır</w:t>
      </w:r>
    </w:p>
    <w:p w:rsidR="00777160" w:rsidRPr="00EE5B79" w:rsidRDefault="00777160" w:rsidP="00714FFD">
      <w:pPr>
        <w:rPr>
          <w:rFonts w:ascii="Arial" w:hAnsi="Arial" w:cs="Arial"/>
          <w:sz w:val="20"/>
          <w:szCs w:val="20"/>
        </w:rPr>
      </w:pPr>
    </w:p>
    <w:p w:rsidR="00CD7ED8" w:rsidRPr="00EE5B79" w:rsidRDefault="00905447">
      <w:pPr>
        <w:rPr>
          <w:rFonts w:ascii="Arial" w:hAnsi="Arial" w:cs="Arial"/>
          <w:b/>
          <w:i/>
          <w:sz w:val="20"/>
          <w:szCs w:val="20"/>
        </w:rPr>
      </w:pPr>
      <w:r w:rsidRPr="00EE5B79">
        <w:rPr>
          <w:rFonts w:ascii="Arial" w:hAnsi="Arial" w:cs="Arial"/>
          <w:b/>
          <w:i/>
          <w:sz w:val="20"/>
          <w:szCs w:val="20"/>
        </w:rPr>
        <w:t xml:space="preserve">Dengeleme </w:t>
      </w:r>
      <w:proofErr w:type="gramStart"/>
      <w:r w:rsidR="00075D99" w:rsidRPr="00EE5B79">
        <w:rPr>
          <w:rFonts w:ascii="Arial" w:hAnsi="Arial" w:cs="Arial"/>
          <w:b/>
          <w:i/>
          <w:sz w:val="20"/>
          <w:szCs w:val="20"/>
        </w:rPr>
        <w:t xml:space="preserve">karşılığının </w:t>
      </w:r>
      <w:r w:rsidR="005558E6" w:rsidRPr="00EE5B79">
        <w:rPr>
          <w:rFonts w:ascii="Arial" w:hAnsi="Arial" w:cs="Arial"/>
          <w:b/>
          <w:i/>
          <w:sz w:val="20"/>
          <w:szCs w:val="20"/>
        </w:rPr>
        <w:t xml:space="preserve"> hesap</w:t>
      </w:r>
      <w:proofErr w:type="gramEnd"/>
      <w:r w:rsidR="005558E6" w:rsidRPr="00EE5B79">
        <w:rPr>
          <w:rFonts w:ascii="Arial" w:hAnsi="Arial" w:cs="Arial"/>
          <w:b/>
          <w:i/>
          <w:sz w:val="20"/>
          <w:szCs w:val="20"/>
        </w:rPr>
        <w:t xml:space="preserve"> dönemindeki hareket tablosu</w:t>
      </w:r>
      <w:r w:rsidRPr="00EE5B79">
        <w:rPr>
          <w:rFonts w:ascii="Arial" w:hAnsi="Arial" w:cs="Arial"/>
          <w:b/>
          <w:i/>
          <w:sz w:val="20"/>
          <w:szCs w:val="20"/>
        </w:rPr>
        <w:t>:</w:t>
      </w:r>
    </w:p>
    <w:p w:rsidR="00905447" w:rsidRPr="00EE5B79" w:rsidRDefault="00905447">
      <w:pPr>
        <w:rPr>
          <w:rFonts w:ascii="Arial" w:hAnsi="Arial" w:cs="Arial"/>
          <w:sz w:val="20"/>
          <w:szCs w:val="20"/>
        </w:rPr>
      </w:pPr>
    </w:p>
    <w:p w:rsidR="00CE3777" w:rsidRPr="00EE5B79" w:rsidRDefault="00985F42">
      <w:pPr>
        <w:rPr>
          <w:rFonts w:ascii="Arial" w:hAnsi="Arial" w:cs="Arial"/>
          <w:sz w:val="20"/>
          <w:szCs w:val="20"/>
        </w:rPr>
      </w:pPr>
      <w:r w:rsidRPr="00AA5F9F">
        <w:rPr>
          <w:rFonts w:ascii="Arial" w:hAnsi="Arial" w:cs="Arial"/>
          <w:bCs/>
          <w:sz w:val="20"/>
          <w:szCs w:val="20"/>
        </w:rPr>
        <w:t>30 Eylül 201</w:t>
      </w:r>
      <w:r>
        <w:rPr>
          <w:rFonts w:ascii="Arial" w:hAnsi="Arial" w:cs="Arial"/>
          <w:bCs/>
          <w:sz w:val="20"/>
          <w:szCs w:val="20"/>
        </w:rPr>
        <w:t xml:space="preserve">1 </w:t>
      </w:r>
      <w:r w:rsidR="00654621" w:rsidRPr="00EE5B79">
        <w:rPr>
          <w:rFonts w:ascii="Arial" w:hAnsi="Arial" w:cs="Arial"/>
          <w:sz w:val="20"/>
          <w:szCs w:val="20"/>
        </w:rPr>
        <w:t xml:space="preserve">tarihi itibariyle Şirket </w:t>
      </w:r>
      <w:r w:rsidR="00186081">
        <w:rPr>
          <w:rFonts w:ascii="Arial" w:hAnsi="Arial" w:cs="Arial"/>
          <w:sz w:val="20"/>
          <w:szCs w:val="20"/>
        </w:rPr>
        <w:t>420,568</w:t>
      </w:r>
      <w:r w:rsidR="007E237C">
        <w:rPr>
          <w:rFonts w:ascii="Arial" w:hAnsi="Arial" w:cs="Arial"/>
          <w:sz w:val="20"/>
          <w:szCs w:val="20"/>
        </w:rPr>
        <w:t xml:space="preserve"> TL </w:t>
      </w:r>
      <w:r w:rsidR="00654621" w:rsidRPr="00EE5B79">
        <w:rPr>
          <w:rFonts w:ascii="Arial" w:hAnsi="Arial" w:cs="Arial"/>
          <w:sz w:val="20"/>
          <w:szCs w:val="20"/>
        </w:rPr>
        <w:t>Dengeleme Karşılığı hesaplam</w:t>
      </w:r>
      <w:r w:rsidR="007E237C">
        <w:rPr>
          <w:rFonts w:ascii="Arial" w:hAnsi="Arial" w:cs="Arial"/>
          <w:sz w:val="20"/>
          <w:szCs w:val="20"/>
        </w:rPr>
        <w:t>ıştır</w:t>
      </w:r>
      <w:r w:rsidR="00654621" w:rsidRPr="00EE5B79">
        <w:rPr>
          <w:rFonts w:ascii="Arial" w:hAnsi="Arial" w:cs="Arial"/>
          <w:sz w:val="20"/>
          <w:szCs w:val="20"/>
        </w:rPr>
        <w:t>.</w:t>
      </w:r>
    </w:p>
    <w:p w:rsidR="00654621" w:rsidRPr="00EE5B79" w:rsidRDefault="00654621">
      <w:pPr>
        <w:rPr>
          <w:rFonts w:ascii="Arial" w:hAnsi="Arial" w:cs="Arial"/>
          <w:sz w:val="20"/>
          <w:szCs w:val="20"/>
        </w:rPr>
      </w:pPr>
    </w:p>
    <w:bookmarkEnd w:id="8"/>
    <w:p w:rsidR="00CC52A7" w:rsidRPr="00EE5B79" w:rsidRDefault="00985F42" w:rsidP="00CC52A7">
      <w:pPr>
        <w:rPr>
          <w:rFonts w:ascii="Arial" w:hAnsi="Arial" w:cs="Arial"/>
          <w:sz w:val="20"/>
          <w:szCs w:val="20"/>
        </w:rPr>
      </w:pPr>
      <w:r w:rsidRPr="00AA5F9F">
        <w:rPr>
          <w:rFonts w:ascii="Arial" w:hAnsi="Arial" w:cs="Arial"/>
          <w:bCs/>
          <w:sz w:val="20"/>
          <w:szCs w:val="20"/>
        </w:rPr>
        <w:t xml:space="preserve">30 Eylül </w:t>
      </w:r>
      <w:proofErr w:type="gramStart"/>
      <w:r w:rsidRPr="00AA5F9F">
        <w:rPr>
          <w:rFonts w:ascii="Arial" w:hAnsi="Arial" w:cs="Arial"/>
          <w:bCs/>
          <w:sz w:val="20"/>
          <w:szCs w:val="20"/>
        </w:rPr>
        <w:t>201</w:t>
      </w:r>
      <w:r>
        <w:rPr>
          <w:rFonts w:ascii="Arial" w:hAnsi="Arial" w:cs="Arial"/>
          <w:bCs/>
          <w:sz w:val="20"/>
          <w:szCs w:val="20"/>
        </w:rPr>
        <w:t xml:space="preserve">1 </w:t>
      </w:r>
      <w:r w:rsidR="00843DCC" w:rsidRPr="00EE5B79">
        <w:rPr>
          <w:rFonts w:ascii="Arial" w:hAnsi="Arial" w:cs="Arial"/>
          <w:sz w:val="20"/>
          <w:szCs w:val="20"/>
        </w:rPr>
        <w:t xml:space="preserve"> tarihi</w:t>
      </w:r>
      <w:proofErr w:type="gramEnd"/>
      <w:r w:rsidR="00846201" w:rsidRPr="00EE5B79">
        <w:rPr>
          <w:rFonts w:ascii="Arial" w:hAnsi="Arial" w:cs="Arial"/>
          <w:sz w:val="20"/>
          <w:szCs w:val="20"/>
        </w:rPr>
        <w:t xml:space="preserve"> itibariyle y</w:t>
      </w:r>
      <w:r w:rsidR="00A50E88" w:rsidRPr="00EE5B79">
        <w:rPr>
          <w:rFonts w:ascii="Arial" w:hAnsi="Arial" w:cs="Arial"/>
          <w:sz w:val="20"/>
          <w:szCs w:val="20"/>
        </w:rPr>
        <w:t>abancı para ile ifade edilen teknik ka</w:t>
      </w:r>
      <w:r w:rsidR="00654621" w:rsidRPr="00EE5B79">
        <w:rPr>
          <w:rFonts w:ascii="Arial" w:hAnsi="Arial" w:cs="Arial"/>
          <w:sz w:val="20"/>
          <w:szCs w:val="20"/>
        </w:rPr>
        <w:t>rşılıkları bulunmamaktadır.</w:t>
      </w:r>
    </w:p>
    <w:p w:rsidR="00943590" w:rsidRPr="00EE5B79" w:rsidRDefault="00943590" w:rsidP="00943590">
      <w:pPr>
        <w:rPr>
          <w:rFonts w:ascii="Arial" w:hAnsi="Arial" w:cs="Arial"/>
          <w:b/>
          <w:sz w:val="20"/>
          <w:szCs w:val="20"/>
        </w:rPr>
      </w:pPr>
    </w:p>
    <w:p w:rsidR="00C10B2A" w:rsidRPr="00EE5B79" w:rsidRDefault="00C10B2A" w:rsidP="00943590">
      <w:pPr>
        <w:rPr>
          <w:rFonts w:ascii="Arial" w:hAnsi="Arial" w:cs="Arial"/>
          <w:b/>
          <w:sz w:val="20"/>
          <w:szCs w:val="20"/>
        </w:rPr>
        <w:sectPr w:rsidR="00C10B2A" w:rsidRPr="00EE5B79" w:rsidSect="00B7641D">
          <w:headerReference w:type="even" r:id="rId41"/>
          <w:headerReference w:type="default" r:id="rId42"/>
          <w:headerReference w:type="first" r:id="rId43"/>
          <w:pgSz w:w="11909" w:h="16834" w:code="9"/>
          <w:pgMar w:top="1418" w:right="1418" w:bottom="1418" w:left="1418" w:header="851" w:footer="851" w:gutter="0"/>
          <w:cols w:space="720"/>
          <w:docGrid w:linePitch="360"/>
        </w:sectPr>
      </w:pPr>
    </w:p>
    <w:p w:rsidR="00943590" w:rsidRPr="00EE5B79" w:rsidRDefault="00943590" w:rsidP="00943590">
      <w:pPr>
        <w:rPr>
          <w:rFonts w:ascii="Arial" w:hAnsi="Arial" w:cs="Arial"/>
          <w:b/>
          <w:sz w:val="20"/>
          <w:szCs w:val="20"/>
        </w:rPr>
      </w:pPr>
      <w:r w:rsidRPr="00EE5B79">
        <w:rPr>
          <w:rFonts w:ascii="Arial" w:hAnsi="Arial" w:cs="Arial"/>
          <w:b/>
          <w:sz w:val="20"/>
          <w:szCs w:val="20"/>
        </w:rPr>
        <w:lastRenderedPageBreak/>
        <w:t>17.</w:t>
      </w:r>
      <w:r w:rsidRPr="00EE5B79">
        <w:rPr>
          <w:rFonts w:ascii="Arial" w:hAnsi="Arial" w:cs="Arial"/>
          <w:b/>
          <w:sz w:val="20"/>
          <w:szCs w:val="20"/>
        </w:rPr>
        <w:tab/>
        <w:t xml:space="preserve">Sigorta yükümlülükleri ve </w:t>
      </w:r>
      <w:proofErr w:type="gramStart"/>
      <w:r w:rsidRPr="00EE5B79">
        <w:rPr>
          <w:rFonts w:ascii="Arial" w:hAnsi="Arial" w:cs="Arial"/>
          <w:b/>
          <w:sz w:val="20"/>
          <w:szCs w:val="20"/>
        </w:rPr>
        <w:t>reasürans</w:t>
      </w:r>
      <w:proofErr w:type="gramEnd"/>
      <w:r w:rsidRPr="00EE5B79">
        <w:rPr>
          <w:rFonts w:ascii="Arial" w:hAnsi="Arial" w:cs="Arial"/>
          <w:b/>
          <w:sz w:val="20"/>
          <w:szCs w:val="20"/>
        </w:rPr>
        <w:t xml:space="preserve"> varlıkları (devamı)</w:t>
      </w:r>
    </w:p>
    <w:p w:rsidR="00803B48" w:rsidRPr="00EE5B79" w:rsidRDefault="00803B48" w:rsidP="000E5747">
      <w:pPr>
        <w:suppressAutoHyphens/>
        <w:rPr>
          <w:rFonts w:ascii="Arial" w:hAnsi="Arial" w:cs="Arial"/>
          <w:b/>
          <w:sz w:val="20"/>
          <w:szCs w:val="20"/>
        </w:rPr>
      </w:pPr>
    </w:p>
    <w:p w:rsidR="00CE3777" w:rsidRPr="00EE5B79" w:rsidRDefault="00CE3777" w:rsidP="00CE3777">
      <w:pPr>
        <w:suppressAutoHyphens/>
        <w:rPr>
          <w:rFonts w:ascii="Arial" w:hAnsi="Arial" w:cs="Arial"/>
          <w:b/>
          <w:i/>
          <w:sz w:val="20"/>
          <w:szCs w:val="20"/>
        </w:rPr>
      </w:pPr>
      <w:r w:rsidRPr="00EE5B79">
        <w:rPr>
          <w:rFonts w:ascii="Arial" w:hAnsi="Arial" w:cs="Arial"/>
          <w:b/>
          <w:i/>
          <w:sz w:val="20"/>
          <w:szCs w:val="20"/>
        </w:rPr>
        <w:t xml:space="preserve">Şirket’in </w:t>
      </w:r>
      <w:r w:rsidR="00F84369" w:rsidRPr="00360AF0">
        <w:rPr>
          <w:rFonts w:ascii="Arial" w:hAnsi="Arial" w:cs="Arial"/>
          <w:b/>
          <w:bCs/>
          <w:sz w:val="20"/>
          <w:szCs w:val="20"/>
        </w:rPr>
        <w:t>30 Eylül 2011</w:t>
      </w:r>
      <w:r w:rsidR="00F84369">
        <w:rPr>
          <w:rFonts w:ascii="Arial" w:hAnsi="Arial" w:cs="Arial"/>
          <w:b/>
          <w:bCs/>
          <w:sz w:val="20"/>
          <w:szCs w:val="20"/>
        </w:rPr>
        <w:t xml:space="preserve"> </w:t>
      </w:r>
      <w:r w:rsidRPr="00EE5B79">
        <w:rPr>
          <w:rFonts w:ascii="Arial" w:hAnsi="Arial" w:cs="Arial"/>
          <w:b/>
          <w:i/>
          <w:sz w:val="20"/>
          <w:szCs w:val="20"/>
        </w:rPr>
        <w:t xml:space="preserve">tarihi itibariyle </w:t>
      </w:r>
      <w:r w:rsidR="00505FF6" w:rsidRPr="00EE5B79">
        <w:rPr>
          <w:rFonts w:ascii="Arial" w:hAnsi="Arial" w:cs="Arial"/>
          <w:b/>
          <w:i/>
          <w:sz w:val="20"/>
          <w:szCs w:val="20"/>
        </w:rPr>
        <w:t>gerçekleşmiş ve rapor edilmiş hasarların kaza ve ihbar tarihine göre</w:t>
      </w:r>
      <w:r w:rsidRPr="00EE5B79">
        <w:rPr>
          <w:rFonts w:ascii="Arial" w:hAnsi="Arial" w:cs="Arial"/>
          <w:b/>
          <w:i/>
          <w:sz w:val="20"/>
          <w:szCs w:val="20"/>
        </w:rPr>
        <w:t xml:space="preserve"> gelişim </w:t>
      </w:r>
      <w:proofErr w:type="gramStart"/>
      <w:r w:rsidRPr="00EE5B79">
        <w:rPr>
          <w:rFonts w:ascii="Arial" w:hAnsi="Arial" w:cs="Arial"/>
          <w:b/>
          <w:i/>
          <w:sz w:val="20"/>
          <w:szCs w:val="20"/>
        </w:rPr>
        <w:t>tablosu  aşağıdaki</w:t>
      </w:r>
      <w:proofErr w:type="gramEnd"/>
      <w:r w:rsidRPr="00EE5B79">
        <w:rPr>
          <w:rFonts w:ascii="Arial" w:hAnsi="Arial" w:cs="Arial"/>
          <w:b/>
          <w:i/>
          <w:sz w:val="20"/>
          <w:szCs w:val="20"/>
        </w:rPr>
        <w:t xml:space="preserve"> gibidir:</w:t>
      </w:r>
    </w:p>
    <w:p w:rsidR="00CE3777" w:rsidRPr="00EE5B79" w:rsidRDefault="00CE3777" w:rsidP="000E5747">
      <w:pPr>
        <w:suppressAutoHyphens/>
        <w:rPr>
          <w:rFonts w:ascii="Arial" w:hAnsi="Arial" w:cs="Arial"/>
          <w:b/>
          <w:sz w:val="20"/>
          <w:szCs w:val="20"/>
        </w:rPr>
      </w:pPr>
    </w:p>
    <w:tbl>
      <w:tblPr>
        <w:tblW w:w="14025" w:type="dxa"/>
        <w:tblInd w:w="70" w:type="dxa"/>
        <w:tblCellMar>
          <w:left w:w="70" w:type="dxa"/>
          <w:right w:w="70" w:type="dxa"/>
        </w:tblCellMar>
        <w:tblLook w:val="0000"/>
      </w:tblPr>
      <w:tblGrid>
        <w:gridCol w:w="4488"/>
        <w:gridCol w:w="580"/>
        <w:gridCol w:w="1141"/>
        <w:gridCol w:w="1141"/>
        <w:gridCol w:w="1141"/>
        <w:gridCol w:w="1141"/>
        <w:gridCol w:w="1141"/>
        <w:gridCol w:w="1141"/>
        <w:gridCol w:w="1141"/>
        <w:gridCol w:w="970"/>
      </w:tblGrid>
      <w:tr w:rsidR="00451381" w:rsidRPr="00EE5B79" w:rsidTr="00990AA6">
        <w:trPr>
          <w:trHeight w:val="113"/>
        </w:trPr>
        <w:tc>
          <w:tcPr>
            <w:tcW w:w="4488" w:type="dxa"/>
            <w:tcBorders>
              <w:top w:val="single" w:sz="8" w:space="0" w:color="auto"/>
              <w:bottom w:val="single" w:sz="8" w:space="0" w:color="auto"/>
            </w:tcBorders>
            <w:shd w:val="clear" w:color="auto" w:fill="auto"/>
          </w:tcPr>
          <w:p w:rsidR="00CE3777" w:rsidRPr="00EE5B79" w:rsidRDefault="00CE3777" w:rsidP="00777160">
            <w:pPr>
              <w:ind w:left="117" w:hanging="117"/>
              <w:rPr>
                <w:rFonts w:ascii="Arial" w:hAnsi="Arial" w:cs="Arial"/>
                <w:b/>
                <w:bCs/>
                <w:sz w:val="12"/>
                <w:szCs w:val="12"/>
              </w:rPr>
            </w:pPr>
          </w:p>
        </w:tc>
        <w:tc>
          <w:tcPr>
            <w:tcW w:w="9537" w:type="dxa"/>
            <w:gridSpan w:val="9"/>
            <w:tcBorders>
              <w:top w:val="single" w:sz="8" w:space="0" w:color="auto"/>
              <w:bottom w:val="single" w:sz="8" w:space="0" w:color="auto"/>
            </w:tcBorders>
            <w:shd w:val="clear" w:color="auto" w:fill="auto"/>
          </w:tcPr>
          <w:p w:rsidR="00CE3777" w:rsidRPr="00EE5B79" w:rsidRDefault="00CE3777" w:rsidP="00863AB0">
            <w:pPr>
              <w:jc w:val="center"/>
              <w:rPr>
                <w:rFonts w:ascii="Arial" w:hAnsi="Arial" w:cs="Arial"/>
                <w:b/>
                <w:bCs/>
                <w:sz w:val="12"/>
                <w:szCs w:val="12"/>
              </w:rPr>
            </w:pPr>
            <w:r w:rsidRPr="00EE5B79">
              <w:rPr>
                <w:rFonts w:ascii="Arial" w:hAnsi="Arial" w:cs="Arial"/>
                <w:b/>
                <w:bCs/>
                <w:sz w:val="12"/>
                <w:szCs w:val="12"/>
              </w:rPr>
              <w:t xml:space="preserve">Kaza </w:t>
            </w:r>
            <w:r w:rsidR="00777160" w:rsidRPr="00EE5B79">
              <w:rPr>
                <w:rFonts w:ascii="Arial" w:hAnsi="Arial" w:cs="Arial"/>
                <w:b/>
                <w:bCs/>
                <w:sz w:val="12"/>
                <w:szCs w:val="12"/>
              </w:rPr>
              <w:t>y</w:t>
            </w:r>
            <w:r w:rsidRPr="00EE5B79">
              <w:rPr>
                <w:rFonts w:ascii="Arial" w:hAnsi="Arial" w:cs="Arial"/>
                <w:b/>
                <w:bCs/>
                <w:sz w:val="12"/>
                <w:szCs w:val="12"/>
              </w:rPr>
              <w:t>ılı</w:t>
            </w:r>
          </w:p>
        </w:tc>
      </w:tr>
      <w:tr w:rsidR="002E5DD2" w:rsidRPr="00EE5B79" w:rsidTr="00990AA6">
        <w:trPr>
          <w:trHeight w:val="113"/>
        </w:trPr>
        <w:tc>
          <w:tcPr>
            <w:tcW w:w="4488" w:type="dxa"/>
            <w:tcBorders>
              <w:top w:val="single" w:sz="8" w:space="0" w:color="auto"/>
              <w:bottom w:val="single" w:sz="8" w:space="0" w:color="auto"/>
            </w:tcBorders>
            <w:shd w:val="clear" w:color="auto" w:fill="auto"/>
            <w:vAlign w:val="center"/>
          </w:tcPr>
          <w:p w:rsidR="002E5DD2" w:rsidRPr="00EE5B79" w:rsidRDefault="002E5DD2" w:rsidP="00777160">
            <w:pPr>
              <w:ind w:left="117" w:hanging="117"/>
              <w:rPr>
                <w:rFonts w:ascii="Arial" w:hAnsi="Arial" w:cs="Arial"/>
                <w:b/>
                <w:bCs/>
                <w:sz w:val="12"/>
                <w:szCs w:val="12"/>
              </w:rPr>
            </w:pPr>
          </w:p>
          <w:p w:rsidR="002E5DD2" w:rsidRPr="00EE5B79" w:rsidRDefault="002E5DD2" w:rsidP="00777160">
            <w:pPr>
              <w:ind w:left="117" w:hanging="117"/>
              <w:rPr>
                <w:rFonts w:ascii="Arial" w:hAnsi="Arial" w:cs="Arial"/>
                <w:b/>
                <w:bCs/>
                <w:sz w:val="12"/>
                <w:szCs w:val="12"/>
              </w:rPr>
            </w:pPr>
            <w:r w:rsidRPr="00EE5B79">
              <w:rPr>
                <w:rFonts w:ascii="Arial" w:hAnsi="Arial" w:cs="Arial"/>
                <w:b/>
                <w:bCs/>
                <w:sz w:val="12"/>
                <w:szCs w:val="12"/>
              </w:rPr>
              <w:t>İhbar yılı</w:t>
            </w:r>
          </w:p>
        </w:tc>
        <w:tc>
          <w:tcPr>
            <w:tcW w:w="580" w:type="dxa"/>
            <w:tcBorders>
              <w:top w:val="single" w:sz="8" w:space="0" w:color="auto"/>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1 Ocak 200</w:t>
            </w:r>
            <w:r>
              <w:rPr>
                <w:rFonts w:ascii="Arial" w:hAnsi="Arial" w:cs="Arial"/>
                <w:b/>
                <w:bCs/>
                <w:sz w:val="12"/>
                <w:szCs w:val="12"/>
              </w:rPr>
              <w:t>6</w:t>
            </w:r>
          </w:p>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 xml:space="preserve"> 31 Aralık 200</w:t>
            </w:r>
            <w:r>
              <w:rPr>
                <w:rFonts w:ascii="Arial" w:hAnsi="Arial" w:cs="Arial"/>
                <w:b/>
                <w:bCs/>
                <w:sz w:val="12"/>
                <w:szCs w:val="12"/>
              </w:rPr>
              <w:t>6</w:t>
            </w: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r>
              <w:rPr>
                <w:rFonts w:ascii="Arial" w:hAnsi="Arial" w:cs="Arial"/>
                <w:b/>
                <w:bCs/>
                <w:sz w:val="12"/>
                <w:szCs w:val="12"/>
              </w:rPr>
              <w:t>1 Ocak 2007</w:t>
            </w:r>
          </w:p>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 xml:space="preserve"> 31 Aralık 200</w:t>
            </w:r>
            <w:r>
              <w:rPr>
                <w:rFonts w:ascii="Arial" w:hAnsi="Arial" w:cs="Arial"/>
                <w:b/>
                <w:bCs/>
                <w:sz w:val="12"/>
                <w:szCs w:val="12"/>
              </w:rPr>
              <w:t>7</w:t>
            </w: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1 Ocak 200</w:t>
            </w:r>
            <w:r>
              <w:rPr>
                <w:rFonts w:ascii="Arial" w:hAnsi="Arial" w:cs="Arial"/>
                <w:b/>
                <w:bCs/>
                <w:sz w:val="12"/>
                <w:szCs w:val="12"/>
              </w:rPr>
              <w:t>8</w:t>
            </w:r>
          </w:p>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 xml:space="preserve"> 31 Aralık 200</w:t>
            </w:r>
            <w:r>
              <w:rPr>
                <w:rFonts w:ascii="Arial" w:hAnsi="Arial" w:cs="Arial"/>
                <w:b/>
                <w:bCs/>
                <w:sz w:val="12"/>
                <w:szCs w:val="12"/>
              </w:rPr>
              <w:t>8</w:t>
            </w: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r>
              <w:rPr>
                <w:rFonts w:ascii="Arial" w:hAnsi="Arial" w:cs="Arial"/>
                <w:b/>
                <w:bCs/>
                <w:sz w:val="12"/>
                <w:szCs w:val="12"/>
              </w:rPr>
              <w:t>1 Ocak 2009</w:t>
            </w:r>
          </w:p>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 xml:space="preserve"> 31 Aralık 200</w:t>
            </w:r>
            <w:r>
              <w:rPr>
                <w:rFonts w:ascii="Arial" w:hAnsi="Arial" w:cs="Arial"/>
                <w:b/>
                <w:bCs/>
                <w:sz w:val="12"/>
                <w:szCs w:val="12"/>
              </w:rPr>
              <w:t>9</w:t>
            </w:r>
          </w:p>
        </w:tc>
        <w:tc>
          <w:tcPr>
            <w:tcW w:w="1141" w:type="dxa"/>
            <w:tcBorders>
              <w:top w:val="single" w:sz="8" w:space="0" w:color="auto"/>
              <w:bottom w:val="single" w:sz="8" w:space="0" w:color="auto"/>
            </w:tcBorders>
            <w:shd w:val="clear" w:color="auto" w:fill="auto"/>
            <w:vAlign w:val="bottom"/>
          </w:tcPr>
          <w:p w:rsidR="002E5DD2" w:rsidRPr="00EE5B79" w:rsidRDefault="002E5DD2" w:rsidP="00D433BE">
            <w:pPr>
              <w:jc w:val="right"/>
              <w:rPr>
                <w:rFonts w:ascii="Arial" w:hAnsi="Arial" w:cs="Arial"/>
                <w:b/>
                <w:bCs/>
                <w:sz w:val="12"/>
                <w:szCs w:val="12"/>
              </w:rPr>
            </w:pPr>
            <w:r>
              <w:rPr>
                <w:rFonts w:ascii="Arial" w:hAnsi="Arial" w:cs="Arial"/>
                <w:b/>
                <w:bCs/>
                <w:sz w:val="12"/>
                <w:szCs w:val="12"/>
              </w:rPr>
              <w:t>1 Ocak 2010</w:t>
            </w:r>
          </w:p>
          <w:p w:rsidR="002E5DD2" w:rsidRPr="00EE5B79" w:rsidRDefault="002E5DD2" w:rsidP="00D433BE">
            <w:pPr>
              <w:jc w:val="right"/>
              <w:rPr>
                <w:rFonts w:ascii="Arial" w:hAnsi="Arial" w:cs="Arial"/>
                <w:b/>
                <w:bCs/>
                <w:sz w:val="12"/>
                <w:szCs w:val="12"/>
              </w:rPr>
            </w:pPr>
            <w:r w:rsidRPr="00EE5B79">
              <w:rPr>
                <w:rFonts w:ascii="Arial" w:hAnsi="Arial" w:cs="Arial"/>
                <w:b/>
                <w:bCs/>
                <w:sz w:val="12"/>
                <w:szCs w:val="12"/>
              </w:rPr>
              <w:t xml:space="preserve"> 31 Aralık 20</w:t>
            </w:r>
            <w:r>
              <w:rPr>
                <w:rFonts w:ascii="Arial" w:hAnsi="Arial" w:cs="Arial"/>
                <w:b/>
                <w:bCs/>
                <w:sz w:val="12"/>
                <w:szCs w:val="12"/>
              </w:rPr>
              <w:t>10</w:t>
            </w:r>
          </w:p>
        </w:tc>
        <w:tc>
          <w:tcPr>
            <w:tcW w:w="1141" w:type="dxa"/>
            <w:tcBorders>
              <w:top w:val="single" w:sz="8" w:space="0" w:color="auto"/>
              <w:bottom w:val="single" w:sz="8" w:space="0" w:color="auto"/>
            </w:tcBorders>
            <w:shd w:val="clear" w:color="auto" w:fill="auto"/>
            <w:vAlign w:val="bottom"/>
          </w:tcPr>
          <w:p w:rsidR="002E5DD2" w:rsidRPr="00EE5B79" w:rsidRDefault="002E5DD2" w:rsidP="005F651F">
            <w:pPr>
              <w:jc w:val="right"/>
              <w:rPr>
                <w:rFonts w:ascii="Arial" w:hAnsi="Arial" w:cs="Arial"/>
                <w:b/>
                <w:bCs/>
                <w:sz w:val="12"/>
                <w:szCs w:val="12"/>
              </w:rPr>
            </w:pPr>
            <w:r w:rsidRPr="00EE5B79">
              <w:rPr>
                <w:rFonts w:ascii="Arial" w:hAnsi="Arial" w:cs="Arial"/>
                <w:b/>
                <w:bCs/>
                <w:sz w:val="12"/>
                <w:szCs w:val="12"/>
              </w:rPr>
              <w:t>1 Ocak 20</w:t>
            </w:r>
            <w:r>
              <w:rPr>
                <w:rFonts w:ascii="Arial" w:hAnsi="Arial" w:cs="Arial"/>
                <w:b/>
                <w:bCs/>
                <w:sz w:val="12"/>
                <w:szCs w:val="12"/>
              </w:rPr>
              <w:t>11</w:t>
            </w:r>
          </w:p>
          <w:p w:rsidR="002E5DD2" w:rsidRPr="00EE5B79" w:rsidRDefault="002E5DD2" w:rsidP="0057636F">
            <w:pPr>
              <w:jc w:val="right"/>
              <w:rPr>
                <w:rFonts w:ascii="Arial" w:hAnsi="Arial" w:cs="Arial"/>
                <w:b/>
                <w:bCs/>
                <w:sz w:val="12"/>
                <w:szCs w:val="12"/>
              </w:rPr>
            </w:pPr>
            <w:r>
              <w:rPr>
                <w:rFonts w:ascii="Arial" w:hAnsi="Arial" w:cs="Arial"/>
                <w:b/>
                <w:bCs/>
                <w:sz w:val="12"/>
                <w:szCs w:val="12"/>
              </w:rPr>
              <w:t xml:space="preserve"> 30 </w:t>
            </w:r>
            <w:proofErr w:type="gramStart"/>
            <w:r>
              <w:rPr>
                <w:rFonts w:ascii="Arial" w:hAnsi="Arial" w:cs="Arial"/>
                <w:b/>
                <w:bCs/>
                <w:sz w:val="12"/>
                <w:szCs w:val="12"/>
              </w:rPr>
              <w:t xml:space="preserve">Eylül </w:t>
            </w:r>
            <w:r w:rsidRPr="00EE5B79">
              <w:rPr>
                <w:rFonts w:ascii="Arial" w:hAnsi="Arial" w:cs="Arial"/>
                <w:b/>
                <w:bCs/>
                <w:sz w:val="12"/>
                <w:szCs w:val="12"/>
              </w:rPr>
              <w:t xml:space="preserve"> 20</w:t>
            </w:r>
            <w:r>
              <w:rPr>
                <w:rFonts w:ascii="Arial" w:hAnsi="Arial" w:cs="Arial"/>
                <w:b/>
                <w:bCs/>
                <w:sz w:val="12"/>
                <w:szCs w:val="12"/>
              </w:rPr>
              <w:t>11</w:t>
            </w:r>
            <w:proofErr w:type="gramEnd"/>
          </w:p>
        </w:tc>
        <w:tc>
          <w:tcPr>
            <w:tcW w:w="970" w:type="dxa"/>
            <w:tcBorders>
              <w:top w:val="single" w:sz="8" w:space="0" w:color="auto"/>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Toplam</w:t>
            </w:r>
          </w:p>
        </w:tc>
      </w:tr>
      <w:tr w:rsidR="002E5DD2" w:rsidRPr="00EE5B79" w:rsidTr="00990AA6">
        <w:trPr>
          <w:trHeight w:val="113"/>
        </w:trPr>
        <w:tc>
          <w:tcPr>
            <w:tcW w:w="4488" w:type="dxa"/>
            <w:tcBorders>
              <w:top w:val="single" w:sz="8" w:space="0" w:color="auto"/>
            </w:tcBorders>
            <w:shd w:val="clear" w:color="auto" w:fill="auto"/>
          </w:tcPr>
          <w:p w:rsidR="002E5DD2" w:rsidRPr="00EE5B79" w:rsidRDefault="002E5DD2" w:rsidP="00777160">
            <w:pPr>
              <w:ind w:left="117" w:hanging="117"/>
              <w:rPr>
                <w:rFonts w:ascii="Arial" w:hAnsi="Arial" w:cs="Arial"/>
                <w:b/>
                <w:bCs/>
                <w:sz w:val="12"/>
                <w:szCs w:val="12"/>
              </w:rPr>
            </w:pPr>
          </w:p>
        </w:tc>
        <w:tc>
          <w:tcPr>
            <w:tcW w:w="580"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970" w:type="dxa"/>
            <w:tcBorders>
              <w:top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b/>
                <w:bCs/>
                <w:sz w:val="12"/>
                <w:szCs w:val="12"/>
              </w:rPr>
            </w:pPr>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FB5A36">
            <w:pPr>
              <w:jc w:val="center"/>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p>
        </w:tc>
        <w:tc>
          <w:tcPr>
            <w:tcW w:w="970" w:type="dxa"/>
            <w:shd w:val="clear" w:color="auto" w:fill="auto"/>
            <w:vAlign w:val="bottom"/>
          </w:tcPr>
          <w:p w:rsidR="002E5DD2" w:rsidRPr="00EE5B79" w:rsidRDefault="002E5DD2" w:rsidP="00777160">
            <w:pPr>
              <w:jc w:val="right"/>
              <w:rPr>
                <w:rFonts w:ascii="Arial" w:hAnsi="Arial" w:cs="Arial"/>
                <w:sz w:val="12"/>
                <w:szCs w:val="12"/>
              </w:rPr>
            </w:pP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Kaza yılında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Pr>
                <w:rFonts w:ascii="Arial" w:hAnsi="Arial" w:cs="Arial"/>
                <w:b/>
                <w:sz w:val="12"/>
                <w:szCs w:val="12"/>
              </w:rPr>
              <w:t>22,549</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proofErr w:type="gramStart"/>
            <w:r>
              <w:rPr>
                <w:rFonts w:ascii="Arial" w:hAnsi="Arial" w:cs="Arial"/>
                <w:b/>
                <w:sz w:val="12"/>
                <w:szCs w:val="12"/>
              </w:rPr>
              <w:t>5,343,594</w:t>
            </w:r>
            <w:proofErr w:type="gramEnd"/>
          </w:p>
        </w:tc>
        <w:tc>
          <w:tcPr>
            <w:tcW w:w="1141" w:type="dxa"/>
            <w:shd w:val="clear" w:color="auto" w:fill="auto"/>
            <w:vAlign w:val="bottom"/>
          </w:tcPr>
          <w:p w:rsidR="002E5DD2" w:rsidRPr="00EE5B79" w:rsidRDefault="002E5DD2" w:rsidP="0034042D">
            <w:pPr>
              <w:jc w:val="right"/>
              <w:rPr>
                <w:rFonts w:ascii="Arial" w:hAnsi="Arial" w:cs="Arial"/>
                <w:b/>
                <w:sz w:val="12"/>
                <w:szCs w:val="12"/>
              </w:rPr>
            </w:pPr>
            <w:proofErr w:type="gramStart"/>
            <w:r>
              <w:rPr>
                <w:rFonts w:ascii="Arial" w:hAnsi="Arial" w:cs="Arial"/>
                <w:b/>
                <w:sz w:val="12"/>
                <w:szCs w:val="12"/>
              </w:rPr>
              <w:t>5,698,602</w:t>
            </w:r>
            <w:proofErr w:type="gramEnd"/>
          </w:p>
        </w:tc>
        <w:tc>
          <w:tcPr>
            <w:tcW w:w="970" w:type="dxa"/>
            <w:shd w:val="clear" w:color="auto" w:fill="auto"/>
            <w:vAlign w:val="bottom"/>
          </w:tcPr>
          <w:p w:rsidR="002E5DD2" w:rsidRPr="00EE5B79" w:rsidRDefault="002E5DD2" w:rsidP="0034042D">
            <w:pPr>
              <w:jc w:val="right"/>
              <w:rPr>
                <w:rFonts w:ascii="Arial" w:hAnsi="Arial" w:cs="Arial"/>
                <w:b/>
                <w:bCs/>
                <w:sz w:val="12"/>
                <w:szCs w:val="12"/>
              </w:rPr>
            </w:pPr>
            <w:proofErr w:type="gramStart"/>
            <w:r>
              <w:rPr>
                <w:rFonts w:ascii="Arial" w:hAnsi="Arial" w:cs="Arial"/>
                <w:b/>
                <w:bCs/>
                <w:sz w:val="12"/>
                <w:szCs w:val="12"/>
              </w:rPr>
              <w:t>11,064,745</w:t>
            </w:r>
            <w:proofErr w:type="gramEnd"/>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1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2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3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4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5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6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7 yıl sonra</w:t>
            </w:r>
          </w:p>
        </w:tc>
        <w:tc>
          <w:tcPr>
            <w:tcW w:w="580" w:type="dxa"/>
            <w:shd w:val="clear" w:color="auto" w:fill="auto"/>
            <w:vAlign w:val="bottom"/>
          </w:tcPr>
          <w:p w:rsidR="002E5DD2" w:rsidRPr="00EE5B79" w:rsidRDefault="002E5DD2" w:rsidP="00777160">
            <w:pPr>
              <w:jc w:val="right"/>
              <w:rPr>
                <w:rFonts w:ascii="Arial" w:hAnsi="Arial" w:cs="Arial"/>
                <w:b/>
                <w:sz w:val="12"/>
                <w:szCs w:val="12"/>
              </w:rPr>
            </w:pP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1141"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c>
          <w:tcPr>
            <w:tcW w:w="970" w:type="dxa"/>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tcBorders>
              <w:bottom w:val="single" w:sz="8" w:space="0" w:color="auto"/>
            </w:tcBorders>
            <w:shd w:val="clear" w:color="auto" w:fill="auto"/>
          </w:tcPr>
          <w:p w:rsidR="002E5DD2" w:rsidRPr="00EE5B79" w:rsidRDefault="002E5DD2" w:rsidP="00777160">
            <w:pPr>
              <w:ind w:left="117" w:hanging="117"/>
              <w:rPr>
                <w:rFonts w:ascii="Arial" w:hAnsi="Arial" w:cs="Arial"/>
                <w:sz w:val="12"/>
                <w:szCs w:val="12"/>
              </w:rPr>
            </w:pPr>
          </w:p>
        </w:tc>
        <w:tc>
          <w:tcPr>
            <w:tcW w:w="580"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970"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r>
      <w:tr w:rsidR="002E5DD2" w:rsidRPr="00EE5B79" w:rsidTr="00990AA6">
        <w:trPr>
          <w:trHeight w:val="113"/>
        </w:trPr>
        <w:tc>
          <w:tcPr>
            <w:tcW w:w="4488" w:type="dxa"/>
            <w:tcBorders>
              <w:top w:val="single" w:sz="8" w:space="0" w:color="auto"/>
              <w:bottom w:val="double" w:sz="4" w:space="0" w:color="auto"/>
            </w:tcBorders>
            <w:shd w:val="clear" w:color="auto" w:fill="auto"/>
          </w:tcPr>
          <w:p w:rsidR="002E5DD2" w:rsidRPr="00EE5B79" w:rsidRDefault="002E5DD2" w:rsidP="00777160">
            <w:pPr>
              <w:ind w:left="117" w:hanging="117"/>
              <w:rPr>
                <w:rFonts w:ascii="Arial" w:hAnsi="Arial" w:cs="Arial"/>
                <w:b/>
                <w:bCs/>
                <w:sz w:val="12"/>
                <w:szCs w:val="12"/>
              </w:rPr>
            </w:pPr>
            <w:r w:rsidRPr="00EE5B79">
              <w:rPr>
                <w:rFonts w:ascii="Arial" w:hAnsi="Arial" w:cs="Arial"/>
                <w:b/>
                <w:bCs/>
                <w:sz w:val="12"/>
                <w:szCs w:val="12"/>
              </w:rPr>
              <w:t xml:space="preserve">Hasar gelişim tablosuna istinaden toplam </w:t>
            </w:r>
            <w:proofErr w:type="gramStart"/>
            <w:r w:rsidRPr="00EE5B79">
              <w:rPr>
                <w:rFonts w:ascii="Arial" w:hAnsi="Arial" w:cs="Arial"/>
                <w:b/>
                <w:bCs/>
                <w:sz w:val="12"/>
                <w:szCs w:val="12"/>
              </w:rPr>
              <w:t>muallak</w:t>
            </w:r>
            <w:proofErr w:type="gramEnd"/>
            <w:r w:rsidRPr="00EE5B79">
              <w:rPr>
                <w:rFonts w:ascii="Arial" w:hAnsi="Arial" w:cs="Arial"/>
                <w:b/>
                <w:bCs/>
                <w:sz w:val="12"/>
                <w:szCs w:val="12"/>
              </w:rPr>
              <w:t xml:space="preserve"> hasar</w:t>
            </w:r>
          </w:p>
        </w:tc>
        <w:tc>
          <w:tcPr>
            <w:tcW w:w="580"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2E5DD2">
            <w:pPr>
              <w:jc w:val="right"/>
              <w:rPr>
                <w:rFonts w:ascii="Arial" w:hAnsi="Arial" w:cs="Arial"/>
                <w:b/>
                <w:bCs/>
                <w:sz w:val="12"/>
                <w:szCs w:val="12"/>
              </w:rPr>
            </w:pPr>
            <w:r>
              <w:rPr>
                <w:rFonts w:ascii="Arial" w:hAnsi="Arial" w:cs="Arial"/>
                <w:b/>
                <w:bCs/>
                <w:sz w:val="12"/>
                <w:szCs w:val="12"/>
              </w:rPr>
              <w:t>22,549</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5,343,594</w:t>
            </w:r>
            <w:proofErr w:type="gramEnd"/>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5,698,602</w:t>
            </w:r>
            <w:proofErr w:type="gramEnd"/>
          </w:p>
        </w:tc>
        <w:tc>
          <w:tcPr>
            <w:tcW w:w="970"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11,064,745</w:t>
            </w:r>
            <w:proofErr w:type="gramEnd"/>
          </w:p>
        </w:tc>
      </w:tr>
      <w:tr w:rsidR="002E5DD2" w:rsidRPr="00EE5B79" w:rsidTr="00990AA6">
        <w:trPr>
          <w:trHeight w:val="113"/>
        </w:trPr>
        <w:tc>
          <w:tcPr>
            <w:tcW w:w="4488" w:type="dxa"/>
            <w:tcBorders>
              <w:top w:val="double" w:sz="4" w:space="0" w:color="auto"/>
            </w:tcBorders>
            <w:shd w:val="clear" w:color="auto" w:fill="auto"/>
          </w:tcPr>
          <w:p w:rsidR="002E5DD2" w:rsidRPr="00EE5B79" w:rsidRDefault="002E5DD2" w:rsidP="00777160">
            <w:pPr>
              <w:ind w:left="117" w:hanging="117"/>
              <w:jc w:val="right"/>
              <w:rPr>
                <w:rFonts w:ascii="Arial" w:hAnsi="Arial" w:cs="Arial"/>
                <w:sz w:val="12"/>
                <w:szCs w:val="12"/>
              </w:rPr>
            </w:pPr>
          </w:p>
        </w:tc>
        <w:tc>
          <w:tcPr>
            <w:tcW w:w="580"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1141"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c>
          <w:tcPr>
            <w:tcW w:w="970" w:type="dxa"/>
            <w:tcBorders>
              <w:top w:val="double" w:sz="4" w:space="0" w:color="auto"/>
            </w:tcBorders>
            <w:shd w:val="clear" w:color="auto" w:fill="auto"/>
            <w:vAlign w:val="bottom"/>
          </w:tcPr>
          <w:p w:rsidR="002E5DD2" w:rsidRPr="00EE5B79" w:rsidRDefault="002E5DD2" w:rsidP="00777160">
            <w:pPr>
              <w:jc w:val="right"/>
              <w:rPr>
                <w:rFonts w:ascii="Arial" w:hAnsi="Arial" w:cs="Arial"/>
                <w:sz w:val="12"/>
                <w:szCs w:val="12"/>
              </w:rPr>
            </w:pP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Gerçekleşmiş ancak rapor edilmemiş hasarlar</w:t>
            </w:r>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190E8E">
            <w:pPr>
              <w:jc w:val="right"/>
              <w:rPr>
                <w:rFonts w:ascii="Arial" w:hAnsi="Arial" w:cs="Arial"/>
                <w:sz w:val="12"/>
                <w:szCs w:val="12"/>
              </w:rPr>
            </w:pPr>
            <w:proofErr w:type="gramStart"/>
            <w:r>
              <w:rPr>
                <w:rFonts w:ascii="Arial" w:hAnsi="Arial" w:cs="Arial"/>
                <w:sz w:val="12"/>
                <w:szCs w:val="12"/>
              </w:rPr>
              <w:t>5,378,542</w:t>
            </w:r>
            <w:proofErr w:type="gramEnd"/>
          </w:p>
        </w:tc>
        <w:tc>
          <w:tcPr>
            <w:tcW w:w="970" w:type="dxa"/>
            <w:shd w:val="clear" w:color="auto" w:fill="auto"/>
            <w:vAlign w:val="bottom"/>
          </w:tcPr>
          <w:p w:rsidR="002E5DD2" w:rsidRPr="00EE5B79" w:rsidRDefault="002E5DD2" w:rsidP="00777160">
            <w:pPr>
              <w:jc w:val="right"/>
              <w:rPr>
                <w:rFonts w:ascii="Arial" w:hAnsi="Arial" w:cs="Arial"/>
                <w:b/>
                <w:sz w:val="12"/>
                <w:szCs w:val="12"/>
              </w:rPr>
            </w:pPr>
            <w:proofErr w:type="gramStart"/>
            <w:r>
              <w:rPr>
                <w:rFonts w:ascii="Arial" w:hAnsi="Arial" w:cs="Arial"/>
                <w:b/>
                <w:sz w:val="12"/>
                <w:szCs w:val="12"/>
              </w:rPr>
              <w:t>5,378,542</w:t>
            </w:r>
            <w:proofErr w:type="gramEnd"/>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r w:rsidRPr="00EE5B79">
              <w:rPr>
                <w:rFonts w:ascii="Arial" w:hAnsi="Arial" w:cs="Arial"/>
                <w:sz w:val="12"/>
                <w:szCs w:val="12"/>
              </w:rPr>
              <w:t xml:space="preserve">Alınan işler </w:t>
            </w:r>
            <w:proofErr w:type="gramStart"/>
            <w:r w:rsidRPr="00EE5B79">
              <w:rPr>
                <w:rFonts w:ascii="Arial" w:hAnsi="Arial" w:cs="Arial"/>
                <w:sz w:val="12"/>
                <w:szCs w:val="12"/>
              </w:rPr>
              <w:t>muallak</w:t>
            </w:r>
            <w:proofErr w:type="gramEnd"/>
            <w:r w:rsidRPr="00EE5B79">
              <w:rPr>
                <w:rFonts w:ascii="Arial" w:hAnsi="Arial" w:cs="Arial"/>
                <w:sz w:val="12"/>
                <w:szCs w:val="12"/>
              </w:rPr>
              <w:t xml:space="preserve"> hasar karşılığı</w:t>
            </w:r>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970"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proofErr w:type="gramStart"/>
            <w:r w:rsidRPr="00EE5B79">
              <w:rPr>
                <w:rFonts w:ascii="Arial" w:hAnsi="Arial" w:cs="Arial"/>
                <w:sz w:val="12"/>
                <w:szCs w:val="12"/>
              </w:rPr>
              <w:t>Muallak</w:t>
            </w:r>
            <w:proofErr w:type="gramEnd"/>
            <w:r w:rsidRPr="00EE5B79">
              <w:rPr>
                <w:rFonts w:ascii="Arial" w:hAnsi="Arial" w:cs="Arial"/>
                <w:sz w:val="12"/>
                <w:szCs w:val="12"/>
              </w:rPr>
              <w:t xml:space="preserve"> hasar karşılığı </w:t>
            </w:r>
            <w:proofErr w:type="spellStart"/>
            <w:r w:rsidRPr="00EE5B79">
              <w:rPr>
                <w:rFonts w:ascii="Arial" w:hAnsi="Arial" w:cs="Arial"/>
                <w:sz w:val="12"/>
                <w:szCs w:val="12"/>
              </w:rPr>
              <w:t>kotpar</w:t>
            </w:r>
            <w:proofErr w:type="spellEnd"/>
            <w:r w:rsidRPr="00EE5B79">
              <w:rPr>
                <w:rFonts w:ascii="Arial" w:hAnsi="Arial" w:cs="Arial"/>
                <w:sz w:val="12"/>
                <w:szCs w:val="12"/>
              </w:rPr>
              <w:t xml:space="preserve"> (2007 ve öncesi)</w:t>
            </w:r>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970"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proofErr w:type="gramStart"/>
            <w:r w:rsidRPr="00EE5B79">
              <w:rPr>
                <w:rFonts w:ascii="Arial" w:hAnsi="Arial" w:cs="Arial"/>
                <w:sz w:val="12"/>
                <w:szCs w:val="12"/>
              </w:rPr>
              <w:t>Muallak</w:t>
            </w:r>
            <w:proofErr w:type="gramEnd"/>
            <w:r w:rsidRPr="00EE5B79">
              <w:rPr>
                <w:rFonts w:ascii="Arial" w:hAnsi="Arial" w:cs="Arial"/>
                <w:sz w:val="12"/>
                <w:szCs w:val="12"/>
              </w:rPr>
              <w:t xml:space="preserve"> hasar karşılığından tenzil edilen potansiyel </w:t>
            </w:r>
            <w:proofErr w:type="spellStart"/>
            <w:r w:rsidRPr="00EE5B79">
              <w:rPr>
                <w:rFonts w:ascii="Arial" w:hAnsi="Arial" w:cs="Arial"/>
                <w:sz w:val="12"/>
                <w:szCs w:val="12"/>
              </w:rPr>
              <w:t>rücu</w:t>
            </w:r>
            <w:proofErr w:type="spellEnd"/>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970"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r>
      <w:tr w:rsidR="002E5DD2" w:rsidRPr="00EE5B79" w:rsidTr="00990AA6">
        <w:trPr>
          <w:trHeight w:val="113"/>
        </w:trPr>
        <w:tc>
          <w:tcPr>
            <w:tcW w:w="4488" w:type="dxa"/>
            <w:shd w:val="clear" w:color="auto" w:fill="auto"/>
          </w:tcPr>
          <w:p w:rsidR="002E5DD2" w:rsidRPr="00EE5B79" w:rsidRDefault="002E5DD2" w:rsidP="00777160">
            <w:pPr>
              <w:ind w:left="117" w:hanging="117"/>
              <w:rPr>
                <w:rFonts w:ascii="Arial" w:hAnsi="Arial" w:cs="Arial"/>
                <w:sz w:val="12"/>
                <w:szCs w:val="12"/>
              </w:rPr>
            </w:pPr>
            <w:proofErr w:type="gramStart"/>
            <w:r w:rsidRPr="00EE5B79">
              <w:rPr>
                <w:rFonts w:ascii="Arial" w:hAnsi="Arial" w:cs="Arial"/>
                <w:sz w:val="12"/>
                <w:szCs w:val="12"/>
              </w:rPr>
              <w:t>Muallak</w:t>
            </w:r>
            <w:proofErr w:type="gramEnd"/>
            <w:r w:rsidRPr="00EE5B79">
              <w:rPr>
                <w:rFonts w:ascii="Arial" w:hAnsi="Arial" w:cs="Arial"/>
                <w:sz w:val="12"/>
                <w:szCs w:val="12"/>
              </w:rPr>
              <w:t xml:space="preserve"> Yeterlilik</w:t>
            </w:r>
          </w:p>
        </w:tc>
        <w:tc>
          <w:tcPr>
            <w:tcW w:w="580" w:type="dxa"/>
            <w:shd w:val="clear" w:color="auto" w:fill="auto"/>
            <w:vAlign w:val="bottom"/>
          </w:tcPr>
          <w:p w:rsidR="002E5DD2" w:rsidRPr="00EE5B79" w:rsidRDefault="002E5DD2" w:rsidP="00777160">
            <w:pPr>
              <w:jc w:val="right"/>
              <w:rPr>
                <w:rFonts w:ascii="Arial" w:hAnsi="Arial" w:cs="Arial"/>
                <w:sz w:val="12"/>
                <w:szCs w:val="12"/>
              </w:rPr>
            </w:pP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1141" w:type="dxa"/>
            <w:shd w:val="clear" w:color="auto" w:fill="auto"/>
            <w:vAlign w:val="bottom"/>
          </w:tcPr>
          <w:p w:rsidR="002E5DD2" w:rsidRPr="00EE5B79" w:rsidRDefault="002E5DD2" w:rsidP="00777160">
            <w:pPr>
              <w:jc w:val="right"/>
              <w:rPr>
                <w:rFonts w:ascii="Arial" w:hAnsi="Arial" w:cs="Arial"/>
                <w:sz w:val="12"/>
                <w:szCs w:val="12"/>
              </w:rPr>
            </w:pPr>
            <w:r w:rsidRPr="00EE5B79">
              <w:rPr>
                <w:rFonts w:ascii="Arial" w:hAnsi="Arial" w:cs="Arial"/>
                <w:sz w:val="12"/>
                <w:szCs w:val="12"/>
              </w:rPr>
              <w:t>-</w:t>
            </w:r>
          </w:p>
        </w:tc>
        <w:tc>
          <w:tcPr>
            <w:tcW w:w="970" w:type="dxa"/>
            <w:shd w:val="clear" w:color="auto" w:fill="auto"/>
            <w:vAlign w:val="bottom"/>
          </w:tcPr>
          <w:p w:rsidR="002E5DD2" w:rsidRPr="00EE5B79" w:rsidRDefault="002E5DD2" w:rsidP="00777160">
            <w:pPr>
              <w:jc w:val="right"/>
              <w:rPr>
                <w:rFonts w:ascii="Arial" w:hAnsi="Arial" w:cs="Arial"/>
                <w:b/>
                <w:sz w:val="12"/>
                <w:szCs w:val="12"/>
              </w:rPr>
            </w:pPr>
            <w:r w:rsidRPr="00EE5B79">
              <w:rPr>
                <w:rFonts w:ascii="Arial" w:hAnsi="Arial" w:cs="Arial"/>
                <w:b/>
                <w:sz w:val="12"/>
                <w:szCs w:val="12"/>
              </w:rPr>
              <w:t>-</w:t>
            </w:r>
          </w:p>
        </w:tc>
      </w:tr>
      <w:tr w:rsidR="002E5DD2" w:rsidRPr="00EE5B79" w:rsidTr="00990AA6">
        <w:trPr>
          <w:trHeight w:val="113"/>
        </w:trPr>
        <w:tc>
          <w:tcPr>
            <w:tcW w:w="4488" w:type="dxa"/>
            <w:tcBorders>
              <w:bottom w:val="single" w:sz="8" w:space="0" w:color="auto"/>
            </w:tcBorders>
            <w:shd w:val="clear" w:color="auto" w:fill="auto"/>
          </w:tcPr>
          <w:p w:rsidR="002E5DD2" w:rsidRPr="00EE5B79" w:rsidRDefault="002E5DD2" w:rsidP="00777160">
            <w:pPr>
              <w:ind w:left="117" w:hanging="117"/>
              <w:rPr>
                <w:rFonts w:ascii="Arial" w:hAnsi="Arial" w:cs="Arial"/>
                <w:bCs/>
                <w:sz w:val="12"/>
                <w:szCs w:val="12"/>
              </w:rPr>
            </w:pPr>
            <w:proofErr w:type="spellStart"/>
            <w:r w:rsidRPr="00EE5B79">
              <w:rPr>
                <w:rFonts w:ascii="Arial" w:hAnsi="Arial" w:cs="Arial"/>
                <w:bCs/>
                <w:sz w:val="12"/>
                <w:szCs w:val="12"/>
              </w:rPr>
              <w:t>Aktüeryal</w:t>
            </w:r>
            <w:proofErr w:type="spellEnd"/>
            <w:r w:rsidRPr="00EE5B79">
              <w:rPr>
                <w:rFonts w:ascii="Arial" w:hAnsi="Arial" w:cs="Arial"/>
                <w:bCs/>
                <w:sz w:val="12"/>
                <w:szCs w:val="12"/>
              </w:rPr>
              <w:t xml:space="preserve"> Zincir Metodundan gelen fark</w:t>
            </w:r>
          </w:p>
        </w:tc>
        <w:tc>
          <w:tcPr>
            <w:tcW w:w="580"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Cs/>
                <w:sz w:val="12"/>
                <w:szCs w:val="12"/>
              </w:rPr>
            </w:pPr>
            <w:r w:rsidRPr="00EE5B79">
              <w:rPr>
                <w:rFonts w:ascii="Arial" w:hAnsi="Arial" w:cs="Arial"/>
                <w:bCs/>
                <w:sz w:val="12"/>
                <w:szCs w:val="12"/>
              </w:rPr>
              <w:t>-</w:t>
            </w:r>
          </w:p>
        </w:tc>
        <w:tc>
          <w:tcPr>
            <w:tcW w:w="970"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r>
      <w:tr w:rsidR="002E5DD2" w:rsidRPr="00EE5B79" w:rsidTr="00990AA6">
        <w:trPr>
          <w:trHeight w:val="113"/>
        </w:trPr>
        <w:tc>
          <w:tcPr>
            <w:tcW w:w="4488" w:type="dxa"/>
            <w:tcBorders>
              <w:bottom w:val="single" w:sz="8" w:space="0" w:color="auto"/>
            </w:tcBorders>
            <w:shd w:val="clear" w:color="auto" w:fill="auto"/>
          </w:tcPr>
          <w:p w:rsidR="002E5DD2" w:rsidRPr="00EE5B79" w:rsidRDefault="002E5DD2" w:rsidP="00777160">
            <w:pPr>
              <w:ind w:left="117" w:hanging="117"/>
              <w:rPr>
                <w:rFonts w:ascii="Arial" w:hAnsi="Arial" w:cs="Arial"/>
                <w:b/>
                <w:bCs/>
                <w:sz w:val="12"/>
                <w:szCs w:val="12"/>
              </w:rPr>
            </w:pPr>
            <w:r w:rsidRPr="00EE5B79">
              <w:rPr>
                <w:rFonts w:ascii="Arial" w:hAnsi="Arial" w:cs="Arial"/>
                <w:b/>
                <w:bCs/>
                <w:sz w:val="12"/>
                <w:szCs w:val="12"/>
              </w:rPr>
              <w:t> </w:t>
            </w:r>
          </w:p>
        </w:tc>
        <w:tc>
          <w:tcPr>
            <w:tcW w:w="580"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970" w:type="dxa"/>
            <w:tcBorders>
              <w:bottom w:val="single" w:sz="8"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r>
      <w:tr w:rsidR="002E5DD2" w:rsidRPr="00EE5B79" w:rsidTr="00990AA6">
        <w:trPr>
          <w:trHeight w:val="113"/>
        </w:trPr>
        <w:tc>
          <w:tcPr>
            <w:tcW w:w="4488" w:type="dxa"/>
            <w:tcBorders>
              <w:top w:val="single" w:sz="8" w:space="0" w:color="auto"/>
              <w:bottom w:val="double" w:sz="4" w:space="0" w:color="auto"/>
            </w:tcBorders>
            <w:shd w:val="clear" w:color="auto" w:fill="auto"/>
          </w:tcPr>
          <w:p w:rsidR="002E5DD2" w:rsidRPr="00EE5B79" w:rsidRDefault="002E5DD2" w:rsidP="002E5DD2">
            <w:pPr>
              <w:ind w:left="117" w:hanging="117"/>
              <w:rPr>
                <w:rFonts w:ascii="Arial" w:hAnsi="Arial" w:cs="Arial"/>
                <w:b/>
                <w:bCs/>
                <w:sz w:val="12"/>
                <w:szCs w:val="12"/>
              </w:rPr>
            </w:pPr>
            <w:r w:rsidRPr="00EE5B79">
              <w:rPr>
                <w:rFonts w:ascii="Arial" w:hAnsi="Arial" w:cs="Arial"/>
                <w:b/>
                <w:bCs/>
                <w:sz w:val="12"/>
                <w:szCs w:val="12"/>
              </w:rPr>
              <w:t>3</w:t>
            </w:r>
            <w:r>
              <w:rPr>
                <w:rFonts w:ascii="Arial" w:hAnsi="Arial" w:cs="Arial"/>
                <w:b/>
                <w:bCs/>
                <w:sz w:val="12"/>
                <w:szCs w:val="12"/>
              </w:rPr>
              <w:t>0</w:t>
            </w:r>
            <w:r w:rsidRPr="00EE5B79">
              <w:rPr>
                <w:rFonts w:ascii="Arial" w:hAnsi="Arial" w:cs="Arial"/>
                <w:b/>
                <w:bCs/>
                <w:sz w:val="12"/>
                <w:szCs w:val="12"/>
              </w:rPr>
              <w:t xml:space="preserve"> </w:t>
            </w:r>
            <w:proofErr w:type="gramStart"/>
            <w:r>
              <w:rPr>
                <w:rFonts w:ascii="Arial" w:hAnsi="Arial" w:cs="Arial"/>
                <w:b/>
                <w:bCs/>
                <w:sz w:val="12"/>
                <w:szCs w:val="12"/>
              </w:rPr>
              <w:t xml:space="preserve">Eylül </w:t>
            </w:r>
            <w:r w:rsidRPr="00EE5B79">
              <w:rPr>
                <w:rFonts w:ascii="Arial" w:hAnsi="Arial" w:cs="Arial"/>
                <w:b/>
                <w:bCs/>
                <w:sz w:val="12"/>
                <w:szCs w:val="12"/>
              </w:rPr>
              <w:t xml:space="preserve"> 20</w:t>
            </w:r>
            <w:r>
              <w:rPr>
                <w:rFonts w:ascii="Arial" w:hAnsi="Arial" w:cs="Arial"/>
                <w:b/>
                <w:bCs/>
                <w:sz w:val="12"/>
                <w:szCs w:val="12"/>
              </w:rPr>
              <w:t>11</w:t>
            </w:r>
            <w:proofErr w:type="gramEnd"/>
            <w:r>
              <w:rPr>
                <w:rFonts w:ascii="Arial" w:hAnsi="Arial" w:cs="Arial"/>
                <w:b/>
                <w:bCs/>
                <w:sz w:val="12"/>
                <w:szCs w:val="12"/>
              </w:rPr>
              <w:t xml:space="preserve"> </w:t>
            </w:r>
            <w:r w:rsidRPr="00EE5B79">
              <w:rPr>
                <w:rFonts w:ascii="Arial" w:hAnsi="Arial" w:cs="Arial"/>
                <w:b/>
                <w:bCs/>
                <w:sz w:val="12"/>
                <w:szCs w:val="12"/>
              </w:rPr>
              <w:t xml:space="preserve"> tarihi itibariyle toplam muallak hasar ve tazminat karşılığı</w:t>
            </w:r>
          </w:p>
        </w:tc>
        <w:tc>
          <w:tcPr>
            <w:tcW w:w="580"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sidRPr="00EE5B79">
              <w:rPr>
                <w:rFonts w:ascii="Arial" w:hAnsi="Arial" w:cs="Arial"/>
                <w:b/>
                <w:bCs/>
                <w:sz w:val="12"/>
                <w:szCs w:val="12"/>
              </w:rPr>
              <w:t>-</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r>
              <w:rPr>
                <w:rFonts w:ascii="Arial" w:hAnsi="Arial" w:cs="Arial"/>
                <w:b/>
                <w:bCs/>
                <w:sz w:val="12"/>
                <w:szCs w:val="12"/>
              </w:rPr>
              <w:t>22,549</w:t>
            </w:r>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5,343,594</w:t>
            </w:r>
            <w:proofErr w:type="gramEnd"/>
          </w:p>
        </w:tc>
        <w:tc>
          <w:tcPr>
            <w:tcW w:w="1141"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11,077,144</w:t>
            </w:r>
            <w:proofErr w:type="gramEnd"/>
          </w:p>
        </w:tc>
        <w:tc>
          <w:tcPr>
            <w:tcW w:w="970" w:type="dxa"/>
            <w:tcBorders>
              <w:top w:val="single" w:sz="8" w:space="0" w:color="auto"/>
              <w:bottom w:val="double" w:sz="4" w:space="0" w:color="auto"/>
            </w:tcBorders>
            <w:shd w:val="clear" w:color="auto" w:fill="auto"/>
            <w:vAlign w:val="bottom"/>
          </w:tcPr>
          <w:p w:rsidR="002E5DD2" w:rsidRPr="00EE5B79" w:rsidRDefault="002E5DD2" w:rsidP="00777160">
            <w:pPr>
              <w:jc w:val="right"/>
              <w:rPr>
                <w:rFonts w:ascii="Arial" w:hAnsi="Arial" w:cs="Arial"/>
                <w:b/>
                <w:bCs/>
                <w:sz w:val="12"/>
                <w:szCs w:val="12"/>
              </w:rPr>
            </w:pPr>
            <w:proofErr w:type="gramStart"/>
            <w:r>
              <w:rPr>
                <w:rFonts w:ascii="Arial" w:hAnsi="Arial" w:cs="Arial"/>
                <w:b/>
                <w:bCs/>
                <w:sz w:val="12"/>
                <w:szCs w:val="12"/>
              </w:rPr>
              <w:t>16,443,287</w:t>
            </w:r>
            <w:proofErr w:type="gramEnd"/>
          </w:p>
        </w:tc>
      </w:tr>
    </w:tbl>
    <w:p w:rsidR="00471D54" w:rsidRPr="00EE5B79" w:rsidRDefault="00471D54" w:rsidP="00CD187D">
      <w:pPr>
        <w:rPr>
          <w:rFonts w:ascii="Arial" w:hAnsi="Arial" w:cs="Arial"/>
          <w:b/>
          <w:sz w:val="20"/>
          <w:szCs w:val="20"/>
        </w:rPr>
        <w:sectPr w:rsidR="00471D54" w:rsidRPr="00EE5B79" w:rsidSect="00C10B2A">
          <w:pgSz w:w="16834" w:h="11909" w:orient="landscape" w:code="9"/>
          <w:pgMar w:top="1418" w:right="1418" w:bottom="1418" w:left="1418" w:header="851" w:footer="851" w:gutter="0"/>
          <w:cols w:space="720"/>
          <w:docGrid w:linePitch="360"/>
        </w:sectPr>
      </w:pPr>
    </w:p>
    <w:p w:rsidR="003E504A" w:rsidRPr="00EE5B79" w:rsidRDefault="003E504A" w:rsidP="003E504A">
      <w:pPr>
        <w:rPr>
          <w:rFonts w:ascii="Arial" w:hAnsi="Arial" w:cs="Arial"/>
          <w:b/>
          <w:sz w:val="20"/>
          <w:szCs w:val="20"/>
        </w:rPr>
      </w:pPr>
      <w:r w:rsidRPr="00EE5B79">
        <w:rPr>
          <w:rFonts w:ascii="Arial" w:hAnsi="Arial" w:cs="Arial"/>
          <w:b/>
          <w:sz w:val="20"/>
          <w:szCs w:val="20"/>
        </w:rPr>
        <w:lastRenderedPageBreak/>
        <w:t>17.</w:t>
      </w:r>
      <w:r w:rsidRPr="00EE5B79">
        <w:rPr>
          <w:rFonts w:ascii="Arial" w:hAnsi="Arial" w:cs="Arial"/>
          <w:b/>
          <w:sz w:val="20"/>
          <w:szCs w:val="20"/>
        </w:rPr>
        <w:tab/>
        <w:t xml:space="preserve">Sigorta yükümlülükleri ve </w:t>
      </w:r>
      <w:proofErr w:type="gramStart"/>
      <w:r w:rsidRPr="00EE5B79">
        <w:rPr>
          <w:rFonts w:ascii="Arial" w:hAnsi="Arial" w:cs="Arial"/>
          <w:b/>
          <w:sz w:val="20"/>
          <w:szCs w:val="20"/>
        </w:rPr>
        <w:t>reasürans</w:t>
      </w:r>
      <w:proofErr w:type="gramEnd"/>
      <w:r w:rsidRPr="00EE5B79">
        <w:rPr>
          <w:rFonts w:ascii="Arial" w:hAnsi="Arial" w:cs="Arial"/>
          <w:b/>
          <w:sz w:val="20"/>
          <w:szCs w:val="20"/>
        </w:rPr>
        <w:t xml:space="preserve"> varlıkları (devamı)</w:t>
      </w:r>
    </w:p>
    <w:p w:rsidR="003E504A" w:rsidRPr="00EE5B79" w:rsidRDefault="003E504A" w:rsidP="00CD187D">
      <w:pPr>
        <w:rPr>
          <w:rFonts w:ascii="Arial" w:hAnsi="Arial" w:cs="Arial"/>
          <w:b/>
          <w:sz w:val="20"/>
          <w:szCs w:val="20"/>
        </w:rPr>
      </w:pPr>
    </w:p>
    <w:p w:rsidR="003E504A" w:rsidRPr="00EE5B79" w:rsidRDefault="003E504A" w:rsidP="003E504A">
      <w:pPr>
        <w:suppressAutoHyphens/>
        <w:rPr>
          <w:rFonts w:ascii="Arial" w:hAnsi="Arial" w:cs="Arial"/>
          <w:sz w:val="20"/>
          <w:szCs w:val="20"/>
        </w:rPr>
      </w:pPr>
      <w:r w:rsidRPr="00EE5B79">
        <w:rPr>
          <w:rFonts w:ascii="Arial" w:hAnsi="Arial" w:cs="Arial"/>
          <w:b/>
          <w:sz w:val="20"/>
          <w:szCs w:val="20"/>
        </w:rPr>
        <w:t xml:space="preserve">Şirket’in </w:t>
      </w:r>
      <w:r w:rsidR="00707C63" w:rsidRPr="00360AF0">
        <w:rPr>
          <w:rFonts w:ascii="Arial" w:hAnsi="Arial" w:cs="Arial"/>
          <w:b/>
          <w:bCs/>
          <w:sz w:val="20"/>
          <w:szCs w:val="20"/>
        </w:rPr>
        <w:t>30 Eylül 2011</w:t>
      </w:r>
      <w:r w:rsidR="00707C63">
        <w:rPr>
          <w:rFonts w:ascii="Arial" w:hAnsi="Arial" w:cs="Arial"/>
          <w:b/>
          <w:bCs/>
          <w:sz w:val="20"/>
          <w:szCs w:val="20"/>
        </w:rPr>
        <w:t xml:space="preserve"> </w:t>
      </w:r>
      <w:r w:rsidRPr="00EE5B79">
        <w:rPr>
          <w:rFonts w:ascii="Arial" w:hAnsi="Arial" w:cs="Arial"/>
          <w:b/>
          <w:sz w:val="20"/>
          <w:szCs w:val="20"/>
        </w:rPr>
        <w:t>tarihi itibariyle gerçekleşmiş ve rapor edilmiş hasarların kaza ve ihbar tarihine göre gelişim tablosu:</w:t>
      </w:r>
      <w:r w:rsidR="00DD3B13" w:rsidRPr="00EE5B79">
        <w:rPr>
          <w:rFonts w:ascii="Arial" w:hAnsi="Arial" w:cs="Arial"/>
          <w:b/>
          <w:sz w:val="20"/>
          <w:szCs w:val="20"/>
        </w:rPr>
        <w:t xml:space="preserve"> </w:t>
      </w:r>
      <w:r w:rsidR="00D5238D">
        <w:rPr>
          <w:rFonts w:ascii="Arial" w:hAnsi="Arial" w:cs="Arial"/>
          <w:b/>
          <w:sz w:val="20"/>
          <w:szCs w:val="20"/>
        </w:rPr>
        <w:t>Vardır</w:t>
      </w:r>
      <w:proofErr w:type="gramStart"/>
      <w:r w:rsidR="00D5238D">
        <w:rPr>
          <w:rFonts w:ascii="Arial" w:hAnsi="Arial" w:cs="Arial"/>
          <w:b/>
          <w:sz w:val="20"/>
          <w:szCs w:val="20"/>
        </w:rPr>
        <w:t>.</w:t>
      </w:r>
      <w:r w:rsidR="00471D54" w:rsidRPr="00EE5B79">
        <w:rPr>
          <w:rFonts w:ascii="Arial" w:hAnsi="Arial" w:cs="Arial"/>
          <w:sz w:val="20"/>
          <w:szCs w:val="20"/>
        </w:rPr>
        <w:t>.</w:t>
      </w:r>
      <w:proofErr w:type="gramEnd"/>
    </w:p>
    <w:p w:rsidR="003E504A" w:rsidRPr="00EE5B79" w:rsidRDefault="003E504A" w:rsidP="003E504A">
      <w:pPr>
        <w:suppressAutoHyphens/>
        <w:rPr>
          <w:rFonts w:ascii="Arial" w:hAnsi="Arial" w:cs="Arial"/>
          <w:b/>
          <w:i/>
          <w:sz w:val="20"/>
          <w:szCs w:val="20"/>
        </w:rPr>
      </w:pPr>
    </w:p>
    <w:p w:rsidR="003E504A" w:rsidRPr="00EE5B79" w:rsidRDefault="003E504A" w:rsidP="00CD187D">
      <w:pPr>
        <w:rPr>
          <w:rFonts w:ascii="Arial" w:hAnsi="Arial" w:cs="Arial"/>
          <w:b/>
          <w:sz w:val="20"/>
          <w:szCs w:val="20"/>
        </w:rPr>
      </w:pPr>
    </w:p>
    <w:p w:rsidR="00C44CEC" w:rsidRPr="00EE5B79" w:rsidRDefault="00C44CEC" w:rsidP="000E5747">
      <w:pPr>
        <w:rPr>
          <w:rFonts w:ascii="Arial" w:hAnsi="Arial" w:cs="Arial"/>
          <w:b/>
          <w:sz w:val="20"/>
          <w:szCs w:val="20"/>
        </w:rPr>
      </w:pPr>
      <w:r w:rsidRPr="00EE5B79">
        <w:rPr>
          <w:rFonts w:ascii="Arial" w:hAnsi="Arial" w:cs="Arial"/>
          <w:b/>
          <w:sz w:val="20"/>
          <w:szCs w:val="20"/>
        </w:rPr>
        <w:t>18</w:t>
      </w:r>
      <w:r w:rsidR="00803B48" w:rsidRPr="00EE5B79">
        <w:rPr>
          <w:rFonts w:ascii="Arial" w:hAnsi="Arial" w:cs="Arial"/>
          <w:b/>
          <w:sz w:val="20"/>
          <w:szCs w:val="20"/>
        </w:rPr>
        <w:t>.</w:t>
      </w:r>
      <w:r w:rsidRPr="00EE5B79">
        <w:rPr>
          <w:rFonts w:ascii="Arial" w:hAnsi="Arial" w:cs="Arial"/>
          <w:b/>
          <w:sz w:val="20"/>
          <w:szCs w:val="20"/>
        </w:rPr>
        <w:tab/>
        <w:t xml:space="preserve">Yatırım </w:t>
      </w:r>
      <w:r w:rsidR="00483332" w:rsidRPr="00EE5B79">
        <w:rPr>
          <w:rFonts w:ascii="Arial" w:hAnsi="Arial" w:cs="Arial"/>
          <w:b/>
          <w:sz w:val="20"/>
          <w:szCs w:val="20"/>
        </w:rPr>
        <w:t>anlaşması yük</w:t>
      </w:r>
      <w:r w:rsidRPr="00EE5B79">
        <w:rPr>
          <w:rFonts w:ascii="Arial" w:hAnsi="Arial" w:cs="Arial"/>
          <w:b/>
          <w:sz w:val="20"/>
          <w:szCs w:val="20"/>
        </w:rPr>
        <w:t>ümlülükleri</w:t>
      </w:r>
    </w:p>
    <w:p w:rsidR="003C0554" w:rsidRPr="00EE5B79" w:rsidRDefault="003C0554" w:rsidP="000E5747">
      <w:pPr>
        <w:rPr>
          <w:rFonts w:ascii="Arial" w:hAnsi="Arial" w:cs="Arial"/>
          <w:sz w:val="20"/>
          <w:szCs w:val="20"/>
        </w:rPr>
      </w:pPr>
    </w:p>
    <w:p w:rsidR="00C44CEC" w:rsidRPr="00EE5B79" w:rsidRDefault="0085463E" w:rsidP="009D1A89">
      <w:pPr>
        <w:rPr>
          <w:rFonts w:ascii="Arial" w:hAnsi="Arial" w:cs="Arial"/>
          <w:sz w:val="20"/>
          <w:szCs w:val="20"/>
        </w:rPr>
      </w:pPr>
      <w:r w:rsidRPr="00EE5B79">
        <w:rPr>
          <w:rFonts w:ascii="Arial" w:hAnsi="Arial" w:cs="Arial"/>
          <w:sz w:val="20"/>
          <w:szCs w:val="20"/>
        </w:rPr>
        <w:t>Yoktur</w:t>
      </w:r>
      <w:r w:rsidR="00E9409B" w:rsidRPr="00EE5B79">
        <w:rPr>
          <w:rFonts w:ascii="Arial" w:hAnsi="Arial" w:cs="Arial"/>
          <w:sz w:val="20"/>
          <w:szCs w:val="20"/>
        </w:rPr>
        <w:t>.</w:t>
      </w:r>
    </w:p>
    <w:p w:rsidR="00C44CEC" w:rsidRPr="00EE5B79" w:rsidRDefault="00C44CEC" w:rsidP="000E5747">
      <w:pPr>
        <w:rPr>
          <w:rFonts w:ascii="Arial" w:hAnsi="Arial" w:cs="Arial"/>
          <w:b/>
          <w:sz w:val="20"/>
          <w:szCs w:val="20"/>
        </w:rPr>
      </w:pPr>
    </w:p>
    <w:p w:rsidR="00901A2E" w:rsidRPr="00EE5B79" w:rsidRDefault="00901A2E" w:rsidP="000E5747">
      <w:pPr>
        <w:rPr>
          <w:rFonts w:ascii="Arial" w:hAnsi="Arial" w:cs="Arial"/>
          <w:b/>
          <w:sz w:val="20"/>
          <w:szCs w:val="20"/>
        </w:rPr>
      </w:pPr>
    </w:p>
    <w:p w:rsidR="00C44CEC" w:rsidRPr="00EE5B79" w:rsidRDefault="00C44CEC" w:rsidP="00F522C1">
      <w:pPr>
        <w:numPr>
          <w:ilvl w:val="0"/>
          <w:numId w:val="5"/>
        </w:numPr>
        <w:tabs>
          <w:tab w:val="clear" w:pos="930"/>
        </w:tabs>
        <w:ind w:left="561" w:hanging="561"/>
        <w:rPr>
          <w:rFonts w:ascii="Arial" w:hAnsi="Arial" w:cs="Arial"/>
          <w:b/>
          <w:sz w:val="20"/>
          <w:szCs w:val="20"/>
        </w:rPr>
      </w:pPr>
      <w:r w:rsidRPr="00EE5B79">
        <w:rPr>
          <w:rFonts w:ascii="Arial" w:hAnsi="Arial" w:cs="Arial"/>
          <w:b/>
          <w:sz w:val="20"/>
          <w:szCs w:val="20"/>
        </w:rPr>
        <w:t xml:space="preserve">Ticari ve </w:t>
      </w:r>
      <w:r w:rsidR="00483332" w:rsidRPr="00EE5B79">
        <w:rPr>
          <w:rFonts w:ascii="Arial" w:hAnsi="Arial" w:cs="Arial"/>
          <w:b/>
          <w:sz w:val="20"/>
          <w:szCs w:val="20"/>
        </w:rPr>
        <w:t>diğer borçlar, ertelenmiş gelirler</w:t>
      </w:r>
    </w:p>
    <w:p w:rsidR="00AC3A66" w:rsidRPr="00EE5B79" w:rsidRDefault="00AC3A66" w:rsidP="000E5747">
      <w:pPr>
        <w:rPr>
          <w:rFonts w:ascii="Arial" w:hAnsi="Arial" w:cs="Arial"/>
          <w:b/>
          <w:sz w:val="20"/>
          <w:szCs w:val="20"/>
        </w:rPr>
      </w:pPr>
    </w:p>
    <w:p w:rsidR="00846201" w:rsidRPr="00EE5B79" w:rsidRDefault="00846201" w:rsidP="000E5747">
      <w:pPr>
        <w:rPr>
          <w:rFonts w:ascii="Arial" w:hAnsi="Arial" w:cs="Arial"/>
          <w:sz w:val="20"/>
          <w:szCs w:val="20"/>
        </w:rPr>
      </w:pPr>
      <w:r w:rsidRPr="00EE5B79">
        <w:rPr>
          <w:rFonts w:ascii="Arial" w:hAnsi="Arial" w:cs="Arial"/>
          <w:sz w:val="20"/>
          <w:szCs w:val="20"/>
        </w:rPr>
        <w:t>Şirket’in</w:t>
      </w:r>
      <w:r w:rsidR="00863AB0" w:rsidRPr="00EE5B79">
        <w:rPr>
          <w:rFonts w:ascii="Arial" w:hAnsi="Arial" w:cs="Arial"/>
          <w:sz w:val="20"/>
          <w:szCs w:val="20"/>
        </w:rPr>
        <w:t xml:space="preserve"> </w:t>
      </w:r>
      <w:r w:rsidR="00707C63" w:rsidRPr="00707C63">
        <w:rPr>
          <w:rFonts w:ascii="Arial" w:hAnsi="Arial" w:cs="Arial"/>
          <w:bCs/>
          <w:sz w:val="20"/>
          <w:szCs w:val="20"/>
        </w:rPr>
        <w:t xml:space="preserve">30 Eylül 2011 </w:t>
      </w:r>
      <w:r w:rsidR="00843DCC" w:rsidRPr="00EE5B79">
        <w:rPr>
          <w:rFonts w:ascii="Arial" w:hAnsi="Arial" w:cs="Arial"/>
          <w:sz w:val="20"/>
          <w:szCs w:val="20"/>
        </w:rPr>
        <w:t>tarihi</w:t>
      </w:r>
      <w:r w:rsidR="00863AB0" w:rsidRPr="00EE5B79">
        <w:rPr>
          <w:rFonts w:ascii="Arial" w:hAnsi="Arial" w:cs="Arial"/>
          <w:sz w:val="20"/>
          <w:szCs w:val="20"/>
        </w:rPr>
        <w:t xml:space="preserve"> </w:t>
      </w:r>
      <w:r w:rsidRPr="00EE5B79">
        <w:rPr>
          <w:rFonts w:ascii="Arial" w:hAnsi="Arial" w:cs="Arial"/>
          <w:sz w:val="20"/>
          <w:szCs w:val="20"/>
        </w:rPr>
        <w:t xml:space="preserve">itibariyle </w:t>
      </w:r>
      <w:r w:rsidR="00BC4C72" w:rsidRPr="00EE5B79">
        <w:rPr>
          <w:rFonts w:ascii="Arial" w:hAnsi="Arial" w:cs="Arial"/>
          <w:sz w:val="20"/>
          <w:szCs w:val="20"/>
        </w:rPr>
        <w:t>esas</w:t>
      </w:r>
      <w:r w:rsidRPr="00EE5B79">
        <w:rPr>
          <w:rFonts w:ascii="Arial" w:hAnsi="Arial" w:cs="Arial"/>
          <w:sz w:val="20"/>
          <w:szCs w:val="20"/>
        </w:rPr>
        <w:t xml:space="preserve"> </w:t>
      </w:r>
      <w:r w:rsidR="00431E1B" w:rsidRPr="00EE5B79">
        <w:rPr>
          <w:rFonts w:ascii="Arial" w:hAnsi="Arial" w:cs="Arial"/>
          <w:sz w:val="20"/>
          <w:szCs w:val="20"/>
        </w:rPr>
        <w:t>faaliyetlerinden</w:t>
      </w:r>
      <w:r w:rsidRPr="00EE5B79">
        <w:rPr>
          <w:rFonts w:ascii="Arial" w:hAnsi="Arial" w:cs="Arial"/>
          <w:sz w:val="20"/>
          <w:szCs w:val="20"/>
        </w:rPr>
        <w:t xml:space="preserve"> borçlar</w:t>
      </w:r>
      <w:r w:rsidR="00BC4C72" w:rsidRPr="00EE5B79">
        <w:rPr>
          <w:rFonts w:ascii="Arial" w:hAnsi="Arial" w:cs="Arial"/>
          <w:sz w:val="20"/>
          <w:szCs w:val="20"/>
        </w:rPr>
        <w:t>ı</w:t>
      </w:r>
      <w:r w:rsidRPr="00EE5B79">
        <w:rPr>
          <w:rFonts w:ascii="Arial" w:hAnsi="Arial" w:cs="Arial"/>
          <w:sz w:val="20"/>
          <w:szCs w:val="20"/>
        </w:rPr>
        <w:t xml:space="preserve"> aşağıdaki gibidir:</w:t>
      </w:r>
    </w:p>
    <w:p w:rsidR="00884BF8" w:rsidRPr="00EE5B79" w:rsidRDefault="00884BF8" w:rsidP="000E5747">
      <w:pPr>
        <w:rPr>
          <w:rFonts w:ascii="Arial" w:hAnsi="Arial" w:cs="Arial"/>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D94644" w:rsidRPr="00EE5B79" w:rsidTr="00D94644">
        <w:trPr>
          <w:trHeight w:val="113"/>
        </w:trPr>
        <w:tc>
          <w:tcPr>
            <w:tcW w:w="5610" w:type="dxa"/>
            <w:tcBorders>
              <w:top w:val="single" w:sz="8" w:space="0" w:color="auto"/>
              <w:left w:val="nil"/>
              <w:bottom w:val="single" w:sz="8" w:space="0" w:color="auto"/>
              <w:right w:val="nil"/>
            </w:tcBorders>
            <w:shd w:val="clear" w:color="auto" w:fill="auto"/>
          </w:tcPr>
          <w:p w:rsidR="00D94644" w:rsidRPr="00EE5B79" w:rsidRDefault="00D94644" w:rsidP="00C10B2A">
            <w:pPr>
              <w:ind w:left="-70"/>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D94644" w:rsidRPr="00EE5B79" w:rsidRDefault="00707C63" w:rsidP="00D94644">
            <w:pPr>
              <w:ind w:left="-70"/>
              <w:jc w:val="right"/>
              <w:rPr>
                <w:rFonts w:ascii="Arial" w:hAnsi="Arial" w:cs="Arial"/>
                <w:b/>
                <w:bCs/>
                <w:sz w:val="20"/>
                <w:szCs w:val="20"/>
              </w:rPr>
            </w:pPr>
            <w:r w:rsidRPr="00360AF0">
              <w:rPr>
                <w:rFonts w:ascii="Arial" w:hAnsi="Arial" w:cs="Arial"/>
                <w:b/>
                <w:bCs/>
                <w:sz w:val="20"/>
                <w:szCs w:val="20"/>
              </w:rPr>
              <w:t>30 Eylül 2011</w:t>
            </w:r>
          </w:p>
        </w:tc>
        <w:tc>
          <w:tcPr>
            <w:tcW w:w="1683" w:type="dxa"/>
            <w:tcBorders>
              <w:top w:val="single" w:sz="8" w:space="0" w:color="auto"/>
              <w:left w:val="nil"/>
              <w:bottom w:val="single" w:sz="8" w:space="0" w:color="auto"/>
              <w:right w:val="nil"/>
            </w:tcBorders>
          </w:tcPr>
          <w:p w:rsidR="00D94644" w:rsidRPr="00D94644" w:rsidRDefault="00676CD0" w:rsidP="0017078F">
            <w:pPr>
              <w:ind w:left="-70"/>
              <w:jc w:val="right"/>
              <w:rPr>
                <w:rFonts w:ascii="Arial" w:hAnsi="Arial" w:cs="Arial"/>
                <w:bCs/>
                <w:sz w:val="20"/>
                <w:szCs w:val="20"/>
              </w:rPr>
            </w:pPr>
            <w:r w:rsidRPr="006A53A4">
              <w:rPr>
                <w:rFonts w:ascii="Arial" w:hAnsi="Arial" w:cs="Arial"/>
                <w:bCs/>
                <w:sz w:val="20"/>
                <w:szCs w:val="20"/>
              </w:rPr>
              <w:t>31 Aralık 2010</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p>
        </w:tc>
        <w:tc>
          <w:tcPr>
            <w:tcW w:w="1683" w:type="dxa"/>
            <w:tcBorders>
              <w:top w:val="nil"/>
              <w:left w:val="nil"/>
              <w:bottom w:val="nil"/>
              <w:right w:val="nil"/>
            </w:tcBorders>
          </w:tcPr>
          <w:p w:rsidR="00D94644" w:rsidRPr="00EE5B79" w:rsidRDefault="00D94644" w:rsidP="00990AA6">
            <w:pPr>
              <w:ind w:left="-70"/>
              <w:jc w:val="right"/>
              <w:rPr>
                <w:rFonts w:ascii="Arial" w:hAnsi="Arial" w:cs="Arial"/>
                <w:b/>
                <w:sz w:val="20"/>
                <w:szCs w:val="20"/>
              </w:rPr>
            </w:pPr>
          </w:p>
        </w:tc>
        <w:tc>
          <w:tcPr>
            <w:tcW w:w="1683" w:type="dxa"/>
            <w:tcBorders>
              <w:top w:val="nil"/>
              <w:left w:val="nil"/>
              <w:bottom w:val="nil"/>
              <w:right w:val="nil"/>
            </w:tcBorders>
          </w:tcPr>
          <w:p w:rsidR="00D94644" w:rsidRPr="00D94644" w:rsidRDefault="00D94644" w:rsidP="0017078F">
            <w:pPr>
              <w:ind w:left="-70"/>
              <w:jc w:val="right"/>
              <w:rPr>
                <w:rFonts w:ascii="Arial" w:hAnsi="Arial" w:cs="Arial"/>
                <w:sz w:val="20"/>
                <w:szCs w:val="20"/>
              </w:rPr>
            </w:pP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b/>
                <w:bCs/>
                <w:sz w:val="20"/>
                <w:szCs w:val="20"/>
              </w:rPr>
            </w:pPr>
            <w:r w:rsidRPr="00EE5B79">
              <w:rPr>
                <w:rFonts w:ascii="Arial" w:hAnsi="Arial" w:cs="Arial"/>
                <w:b/>
                <w:bCs/>
                <w:sz w:val="20"/>
                <w:szCs w:val="20"/>
              </w:rPr>
              <w:t>Sigortacılık faaliyetlerinden borçlar</w:t>
            </w:r>
          </w:p>
        </w:tc>
        <w:tc>
          <w:tcPr>
            <w:tcW w:w="1683" w:type="dxa"/>
            <w:tcBorders>
              <w:top w:val="nil"/>
              <w:left w:val="nil"/>
              <w:bottom w:val="nil"/>
              <w:right w:val="nil"/>
            </w:tcBorders>
          </w:tcPr>
          <w:p w:rsidR="00D94644" w:rsidRPr="00EE5B79" w:rsidRDefault="00D94644" w:rsidP="00990AA6">
            <w:pPr>
              <w:ind w:left="-70"/>
              <w:jc w:val="right"/>
              <w:rPr>
                <w:rFonts w:ascii="Arial" w:hAnsi="Arial" w:cs="Arial"/>
                <w:b/>
                <w:bCs/>
                <w:sz w:val="20"/>
                <w:szCs w:val="20"/>
              </w:rPr>
            </w:pPr>
          </w:p>
        </w:tc>
        <w:tc>
          <w:tcPr>
            <w:tcW w:w="1683" w:type="dxa"/>
            <w:tcBorders>
              <w:top w:val="nil"/>
              <w:left w:val="nil"/>
              <w:bottom w:val="nil"/>
              <w:right w:val="nil"/>
            </w:tcBorders>
          </w:tcPr>
          <w:p w:rsidR="00D94644" w:rsidRPr="00D94644" w:rsidRDefault="00D94644" w:rsidP="0017078F">
            <w:pPr>
              <w:ind w:left="-70"/>
              <w:jc w:val="right"/>
              <w:rPr>
                <w:rFonts w:ascii="Arial" w:hAnsi="Arial" w:cs="Arial"/>
                <w:bCs/>
                <w:sz w:val="20"/>
                <w:szCs w:val="20"/>
              </w:rPr>
            </w:pP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Sigortalılara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Aracılara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Sigorta şirketlerine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676CD0" w:rsidP="0017078F">
            <w:pPr>
              <w:jc w:val="right"/>
              <w:rPr>
                <w:rFonts w:ascii="Arial" w:hAnsi="Arial" w:cs="Arial"/>
                <w:bCs/>
                <w:sz w:val="20"/>
                <w:szCs w:val="20"/>
              </w:rPr>
            </w:pPr>
            <w:r>
              <w:rPr>
                <w:rFonts w:ascii="Arial" w:hAnsi="Arial" w:cs="Arial"/>
                <w:bCs/>
                <w:sz w:val="20"/>
                <w:szCs w:val="20"/>
              </w:rPr>
              <w:t>76,274</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85463E">
            <w:pPr>
              <w:rPr>
                <w:rFonts w:ascii="Arial" w:hAnsi="Arial" w:cs="Arial"/>
                <w:sz w:val="20"/>
                <w:szCs w:val="20"/>
              </w:rPr>
            </w:pP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b/>
                <w:bCs/>
                <w:sz w:val="20"/>
                <w:szCs w:val="20"/>
              </w:rPr>
            </w:pPr>
            <w:r w:rsidRPr="00EE5B79">
              <w:rPr>
                <w:rFonts w:ascii="Arial" w:hAnsi="Arial" w:cs="Arial"/>
                <w:b/>
                <w:bCs/>
                <w:sz w:val="20"/>
                <w:szCs w:val="20"/>
              </w:rPr>
              <w:t>Reasürans faaliyetlerinden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Reasürans şirketlerine borçlar</w:t>
            </w:r>
          </w:p>
        </w:tc>
        <w:tc>
          <w:tcPr>
            <w:tcW w:w="1683" w:type="dxa"/>
            <w:tcBorders>
              <w:top w:val="nil"/>
              <w:left w:val="nil"/>
              <w:bottom w:val="nil"/>
              <w:right w:val="nil"/>
            </w:tcBorders>
            <w:vAlign w:val="bottom"/>
          </w:tcPr>
          <w:p w:rsidR="00D94644" w:rsidRPr="00EE5B79" w:rsidRDefault="00676CD0" w:rsidP="00990AA6">
            <w:pPr>
              <w:jc w:val="right"/>
              <w:rPr>
                <w:rFonts w:ascii="Arial" w:hAnsi="Arial" w:cs="Arial"/>
                <w:b/>
                <w:sz w:val="20"/>
                <w:szCs w:val="20"/>
              </w:rPr>
            </w:pPr>
            <w:proofErr w:type="gramStart"/>
            <w:r>
              <w:rPr>
                <w:rFonts w:ascii="Arial" w:hAnsi="Arial" w:cs="Arial"/>
                <w:b/>
                <w:bCs/>
                <w:sz w:val="20"/>
                <w:szCs w:val="20"/>
              </w:rPr>
              <w:t>4,453,342</w:t>
            </w:r>
            <w:proofErr w:type="gramEnd"/>
          </w:p>
        </w:tc>
        <w:tc>
          <w:tcPr>
            <w:tcW w:w="1683" w:type="dxa"/>
            <w:tcBorders>
              <w:top w:val="nil"/>
              <w:left w:val="nil"/>
              <w:bottom w:val="nil"/>
              <w:right w:val="nil"/>
            </w:tcBorders>
            <w:vAlign w:val="bottom"/>
          </w:tcPr>
          <w:p w:rsidR="00D94644" w:rsidRPr="00D94644" w:rsidRDefault="00676CD0" w:rsidP="0017078F">
            <w:pPr>
              <w:jc w:val="right"/>
              <w:rPr>
                <w:rFonts w:ascii="Arial" w:hAnsi="Arial" w:cs="Arial"/>
                <w:sz w:val="20"/>
                <w:szCs w:val="20"/>
              </w:rPr>
            </w:pPr>
            <w:proofErr w:type="gramStart"/>
            <w:r>
              <w:rPr>
                <w:rFonts w:ascii="Arial" w:hAnsi="Arial" w:cs="Arial"/>
                <w:bCs/>
                <w:sz w:val="20"/>
                <w:szCs w:val="20"/>
              </w:rPr>
              <w:t>2,298,970</w:t>
            </w:r>
            <w:proofErr w:type="gramEnd"/>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Aracılara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r w:rsidRPr="00EE5B79">
              <w:rPr>
                <w:rFonts w:ascii="Arial" w:hAnsi="Arial" w:cs="Arial"/>
                <w:sz w:val="20"/>
                <w:szCs w:val="20"/>
              </w:rPr>
              <w:t>Sigorta şirketlerine borçlar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9D4AEB" w:rsidP="00C10B2A">
            <w:pPr>
              <w:ind w:left="-70"/>
              <w:rPr>
                <w:rFonts w:ascii="Arial" w:hAnsi="Arial" w:cs="Arial"/>
                <w:sz w:val="20"/>
                <w:szCs w:val="20"/>
              </w:rPr>
            </w:pPr>
            <w:r>
              <w:rPr>
                <w:rFonts w:ascii="Arial" w:hAnsi="Arial" w:cs="Arial"/>
                <w:sz w:val="20"/>
                <w:szCs w:val="20"/>
              </w:rPr>
              <w:t>Diğer Esas Faaliyetlerden Borçlar</w:t>
            </w:r>
          </w:p>
        </w:tc>
        <w:tc>
          <w:tcPr>
            <w:tcW w:w="1683" w:type="dxa"/>
            <w:tcBorders>
              <w:top w:val="nil"/>
              <w:left w:val="nil"/>
              <w:bottom w:val="nil"/>
              <w:right w:val="nil"/>
            </w:tcBorders>
          </w:tcPr>
          <w:p w:rsidR="00D94644" w:rsidRPr="00EE5B79" w:rsidRDefault="00676CD0" w:rsidP="00990AA6">
            <w:pPr>
              <w:jc w:val="right"/>
              <w:rPr>
                <w:rFonts w:ascii="Arial" w:hAnsi="Arial" w:cs="Arial"/>
                <w:b/>
                <w:bCs/>
                <w:sz w:val="20"/>
                <w:szCs w:val="20"/>
              </w:rPr>
            </w:pPr>
            <w:r>
              <w:rPr>
                <w:rFonts w:ascii="Arial" w:hAnsi="Arial" w:cs="Arial"/>
                <w:b/>
                <w:bCs/>
                <w:sz w:val="20"/>
                <w:szCs w:val="20"/>
              </w:rPr>
              <w:t>553,308</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b/>
                <w:bCs/>
                <w:sz w:val="20"/>
                <w:szCs w:val="20"/>
              </w:rPr>
            </w:pP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b/>
                <w:bCs/>
                <w:sz w:val="20"/>
                <w:szCs w:val="20"/>
              </w:rPr>
            </w:pPr>
            <w:r w:rsidRPr="00EE5B79">
              <w:rPr>
                <w:rFonts w:ascii="Arial" w:hAnsi="Arial" w:cs="Arial"/>
                <w:b/>
                <w:bCs/>
                <w:sz w:val="20"/>
                <w:szCs w:val="20"/>
              </w:rPr>
              <w:t>Alınan depolar</w:t>
            </w: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r w:rsidRPr="00EE5B79">
              <w:rPr>
                <w:rFonts w:ascii="Arial" w:hAnsi="Arial" w:cs="Arial"/>
                <w:b/>
                <w:bCs/>
                <w:sz w:val="20"/>
                <w:szCs w:val="20"/>
              </w:rPr>
              <w:t>-</w:t>
            </w: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r w:rsidRPr="00D94644">
              <w:rPr>
                <w:rFonts w:ascii="Arial" w:hAnsi="Arial" w:cs="Arial"/>
                <w:bCs/>
                <w:sz w:val="20"/>
                <w:szCs w:val="20"/>
              </w:rPr>
              <w:t>-</w:t>
            </w:r>
          </w:p>
        </w:tc>
      </w:tr>
      <w:tr w:rsidR="00D94644" w:rsidRPr="00EE5B79" w:rsidTr="00D94644">
        <w:trPr>
          <w:trHeight w:val="113"/>
        </w:trPr>
        <w:tc>
          <w:tcPr>
            <w:tcW w:w="5610" w:type="dxa"/>
            <w:tcBorders>
              <w:top w:val="nil"/>
              <w:left w:val="nil"/>
              <w:bottom w:val="nil"/>
              <w:right w:val="nil"/>
            </w:tcBorders>
            <w:shd w:val="clear" w:color="auto" w:fill="auto"/>
          </w:tcPr>
          <w:p w:rsidR="00D94644" w:rsidRPr="00EE5B79" w:rsidRDefault="00D94644" w:rsidP="00C10B2A">
            <w:pPr>
              <w:ind w:left="-70"/>
              <w:rPr>
                <w:rFonts w:ascii="Arial" w:hAnsi="Arial" w:cs="Arial"/>
                <w:sz w:val="20"/>
                <w:szCs w:val="20"/>
              </w:rPr>
            </w:pPr>
          </w:p>
        </w:tc>
        <w:tc>
          <w:tcPr>
            <w:tcW w:w="1683" w:type="dxa"/>
            <w:tcBorders>
              <w:top w:val="nil"/>
              <w:left w:val="nil"/>
              <w:bottom w:val="nil"/>
              <w:right w:val="nil"/>
            </w:tcBorders>
          </w:tcPr>
          <w:p w:rsidR="00D94644" w:rsidRPr="00EE5B79" w:rsidRDefault="00D94644" w:rsidP="00990AA6">
            <w:pPr>
              <w:jc w:val="right"/>
              <w:rPr>
                <w:rFonts w:ascii="Arial" w:hAnsi="Arial" w:cs="Arial"/>
                <w:b/>
                <w:bCs/>
                <w:sz w:val="20"/>
                <w:szCs w:val="20"/>
              </w:rPr>
            </w:pPr>
          </w:p>
        </w:tc>
        <w:tc>
          <w:tcPr>
            <w:tcW w:w="1683" w:type="dxa"/>
            <w:tcBorders>
              <w:top w:val="nil"/>
              <w:left w:val="nil"/>
              <w:bottom w:val="nil"/>
              <w:right w:val="nil"/>
            </w:tcBorders>
          </w:tcPr>
          <w:p w:rsidR="00D94644" w:rsidRPr="00D94644" w:rsidRDefault="00D94644" w:rsidP="0017078F">
            <w:pPr>
              <w:jc w:val="right"/>
              <w:rPr>
                <w:rFonts w:ascii="Arial" w:hAnsi="Arial" w:cs="Arial"/>
                <w:bCs/>
                <w:sz w:val="20"/>
                <w:szCs w:val="20"/>
              </w:rPr>
            </w:pPr>
          </w:p>
        </w:tc>
      </w:tr>
      <w:tr w:rsidR="00D94644" w:rsidRPr="00EE5B79" w:rsidTr="00D94644">
        <w:trPr>
          <w:trHeight w:val="113"/>
        </w:trPr>
        <w:tc>
          <w:tcPr>
            <w:tcW w:w="5610" w:type="dxa"/>
            <w:tcBorders>
              <w:top w:val="single" w:sz="8" w:space="0" w:color="auto"/>
              <w:left w:val="nil"/>
              <w:bottom w:val="double" w:sz="6" w:space="0" w:color="auto"/>
              <w:right w:val="nil"/>
            </w:tcBorders>
            <w:shd w:val="clear" w:color="auto" w:fill="auto"/>
          </w:tcPr>
          <w:p w:rsidR="00D94644" w:rsidRPr="00EE5B79" w:rsidRDefault="00D94644" w:rsidP="00C10B2A">
            <w:pPr>
              <w:ind w:left="-70"/>
              <w:rPr>
                <w:rFonts w:ascii="Arial" w:hAnsi="Arial" w:cs="Arial"/>
                <w:b/>
                <w:bCs/>
                <w:sz w:val="20"/>
                <w:szCs w:val="20"/>
              </w:rPr>
            </w:pPr>
            <w:r w:rsidRPr="00EE5B79">
              <w:rPr>
                <w:rFonts w:ascii="Arial" w:hAnsi="Arial" w:cs="Arial"/>
                <w:b/>
                <w:bCs/>
                <w:sz w:val="20"/>
                <w:szCs w:val="20"/>
              </w:rPr>
              <w:t>Toplam</w:t>
            </w:r>
          </w:p>
        </w:tc>
        <w:tc>
          <w:tcPr>
            <w:tcW w:w="1683" w:type="dxa"/>
            <w:tcBorders>
              <w:top w:val="single" w:sz="8" w:space="0" w:color="auto"/>
              <w:left w:val="nil"/>
              <w:bottom w:val="double" w:sz="6" w:space="0" w:color="auto"/>
              <w:right w:val="nil"/>
            </w:tcBorders>
          </w:tcPr>
          <w:p w:rsidR="00D94644" w:rsidRPr="00EE5B79" w:rsidRDefault="00676CD0" w:rsidP="00D94644">
            <w:pPr>
              <w:jc w:val="right"/>
              <w:rPr>
                <w:rFonts w:ascii="Arial" w:hAnsi="Arial" w:cs="Arial"/>
                <w:b/>
                <w:bCs/>
                <w:sz w:val="20"/>
                <w:szCs w:val="20"/>
              </w:rPr>
            </w:pPr>
            <w:proofErr w:type="gramStart"/>
            <w:r>
              <w:rPr>
                <w:rFonts w:ascii="Arial" w:hAnsi="Arial" w:cs="Arial"/>
                <w:b/>
                <w:bCs/>
                <w:sz w:val="20"/>
                <w:szCs w:val="20"/>
              </w:rPr>
              <w:t>5,006,650</w:t>
            </w:r>
            <w:proofErr w:type="gramEnd"/>
          </w:p>
        </w:tc>
        <w:tc>
          <w:tcPr>
            <w:tcW w:w="1683" w:type="dxa"/>
            <w:tcBorders>
              <w:top w:val="single" w:sz="8" w:space="0" w:color="auto"/>
              <w:left w:val="nil"/>
              <w:bottom w:val="double" w:sz="6" w:space="0" w:color="auto"/>
              <w:right w:val="nil"/>
            </w:tcBorders>
          </w:tcPr>
          <w:p w:rsidR="00D94644" w:rsidRPr="00D94644" w:rsidRDefault="00676CD0" w:rsidP="0017078F">
            <w:pPr>
              <w:jc w:val="right"/>
              <w:rPr>
                <w:rFonts w:ascii="Arial" w:hAnsi="Arial" w:cs="Arial"/>
                <w:bCs/>
                <w:sz w:val="20"/>
                <w:szCs w:val="20"/>
              </w:rPr>
            </w:pPr>
            <w:proofErr w:type="gramStart"/>
            <w:r>
              <w:rPr>
                <w:rFonts w:ascii="Arial" w:hAnsi="Arial" w:cs="Arial"/>
                <w:bCs/>
                <w:sz w:val="20"/>
                <w:szCs w:val="20"/>
              </w:rPr>
              <w:t>2,375,244</w:t>
            </w:r>
            <w:proofErr w:type="gramEnd"/>
          </w:p>
        </w:tc>
      </w:tr>
    </w:tbl>
    <w:p w:rsidR="00884BF8" w:rsidRPr="00EE5B79" w:rsidRDefault="00884BF8" w:rsidP="000E5747">
      <w:pPr>
        <w:rPr>
          <w:rFonts w:ascii="Arial" w:hAnsi="Arial" w:cs="Arial"/>
          <w:sz w:val="20"/>
          <w:szCs w:val="20"/>
        </w:rPr>
      </w:pPr>
    </w:p>
    <w:p w:rsidR="0027079E" w:rsidRPr="00EE5B79" w:rsidRDefault="00E87D98" w:rsidP="0027079E">
      <w:pPr>
        <w:rPr>
          <w:rFonts w:ascii="Arial" w:hAnsi="Arial" w:cs="Arial"/>
          <w:sz w:val="20"/>
          <w:szCs w:val="20"/>
        </w:rPr>
      </w:pPr>
      <w:r w:rsidRPr="00707C63">
        <w:rPr>
          <w:rFonts w:ascii="Arial" w:hAnsi="Arial" w:cs="Arial"/>
          <w:bCs/>
          <w:sz w:val="20"/>
          <w:szCs w:val="20"/>
        </w:rPr>
        <w:t xml:space="preserve">30 Eylül 2011 </w:t>
      </w:r>
      <w:r w:rsidR="00843DCC" w:rsidRPr="00EE5B79">
        <w:rPr>
          <w:rFonts w:ascii="Arial" w:hAnsi="Arial" w:cs="Arial"/>
          <w:sz w:val="20"/>
          <w:szCs w:val="20"/>
        </w:rPr>
        <w:t>tarihi</w:t>
      </w:r>
      <w:r w:rsidR="0027079E" w:rsidRPr="00EE5B79">
        <w:rPr>
          <w:rFonts w:ascii="Arial" w:hAnsi="Arial" w:cs="Arial"/>
          <w:sz w:val="20"/>
          <w:szCs w:val="20"/>
        </w:rPr>
        <w:t xml:space="preserve"> itibariyle yabancı para ile ifade edilen ticari ve diğer borçlar </w:t>
      </w:r>
      <w:r w:rsidR="00205B90" w:rsidRPr="00EE5B79">
        <w:rPr>
          <w:rFonts w:ascii="Arial" w:hAnsi="Arial" w:cs="Arial"/>
          <w:sz w:val="20"/>
          <w:szCs w:val="20"/>
        </w:rPr>
        <w:t xml:space="preserve">4 (a) </w:t>
      </w:r>
      <w:proofErr w:type="spellStart"/>
      <w:r w:rsidR="00205B90" w:rsidRPr="00EE5B79">
        <w:rPr>
          <w:rFonts w:ascii="Arial" w:hAnsi="Arial" w:cs="Arial"/>
          <w:sz w:val="20"/>
          <w:szCs w:val="20"/>
        </w:rPr>
        <w:t>ii</w:t>
      </w:r>
      <w:r w:rsidR="00A139DA" w:rsidRPr="00EE5B79">
        <w:rPr>
          <w:rFonts w:ascii="Arial" w:hAnsi="Arial" w:cs="Arial"/>
          <w:sz w:val="20"/>
          <w:szCs w:val="20"/>
        </w:rPr>
        <w:t>i</w:t>
      </w:r>
      <w:proofErr w:type="spellEnd"/>
      <w:r w:rsidR="00205B90" w:rsidRPr="00EE5B79">
        <w:rPr>
          <w:rFonts w:ascii="Arial" w:hAnsi="Arial" w:cs="Arial"/>
          <w:sz w:val="20"/>
          <w:szCs w:val="20"/>
        </w:rPr>
        <w:t xml:space="preserve"> </w:t>
      </w:r>
      <w:proofErr w:type="spellStart"/>
      <w:r w:rsidR="00205B90" w:rsidRPr="00EE5B79">
        <w:rPr>
          <w:rFonts w:ascii="Arial" w:hAnsi="Arial" w:cs="Arial"/>
          <w:sz w:val="20"/>
          <w:szCs w:val="20"/>
        </w:rPr>
        <w:t>no’lu</w:t>
      </w:r>
      <w:proofErr w:type="spellEnd"/>
      <w:r w:rsidR="00205B90" w:rsidRPr="00EE5B79">
        <w:rPr>
          <w:rFonts w:ascii="Arial" w:hAnsi="Arial" w:cs="Arial"/>
          <w:sz w:val="20"/>
          <w:szCs w:val="20"/>
        </w:rPr>
        <w:t xml:space="preserve"> dipnotta belirtilmiştir.</w:t>
      </w:r>
    </w:p>
    <w:p w:rsidR="0027079E" w:rsidRPr="00EE5B79" w:rsidRDefault="0027079E" w:rsidP="000E5747">
      <w:pPr>
        <w:rPr>
          <w:rFonts w:ascii="Arial" w:hAnsi="Arial" w:cs="Arial"/>
          <w:b/>
          <w:sz w:val="20"/>
          <w:szCs w:val="20"/>
        </w:rPr>
      </w:pPr>
    </w:p>
    <w:p w:rsidR="00ED0280" w:rsidRPr="00EE5B79" w:rsidRDefault="00EA6943" w:rsidP="000E5747">
      <w:pPr>
        <w:rPr>
          <w:rFonts w:ascii="Arial" w:hAnsi="Arial" w:cs="Arial"/>
          <w:sz w:val="20"/>
          <w:szCs w:val="20"/>
        </w:rPr>
      </w:pPr>
      <w:r w:rsidRPr="00EE5B79">
        <w:rPr>
          <w:rFonts w:ascii="Arial" w:hAnsi="Arial" w:cs="Arial"/>
          <w:sz w:val="20"/>
          <w:szCs w:val="20"/>
        </w:rPr>
        <w:t>Şirket'in gelecek aylara ait gelirler</w:t>
      </w:r>
      <w:r w:rsidR="00171C8E" w:rsidRPr="00EE5B79">
        <w:rPr>
          <w:rFonts w:ascii="Arial" w:hAnsi="Arial" w:cs="Arial"/>
          <w:sz w:val="20"/>
          <w:szCs w:val="20"/>
        </w:rPr>
        <w:t xml:space="preserve"> ve gider tahakkuklarının</w:t>
      </w:r>
      <w:r w:rsidRPr="00EE5B79">
        <w:rPr>
          <w:rFonts w:ascii="Arial" w:hAnsi="Arial" w:cs="Arial"/>
          <w:sz w:val="20"/>
          <w:szCs w:val="20"/>
        </w:rPr>
        <w:t xml:space="preserve"> </w:t>
      </w:r>
      <w:r w:rsidR="00E87D98" w:rsidRPr="00707C63">
        <w:rPr>
          <w:rFonts w:ascii="Arial" w:hAnsi="Arial" w:cs="Arial"/>
          <w:bCs/>
          <w:sz w:val="20"/>
          <w:szCs w:val="20"/>
        </w:rPr>
        <w:t xml:space="preserve">30 Eylül 2011 </w:t>
      </w:r>
      <w:r w:rsidR="00843DCC" w:rsidRPr="00EE5B79">
        <w:rPr>
          <w:rFonts w:ascii="Arial" w:hAnsi="Arial" w:cs="Arial"/>
          <w:sz w:val="20"/>
          <w:szCs w:val="20"/>
        </w:rPr>
        <w:t>tarihi</w:t>
      </w:r>
      <w:r w:rsidR="00863AB0" w:rsidRPr="00EE5B79">
        <w:rPr>
          <w:rFonts w:ascii="Arial" w:hAnsi="Arial" w:cs="Arial"/>
          <w:sz w:val="20"/>
          <w:szCs w:val="20"/>
        </w:rPr>
        <w:t xml:space="preserve"> </w:t>
      </w:r>
      <w:r w:rsidRPr="00EE5B79">
        <w:rPr>
          <w:rFonts w:ascii="Arial" w:hAnsi="Arial" w:cs="Arial"/>
          <w:sz w:val="20"/>
          <w:szCs w:val="20"/>
        </w:rPr>
        <w:t xml:space="preserve">itibariyle detayı aşağıdaki </w:t>
      </w:r>
      <w:r w:rsidR="00CD7ED8" w:rsidRPr="00EE5B79">
        <w:rPr>
          <w:rFonts w:ascii="Arial" w:hAnsi="Arial" w:cs="Arial"/>
          <w:sz w:val="20"/>
          <w:szCs w:val="20"/>
        </w:rPr>
        <w:t>gibidir:</w:t>
      </w:r>
    </w:p>
    <w:p w:rsidR="00EA6943" w:rsidRPr="00EE5B79" w:rsidRDefault="00EA6943" w:rsidP="000E5747">
      <w:pPr>
        <w:rPr>
          <w:rFonts w:ascii="Arial" w:hAnsi="Arial" w:cs="Arial"/>
          <w:sz w:val="20"/>
          <w:szCs w:val="20"/>
        </w:rPr>
      </w:pPr>
    </w:p>
    <w:tbl>
      <w:tblPr>
        <w:tblW w:w="8986" w:type="dxa"/>
        <w:tblInd w:w="60" w:type="dxa"/>
        <w:tblCellMar>
          <w:left w:w="70" w:type="dxa"/>
          <w:right w:w="70" w:type="dxa"/>
        </w:tblCellMar>
        <w:tblLook w:val="0000"/>
      </w:tblPr>
      <w:tblGrid>
        <w:gridCol w:w="5620"/>
        <w:gridCol w:w="1683"/>
        <w:gridCol w:w="1683"/>
      </w:tblGrid>
      <w:tr w:rsidR="003E504A" w:rsidRPr="00EE5B79" w:rsidTr="003E504A">
        <w:trPr>
          <w:trHeight w:val="113"/>
        </w:trPr>
        <w:tc>
          <w:tcPr>
            <w:tcW w:w="5620" w:type="dxa"/>
            <w:tcBorders>
              <w:top w:val="single" w:sz="8" w:space="0" w:color="auto"/>
              <w:bottom w:val="single" w:sz="8" w:space="0" w:color="auto"/>
            </w:tcBorders>
            <w:shd w:val="clear" w:color="auto" w:fill="auto"/>
          </w:tcPr>
          <w:p w:rsidR="003E504A" w:rsidRPr="00EE5B79" w:rsidRDefault="003E504A">
            <w:pPr>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bottom w:val="single" w:sz="8" w:space="0" w:color="auto"/>
            </w:tcBorders>
          </w:tcPr>
          <w:p w:rsidR="003E504A" w:rsidRPr="00EE5B79" w:rsidRDefault="00E06A57" w:rsidP="00281E5C">
            <w:pPr>
              <w:jc w:val="right"/>
              <w:rPr>
                <w:rFonts w:ascii="Arial" w:hAnsi="Arial" w:cs="Arial"/>
                <w:b/>
                <w:bCs/>
                <w:sz w:val="20"/>
                <w:szCs w:val="20"/>
              </w:rPr>
            </w:pPr>
            <w:r w:rsidRPr="00360AF0">
              <w:rPr>
                <w:rFonts w:ascii="Arial" w:hAnsi="Arial" w:cs="Arial"/>
                <w:b/>
                <w:bCs/>
                <w:sz w:val="20"/>
                <w:szCs w:val="20"/>
              </w:rPr>
              <w:t>30 Eylül 2011</w:t>
            </w:r>
          </w:p>
        </w:tc>
        <w:tc>
          <w:tcPr>
            <w:tcW w:w="1683" w:type="dxa"/>
            <w:tcBorders>
              <w:top w:val="single" w:sz="8" w:space="0" w:color="auto"/>
              <w:bottom w:val="single" w:sz="8" w:space="0" w:color="auto"/>
            </w:tcBorders>
          </w:tcPr>
          <w:p w:rsidR="003E504A" w:rsidRPr="00EE5B79" w:rsidRDefault="00E06A57" w:rsidP="00281E5C">
            <w:pPr>
              <w:jc w:val="right"/>
              <w:rPr>
                <w:rFonts w:ascii="Arial" w:hAnsi="Arial" w:cs="Arial"/>
                <w:bCs/>
                <w:sz w:val="20"/>
                <w:szCs w:val="20"/>
              </w:rPr>
            </w:pPr>
            <w:r w:rsidRPr="006A53A4">
              <w:rPr>
                <w:rFonts w:ascii="Arial" w:hAnsi="Arial" w:cs="Arial"/>
                <w:bCs/>
                <w:sz w:val="20"/>
                <w:szCs w:val="20"/>
              </w:rPr>
              <w:t>31 Aralık 2010</w:t>
            </w:r>
          </w:p>
        </w:tc>
      </w:tr>
      <w:tr w:rsidR="003E504A" w:rsidRPr="00EE5B79" w:rsidTr="003E504A">
        <w:trPr>
          <w:trHeight w:val="113"/>
        </w:trPr>
        <w:tc>
          <w:tcPr>
            <w:tcW w:w="5620" w:type="dxa"/>
            <w:tcBorders>
              <w:top w:val="single" w:sz="8" w:space="0" w:color="auto"/>
            </w:tcBorders>
            <w:shd w:val="clear" w:color="auto" w:fill="auto"/>
          </w:tcPr>
          <w:p w:rsidR="003E504A" w:rsidRPr="00EE5B79" w:rsidRDefault="003E504A">
            <w:pPr>
              <w:rPr>
                <w:rFonts w:ascii="Arial" w:hAnsi="Arial" w:cs="Arial"/>
                <w:sz w:val="20"/>
                <w:szCs w:val="20"/>
              </w:rPr>
            </w:pPr>
            <w:r w:rsidRPr="00EE5B79">
              <w:rPr>
                <w:rFonts w:ascii="Arial" w:hAnsi="Arial" w:cs="Arial"/>
                <w:sz w:val="20"/>
                <w:szCs w:val="20"/>
              </w:rPr>
              <w:t> </w:t>
            </w:r>
          </w:p>
        </w:tc>
        <w:tc>
          <w:tcPr>
            <w:tcW w:w="1683" w:type="dxa"/>
            <w:tcBorders>
              <w:top w:val="single" w:sz="8" w:space="0" w:color="auto"/>
            </w:tcBorders>
          </w:tcPr>
          <w:p w:rsidR="003E504A" w:rsidRPr="00EE5B79" w:rsidRDefault="003E504A">
            <w:pPr>
              <w:jc w:val="right"/>
              <w:rPr>
                <w:rFonts w:ascii="Arial" w:hAnsi="Arial" w:cs="Arial"/>
                <w:b/>
                <w:sz w:val="20"/>
                <w:szCs w:val="20"/>
              </w:rPr>
            </w:pPr>
          </w:p>
        </w:tc>
        <w:tc>
          <w:tcPr>
            <w:tcW w:w="1683" w:type="dxa"/>
            <w:tcBorders>
              <w:top w:val="single" w:sz="8" w:space="0" w:color="auto"/>
            </w:tcBorders>
          </w:tcPr>
          <w:p w:rsidR="003E504A" w:rsidRPr="00EE5B79" w:rsidRDefault="003E504A">
            <w:pPr>
              <w:jc w:val="right"/>
              <w:rPr>
                <w:rFonts w:ascii="Arial" w:hAnsi="Arial" w:cs="Arial"/>
                <w:sz w:val="20"/>
                <w:szCs w:val="20"/>
              </w:rPr>
            </w:pPr>
          </w:p>
        </w:tc>
      </w:tr>
      <w:tr w:rsidR="003E504A" w:rsidRPr="00EE5B79" w:rsidTr="003E504A">
        <w:trPr>
          <w:trHeight w:val="113"/>
        </w:trPr>
        <w:tc>
          <w:tcPr>
            <w:tcW w:w="5620" w:type="dxa"/>
            <w:shd w:val="clear" w:color="auto" w:fill="auto"/>
          </w:tcPr>
          <w:p w:rsidR="003E504A" w:rsidRPr="00EE5B79" w:rsidRDefault="003E504A">
            <w:pPr>
              <w:rPr>
                <w:rFonts w:ascii="Arial" w:hAnsi="Arial" w:cs="Arial"/>
                <w:sz w:val="20"/>
                <w:szCs w:val="20"/>
              </w:rPr>
            </w:pPr>
            <w:r w:rsidRPr="00EE5B79">
              <w:rPr>
                <w:rFonts w:ascii="Arial" w:hAnsi="Arial" w:cs="Arial"/>
                <w:sz w:val="20"/>
                <w:szCs w:val="20"/>
              </w:rPr>
              <w:t>Ertelenmiş komisyon gelirleri</w:t>
            </w:r>
          </w:p>
        </w:tc>
        <w:tc>
          <w:tcPr>
            <w:tcW w:w="1683" w:type="dxa"/>
          </w:tcPr>
          <w:p w:rsidR="003E504A" w:rsidRPr="00EE5B79" w:rsidRDefault="00281E5C" w:rsidP="00E06A57">
            <w:pPr>
              <w:jc w:val="right"/>
              <w:rPr>
                <w:rFonts w:ascii="Arial" w:hAnsi="Arial" w:cs="Arial"/>
                <w:b/>
                <w:bCs/>
                <w:sz w:val="20"/>
                <w:szCs w:val="20"/>
              </w:rPr>
            </w:pPr>
            <w:proofErr w:type="gramStart"/>
            <w:r>
              <w:rPr>
                <w:rFonts w:ascii="Arial" w:hAnsi="Arial" w:cs="Arial"/>
                <w:b/>
                <w:bCs/>
                <w:sz w:val="20"/>
                <w:szCs w:val="20"/>
              </w:rPr>
              <w:t>1,</w:t>
            </w:r>
            <w:r w:rsidR="00E06A57">
              <w:rPr>
                <w:rFonts w:ascii="Arial" w:hAnsi="Arial" w:cs="Arial"/>
                <w:b/>
                <w:bCs/>
                <w:sz w:val="20"/>
                <w:szCs w:val="20"/>
              </w:rPr>
              <w:t>733,177</w:t>
            </w:r>
            <w:proofErr w:type="gramEnd"/>
          </w:p>
        </w:tc>
        <w:tc>
          <w:tcPr>
            <w:tcW w:w="1683" w:type="dxa"/>
          </w:tcPr>
          <w:p w:rsidR="003E504A" w:rsidRPr="00EE5B79" w:rsidRDefault="00E06A57" w:rsidP="00990AA6">
            <w:pPr>
              <w:jc w:val="right"/>
              <w:rPr>
                <w:rFonts w:ascii="Arial" w:hAnsi="Arial" w:cs="Arial"/>
                <w:bCs/>
                <w:sz w:val="20"/>
                <w:szCs w:val="20"/>
              </w:rPr>
            </w:pPr>
            <w:r>
              <w:rPr>
                <w:rFonts w:ascii="Arial" w:hAnsi="Arial" w:cs="Arial"/>
                <w:bCs/>
                <w:sz w:val="20"/>
                <w:szCs w:val="20"/>
              </w:rPr>
              <w:t>950,557</w:t>
            </w:r>
          </w:p>
        </w:tc>
      </w:tr>
      <w:tr w:rsidR="003E504A" w:rsidRPr="00EE5B79" w:rsidTr="003E504A">
        <w:trPr>
          <w:trHeight w:val="113"/>
        </w:trPr>
        <w:tc>
          <w:tcPr>
            <w:tcW w:w="5620" w:type="dxa"/>
            <w:tcBorders>
              <w:bottom w:val="single" w:sz="8" w:space="0" w:color="auto"/>
            </w:tcBorders>
            <w:shd w:val="clear" w:color="auto" w:fill="auto"/>
          </w:tcPr>
          <w:p w:rsidR="003E504A" w:rsidRPr="00EE5B79" w:rsidRDefault="003E504A">
            <w:pPr>
              <w:rPr>
                <w:rFonts w:ascii="Arial" w:hAnsi="Arial" w:cs="Arial"/>
                <w:sz w:val="20"/>
                <w:szCs w:val="20"/>
              </w:rPr>
            </w:pPr>
            <w:r w:rsidRPr="00EE5B79">
              <w:rPr>
                <w:rFonts w:ascii="Arial" w:hAnsi="Arial" w:cs="Arial"/>
                <w:sz w:val="20"/>
                <w:szCs w:val="20"/>
              </w:rPr>
              <w:t> </w:t>
            </w:r>
          </w:p>
        </w:tc>
        <w:tc>
          <w:tcPr>
            <w:tcW w:w="1683" w:type="dxa"/>
            <w:tcBorders>
              <w:bottom w:val="single" w:sz="8" w:space="0" w:color="auto"/>
            </w:tcBorders>
          </w:tcPr>
          <w:p w:rsidR="003E504A" w:rsidRPr="00EE5B79" w:rsidRDefault="003E504A" w:rsidP="00990AA6">
            <w:pPr>
              <w:jc w:val="right"/>
              <w:rPr>
                <w:rFonts w:ascii="Arial" w:hAnsi="Arial" w:cs="Arial"/>
                <w:b/>
                <w:bCs/>
                <w:sz w:val="20"/>
                <w:szCs w:val="20"/>
              </w:rPr>
            </w:pPr>
          </w:p>
        </w:tc>
        <w:tc>
          <w:tcPr>
            <w:tcW w:w="1683" w:type="dxa"/>
            <w:tcBorders>
              <w:bottom w:val="single" w:sz="8" w:space="0" w:color="auto"/>
            </w:tcBorders>
          </w:tcPr>
          <w:p w:rsidR="003E504A" w:rsidRPr="00EE5B79" w:rsidRDefault="003E504A" w:rsidP="00990AA6">
            <w:pPr>
              <w:jc w:val="right"/>
              <w:rPr>
                <w:rFonts w:ascii="Arial" w:hAnsi="Arial" w:cs="Arial"/>
                <w:bCs/>
                <w:sz w:val="20"/>
                <w:szCs w:val="20"/>
              </w:rPr>
            </w:pPr>
          </w:p>
        </w:tc>
      </w:tr>
      <w:tr w:rsidR="003E504A" w:rsidRPr="00EE5B79" w:rsidTr="003E504A">
        <w:trPr>
          <w:trHeight w:val="113"/>
        </w:trPr>
        <w:tc>
          <w:tcPr>
            <w:tcW w:w="5620" w:type="dxa"/>
            <w:tcBorders>
              <w:top w:val="single" w:sz="8" w:space="0" w:color="auto"/>
              <w:bottom w:val="double" w:sz="4" w:space="0" w:color="auto"/>
            </w:tcBorders>
            <w:shd w:val="clear" w:color="auto" w:fill="auto"/>
          </w:tcPr>
          <w:p w:rsidR="003E504A" w:rsidRPr="00EE5B79" w:rsidRDefault="003E504A">
            <w:pPr>
              <w:rPr>
                <w:rFonts w:ascii="Arial" w:hAnsi="Arial" w:cs="Arial"/>
                <w:b/>
                <w:bCs/>
                <w:sz w:val="20"/>
                <w:szCs w:val="20"/>
              </w:rPr>
            </w:pPr>
            <w:r w:rsidRPr="00EE5B79">
              <w:rPr>
                <w:rFonts w:ascii="Arial" w:hAnsi="Arial" w:cs="Arial"/>
                <w:b/>
                <w:bCs/>
                <w:sz w:val="20"/>
                <w:szCs w:val="20"/>
              </w:rPr>
              <w:t> </w:t>
            </w:r>
          </w:p>
        </w:tc>
        <w:tc>
          <w:tcPr>
            <w:tcW w:w="1683" w:type="dxa"/>
            <w:tcBorders>
              <w:top w:val="single" w:sz="8" w:space="0" w:color="auto"/>
              <w:bottom w:val="double" w:sz="4" w:space="0" w:color="auto"/>
            </w:tcBorders>
          </w:tcPr>
          <w:p w:rsidR="003E504A" w:rsidRPr="00EE5B79" w:rsidRDefault="00281E5C" w:rsidP="00DF36AE">
            <w:pPr>
              <w:jc w:val="right"/>
              <w:rPr>
                <w:rFonts w:ascii="Arial" w:hAnsi="Arial" w:cs="Arial"/>
                <w:b/>
                <w:bCs/>
                <w:sz w:val="20"/>
                <w:szCs w:val="20"/>
              </w:rPr>
            </w:pPr>
            <w:proofErr w:type="gramStart"/>
            <w:r>
              <w:rPr>
                <w:rFonts w:ascii="Arial" w:hAnsi="Arial" w:cs="Arial"/>
                <w:b/>
                <w:bCs/>
                <w:sz w:val="20"/>
                <w:szCs w:val="20"/>
              </w:rPr>
              <w:t>1,</w:t>
            </w:r>
            <w:r w:rsidR="00E06A57">
              <w:rPr>
                <w:rFonts w:ascii="Arial" w:hAnsi="Arial" w:cs="Arial"/>
                <w:b/>
                <w:bCs/>
                <w:sz w:val="20"/>
                <w:szCs w:val="20"/>
              </w:rPr>
              <w:t>733,177</w:t>
            </w:r>
            <w:proofErr w:type="gramEnd"/>
          </w:p>
        </w:tc>
        <w:tc>
          <w:tcPr>
            <w:tcW w:w="1683" w:type="dxa"/>
            <w:tcBorders>
              <w:top w:val="single" w:sz="8" w:space="0" w:color="auto"/>
              <w:bottom w:val="double" w:sz="4" w:space="0" w:color="auto"/>
            </w:tcBorders>
          </w:tcPr>
          <w:p w:rsidR="003E504A" w:rsidRPr="00EE5B79" w:rsidRDefault="00281E5C" w:rsidP="00990AA6">
            <w:pPr>
              <w:jc w:val="right"/>
              <w:rPr>
                <w:rFonts w:ascii="Arial" w:hAnsi="Arial" w:cs="Arial"/>
                <w:bCs/>
                <w:sz w:val="20"/>
                <w:szCs w:val="20"/>
              </w:rPr>
            </w:pPr>
            <w:r>
              <w:rPr>
                <w:rFonts w:ascii="Arial" w:hAnsi="Arial" w:cs="Arial"/>
                <w:bCs/>
                <w:sz w:val="20"/>
                <w:szCs w:val="20"/>
              </w:rPr>
              <w:t>157,076</w:t>
            </w:r>
          </w:p>
        </w:tc>
      </w:tr>
    </w:tbl>
    <w:p w:rsidR="00B8378E" w:rsidRPr="00EE5B79" w:rsidRDefault="00B8378E" w:rsidP="009D1A89">
      <w:pPr>
        <w:ind w:left="561" w:hanging="561"/>
        <w:rPr>
          <w:rFonts w:ascii="Arial" w:hAnsi="Arial" w:cs="Arial"/>
          <w:sz w:val="20"/>
          <w:szCs w:val="20"/>
        </w:rPr>
      </w:pPr>
    </w:p>
    <w:p w:rsidR="009D1F16" w:rsidRPr="00EE5B79" w:rsidRDefault="00B8378E" w:rsidP="009D1A89">
      <w:pPr>
        <w:ind w:left="561" w:hanging="561"/>
        <w:rPr>
          <w:rFonts w:ascii="Arial" w:hAnsi="Arial" w:cs="Arial"/>
          <w:b/>
          <w:sz w:val="20"/>
          <w:szCs w:val="20"/>
        </w:rPr>
      </w:pPr>
      <w:r w:rsidRPr="00EE5B79">
        <w:rPr>
          <w:rFonts w:ascii="Arial" w:hAnsi="Arial" w:cs="Arial"/>
          <w:sz w:val="20"/>
          <w:szCs w:val="20"/>
        </w:rPr>
        <w:t xml:space="preserve">Şirket’in </w:t>
      </w:r>
      <w:r w:rsidR="00E87D98" w:rsidRPr="00707C63">
        <w:rPr>
          <w:rFonts w:ascii="Arial" w:hAnsi="Arial" w:cs="Arial"/>
          <w:bCs/>
          <w:sz w:val="20"/>
          <w:szCs w:val="20"/>
        </w:rPr>
        <w:t xml:space="preserve">30 Eylül 2011 </w:t>
      </w:r>
      <w:r w:rsidRPr="00EE5B79">
        <w:rPr>
          <w:rFonts w:ascii="Arial" w:hAnsi="Arial" w:cs="Arial"/>
          <w:sz w:val="20"/>
          <w:szCs w:val="20"/>
        </w:rPr>
        <w:t xml:space="preserve">tarihi itibariyle </w:t>
      </w:r>
      <w:r w:rsidR="00E87D98">
        <w:rPr>
          <w:rFonts w:ascii="Arial" w:hAnsi="Arial" w:cs="Arial"/>
          <w:sz w:val="20"/>
          <w:szCs w:val="20"/>
        </w:rPr>
        <w:t>553,308</w:t>
      </w:r>
      <w:r w:rsidRPr="00EE5B79">
        <w:rPr>
          <w:rFonts w:ascii="Arial" w:hAnsi="Arial" w:cs="Arial"/>
          <w:sz w:val="20"/>
          <w:szCs w:val="20"/>
        </w:rPr>
        <w:t xml:space="preserve"> TL (</w:t>
      </w:r>
      <w:r w:rsidR="00E87D98" w:rsidRPr="00707C63">
        <w:rPr>
          <w:rFonts w:ascii="Arial" w:hAnsi="Arial" w:cs="Arial"/>
          <w:bCs/>
          <w:sz w:val="20"/>
          <w:szCs w:val="20"/>
        </w:rPr>
        <w:t>30 Eylül 201</w:t>
      </w:r>
      <w:r w:rsidR="00E87D98">
        <w:rPr>
          <w:rFonts w:ascii="Arial" w:hAnsi="Arial" w:cs="Arial"/>
          <w:bCs/>
          <w:sz w:val="20"/>
          <w:szCs w:val="20"/>
        </w:rPr>
        <w:t>0</w:t>
      </w:r>
      <w:r w:rsidRPr="00EE5B79">
        <w:rPr>
          <w:rFonts w:ascii="Arial" w:hAnsi="Arial" w:cs="Arial"/>
          <w:sz w:val="20"/>
          <w:szCs w:val="20"/>
        </w:rPr>
        <w:t xml:space="preserve"> tarihi itibariyle </w:t>
      </w:r>
      <w:r w:rsidR="00E87D98">
        <w:rPr>
          <w:rFonts w:ascii="Arial" w:hAnsi="Arial" w:cs="Arial"/>
          <w:sz w:val="20"/>
          <w:szCs w:val="20"/>
        </w:rPr>
        <w:t>143</w:t>
      </w:r>
      <w:r w:rsidRPr="00EE5B79">
        <w:rPr>
          <w:rFonts w:ascii="Arial" w:hAnsi="Arial" w:cs="Arial"/>
          <w:sz w:val="20"/>
          <w:szCs w:val="20"/>
        </w:rPr>
        <w:t>,</w:t>
      </w:r>
      <w:r w:rsidR="00E87D98">
        <w:rPr>
          <w:rFonts w:ascii="Arial" w:hAnsi="Arial" w:cs="Arial"/>
          <w:sz w:val="20"/>
          <w:szCs w:val="20"/>
        </w:rPr>
        <w:t>185</w:t>
      </w:r>
      <w:r w:rsidRPr="00EE5B79">
        <w:rPr>
          <w:rFonts w:ascii="Arial" w:hAnsi="Arial" w:cs="Arial"/>
          <w:sz w:val="20"/>
          <w:szCs w:val="20"/>
        </w:rPr>
        <w:t xml:space="preserve"> TL) olan diğer </w:t>
      </w:r>
    </w:p>
    <w:p w:rsidR="00B8378E" w:rsidRPr="00EE5B79" w:rsidRDefault="00B8378E" w:rsidP="00B8378E">
      <w:pPr>
        <w:ind w:left="561" w:hanging="561"/>
        <w:rPr>
          <w:rFonts w:ascii="Arial" w:hAnsi="Arial" w:cs="Arial"/>
          <w:sz w:val="20"/>
          <w:szCs w:val="20"/>
        </w:rPr>
      </w:pPr>
      <w:proofErr w:type="gramStart"/>
      <w:r w:rsidRPr="00EE5B79">
        <w:rPr>
          <w:rFonts w:ascii="Arial" w:hAnsi="Arial" w:cs="Arial"/>
          <w:sz w:val="20"/>
          <w:szCs w:val="20"/>
        </w:rPr>
        <w:t>borçlar</w:t>
      </w:r>
      <w:proofErr w:type="gramEnd"/>
      <w:r w:rsidRPr="00EE5B79">
        <w:rPr>
          <w:rFonts w:ascii="Arial" w:hAnsi="Arial" w:cs="Arial"/>
          <w:sz w:val="20"/>
          <w:szCs w:val="20"/>
        </w:rPr>
        <w:t xml:space="preserve"> hesabı Şirket’in satıcılara olan borçlarından oluşmaktadır.</w:t>
      </w:r>
    </w:p>
    <w:p w:rsidR="00B8378E" w:rsidRPr="00EE5B79" w:rsidRDefault="00B8378E" w:rsidP="009D1A89">
      <w:pPr>
        <w:ind w:left="561" w:hanging="561"/>
        <w:rPr>
          <w:rFonts w:ascii="Arial" w:hAnsi="Arial" w:cs="Arial"/>
          <w:b/>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A50DCF" w:rsidRPr="00EE5B79" w:rsidRDefault="00110E58" w:rsidP="009D1A89">
      <w:pPr>
        <w:ind w:left="561" w:hanging="561"/>
        <w:rPr>
          <w:rFonts w:ascii="Arial" w:hAnsi="Arial" w:cs="Arial"/>
          <w:b/>
          <w:sz w:val="20"/>
          <w:szCs w:val="20"/>
        </w:rPr>
      </w:pPr>
      <w:r w:rsidRPr="00EE5B79">
        <w:rPr>
          <w:rFonts w:ascii="Arial" w:hAnsi="Arial" w:cs="Arial"/>
          <w:b/>
          <w:sz w:val="20"/>
          <w:szCs w:val="20"/>
        </w:rPr>
        <w:lastRenderedPageBreak/>
        <w:t>20</w:t>
      </w:r>
      <w:r w:rsidR="00803B48" w:rsidRPr="00EE5B79">
        <w:rPr>
          <w:rFonts w:ascii="Arial" w:hAnsi="Arial" w:cs="Arial"/>
          <w:b/>
          <w:sz w:val="20"/>
          <w:szCs w:val="20"/>
        </w:rPr>
        <w:t>.</w:t>
      </w:r>
      <w:r w:rsidRPr="00EE5B79">
        <w:rPr>
          <w:rFonts w:ascii="Arial" w:hAnsi="Arial" w:cs="Arial"/>
          <w:b/>
          <w:sz w:val="20"/>
          <w:szCs w:val="20"/>
        </w:rPr>
        <w:tab/>
      </w:r>
      <w:r w:rsidR="003B4AA2" w:rsidRPr="00EE5B79">
        <w:rPr>
          <w:rFonts w:ascii="Arial" w:hAnsi="Arial" w:cs="Arial"/>
          <w:b/>
          <w:sz w:val="20"/>
          <w:szCs w:val="20"/>
        </w:rPr>
        <w:t>Finansal b</w:t>
      </w:r>
      <w:r w:rsidR="00846201" w:rsidRPr="00EE5B79">
        <w:rPr>
          <w:rFonts w:ascii="Arial" w:hAnsi="Arial" w:cs="Arial"/>
          <w:b/>
          <w:sz w:val="20"/>
          <w:szCs w:val="20"/>
        </w:rPr>
        <w:t>orçlar</w:t>
      </w:r>
      <w:r w:rsidRPr="00EE5B79">
        <w:rPr>
          <w:rFonts w:ascii="Arial" w:hAnsi="Arial" w:cs="Arial"/>
          <w:b/>
          <w:sz w:val="20"/>
          <w:szCs w:val="20"/>
        </w:rPr>
        <w:t xml:space="preserve"> </w:t>
      </w:r>
    </w:p>
    <w:p w:rsidR="003C0554" w:rsidRPr="00EE5B79" w:rsidRDefault="003C0554" w:rsidP="000E5747">
      <w:pPr>
        <w:rPr>
          <w:rFonts w:ascii="Arial" w:hAnsi="Arial" w:cs="Arial"/>
          <w:sz w:val="20"/>
          <w:szCs w:val="20"/>
        </w:rPr>
      </w:pPr>
    </w:p>
    <w:p w:rsidR="006C7A3E" w:rsidRPr="00EE5B79" w:rsidRDefault="00846201" w:rsidP="000E5747">
      <w:pPr>
        <w:rPr>
          <w:rFonts w:ascii="Arial" w:hAnsi="Arial" w:cs="Arial"/>
          <w:sz w:val="20"/>
          <w:szCs w:val="20"/>
        </w:rPr>
      </w:pPr>
      <w:r w:rsidRPr="00EE5B79">
        <w:rPr>
          <w:rFonts w:ascii="Arial" w:hAnsi="Arial" w:cs="Arial"/>
          <w:sz w:val="20"/>
          <w:szCs w:val="20"/>
        </w:rPr>
        <w:t xml:space="preserve">Şirket’in </w:t>
      </w:r>
      <w:r w:rsidR="00E87D98" w:rsidRPr="00707C63">
        <w:rPr>
          <w:rFonts w:ascii="Arial" w:hAnsi="Arial" w:cs="Arial"/>
          <w:bCs/>
          <w:sz w:val="20"/>
          <w:szCs w:val="20"/>
        </w:rPr>
        <w:t xml:space="preserve">30 Eylül 2011 </w:t>
      </w:r>
      <w:r w:rsidRPr="00EE5B79">
        <w:rPr>
          <w:rFonts w:ascii="Arial" w:hAnsi="Arial" w:cs="Arial"/>
          <w:sz w:val="20"/>
          <w:szCs w:val="20"/>
        </w:rPr>
        <w:t xml:space="preserve">tarihi itibariyle </w:t>
      </w:r>
      <w:r w:rsidR="00205B90" w:rsidRPr="00EE5B79">
        <w:rPr>
          <w:rFonts w:ascii="Arial" w:hAnsi="Arial" w:cs="Arial"/>
          <w:sz w:val="20"/>
          <w:szCs w:val="20"/>
        </w:rPr>
        <w:t xml:space="preserve">finansal borcu </w:t>
      </w:r>
      <w:r w:rsidR="0085463E" w:rsidRPr="00EE5B79">
        <w:rPr>
          <w:rFonts w:ascii="Arial" w:hAnsi="Arial" w:cs="Arial"/>
          <w:sz w:val="20"/>
          <w:szCs w:val="20"/>
        </w:rPr>
        <w:t>bulunmamaktadır</w:t>
      </w:r>
      <w:r w:rsidR="00E9218D" w:rsidRPr="00EE5B79">
        <w:rPr>
          <w:rFonts w:ascii="Arial" w:hAnsi="Arial" w:cs="Arial"/>
          <w:sz w:val="20"/>
          <w:szCs w:val="20"/>
        </w:rPr>
        <w:t>.</w:t>
      </w:r>
    </w:p>
    <w:p w:rsidR="00471D54" w:rsidRPr="00EE5B79" w:rsidRDefault="00471D54" w:rsidP="009D1A89">
      <w:pPr>
        <w:ind w:left="561" w:hanging="561"/>
        <w:rPr>
          <w:rFonts w:ascii="Arial" w:hAnsi="Arial" w:cs="Arial"/>
          <w:b/>
          <w:sz w:val="20"/>
          <w:szCs w:val="20"/>
        </w:rPr>
      </w:pPr>
    </w:p>
    <w:p w:rsidR="00471D54" w:rsidRPr="00EE5B79" w:rsidRDefault="00471D54" w:rsidP="009D1A89">
      <w:pPr>
        <w:ind w:left="561" w:hanging="561"/>
        <w:rPr>
          <w:rFonts w:ascii="Arial" w:hAnsi="Arial" w:cs="Arial"/>
          <w:b/>
          <w:sz w:val="20"/>
          <w:szCs w:val="20"/>
        </w:rPr>
      </w:pPr>
    </w:p>
    <w:p w:rsidR="00A50DCF" w:rsidRPr="00EE5B79" w:rsidRDefault="00A50DCF" w:rsidP="009D1A89">
      <w:pPr>
        <w:ind w:left="561" w:hanging="561"/>
        <w:rPr>
          <w:rFonts w:ascii="Arial" w:hAnsi="Arial" w:cs="Arial"/>
          <w:b/>
          <w:sz w:val="20"/>
          <w:szCs w:val="20"/>
        </w:rPr>
      </w:pPr>
      <w:r w:rsidRPr="00EE5B79">
        <w:rPr>
          <w:rFonts w:ascii="Arial" w:hAnsi="Arial" w:cs="Arial"/>
          <w:b/>
          <w:sz w:val="20"/>
          <w:szCs w:val="20"/>
        </w:rPr>
        <w:t>21</w:t>
      </w:r>
      <w:r w:rsidR="00803B48" w:rsidRPr="00EE5B79">
        <w:rPr>
          <w:rFonts w:ascii="Arial" w:hAnsi="Arial" w:cs="Arial"/>
          <w:b/>
          <w:sz w:val="20"/>
          <w:szCs w:val="20"/>
        </w:rPr>
        <w:t>.</w:t>
      </w:r>
      <w:r w:rsidRPr="00EE5B79">
        <w:rPr>
          <w:rFonts w:ascii="Arial" w:hAnsi="Arial" w:cs="Arial"/>
          <w:b/>
          <w:sz w:val="20"/>
          <w:szCs w:val="20"/>
        </w:rPr>
        <w:tab/>
        <w:t xml:space="preserve">Ertelenmiş </w:t>
      </w:r>
      <w:r w:rsidR="00483332" w:rsidRPr="00EE5B79">
        <w:rPr>
          <w:rFonts w:ascii="Arial" w:hAnsi="Arial" w:cs="Arial"/>
          <w:b/>
          <w:sz w:val="20"/>
          <w:szCs w:val="20"/>
        </w:rPr>
        <w:t>gelir vergisi</w:t>
      </w:r>
    </w:p>
    <w:p w:rsidR="00E25B2A" w:rsidRPr="00EE5B79" w:rsidRDefault="00E25B2A" w:rsidP="000F7B51">
      <w:pPr>
        <w:rPr>
          <w:rFonts w:ascii="Arial" w:hAnsi="Arial" w:cs="Arial"/>
          <w:sz w:val="20"/>
          <w:szCs w:val="20"/>
        </w:rPr>
      </w:pPr>
    </w:p>
    <w:p w:rsidR="00622720" w:rsidRPr="00EE5B79" w:rsidRDefault="00E87D98" w:rsidP="00622720">
      <w:pPr>
        <w:rPr>
          <w:rFonts w:ascii="Arial" w:hAnsi="Arial" w:cs="Arial"/>
          <w:sz w:val="20"/>
          <w:szCs w:val="20"/>
        </w:rPr>
      </w:pPr>
      <w:r w:rsidRPr="00707C63">
        <w:rPr>
          <w:rFonts w:ascii="Arial" w:hAnsi="Arial" w:cs="Arial"/>
          <w:bCs/>
          <w:sz w:val="20"/>
          <w:szCs w:val="20"/>
        </w:rPr>
        <w:t xml:space="preserve">30 Eylül 2011 </w:t>
      </w:r>
      <w:r w:rsidR="00843DCC" w:rsidRPr="00EE5B79">
        <w:rPr>
          <w:rFonts w:ascii="Arial" w:hAnsi="Arial" w:cs="Arial"/>
          <w:sz w:val="20"/>
          <w:szCs w:val="20"/>
        </w:rPr>
        <w:t>tarihi</w:t>
      </w:r>
      <w:r w:rsidR="00863AB0" w:rsidRPr="00EE5B79">
        <w:rPr>
          <w:rFonts w:ascii="Arial" w:hAnsi="Arial" w:cs="Arial"/>
          <w:sz w:val="20"/>
          <w:szCs w:val="20"/>
        </w:rPr>
        <w:t xml:space="preserve"> </w:t>
      </w:r>
      <w:r w:rsidR="000562DD" w:rsidRPr="00EE5B79">
        <w:rPr>
          <w:rFonts w:ascii="Arial" w:hAnsi="Arial" w:cs="Arial"/>
          <w:sz w:val="20"/>
          <w:szCs w:val="20"/>
        </w:rPr>
        <w:t>itibariyle ertelenmiş vergiye konu ola</w:t>
      </w:r>
      <w:r w:rsidR="00094DF5" w:rsidRPr="00EE5B79">
        <w:rPr>
          <w:rFonts w:ascii="Arial" w:hAnsi="Arial" w:cs="Arial"/>
          <w:sz w:val="20"/>
          <w:szCs w:val="20"/>
        </w:rPr>
        <w:t>n</w:t>
      </w:r>
      <w:r w:rsidR="000562DD" w:rsidRPr="00EE5B79">
        <w:rPr>
          <w:rFonts w:ascii="Arial" w:hAnsi="Arial" w:cs="Arial"/>
          <w:sz w:val="20"/>
          <w:szCs w:val="20"/>
        </w:rPr>
        <w:t xml:space="preserve"> geçici farklar ve etkin vergi oranları kullanılarak ertelenmiş vergi varlık ve yükümlülüklerinin dağılımı aşağıdaki gibidir:</w:t>
      </w:r>
    </w:p>
    <w:p w:rsidR="000562DD" w:rsidRPr="00EE5B79" w:rsidRDefault="000562DD" w:rsidP="00622720">
      <w:pPr>
        <w:rPr>
          <w:rFonts w:ascii="Arial" w:hAnsi="Arial" w:cs="Arial"/>
          <w:sz w:val="20"/>
          <w:szCs w:val="20"/>
        </w:rPr>
      </w:pPr>
    </w:p>
    <w:tbl>
      <w:tblPr>
        <w:tblW w:w="4865" w:type="pct"/>
        <w:tblInd w:w="108" w:type="dxa"/>
        <w:tblLook w:val="01E0"/>
      </w:tblPr>
      <w:tblGrid>
        <w:gridCol w:w="3365"/>
        <w:gridCol w:w="1271"/>
        <w:gridCol w:w="1446"/>
        <w:gridCol w:w="1508"/>
        <w:gridCol w:w="1448"/>
      </w:tblGrid>
      <w:tr w:rsidR="00B73B34" w:rsidRPr="00EE5B79" w:rsidTr="00B73B34">
        <w:tc>
          <w:tcPr>
            <w:tcW w:w="1862" w:type="pct"/>
            <w:tcBorders>
              <w:top w:val="single" w:sz="4" w:space="0" w:color="auto"/>
              <w:bottom w:val="single" w:sz="4" w:space="0" w:color="auto"/>
            </w:tcBorders>
          </w:tcPr>
          <w:p w:rsidR="00B73B34" w:rsidRPr="00EE5B79" w:rsidRDefault="00B73B34" w:rsidP="00BE4FD0">
            <w:pPr>
              <w:autoSpaceDE w:val="0"/>
              <w:autoSpaceDN w:val="0"/>
              <w:adjustRightInd w:val="0"/>
              <w:ind w:left="79" w:hanging="187"/>
              <w:rPr>
                <w:rFonts w:ascii="Arial" w:hAnsi="Arial" w:cs="Arial"/>
                <w:b/>
                <w:bCs/>
                <w:sz w:val="20"/>
                <w:szCs w:val="20"/>
              </w:rPr>
            </w:pPr>
          </w:p>
        </w:tc>
        <w:tc>
          <w:tcPr>
            <w:tcW w:w="1503" w:type="pct"/>
            <w:gridSpan w:val="2"/>
            <w:tcBorders>
              <w:top w:val="single" w:sz="4" w:space="0" w:color="auto"/>
              <w:bottom w:val="single" w:sz="4" w:space="0" w:color="auto"/>
            </w:tcBorders>
            <w:vAlign w:val="bottom"/>
          </w:tcPr>
          <w:p w:rsidR="00B73B34" w:rsidRPr="00EE5B79" w:rsidRDefault="00B73B34" w:rsidP="00B73B34">
            <w:pPr>
              <w:autoSpaceDE w:val="0"/>
              <w:autoSpaceDN w:val="0"/>
              <w:adjustRightInd w:val="0"/>
              <w:jc w:val="right"/>
              <w:rPr>
                <w:rFonts w:ascii="Arial" w:hAnsi="Arial" w:cs="Arial"/>
                <w:b/>
                <w:bCs/>
                <w:sz w:val="20"/>
                <w:szCs w:val="20"/>
              </w:rPr>
            </w:pPr>
            <w:proofErr w:type="gramStart"/>
            <w:r w:rsidRPr="00EE5B79">
              <w:rPr>
                <w:rFonts w:ascii="Arial" w:hAnsi="Arial" w:cs="Arial"/>
                <w:b/>
                <w:bCs/>
                <w:sz w:val="20"/>
                <w:szCs w:val="20"/>
              </w:rPr>
              <w:t>Kümülatif</w:t>
            </w:r>
            <w:proofErr w:type="gramEnd"/>
            <w:r w:rsidRPr="00EE5B79">
              <w:rPr>
                <w:rFonts w:ascii="Arial" w:hAnsi="Arial" w:cs="Arial"/>
                <w:b/>
                <w:bCs/>
                <w:sz w:val="20"/>
                <w:szCs w:val="20"/>
              </w:rPr>
              <w:t xml:space="preserve"> geçici farklar</w:t>
            </w:r>
          </w:p>
        </w:tc>
        <w:tc>
          <w:tcPr>
            <w:tcW w:w="1635" w:type="pct"/>
            <w:gridSpan w:val="2"/>
            <w:tcBorders>
              <w:top w:val="single" w:sz="4" w:space="0" w:color="auto"/>
              <w:bottom w:val="single" w:sz="4" w:space="0" w:color="auto"/>
            </w:tcBorders>
            <w:vAlign w:val="bottom"/>
          </w:tcPr>
          <w:p w:rsidR="00B73B34" w:rsidRPr="00EE5B79" w:rsidRDefault="00B73B34" w:rsidP="00BE4FD0">
            <w:pPr>
              <w:autoSpaceDE w:val="0"/>
              <w:autoSpaceDN w:val="0"/>
              <w:adjustRightInd w:val="0"/>
              <w:jc w:val="right"/>
              <w:rPr>
                <w:rFonts w:ascii="Arial" w:hAnsi="Arial" w:cs="Arial"/>
                <w:b/>
                <w:bCs/>
                <w:sz w:val="20"/>
                <w:szCs w:val="20"/>
              </w:rPr>
            </w:pPr>
            <w:r w:rsidRPr="00EE5B79">
              <w:rPr>
                <w:rFonts w:ascii="Arial" w:hAnsi="Arial" w:cs="Arial"/>
                <w:b/>
                <w:bCs/>
                <w:sz w:val="20"/>
                <w:szCs w:val="20"/>
              </w:rPr>
              <w:t>Ertelenen vergi varlıkları/</w:t>
            </w:r>
          </w:p>
          <w:p w:rsidR="00B73B34" w:rsidRPr="00EE5B79" w:rsidRDefault="00B73B34" w:rsidP="00BE4FD0">
            <w:pPr>
              <w:autoSpaceDE w:val="0"/>
              <w:autoSpaceDN w:val="0"/>
              <w:adjustRightInd w:val="0"/>
              <w:jc w:val="right"/>
              <w:rPr>
                <w:rFonts w:ascii="Arial" w:hAnsi="Arial" w:cs="Arial"/>
                <w:b/>
                <w:bCs/>
                <w:sz w:val="20"/>
                <w:szCs w:val="20"/>
              </w:rPr>
            </w:pPr>
            <w:r w:rsidRPr="00EE5B79">
              <w:rPr>
                <w:rFonts w:ascii="Arial" w:hAnsi="Arial" w:cs="Arial"/>
                <w:b/>
                <w:bCs/>
                <w:sz w:val="20"/>
                <w:szCs w:val="20"/>
              </w:rPr>
              <w:t>(yükümlülükleri)</w:t>
            </w:r>
          </w:p>
        </w:tc>
      </w:tr>
      <w:tr w:rsidR="00567216" w:rsidRPr="00EE5B79" w:rsidTr="00567216">
        <w:tc>
          <w:tcPr>
            <w:tcW w:w="1862" w:type="pct"/>
            <w:tcBorders>
              <w:top w:val="single" w:sz="4" w:space="0" w:color="auto"/>
              <w:bottom w:val="single" w:sz="4" w:space="0" w:color="auto"/>
            </w:tcBorders>
          </w:tcPr>
          <w:p w:rsidR="00567216" w:rsidRPr="00EE5B79" w:rsidRDefault="00567216" w:rsidP="00BE4FD0">
            <w:pPr>
              <w:autoSpaceDE w:val="0"/>
              <w:autoSpaceDN w:val="0"/>
              <w:adjustRightInd w:val="0"/>
              <w:ind w:left="79" w:hanging="187"/>
              <w:rPr>
                <w:rFonts w:ascii="Arial" w:hAnsi="Arial" w:cs="Arial"/>
                <w:b/>
                <w:bCs/>
                <w:sz w:val="20"/>
                <w:szCs w:val="20"/>
              </w:rPr>
            </w:pPr>
          </w:p>
        </w:tc>
        <w:tc>
          <w:tcPr>
            <w:tcW w:w="703" w:type="pct"/>
            <w:tcBorders>
              <w:top w:val="single" w:sz="4" w:space="0" w:color="auto"/>
              <w:bottom w:val="single" w:sz="4" w:space="0" w:color="auto"/>
            </w:tcBorders>
            <w:vAlign w:val="bottom"/>
          </w:tcPr>
          <w:p w:rsidR="00567216" w:rsidRPr="00D433BE" w:rsidRDefault="00D433BE" w:rsidP="00C85520">
            <w:pPr>
              <w:autoSpaceDE w:val="0"/>
              <w:autoSpaceDN w:val="0"/>
              <w:adjustRightInd w:val="0"/>
              <w:jc w:val="right"/>
              <w:rPr>
                <w:rFonts w:ascii="Arial" w:hAnsi="Arial" w:cs="Arial"/>
                <w:b/>
                <w:bCs/>
                <w:sz w:val="20"/>
                <w:szCs w:val="20"/>
              </w:rPr>
            </w:pPr>
            <w:r w:rsidRPr="00D433BE">
              <w:rPr>
                <w:rFonts w:ascii="Arial" w:hAnsi="Arial" w:cs="Arial"/>
                <w:b/>
                <w:bCs/>
                <w:sz w:val="20"/>
                <w:szCs w:val="20"/>
              </w:rPr>
              <w:t>30 Eylül 2011</w:t>
            </w:r>
          </w:p>
        </w:tc>
        <w:tc>
          <w:tcPr>
            <w:tcW w:w="800" w:type="pct"/>
            <w:tcBorders>
              <w:top w:val="single" w:sz="4" w:space="0" w:color="auto"/>
              <w:bottom w:val="single" w:sz="4" w:space="0" w:color="auto"/>
            </w:tcBorders>
            <w:vAlign w:val="bottom"/>
          </w:tcPr>
          <w:p w:rsidR="00567216" w:rsidRPr="00072330" w:rsidRDefault="00D433BE" w:rsidP="0017078F">
            <w:pPr>
              <w:autoSpaceDE w:val="0"/>
              <w:autoSpaceDN w:val="0"/>
              <w:adjustRightInd w:val="0"/>
              <w:jc w:val="right"/>
              <w:rPr>
                <w:rFonts w:ascii="Arial" w:hAnsi="Arial" w:cs="Arial"/>
                <w:b/>
                <w:bCs/>
                <w:sz w:val="20"/>
                <w:szCs w:val="20"/>
              </w:rPr>
            </w:pPr>
            <w:r>
              <w:rPr>
                <w:rFonts w:ascii="Arial" w:hAnsi="Arial" w:cs="Arial"/>
                <w:bCs/>
                <w:sz w:val="20"/>
                <w:szCs w:val="20"/>
              </w:rPr>
              <w:t>31 Aralık 2010</w:t>
            </w:r>
          </w:p>
        </w:tc>
        <w:tc>
          <w:tcPr>
            <w:tcW w:w="834" w:type="pct"/>
            <w:tcBorders>
              <w:top w:val="single" w:sz="4" w:space="0" w:color="auto"/>
              <w:bottom w:val="single" w:sz="4" w:space="0" w:color="auto"/>
            </w:tcBorders>
            <w:vAlign w:val="bottom"/>
          </w:tcPr>
          <w:p w:rsidR="00567216" w:rsidRPr="00072330" w:rsidRDefault="00567216" w:rsidP="00BE4FD0">
            <w:pPr>
              <w:autoSpaceDE w:val="0"/>
              <w:autoSpaceDN w:val="0"/>
              <w:adjustRightInd w:val="0"/>
              <w:jc w:val="right"/>
              <w:rPr>
                <w:rFonts w:ascii="Arial" w:hAnsi="Arial" w:cs="Arial"/>
                <w:b/>
                <w:bCs/>
                <w:sz w:val="20"/>
                <w:szCs w:val="20"/>
              </w:rPr>
            </w:pPr>
            <w:r w:rsidRPr="00072330">
              <w:rPr>
                <w:rFonts w:ascii="Arial" w:hAnsi="Arial" w:cs="Arial"/>
                <w:b/>
                <w:bCs/>
                <w:sz w:val="20"/>
                <w:szCs w:val="20"/>
              </w:rPr>
              <w:t>3</w:t>
            </w:r>
            <w:r w:rsidR="00D433BE">
              <w:rPr>
                <w:rFonts w:ascii="Arial" w:hAnsi="Arial" w:cs="Arial"/>
                <w:b/>
                <w:bCs/>
                <w:sz w:val="20"/>
                <w:szCs w:val="20"/>
              </w:rPr>
              <w:t>0 Eylül</w:t>
            </w:r>
            <w:r w:rsidRPr="00072330">
              <w:rPr>
                <w:rFonts w:ascii="Arial" w:hAnsi="Arial" w:cs="Arial"/>
                <w:b/>
                <w:bCs/>
                <w:sz w:val="20"/>
                <w:szCs w:val="20"/>
              </w:rPr>
              <w:t xml:space="preserve"> </w:t>
            </w:r>
          </w:p>
          <w:p w:rsidR="00567216" w:rsidRPr="00072330" w:rsidRDefault="00567216" w:rsidP="00567216">
            <w:pPr>
              <w:autoSpaceDE w:val="0"/>
              <w:autoSpaceDN w:val="0"/>
              <w:adjustRightInd w:val="0"/>
              <w:jc w:val="right"/>
              <w:rPr>
                <w:rFonts w:ascii="Arial" w:hAnsi="Arial" w:cs="Arial"/>
                <w:b/>
                <w:bCs/>
                <w:sz w:val="20"/>
                <w:szCs w:val="20"/>
              </w:rPr>
            </w:pPr>
            <w:r w:rsidRPr="00072330">
              <w:rPr>
                <w:rFonts w:ascii="Arial" w:hAnsi="Arial" w:cs="Arial"/>
                <w:b/>
                <w:bCs/>
                <w:sz w:val="20"/>
                <w:szCs w:val="20"/>
              </w:rPr>
              <w:t>201</w:t>
            </w:r>
            <w:r>
              <w:rPr>
                <w:rFonts w:ascii="Arial" w:hAnsi="Arial" w:cs="Arial"/>
                <w:b/>
                <w:bCs/>
                <w:sz w:val="20"/>
                <w:szCs w:val="20"/>
              </w:rPr>
              <w:t>1</w:t>
            </w:r>
          </w:p>
        </w:tc>
        <w:tc>
          <w:tcPr>
            <w:tcW w:w="801" w:type="pct"/>
            <w:tcBorders>
              <w:top w:val="single" w:sz="4" w:space="0" w:color="auto"/>
              <w:bottom w:val="single" w:sz="4" w:space="0" w:color="auto"/>
            </w:tcBorders>
          </w:tcPr>
          <w:p w:rsidR="00567216" w:rsidRPr="00EE5B79" w:rsidRDefault="00D433BE" w:rsidP="00567216">
            <w:pPr>
              <w:autoSpaceDE w:val="0"/>
              <w:autoSpaceDN w:val="0"/>
              <w:adjustRightInd w:val="0"/>
              <w:jc w:val="right"/>
              <w:rPr>
                <w:rFonts w:ascii="Arial" w:hAnsi="Arial" w:cs="Arial"/>
                <w:bCs/>
                <w:sz w:val="20"/>
                <w:szCs w:val="20"/>
              </w:rPr>
            </w:pPr>
            <w:r>
              <w:rPr>
                <w:rFonts w:ascii="Arial" w:hAnsi="Arial" w:cs="Arial"/>
                <w:bCs/>
                <w:sz w:val="20"/>
                <w:szCs w:val="20"/>
              </w:rPr>
              <w:t>31 Aralık 2010</w:t>
            </w:r>
          </w:p>
        </w:tc>
      </w:tr>
      <w:tr w:rsidR="00567216" w:rsidRPr="00EE5B79" w:rsidTr="00567216">
        <w:tc>
          <w:tcPr>
            <w:tcW w:w="1862" w:type="pct"/>
            <w:tcBorders>
              <w:top w:val="single" w:sz="4" w:space="0" w:color="auto"/>
            </w:tcBorders>
          </w:tcPr>
          <w:p w:rsidR="00567216" w:rsidRPr="00EE5B79" w:rsidRDefault="00567216" w:rsidP="00BE4FD0">
            <w:pPr>
              <w:suppressAutoHyphens/>
              <w:ind w:left="79" w:hanging="187"/>
              <w:outlineLvl w:val="0"/>
              <w:rPr>
                <w:rFonts w:ascii="Arial" w:hAnsi="Arial" w:cs="Arial"/>
                <w:b/>
                <w:bCs/>
                <w:sz w:val="20"/>
                <w:szCs w:val="20"/>
                <w:u w:val="single"/>
              </w:rPr>
            </w:pPr>
          </w:p>
        </w:tc>
        <w:tc>
          <w:tcPr>
            <w:tcW w:w="703" w:type="pct"/>
            <w:tcBorders>
              <w:top w:val="single" w:sz="4" w:space="0" w:color="auto"/>
            </w:tcBorders>
            <w:vAlign w:val="bottom"/>
          </w:tcPr>
          <w:p w:rsidR="00567216" w:rsidRPr="00EE5B79" w:rsidRDefault="00567216" w:rsidP="00BE4FD0">
            <w:pPr>
              <w:suppressAutoHyphens/>
              <w:jc w:val="right"/>
              <w:outlineLvl w:val="0"/>
              <w:rPr>
                <w:rFonts w:ascii="Arial" w:hAnsi="Arial" w:cs="Arial"/>
                <w:b/>
                <w:bCs/>
                <w:sz w:val="20"/>
                <w:szCs w:val="20"/>
                <w:u w:val="single"/>
              </w:rPr>
            </w:pPr>
          </w:p>
        </w:tc>
        <w:tc>
          <w:tcPr>
            <w:tcW w:w="800" w:type="pct"/>
            <w:tcBorders>
              <w:top w:val="single" w:sz="4" w:space="0" w:color="auto"/>
            </w:tcBorders>
            <w:vAlign w:val="bottom"/>
          </w:tcPr>
          <w:p w:rsidR="00567216" w:rsidRPr="00EE5B79" w:rsidRDefault="00567216" w:rsidP="0017078F">
            <w:pPr>
              <w:suppressAutoHyphens/>
              <w:jc w:val="right"/>
              <w:outlineLvl w:val="0"/>
              <w:rPr>
                <w:rFonts w:ascii="Arial" w:hAnsi="Arial" w:cs="Arial"/>
                <w:b/>
                <w:bCs/>
                <w:sz w:val="20"/>
                <w:szCs w:val="20"/>
                <w:u w:val="single"/>
              </w:rPr>
            </w:pPr>
          </w:p>
        </w:tc>
        <w:tc>
          <w:tcPr>
            <w:tcW w:w="834" w:type="pct"/>
            <w:tcBorders>
              <w:top w:val="single" w:sz="4" w:space="0" w:color="auto"/>
            </w:tcBorders>
            <w:vAlign w:val="bottom"/>
          </w:tcPr>
          <w:p w:rsidR="00567216" w:rsidRPr="00EE5B79" w:rsidRDefault="00567216" w:rsidP="00BE4FD0">
            <w:pPr>
              <w:suppressAutoHyphens/>
              <w:jc w:val="right"/>
              <w:outlineLvl w:val="0"/>
              <w:rPr>
                <w:rFonts w:ascii="Arial" w:hAnsi="Arial" w:cs="Arial"/>
                <w:b/>
                <w:bCs/>
                <w:sz w:val="20"/>
                <w:szCs w:val="20"/>
                <w:u w:val="single"/>
              </w:rPr>
            </w:pPr>
          </w:p>
        </w:tc>
        <w:tc>
          <w:tcPr>
            <w:tcW w:w="801" w:type="pct"/>
            <w:tcBorders>
              <w:top w:val="single" w:sz="4" w:space="0" w:color="auto"/>
            </w:tcBorders>
          </w:tcPr>
          <w:p w:rsidR="00567216" w:rsidRPr="00EE5B79" w:rsidRDefault="00567216" w:rsidP="00BE4FD0">
            <w:pPr>
              <w:suppressAutoHyphens/>
              <w:jc w:val="right"/>
              <w:outlineLvl w:val="0"/>
              <w:rPr>
                <w:rFonts w:ascii="Arial" w:hAnsi="Arial" w:cs="Arial"/>
                <w:bCs/>
                <w:sz w:val="20"/>
                <w:szCs w:val="20"/>
                <w:u w:val="single"/>
              </w:rPr>
            </w:pPr>
          </w:p>
        </w:tc>
      </w:tr>
      <w:tr w:rsidR="00567216" w:rsidRPr="00EE5B79" w:rsidTr="00567216">
        <w:tc>
          <w:tcPr>
            <w:tcW w:w="1862" w:type="pct"/>
          </w:tcPr>
          <w:p w:rsidR="00567216" w:rsidRPr="00EE5B79" w:rsidRDefault="00567216" w:rsidP="00BE4FD0">
            <w:pPr>
              <w:suppressAutoHyphens/>
              <w:ind w:left="79" w:hanging="187"/>
              <w:outlineLvl w:val="0"/>
              <w:rPr>
                <w:rFonts w:ascii="Arial" w:hAnsi="Arial" w:cs="Arial"/>
                <w:b/>
                <w:bCs/>
                <w:sz w:val="20"/>
                <w:szCs w:val="20"/>
              </w:rPr>
            </w:pPr>
            <w:r w:rsidRPr="00EE5B79">
              <w:rPr>
                <w:rFonts w:ascii="Arial" w:hAnsi="Arial" w:cs="Arial"/>
                <w:b/>
                <w:bCs/>
                <w:sz w:val="20"/>
                <w:szCs w:val="20"/>
              </w:rPr>
              <w:t>Cari ertelenen vergi varlıkları / (yükümlülükleri)</w:t>
            </w:r>
          </w:p>
        </w:tc>
        <w:tc>
          <w:tcPr>
            <w:tcW w:w="703" w:type="pct"/>
            <w:vAlign w:val="bottom"/>
          </w:tcPr>
          <w:p w:rsidR="00567216" w:rsidRPr="00EE5B79" w:rsidRDefault="00567216" w:rsidP="00BE4FD0">
            <w:pPr>
              <w:suppressAutoHyphens/>
              <w:jc w:val="right"/>
              <w:outlineLvl w:val="0"/>
              <w:rPr>
                <w:rFonts w:ascii="Arial" w:hAnsi="Arial" w:cs="Arial"/>
                <w:b/>
                <w:bCs/>
                <w:sz w:val="20"/>
                <w:szCs w:val="20"/>
              </w:rPr>
            </w:pPr>
          </w:p>
        </w:tc>
        <w:tc>
          <w:tcPr>
            <w:tcW w:w="800" w:type="pct"/>
            <w:vAlign w:val="bottom"/>
          </w:tcPr>
          <w:p w:rsidR="00567216" w:rsidRPr="00EE5B79" w:rsidRDefault="00567216" w:rsidP="0017078F">
            <w:pPr>
              <w:suppressAutoHyphens/>
              <w:jc w:val="right"/>
              <w:outlineLvl w:val="0"/>
              <w:rPr>
                <w:rFonts w:ascii="Arial" w:hAnsi="Arial" w:cs="Arial"/>
                <w:b/>
                <w:bCs/>
                <w:sz w:val="20"/>
                <w:szCs w:val="20"/>
              </w:rPr>
            </w:pPr>
          </w:p>
        </w:tc>
        <w:tc>
          <w:tcPr>
            <w:tcW w:w="834" w:type="pct"/>
            <w:vAlign w:val="bottom"/>
          </w:tcPr>
          <w:p w:rsidR="00567216" w:rsidRPr="00072330" w:rsidRDefault="00567216" w:rsidP="00BE4FD0">
            <w:pPr>
              <w:suppressAutoHyphens/>
              <w:jc w:val="right"/>
              <w:outlineLvl w:val="0"/>
              <w:rPr>
                <w:rFonts w:ascii="Arial" w:hAnsi="Arial" w:cs="Arial"/>
                <w:b/>
                <w:bCs/>
                <w:sz w:val="20"/>
                <w:szCs w:val="20"/>
                <w:highlight w:val="magenta"/>
              </w:rPr>
            </w:pPr>
          </w:p>
        </w:tc>
        <w:tc>
          <w:tcPr>
            <w:tcW w:w="801" w:type="pct"/>
          </w:tcPr>
          <w:p w:rsidR="00567216" w:rsidRPr="00EE5B79" w:rsidRDefault="00567216" w:rsidP="00BE4FD0">
            <w:pPr>
              <w:suppressAutoHyphens/>
              <w:jc w:val="right"/>
              <w:outlineLvl w:val="0"/>
              <w:rPr>
                <w:rFonts w:ascii="Arial" w:hAnsi="Arial" w:cs="Arial"/>
                <w:bCs/>
                <w:sz w:val="20"/>
                <w:szCs w:val="20"/>
              </w:rPr>
            </w:pPr>
          </w:p>
        </w:tc>
      </w:tr>
      <w:tr w:rsidR="00567216" w:rsidRPr="00EE5B79" w:rsidTr="00567216">
        <w:tc>
          <w:tcPr>
            <w:tcW w:w="1862" w:type="pct"/>
          </w:tcPr>
          <w:p w:rsidR="00567216" w:rsidRPr="00EE5B79" w:rsidRDefault="00567216" w:rsidP="00BE4FD0">
            <w:pPr>
              <w:autoSpaceDE w:val="0"/>
              <w:autoSpaceDN w:val="0"/>
              <w:adjustRightInd w:val="0"/>
              <w:ind w:left="79" w:hanging="187"/>
              <w:rPr>
                <w:rFonts w:ascii="Arial" w:hAnsi="Arial" w:cs="Arial"/>
                <w:sz w:val="20"/>
                <w:szCs w:val="20"/>
              </w:rPr>
            </w:pPr>
          </w:p>
        </w:tc>
        <w:tc>
          <w:tcPr>
            <w:tcW w:w="703" w:type="pct"/>
            <w:vAlign w:val="bottom"/>
          </w:tcPr>
          <w:p w:rsidR="00567216" w:rsidRPr="00EE5B79" w:rsidRDefault="00567216" w:rsidP="00BE4FD0">
            <w:pPr>
              <w:autoSpaceDE w:val="0"/>
              <w:autoSpaceDN w:val="0"/>
              <w:adjustRightInd w:val="0"/>
              <w:jc w:val="right"/>
              <w:rPr>
                <w:rFonts w:ascii="Arial" w:hAnsi="Arial" w:cs="Arial"/>
                <w:b/>
                <w:sz w:val="20"/>
                <w:szCs w:val="20"/>
              </w:rPr>
            </w:pPr>
          </w:p>
        </w:tc>
        <w:tc>
          <w:tcPr>
            <w:tcW w:w="800" w:type="pct"/>
            <w:vAlign w:val="bottom"/>
          </w:tcPr>
          <w:p w:rsidR="00567216" w:rsidRPr="00EE5B79" w:rsidRDefault="00567216" w:rsidP="0017078F">
            <w:pPr>
              <w:autoSpaceDE w:val="0"/>
              <w:autoSpaceDN w:val="0"/>
              <w:adjustRightInd w:val="0"/>
              <w:jc w:val="right"/>
              <w:rPr>
                <w:rFonts w:ascii="Arial" w:hAnsi="Arial" w:cs="Arial"/>
                <w:b/>
                <w:sz w:val="20"/>
                <w:szCs w:val="20"/>
              </w:rPr>
            </w:pPr>
          </w:p>
        </w:tc>
        <w:tc>
          <w:tcPr>
            <w:tcW w:w="834" w:type="pct"/>
            <w:vAlign w:val="bottom"/>
          </w:tcPr>
          <w:p w:rsidR="00567216" w:rsidRPr="00EE5B79" w:rsidRDefault="00567216" w:rsidP="00BE4FD0">
            <w:pPr>
              <w:autoSpaceDE w:val="0"/>
              <w:autoSpaceDN w:val="0"/>
              <w:adjustRightInd w:val="0"/>
              <w:jc w:val="right"/>
              <w:rPr>
                <w:rFonts w:ascii="Arial" w:hAnsi="Arial" w:cs="Arial"/>
                <w:b/>
                <w:sz w:val="20"/>
                <w:szCs w:val="20"/>
              </w:rPr>
            </w:pPr>
          </w:p>
        </w:tc>
        <w:tc>
          <w:tcPr>
            <w:tcW w:w="801" w:type="pct"/>
          </w:tcPr>
          <w:p w:rsidR="00567216" w:rsidRPr="00EE5B79" w:rsidRDefault="00567216" w:rsidP="00BE4FD0">
            <w:pPr>
              <w:autoSpaceDE w:val="0"/>
              <w:autoSpaceDN w:val="0"/>
              <w:adjustRightInd w:val="0"/>
              <w:jc w:val="right"/>
              <w:rPr>
                <w:rFonts w:ascii="Arial" w:hAnsi="Arial" w:cs="Arial"/>
                <w:sz w:val="20"/>
                <w:szCs w:val="20"/>
              </w:rPr>
            </w:pPr>
          </w:p>
        </w:tc>
      </w:tr>
      <w:tr w:rsidR="00D433BE" w:rsidRPr="00EE5B79" w:rsidTr="00567216">
        <w:tc>
          <w:tcPr>
            <w:tcW w:w="1862" w:type="pct"/>
          </w:tcPr>
          <w:p w:rsidR="00D433BE" w:rsidRPr="00EE5B79" w:rsidRDefault="00D433BE" w:rsidP="00BE4FD0">
            <w:pPr>
              <w:autoSpaceDE w:val="0"/>
              <w:autoSpaceDN w:val="0"/>
              <w:adjustRightInd w:val="0"/>
              <w:ind w:left="79" w:hanging="187"/>
              <w:rPr>
                <w:rFonts w:ascii="Arial" w:hAnsi="Arial" w:cs="Arial"/>
                <w:sz w:val="20"/>
                <w:szCs w:val="20"/>
              </w:rPr>
            </w:pPr>
            <w:r w:rsidRPr="00EE5B79">
              <w:rPr>
                <w:rFonts w:ascii="Arial" w:hAnsi="Arial" w:cs="Arial"/>
                <w:sz w:val="20"/>
                <w:szCs w:val="20"/>
              </w:rPr>
              <w:t>İzin karşılığı</w:t>
            </w:r>
          </w:p>
        </w:tc>
        <w:tc>
          <w:tcPr>
            <w:tcW w:w="703" w:type="pct"/>
            <w:vAlign w:val="bottom"/>
          </w:tcPr>
          <w:p w:rsidR="00D433BE" w:rsidRPr="00EE5B79" w:rsidRDefault="00CC784E" w:rsidP="00C85520">
            <w:pPr>
              <w:jc w:val="right"/>
              <w:rPr>
                <w:rFonts w:ascii="Arial" w:hAnsi="Arial" w:cs="Arial"/>
                <w:b/>
                <w:bCs/>
                <w:sz w:val="20"/>
                <w:szCs w:val="20"/>
              </w:rPr>
            </w:pPr>
            <w:r>
              <w:rPr>
                <w:rFonts w:ascii="Arial" w:hAnsi="Arial" w:cs="Arial"/>
                <w:b/>
                <w:bCs/>
                <w:sz w:val="20"/>
                <w:szCs w:val="20"/>
              </w:rPr>
              <w:t>-</w:t>
            </w:r>
          </w:p>
        </w:tc>
        <w:tc>
          <w:tcPr>
            <w:tcW w:w="800" w:type="pct"/>
            <w:vAlign w:val="bottom"/>
          </w:tcPr>
          <w:p w:rsidR="00D433BE" w:rsidRPr="005831DD" w:rsidRDefault="00D433BE" w:rsidP="00D433BE">
            <w:pPr>
              <w:jc w:val="right"/>
              <w:rPr>
                <w:rFonts w:ascii="Arial" w:hAnsi="Arial" w:cs="Arial"/>
                <w:bCs/>
                <w:sz w:val="20"/>
                <w:szCs w:val="20"/>
              </w:rPr>
            </w:pPr>
            <w:r w:rsidRPr="005831DD">
              <w:rPr>
                <w:rFonts w:ascii="Arial" w:hAnsi="Arial" w:cs="Arial"/>
                <w:bCs/>
                <w:sz w:val="20"/>
                <w:szCs w:val="20"/>
              </w:rPr>
              <w:t>4</w:t>
            </w:r>
            <w:r>
              <w:rPr>
                <w:rFonts w:ascii="Arial" w:hAnsi="Arial" w:cs="Arial"/>
                <w:bCs/>
                <w:sz w:val="20"/>
                <w:szCs w:val="20"/>
              </w:rPr>
              <w:t>0</w:t>
            </w:r>
            <w:r w:rsidRPr="005831DD">
              <w:rPr>
                <w:rFonts w:ascii="Arial" w:hAnsi="Arial" w:cs="Arial"/>
                <w:bCs/>
                <w:sz w:val="20"/>
                <w:szCs w:val="20"/>
              </w:rPr>
              <w:t>,</w:t>
            </w:r>
            <w:r>
              <w:rPr>
                <w:rFonts w:ascii="Arial" w:hAnsi="Arial" w:cs="Arial"/>
                <w:bCs/>
                <w:sz w:val="20"/>
                <w:szCs w:val="20"/>
              </w:rPr>
              <w:t>727</w:t>
            </w:r>
          </w:p>
        </w:tc>
        <w:tc>
          <w:tcPr>
            <w:tcW w:w="834" w:type="pct"/>
            <w:vAlign w:val="bottom"/>
          </w:tcPr>
          <w:p w:rsidR="00D433BE" w:rsidRPr="00E5791D" w:rsidRDefault="00CC784E" w:rsidP="00D433BE">
            <w:pPr>
              <w:jc w:val="right"/>
              <w:rPr>
                <w:rFonts w:ascii="Arial" w:hAnsi="Arial" w:cs="Arial"/>
                <w:b/>
                <w:bCs/>
                <w:sz w:val="20"/>
                <w:szCs w:val="20"/>
              </w:rPr>
            </w:pPr>
            <w:r>
              <w:rPr>
                <w:rFonts w:ascii="Arial" w:hAnsi="Arial" w:cs="Arial"/>
                <w:b/>
                <w:bCs/>
                <w:sz w:val="20"/>
                <w:szCs w:val="20"/>
              </w:rPr>
              <w:t>-</w:t>
            </w:r>
          </w:p>
        </w:tc>
        <w:tc>
          <w:tcPr>
            <w:tcW w:w="801" w:type="pct"/>
          </w:tcPr>
          <w:p w:rsidR="00D433BE" w:rsidRPr="00567216" w:rsidRDefault="00D433BE" w:rsidP="00D433BE">
            <w:pPr>
              <w:jc w:val="right"/>
              <w:rPr>
                <w:rFonts w:ascii="Arial" w:hAnsi="Arial" w:cs="Arial"/>
                <w:bCs/>
                <w:sz w:val="20"/>
                <w:szCs w:val="20"/>
              </w:rPr>
            </w:pPr>
            <w:r>
              <w:rPr>
                <w:rFonts w:ascii="Arial" w:hAnsi="Arial" w:cs="Arial"/>
                <w:bCs/>
                <w:sz w:val="20"/>
                <w:szCs w:val="20"/>
              </w:rPr>
              <w:t>8,145</w:t>
            </w:r>
          </w:p>
        </w:tc>
      </w:tr>
      <w:tr w:rsidR="00D433BE" w:rsidRPr="00EE5B79" w:rsidTr="00567216">
        <w:tc>
          <w:tcPr>
            <w:tcW w:w="1862" w:type="pct"/>
            <w:tcBorders>
              <w:bottom w:val="single" w:sz="4" w:space="0" w:color="auto"/>
            </w:tcBorders>
          </w:tcPr>
          <w:p w:rsidR="00D433BE" w:rsidRPr="00EE5B79" w:rsidRDefault="00D433BE" w:rsidP="00BE4FD0">
            <w:pPr>
              <w:autoSpaceDE w:val="0"/>
              <w:autoSpaceDN w:val="0"/>
              <w:adjustRightInd w:val="0"/>
              <w:ind w:left="79" w:hanging="187"/>
              <w:rPr>
                <w:rFonts w:ascii="Arial" w:hAnsi="Arial" w:cs="Arial"/>
                <w:sz w:val="20"/>
                <w:szCs w:val="20"/>
              </w:rPr>
            </w:pPr>
          </w:p>
        </w:tc>
        <w:tc>
          <w:tcPr>
            <w:tcW w:w="703" w:type="pct"/>
            <w:tcBorders>
              <w:bottom w:val="single" w:sz="4" w:space="0" w:color="auto"/>
            </w:tcBorders>
            <w:vAlign w:val="bottom"/>
          </w:tcPr>
          <w:p w:rsidR="00D433BE" w:rsidRPr="00EE5B79" w:rsidRDefault="00D433BE" w:rsidP="00BE4FD0">
            <w:pPr>
              <w:jc w:val="right"/>
              <w:rPr>
                <w:rFonts w:ascii="Arial" w:hAnsi="Arial" w:cs="Arial"/>
                <w:b/>
                <w:sz w:val="20"/>
                <w:szCs w:val="20"/>
              </w:rPr>
            </w:pPr>
          </w:p>
        </w:tc>
        <w:tc>
          <w:tcPr>
            <w:tcW w:w="800" w:type="pct"/>
            <w:tcBorders>
              <w:bottom w:val="single" w:sz="4" w:space="0" w:color="auto"/>
            </w:tcBorders>
            <w:vAlign w:val="bottom"/>
          </w:tcPr>
          <w:p w:rsidR="00D433BE" w:rsidRPr="00EE5B79" w:rsidRDefault="00D433BE" w:rsidP="00D433BE">
            <w:pPr>
              <w:jc w:val="right"/>
              <w:rPr>
                <w:rFonts w:ascii="Arial" w:hAnsi="Arial" w:cs="Arial"/>
                <w:b/>
                <w:sz w:val="20"/>
                <w:szCs w:val="20"/>
              </w:rPr>
            </w:pPr>
          </w:p>
        </w:tc>
        <w:tc>
          <w:tcPr>
            <w:tcW w:w="834" w:type="pct"/>
            <w:tcBorders>
              <w:bottom w:val="single" w:sz="4" w:space="0" w:color="auto"/>
            </w:tcBorders>
            <w:vAlign w:val="bottom"/>
          </w:tcPr>
          <w:p w:rsidR="00D433BE" w:rsidRPr="00E5791D" w:rsidRDefault="00D433BE" w:rsidP="00BE4FD0">
            <w:pPr>
              <w:jc w:val="right"/>
              <w:rPr>
                <w:rFonts w:ascii="Arial" w:hAnsi="Arial" w:cs="Arial"/>
                <w:b/>
                <w:bCs/>
                <w:sz w:val="20"/>
                <w:szCs w:val="20"/>
              </w:rPr>
            </w:pPr>
          </w:p>
        </w:tc>
        <w:tc>
          <w:tcPr>
            <w:tcW w:w="801" w:type="pct"/>
            <w:tcBorders>
              <w:bottom w:val="single" w:sz="4" w:space="0" w:color="auto"/>
            </w:tcBorders>
          </w:tcPr>
          <w:p w:rsidR="00D433BE" w:rsidRPr="00E5791D" w:rsidRDefault="00D433BE" w:rsidP="00D433BE">
            <w:pPr>
              <w:jc w:val="right"/>
              <w:rPr>
                <w:rFonts w:ascii="Arial" w:hAnsi="Arial" w:cs="Arial"/>
                <w:b/>
                <w:bCs/>
                <w:sz w:val="20"/>
                <w:szCs w:val="20"/>
              </w:rPr>
            </w:pPr>
          </w:p>
        </w:tc>
      </w:tr>
      <w:tr w:rsidR="00D433BE" w:rsidRPr="00EE5B79" w:rsidTr="00567216">
        <w:tc>
          <w:tcPr>
            <w:tcW w:w="1862" w:type="pct"/>
            <w:tcBorders>
              <w:top w:val="single" w:sz="4" w:space="0" w:color="auto"/>
              <w:bottom w:val="double" w:sz="4" w:space="0" w:color="auto"/>
            </w:tcBorders>
          </w:tcPr>
          <w:p w:rsidR="00D433BE" w:rsidRPr="00EE5B79" w:rsidRDefault="00D433BE" w:rsidP="00BE4FD0">
            <w:pPr>
              <w:autoSpaceDE w:val="0"/>
              <w:autoSpaceDN w:val="0"/>
              <w:adjustRightInd w:val="0"/>
              <w:ind w:left="79" w:hanging="187"/>
              <w:rPr>
                <w:rFonts w:ascii="Arial" w:hAnsi="Arial" w:cs="Arial"/>
                <w:b/>
                <w:sz w:val="20"/>
                <w:szCs w:val="20"/>
              </w:rPr>
            </w:pPr>
            <w:r w:rsidRPr="00EE5B79">
              <w:rPr>
                <w:rFonts w:ascii="Arial" w:hAnsi="Arial" w:cs="Arial"/>
                <w:b/>
                <w:sz w:val="20"/>
                <w:szCs w:val="20"/>
              </w:rPr>
              <w:t>Toplam</w:t>
            </w:r>
          </w:p>
        </w:tc>
        <w:tc>
          <w:tcPr>
            <w:tcW w:w="703" w:type="pct"/>
            <w:tcBorders>
              <w:top w:val="single" w:sz="4" w:space="0" w:color="auto"/>
              <w:bottom w:val="double" w:sz="4" w:space="0" w:color="auto"/>
            </w:tcBorders>
            <w:vAlign w:val="bottom"/>
          </w:tcPr>
          <w:p w:rsidR="00D433BE" w:rsidRPr="00EE5B79" w:rsidRDefault="00CC784E" w:rsidP="00567216">
            <w:pPr>
              <w:jc w:val="right"/>
              <w:rPr>
                <w:rFonts w:ascii="Arial" w:hAnsi="Arial" w:cs="Arial"/>
                <w:b/>
                <w:bCs/>
                <w:sz w:val="20"/>
                <w:szCs w:val="20"/>
              </w:rPr>
            </w:pPr>
            <w:r>
              <w:rPr>
                <w:rFonts w:ascii="Arial" w:hAnsi="Arial" w:cs="Arial"/>
                <w:b/>
                <w:bCs/>
                <w:sz w:val="20"/>
                <w:szCs w:val="20"/>
              </w:rPr>
              <w:t>-</w:t>
            </w:r>
          </w:p>
        </w:tc>
        <w:tc>
          <w:tcPr>
            <w:tcW w:w="800" w:type="pct"/>
            <w:tcBorders>
              <w:top w:val="single" w:sz="4" w:space="0" w:color="auto"/>
              <w:bottom w:val="double" w:sz="4" w:space="0" w:color="auto"/>
            </w:tcBorders>
            <w:vAlign w:val="bottom"/>
          </w:tcPr>
          <w:p w:rsidR="00D433BE" w:rsidRPr="005831DD" w:rsidRDefault="00D433BE" w:rsidP="00D433BE">
            <w:pPr>
              <w:jc w:val="right"/>
              <w:rPr>
                <w:rFonts w:ascii="Arial" w:hAnsi="Arial" w:cs="Arial"/>
                <w:bCs/>
                <w:sz w:val="20"/>
                <w:szCs w:val="20"/>
              </w:rPr>
            </w:pPr>
            <w:r>
              <w:rPr>
                <w:rFonts w:ascii="Arial" w:hAnsi="Arial" w:cs="Arial"/>
                <w:bCs/>
                <w:sz w:val="20"/>
                <w:szCs w:val="20"/>
              </w:rPr>
              <w:t>40,727</w:t>
            </w:r>
          </w:p>
        </w:tc>
        <w:tc>
          <w:tcPr>
            <w:tcW w:w="834" w:type="pct"/>
            <w:tcBorders>
              <w:top w:val="single" w:sz="4" w:space="0" w:color="auto"/>
              <w:bottom w:val="double" w:sz="4" w:space="0" w:color="auto"/>
            </w:tcBorders>
            <w:vAlign w:val="bottom"/>
          </w:tcPr>
          <w:p w:rsidR="00D433BE" w:rsidRPr="00E5791D" w:rsidRDefault="00CC784E" w:rsidP="00E5791D">
            <w:pPr>
              <w:jc w:val="right"/>
              <w:rPr>
                <w:rFonts w:ascii="Arial" w:hAnsi="Arial" w:cs="Arial"/>
                <w:b/>
                <w:bCs/>
                <w:sz w:val="20"/>
                <w:szCs w:val="20"/>
              </w:rPr>
            </w:pPr>
            <w:r>
              <w:rPr>
                <w:rFonts w:ascii="Arial" w:hAnsi="Arial" w:cs="Arial"/>
                <w:b/>
                <w:bCs/>
                <w:sz w:val="20"/>
                <w:szCs w:val="20"/>
              </w:rPr>
              <w:t>-</w:t>
            </w:r>
          </w:p>
        </w:tc>
        <w:tc>
          <w:tcPr>
            <w:tcW w:w="801" w:type="pct"/>
            <w:tcBorders>
              <w:top w:val="single" w:sz="4" w:space="0" w:color="auto"/>
              <w:bottom w:val="double" w:sz="4" w:space="0" w:color="auto"/>
            </w:tcBorders>
          </w:tcPr>
          <w:p w:rsidR="00D433BE" w:rsidRPr="00567216" w:rsidRDefault="00D433BE" w:rsidP="00D433BE">
            <w:pPr>
              <w:jc w:val="right"/>
              <w:rPr>
                <w:rFonts w:ascii="Arial" w:hAnsi="Arial" w:cs="Arial"/>
                <w:bCs/>
                <w:sz w:val="20"/>
                <w:szCs w:val="20"/>
              </w:rPr>
            </w:pPr>
            <w:r w:rsidRPr="00567216">
              <w:rPr>
                <w:rFonts w:ascii="Arial" w:hAnsi="Arial" w:cs="Arial"/>
                <w:bCs/>
                <w:sz w:val="20"/>
                <w:szCs w:val="20"/>
              </w:rPr>
              <w:t>8,</w:t>
            </w:r>
            <w:r>
              <w:rPr>
                <w:rFonts w:ascii="Arial" w:hAnsi="Arial" w:cs="Arial"/>
                <w:bCs/>
                <w:sz w:val="20"/>
                <w:szCs w:val="20"/>
              </w:rPr>
              <w:t>145</w:t>
            </w:r>
          </w:p>
        </w:tc>
      </w:tr>
      <w:tr w:rsidR="00567216" w:rsidRPr="00EE5B79" w:rsidTr="0056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double" w:sz="4" w:space="0" w:color="auto"/>
              <w:left w:val="nil"/>
              <w:bottom w:val="nil"/>
              <w:right w:val="nil"/>
            </w:tcBorders>
          </w:tcPr>
          <w:p w:rsidR="00567216" w:rsidRPr="00EE5B79" w:rsidRDefault="00567216" w:rsidP="00BE4FD0">
            <w:pPr>
              <w:autoSpaceDE w:val="0"/>
              <w:autoSpaceDN w:val="0"/>
              <w:adjustRightInd w:val="0"/>
              <w:ind w:left="79" w:hanging="187"/>
              <w:rPr>
                <w:rFonts w:ascii="Arial" w:hAnsi="Arial" w:cs="Arial"/>
                <w:sz w:val="20"/>
                <w:szCs w:val="20"/>
              </w:rPr>
            </w:pPr>
          </w:p>
        </w:tc>
        <w:tc>
          <w:tcPr>
            <w:tcW w:w="703" w:type="pct"/>
            <w:tcBorders>
              <w:top w:val="double" w:sz="4" w:space="0" w:color="auto"/>
              <w:left w:val="nil"/>
              <w:bottom w:val="nil"/>
              <w:right w:val="nil"/>
            </w:tcBorders>
          </w:tcPr>
          <w:p w:rsidR="00567216" w:rsidRPr="00EE5B79" w:rsidRDefault="00567216" w:rsidP="00BE4FD0">
            <w:pPr>
              <w:autoSpaceDE w:val="0"/>
              <w:autoSpaceDN w:val="0"/>
              <w:adjustRightInd w:val="0"/>
              <w:jc w:val="right"/>
              <w:rPr>
                <w:rFonts w:ascii="Arial" w:hAnsi="Arial" w:cs="Arial"/>
                <w:b/>
                <w:sz w:val="20"/>
                <w:szCs w:val="20"/>
              </w:rPr>
            </w:pPr>
          </w:p>
        </w:tc>
        <w:tc>
          <w:tcPr>
            <w:tcW w:w="800" w:type="pct"/>
            <w:tcBorders>
              <w:top w:val="double" w:sz="4" w:space="0" w:color="auto"/>
              <w:left w:val="nil"/>
              <w:bottom w:val="nil"/>
              <w:right w:val="nil"/>
            </w:tcBorders>
          </w:tcPr>
          <w:p w:rsidR="00567216" w:rsidRPr="00EE5B79" w:rsidRDefault="00567216" w:rsidP="00BE4FD0">
            <w:pPr>
              <w:autoSpaceDE w:val="0"/>
              <w:autoSpaceDN w:val="0"/>
              <w:adjustRightInd w:val="0"/>
              <w:jc w:val="right"/>
              <w:rPr>
                <w:rFonts w:ascii="Arial" w:hAnsi="Arial" w:cs="Arial"/>
                <w:sz w:val="20"/>
                <w:szCs w:val="20"/>
              </w:rPr>
            </w:pPr>
          </w:p>
        </w:tc>
        <w:tc>
          <w:tcPr>
            <w:tcW w:w="834" w:type="pct"/>
            <w:tcBorders>
              <w:top w:val="double" w:sz="4" w:space="0" w:color="auto"/>
              <w:left w:val="nil"/>
              <w:bottom w:val="nil"/>
              <w:right w:val="nil"/>
            </w:tcBorders>
          </w:tcPr>
          <w:p w:rsidR="00567216" w:rsidRPr="00E5791D" w:rsidRDefault="00567216" w:rsidP="00E5791D">
            <w:pPr>
              <w:jc w:val="right"/>
              <w:rPr>
                <w:rFonts w:ascii="Arial" w:hAnsi="Arial" w:cs="Arial"/>
                <w:b/>
                <w:bCs/>
                <w:sz w:val="20"/>
                <w:szCs w:val="20"/>
              </w:rPr>
            </w:pPr>
          </w:p>
        </w:tc>
        <w:tc>
          <w:tcPr>
            <w:tcW w:w="801" w:type="pct"/>
            <w:tcBorders>
              <w:top w:val="double" w:sz="4" w:space="0" w:color="auto"/>
              <w:left w:val="nil"/>
              <w:bottom w:val="nil"/>
              <w:right w:val="nil"/>
            </w:tcBorders>
          </w:tcPr>
          <w:p w:rsidR="00567216" w:rsidRPr="00E5791D" w:rsidRDefault="00567216" w:rsidP="00E5791D">
            <w:pPr>
              <w:jc w:val="right"/>
              <w:rPr>
                <w:rFonts w:ascii="Arial" w:hAnsi="Arial" w:cs="Arial"/>
                <w:b/>
                <w:bCs/>
                <w:sz w:val="20"/>
                <w:szCs w:val="20"/>
              </w:rPr>
            </w:pPr>
          </w:p>
        </w:tc>
      </w:tr>
      <w:tr w:rsidR="00567216" w:rsidRPr="00EE5B79" w:rsidTr="0056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567216" w:rsidRPr="00EE5B79" w:rsidRDefault="00567216" w:rsidP="00BE4FD0">
            <w:pPr>
              <w:autoSpaceDE w:val="0"/>
              <w:autoSpaceDN w:val="0"/>
              <w:adjustRightInd w:val="0"/>
              <w:ind w:left="79" w:hanging="187"/>
              <w:rPr>
                <w:rFonts w:ascii="Arial" w:hAnsi="Arial" w:cs="Arial"/>
                <w:b/>
                <w:sz w:val="20"/>
                <w:szCs w:val="20"/>
              </w:rPr>
            </w:pPr>
            <w:r w:rsidRPr="00EE5B79">
              <w:rPr>
                <w:rFonts w:ascii="Arial" w:hAnsi="Arial" w:cs="Arial"/>
                <w:b/>
                <w:sz w:val="20"/>
                <w:szCs w:val="20"/>
              </w:rPr>
              <w:t>Cari olmayan ertelenen vergi varlıkları / (yükümlülükleri)</w:t>
            </w:r>
          </w:p>
        </w:tc>
        <w:tc>
          <w:tcPr>
            <w:tcW w:w="703" w:type="pct"/>
            <w:tcBorders>
              <w:top w:val="nil"/>
              <w:left w:val="nil"/>
              <w:bottom w:val="nil"/>
              <w:right w:val="nil"/>
            </w:tcBorders>
            <w:vAlign w:val="bottom"/>
          </w:tcPr>
          <w:p w:rsidR="00567216" w:rsidRPr="00EE5B79" w:rsidRDefault="00567216" w:rsidP="00BE4FD0">
            <w:pPr>
              <w:autoSpaceDE w:val="0"/>
              <w:autoSpaceDN w:val="0"/>
              <w:adjustRightInd w:val="0"/>
              <w:jc w:val="right"/>
              <w:rPr>
                <w:rFonts w:ascii="Arial" w:hAnsi="Arial" w:cs="Arial"/>
                <w:b/>
                <w:bCs/>
                <w:sz w:val="20"/>
                <w:szCs w:val="20"/>
              </w:rPr>
            </w:pPr>
          </w:p>
        </w:tc>
        <w:tc>
          <w:tcPr>
            <w:tcW w:w="800" w:type="pct"/>
            <w:tcBorders>
              <w:top w:val="nil"/>
              <w:left w:val="nil"/>
              <w:bottom w:val="nil"/>
              <w:right w:val="nil"/>
            </w:tcBorders>
          </w:tcPr>
          <w:p w:rsidR="00567216" w:rsidRPr="00EE5B79" w:rsidRDefault="00567216" w:rsidP="00BE4FD0">
            <w:pPr>
              <w:autoSpaceDE w:val="0"/>
              <w:autoSpaceDN w:val="0"/>
              <w:adjustRightInd w:val="0"/>
              <w:jc w:val="right"/>
              <w:rPr>
                <w:rFonts w:ascii="Arial" w:hAnsi="Arial" w:cs="Arial"/>
                <w:bCs/>
                <w:sz w:val="20"/>
                <w:szCs w:val="20"/>
              </w:rPr>
            </w:pPr>
          </w:p>
        </w:tc>
        <w:tc>
          <w:tcPr>
            <w:tcW w:w="834" w:type="pct"/>
            <w:tcBorders>
              <w:top w:val="nil"/>
              <w:left w:val="nil"/>
              <w:bottom w:val="nil"/>
              <w:right w:val="nil"/>
            </w:tcBorders>
            <w:vAlign w:val="bottom"/>
          </w:tcPr>
          <w:p w:rsidR="00567216" w:rsidRPr="00E5791D" w:rsidRDefault="00567216" w:rsidP="00E5791D">
            <w:pPr>
              <w:jc w:val="right"/>
              <w:rPr>
                <w:rFonts w:ascii="Arial" w:hAnsi="Arial" w:cs="Arial"/>
                <w:b/>
                <w:bCs/>
                <w:sz w:val="20"/>
                <w:szCs w:val="20"/>
              </w:rPr>
            </w:pPr>
          </w:p>
        </w:tc>
        <w:tc>
          <w:tcPr>
            <w:tcW w:w="801" w:type="pct"/>
            <w:tcBorders>
              <w:top w:val="nil"/>
              <w:left w:val="nil"/>
              <w:bottom w:val="nil"/>
              <w:right w:val="nil"/>
            </w:tcBorders>
          </w:tcPr>
          <w:p w:rsidR="00567216" w:rsidRPr="00E5791D" w:rsidRDefault="00567216" w:rsidP="00E5791D">
            <w:pPr>
              <w:jc w:val="right"/>
              <w:rPr>
                <w:rFonts w:ascii="Arial" w:hAnsi="Arial" w:cs="Arial"/>
                <w:b/>
                <w:bCs/>
                <w:sz w:val="20"/>
                <w:szCs w:val="20"/>
              </w:rPr>
            </w:pPr>
          </w:p>
        </w:tc>
      </w:tr>
      <w:tr w:rsidR="00567216" w:rsidRPr="00EE5B79" w:rsidTr="0056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567216" w:rsidRPr="00EE5B79" w:rsidRDefault="00567216" w:rsidP="00BE4FD0">
            <w:pPr>
              <w:autoSpaceDE w:val="0"/>
              <w:autoSpaceDN w:val="0"/>
              <w:adjustRightInd w:val="0"/>
              <w:ind w:left="79" w:hanging="187"/>
              <w:rPr>
                <w:rFonts w:ascii="Arial" w:hAnsi="Arial" w:cs="Arial"/>
                <w:sz w:val="20"/>
                <w:szCs w:val="20"/>
              </w:rPr>
            </w:pPr>
          </w:p>
        </w:tc>
        <w:tc>
          <w:tcPr>
            <w:tcW w:w="703" w:type="pct"/>
            <w:tcBorders>
              <w:top w:val="nil"/>
              <w:left w:val="nil"/>
              <w:bottom w:val="nil"/>
              <w:right w:val="nil"/>
            </w:tcBorders>
          </w:tcPr>
          <w:p w:rsidR="00567216" w:rsidRPr="00EE5B79" w:rsidRDefault="00567216" w:rsidP="00BE4FD0">
            <w:pPr>
              <w:autoSpaceDE w:val="0"/>
              <w:autoSpaceDN w:val="0"/>
              <w:adjustRightInd w:val="0"/>
              <w:jc w:val="right"/>
              <w:rPr>
                <w:rFonts w:ascii="Arial" w:hAnsi="Arial" w:cs="Arial"/>
                <w:b/>
                <w:sz w:val="20"/>
                <w:szCs w:val="20"/>
              </w:rPr>
            </w:pPr>
          </w:p>
        </w:tc>
        <w:tc>
          <w:tcPr>
            <w:tcW w:w="800" w:type="pct"/>
            <w:tcBorders>
              <w:top w:val="nil"/>
              <w:left w:val="nil"/>
              <w:bottom w:val="nil"/>
              <w:right w:val="nil"/>
            </w:tcBorders>
          </w:tcPr>
          <w:p w:rsidR="00567216" w:rsidRPr="00EE5B79" w:rsidRDefault="00567216" w:rsidP="00BE4FD0">
            <w:pPr>
              <w:autoSpaceDE w:val="0"/>
              <w:autoSpaceDN w:val="0"/>
              <w:adjustRightInd w:val="0"/>
              <w:jc w:val="right"/>
              <w:rPr>
                <w:rFonts w:ascii="Arial" w:hAnsi="Arial" w:cs="Arial"/>
                <w:sz w:val="20"/>
                <w:szCs w:val="20"/>
              </w:rPr>
            </w:pPr>
          </w:p>
        </w:tc>
        <w:tc>
          <w:tcPr>
            <w:tcW w:w="834" w:type="pct"/>
            <w:tcBorders>
              <w:top w:val="nil"/>
              <w:left w:val="nil"/>
              <w:bottom w:val="nil"/>
              <w:right w:val="nil"/>
            </w:tcBorders>
          </w:tcPr>
          <w:p w:rsidR="00567216" w:rsidRPr="00E5791D" w:rsidRDefault="00567216" w:rsidP="00E5791D">
            <w:pPr>
              <w:jc w:val="right"/>
              <w:rPr>
                <w:rFonts w:ascii="Arial" w:hAnsi="Arial" w:cs="Arial"/>
                <w:b/>
                <w:bCs/>
                <w:sz w:val="20"/>
                <w:szCs w:val="20"/>
              </w:rPr>
            </w:pPr>
          </w:p>
        </w:tc>
        <w:tc>
          <w:tcPr>
            <w:tcW w:w="801" w:type="pct"/>
            <w:tcBorders>
              <w:top w:val="nil"/>
              <w:left w:val="nil"/>
              <w:bottom w:val="nil"/>
              <w:right w:val="nil"/>
            </w:tcBorders>
          </w:tcPr>
          <w:p w:rsidR="00567216" w:rsidRPr="00E5791D" w:rsidRDefault="00567216" w:rsidP="00E5791D">
            <w:pPr>
              <w:jc w:val="right"/>
              <w:rPr>
                <w:rFonts w:ascii="Arial" w:hAnsi="Arial" w:cs="Arial"/>
                <w:b/>
                <w:bCs/>
                <w:sz w:val="20"/>
                <w:szCs w:val="20"/>
              </w:rPr>
            </w:pPr>
          </w:p>
        </w:tc>
      </w:tr>
      <w:tr w:rsidR="00D433BE" w:rsidRPr="00EE5B79" w:rsidTr="0017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D433BE" w:rsidRPr="00EE5B79" w:rsidRDefault="00D433BE" w:rsidP="00BE4FD0">
            <w:pPr>
              <w:autoSpaceDE w:val="0"/>
              <w:autoSpaceDN w:val="0"/>
              <w:adjustRightInd w:val="0"/>
              <w:ind w:left="79" w:hanging="187"/>
              <w:rPr>
                <w:rFonts w:ascii="Arial" w:hAnsi="Arial" w:cs="Arial"/>
                <w:sz w:val="20"/>
                <w:szCs w:val="20"/>
              </w:rPr>
            </w:pPr>
            <w:r w:rsidRPr="00EE5B79">
              <w:rPr>
                <w:rFonts w:ascii="Arial" w:hAnsi="Arial" w:cs="Arial"/>
                <w:sz w:val="20"/>
                <w:szCs w:val="20"/>
              </w:rPr>
              <w:t>Kıdem tazminatı karşılığı</w:t>
            </w:r>
          </w:p>
        </w:tc>
        <w:tc>
          <w:tcPr>
            <w:tcW w:w="703" w:type="pct"/>
            <w:tcBorders>
              <w:top w:val="nil"/>
              <w:left w:val="nil"/>
              <w:bottom w:val="nil"/>
              <w:right w:val="nil"/>
            </w:tcBorders>
          </w:tcPr>
          <w:p w:rsidR="00D433BE" w:rsidRPr="00EE5B79" w:rsidRDefault="009979AA" w:rsidP="00C85520">
            <w:pPr>
              <w:jc w:val="right"/>
              <w:rPr>
                <w:rFonts w:ascii="Arial" w:hAnsi="Arial" w:cs="Arial"/>
                <w:b/>
                <w:bCs/>
                <w:sz w:val="20"/>
                <w:szCs w:val="20"/>
              </w:rPr>
            </w:pPr>
            <w:r>
              <w:rPr>
                <w:rFonts w:ascii="Arial" w:hAnsi="Arial" w:cs="Arial"/>
                <w:b/>
                <w:bCs/>
                <w:sz w:val="20"/>
                <w:szCs w:val="20"/>
              </w:rPr>
              <w:t>92,563</w:t>
            </w:r>
          </w:p>
        </w:tc>
        <w:tc>
          <w:tcPr>
            <w:tcW w:w="800" w:type="pct"/>
            <w:tcBorders>
              <w:top w:val="nil"/>
              <w:left w:val="nil"/>
              <w:bottom w:val="nil"/>
              <w:right w:val="nil"/>
            </w:tcBorders>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62,955</w:t>
            </w:r>
          </w:p>
        </w:tc>
        <w:tc>
          <w:tcPr>
            <w:tcW w:w="834" w:type="pct"/>
            <w:tcBorders>
              <w:top w:val="nil"/>
              <w:left w:val="nil"/>
              <w:bottom w:val="nil"/>
              <w:right w:val="nil"/>
            </w:tcBorders>
            <w:vAlign w:val="bottom"/>
          </w:tcPr>
          <w:p w:rsidR="00D433BE" w:rsidRPr="00E5791D" w:rsidRDefault="009979AA" w:rsidP="00E5791D">
            <w:pPr>
              <w:jc w:val="right"/>
              <w:rPr>
                <w:rFonts w:ascii="Arial" w:hAnsi="Arial" w:cs="Arial"/>
                <w:b/>
                <w:bCs/>
                <w:sz w:val="20"/>
                <w:szCs w:val="20"/>
              </w:rPr>
            </w:pPr>
            <w:r>
              <w:rPr>
                <w:rFonts w:ascii="Arial" w:hAnsi="Arial" w:cs="Arial"/>
                <w:b/>
                <w:bCs/>
                <w:sz w:val="20"/>
                <w:szCs w:val="20"/>
              </w:rPr>
              <w:t>18,513</w:t>
            </w:r>
          </w:p>
        </w:tc>
        <w:tc>
          <w:tcPr>
            <w:tcW w:w="801" w:type="pct"/>
            <w:tcBorders>
              <w:top w:val="nil"/>
              <w:left w:val="nil"/>
              <w:bottom w:val="nil"/>
              <w:right w:val="nil"/>
            </w:tcBorders>
            <w:vAlign w:val="bottom"/>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12,591</w:t>
            </w:r>
          </w:p>
        </w:tc>
      </w:tr>
      <w:tr w:rsidR="00D433BE" w:rsidRPr="00EE5B79" w:rsidTr="0017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D433BE" w:rsidRPr="00EE5B79" w:rsidRDefault="00D433BE" w:rsidP="00BE4FD0">
            <w:pPr>
              <w:autoSpaceDE w:val="0"/>
              <w:autoSpaceDN w:val="0"/>
              <w:adjustRightInd w:val="0"/>
              <w:ind w:left="79" w:hanging="187"/>
              <w:rPr>
                <w:rFonts w:ascii="Arial" w:hAnsi="Arial" w:cs="Arial"/>
                <w:sz w:val="20"/>
                <w:szCs w:val="20"/>
              </w:rPr>
            </w:pPr>
            <w:r w:rsidRPr="00EE5B79">
              <w:rPr>
                <w:rFonts w:ascii="Arial" w:hAnsi="Arial" w:cs="Arial"/>
                <w:sz w:val="20"/>
                <w:szCs w:val="20"/>
              </w:rPr>
              <w:t xml:space="preserve">Sabit kıymet </w:t>
            </w:r>
            <w:proofErr w:type="gramStart"/>
            <w:r w:rsidRPr="00EE5B79">
              <w:rPr>
                <w:rFonts w:ascii="Arial" w:hAnsi="Arial" w:cs="Arial"/>
                <w:sz w:val="20"/>
                <w:szCs w:val="20"/>
              </w:rPr>
              <w:t>amortisman</w:t>
            </w:r>
            <w:proofErr w:type="gramEnd"/>
            <w:r w:rsidRPr="00EE5B79">
              <w:rPr>
                <w:rFonts w:ascii="Arial" w:hAnsi="Arial" w:cs="Arial"/>
                <w:sz w:val="20"/>
                <w:szCs w:val="20"/>
              </w:rPr>
              <w:t xml:space="preserve"> farkları</w:t>
            </w:r>
          </w:p>
        </w:tc>
        <w:tc>
          <w:tcPr>
            <w:tcW w:w="703" w:type="pct"/>
            <w:tcBorders>
              <w:top w:val="nil"/>
              <w:left w:val="nil"/>
              <w:bottom w:val="nil"/>
              <w:right w:val="nil"/>
            </w:tcBorders>
          </w:tcPr>
          <w:p w:rsidR="00D433BE" w:rsidRPr="00EE5B79" w:rsidRDefault="009979AA" w:rsidP="0065464E">
            <w:pPr>
              <w:jc w:val="right"/>
              <w:rPr>
                <w:rFonts w:ascii="Arial" w:hAnsi="Arial" w:cs="Arial"/>
                <w:b/>
                <w:bCs/>
                <w:sz w:val="20"/>
                <w:szCs w:val="20"/>
              </w:rPr>
            </w:pPr>
            <w:r>
              <w:rPr>
                <w:rFonts w:ascii="Arial" w:hAnsi="Arial" w:cs="Arial"/>
                <w:b/>
                <w:bCs/>
                <w:sz w:val="20"/>
                <w:szCs w:val="20"/>
              </w:rPr>
              <w:t>(989,624)</w:t>
            </w:r>
          </w:p>
        </w:tc>
        <w:tc>
          <w:tcPr>
            <w:tcW w:w="800" w:type="pct"/>
            <w:tcBorders>
              <w:top w:val="nil"/>
              <w:left w:val="nil"/>
              <w:bottom w:val="nil"/>
              <w:right w:val="nil"/>
            </w:tcBorders>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(505,693)</w:t>
            </w:r>
          </w:p>
        </w:tc>
        <w:tc>
          <w:tcPr>
            <w:tcW w:w="834" w:type="pct"/>
            <w:tcBorders>
              <w:top w:val="nil"/>
              <w:left w:val="nil"/>
              <w:bottom w:val="nil"/>
              <w:right w:val="nil"/>
            </w:tcBorders>
            <w:vAlign w:val="bottom"/>
          </w:tcPr>
          <w:p w:rsidR="00D433BE" w:rsidRPr="00E5791D" w:rsidRDefault="009979AA" w:rsidP="00E5791D">
            <w:pPr>
              <w:jc w:val="right"/>
              <w:rPr>
                <w:rFonts w:ascii="Arial" w:hAnsi="Arial" w:cs="Arial"/>
                <w:b/>
                <w:bCs/>
                <w:sz w:val="20"/>
                <w:szCs w:val="20"/>
              </w:rPr>
            </w:pPr>
            <w:r>
              <w:rPr>
                <w:rFonts w:ascii="Arial" w:hAnsi="Arial" w:cs="Arial"/>
                <w:b/>
                <w:bCs/>
                <w:sz w:val="20"/>
                <w:szCs w:val="20"/>
              </w:rPr>
              <w:t>(197,925)</w:t>
            </w:r>
          </w:p>
        </w:tc>
        <w:tc>
          <w:tcPr>
            <w:tcW w:w="801" w:type="pct"/>
            <w:tcBorders>
              <w:top w:val="nil"/>
              <w:left w:val="nil"/>
              <w:bottom w:val="nil"/>
              <w:right w:val="nil"/>
            </w:tcBorders>
            <w:vAlign w:val="bottom"/>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(101,139)</w:t>
            </w:r>
          </w:p>
        </w:tc>
      </w:tr>
      <w:tr w:rsidR="00D433BE" w:rsidRPr="00EE5B79" w:rsidTr="0056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single" w:sz="4" w:space="0" w:color="auto"/>
              <w:right w:val="nil"/>
            </w:tcBorders>
          </w:tcPr>
          <w:p w:rsidR="00D433BE" w:rsidRPr="00EE5B79" w:rsidRDefault="00D433BE" w:rsidP="00BE4FD0">
            <w:pPr>
              <w:autoSpaceDE w:val="0"/>
              <w:autoSpaceDN w:val="0"/>
              <w:adjustRightInd w:val="0"/>
              <w:ind w:left="79" w:hanging="187"/>
              <w:rPr>
                <w:rFonts w:ascii="Arial" w:hAnsi="Arial" w:cs="Arial"/>
                <w:sz w:val="20"/>
                <w:szCs w:val="20"/>
              </w:rPr>
            </w:pPr>
            <w:r>
              <w:rPr>
                <w:rFonts w:ascii="Arial" w:hAnsi="Arial" w:cs="Arial"/>
                <w:sz w:val="20"/>
                <w:szCs w:val="20"/>
              </w:rPr>
              <w:t>Dengeleme karşılığı</w:t>
            </w:r>
          </w:p>
        </w:tc>
        <w:tc>
          <w:tcPr>
            <w:tcW w:w="703" w:type="pct"/>
            <w:tcBorders>
              <w:top w:val="nil"/>
              <w:left w:val="nil"/>
              <w:bottom w:val="single" w:sz="4" w:space="0" w:color="auto"/>
              <w:right w:val="nil"/>
            </w:tcBorders>
          </w:tcPr>
          <w:p w:rsidR="00D433BE" w:rsidRPr="00EE5B79" w:rsidRDefault="009979AA" w:rsidP="00BE4FD0">
            <w:pPr>
              <w:jc w:val="right"/>
              <w:rPr>
                <w:rFonts w:ascii="Arial" w:hAnsi="Arial" w:cs="Arial"/>
                <w:b/>
                <w:sz w:val="20"/>
                <w:szCs w:val="20"/>
              </w:rPr>
            </w:pPr>
            <w:r>
              <w:rPr>
                <w:rFonts w:ascii="Arial" w:hAnsi="Arial" w:cs="Arial"/>
                <w:b/>
                <w:sz w:val="20"/>
                <w:szCs w:val="20"/>
              </w:rPr>
              <w:t>57,357</w:t>
            </w:r>
          </w:p>
        </w:tc>
        <w:tc>
          <w:tcPr>
            <w:tcW w:w="800" w:type="pct"/>
            <w:tcBorders>
              <w:top w:val="nil"/>
              <w:left w:val="nil"/>
              <w:bottom w:val="single" w:sz="4" w:space="0" w:color="auto"/>
              <w:right w:val="nil"/>
            </w:tcBorders>
          </w:tcPr>
          <w:p w:rsidR="00D433BE" w:rsidRPr="00D433BE" w:rsidRDefault="00D433BE" w:rsidP="00D433BE">
            <w:pPr>
              <w:jc w:val="right"/>
              <w:rPr>
                <w:rFonts w:ascii="Arial" w:hAnsi="Arial" w:cs="Arial"/>
                <w:sz w:val="20"/>
                <w:szCs w:val="20"/>
              </w:rPr>
            </w:pPr>
            <w:r w:rsidRPr="00D433BE">
              <w:rPr>
                <w:rFonts w:ascii="Arial" w:hAnsi="Arial" w:cs="Arial"/>
                <w:sz w:val="20"/>
                <w:szCs w:val="20"/>
              </w:rPr>
              <w:t>80,228</w:t>
            </w:r>
          </w:p>
        </w:tc>
        <w:tc>
          <w:tcPr>
            <w:tcW w:w="834" w:type="pct"/>
            <w:tcBorders>
              <w:top w:val="nil"/>
              <w:left w:val="nil"/>
              <w:bottom w:val="single" w:sz="4" w:space="0" w:color="auto"/>
              <w:right w:val="nil"/>
            </w:tcBorders>
          </w:tcPr>
          <w:p w:rsidR="00D433BE" w:rsidRPr="00E5791D" w:rsidRDefault="009979AA" w:rsidP="00BE4FD0">
            <w:pPr>
              <w:jc w:val="right"/>
              <w:rPr>
                <w:rFonts w:ascii="Arial" w:hAnsi="Arial" w:cs="Arial"/>
                <w:b/>
                <w:bCs/>
                <w:sz w:val="20"/>
                <w:szCs w:val="20"/>
              </w:rPr>
            </w:pPr>
            <w:r>
              <w:rPr>
                <w:rFonts w:ascii="Arial" w:hAnsi="Arial" w:cs="Arial"/>
                <w:b/>
                <w:bCs/>
                <w:sz w:val="20"/>
                <w:szCs w:val="20"/>
              </w:rPr>
              <w:t>11,471</w:t>
            </w:r>
          </w:p>
        </w:tc>
        <w:tc>
          <w:tcPr>
            <w:tcW w:w="801" w:type="pct"/>
            <w:tcBorders>
              <w:top w:val="nil"/>
              <w:left w:val="nil"/>
              <w:bottom w:val="single" w:sz="4" w:space="0" w:color="auto"/>
              <w:right w:val="nil"/>
            </w:tcBorders>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16,046</w:t>
            </w:r>
          </w:p>
        </w:tc>
      </w:tr>
      <w:tr w:rsidR="00D433BE" w:rsidRPr="00EE5B79" w:rsidTr="0017078F">
        <w:tc>
          <w:tcPr>
            <w:tcW w:w="1862" w:type="pct"/>
            <w:tcBorders>
              <w:top w:val="single" w:sz="4" w:space="0" w:color="auto"/>
              <w:bottom w:val="double" w:sz="4" w:space="0" w:color="auto"/>
            </w:tcBorders>
          </w:tcPr>
          <w:p w:rsidR="00D433BE" w:rsidRPr="00EE5B79" w:rsidRDefault="00D433BE" w:rsidP="00BE4FD0">
            <w:pPr>
              <w:autoSpaceDE w:val="0"/>
              <w:autoSpaceDN w:val="0"/>
              <w:adjustRightInd w:val="0"/>
              <w:ind w:left="79" w:hanging="187"/>
              <w:rPr>
                <w:rFonts w:ascii="Arial" w:hAnsi="Arial" w:cs="Arial"/>
                <w:b/>
                <w:sz w:val="20"/>
                <w:szCs w:val="20"/>
              </w:rPr>
            </w:pPr>
            <w:r w:rsidRPr="00EE5B79">
              <w:rPr>
                <w:rFonts w:ascii="Arial" w:hAnsi="Arial" w:cs="Arial"/>
                <w:b/>
                <w:sz w:val="20"/>
                <w:szCs w:val="20"/>
              </w:rPr>
              <w:t>Toplam</w:t>
            </w:r>
          </w:p>
        </w:tc>
        <w:tc>
          <w:tcPr>
            <w:tcW w:w="703" w:type="pct"/>
            <w:tcBorders>
              <w:top w:val="single" w:sz="4" w:space="0" w:color="auto"/>
              <w:bottom w:val="double" w:sz="4" w:space="0" w:color="auto"/>
            </w:tcBorders>
            <w:vAlign w:val="bottom"/>
          </w:tcPr>
          <w:p w:rsidR="00D433BE" w:rsidRPr="00EE5B79" w:rsidRDefault="009979AA" w:rsidP="00CC784E">
            <w:pPr>
              <w:jc w:val="right"/>
              <w:rPr>
                <w:rFonts w:ascii="Arial" w:hAnsi="Arial" w:cs="Arial"/>
                <w:b/>
                <w:bCs/>
                <w:sz w:val="20"/>
                <w:szCs w:val="20"/>
              </w:rPr>
            </w:pPr>
            <w:r>
              <w:rPr>
                <w:rFonts w:ascii="Arial" w:hAnsi="Arial" w:cs="Arial"/>
                <w:b/>
                <w:bCs/>
                <w:sz w:val="20"/>
                <w:szCs w:val="20"/>
              </w:rPr>
              <w:t>(</w:t>
            </w:r>
            <w:r w:rsidR="00CC784E">
              <w:rPr>
                <w:rFonts w:ascii="Arial" w:hAnsi="Arial" w:cs="Arial"/>
                <w:b/>
                <w:bCs/>
                <w:sz w:val="20"/>
                <w:szCs w:val="20"/>
              </w:rPr>
              <w:t>839,704</w:t>
            </w:r>
            <w:r>
              <w:rPr>
                <w:rFonts w:ascii="Arial" w:hAnsi="Arial" w:cs="Arial"/>
                <w:b/>
                <w:bCs/>
                <w:sz w:val="20"/>
                <w:szCs w:val="20"/>
              </w:rPr>
              <w:t>)</w:t>
            </w:r>
          </w:p>
        </w:tc>
        <w:tc>
          <w:tcPr>
            <w:tcW w:w="800" w:type="pct"/>
            <w:tcBorders>
              <w:top w:val="single" w:sz="4" w:space="0" w:color="auto"/>
              <w:bottom w:val="double" w:sz="4" w:space="0" w:color="auto"/>
            </w:tcBorders>
            <w:vAlign w:val="bottom"/>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(362,510)</w:t>
            </w:r>
          </w:p>
        </w:tc>
        <w:tc>
          <w:tcPr>
            <w:tcW w:w="834" w:type="pct"/>
            <w:tcBorders>
              <w:top w:val="single" w:sz="4" w:space="0" w:color="auto"/>
              <w:bottom w:val="double" w:sz="4" w:space="0" w:color="auto"/>
            </w:tcBorders>
            <w:vAlign w:val="bottom"/>
          </w:tcPr>
          <w:p w:rsidR="00D433BE" w:rsidRPr="00E5791D" w:rsidRDefault="009979AA" w:rsidP="00CC784E">
            <w:pPr>
              <w:jc w:val="right"/>
              <w:rPr>
                <w:rFonts w:ascii="Arial" w:hAnsi="Arial" w:cs="Arial"/>
                <w:b/>
                <w:bCs/>
                <w:sz w:val="20"/>
                <w:szCs w:val="20"/>
              </w:rPr>
            </w:pPr>
            <w:r>
              <w:rPr>
                <w:rFonts w:ascii="Arial" w:hAnsi="Arial" w:cs="Arial"/>
                <w:b/>
                <w:bCs/>
                <w:sz w:val="20"/>
                <w:szCs w:val="20"/>
              </w:rPr>
              <w:t>(</w:t>
            </w:r>
            <w:r w:rsidR="00CC784E">
              <w:rPr>
                <w:rFonts w:ascii="Arial" w:hAnsi="Arial" w:cs="Arial"/>
                <w:b/>
                <w:bCs/>
                <w:sz w:val="20"/>
                <w:szCs w:val="20"/>
              </w:rPr>
              <w:t>167,941</w:t>
            </w:r>
            <w:r>
              <w:rPr>
                <w:rFonts w:ascii="Arial" w:hAnsi="Arial" w:cs="Arial"/>
                <w:b/>
                <w:bCs/>
                <w:sz w:val="20"/>
                <w:szCs w:val="20"/>
              </w:rPr>
              <w:t>)</w:t>
            </w:r>
          </w:p>
        </w:tc>
        <w:tc>
          <w:tcPr>
            <w:tcW w:w="801" w:type="pct"/>
            <w:tcBorders>
              <w:top w:val="single" w:sz="4" w:space="0" w:color="auto"/>
              <w:bottom w:val="double" w:sz="4" w:space="0" w:color="auto"/>
            </w:tcBorders>
            <w:vAlign w:val="bottom"/>
          </w:tcPr>
          <w:p w:rsidR="00D433BE" w:rsidRPr="00D433BE" w:rsidRDefault="00D433BE" w:rsidP="00D433BE">
            <w:pPr>
              <w:jc w:val="right"/>
              <w:rPr>
                <w:rFonts w:ascii="Arial" w:hAnsi="Arial" w:cs="Arial"/>
                <w:bCs/>
                <w:sz w:val="20"/>
                <w:szCs w:val="20"/>
              </w:rPr>
            </w:pPr>
            <w:r w:rsidRPr="00D433BE">
              <w:rPr>
                <w:rFonts w:ascii="Arial" w:hAnsi="Arial" w:cs="Arial"/>
                <w:bCs/>
                <w:sz w:val="20"/>
                <w:szCs w:val="20"/>
              </w:rPr>
              <w:t>(72,502)</w:t>
            </w:r>
          </w:p>
        </w:tc>
      </w:tr>
      <w:tr w:rsidR="00567216" w:rsidRPr="00EE5B79" w:rsidTr="0017078F">
        <w:tc>
          <w:tcPr>
            <w:tcW w:w="1862" w:type="pct"/>
            <w:tcBorders>
              <w:top w:val="double" w:sz="4" w:space="0" w:color="auto"/>
              <w:bottom w:val="single" w:sz="4" w:space="0" w:color="auto"/>
            </w:tcBorders>
          </w:tcPr>
          <w:p w:rsidR="00567216" w:rsidRPr="00EE5B79" w:rsidRDefault="00567216" w:rsidP="00BE4FD0">
            <w:pPr>
              <w:autoSpaceDE w:val="0"/>
              <w:autoSpaceDN w:val="0"/>
              <w:adjustRightInd w:val="0"/>
              <w:ind w:left="79" w:hanging="187"/>
              <w:rPr>
                <w:rFonts w:ascii="Arial" w:hAnsi="Arial" w:cs="Arial"/>
                <w:b/>
                <w:sz w:val="20"/>
                <w:szCs w:val="20"/>
              </w:rPr>
            </w:pPr>
          </w:p>
        </w:tc>
        <w:tc>
          <w:tcPr>
            <w:tcW w:w="703" w:type="pct"/>
            <w:tcBorders>
              <w:top w:val="double" w:sz="4" w:space="0" w:color="auto"/>
              <w:bottom w:val="single" w:sz="4" w:space="0" w:color="auto"/>
            </w:tcBorders>
            <w:vAlign w:val="bottom"/>
          </w:tcPr>
          <w:p w:rsidR="00567216" w:rsidRPr="00EE5B79" w:rsidRDefault="00567216" w:rsidP="00BE4FD0">
            <w:pPr>
              <w:autoSpaceDE w:val="0"/>
              <w:autoSpaceDN w:val="0"/>
              <w:adjustRightInd w:val="0"/>
              <w:jc w:val="right"/>
              <w:rPr>
                <w:rFonts w:ascii="Arial" w:hAnsi="Arial" w:cs="Arial"/>
                <w:b/>
                <w:sz w:val="20"/>
                <w:szCs w:val="20"/>
              </w:rPr>
            </w:pPr>
          </w:p>
        </w:tc>
        <w:tc>
          <w:tcPr>
            <w:tcW w:w="800" w:type="pct"/>
            <w:tcBorders>
              <w:top w:val="double" w:sz="4" w:space="0" w:color="auto"/>
              <w:bottom w:val="single" w:sz="4" w:space="0" w:color="auto"/>
            </w:tcBorders>
            <w:vAlign w:val="bottom"/>
          </w:tcPr>
          <w:p w:rsidR="00567216" w:rsidRPr="00567216" w:rsidRDefault="00567216" w:rsidP="0017078F">
            <w:pPr>
              <w:autoSpaceDE w:val="0"/>
              <w:autoSpaceDN w:val="0"/>
              <w:adjustRightInd w:val="0"/>
              <w:jc w:val="right"/>
              <w:rPr>
                <w:rFonts w:ascii="Arial" w:hAnsi="Arial" w:cs="Arial"/>
                <w:sz w:val="20"/>
                <w:szCs w:val="20"/>
              </w:rPr>
            </w:pPr>
          </w:p>
        </w:tc>
        <w:tc>
          <w:tcPr>
            <w:tcW w:w="834" w:type="pct"/>
            <w:tcBorders>
              <w:top w:val="double" w:sz="4" w:space="0" w:color="auto"/>
              <w:bottom w:val="single" w:sz="4" w:space="0" w:color="auto"/>
            </w:tcBorders>
            <w:vAlign w:val="bottom"/>
          </w:tcPr>
          <w:p w:rsidR="00567216" w:rsidRPr="00E5791D" w:rsidRDefault="00567216" w:rsidP="00E5791D">
            <w:pPr>
              <w:jc w:val="right"/>
              <w:rPr>
                <w:rFonts w:ascii="Arial" w:hAnsi="Arial" w:cs="Arial"/>
                <w:b/>
                <w:bCs/>
                <w:sz w:val="20"/>
                <w:szCs w:val="20"/>
              </w:rPr>
            </w:pPr>
          </w:p>
        </w:tc>
        <w:tc>
          <w:tcPr>
            <w:tcW w:w="801" w:type="pct"/>
            <w:tcBorders>
              <w:top w:val="double" w:sz="4" w:space="0" w:color="auto"/>
              <w:bottom w:val="single" w:sz="4" w:space="0" w:color="auto"/>
            </w:tcBorders>
            <w:vAlign w:val="bottom"/>
          </w:tcPr>
          <w:p w:rsidR="00567216" w:rsidRPr="00567216" w:rsidRDefault="00567216" w:rsidP="0017078F">
            <w:pPr>
              <w:jc w:val="right"/>
              <w:rPr>
                <w:rFonts w:ascii="Arial" w:hAnsi="Arial" w:cs="Arial"/>
                <w:bCs/>
                <w:sz w:val="20"/>
                <w:szCs w:val="20"/>
              </w:rPr>
            </w:pPr>
          </w:p>
        </w:tc>
      </w:tr>
      <w:tr w:rsidR="00567216" w:rsidRPr="00EE5B79" w:rsidTr="0056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single" w:sz="4" w:space="0" w:color="auto"/>
              <w:left w:val="nil"/>
              <w:bottom w:val="double" w:sz="4" w:space="0" w:color="auto"/>
              <w:right w:val="nil"/>
            </w:tcBorders>
          </w:tcPr>
          <w:p w:rsidR="00567216" w:rsidRPr="00EE5B79" w:rsidRDefault="00567216" w:rsidP="00BE4FD0">
            <w:pPr>
              <w:autoSpaceDE w:val="0"/>
              <w:autoSpaceDN w:val="0"/>
              <w:adjustRightInd w:val="0"/>
              <w:ind w:left="79" w:hanging="187"/>
              <w:rPr>
                <w:rFonts w:ascii="Arial" w:hAnsi="Arial" w:cs="Arial"/>
                <w:b/>
                <w:sz w:val="20"/>
                <w:szCs w:val="20"/>
              </w:rPr>
            </w:pPr>
            <w:r w:rsidRPr="00EE5B79">
              <w:rPr>
                <w:rFonts w:ascii="Arial" w:hAnsi="Arial" w:cs="Arial"/>
                <w:b/>
                <w:sz w:val="20"/>
                <w:szCs w:val="20"/>
              </w:rPr>
              <w:t>Toplam ertelenen vergi varlığı</w:t>
            </w:r>
          </w:p>
        </w:tc>
        <w:tc>
          <w:tcPr>
            <w:tcW w:w="703" w:type="pct"/>
            <w:tcBorders>
              <w:top w:val="single" w:sz="4" w:space="0" w:color="auto"/>
              <w:left w:val="nil"/>
              <w:bottom w:val="double" w:sz="4" w:space="0" w:color="auto"/>
              <w:right w:val="nil"/>
            </w:tcBorders>
          </w:tcPr>
          <w:p w:rsidR="00567216" w:rsidRPr="00EE5B79" w:rsidRDefault="00035AA1" w:rsidP="009979AA">
            <w:pPr>
              <w:autoSpaceDE w:val="0"/>
              <w:autoSpaceDN w:val="0"/>
              <w:adjustRightInd w:val="0"/>
              <w:jc w:val="right"/>
              <w:rPr>
                <w:rFonts w:ascii="Arial" w:hAnsi="Arial" w:cs="Arial"/>
                <w:b/>
                <w:sz w:val="20"/>
                <w:szCs w:val="20"/>
              </w:rPr>
            </w:pPr>
            <w:r>
              <w:rPr>
                <w:rFonts w:ascii="Arial" w:hAnsi="Arial" w:cs="Arial"/>
                <w:b/>
                <w:sz w:val="20"/>
                <w:szCs w:val="20"/>
              </w:rPr>
              <w:t>(</w:t>
            </w:r>
            <w:r w:rsidR="009979AA">
              <w:rPr>
                <w:rFonts w:ascii="Arial" w:hAnsi="Arial" w:cs="Arial"/>
                <w:b/>
                <w:sz w:val="20"/>
                <w:szCs w:val="20"/>
              </w:rPr>
              <w:t>743,005</w:t>
            </w:r>
            <w:r>
              <w:rPr>
                <w:rFonts w:ascii="Arial" w:hAnsi="Arial" w:cs="Arial"/>
                <w:b/>
                <w:sz w:val="20"/>
                <w:szCs w:val="20"/>
              </w:rPr>
              <w:t>)</w:t>
            </w:r>
          </w:p>
        </w:tc>
        <w:tc>
          <w:tcPr>
            <w:tcW w:w="800" w:type="pct"/>
            <w:tcBorders>
              <w:top w:val="single" w:sz="4" w:space="0" w:color="auto"/>
              <w:left w:val="nil"/>
              <w:bottom w:val="double" w:sz="4" w:space="0" w:color="auto"/>
              <w:right w:val="nil"/>
            </w:tcBorders>
          </w:tcPr>
          <w:p w:rsidR="00567216" w:rsidRPr="00567216" w:rsidRDefault="00567216" w:rsidP="0017078F">
            <w:pPr>
              <w:autoSpaceDE w:val="0"/>
              <w:autoSpaceDN w:val="0"/>
              <w:adjustRightInd w:val="0"/>
              <w:jc w:val="right"/>
              <w:rPr>
                <w:rFonts w:ascii="Arial" w:hAnsi="Arial" w:cs="Arial"/>
                <w:sz w:val="20"/>
                <w:szCs w:val="20"/>
              </w:rPr>
            </w:pPr>
            <w:r w:rsidRPr="00567216">
              <w:rPr>
                <w:rFonts w:ascii="Arial" w:hAnsi="Arial" w:cs="Arial"/>
                <w:sz w:val="20"/>
                <w:szCs w:val="20"/>
              </w:rPr>
              <w:t>(304,831)</w:t>
            </w:r>
          </w:p>
        </w:tc>
        <w:tc>
          <w:tcPr>
            <w:tcW w:w="834" w:type="pct"/>
            <w:tcBorders>
              <w:top w:val="single" w:sz="4" w:space="0" w:color="auto"/>
              <w:left w:val="nil"/>
              <w:bottom w:val="double" w:sz="4" w:space="0" w:color="auto"/>
              <w:right w:val="nil"/>
            </w:tcBorders>
          </w:tcPr>
          <w:p w:rsidR="00567216" w:rsidRPr="00E5791D" w:rsidRDefault="00035AA1" w:rsidP="00CC784E">
            <w:pPr>
              <w:jc w:val="right"/>
              <w:rPr>
                <w:rFonts w:ascii="Arial" w:hAnsi="Arial" w:cs="Arial"/>
                <w:b/>
                <w:bCs/>
                <w:sz w:val="20"/>
                <w:szCs w:val="20"/>
              </w:rPr>
            </w:pPr>
            <w:r>
              <w:rPr>
                <w:rFonts w:ascii="Arial" w:hAnsi="Arial" w:cs="Arial"/>
                <w:b/>
                <w:bCs/>
                <w:sz w:val="20"/>
                <w:szCs w:val="20"/>
              </w:rPr>
              <w:t>(</w:t>
            </w:r>
            <w:r w:rsidR="00CC784E">
              <w:rPr>
                <w:rFonts w:ascii="Arial" w:hAnsi="Arial" w:cs="Arial"/>
                <w:b/>
                <w:bCs/>
                <w:sz w:val="20"/>
                <w:szCs w:val="20"/>
              </w:rPr>
              <w:t>167</w:t>
            </w:r>
            <w:r>
              <w:rPr>
                <w:rFonts w:ascii="Arial" w:hAnsi="Arial" w:cs="Arial"/>
                <w:b/>
                <w:bCs/>
                <w:sz w:val="20"/>
                <w:szCs w:val="20"/>
              </w:rPr>
              <w:t>,</w:t>
            </w:r>
            <w:r w:rsidR="00CC784E">
              <w:rPr>
                <w:rFonts w:ascii="Arial" w:hAnsi="Arial" w:cs="Arial"/>
                <w:b/>
                <w:bCs/>
                <w:sz w:val="20"/>
                <w:szCs w:val="20"/>
              </w:rPr>
              <w:t>941</w:t>
            </w:r>
            <w:r>
              <w:rPr>
                <w:rFonts w:ascii="Arial" w:hAnsi="Arial" w:cs="Arial"/>
                <w:b/>
                <w:bCs/>
                <w:sz w:val="20"/>
                <w:szCs w:val="20"/>
              </w:rPr>
              <w:t>)</w:t>
            </w:r>
          </w:p>
        </w:tc>
        <w:tc>
          <w:tcPr>
            <w:tcW w:w="801" w:type="pct"/>
            <w:tcBorders>
              <w:top w:val="single" w:sz="4" w:space="0" w:color="auto"/>
              <w:left w:val="nil"/>
              <w:bottom w:val="double" w:sz="4" w:space="0" w:color="auto"/>
              <w:right w:val="nil"/>
            </w:tcBorders>
          </w:tcPr>
          <w:p w:rsidR="00567216" w:rsidRPr="00567216" w:rsidRDefault="00D433BE" w:rsidP="0017078F">
            <w:pPr>
              <w:jc w:val="right"/>
              <w:rPr>
                <w:rFonts w:ascii="Arial" w:hAnsi="Arial" w:cs="Arial"/>
                <w:bCs/>
                <w:sz w:val="20"/>
                <w:szCs w:val="20"/>
              </w:rPr>
            </w:pPr>
            <w:r w:rsidRPr="00567216">
              <w:rPr>
                <w:rFonts w:ascii="Arial" w:hAnsi="Arial" w:cs="Arial"/>
                <w:bCs/>
                <w:sz w:val="20"/>
                <w:szCs w:val="20"/>
              </w:rPr>
              <w:t>(6</w:t>
            </w:r>
            <w:r>
              <w:rPr>
                <w:rFonts w:ascii="Arial" w:hAnsi="Arial" w:cs="Arial"/>
                <w:bCs/>
                <w:sz w:val="20"/>
                <w:szCs w:val="20"/>
              </w:rPr>
              <w:t>4</w:t>
            </w:r>
            <w:r w:rsidRPr="00567216">
              <w:rPr>
                <w:rFonts w:ascii="Arial" w:hAnsi="Arial" w:cs="Arial"/>
                <w:bCs/>
                <w:sz w:val="20"/>
                <w:szCs w:val="20"/>
              </w:rPr>
              <w:t>,</w:t>
            </w:r>
            <w:r>
              <w:rPr>
                <w:rFonts w:ascii="Arial" w:hAnsi="Arial" w:cs="Arial"/>
                <w:bCs/>
                <w:sz w:val="20"/>
                <w:szCs w:val="20"/>
              </w:rPr>
              <w:t>357</w:t>
            </w:r>
            <w:r w:rsidRPr="00567216">
              <w:rPr>
                <w:rFonts w:ascii="Arial" w:hAnsi="Arial" w:cs="Arial"/>
                <w:bCs/>
                <w:sz w:val="20"/>
                <w:szCs w:val="20"/>
              </w:rPr>
              <w:t>)</w:t>
            </w:r>
          </w:p>
        </w:tc>
      </w:tr>
    </w:tbl>
    <w:p w:rsidR="0090796B" w:rsidRPr="00EE5B79" w:rsidRDefault="0090796B" w:rsidP="00622720">
      <w:pPr>
        <w:rPr>
          <w:rFonts w:ascii="Arial" w:eastAsia="Batang" w:hAnsi="Arial" w:cs="Arial"/>
          <w:sz w:val="20"/>
          <w:szCs w:val="20"/>
          <w:lang w:eastAsia="zh-CN"/>
        </w:rPr>
      </w:pPr>
    </w:p>
    <w:p w:rsidR="0090796B" w:rsidRPr="00EE5B79" w:rsidRDefault="008F58BB" w:rsidP="00622720">
      <w:pPr>
        <w:rPr>
          <w:rFonts w:ascii="Arial" w:eastAsia="Batang" w:hAnsi="Arial" w:cs="Arial"/>
          <w:sz w:val="20"/>
          <w:szCs w:val="20"/>
          <w:lang w:eastAsia="zh-CN"/>
        </w:rPr>
      </w:pPr>
      <w:r w:rsidRPr="00EE5B79">
        <w:rPr>
          <w:rFonts w:ascii="Arial" w:eastAsia="Batang" w:hAnsi="Arial" w:cs="Arial"/>
          <w:sz w:val="20"/>
          <w:szCs w:val="20"/>
          <w:lang w:eastAsia="zh-CN"/>
        </w:rPr>
        <w:t>Ertelenen vergi yükümlülüğünün</w:t>
      </w:r>
      <w:r w:rsidR="0090796B" w:rsidRPr="00EE5B79">
        <w:rPr>
          <w:rFonts w:ascii="Arial" w:eastAsia="Batang" w:hAnsi="Arial" w:cs="Arial"/>
          <w:sz w:val="20"/>
          <w:szCs w:val="20"/>
          <w:lang w:eastAsia="zh-CN"/>
        </w:rPr>
        <w:t xml:space="preserve"> hareket tablosu aşağıdaki gibidir:</w:t>
      </w:r>
    </w:p>
    <w:p w:rsidR="0090796B" w:rsidRPr="00EE5B79" w:rsidRDefault="0090796B" w:rsidP="00622720">
      <w:pPr>
        <w:rPr>
          <w:rFonts w:ascii="Arial" w:eastAsia="Batang" w:hAnsi="Arial" w:cs="Arial"/>
          <w:b/>
          <w:sz w:val="20"/>
          <w:szCs w:val="20"/>
          <w:lang w:eastAsia="zh-CN"/>
        </w:rPr>
      </w:pPr>
    </w:p>
    <w:tbl>
      <w:tblPr>
        <w:tblW w:w="4825" w:type="pct"/>
        <w:tblInd w:w="108" w:type="dxa"/>
        <w:tblLook w:val="0000"/>
      </w:tblPr>
      <w:tblGrid>
        <w:gridCol w:w="5798"/>
        <w:gridCol w:w="1583"/>
        <w:gridCol w:w="1583"/>
      </w:tblGrid>
      <w:tr w:rsidR="006716F2" w:rsidRPr="00EE5B79" w:rsidTr="00B73B34">
        <w:tc>
          <w:tcPr>
            <w:tcW w:w="3234" w:type="pct"/>
            <w:tcBorders>
              <w:top w:val="single" w:sz="4" w:space="0" w:color="auto"/>
              <w:bottom w:val="single" w:sz="4" w:space="0" w:color="auto"/>
            </w:tcBorders>
          </w:tcPr>
          <w:p w:rsidR="006716F2" w:rsidRPr="00EE5B79" w:rsidRDefault="006716F2" w:rsidP="00BE4FD0">
            <w:pPr>
              <w:pStyle w:val="GvdeMetni3"/>
              <w:ind w:left="-108"/>
              <w:jc w:val="left"/>
              <w:rPr>
                <w:snapToGrid w:val="0"/>
                <w:sz w:val="20"/>
                <w:szCs w:val="20"/>
              </w:rPr>
            </w:pPr>
          </w:p>
        </w:tc>
        <w:tc>
          <w:tcPr>
            <w:tcW w:w="883" w:type="pct"/>
            <w:tcBorders>
              <w:top w:val="single" w:sz="4" w:space="0" w:color="auto"/>
              <w:bottom w:val="single" w:sz="4" w:space="0" w:color="auto"/>
            </w:tcBorders>
          </w:tcPr>
          <w:p w:rsidR="006716F2" w:rsidRPr="00EE5B79" w:rsidRDefault="006716F2" w:rsidP="00BE4FD0">
            <w:pPr>
              <w:pStyle w:val="GvdeMetni3"/>
              <w:ind w:left="-108"/>
              <w:jc w:val="right"/>
              <w:rPr>
                <w:b/>
                <w:sz w:val="20"/>
                <w:szCs w:val="20"/>
              </w:rPr>
            </w:pPr>
            <w:r w:rsidRPr="00EE5B79">
              <w:rPr>
                <w:b/>
                <w:sz w:val="20"/>
                <w:szCs w:val="20"/>
              </w:rPr>
              <w:t>1 Ocak-</w:t>
            </w:r>
          </w:p>
          <w:p w:rsidR="006716F2" w:rsidRPr="00EE5B79" w:rsidRDefault="0069483E" w:rsidP="00442DB0">
            <w:pPr>
              <w:pStyle w:val="GvdeMetni3"/>
              <w:ind w:left="-108"/>
              <w:jc w:val="right"/>
              <w:rPr>
                <w:b/>
                <w:sz w:val="20"/>
                <w:szCs w:val="20"/>
              </w:rPr>
            </w:pPr>
            <w:r>
              <w:rPr>
                <w:b/>
                <w:sz w:val="20"/>
                <w:szCs w:val="20"/>
              </w:rPr>
              <w:t>30 Eylül</w:t>
            </w:r>
            <w:r w:rsidR="006716F2" w:rsidRPr="00EE5B79">
              <w:rPr>
                <w:b/>
                <w:sz w:val="20"/>
                <w:szCs w:val="20"/>
              </w:rPr>
              <w:t xml:space="preserve"> 20</w:t>
            </w:r>
            <w:r w:rsidR="006716F2">
              <w:rPr>
                <w:b/>
                <w:sz w:val="20"/>
                <w:szCs w:val="20"/>
              </w:rPr>
              <w:t>1</w:t>
            </w:r>
            <w:r w:rsidR="00442DB0">
              <w:rPr>
                <w:b/>
                <w:sz w:val="20"/>
                <w:szCs w:val="20"/>
              </w:rPr>
              <w:t>1</w:t>
            </w:r>
          </w:p>
        </w:tc>
        <w:tc>
          <w:tcPr>
            <w:tcW w:w="883" w:type="pct"/>
            <w:tcBorders>
              <w:top w:val="single" w:sz="4" w:space="0" w:color="auto"/>
              <w:bottom w:val="single" w:sz="4" w:space="0" w:color="auto"/>
            </w:tcBorders>
          </w:tcPr>
          <w:p w:rsidR="0069483E" w:rsidRDefault="0069483E" w:rsidP="0069483E">
            <w:pPr>
              <w:tabs>
                <w:tab w:val="left" w:pos="1596"/>
              </w:tabs>
              <w:ind w:left="-108"/>
              <w:jc w:val="right"/>
              <w:rPr>
                <w:rFonts w:ascii="Arial" w:hAnsi="Arial" w:cs="Arial"/>
                <w:bCs/>
                <w:sz w:val="20"/>
                <w:szCs w:val="20"/>
              </w:rPr>
            </w:pPr>
            <w:r>
              <w:rPr>
                <w:rFonts w:ascii="Arial" w:hAnsi="Arial" w:cs="Arial"/>
                <w:bCs/>
                <w:sz w:val="20"/>
                <w:szCs w:val="20"/>
              </w:rPr>
              <w:t>0</w:t>
            </w:r>
            <w:r w:rsidRPr="00EE5B79">
              <w:rPr>
                <w:rFonts w:ascii="Arial" w:hAnsi="Arial" w:cs="Arial"/>
                <w:bCs/>
                <w:sz w:val="20"/>
                <w:szCs w:val="20"/>
              </w:rPr>
              <w:t xml:space="preserve">1 </w:t>
            </w:r>
            <w:r>
              <w:rPr>
                <w:rFonts w:ascii="Arial" w:hAnsi="Arial" w:cs="Arial"/>
                <w:bCs/>
                <w:sz w:val="20"/>
                <w:szCs w:val="20"/>
              </w:rPr>
              <w:t>Ocak</w:t>
            </w:r>
            <w:r w:rsidRPr="00EE5B79">
              <w:rPr>
                <w:rFonts w:ascii="Arial" w:hAnsi="Arial" w:cs="Arial"/>
                <w:bCs/>
                <w:sz w:val="20"/>
                <w:szCs w:val="20"/>
              </w:rPr>
              <w:t xml:space="preserve"> </w:t>
            </w:r>
            <w:r>
              <w:rPr>
                <w:rFonts w:ascii="Arial" w:hAnsi="Arial" w:cs="Arial"/>
                <w:bCs/>
                <w:sz w:val="20"/>
                <w:szCs w:val="20"/>
              </w:rPr>
              <w:t>–</w:t>
            </w:r>
          </w:p>
          <w:p w:rsidR="006716F2" w:rsidRPr="00EE5B79" w:rsidRDefault="0069483E" w:rsidP="0069483E">
            <w:pPr>
              <w:tabs>
                <w:tab w:val="left" w:pos="1596"/>
              </w:tabs>
              <w:ind w:left="-108"/>
              <w:jc w:val="right"/>
              <w:rPr>
                <w:rFonts w:ascii="Arial" w:hAnsi="Arial" w:cs="Arial"/>
                <w:bCs/>
                <w:sz w:val="20"/>
                <w:szCs w:val="20"/>
              </w:rPr>
            </w:pPr>
            <w:r>
              <w:rPr>
                <w:rFonts w:ascii="Arial" w:hAnsi="Arial" w:cs="Arial"/>
                <w:bCs/>
                <w:sz w:val="20"/>
                <w:szCs w:val="20"/>
              </w:rPr>
              <w:t>30 Aralık 2</w:t>
            </w:r>
            <w:r w:rsidRPr="00EE5B79">
              <w:rPr>
                <w:rFonts w:ascii="Arial" w:hAnsi="Arial" w:cs="Arial"/>
                <w:bCs/>
                <w:sz w:val="20"/>
                <w:szCs w:val="20"/>
              </w:rPr>
              <w:t>0</w:t>
            </w:r>
            <w:r>
              <w:rPr>
                <w:rFonts w:ascii="Arial" w:hAnsi="Arial" w:cs="Arial"/>
                <w:bCs/>
                <w:sz w:val="20"/>
                <w:szCs w:val="20"/>
              </w:rPr>
              <w:t>1</w:t>
            </w:r>
            <w:r w:rsidRPr="00EE5B79">
              <w:rPr>
                <w:rFonts w:ascii="Arial" w:hAnsi="Arial" w:cs="Arial"/>
                <w:bCs/>
                <w:sz w:val="20"/>
                <w:szCs w:val="20"/>
              </w:rPr>
              <w:t>0</w:t>
            </w:r>
          </w:p>
        </w:tc>
      </w:tr>
      <w:tr w:rsidR="006716F2" w:rsidRPr="00EE5B79" w:rsidTr="00B73B34">
        <w:tc>
          <w:tcPr>
            <w:tcW w:w="3234" w:type="pct"/>
            <w:tcBorders>
              <w:top w:val="single" w:sz="4" w:space="0" w:color="auto"/>
            </w:tcBorders>
          </w:tcPr>
          <w:p w:rsidR="006716F2" w:rsidRPr="00EE5B79" w:rsidRDefault="006716F2" w:rsidP="00BE4FD0">
            <w:pPr>
              <w:pStyle w:val="GvdeMetni3"/>
              <w:ind w:left="-108"/>
              <w:jc w:val="left"/>
              <w:rPr>
                <w:snapToGrid w:val="0"/>
                <w:sz w:val="20"/>
                <w:szCs w:val="20"/>
              </w:rPr>
            </w:pPr>
          </w:p>
        </w:tc>
        <w:tc>
          <w:tcPr>
            <w:tcW w:w="883" w:type="pct"/>
            <w:tcBorders>
              <w:top w:val="single" w:sz="4" w:space="0" w:color="auto"/>
            </w:tcBorders>
          </w:tcPr>
          <w:p w:rsidR="006716F2" w:rsidRPr="00EE5B79" w:rsidRDefault="006716F2" w:rsidP="00BE4FD0">
            <w:pPr>
              <w:pStyle w:val="GvdeMetni3"/>
              <w:ind w:left="-108"/>
              <w:jc w:val="right"/>
              <w:rPr>
                <w:b/>
                <w:snapToGrid w:val="0"/>
                <w:sz w:val="20"/>
                <w:szCs w:val="20"/>
              </w:rPr>
            </w:pPr>
          </w:p>
        </w:tc>
        <w:tc>
          <w:tcPr>
            <w:tcW w:w="883" w:type="pct"/>
            <w:tcBorders>
              <w:top w:val="single" w:sz="4" w:space="0" w:color="auto"/>
            </w:tcBorders>
          </w:tcPr>
          <w:p w:rsidR="006716F2" w:rsidRPr="00EE5B79" w:rsidRDefault="006716F2" w:rsidP="00135B2A">
            <w:pPr>
              <w:tabs>
                <w:tab w:val="left" w:pos="1596"/>
              </w:tabs>
              <w:ind w:left="-108"/>
              <w:jc w:val="right"/>
              <w:rPr>
                <w:rFonts w:ascii="Arial" w:hAnsi="Arial" w:cs="Arial"/>
                <w:bCs/>
                <w:sz w:val="20"/>
                <w:szCs w:val="20"/>
              </w:rPr>
            </w:pPr>
          </w:p>
        </w:tc>
      </w:tr>
      <w:tr w:rsidR="006716F2" w:rsidRPr="00EE5B79" w:rsidTr="00B73B34">
        <w:tc>
          <w:tcPr>
            <w:tcW w:w="3234" w:type="pct"/>
          </w:tcPr>
          <w:p w:rsidR="006716F2" w:rsidRPr="00EE5B79" w:rsidRDefault="006716F2" w:rsidP="00BE4FD0">
            <w:pPr>
              <w:pStyle w:val="GvdeMetni3"/>
              <w:ind w:left="-108"/>
              <w:jc w:val="left"/>
              <w:rPr>
                <w:snapToGrid w:val="0"/>
                <w:sz w:val="20"/>
                <w:szCs w:val="20"/>
              </w:rPr>
            </w:pPr>
            <w:r w:rsidRPr="00EE5B79">
              <w:rPr>
                <w:snapToGrid w:val="0"/>
                <w:sz w:val="20"/>
                <w:szCs w:val="20"/>
              </w:rPr>
              <w:t xml:space="preserve">1 Ocak, ertelenen vergi varlığı </w:t>
            </w:r>
          </w:p>
        </w:tc>
        <w:tc>
          <w:tcPr>
            <w:tcW w:w="883" w:type="pct"/>
          </w:tcPr>
          <w:p w:rsidR="006716F2" w:rsidRPr="00EE5B79" w:rsidRDefault="006716F2" w:rsidP="00BE4FD0">
            <w:pPr>
              <w:jc w:val="right"/>
              <w:rPr>
                <w:rFonts w:ascii="Arial" w:hAnsi="Arial" w:cs="Arial"/>
                <w:b/>
                <w:bCs/>
                <w:sz w:val="20"/>
                <w:szCs w:val="20"/>
              </w:rPr>
            </w:pPr>
            <w:r w:rsidRPr="00EE5B79">
              <w:rPr>
                <w:rFonts w:ascii="Arial" w:hAnsi="Arial" w:cs="Arial"/>
                <w:b/>
                <w:bCs/>
                <w:sz w:val="20"/>
                <w:szCs w:val="20"/>
              </w:rPr>
              <w:t>-</w:t>
            </w:r>
          </w:p>
        </w:tc>
        <w:tc>
          <w:tcPr>
            <w:tcW w:w="883" w:type="pct"/>
          </w:tcPr>
          <w:p w:rsidR="006716F2" w:rsidRPr="00EE5B79" w:rsidRDefault="006716F2" w:rsidP="00BE4FD0">
            <w:pPr>
              <w:jc w:val="right"/>
              <w:rPr>
                <w:rFonts w:ascii="Arial" w:hAnsi="Arial" w:cs="Arial"/>
                <w:bCs/>
                <w:sz w:val="20"/>
                <w:szCs w:val="20"/>
              </w:rPr>
            </w:pPr>
            <w:r w:rsidRPr="00EE5B79">
              <w:rPr>
                <w:rFonts w:ascii="Arial" w:hAnsi="Arial" w:cs="Arial"/>
                <w:bCs/>
                <w:sz w:val="20"/>
                <w:szCs w:val="20"/>
              </w:rPr>
              <w:t>-</w:t>
            </w:r>
          </w:p>
        </w:tc>
      </w:tr>
      <w:tr w:rsidR="006716F2" w:rsidRPr="00EE5B79" w:rsidTr="00B73B34">
        <w:tc>
          <w:tcPr>
            <w:tcW w:w="3234" w:type="pct"/>
          </w:tcPr>
          <w:p w:rsidR="006716F2" w:rsidRPr="00EE5B79" w:rsidRDefault="006716F2" w:rsidP="00BE4FD0">
            <w:pPr>
              <w:pStyle w:val="GvdeMetni3"/>
              <w:ind w:left="-108"/>
              <w:jc w:val="left"/>
              <w:rPr>
                <w:snapToGrid w:val="0"/>
                <w:sz w:val="20"/>
                <w:szCs w:val="20"/>
              </w:rPr>
            </w:pPr>
            <w:proofErr w:type="spellStart"/>
            <w:r w:rsidRPr="00EE5B79">
              <w:rPr>
                <w:snapToGrid w:val="0"/>
                <w:sz w:val="20"/>
                <w:szCs w:val="20"/>
              </w:rPr>
              <w:t>Özsermayeye</w:t>
            </w:r>
            <w:proofErr w:type="spellEnd"/>
            <w:r w:rsidRPr="00EE5B79">
              <w:rPr>
                <w:snapToGrid w:val="0"/>
                <w:sz w:val="20"/>
                <w:szCs w:val="20"/>
              </w:rPr>
              <w:t xml:space="preserve"> yansıtılan ertelenmiş vergi etkisi (Not 15)</w:t>
            </w:r>
          </w:p>
        </w:tc>
        <w:tc>
          <w:tcPr>
            <w:tcW w:w="883" w:type="pct"/>
          </w:tcPr>
          <w:p w:rsidR="006716F2" w:rsidRPr="00EE5B79" w:rsidRDefault="006716F2" w:rsidP="00BE4FD0">
            <w:pPr>
              <w:jc w:val="right"/>
              <w:rPr>
                <w:rFonts w:ascii="Arial" w:hAnsi="Arial" w:cs="Arial"/>
                <w:b/>
                <w:bCs/>
                <w:sz w:val="20"/>
                <w:szCs w:val="20"/>
              </w:rPr>
            </w:pPr>
            <w:r w:rsidRPr="00EE5B79">
              <w:rPr>
                <w:rFonts w:ascii="Arial" w:hAnsi="Arial" w:cs="Arial"/>
                <w:b/>
                <w:bCs/>
                <w:sz w:val="20"/>
                <w:szCs w:val="20"/>
              </w:rPr>
              <w:t>-</w:t>
            </w:r>
          </w:p>
        </w:tc>
        <w:tc>
          <w:tcPr>
            <w:tcW w:w="883" w:type="pct"/>
          </w:tcPr>
          <w:p w:rsidR="006716F2" w:rsidRPr="00EE5B79" w:rsidRDefault="006716F2" w:rsidP="00BE4FD0">
            <w:pPr>
              <w:jc w:val="right"/>
              <w:rPr>
                <w:rFonts w:ascii="Arial" w:hAnsi="Arial" w:cs="Arial"/>
                <w:bCs/>
                <w:sz w:val="20"/>
                <w:szCs w:val="20"/>
              </w:rPr>
            </w:pPr>
            <w:r w:rsidRPr="00EE5B79">
              <w:rPr>
                <w:rFonts w:ascii="Arial" w:hAnsi="Arial" w:cs="Arial"/>
                <w:bCs/>
                <w:sz w:val="20"/>
                <w:szCs w:val="20"/>
              </w:rPr>
              <w:t>-</w:t>
            </w:r>
          </w:p>
        </w:tc>
      </w:tr>
      <w:tr w:rsidR="006716F2" w:rsidRPr="00EE5B79" w:rsidTr="00B73B34">
        <w:tc>
          <w:tcPr>
            <w:tcW w:w="3234" w:type="pct"/>
          </w:tcPr>
          <w:p w:rsidR="006716F2" w:rsidRPr="00EE5B79" w:rsidRDefault="006716F2" w:rsidP="00BE4FD0">
            <w:pPr>
              <w:pStyle w:val="GvdeMetni3"/>
              <w:ind w:left="-108"/>
              <w:jc w:val="left"/>
              <w:rPr>
                <w:snapToGrid w:val="0"/>
                <w:sz w:val="20"/>
                <w:szCs w:val="20"/>
              </w:rPr>
            </w:pPr>
            <w:r w:rsidRPr="00EE5B79">
              <w:rPr>
                <w:snapToGrid w:val="0"/>
                <w:sz w:val="20"/>
                <w:szCs w:val="20"/>
              </w:rPr>
              <w:t>Ertelenen vergi gideri</w:t>
            </w:r>
          </w:p>
        </w:tc>
        <w:tc>
          <w:tcPr>
            <w:tcW w:w="883" w:type="pct"/>
          </w:tcPr>
          <w:p w:rsidR="006716F2" w:rsidRPr="00EE5B79" w:rsidRDefault="006716F2" w:rsidP="0069483E">
            <w:pPr>
              <w:jc w:val="right"/>
              <w:rPr>
                <w:rFonts w:ascii="Arial" w:hAnsi="Arial" w:cs="Arial"/>
                <w:b/>
                <w:bCs/>
                <w:sz w:val="20"/>
                <w:szCs w:val="20"/>
              </w:rPr>
            </w:pPr>
            <w:r>
              <w:rPr>
                <w:rFonts w:ascii="Arial" w:hAnsi="Arial" w:cs="Arial"/>
                <w:b/>
                <w:bCs/>
                <w:sz w:val="20"/>
                <w:szCs w:val="20"/>
              </w:rPr>
              <w:t>(</w:t>
            </w:r>
            <w:r w:rsidR="0069483E">
              <w:rPr>
                <w:rFonts w:ascii="Arial" w:hAnsi="Arial" w:cs="Arial"/>
                <w:b/>
                <w:bCs/>
                <w:sz w:val="20"/>
                <w:szCs w:val="20"/>
              </w:rPr>
              <w:t>167,941</w:t>
            </w:r>
            <w:r w:rsidRPr="00EE5B79">
              <w:rPr>
                <w:rFonts w:ascii="Arial" w:hAnsi="Arial" w:cs="Arial"/>
                <w:b/>
                <w:bCs/>
                <w:sz w:val="20"/>
                <w:szCs w:val="20"/>
              </w:rPr>
              <w:t>)</w:t>
            </w:r>
          </w:p>
        </w:tc>
        <w:tc>
          <w:tcPr>
            <w:tcW w:w="883" w:type="pct"/>
          </w:tcPr>
          <w:p w:rsidR="006716F2" w:rsidRPr="00EE5B79" w:rsidRDefault="00442DB0" w:rsidP="0069483E">
            <w:pPr>
              <w:jc w:val="right"/>
              <w:rPr>
                <w:rFonts w:ascii="Arial" w:hAnsi="Arial" w:cs="Arial"/>
                <w:bCs/>
                <w:sz w:val="20"/>
                <w:szCs w:val="20"/>
              </w:rPr>
            </w:pPr>
            <w:r>
              <w:rPr>
                <w:rFonts w:ascii="Arial" w:hAnsi="Arial" w:cs="Arial"/>
                <w:bCs/>
                <w:sz w:val="20"/>
                <w:szCs w:val="20"/>
              </w:rPr>
              <w:t>(6</w:t>
            </w:r>
            <w:r w:rsidR="0069483E">
              <w:rPr>
                <w:rFonts w:ascii="Arial" w:hAnsi="Arial" w:cs="Arial"/>
                <w:bCs/>
                <w:sz w:val="20"/>
                <w:szCs w:val="20"/>
              </w:rPr>
              <w:t>4</w:t>
            </w:r>
            <w:r>
              <w:rPr>
                <w:rFonts w:ascii="Arial" w:hAnsi="Arial" w:cs="Arial"/>
                <w:bCs/>
                <w:sz w:val="20"/>
                <w:szCs w:val="20"/>
              </w:rPr>
              <w:t>,</w:t>
            </w:r>
            <w:r w:rsidR="0069483E">
              <w:rPr>
                <w:rFonts w:ascii="Arial" w:hAnsi="Arial" w:cs="Arial"/>
                <w:bCs/>
                <w:sz w:val="20"/>
                <w:szCs w:val="20"/>
              </w:rPr>
              <w:t>357</w:t>
            </w:r>
            <w:r>
              <w:rPr>
                <w:rFonts w:ascii="Arial" w:hAnsi="Arial" w:cs="Arial"/>
                <w:bCs/>
                <w:sz w:val="20"/>
                <w:szCs w:val="20"/>
              </w:rPr>
              <w:t>)</w:t>
            </w:r>
          </w:p>
        </w:tc>
      </w:tr>
      <w:tr w:rsidR="006716F2" w:rsidRPr="00EE5B79" w:rsidTr="00B73B34">
        <w:tc>
          <w:tcPr>
            <w:tcW w:w="3234" w:type="pct"/>
            <w:tcBorders>
              <w:bottom w:val="single" w:sz="4" w:space="0" w:color="auto"/>
            </w:tcBorders>
          </w:tcPr>
          <w:p w:rsidR="006716F2" w:rsidRPr="00EE5B79" w:rsidRDefault="006716F2" w:rsidP="00BE4FD0">
            <w:pPr>
              <w:pStyle w:val="GvdeMetni3"/>
              <w:ind w:left="-108"/>
              <w:jc w:val="left"/>
              <w:rPr>
                <w:snapToGrid w:val="0"/>
                <w:sz w:val="20"/>
                <w:szCs w:val="20"/>
              </w:rPr>
            </w:pPr>
          </w:p>
        </w:tc>
        <w:tc>
          <w:tcPr>
            <w:tcW w:w="883" w:type="pct"/>
            <w:tcBorders>
              <w:bottom w:val="single" w:sz="4" w:space="0" w:color="auto"/>
            </w:tcBorders>
          </w:tcPr>
          <w:p w:rsidR="006716F2" w:rsidRPr="00EE5B79" w:rsidRDefault="006716F2" w:rsidP="00BE4FD0">
            <w:pPr>
              <w:jc w:val="right"/>
              <w:rPr>
                <w:rFonts w:ascii="Arial" w:hAnsi="Arial" w:cs="Arial"/>
                <w:b/>
                <w:bCs/>
                <w:sz w:val="20"/>
                <w:szCs w:val="20"/>
              </w:rPr>
            </w:pPr>
          </w:p>
        </w:tc>
        <w:tc>
          <w:tcPr>
            <w:tcW w:w="883" w:type="pct"/>
            <w:tcBorders>
              <w:bottom w:val="single" w:sz="4" w:space="0" w:color="auto"/>
            </w:tcBorders>
          </w:tcPr>
          <w:p w:rsidR="006716F2" w:rsidRPr="00EE5B79" w:rsidRDefault="006716F2" w:rsidP="00BE4FD0">
            <w:pPr>
              <w:jc w:val="right"/>
              <w:rPr>
                <w:rFonts w:ascii="Arial" w:hAnsi="Arial" w:cs="Arial"/>
                <w:bCs/>
                <w:sz w:val="20"/>
                <w:szCs w:val="20"/>
              </w:rPr>
            </w:pPr>
          </w:p>
        </w:tc>
      </w:tr>
      <w:tr w:rsidR="006716F2" w:rsidRPr="00EE5B79" w:rsidTr="00B73B34">
        <w:trPr>
          <w:trHeight w:val="227"/>
        </w:trPr>
        <w:tc>
          <w:tcPr>
            <w:tcW w:w="3234" w:type="pct"/>
            <w:tcBorders>
              <w:top w:val="single" w:sz="4" w:space="0" w:color="auto"/>
              <w:bottom w:val="double" w:sz="4" w:space="0" w:color="auto"/>
            </w:tcBorders>
          </w:tcPr>
          <w:p w:rsidR="006716F2" w:rsidRPr="00EE5B79" w:rsidRDefault="006716F2" w:rsidP="00BE4FD0">
            <w:pPr>
              <w:pStyle w:val="GvdeMetni3"/>
              <w:ind w:left="-108"/>
              <w:jc w:val="left"/>
              <w:rPr>
                <w:snapToGrid w:val="0"/>
                <w:sz w:val="20"/>
                <w:szCs w:val="20"/>
              </w:rPr>
            </w:pPr>
            <w:r w:rsidRPr="00EE5B79">
              <w:rPr>
                <w:sz w:val="20"/>
                <w:szCs w:val="20"/>
              </w:rPr>
              <w:t xml:space="preserve">Dönem sonu </w:t>
            </w:r>
            <w:r w:rsidRPr="00EE5B79">
              <w:rPr>
                <w:snapToGrid w:val="0"/>
                <w:sz w:val="20"/>
                <w:szCs w:val="20"/>
              </w:rPr>
              <w:t xml:space="preserve">– ertelenen vergi yükümlülüğü </w:t>
            </w:r>
          </w:p>
        </w:tc>
        <w:tc>
          <w:tcPr>
            <w:tcW w:w="883" w:type="pct"/>
            <w:tcBorders>
              <w:top w:val="single" w:sz="4" w:space="0" w:color="auto"/>
              <w:bottom w:val="double" w:sz="4" w:space="0" w:color="auto"/>
            </w:tcBorders>
          </w:tcPr>
          <w:p w:rsidR="006716F2" w:rsidRPr="00EE5B79" w:rsidRDefault="006716F2" w:rsidP="0069483E">
            <w:pPr>
              <w:jc w:val="right"/>
              <w:rPr>
                <w:rFonts w:ascii="Arial" w:hAnsi="Arial" w:cs="Arial"/>
                <w:b/>
                <w:bCs/>
                <w:sz w:val="20"/>
                <w:szCs w:val="20"/>
              </w:rPr>
            </w:pPr>
            <w:r w:rsidRPr="00EE5B79">
              <w:rPr>
                <w:rFonts w:ascii="Arial" w:hAnsi="Arial" w:cs="Arial"/>
                <w:b/>
                <w:bCs/>
                <w:sz w:val="20"/>
                <w:szCs w:val="20"/>
              </w:rPr>
              <w:t>(</w:t>
            </w:r>
            <w:r w:rsidR="0069483E">
              <w:rPr>
                <w:rFonts w:ascii="Arial" w:hAnsi="Arial" w:cs="Arial"/>
                <w:b/>
                <w:bCs/>
                <w:sz w:val="20"/>
                <w:szCs w:val="20"/>
              </w:rPr>
              <w:t>167,941</w:t>
            </w:r>
            <w:r w:rsidRPr="00EE5B79">
              <w:rPr>
                <w:rFonts w:ascii="Arial" w:hAnsi="Arial" w:cs="Arial"/>
                <w:b/>
                <w:bCs/>
                <w:sz w:val="20"/>
                <w:szCs w:val="20"/>
              </w:rPr>
              <w:t>)</w:t>
            </w:r>
          </w:p>
        </w:tc>
        <w:tc>
          <w:tcPr>
            <w:tcW w:w="883" w:type="pct"/>
            <w:tcBorders>
              <w:top w:val="single" w:sz="4" w:space="0" w:color="auto"/>
              <w:bottom w:val="double" w:sz="4" w:space="0" w:color="auto"/>
            </w:tcBorders>
          </w:tcPr>
          <w:p w:rsidR="006716F2" w:rsidRPr="00EE5B79" w:rsidRDefault="0069483E" w:rsidP="00BE4FD0">
            <w:pPr>
              <w:jc w:val="right"/>
              <w:rPr>
                <w:rFonts w:ascii="Arial" w:hAnsi="Arial" w:cs="Arial"/>
                <w:bCs/>
                <w:sz w:val="20"/>
                <w:szCs w:val="20"/>
              </w:rPr>
            </w:pPr>
            <w:r>
              <w:rPr>
                <w:rFonts w:ascii="Arial" w:hAnsi="Arial" w:cs="Arial"/>
                <w:bCs/>
                <w:sz w:val="20"/>
                <w:szCs w:val="20"/>
              </w:rPr>
              <w:t>(64,357</w:t>
            </w:r>
            <w:r w:rsidR="00442DB0">
              <w:rPr>
                <w:rFonts w:ascii="Arial" w:hAnsi="Arial" w:cs="Arial"/>
                <w:bCs/>
                <w:sz w:val="20"/>
                <w:szCs w:val="20"/>
              </w:rPr>
              <w:t>)</w:t>
            </w:r>
          </w:p>
        </w:tc>
      </w:tr>
    </w:tbl>
    <w:p w:rsidR="0090796B" w:rsidRPr="00EE5B79" w:rsidRDefault="0090796B" w:rsidP="00622720">
      <w:pPr>
        <w:rPr>
          <w:rFonts w:ascii="Arial" w:eastAsia="Batang" w:hAnsi="Arial" w:cs="Arial"/>
          <w:sz w:val="20"/>
          <w:szCs w:val="20"/>
          <w:lang w:eastAsia="zh-CN"/>
        </w:rPr>
      </w:pPr>
    </w:p>
    <w:p w:rsidR="00EB38C7" w:rsidRPr="00EE5B79" w:rsidRDefault="00EB38C7" w:rsidP="00622720">
      <w:pPr>
        <w:rPr>
          <w:rFonts w:ascii="Arial" w:eastAsia="Batang" w:hAnsi="Arial" w:cs="Arial"/>
          <w:sz w:val="20"/>
          <w:szCs w:val="20"/>
          <w:lang w:eastAsia="zh-CN"/>
        </w:rPr>
      </w:pPr>
    </w:p>
    <w:p w:rsidR="00ED1A8A" w:rsidRPr="00EE5B79" w:rsidRDefault="00ED1A8A" w:rsidP="00622720">
      <w:pPr>
        <w:rPr>
          <w:rFonts w:ascii="Arial" w:eastAsia="Batang" w:hAnsi="Arial" w:cs="Arial"/>
          <w:sz w:val="20"/>
          <w:szCs w:val="20"/>
          <w:lang w:eastAsia="zh-CN"/>
        </w:rPr>
      </w:pPr>
    </w:p>
    <w:p w:rsidR="00CF175C" w:rsidRPr="00EE5B79" w:rsidRDefault="00CF175C" w:rsidP="00622720">
      <w:pPr>
        <w:rPr>
          <w:rFonts w:ascii="Arial" w:eastAsia="Batang" w:hAnsi="Arial" w:cs="Arial"/>
          <w:sz w:val="20"/>
          <w:szCs w:val="20"/>
          <w:lang w:eastAsia="zh-CN"/>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A50DCF" w:rsidRPr="00EE5B79" w:rsidRDefault="00A50DCF" w:rsidP="00970B29">
      <w:pPr>
        <w:suppressAutoHyphens/>
        <w:outlineLvl w:val="0"/>
        <w:rPr>
          <w:rFonts w:ascii="Arial" w:hAnsi="Arial" w:cs="Arial"/>
          <w:b/>
          <w:sz w:val="20"/>
          <w:szCs w:val="20"/>
        </w:rPr>
      </w:pPr>
      <w:r w:rsidRPr="00EE5B79">
        <w:rPr>
          <w:rFonts w:ascii="Arial" w:hAnsi="Arial" w:cs="Arial"/>
          <w:b/>
          <w:sz w:val="20"/>
          <w:szCs w:val="20"/>
        </w:rPr>
        <w:lastRenderedPageBreak/>
        <w:t>22</w:t>
      </w:r>
      <w:r w:rsidR="00803B48" w:rsidRPr="00EE5B79">
        <w:rPr>
          <w:rFonts w:ascii="Arial" w:hAnsi="Arial" w:cs="Arial"/>
          <w:b/>
          <w:sz w:val="20"/>
          <w:szCs w:val="20"/>
        </w:rPr>
        <w:t>.</w:t>
      </w:r>
      <w:r w:rsidRPr="00EE5B79">
        <w:rPr>
          <w:rFonts w:ascii="Arial" w:hAnsi="Arial" w:cs="Arial"/>
          <w:b/>
          <w:sz w:val="20"/>
          <w:szCs w:val="20"/>
        </w:rPr>
        <w:tab/>
        <w:t xml:space="preserve">Emeklilik </w:t>
      </w:r>
      <w:r w:rsidR="00483332" w:rsidRPr="00EE5B79">
        <w:rPr>
          <w:rFonts w:ascii="Arial" w:hAnsi="Arial" w:cs="Arial"/>
          <w:b/>
          <w:sz w:val="20"/>
          <w:szCs w:val="20"/>
        </w:rPr>
        <w:t>sosyal yardım yükümlülükleri</w:t>
      </w:r>
    </w:p>
    <w:p w:rsidR="00A50DCF" w:rsidRPr="00EE5B79" w:rsidRDefault="00A50DCF" w:rsidP="000E5747">
      <w:pPr>
        <w:pStyle w:val="GvdeMetni"/>
        <w:tabs>
          <w:tab w:val="clear" w:pos="360"/>
          <w:tab w:val="clear" w:pos="720"/>
          <w:tab w:val="clear" w:pos="900"/>
          <w:tab w:val="clear" w:pos="1080"/>
        </w:tabs>
        <w:jc w:val="left"/>
        <w:rPr>
          <w:b/>
          <w:sz w:val="20"/>
          <w:szCs w:val="20"/>
        </w:rPr>
      </w:pPr>
    </w:p>
    <w:p w:rsidR="004E7CBC" w:rsidRPr="00EE5B79" w:rsidRDefault="00A50DCF" w:rsidP="004E7CBC">
      <w:pPr>
        <w:pStyle w:val="GvdeMetni2"/>
        <w:numPr>
          <w:ilvl w:val="12"/>
          <w:numId w:val="0"/>
        </w:numPr>
        <w:rPr>
          <w:sz w:val="20"/>
          <w:szCs w:val="20"/>
        </w:rPr>
      </w:pPr>
      <w:r w:rsidRPr="00EE5B79">
        <w:rPr>
          <w:sz w:val="20"/>
          <w:szCs w:val="20"/>
        </w:rPr>
        <w:t xml:space="preserve">Türk İş Kanunu’na göre, Şirket bir senesini doldurmuş olan ve Şirket’le ilişkisi kesilen veya emekli olan hizmet yılını dolduran ve emekliliğini kazanan askere çağrılan veya vefat eden personeli için kıdem tazminatı ödemekle </w:t>
      </w:r>
      <w:r w:rsidR="00171D86" w:rsidRPr="00EE5B79">
        <w:rPr>
          <w:sz w:val="20"/>
          <w:szCs w:val="20"/>
        </w:rPr>
        <w:t>yükümlüdür</w:t>
      </w:r>
      <w:r w:rsidRPr="00EE5B79">
        <w:rPr>
          <w:sz w:val="20"/>
          <w:szCs w:val="20"/>
        </w:rPr>
        <w:t xml:space="preserve">. Ödenecek tazminat her hizmet yılı için bir aylık maaş </w:t>
      </w:r>
      <w:r w:rsidR="00171D86" w:rsidRPr="00EE5B79">
        <w:rPr>
          <w:sz w:val="20"/>
          <w:szCs w:val="20"/>
        </w:rPr>
        <w:t xml:space="preserve">tutarı </w:t>
      </w:r>
      <w:r w:rsidRPr="00EE5B79">
        <w:rPr>
          <w:sz w:val="20"/>
          <w:szCs w:val="20"/>
        </w:rPr>
        <w:t xml:space="preserve">kadardır ve bu </w:t>
      </w:r>
      <w:r w:rsidR="00171D86" w:rsidRPr="00EE5B79">
        <w:rPr>
          <w:sz w:val="20"/>
          <w:szCs w:val="20"/>
        </w:rPr>
        <w:t>miktar</w:t>
      </w:r>
      <w:r w:rsidRPr="00EE5B79">
        <w:rPr>
          <w:sz w:val="20"/>
          <w:szCs w:val="20"/>
        </w:rPr>
        <w:t xml:space="preserve"> </w:t>
      </w:r>
      <w:r w:rsidR="00626A71" w:rsidRPr="00EE5B79">
        <w:rPr>
          <w:sz w:val="20"/>
          <w:szCs w:val="20"/>
        </w:rPr>
        <w:t>31 Aralık</w:t>
      </w:r>
      <w:r w:rsidR="003F7374" w:rsidRPr="00EE5B79">
        <w:rPr>
          <w:sz w:val="20"/>
          <w:szCs w:val="20"/>
        </w:rPr>
        <w:t xml:space="preserve"> 20</w:t>
      </w:r>
      <w:r w:rsidR="004F431F">
        <w:rPr>
          <w:sz w:val="20"/>
          <w:szCs w:val="20"/>
        </w:rPr>
        <w:t>1</w:t>
      </w:r>
      <w:r w:rsidR="003F7374" w:rsidRPr="00EE5B79">
        <w:rPr>
          <w:sz w:val="20"/>
          <w:szCs w:val="20"/>
        </w:rPr>
        <w:t>0</w:t>
      </w:r>
      <w:r w:rsidRPr="00EE5B79">
        <w:rPr>
          <w:sz w:val="20"/>
          <w:szCs w:val="20"/>
        </w:rPr>
        <w:t xml:space="preserve"> tarihi itibariyle </w:t>
      </w:r>
      <w:r w:rsidR="00B973DD" w:rsidRPr="00EE5B79">
        <w:rPr>
          <w:sz w:val="20"/>
          <w:szCs w:val="20"/>
        </w:rPr>
        <w:t>2,</w:t>
      </w:r>
      <w:r w:rsidR="004F431F">
        <w:rPr>
          <w:sz w:val="20"/>
          <w:szCs w:val="20"/>
        </w:rPr>
        <w:t>623</w:t>
      </w:r>
      <w:r w:rsidR="00B973DD" w:rsidRPr="00EE5B79">
        <w:rPr>
          <w:sz w:val="20"/>
          <w:szCs w:val="20"/>
        </w:rPr>
        <w:t xml:space="preserve"> </w:t>
      </w:r>
      <w:r w:rsidR="00584BE2" w:rsidRPr="00EE5B79">
        <w:rPr>
          <w:sz w:val="20"/>
          <w:szCs w:val="20"/>
        </w:rPr>
        <w:t xml:space="preserve">TL </w:t>
      </w:r>
      <w:r w:rsidRPr="00EE5B79">
        <w:rPr>
          <w:sz w:val="20"/>
          <w:szCs w:val="20"/>
        </w:rPr>
        <w:t>ile sınırlandırılmıştır</w:t>
      </w:r>
      <w:r w:rsidR="00F17AA6" w:rsidRPr="00EE5B79">
        <w:rPr>
          <w:sz w:val="20"/>
          <w:szCs w:val="20"/>
        </w:rPr>
        <w:t>. Şirket</w:t>
      </w:r>
      <w:r w:rsidR="002F1CFB" w:rsidRPr="00EE5B79">
        <w:rPr>
          <w:sz w:val="20"/>
          <w:szCs w:val="20"/>
        </w:rPr>
        <w:t xml:space="preserve">, </w:t>
      </w:r>
      <w:r w:rsidR="00626A71" w:rsidRPr="00EE5B79">
        <w:rPr>
          <w:sz w:val="20"/>
          <w:szCs w:val="20"/>
        </w:rPr>
        <w:t>3</w:t>
      </w:r>
      <w:r w:rsidR="003B1909">
        <w:rPr>
          <w:sz w:val="20"/>
          <w:szCs w:val="20"/>
        </w:rPr>
        <w:t>0</w:t>
      </w:r>
      <w:r w:rsidR="00626A71" w:rsidRPr="00EE5B79">
        <w:rPr>
          <w:sz w:val="20"/>
          <w:szCs w:val="20"/>
        </w:rPr>
        <w:t xml:space="preserve"> </w:t>
      </w:r>
      <w:r w:rsidR="003B1909">
        <w:rPr>
          <w:sz w:val="20"/>
          <w:szCs w:val="20"/>
        </w:rPr>
        <w:t>Eylül</w:t>
      </w:r>
      <w:r w:rsidR="00E9156F" w:rsidRPr="00EE5B79">
        <w:rPr>
          <w:sz w:val="20"/>
          <w:szCs w:val="20"/>
        </w:rPr>
        <w:t xml:space="preserve"> 20</w:t>
      </w:r>
      <w:r w:rsidR="004F431F">
        <w:rPr>
          <w:sz w:val="20"/>
          <w:szCs w:val="20"/>
        </w:rPr>
        <w:t>11</w:t>
      </w:r>
      <w:r w:rsidR="002F1CFB" w:rsidRPr="00EE5B79">
        <w:rPr>
          <w:sz w:val="20"/>
          <w:szCs w:val="20"/>
        </w:rPr>
        <w:t xml:space="preserve"> tarihi itibariyle ilgili yükümlülüğü</w:t>
      </w:r>
      <w:r w:rsidR="00EE7618" w:rsidRPr="00EE5B79">
        <w:rPr>
          <w:sz w:val="20"/>
          <w:szCs w:val="20"/>
        </w:rPr>
        <w:t>nü</w:t>
      </w:r>
      <w:r w:rsidR="002F1CFB" w:rsidRPr="00EE5B79">
        <w:rPr>
          <w:sz w:val="20"/>
          <w:szCs w:val="20"/>
        </w:rPr>
        <w:t xml:space="preserve"> TMS 19’a göre hesapla</w:t>
      </w:r>
      <w:r w:rsidR="00192ABC" w:rsidRPr="00EE5B79">
        <w:rPr>
          <w:sz w:val="20"/>
          <w:szCs w:val="20"/>
        </w:rPr>
        <w:t>n</w:t>
      </w:r>
      <w:r w:rsidR="002F1CFB" w:rsidRPr="00EE5B79">
        <w:rPr>
          <w:sz w:val="20"/>
          <w:szCs w:val="20"/>
        </w:rPr>
        <w:t>mış ve</w:t>
      </w:r>
      <w:r w:rsidR="00F17AA6" w:rsidRPr="00EE5B79">
        <w:rPr>
          <w:sz w:val="20"/>
          <w:szCs w:val="20"/>
        </w:rPr>
        <w:t xml:space="preserve"> </w:t>
      </w:r>
      <w:r w:rsidR="003B1909">
        <w:rPr>
          <w:sz w:val="20"/>
          <w:szCs w:val="20"/>
        </w:rPr>
        <w:t>112,516</w:t>
      </w:r>
      <w:r w:rsidR="00B973DD" w:rsidRPr="00EE5B79">
        <w:rPr>
          <w:sz w:val="20"/>
          <w:szCs w:val="20"/>
        </w:rPr>
        <w:t xml:space="preserve"> </w:t>
      </w:r>
      <w:r w:rsidR="00A37DC4" w:rsidRPr="00EE5B79">
        <w:rPr>
          <w:sz w:val="20"/>
          <w:szCs w:val="20"/>
        </w:rPr>
        <w:t>TL</w:t>
      </w:r>
      <w:r w:rsidR="000F6D8D" w:rsidRPr="00EE5B79">
        <w:rPr>
          <w:sz w:val="20"/>
          <w:szCs w:val="20"/>
        </w:rPr>
        <w:t xml:space="preserve"> tutarında</w:t>
      </w:r>
      <w:r w:rsidR="002F1CFB" w:rsidRPr="00EE5B79">
        <w:rPr>
          <w:sz w:val="20"/>
          <w:szCs w:val="20"/>
        </w:rPr>
        <w:t>ki</w:t>
      </w:r>
      <w:r w:rsidR="000F6D8D" w:rsidRPr="00EE5B79">
        <w:rPr>
          <w:sz w:val="20"/>
          <w:szCs w:val="20"/>
        </w:rPr>
        <w:t xml:space="preserve"> kıdem tazminatı yükümlülüğünü kayıtlarına </w:t>
      </w:r>
      <w:r w:rsidR="00C238CC" w:rsidRPr="00EE5B79">
        <w:rPr>
          <w:sz w:val="20"/>
          <w:szCs w:val="20"/>
        </w:rPr>
        <w:t>almıştır</w:t>
      </w:r>
      <w:r w:rsidR="000F6D8D" w:rsidRPr="00EE5B79">
        <w:rPr>
          <w:sz w:val="20"/>
          <w:szCs w:val="20"/>
        </w:rPr>
        <w:t xml:space="preserve">. </w:t>
      </w:r>
    </w:p>
    <w:p w:rsidR="00E9218D" w:rsidRPr="00EE5B79" w:rsidRDefault="00E9218D" w:rsidP="004E7CBC">
      <w:pPr>
        <w:pStyle w:val="GvdeMetni2"/>
        <w:numPr>
          <w:ilvl w:val="12"/>
          <w:numId w:val="0"/>
        </w:numPr>
        <w:rPr>
          <w:sz w:val="20"/>
          <w:szCs w:val="20"/>
        </w:rPr>
      </w:pPr>
    </w:p>
    <w:p w:rsidR="004E7CBC" w:rsidRPr="00EE5B79" w:rsidRDefault="004E7CBC" w:rsidP="004E7CBC">
      <w:pPr>
        <w:pStyle w:val="GvdeMetni2"/>
        <w:numPr>
          <w:ilvl w:val="12"/>
          <w:numId w:val="0"/>
        </w:numPr>
        <w:rPr>
          <w:sz w:val="20"/>
          <w:szCs w:val="20"/>
        </w:rPr>
      </w:pPr>
      <w:r w:rsidRPr="00EE5B79">
        <w:rPr>
          <w:sz w:val="20"/>
        </w:rPr>
        <w:t xml:space="preserve">Kıdem tazminatı karşılığı, çalışanların emekliliği halinde ödenmesi gerekecek muhtemel yükümlülüğün bugünkü değeri hesaplanarak ayrılır. Buna bağlı olarak, </w:t>
      </w:r>
      <w:r w:rsidR="003B1909" w:rsidRPr="00EE5B79">
        <w:rPr>
          <w:sz w:val="20"/>
          <w:szCs w:val="20"/>
        </w:rPr>
        <w:t>3</w:t>
      </w:r>
      <w:r w:rsidR="003B1909">
        <w:rPr>
          <w:sz w:val="20"/>
          <w:szCs w:val="20"/>
        </w:rPr>
        <w:t>0</w:t>
      </w:r>
      <w:r w:rsidR="003B1909" w:rsidRPr="00EE5B79">
        <w:rPr>
          <w:sz w:val="20"/>
          <w:szCs w:val="20"/>
        </w:rPr>
        <w:t xml:space="preserve"> </w:t>
      </w:r>
      <w:r w:rsidR="003B1909">
        <w:rPr>
          <w:sz w:val="20"/>
          <w:szCs w:val="20"/>
        </w:rPr>
        <w:t>Eylül</w:t>
      </w:r>
      <w:r w:rsidR="003B1909" w:rsidRPr="00EE5B79">
        <w:rPr>
          <w:sz w:val="20"/>
          <w:szCs w:val="20"/>
        </w:rPr>
        <w:t xml:space="preserve"> </w:t>
      </w:r>
      <w:r w:rsidR="00843DCC" w:rsidRPr="00EE5B79">
        <w:rPr>
          <w:sz w:val="20"/>
        </w:rPr>
        <w:t>20</w:t>
      </w:r>
      <w:r w:rsidR="0017078F">
        <w:rPr>
          <w:sz w:val="20"/>
        </w:rPr>
        <w:t>1</w:t>
      </w:r>
      <w:r w:rsidR="00972BD6">
        <w:rPr>
          <w:sz w:val="20"/>
        </w:rPr>
        <w:t>1</w:t>
      </w:r>
      <w:r w:rsidR="00843DCC" w:rsidRPr="00EE5B79">
        <w:rPr>
          <w:sz w:val="20"/>
        </w:rPr>
        <w:t xml:space="preserve"> tarihi</w:t>
      </w:r>
      <w:r w:rsidRPr="00EE5B79">
        <w:rPr>
          <w:sz w:val="20"/>
        </w:rPr>
        <w:t xml:space="preserve"> itibariyle yükümlülüğü </w:t>
      </w:r>
      <w:r w:rsidRPr="00EE5B79">
        <w:rPr>
          <w:sz w:val="20"/>
          <w:szCs w:val="20"/>
        </w:rPr>
        <w:t>hesaplamak için kullanılan aktüer varsayımları aşağıdaki gibidir:</w:t>
      </w:r>
    </w:p>
    <w:p w:rsidR="004E7CBC" w:rsidRPr="00EE5B79" w:rsidRDefault="004E7CBC" w:rsidP="004E7CBC">
      <w:pPr>
        <w:pStyle w:val="GvdeMetni2"/>
        <w:numPr>
          <w:ilvl w:val="12"/>
          <w:numId w:val="0"/>
        </w:numPr>
        <w:rPr>
          <w:sz w:val="20"/>
          <w:szCs w:val="20"/>
        </w:rPr>
      </w:pPr>
    </w:p>
    <w:tbl>
      <w:tblPr>
        <w:tblW w:w="9072" w:type="dxa"/>
        <w:tblInd w:w="108" w:type="dxa"/>
        <w:tblLayout w:type="fixed"/>
        <w:tblLook w:val="0000"/>
      </w:tblPr>
      <w:tblGrid>
        <w:gridCol w:w="5610"/>
        <w:gridCol w:w="1683"/>
        <w:gridCol w:w="1779"/>
      </w:tblGrid>
      <w:tr w:rsidR="00B73B34" w:rsidRPr="00EE5B79" w:rsidTr="003E4337">
        <w:trPr>
          <w:trHeight w:val="113"/>
        </w:trPr>
        <w:tc>
          <w:tcPr>
            <w:tcW w:w="5610" w:type="dxa"/>
            <w:tcBorders>
              <w:top w:val="single" w:sz="4" w:space="0" w:color="auto"/>
              <w:bottom w:val="single" w:sz="4" w:space="0" w:color="auto"/>
            </w:tcBorders>
          </w:tcPr>
          <w:p w:rsidR="00B73B34" w:rsidRPr="00EE5B79" w:rsidRDefault="00B73B34" w:rsidP="00AA6B0E">
            <w:pPr>
              <w:widowControl w:val="0"/>
              <w:ind w:left="-108"/>
              <w:rPr>
                <w:rFonts w:ascii="Arial" w:hAnsi="Arial" w:cs="Arial"/>
                <w:snapToGrid w:val="0"/>
                <w:sz w:val="20"/>
                <w:szCs w:val="20"/>
              </w:rPr>
            </w:pPr>
          </w:p>
        </w:tc>
        <w:tc>
          <w:tcPr>
            <w:tcW w:w="1683" w:type="dxa"/>
            <w:tcBorders>
              <w:top w:val="single" w:sz="4" w:space="0" w:color="auto"/>
              <w:bottom w:val="single" w:sz="4" w:space="0" w:color="auto"/>
            </w:tcBorders>
          </w:tcPr>
          <w:p w:rsidR="00B73B34" w:rsidRPr="003F0E9B" w:rsidRDefault="003B1909" w:rsidP="00AA6B0E">
            <w:pPr>
              <w:widowControl w:val="0"/>
              <w:jc w:val="right"/>
              <w:rPr>
                <w:rFonts w:ascii="Arial" w:hAnsi="Arial" w:cs="Arial"/>
                <w:b/>
                <w:bCs/>
                <w:sz w:val="20"/>
                <w:szCs w:val="20"/>
              </w:rPr>
            </w:pPr>
            <w:r w:rsidRPr="003B1909">
              <w:rPr>
                <w:rFonts w:ascii="Arial" w:hAnsi="Arial" w:cs="Arial"/>
                <w:b/>
                <w:bCs/>
                <w:sz w:val="20"/>
                <w:szCs w:val="20"/>
              </w:rPr>
              <w:t>30 Eylül</w:t>
            </w:r>
            <w:r w:rsidRPr="00EE5B79">
              <w:rPr>
                <w:sz w:val="20"/>
                <w:szCs w:val="20"/>
              </w:rPr>
              <w:t xml:space="preserve"> </w:t>
            </w:r>
            <w:r w:rsidR="00B73B34" w:rsidRPr="003F0E9B">
              <w:rPr>
                <w:rFonts w:ascii="Arial" w:hAnsi="Arial" w:cs="Arial"/>
                <w:b/>
                <w:bCs/>
                <w:sz w:val="20"/>
                <w:szCs w:val="20"/>
              </w:rPr>
              <w:t>20</w:t>
            </w:r>
            <w:r w:rsidR="003F0E9B">
              <w:rPr>
                <w:rFonts w:ascii="Arial" w:hAnsi="Arial" w:cs="Arial"/>
                <w:b/>
                <w:bCs/>
                <w:sz w:val="20"/>
                <w:szCs w:val="20"/>
              </w:rPr>
              <w:t>11</w:t>
            </w:r>
          </w:p>
        </w:tc>
        <w:tc>
          <w:tcPr>
            <w:tcW w:w="1779" w:type="dxa"/>
            <w:tcBorders>
              <w:top w:val="single" w:sz="4" w:space="0" w:color="auto"/>
              <w:bottom w:val="single" w:sz="4" w:space="0" w:color="auto"/>
            </w:tcBorders>
          </w:tcPr>
          <w:p w:rsidR="00B73B34" w:rsidRPr="003F0E9B" w:rsidRDefault="00B73B34" w:rsidP="003F0E9B">
            <w:pPr>
              <w:widowControl w:val="0"/>
              <w:jc w:val="right"/>
              <w:rPr>
                <w:rFonts w:ascii="Arial" w:hAnsi="Arial" w:cs="Arial"/>
                <w:bCs/>
                <w:sz w:val="20"/>
                <w:szCs w:val="20"/>
              </w:rPr>
            </w:pPr>
            <w:r w:rsidRPr="003F0E9B">
              <w:rPr>
                <w:rFonts w:ascii="Arial" w:hAnsi="Arial" w:cs="Arial"/>
                <w:bCs/>
                <w:sz w:val="20"/>
                <w:szCs w:val="20"/>
              </w:rPr>
              <w:t>31 Aralık 20</w:t>
            </w:r>
            <w:r w:rsidR="003F0E9B">
              <w:rPr>
                <w:rFonts w:ascii="Arial" w:hAnsi="Arial" w:cs="Arial"/>
                <w:bCs/>
                <w:sz w:val="20"/>
                <w:szCs w:val="20"/>
              </w:rPr>
              <w:t>10</w:t>
            </w:r>
          </w:p>
        </w:tc>
      </w:tr>
      <w:tr w:rsidR="00B73B34" w:rsidRPr="00EE5B79" w:rsidTr="003E4337">
        <w:trPr>
          <w:trHeight w:val="113"/>
        </w:trPr>
        <w:tc>
          <w:tcPr>
            <w:tcW w:w="5610" w:type="dxa"/>
            <w:tcBorders>
              <w:top w:val="single" w:sz="4" w:space="0" w:color="auto"/>
            </w:tcBorders>
          </w:tcPr>
          <w:p w:rsidR="00B73B34" w:rsidRPr="00EE5B79" w:rsidRDefault="00B73B34" w:rsidP="00AA6B0E">
            <w:pPr>
              <w:widowControl w:val="0"/>
              <w:ind w:left="-108"/>
              <w:rPr>
                <w:rFonts w:ascii="Arial" w:hAnsi="Arial" w:cs="Arial"/>
                <w:snapToGrid w:val="0"/>
                <w:sz w:val="20"/>
                <w:szCs w:val="20"/>
              </w:rPr>
            </w:pPr>
          </w:p>
        </w:tc>
        <w:tc>
          <w:tcPr>
            <w:tcW w:w="1683" w:type="dxa"/>
            <w:tcBorders>
              <w:top w:val="single" w:sz="4" w:space="0" w:color="auto"/>
            </w:tcBorders>
          </w:tcPr>
          <w:p w:rsidR="00B73B34" w:rsidRPr="003F0E9B" w:rsidRDefault="00B73B34" w:rsidP="00AA6B0E">
            <w:pPr>
              <w:jc w:val="right"/>
              <w:rPr>
                <w:rFonts w:ascii="Arial" w:hAnsi="Arial" w:cs="Arial"/>
                <w:b/>
                <w:snapToGrid w:val="0"/>
                <w:sz w:val="20"/>
                <w:szCs w:val="20"/>
              </w:rPr>
            </w:pPr>
          </w:p>
        </w:tc>
        <w:tc>
          <w:tcPr>
            <w:tcW w:w="1779" w:type="dxa"/>
            <w:tcBorders>
              <w:top w:val="single" w:sz="4" w:space="0" w:color="auto"/>
            </w:tcBorders>
          </w:tcPr>
          <w:p w:rsidR="00B73B34" w:rsidRPr="003F0E9B" w:rsidRDefault="00B73B34" w:rsidP="00AA6B0E">
            <w:pPr>
              <w:jc w:val="right"/>
              <w:rPr>
                <w:rFonts w:ascii="Arial" w:hAnsi="Arial" w:cs="Arial"/>
                <w:snapToGrid w:val="0"/>
                <w:sz w:val="20"/>
                <w:szCs w:val="20"/>
              </w:rPr>
            </w:pPr>
          </w:p>
        </w:tc>
      </w:tr>
      <w:tr w:rsidR="00B73B34" w:rsidRPr="00EE5B79" w:rsidTr="003E4337">
        <w:trPr>
          <w:trHeight w:val="113"/>
        </w:trPr>
        <w:tc>
          <w:tcPr>
            <w:tcW w:w="5610" w:type="dxa"/>
            <w:vAlign w:val="bottom"/>
          </w:tcPr>
          <w:p w:rsidR="00B73B34" w:rsidRPr="00EE5B79" w:rsidRDefault="00B73B34" w:rsidP="00AA6B0E">
            <w:pPr>
              <w:ind w:left="-108"/>
              <w:rPr>
                <w:rFonts w:ascii="Arial" w:hAnsi="Arial" w:cs="Arial"/>
                <w:snapToGrid w:val="0"/>
                <w:sz w:val="20"/>
                <w:szCs w:val="20"/>
              </w:rPr>
            </w:pPr>
            <w:proofErr w:type="spellStart"/>
            <w:r w:rsidRPr="00EE5B79">
              <w:rPr>
                <w:rFonts w:ascii="Arial" w:hAnsi="Arial" w:cs="Arial"/>
                <w:snapToGrid w:val="0"/>
                <w:sz w:val="20"/>
                <w:szCs w:val="20"/>
              </w:rPr>
              <w:t>İskonto</w:t>
            </w:r>
            <w:proofErr w:type="spellEnd"/>
            <w:r w:rsidRPr="00EE5B79">
              <w:rPr>
                <w:rFonts w:ascii="Arial" w:hAnsi="Arial" w:cs="Arial"/>
                <w:snapToGrid w:val="0"/>
                <w:sz w:val="20"/>
                <w:szCs w:val="20"/>
              </w:rPr>
              <w:t xml:space="preserve"> oranı</w:t>
            </w:r>
          </w:p>
        </w:tc>
        <w:tc>
          <w:tcPr>
            <w:tcW w:w="1683" w:type="dxa"/>
          </w:tcPr>
          <w:p w:rsidR="00B73B34" w:rsidRPr="003F0E9B" w:rsidRDefault="003F0E9B">
            <w:pPr>
              <w:jc w:val="right"/>
              <w:rPr>
                <w:rFonts w:ascii="Arial" w:hAnsi="Arial" w:cs="Arial"/>
                <w:b/>
                <w:bCs/>
                <w:sz w:val="20"/>
                <w:szCs w:val="20"/>
              </w:rPr>
            </w:pPr>
            <w:r>
              <w:rPr>
                <w:rFonts w:ascii="Arial" w:hAnsi="Arial" w:cs="Arial"/>
                <w:b/>
                <w:bCs/>
                <w:sz w:val="20"/>
                <w:szCs w:val="20"/>
              </w:rPr>
              <w:t>%</w:t>
            </w:r>
            <w:r w:rsidR="00934A93">
              <w:rPr>
                <w:rFonts w:ascii="Arial" w:hAnsi="Arial" w:cs="Arial"/>
                <w:b/>
                <w:bCs/>
                <w:sz w:val="20"/>
                <w:szCs w:val="20"/>
              </w:rPr>
              <w:t>10</w:t>
            </w:r>
          </w:p>
        </w:tc>
        <w:tc>
          <w:tcPr>
            <w:tcW w:w="1779" w:type="dxa"/>
          </w:tcPr>
          <w:p w:rsidR="00B73B34" w:rsidRPr="003F0E9B" w:rsidRDefault="003F0E9B">
            <w:pPr>
              <w:jc w:val="right"/>
              <w:rPr>
                <w:rFonts w:ascii="Arial" w:hAnsi="Arial" w:cs="Arial"/>
                <w:bCs/>
                <w:sz w:val="20"/>
                <w:szCs w:val="20"/>
              </w:rPr>
            </w:pPr>
            <w:r>
              <w:rPr>
                <w:rFonts w:ascii="Arial" w:hAnsi="Arial" w:cs="Arial"/>
                <w:bCs/>
                <w:sz w:val="20"/>
                <w:szCs w:val="20"/>
              </w:rPr>
              <w:t>%10</w:t>
            </w:r>
          </w:p>
        </w:tc>
      </w:tr>
      <w:tr w:rsidR="00B73B34" w:rsidRPr="00EE5B79" w:rsidTr="003E4337">
        <w:trPr>
          <w:trHeight w:val="113"/>
        </w:trPr>
        <w:tc>
          <w:tcPr>
            <w:tcW w:w="5610" w:type="dxa"/>
            <w:vAlign w:val="bottom"/>
          </w:tcPr>
          <w:p w:rsidR="00B73B34" w:rsidRPr="00EE5B79" w:rsidRDefault="00B73B34" w:rsidP="00AA6B0E">
            <w:pPr>
              <w:ind w:left="-108"/>
              <w:rPr>
                <w:rFonts w:ascii="Arial" w:hAnsi="Arial" w:cs="Arial"/>
                <w:snapToGrid w:val="0"/>
                <w:sz w:val="20"/>
                <w:szCs w:val="20"/>
              </w:rPr>
            </w:pPr>
            <w:r w:rsidRPr="00EE5B79">
              <w:rPr>
                <w:rFonts w:ascii="Arial" w:hAnsi="Arial" w:cs="Arial"/>
                <w:snapToGrid w:val="0"/>
                <w:sz w:val="20"/>
                <w:szCs w:val="20"/>
              </w:rPr>
              <w:t>Tahmin edilen maaş artış oranı</w:t>
            </w:r>
          </w:p>
        </w:tc>
        <w:tc>
          <w:tcPr>
            <w:tcW w:w="1683" w:type="dxa"/>
            <w:vAlign w:val="bottom"/>
          </w:tcPr>
          <w:p w:rsidR="00B73B34" w:rsidRPr="003F0E9B" w:rsidRDefault="003F0E9B">
            <w:pPr>
              <w:jc w:val="right"/>
              <w:rPr>
                <w:rFonts w:ascii="Arial" w:hAnsi="Arial" w:cs="Arial"/>
                <w:b/>
                <w:bCs/>
                <w:sz w:val="20"/>
                <w:szCs w:val="20"/>
              </w:rPr>
            </w:pPr>
            <w:r>
              <w:rPr>
                <w:rFonts w:ascii="Arial" w:hAnsi="Arial" w:cs="Arial"/>
                <w:b/>
                <w:bCs/>
                <w:sz w:val="20"/>
                <w:szCs w:val="20"/>
              </w:rPr>
              <w:t>%</w:t>
            </w:r>
            <w:r w:rsidR="00934A93">
              <w:rPr>
                <w:rFonts w:ascii="Arial" w:hAnsi="Arial" w:cs="Arial"/>
                <w:b/>
                <w:bCs/>
                <w:sz w:val="20"/>
                <w:szCs w:val="20"/>
              </w:rPr>
              <w:t>5.10</w:t>
            </w:r>
          </w:p>
        </w:tc>
        <w:tc>
          <w:tcPr>
            <w:tcW w:w="1779" w:type="dxa"/>
          </w:tcPr>
          <w:p w:rsidR="00B73B34" w:rsidRPr="003F0E9B" w:rsidRDefault="003F0E9B">
            <w:pPr>
              <w:jc w:val="right"/>
              <w:rPr>
                <w:rFonts w:ascii="Arial" w:hAnsi="Arial" w:cs="Arial"/>
                <w:bCs/>
                <w:sz w:val="20"/>
                <w:szCs w:val="20"/>
              </w:rPr>
            </w:pPr>
            <w:r>
              <w:rPr>
                <w:rFonts w:ascii="Arial" w:hAnsi="Arial" w:cs="Arial"/>
                <w:bCs/>
                <w:sz w:val="20"/>
                <w:szCs w:val="20"/>
              </w:rPr>
              <w:t>%5.10</w:t>
            </w:r>
          </w:p>
        </w:tc>
      </w:tr>
    </w:tbl>
    <w:p w:rsidR="004E7CBC" w:rsidRPr="00EE5B79" w:rsidRDefault="004E7CBC" w:rsidP="000E5747">
      <w:pPr>
        <w:pStyle w:val="GvdeMetni2"/>
        <w:tabs>
          <w:tab w:val="clear" w:pos="360"/>
          <w:tab w:val="clear" w:pos="720"/>
          <w:tab w:val="clear" w:pos="1080"/>
        </w:tabs>
        <w:rPr>
          <w:sz w:val="20"/>
          <w:szCs w:val="20"/>
        </w:rPr>
      </w:pPr>
    </w:p>
    <w:p w:rsidR="00A50DCF" w:rsidRPr="00EE5B79" w:rsidRDefault="003B1909" w:rsidP="000E5747">
      <w:pPr>
        <w:pStyle w:val="GvdeMetni2"/>
        <w:tabs>
          <w:tab w:val="clear" w:pos="360"/>
          <w:tab w:val="clear" w:pos="720"/>
          <w:tab w:val="clear" w:pos="1080"/>
        </w:tabs>
        <w:rPr>
          <w:sz w:val="20"/>
          <w:szCs w:val="20"/>
        </w:rPr>
      </w:pPr>
      <w:r w:rsidRPr="00EE5B79">
        <w:rPr>
          <w:sz w:val="20"/>
          <w:szCs w:val="20"/>
        </w:rPr>
        <w:t>3</w:t>
      </w:r>
      <w:r>
        <w:rPr>
          <w:sz w:val="20"/>
          <w:szCs w:val="20"/>
        </w:rPr>
        <w:t>0</w:t>
      </w:r>
      <w:r w:rsidRPr="00EE5B79">
        <w:rPr>
          <w:sz w:val="20"/>
          <w:szCs w:val="20"/>
        </w:rPr>
        <w:t xml:space="preserve"> </w:t>
      </w:r>
      <w:r>
        <w:rPr>
          <w:sz w:val="20"/>
          <w:szCs w:val="20"/>
        </w:rPr>
        <w:t>Eylül</w:t>
      </w:r>
      <w:r w:rsidRPr="00EE5B79">
        <w:rPr>
          <w:sz w:val="20"/>
          <w:szCs w:val="20"/>
        </w:rPr>
        <w:t xml:space="preserve"> </w:t>
      </w:r>
      <w:r w:rsidR="00843DCC" w:rsidRPr="00EE5B79">
        <w:rPr>
          <w:sz w:val="20"/>
          <w:szCs w:val="20"/>
        </w:rPr>
        <w:t>20</w:t>
      </w:r>
      <w:r w:rsidR="008272C7">
        <w:rPr>
          <w:sz w:val="20"/>
          <w:szCs w:val="20"/>
        </w:rPr>
        <w:t>1</w:t>
      </w:r>
      <w:r w:rsidR="00435433">
        <w:rPr>
          <w:sz w:val="20"/>
          <w:szCs w:val="20"/>
        </w:rPr>
        <w:t>1</w:t>
      </w:r>
      <w:r w:rsidR="00843DCC" w:rsidRPr="00EE5B79">
        <w:rPr>
          <w:sz w:val="20"/>
          <w:szCs w:val="20"/>
        </w:rPr>
        <w:t xml:space="preserve"> tarihi</w:t>
      </w:r>
      <w:r w:rsidR="00EE7618" w:rsidRPr="00EE5B79">
        <w:rPr>
          <w:sz w:val="20"/>
          <w:szCs w:val="20"/>
        </w:rPr>
        <w:t xml:space="preserve"> i</w:t>
      </w:r>
      <w:r w:rsidR="00171D86" w:rsidRPr="00EE5B79">
        <w:rPr>
          <w:sz w:val="20"/>
          <w:szCs w:val="20"/>
        </w:rPr>
        <w:t>tibariyle sona eren hesap dönemleri için k</w:t>
      </w:r>
      <w:r w:rsidR="00A50DCF" w:rsidRPr="00EE5B79">
        <w:rPr>
          <w:sz w:val="20"/>
          <w:szCs w:val="20"/>
        </w:rPr>
        <w:t>ıdem tazminatı</w:t>
      </w:r>
      <w:r w:rsidR="002F1CFB" w:rsidRPr="00EE5B79">
        <w:rPr>
          <w:sz w:val="20"/>
          <w:szCs w:val="20"/>
        </w:rPr>
        <w:t xml:space="preserve"> hareketleri</w:t>
      </w:r>
      <w:r w:rsidR="00A50DCF" w:rsidRPr="00EE5B79">
        <w:rPr>
          <w:sz w:val="20"/>
          <w:szCs w:val="20"/>
        </w:rPr>
        <w:t xml:space="preserve"> karşılığı aşağıdaki gibidir:</w:t>
      </w:r>
    </w:p>
    <w:p w:rsidR="003F3C32" w:rsidRPr="00EE5B79" w:rsidRDefault="003F3C32" w:rsidP="003F3C32">
      <w:pPr>
        <w:pStyle w:val="GvdeMetni2"/>
        <w:tabs>
          <w:tab w:val="clear" w:pos="360"/>
          <w:tab w:val="clear" w:pos="720"/>
          <w:tab w:val="clear" w:pos="1080"/>
        </w:tabs>
        <w:rPr>
          <w:sz w:val="20"/>
          <w:szCs w:val="20"/>
        </w:rPr>
      </w:pPr>
    </w:p>
    <w:tbl>
      <w:tblPr>
        <w:tblW w:w="4877" w:type="pct"/>
        <w:tblInd w:w="108" w:type="dxa"/>
        <w:tblLook w:val="01E0"/>
      </w:tblPr>
      <w:tblGrid>
        <w:gridCol w:w="5608"/>
        <w:gridCol w:w="1683"/>
        <w:gridCol w:w="1769"/>
      </w:tblGrid>
      <w:tr w:rsidR="003B1909" w:rsidRPr="00EE5B79" w:rsidTr="003B1909">
        <w:trPr>
          <w:trHeight w:val="113"/>
        </w:trPr>
        <w:tc>
          <w:tcPr>
            <w:tcW w:w="3095" w:type="pct"/>
            <w:tcBorders>
              <w:top w:val="single" w:sz="8" w:space="0" w:color="auto"/>
              <w:bottom w:val="single" w:sz="8" w:space="0" w:color="auto"/>
            </w:tcBorders>
          </w:tcPr>
          <w:p w:rsidR="003B1909" w:rsidRPr="00EE5B79" w:rsidRDefault="003B1909" w:rsidP="00E54C89">
            <w:pPr>
              <w:suppressAutoHyphens/>
              <w:ind w:left="-108"/>
              <w:rPr>
                <w:rFonts w:ascii="Arial" w:hAnsi="Arial" w:cs="Arial"/>
                <w:b/>
                <w:sz w:val="20"/>
                <w:szCs w:val="20"/>
              </w:rPr>
            </w:pPr>
          </w:p>
          <w:p w:rsidR="003B1909" w:rsidRPr="00EE5B79" w:rsidRDefault="003B1909" w:rsidP="00E54C89">
            <w:pPr>
              <w:suppressAutoHyphens/>
              <w:ind w:left="-108"/>
              <w:rPr>
                <w:rFonts w:ascii="Arial" w:hAnsi="Arial" w:cs="Arial"/>
                <w:b/>
                <w:sz w:val="20"/>
                <w:szCs w:val="20"/>
              </w:rPr>
            </w:pPr>
          </w:p>
        </w:tc>
        <w:tc>
          <w:tcPr>
            <w:tcW w:w="929" w:type="pct"/>
            <w:tcBorders>
              <w:top w:val="single" w:sz="8" w:space="0" w:color="auto"/>
              <w:bottom w:val="single" w:sz="8" w:space="0" w:color="auto"/>
            </w:tcBorders>
          </w:tcPr>
          <w:p w:rsidR="003B1909" w:rsidRPr="00EE5B79" w:rsidRDefault="003B1909" w:rsidP="00BE4FD0">
            <w:pPr>
              <w:ind w:left="-108"/>
              <w:jc w:val="right"/>
              <w:rPr>
                <w:rFonts w:ascii="Arial" w:hAnsi="Arial" w:cs="Arial"/>
                <w:b/>
                <w:bCs/>
                <w:sz w:val="20"/>
                <w:szCs w:val="20"/>
              </w:rPr>
            </w:pPr>
            <w:r w:rsidRPr="00EE5B79">
              <w:rPr>
                <w:rFonts w:ascii="Arial" w:hAnsi="Arial" w:cs="Arial"/>
                <w:b/>
                <w:bCs/>
                <w:sz w:val="20"/>
                <w:szCs w:val="20"/>
              </w:rPr>
              <w:t xml:space="preserve">1 </w:t>
            </w:r>
            <w:r>
              <w:rPr>
                <w:rFonts w:ascii="Arial" w:hAnsi="Arial" w:cs="Arial"/>
                <w:b/>
                <w:bCs/>
                <w:sz w:val="20"/>
                <w:szCs w:val="20"/>
              </w:rPr>
              <w:t>Ocak</w:t>
            </w:r>
            <w:r w:rsidRPr="00EE5B79">
              <w:rPr>
                <w:rFonts w:ascii="Arial" w:hAnsi="Arial" w:cs="Arial"/>
                <w:b/>
                <w:bCs/>
                <w:sz w:val="20"/>
                <w:szCs w:val="20"/>
              </w:rPr>
              <w:t xml:space="preserve"> -</w:t>
            </w:r>
          </w:p>
          <w:p w:rsidR="003B1909" w:rsidRPr="00EE5B79" w:rsidRDefault="003B1909" w:rsidP="00685CDD">
            <w:pPr>
              <w:ind w:left="-108"/>
              <w:jc w:val="right"/>
              <w:rPr>
                <w:rFonts w:ascii="Arial" w:hAnsi="Arial" w:cs="Arial"/>
                <w:b/>
                <w:bCs/>
                <w:sz w:val="20"/>
                <w:szCs w:val="20"/>
              </w:rPr>
            </w:pPr>
            <w:r w:rsidRPr="003B1909">
              <w:rPr>
                <w:rFonts w:ascii="Arial" w:hAnsi="Arial" w:cs="Arial"/>
                <w:b/>
                <w:bCs/>
                <w:sz w:val="20"/>
                <w:szCs w:val="20"/>
              </w:rPr>
              <w:t>30 Eylül</w:t>
            </w:r>
            <w:r w:rsidRPr="00EE5B79">
              <w:rPr>
                <w:sz w:val="20"/>
                <w:szCs w:val="20"/>
              </w:rPr>
              <w:t xml:space="preserve"> </w:t>
            </w:r>
            <w:r w:rsidRPr="003F0E9B">
              <w:rPr>
                <w:rFonts w:ascii="Arial" w:hAnsi="Arial" w:cs="Arial"/>
                <w:b/>
                <w:bCs/>
                <w:sz w:val="20"/>
                <w:szCs w:val="20"/>
              </w:rPr>
              <w:t>20</w:t>
            </w:r>
            <w:r>
              <w:rPr>
                <w:rFonts w:ascii="Arial" w:hAnsi="Arial" w:cs="Arial"/>
                <w:b/>
                <w:bCs/>
                <w:sz w:val="20"/>
                <w:szCs w:val="20"/>
              </w:rPr>
              <w:t>11</w:t>
            </w:r>
          </w:p>
        </w:tc>
        <w:tc>
          <w:tcPr>
            <w:tcW w:w="976" w:type="pct"/>
            <w:tcBorders>
              <w:top w:val="single" w:sz="8" w:space="0" w:color="auto"/>
              <w:bottom w:val="single" w:sz="8" w:space="0" w:color="auto"/>
            </w:tcBorders>
          </w:tcPr>
          <w:p w:rsidR="003B1909" w:rsidRPr="001D37D1" w:rsidRDefault="003B1909" w:rsidP="003C01DF">
            <w:pPr>
              <w:ind w:left="-108"/>
              <w:jc w:val="right"/>
              <w:rPr>
                <w:rFonts w:ascii="Arial" w:hAnsi="Arial" w:cs="Arial"/>
                <w:bCs/>
                <w:sz w:val="20"/>
                <w:szCs w:val="20"/>
              </w:rPr>
            </w:pPr>
            <w:r w:rsidRPr="001D37D1">
              <w:rPr>
                <w:rFonts w:ascii="Arial" w:hAnsi="Arial" w:cs="Arial"/>
                <w:bCs/>
                <w:sz w:val="20"/>
                <w:szCs w:val="20"/>
              </w:rPr>
              <w:t>1 Ocak -</w:t>
            </w:r>
          </w:p>
          <w:p w:rsidR="003B1909" w:rsidRPr="001D37D1" w:rsidRDefault="003B1909" w:rsidP="003C01DF">
            <w:pPr>
              <w:ind w:left="-108"/>
              <w:jc w:val="right"/>
              <w:rPr>
                <w:rFonts w:ascii="Arial" w:hAnsi="Arial" w:cs="Arial"/>
                <w:bCs/>
                <w:sz w:val="20"/>
                <w:szCs w:val="20"/>
              </w:rPr>
            </w:pPr>
            <w:r w:rsidRPr="001D37D1">
              <w:rPr>
                <w:rFonts w:ascii="Arial" w:hAnsi="Arial" w:cs="Arial"/>
                <w:bCs/>
                <w:sz w:val="20"/>
                <w:szCs w:val="20"/>
              </w:rPr>
              <w:t>31 Aralık 2010</w:t>
            </w:r>
          </w:p>
        </w:tc>
      </w:tr>
      <w:tr w:rsidR="003B1909" w:rsidRPr="00EE5B79" w:rsidTr="003B1909">
        <w:trPr>
          <w:trHeight w:val="113"/>
        </w:trPr>
        <w:tc>
          <w:tcPr>
            <w:tcW w:w="3095" w:type="pct"/>
            <w:tcBorders>
              <w:top w:val="single" w:sz="8" w:space="0" w:color="auto"/>
            </w:tcBorders>
          </w:tcPr>
          <w:p w:rsidR="003B1909" w:rsidRPr="00EE5B79" w:rsidRDefault="003B1909" w:rsidP="00E54C89">
            <w:pPr>
              <w:pStyle w:val="GvdeMetni2"/>
              <w:tabs>
                <w:tab w:val="clear" w:pos="360"/>
                <w:tab w:val="clear" w:pos="720"/>
                <w:tab w:val="clear" w:pos="1080"/>
              </w:tabs>
              <w:ind w:left="-108"/>
              <w:rPr>
                <w:sz w:val="20"/>
                <w:szCs w:val="20"/>
              </w:rPr>
            </w:pPr>
          </w:p>
        </w:tc>
        <w:tc>
          <w:tcPr>
            <w:tcW w:w="929" w:type="pct"/>
            <w:tcBorders>
              <w:top w:val="single" w:sz="8" w:space="0" w:color="auto"/>
            </w:tcBorders>
          </w:tcPr>
          <w:p w:rsidR="003B1909" w:rsidRPr="00EE5B79" w:rsidRDefault="003B1909" w:rsidP="00BE4FD0">
            <w:pPr>
              <w:pStyle w:val="GvdeMetni2"/>
              <w:tabs>
                <w:tab w:val="clear" w:pos="360"/>
                <w:tab w:val="clear" w:pos="720"/>
                <w:tab w:val="clear" w:pos="1080"/>
              </w:tabs>
              <w:ind w:left="-108"/>
              <w:jc w:val="right"/>
              <w:rPr>
                <w:b/>
                <w:sz w:val="20"/>
                <w:szCs w:val="20"/>
              </w:rPr>
            </w:pPr>
          </w:p>
        </w:tc>
        <w:tc>
          <w:tcPr>
            <w:tcW w:w="976" w:type="pct"/>
            <w:tcBorders>
              <w:top w:val="single" w:sz="8" w:space="0" w:color="auto"/>
            </w:tcBorders>
          </w:tcPr>
          <w:p w:rsidR="003B1909" w:rsidRPr="001D37D1" w:rsidRDefault="003B1909" w:rsidP="003C01DF">
            <w:pPr>
              <w:pStyle w:val="GvdeMetni2"/>
              <w:tabs>
                <w:tab w:val="clear" w:pos="360"/>
                <w:tab w:val="clear" w:pos="720"/>
                <w:tab w:val="clear" w:pos="1080"/>
              </w:tabs>
              <w:ind w:left="-108"/>
              <w:jc w:val="right"/>
              <w:rPr>
                <w:sz w:val="20"/>
                <w:szCs w:val="20"/>
              </w:rPr>
            </w:pPr>
          </w:p>
        </w:tc>
      </w:tr>
      <w:tr w:rsidR="003B1909" w:rsidRPr="00EE5B79" w:rsidTr="003B1909">
        <w:trPr>
          <w:trHeight w:val="113"/>
        </w:trPr>
        <w:tc>
          <w:tcPr>
            <w:tcW w:w="3095" w:type="pct"/>
          </w:tcPr>
          <w:p w:rsidR="003B1909" w:rsidRPr="00EE5B79" w:rsidRDefault="003B1909" w:rsidP="00E54C89">
            <w:pPr>
              <w:pStyle w:val="GvdeMetni2"/>
              <w:tabs>
                <w:tab w:val="clear" w:pos="360"/>
                <w:tab w:val="clear" w:pos="720"/>
                <w:tab w:val="clear" w:pos="1080"/>
              </w:tabs>
              <w:ind w:left="-108"/>
              <w:rPr>
                <w:sz w:val="20"/>
                <w:szCs w:val="20"/>
              </w:rPr>
            </w:pPr>
            <w:r w:rsidRPr="00EE5B79">
              <w:rPr>
                <w:sz w:val="20"/>
                <w:szCs w:val="20"/>
              </w:rPr>
              <w:t>Dönem başı</w:t>
            </w:r>
          </w:p>
        </w:tc>
        <w:tc>
          <w:tcPr>
            <w:tcW w:w="929" w:type="pct"/>
          </w:tcPr>
          <w:p w:rsidR="003B1909" w:rsidRPr="00EE5B79" w:rsidRDefault="003B1909" w:rsidP="00435433">
            <w:pPr>
              <w:jc w:val="right"/>
              <w:rPr>
                <w:rFonts w:ascii="Arial" w:hAnsi="Arial" w:cs="Arial"/>
                <w:b/>
                <w:sz w:val="20"/>
                <w:szCs w:val="20"/>
              </w:rPr>
            </w:pPr>
            <w:r>
              <w:rPr>
                <w:rFonts w:ascii="Arial" w:hAnsi="Arial" w:cs="Arial"/>
                <w:b/>
                <w:sz w:val="20"/>
                <w:szCs w:val="20"/>
              </w:rPr>
              <w:t>62,955</w:t>
            </w:r>
          </w:p>
        </w:tc>
        <w:tc>
          <w:tcPr>
            <w:tcW w:w="976" w:type="pct"/>
          </w:tcPr>
          <w:p w:rsidR="003B1909" w:rsidRPr="001D37D1" w:rsidRDefault="003B1909" w:rsidP="003C01DF">
            <w:pPr>
              <w:jc w:val="right"/>
              <w:rPr>
                <w:rFonts w:ascii="Arial" w:hAnsi="Arial" w:cs="Arial"/>
                <w:sz w:val="20"/>
                <w:szCs w:val="20"/>
              </w:rPr>
            </w:pPr>
            <w:r w:rsidRPr="001D37D1">
              <w:rPr>
                <w:rFonts w:ascii="Arial" w:hAnsi="Arial" w:cs="Arial"/>
                <w:sz w:val="20"/>
                <w:szCs w:val="20"/>
              </w:rPr>
              <w:t>38,171</w:t>
            </w:r>
          </w:p>
        </w:tc>
      </w:tr>
      <w:tr w:rsidR="003B1909" w:rsidRPr="00EE5B79" w:rsidTr="003B1909">
        <w:trPr>
          <w:trHeight w:val="113"/>
        </w:trPr>
        <w:tc>
          <w:tcPr>
            <w:tcW w:w="3095" w:type="pct"/>
          </w:tcPr>
          <w:p w:rsidR="003B1909" w:rsidRPr="00EE5B79" w:rsidRDefault="003B1909" w:rsidP="00CD3BCC">
            <w:pPr>
              <w:pStyle w:val="GvdeMetni2"/>
              <w:tabs>
                <w:tab w:val="clear" w:pos="360"/>
                <w:tab w:val="clear" w:pos="720"/>
                <w:tab w:val="clear" w:pos="1080"/>
              </w:tabs>
              <w:ind w:left="-108" w:right="-81"/>
              <w:rPr>
                <w:sz w:val="20"/>
                <w:szCs w:val="20"/>
              </w:rPr>
            </w:pPr>
            <w:r w:rsidRPr="00EE5B79">
              <w:rPr>
                <w:sz w:val="20"/>
                <w:szCs w:val="20"/>
              </w:rPr>
              <w:t>Geçmiş yıl bakiyesine yapılan düzeltme kaydı</w:t>
            </w:r>
          </w:p>
        </w:tc>
        <w:tc>
          <w:tcPr>
            <w:tcW w:w="929" w:type="pct"/>
          </w:tcPr>
          <w:p w:rsidR="003B1909" w:rsidRPr="00EE5B79" w:rsidRDefault="003B1909" w:rsidP="00BE4FD0">
            <w:pPr>
              <w:jc w:val="right"/>
              <w:rPr>
                <w:rFonts w:ascii="Arial" w:hAnsi="Arial" w:cs="Arial"/>
                <w:b/>
                <w:bCs/>
                <w:sz w:val="20"/>
                <w:szCs w:val="20"/>
              </w:rPr>
            </w:pPr>
            <w:r w:rsidRPr="00EE5B79">
              <w:rPr>
                <w:rFonts w:ascii="Arial" w:hAnsi="Arial" w:cs="Arial"/>
                <w:b/>
                <w:bCs/>
                <w:sz w:val="20"/>
                <w:szCs w:val="20"/>
              </w:rPr>
              <w:t>-</w:t>
            </w:r>
          </w:p>
        </w:tc>
        <w:tc>
          <w:tcPr>
            <w:tcW w:w="976" w:type="pct"/>
          </w:tcPr>
          <w:p w:rsidR="003B1909" w:rsidRPr="001D37D1" w:rsidRDefault="003B1909" w:rsidP="003B1909">
            <w:pPr>
              <w:jc w:val="right"/>
              <w:rPr>
                <w:rFonts w:ascii="Arial" w:hAnsi="Arial" w:cs="Arial"/>
                <w:bCs/>
                <w:sz w:val="20"/>
                <w:szCs w:val="20"/>
              </w:rPr>
            </w:pPr>
            <w:r>
              <w:rPr>
                <w:rFonts w:ascii="Arial" w:hAnsi="Arial" w:cs="Arial"/>
                <w:bCs/>
                <w:sz w:val="20"/>
                <w:szCs w:val="20"/>
              </w:rPr>
              <w:t>-</w:t>
            </w:r>
          </w:p>
        </w:tc>
      </w:tr>
      <w:tr w:rsidR="003B1909" w:rsidRPr="00EE5B79" w:rsidTr="003B1909">
        <w:trPr>
          <w:trHeight w:val="113"/>
        </w:trPr>
        <w:tc>
          <w:tcPr>
            <w:tcW w:w="3095" w:type="pct"/>
          </w:tcPr>
          <w:p w:rsidR="003B1909" w:rsidRPr="00EE5B79" w:rsidRDefault="003B1909" w:rsidP="00E54C89">
            <w:pPr>
              <w:pStyle w:val="GvdeMetni2"/>
              <w:tabs>
                <w:tab w:val="clear" w:pos="360"/>
                <w:tab w:val="clear" w:pos="720"/>
                <w:tab w:val="clear" w:pos="1080"/>
              </w:tabs>
              <w:ind w:left="-108"/>
              <w:rPr>
                <w:sz w:val="20"/>
                <w:szCs w:val="20"/>
              </w:rPr>
            </w:pPr>
            <w:r w:rsidRPr="00EE5B79">
              <w:rPr>
                <w:sz w:val="20"/>
                <w:szCs w:val="20"/>
              </w:rPr>
              <w:t>Dönem içinde ödenen</w:t>
            </w:r>
          </w:p>
        </w:tc>
        <w:tc>
          <w:tcPr>
            <w:tcW w:w="929" w:type="pct"/>
          </w:tcPr>
          <w:p w:rsidR="003B1909" w:rsidRPr="00EE5B79" w:rsidRDefault="003B1909" w:rsidP="003B1909">
            <w:pPr>
              <w:jc w:val="right"/>
              <w:rPr>
                <w:rFonts w:ascii="Arial" w:hAnsi="Arial" w:cs="Arial"/>
                <w:b/>
                <w:bCs/>
                <w:sz w:val="20"/>
                <w:szCs w:val="20"/>
              </w:rPr>
            </w:pPr>
            <w:r>
              <w:rPr>
                <w:rFonts w:ascii="Arial" w:hAnsi="Arial" w:cs="Arial"/>
                <w:b/>
                <w:bCs/>
                <w:sz w:val="20"/>
                <w:szCs w:val="20"/>
              </w:rPr>
              <w:t>(19,232)</w:t>
            </w:r>
          </w:p>
        </w:tc>
        <w:tc>
          <w:tcPr>
            <w:tcW w:w="976" w:type="pct"/>
          </w:tcPr>
          <w:p w:rsidR="003B1909" w:rsidRPr="001D37D1" w:rsidRDefault="003B1909" w:rsidP="003C01DF">
            <w:pPr>
              <w:jc w:val="right"/>
              <w:rPr>
                <w:rFonts w:ascii="Arial" w:hAnsi="Arial" w:cs="Arial"/>
                <w:bCs/>
                <w:sz w:val="20"/>
                <w:szCs w:val="20"/>
              </w:rPr>
            </w:pPr>
            <w:r w:rsidRPr="001D37D1">
              <w:rPr>
                <w:rFonts w:ascii="Arial" w:hAnsi="Arial" w:cs="Arial"/>
                <w:bCs/>
                <w:sz w:val="20"/>
                <w:szCs w:val="20"/>
              </w:rPr>
              <w:t>(4,702)</w:t>
            </w:r>
          </w:p>
        </w:tc>
      </w:tr>
      <w:tr w:rsidR="003B1909" w:rsidRPr="00EE5B79" w:rsidTr="003B1909">
        <w:trPr>
          <w:trHeight w:val="113"/>
        </w:trPr>
        <w:tc>
          <w:tcPr>
            <w:tcW w:w="3095" w:type="pct"/>
          </w:tcPr>
          <w:p w:rsidR="003B1909" w:rsidRPr="00EE5B79" w:rsidRDefault="003B1909" w:rsidP="00E54C89">
            <w:pPr>
              <w:pStyle w:val="GvdeMetni2"/>
              <w:tabs>
                <w:tab w:val="clear" w:pos="360"/>
                <w:tab w:val="clear" w:pos="720"/>
                <w:tab w:val="clear" w:pos="1080"/>
              </w:tabs>
              <w:ind w:left="-108"/>
              <w:rPr>
                <w:sz w:val="20"/>
                <w:szCs w:val="20"/>
              </w:rPr>
            </w:pPr>
            <w:r w:rsidRPr="00EE5B79">
              <w:rPr>
                <w:sz w:val="20"/>
                <w:szCs w:val="20"/>
              </w:rPr>
              <w:t>Dönem gideri (*)</w:t>
            </w:r>
          </w:p>
        </w:tc>
        <w:tc>
          <w:tcPr>
            <w:tcW w:w="929" w:type="pct"/>
          </w:tcPr>
          <w:p w:rsidR="003B1909" w:rsidRPr="00EE5B79" w:rsidRDefault="003B1909" w:rsidP="00CF3071">
            <w:pPr>
              <w:jc w:val="right"/>
              <w:rPr>
                <w:rFonts w:ascii="Arial" w:hAnsi="Arial" w:cs="Arial"/>
                <w:b/>
                <w:bCs/>
                <w:sz w:val="20"/>
                <w:szCs w:val="20"/>
              </w:rPr>
            </w:pPr>
            <w:r>
              <w:rPr>
                <w:rFonts w:ascii="Arial" w:hAnsi="Arial" w:cs="Arial"/>
                <w:b/>
                <w:bCs/>
                <w:sz w:val="20"/>
                <w:szCs w:val="20"/>
              </w:rPr>
              <w:t>68,793</w:t>
            </w:r>
          </w:p>
        </w:tc>
        <w:tc>
          <w:tcPr>
            <w:tcW w:w="976" w:type="pct"/>
          </w:tcPr>
          <w:p w:rsidR="003B1909" w:rsidRPr="001D37D1" w:rsidRDefault="003B1909" w:rsidP="003C01DF">
            <w:pPr>
              <w:jc w:val="right"/>
              <w:rPr>
                <w:rFonts w:ascii="Arial" w:hAnsi="Arial" w:cs="Arial"/>
                <w:bCs/>
                <w:sz w:val="20"/>
                <w:szCs w:val="20"/>
              </w:rPr>
            </w:pPr>
            <w:r w:rsidRPr="001D37D1">
              <w:rPr>
                <w:rFonts w:ascii="Arial" w:hAnsi="Arial" w:cs="Arial"/>
                <w:bCs/>
                <w:sz w:val="20"/>
                <w:szCs w:val="20"/>
              </w:rPr>
              <w:t>29,486</w:t>
            </w:r>
          </w:p>
        </w:tc>
      </w:tr>
      <w:tr w:rsidR="003B1909" w:rsidRPr="00EE5B79" w:rsidTr="003B1909">
        <w:trPr>
          <w:trHeight w:val="113"/>
        </w:trPr>
        <w:tc>
          <w:tcPr>
            <w:tcW w:w="3095" w:type="pct"/>
          </w:tcPr>
          <w:p w:rsidR="003B1909" w:rsidRPr="00EE5B79" w:rsidRDefault="003B1909" w:rsidP="00E54C89">
            <w:pPr>
              <w:pStyle w:val="GvdeMetni2"/>
              <w:tabs>
                <w:tab w:val="clear" w:pos="360"/>
                <w:tab w:val="clear" w:pos="720"/>
                <w:tab w:val="clear" w:pos="1080"/>
              </w:tabs>
              <w:ind w:left="-108"/>
              <w:rPr>
                <w:sz w:val="20"/>
                <w:szCs w:val="20"/>
              </w:rPr>
            </w:pPr>
          </w:p>
        </w:tc>
        <w:tc>
          <w:tcPr>
            <w:tcW w:w="929" w:type="pct"/>
          </w:tcPr>
          <w:p w:rsidR="003B1909" w:rsidRPr="00EE5B79" w:rsidRDefault="003B1909" w:rsidP="00BE4FD0">
            <w:pPr>
              <w:jc w:val="right"/>
              <w:rPr>
                <w:rFonts w:ascii="Arial" w:hAnsi="Arial" w:cs="Arial"/>
                <w:b/>
                <w:bCs/>
                <w:sz w:val="20"/>
                <w:szCs w:val="20"/>
              </w:rPr>
            </w:pPr>
          </w:p>
        </w:tc>
        <w:tc>
          <w:tcPr>
            <w:tcW w:w="976" w:type="pct"/>
          </w:tcPr>
          <w:p w:rsidR="003B1909" w:rsidRPr="001D37D1" w:rsidRDefault="003B1909" w:rsidP="003C01DF">
            <w:pPr>
              <w:jc w:val="right"/>
              <w:rPr>
                <w:rFonts w:ascii="Arial" w:hAnsi="Arial" w:cs="Arial"/>
                <w:bCs/>
                <w:sz w:val="20"/>
                <w:szCs w:val="20"/>
              </w:rPr>
            </w:pPr>
          </w:p>
        </w:tc>
      </w:tr>
      <w:tr w:rsidR="003B1909" w:rsidRPr="00EE5B79" w:rsidTr="003B1909">
        <w:trPr>
          <w:trHeight w:val="113"/>
        </w:trPr>
        <w:tc>
          <w:tcPr>
            <w:tcW w:w="3095" w:type="pct"/>
            <w:tcBorders>
              <w:top w:val="single" w:sz="8" w:space="0" w:color="auto"/>
              <w:bottom w:val="double" w:sz="4" w:space="0" w:color="auto"/>
            </w:tcBorders>
          </w:tcPr>
          <w:p w:rsidR="003B1909" w:rsidRPr="00EE5B79" w:rsidRDefault="003B1909" w:rsidP="00E54C89">
            <w:pPr>
              <w:pStyle w:val="GvdeMetni2"/>
              <w:tabs>
                <w:tab w:val="clear" w:pos="360"/>
                <w:tab w:val="clear" w:pos="720"/>
                <w:tab w:val="clear" w:pos="1080"/>
              </w:tabs>
              <w:rPr>
                <w:b/>
                <w:sz w:val="20"/>
                <w:szCs w:val="20"/>
              </w:rPr>
            </w:pPr>
          </w:p>
        </w:tc>
        <w:tc>
          <w:tcPr>
            <w:tcW w:w="929" w:type="pct"/>
            <w:tcBorders>
              <w:top w:val="single" w:sz="8" w:space="0" w:color="auto"/>
              <w:bottom w:val="double" w:sz="4" w:space="0" w:color="auto"/>
            </w:tcBorders>
          </w:tcPr>
          <w:p w:rsidR="003B1909" w:rsidRPr="00EE5B79" w:rsidRDefault="003B1909" w:rsidP="0028706F">
            <w:pPr>
              <w:jc w:val="right"/>
              <w:rPr>
                <w:rFonts w:ascii="Arial" w:hAnsi="Arial" w:cs="Arial"/>
                <w:b/>
                <w:bCs/>
                <w:sz w:val="20"/>
                <w:szCs w:val="20"/>
              </w:rPr>
            </w:pPr>
            <w:r>
              <w:rPr>
                <w:rFonts w:ascii="Arial" w:hAnsi="Arial" w:cs="Arial"/>
                <w:b/>
                <w:bCs/>
                <w:sz w:val="20"/>
                <w:szCs w:val="20"/>
              </w:rPr>
              <w:t>112,516</w:t>
            </w:r>
          </w:p>
        </w:tc>
        <w:tc>
          <w:tcPr>
            <w:tcW w:w="976" w:type="pct"/>
            <w:tcBorders>
              <w:top w:val="single" w:sz="8" w:space="0" w:color="auto"/>
              <w:bottom w:val="double" w:sz="4" w:space="0" w:color="auto"/>
            </w:tcBorders>
          </w:tcPr>
          <w:p w:rsidR="003B1909" w:rsidRPr="001D37D1" w:rsidRDefault="003B1909" w:rsidP="003C01DF">
            <w:pPr>
              <w:jc w:val="right"/>
              <w:rPr>
                <w:rFonts w:ascii="Arial" w:hAnsi="Arial" w:cs="Arial"/>
                <w:bCs/>
                <w:sz w:val="20"/>
                <w:szCs w:val="20"/>
              </w:rPr>
            </w:pPr>
            <w:r>
              <w:rPr>
                <w:rFonts w:ascii="Arial" w:hAnsi="Arial" w:cs="Arial"/>
                <w:bCs/>
                <w:sz w:val="20"/>
                <w:szCs w:val="20"/>
              </w:rPr>
              <w:t>62,955</w:t>
            </w:r>
          </w:p>
        </w:tc>
      </w:tr>
    </w:tbl>
    <w:p w:rsidR="00B336FD" w:rsidRPr="00EE5B79" w:rsidRDefault="00B336FD" w:rsidP="003F3C32">
      <w:pPr>
        <w:rPr>
          <w:rFonts w:ascii="Arial" w:hAnsi="Arial" w:cs="Arial"/>
          <w:sz w:val="20"/>
          <w:szCs w:val="20"/>
        </w:rPr>
      </w:pPr>
    </w:p>
    <w:p w:rsidR="003F3C32" w:rsidRPr="00EE5B79" w:rsidRDefault="00674430" w:rsidP="003F3C32">
      <w:pPr>
        <w:rPr>
          <w:rFonts w:ascii="Arial" w:hAnsi="Arial" w:cs="Arial"/>
          <w:sz w:val="20"/>
          <w:szCs w:val="20"/>
        </w:rPr>
      </w:pPr>
      <w:r w:rsidRPr="00EE5B79">
        <w:rPr>
          <w:rFonts w:ascii="Arial" w:hAnsi="Arial" w:cs="Arial"/>
          <w:sz w:val="20"/>
          <w:szCs w:val="20"/>
        </w:rPr>
        <w:t>(*)</w:t>
      </w:r>
      <w:r w:rsidR="00B336FD" w:rsidRPr="00EE5B79">
        <w:rPr>
          <w:rFonts w:ascii="Arial" w:hAnsi="Arial" w:cs="Arial"/>
          <w:sz w:val="20"/>
          <w:szCs w:val="20"/>
        </w:rPr>
        <w:tab/>
      </w:r>
      <w:proofErr w:type="spellStart"/>
      <w:r w:rsidRPr="00EE5B79">
        <w:rPr>
          <w:rFonts w:ascii="Arial" w:hAnsi="Arial" w:cs="Arial"/>
          <w:sz w:val="20"/>
          <w:szCs w:val="20"/>
        </w:rPr>
        <w:t>Aktüeryal</w:t>
      </w:r>
      <w:proofErr w:type="spellEnd"/>
      <w:r w:rsidRPr="00EE5B79">
        <w:rPr>
          <w:rFonts w:ascii="Arial" w:hAnsi="Arial" w:cs="Arial"/>
          <w:sz w:val="20"/>
          <w:szCs w:val="20"/>
        </w:rPr>
        <w:t xml:space="preserve"> kazanç/zarar </w:t>
      </w:r>
      <w:proofErr w:type="gramStart"/>
      <w:r w:rsidRPr="00EE5B79">
        <w:rPr>
          <w:rFonts w:ascii="Arial" w:hAnsi="Arial" w:cs="Arial"/>
          <w:sz w:val="20"/>
          <w:szCs w:val="20"/>
        </w:rPr>
        <w:t>dahildir</w:t>
      </w:r>
      <w:proofErr w:type="gramEnd"/>
      <w:r w:rsidRPr="00EE5B79">
        <w:rPr>
          <w:rFonts w:ascii="Arial" w:hAnsi="Arial" w:cs="Arial"/>
          <w:sz w:val="20"/>
          <w:szCs w:val="20"/>
        </w:rPr>
        <w:t>.</w:t>
      </w:r>
    </w:p>
    <w:p w:rsidR="00B973DD" w:rsidRPr="00EE5B79" w:rsidRDefault="00B973DD" w:rsidP="004A4F3B">
      <w:pPr>
        <w:pStyle w:val="GvdeMetni2"/>
        <w:tabs>
          <w:tab w:val="clear" w:pos="360"/>
          <w:tab w:val="clear" w:pos="720"/>
          <w:tab w:val="clear" w:pos="1080"/>
        </w:tabs>
        <w:rPr>
          <w:sz w:val="20"/>
          <w:szCs w:val="20"/>
        </w:rPr>
      </w:pPr>
    </w:p>
    <w:p w:rsidR="00B23FCB" w:rsidRPr="00EE5B79" w:rsidRDefault="003B1909" w:rsidP="000E5747">
      <w:pPr>
        <w:rPr>
          <w:rFonts w:ascii="Arial" w:hAnsi="Arial" w:cs="Arial"/>
          <w:sz w:val="20"/>
          <w:szCs w:val="20"/>
        </w:rPr>
      </w:pPr>
      <w:r w:rsidRPr="003B1909">
        <w:rPr>
          <w:rFonts w:ascii="Arial" w:hAnsi="Arial" w:cs="Arial"/>
          <w:sz w:val="20"/>
          <w:szCs w:val="20"/>
        </w:rPr>
        <w:t>30 Eylül</w:t>
      </w:r>
      <w:r w:rsidRPr="00EE5B79">
        <w:rPr>
          <w:sz w:val="20"/>
          <w:szCs w:val="20"/>
        </w:rPr>
        <w:t xml:space="preserve"> </w:t>
      </w:r>
      <w:r w:rsidR="00843DCC" w:rsidRPr="00EE5B79">
        <w:rPr>
          <w:rFonts w:ascii="Arial" w:hAnsi="Arial" w:cs="Arial"/>
          <w:sz w:val="20"/>
          <w:szCs w:val="20"/>
        </w:rPr>
        <w:t>20</w:t>
      </w:r>
      <w:r w:rsidR="008272C7">
        <w:rPr>
          <w:rFonts w:ascii="Arial" w:hAnsi="Arial" w:cs="Arial"/>
          <w:sz w:val="20"/>
          <w:szCs w:val="20"/>
        </w:rPr>
        <w:t>1</w:t>
      </w:r>
      <w:r w:rsidR="00435433">
        <w:rPr>
          <w:rFonts w:ascii="Arial" w:hAnsi="Arial" w:cs="Arial"/>
          <w:sz w:val="20"/>
          <w:szCs w:val="20"/>
        </w:rPr>
        <w:t>1</w:t>
      </w:r>
      <w:r w:rsidR="00843DCC" w:rsidRPr="00EE5B79">
        <w:rPr>
          <w:rFonts w:ascii="Arial" w:hAnsi="Arial" w:cs="Arial"/>
          <w:sz w:val="20"/>
          <w:szCs w:val="20"/>
        </w:rPr>
        <w:t xml:space="preserve"> tarihi</w:t>
      </w:r>
      <w:r w:rsidR="00DF713C" w:rsidRPr="00EE5B79">
        <w:rPr>
          <w:rFonts w:ascii="Arial" w:hAnsi="Arial" w:cs="Arial"/>
          <w:sz w:val="20"/>
          <w:szCs w:val="20"/>
        </w:rPr>
        <w:t xml:space="preserve"> itibariyle </w:t>
      </w:r>
      <w:r w:rsidR="00B23FCB" w:rsidRPr="00EE5B79">
        <w:rPr>
          <w:rFonts w:ascii="Arial" w:hAnsi="Arial" w:cs="Arial"/>
          <w:sz w:val="20"/>
          <w:szCs w:val="20"/>
        </w:rPr>
        <w:t>izin karşılığı hareketi aşağıdaki gibidir:</w:t>
      </w:r>
    </w:p>
    <w:p w:rsidR="00B23FCB" w:rsidRPr="00EE5B79" w:rsidRDefault="00B23FCB" w:rsidP="000E5747">
      <w:pPr>
        <w:rPr>
          <w:rFonts w:ascii="Arial" w:hAnsi="Arial" w:cs="Arial"/>
          <w:sz w:val="20"/>
          <w:szCs w:val="20"/>
        </w:rPr>
      </w:pPr>
    </w:p>
    <w:tbl>
      <w:tblPr>
        <w:tblW w:w="9072" w:type="dxa"/>
        <w:tblInd w:w="108" w:type="dxa"/>
        <w:tblLook w:val="01E0"/>
      </w:tblPr>
      <w:tblGrid>
        <w:gridCol w:w="5610"/>
        <w:gridCol w:w="1683"/>
        <w:gridCol w:w="1779"/>
      </w:tblGrid>
      <w:tr w:rsidR="003B1909" w:rsidRPr="00EE5B79" w:rsidTr="00435433">
        <w:trPr>
          <w:trHeight w:val="113"/>
        </w:trPr>
        <w:tc>
          <w:tcPr>
            <w:tcW w:w="5610" w:type="dxa"/>
            <w:tcBorders>
              <w:top w:val="single" w:sz="8" w:space="0" w:color="auto"/>
              <w:bottom w:val="single" w:sz="8" w:space="0" w:color="auto"/>
            </w:tcBorders>
          </w:tcPr>
          <w:p w:rsidR="003B1909" w:rsidRPr="00EE5B79" w:rsidRDefault="003B1909" w:rsidP="00E54C89">
            <w:pPr>
              <w:suppressAutoHyphens/>
              <w:ind w:left="-108"/>
              <w:rPr>
                <w:rFonts w:ascii="Arial" w:hAnsi="Arial" w:cs="Arial"/>
                <w:b/>
                <w:sz w:val="20"/>
                <w:szCs w:val="20"/>
              </w:rPr>
            </w:pPr>
          </w:p>
          <w:p w:rsidR="003B1909" w:rsidRPr="00EE5B79" w:rsidRDefault="003B1909" w:rsidP="00E54C89">
            <w:pPr>
              <w:suppressAutoHyphens/>
              <w:ind w:left="-108"/>
              <w:rPr>
                <w:rFonts w:ascii="Arial" w:hAnsi="Arial" w:cs="Arial"/>
                <w:b/>
                <w:sz w:val="20"/>
                <w:szCs w:val="20"/>
              </w:rPr>
            </w:pPr>
          </w:p>
        </w:tc>
        <w:tc>
          <w:tcPr>
            <w:tcW w:w="1683" w:type="dxa"/>
            <w:tcBorders>
              <w:top w:val="single" w:sz="8" w:space="0" w:color="auto"/>
              <w:bottom w:val="single" w:sz="8" w:space="0" w:color="auto"/>
            </w:tcBorders>
          </w:tcPr>
          <w:p w:rsidR="003B1909" w:rsidRPr="00EE5B79" w:rsidRDefault="003B1909" w:rsidP="003C01DF">
            <w:pPr>
              <w:ind w:left="-108"/>
              <w:jc w:val="right"/>
              <w:rPr>
                <w:rFonts w:ascii="Arial" w:hAnsi="Arial" w:cs="Arial"/>
                <w:b/>
                <w:bCs/>
                <w:sz w:val="20"/>
                <w:szCs w:val="20"/>
              </w:rPr>
            </w:pPr>
            <w:r w:rsidRPr="00EE5B79">
              <w:rPr>
                <w:rFonts w:ascii="Arial" w:hAnsi="Arial" w:cs="Arial"/>
                <w:b/>
                <w:bCs/>
                <w:sz w:val="20"/>
                <w:szCs w:val="20"/>
              </w:rPr>
              <w:t xml:space="preserve">1 </w:t>
            </w:r>
            <w:r>
              <w:rPr>
                <w:rFonts w:ascii="Arial" w:hAnsi="Arial" w:cs="Arial"/>
                <w:b/>
                <w:bCs/>
                <w:sz w:val="20"/>
                <w:szCs w:val="20"/>
              </w:rPr>
              <w:t>Ocak</w:t>
            </w:r>
            <w:r w:rsidRPr="00EE5B79">
              <w:rPr>
                <w:rFonts w:ascii="Arial" w:hAnsi="Arial" w:cs="Arial"/>
                <w:b/>
                <w:bCs/>
                <w:sz w:val="20"/>
                <w:szCs w:val="20"/>
              </w:rPr>
              <w:t xml:space="preserve"> -</w:t>
            </w:r>
          </w:p>
          <w:p w:rsidR="003B1909" w:rsidRPr="00EE5B79" w:rsidRDefault="003B1909" w:rsidP="003C01DF">
            <w:pPr>
              <w:ind w:left="-108"/>
              <w:jc w:val="right"/>
              <w:rPr>
                <w:rFonts w:ascii="Arial" w:hAnsi="Arial" w:cs="Arial"/>
                <w:b/>
                <w:bCs/>
                <w:sz w:val="20"/>
                <w:szCs w:val="20"/>
              </w:rPr>
            </w:pPr>
            <w:r w:rsidRPr="003B1909">
              <w:rPr>
                <w:rFonts w:ascii="Arial" w:hAnsi="Arial" w:cs="Arial"/>
                <w:b/>
                <w:bCs/>
                <w:sz w:val="20"/>
                <w:szCs w:val="20"/>
              </w:rPr>
              <w:t>30 Eylül</w:t>
            </w:r>
            <w:r w:rsidRPr="00EE5B79">
              <w:rPr>
                <w:sz w:val="20"/>
                <w:szCs w:val="20"/>
              </w:rPr>
              <w:t xml:space="preserve"> </w:t>
            </w:r>
            <w:r w:rsidRPr="003F0E9B">
              <w:rPr>
                <w:rFonts w:ascii="Arial" w:hAnsi="Arial" w:cs="Arial"/>
                <w:b/>
                <w:bCs/>
                <w:sz w:val="20"/>
                <w:szCs w:val="20"/>
              </w:rPr>
              <w:t>20</w:t>
            </w:r>
            <w:r>
              <w:rPr>
                <w:rFonts w:ascii="Arial" w:hAnsi="Arial" w:cs="Arial"/>
                <w:b/>
                <w:bCs/>
                <w:sz w:val="20"/>
                <w:szCs w:val="20"/>
              </w:rPr>
              <w:t>11</w:t>
            </w:r>
          </w:p>
        </w:tc>
        <w:tc>
          <w:tcPr>
            <w:tcW w:w="1779" w:type="dxa"/>
            <w:tcBorders>
              <w:top w:val="single" w:sz="8" w:space="0" w:color="auto"/>
              <w:bottom w:val="single" w:sz="8" w:space="0" w:color="auto"/>
            </w:tcBorders>
          </w:tcPr>
          <w:p w:rsidR="003B1909" w:rsidRPr="001D37D1" w:rsidRDefault="003B1909" w:rsidP="003C01DF">
            <w:pPr>
              <w:ind w:left="-108"/>
              <w:jc w:val="right"/>
              <w:rPr>
                <w:rFonts w:ascii="Arial" w:hAnsi="Arial" w:cs="Arial"/>
                <w:bCs/>
                <w:sz w:val="20"/>
                <w:szCs w:val="20"/>
              </w:rPr>
            </w:pPr>
            <w:r w:rsidRPr="001D37D1">
              <w:rPr>
                <w:rFonts w:ascii="Arial" w:hAnsi="Arial" w:cs="Arial"/>
                <w:bCs/>
                <w:sz w:val="20"/>
                <w:szCs w:val="20"/>
              </w:rPr>
              <w:t>1 Ocak -</w:t>
            </w:r>
          </w:p>
          <w:p w:rsidR="003B1909" w:rsidRPr="001D37D1" w:rsidRDefault="003B1909" w:rsidP="003C01DF">
            <w:pPr>
              <w:ind w:left="-108"/>
              <w:jc w:val="right"/>
              <w:rPr>
                <w:rFonts w:ascii="Arial" w:hAnsi="Arial" w:cs="Arial"/>
                <w:bCs/>
                <w:sz w:val="20"/>
                <w:szCs w:val="20"/>
              </w:rPr>
            </w:pPr>
            <w:r w:rsidRPr="001D37D1">
              <w:rPr>
                <w:rFonts w:ascii="Arial" w:hAnsi="Arial" w:cs="Arial"/>
                <w:bCs/>
                <w:sz w:val="20"/>
                <w:szCs w:val="20"/>
              </w:rPr>
              <w:t>31 Aralık 2010</w:t>
            </w:r>
          </w:p>
        </w:tc>
      </w:tr>
      <w:tr w:rsidR="00435433" w:rsidRPr="00EE5B79" w:rsidTr="00435433">
        <w:trPr>
          <w:trHeight w:val="113"/>
        </w:trPr>
        <w:tc>
          <w:tcPr>
            <w:tcW w:w="5610" w:type="dxa"/>
            <w:tcBorders>
              <w:top w:val="single" w:sz="8" w:space="0" w:color="auto"/>
            </w:tcBorders>
          </w:tcPr>
          <w:p w:rsidR="00435433" w:rsidRPr="00EE5B79" w:rsidRDefault="00435433" w:rsidP="00E54C89">
            <w:pPr>
              <w:pStyle w:val="GvdeMetni2"/>
              <w:tabs>
                <w:tab w:val="clear" w:pos="360"/>
                <w:tab w:val="clear" w:pos="720"/>
                <w:tab w:val="clear" w:pos="1080"/>
              </w:tabs>
              <w:ind w:left="-108"/>
              <w:rPr>
                <w:sz w:val="20"/>
                <w:szCs w:val="20"/>
              </w:rPr>
            </w:pPr>
          </w:p>
        </w:tc>
        <w:tc>
          <w:tcPr>
            <w:tcW w:w="1683" w:type="dxa"/>
            <w:tcBorders>
              <w:top w:val="single" w:sz="8" w:space="0" w:color="auto"/>
            </w:tcBorders>
          </w:tcPr>
          <w:p w:rsidR="00435433" w:rsidRPr="00EE5B79" w:rsidRDefault="00435433" w:rsidP="00CD3BCC">
            <w:pPr>
              <w:pStyle w:val="GvdeMetni2"/>
              <w:tabs>
                <w:tab w:val="clear" w:pos="360"/>
                <w:tab w:val="clear" w:pos="720"/>
                <w:tab w:val="clear" w:pos="1080"/>
              </w:tabs>
              <w:jc w:val="right"/>
              <w:rPr>
                <w:b/>
                <w:sz w:val="20"/>
                <w:szCs w:val="20"/>
              </w:rPr>
            </w:pPr>
          </w:p>
        </w:tc>
        <w:tc>
          <w:tcPr>
            <w:tcW w:w="1779" w:type="dxa"/>
            <w:tcBorders>
              <w:top w:val="single" w:sz="8" w:space="0" w:color="auto"/>
            </w:tcBorders>
          </w:tcPr>
          <w:p w:rsidR="00435433" w:rsidRPr="00435433" w:rsidRDefault="00435433" w:rsidP="00435433">
            <w:pPr>
              <w:pStyle w:val="GvdeMetni2"/>
              <w:tabs>
                <w:tab w:val="clear" w:pos="360"/>
                <w:tab w:val="clear" w:pos="720"/>
                <w:tab w:val="clear" w:pos="1080"/>
              </w:tabs>
              <w:jc w:val="right"/>
              <w:rPr>
                <w:sz w:val="20"/>
                <w:szCs w:val="20"/>
              </w:rPr>
            </w:pPr>
          </w:p>
        </w:tc>
      </w:tr>
      <w:tr w:rsidR="00435433" w:rsidRPr="00EE5B79" w:rsidTr="00435433">
        <w:trPr>
          <w:trHeight w:val="113"/>
        </w:trPr>
        <w:tc>
          <w:tcPr>
            <w:tcW w:w="5610" w:type="dxa"/>
          </w:tcPr>
          <w:p w:rsidR="00435433" w:rsidRPr="00EE5B79" w:rsidRDefault="00435433" w:rsidP="00E54C89">
            <w:pPr>
              <w:pStyle w:val="GvdeMetni2"/>
              <w:tabs>
                <w:tab w:val="clear" w:pos="360"/>
                <w:tab w:val="clear" w:pos="720"/>
                <w:tab w:val="clear" w:pos="1080"/>
              </w:tabs>
              <w:ind w:left="-108"/>
              <w:rPr>
                <w:sz w:val="20"/>
                <w:szCs w:val="20"/>
              </w:rPr>
            </w:pPr>
            <w:r w:rsidRPr="00EE5B79">
              <w:rPr>
                <w:sz w:val="20"/>
                <w:szCs w:val="20"/>
              </w:rPr>
              <w:t>Dönem başı</w:t>
            </w:r>
          </w:p>
        </w:tc>
        <w:tc>
          <w:tcPr>
            <w:tcW w:w="1683" w:type="dxa"/>
          </w:tcPr>
          <w:p w:rsidR="00435433" w:rsidRPr="00EE5B79" w:rsidRDefault="003B1909" w:rsidP="0028706F">
            <w:pPr>
              <w:pStyle w:val="GvdeMetni2"/>
              <w:tabs>
                <w:tab w:val="clear" w:pos="360"/>
                <w:tab w:val="clear" w:pos="720"/>
                <w:tab w:val="clear" w:pos="1080"/>
              </w:tabs>
              <w:jc w:val="right"/>
              <w:rPr>
                <w:b/>
                <w:sz w:val="20"/>
                <w:szCs w:val="20"/>
              </w:rPr>
            </w:pPr>
            <w:r>
              <w:rPr>
                <w:b/>
                <w:sz w:val="20"/>
                <w:szCs w:val="20"/>
              </w:rPr>
              <w:t>42,495</w:t>
            </w:r>
          </w:p>
        </w:tc>
        <w:tc>
          <w:tcPr>
            <w:tcW w:w="1779" w:type="dxa"/>
          </w:tcPr>
          <w:p w:rsidR="00435433" w:rsidRPr="00435433" w:rsidRDefault="00435433" w:rsidP="00435433">
            <w:pPr>
              <w:pStyle w:val="GvdeMetni2"/>
              <w:tabs>
                <w:tab w:val="clear" w:pos="360"/>
                <w:tab w:val="clear" w:pos="720"/>
                <w:tab w:val="clear" w:pos="1080"/>
              </w:tabs>
              <w:jc w:val="right"/>
              <w:rPr>
                <w:sz w:val="20"/>
                <w:szCs w:val="20"/>
              </w:rPr>
            </w:pPr>
            <w:r w:rsidRPr="00435433">
              <w:rPr>
                <w:sz w:val="20"/>
                <w:szCs w:val="20"/>
              </w:rPr>
              <w:t>12,548</w:t>
            </w:r>
          </w:p>
        </w:tc>
      </w:tr>
      <w:tr w:rsidR="00435433" w:rsidRPr="00EE5B79" w:rsidTr="00435433">
        <w:trPr>
          <w:trHeight w:val="113"/>
        </w:trPr>
        <w:tc>
          <w:tcPr>
            <w:tcW w:w="5610" w:type="dxa"/>
          </w:tcPr>
          <w:p w:rsidR="00435433" w:rsidRPr="00EE5B79" w:rsidRDefault="00435433" w:rsidP="00E54C89">
            <w:pPr>
              <w:pStyle w:val="GvdeMetni2"/>
              <w:tabs>
                <w:tab w:val="clear" w:pos="360"/>
                <w:tab w:val="clear" w:pos="720"/>
                <w:tab w:val="clear" w:pos="1080"/>
              </w:tabs>
              <w:ind w:left="-108"/>
              <w:rPr>
                <w:sz w:val="20"/>
                <w:szCs w:val="20"/>
              </w:rPr>
            </w:pPr>
            <w:r w:rsidRPr="00EE5B79">
              <w:rPr>
                <w:sz w:val="20"/>
                <w:szCs w:val="20"/>
              </w:rPr>
              <w:t>Dönem gideri</w:t>
            </w:r>
          </w:p>
        </w:tc>
        <w:tc>
          <w:tcPr>
            <w:tcW w:w="1683" w:type="dxa"/>
          </w:tcPr>
          <w:p w:rsidR="00435433" w:rsidRPr="00EE5B79" w:rsidRDefault="003B1909" w:rsidP="008272C7">
            <w:pPr>
              <w:pStyle w:val="GvdeMetni2"/>
              <w:tabs>
                <w:tab w:val="clear" w:pos="360"/>
                <w:tab w:val="clear" w:pos="720"/>
                <w:tab w:val="clear" w:pos="1080"/>
              </w:tabs>
              <w:jc w:val="right"/>
              <w:rPr>
                <w:b/>
                <w:sz w:val="20"/>
                <w:szCs w:val="20"/>
              </w:rPr>
            </w:pPr>
            <w:r>
              <w:rPr>
                <w:b/>
                <w:sz w:val="20"/>
                <w:szCs w:val="20"/>
              </w:rPr>
              <w:t>33,720</w:t>
            </w:r>
          </w:p>
        </w:tc>
        <w:tc>
          <w:tcPr>
            <w:tcW w:w="1779" w:type="dxa"/>
          </w:tcPr>
          <w:p w:rsidR="00435433" w:rsidRPr="00435433" w:rsidRDefault="00435433" w:rsidP="00435433">
            <w:pPr>
              <w:pStyle w:val="GvdeMetni2"/>
              <w:tabs>
                <w:tab w:val="clear" w:pos="360"/>
                <w:tab w:val="clear" w:pos="720"/>
                <w:tab w:val="clear" w:pos="1080"/>
              </w:tabs>
              <w:jc w:val="right"/>
              <w:rPr>
                <w:sz w:val="20"/>
                <w:szCs w:val="20"/>
              </w:rPr>
            </w:pPr>
            <w:r w:rsidRPr="00435433">
              <w:rPr>
                <w:sz w:val="20"/>
                <w:szCs w:val="20"/>
              </w:rPr>
              <w:t>29,947</w:t>
            </w:r>
          </w:p>
        </w:tc>
      </w:tr>
      <w:tr w:rsidR="00435433" w:rsidRPr="00EE5B79" w:rsidTr="00435433">
        <w:trPr>
          <w:trHeight w:val="113"/>
        </w:trPr>
        <w:tc>
          <w:tcPr>
            <w:tcW w:w="5610" w:type="dxa"/>
            <w:tcBorders>
              <w:top w:val="single" w:sz="4" w:space="0" w:color="auto"/>
            </w:tcBorders>
          </w:tcPr>
          <w:p w:rsidR="00435433" w:rsidRPr="00EE5B79" w:rsidRDefault="00435433" w:rsidP="00E54C89">
            <w:pPr>
              <w:pStyle w:val="GvdeMetni2"/>
              <w:tabs>
                <w:tab w:val="clear" w:pos="360"/>
                <w:tab w:val="clear" w:pos="720"/>
                <w:tab w:val="clear" w:pos="1080"/>
              </w:tabs>
              <w:ind w:left="-108"/>
              <w:rPr>
                <w:sz w:val="20"/>
                <w:szCs w:val="20"/>
              </w:rPr>
            </w:pPr>
          </w:p>
        </w:tc>
        <w:tc>
          <w:tcPr>
            <w:tcW w:w="1683" w:type="dxa"/>
            <w:tcBorders>
              <w:top w:val="single" w:sz="4" w:space="0" w:color="auto"/>
            </w:tcBorders>
          </w:tcPr>
          <w:p w:rsidR="00435433" w:rsidRPr="00EE5B79" w:rsidRDefault="00435433" w:rsidP="00CD3BCC">
            <w:pPr>
              <w:pStyle w:val="GvdeMetni2"/>
              <w:tabs>
                <w:tab w:val="clear" w:pos="360"/>
                <w:tab w:val="clear" w:pos="720"/>
                <w:tab w:val="clear" w:pos="1080"/>
              </w:tabs>
              <w:jc w:val="right"/>
              <w:rPr>
                <w:b/>
                <w:sz w:val="20"/>
                <w:szCs w:val="20"/>
              </w:rPr>
            </w:pPr>
          </w:p>
        </w:tc>
        <w:tc>
          <w:tcPr>
            <w:tcW w:w="1779" w:type="dxa"/>
            <w:tcBorders>
              <w:top w:val="single" w:sz="4" w:space="0" w:color="auto"/>
            </w:tcBorders>
          </w:tcPr>
          <w:p w:rsidR="00435433" w:rsidRPr="00435433" w:rsidRDefault="00435433" w:rsidP="00435433">
            <w:pPr>
              <w:pStyle w:val="GvdeMetni2"/>
              <w:tabs>
                <w:tab w:val="clear" w:pos="360"/>
                <w:tab w:val="clear" w:pos="720"/>
                <w:tab w:val="clear" w:pos="1080"/>
              </w:tabs>
              <w:jc w:val="right"/>
              <w:rPr>
                <w:sz w:val="20"/>
                <w:szCs w:val="20"/>
              </w:rPr>
            </w:pPr>
          </w:p>
        </w:tc>
      </w:tr>
      <w:tr w:rsidR="00435433" w:rsidRPr="00EE5B79" w:rsidTr="00435433">
        <w:trPr>
          <w:trHeight w:val="113"/>
        </w:trPr>
        <w:tc>
          <w:tcPr>
            <w:tcW w:w="5610" w:type="dxa"/>
          </w:tcPr>
          <w:p w:rsidR="00435433" w:rsidRPr="00EE5B79" w:rsidRDefault="00435433" w:rsidP="00E54C89">
            <w:pPr>
              <w:pStyle w:val="GvdeMetni2"/>
              <w:tabs>
                <w:tab w:val="clear" w:pos="360"/>
                <w:tab w:val="clear" w:pos="720"/>
                <w:tab w:val="clear" w:pos="1080"/>
              </w:tabs>
              <w:ind w:left="-108"/>
              <w:rPr>
                <w:sz w:val="20"/>
                <w:szCs w:val="20"/>
              </w:rPr>
            </w:pPr>
            <w:r w:rsidRPr="00EE5B79">
              <w:rPr>
                <w:sz w:val="20"/>
                <w:szCs w:val="20"/>
              </w:rPr>
              <w:t>Dönem sonu</w:t>
            </w:r>
          </w:p>
        </w:tc>
        <w:tc>
          <w:tcPr>
            <w:tcW w:w="1683" w:type="dxa"/>
          </w:tcPr>
          <w:p w:rsidR="00435433" w:rsidRPr="00EE5B79" w:rsidRDefault="003B1909" w:rsidP="0028706F">
            <w:pPr>
              <w:pStyle w:val="GvdeMetni2"/>
              <w:tabs>
                <w:tab w:val="clear" w:pos="360"/>
                <w:tab w:val="clear" w:pos="720"/>
                <w:tab w:val="clear" w:pos="1080"/>
              </w:tabs>
              <w:jc w:val="right"/>
              <w:rPr>
                <w:b/>
                <w:sz w:val="20"/>
                <w:szCs w:val="20"/>
              </w:rPr>
            </w:pPr>
            <w:r>
              <w:rPr>
                <w:b/>
                <w:sz w:val="20"/>
                <w:szCs w:val="20"/>
              </w:rPr>
              <w:t>76,215</w:t>
            </w:r>
          </w:p>
        </w:tc>
        <w:tc>
          <w:tcPr>
            <w:tcW w:w="1779" w:type="dxa"/>
          </w:tcPr>
          <w:p w:rsidR="00435433" w:rsidRPr="00435433" w:rsidRDefault="00435433" w:rsidP="00435433">
            <w:pPr>
              <w:pStyle w:val="GvdeMetni2"/>
              <w:tabs>
                <w:tab w:val="clear" w:pos="360"/>
                <w:tab w:val="clear" w:pos="720"/>
                <w:tab w:val="clear" w:pos="1080"/>
              </w:tabs>
              <w:jc w:val="right"/>
              <w:rPr>
                <w:sz w:val="20"/>
                <w:szCs w:val="20"/>
              </w:rPr>
            </w:pPr>
            <w:r w:rsidRPr="00435433">
              <w:rPr>
                <w:sz w:val="20"/>
                <w:szCs w:val="20"/>
              </w:rPr>
              <w:t>42,495</w:t>
            </w:r>
          </w:p>
        </w:tc>
      </w:tr>
    </w:tbl>
    <w:p w:rsidR="00471D54" w:rsidRPr="00EE5B79" w:rsidRDefault="00471D54" w:rsidP="000E5747">
      <w:pPr>
        <w:rPr>
          <w:rFonts w:ascii="Arial" w:hAnsi="Arial" w:cs="Arial"/>
          <w:sz w:val="20"/>
          <w:szCs w:val="20"/>
        </w:rPr>
      </w:pPr>
    </w:p>
    <w:p w:rsidR="001E4496" w:rsidRPr="00EE5B79" w:rsidRDefault="001E4496" w:rsidP="000E5747">
      <w:pPr>
        <w:rPr>
          <w:rFonts w:ascii="Arial" w:hAnsi="Arial" w:cs="Arial"/>
          <w:b/>
          <w:sz w:val="20"/>
          <w:szCs w:val="20"/>
        </w:rPr>
      </w:pPr>
    </w:p>
    <w:p w:rsidR="00BE4FD0" w:rsidRPr="00EE5B79" w:rsidRDefault="00BE4FD0" w:rsidP="000E5747">
      <w:pPr>
        <w:rPr>
          <w:rFonts w:ascii="Arial" w:hAnsi="Arial" w:cs="Arial"/>
          <w:b/>
          <w:sz w:val="20"/>
          <w:szCs w:val="20"/>
        </w:rPr>
      </w:pPr>
    </w:p>
    <w:p w:rsidR="00BE4FD0" w:rsidRPr="00EE5B79" w:rsidRDefault="00BE4FD0">
      <w:pPr>
        <w:rPr>
          <w:rFonts w:ascii="Arial" w:hAnsi="Arial" w:cs="Arial"/>
          <w:b/>
          <w:sz w:val="20"/>
          <w:szCs w:val="20"/>
        </w:rPr>
      </w:pPr>
      <w:r w:rsidRPr="00EE5B79">
        <w:rPr>
          <w:rFonts w:ascii="Arial" w:hAnsi="Arial" w:cs="Arial"/>
          <w:b/>
          <w:sz w:val="20"/>
          <w:szCs w:val="20"/>
        </w:rPr>
        <w:br w:type="page"/>
      </w:r>
    </w:p>
    <w:p w:rsidR="00A50DCF" w:rsidRPr="00EE5B79" w:rsidRDefault="00A50DCF" w:rsidP="000E5747">
      <w:pPr>
        <w:rPr>
          <w:rFonts w:ascii="Arial" w:hAnsi="Arial" w:cs="Arial"/>
          <w:b/>
          <w:sz w:val="20"/>
          <w:szCs w:val="20"/>
        </w:rPr>
      </w:pPr>
      <w:r w:rsidRPr="00EE5B79">
        <w:rPr>
          <w:rFonts w:ascii="Arial" w:hAnsi="Arial" w:cs="Arial"/>
          <w:b/>
          <w:sz w:val="20"/>
          <w:szCs w:val="20"/>
        </w:rPr>
        <w:lastRenderedPageBreak/>
        <w:t>23</w:t>
      </w:r>
      <w:r w:rsidR="00803B48" w:rsidRPr="00EE5B79">
        <w:rPr>
          <w:rFonts w:ascii="Arial" w:hAnsi="Arial" w:cs="Arial"/>
          <w:b/>
          <w:sz w:val="20"/>
          <w:szCs w:val="20"/>
        </w:rPr>
        <w:t>.</w:t>
      </w:r>
      <w:r w:rsidR="000220DB" w:rsidRPr="00EE5B79">
        <w:rPr>
          <w:rFonts w:ascii="Arial" w:hAnsi="Arial" w:cs="Arial"/>
          <w:b/>
          <w:sz w:val="20"/>
          <w:szCs w:val="20"/>
        </w:rPr>
        <w:tab/>
        <w:t>Diğer y</w:t>
      </w:r>
      <w:r w:rsidRPr="00EE5B79">
        <w:rPr>
          <w:rFonts w:ascii="Arial" w:hAnsi="Arial" w:cs="Arial"/>
          <w:b/>
          <w:sz w:val="20"/>
          <w:szCs w:val="20"/>
        </w:rPr>
        <w:t xml:space="preserve">ükümlülükler ve </w:t>
      </w:r>
      <w:r w:rsidR="00483332" w:rsidRPr="00EE5B79">
        <w:rPr>
          <w:rFonts w:ascii="Arial" w:hAnsi="Arial" w:cs="Arial"/>
          <w:b/>
          <w:sz w:val="20"/>
          <w:szCs w:val="20"/>
        </w:rPr>
        <w:t>masraf karşılıkları</w:t>
      </w:r>
    </w:p>
    <w:p w:rsidR="00E902FF" w:rsidRPr="00EE5B79" w:rsidRDefault="00E902FF" w:rsidP="000E5747">
      <w:pPr>
        <w:rPr>
          <w:rFonts w:ascii="Arial" w:hAnsi="Arial" w:cs="Arial"/>
          <w:sz w:val="20"/>
          <w:szCs w:val="20"/>
        </w:rPr>
      </w:pPr>
    </w:p>
    <w:p w:rsidR="00AC084A" w:rsidRPr="00EE5B79" w:rsidRDefault="00AC084A" w:rsidP="00AC084A">
      <w:pPr>
        <w:ind w:left="561" w:hanging="561"/>
        <w:rPr>
          <w:rFonts w:ascii="Arial" w:hAnsi="Arial" w:cs="Arial"/>
          <w:b/>
          <w:sz w:val="20"/>
          <w:szCs w:val="20"/>
        </w:rPr>
      </w:pPr>
      <w:r w:rsidRPr="00EE5B79">
        <w:rPr>
          <w:rFonts w:ascii="Arial" w:hAnsi="Arial" w:cs="Arial"/>
          <w:b/>
          <w:sz w:val="20"/>
          <w:szCs w:val="20"/>
        </w:rPr>
        <w:t>23.1</w:t>
      </w:r>
      <w:r w:rsidRPr="00EE5B79">
        <w:rPr>
          <w:rFonts w:ascii="Arial" w:hAnsi="Arial" w:cs="Arial"/>
          <w:b/>
          <w:sz w:val="20"/>
          <w:szCs w:val="20"/>
        </w:rPr>
        <w:tab/>
        <w:t xml:space="preserve">Personel sosyal güvencesiyle ilgili karşılıklar ve diğerleri: </w:t>
      </w:r>
    </w:p>
    <w:p w:rsidR="00E21324" w:rsidRPr="00EE5B79" w:rsidRDefault="00BF6F77" w:rsidP="00E21324">
      <w:pPr>
        <w:tabs>
          <w:tab w:val="left" w:pos="1620"/>
        </w:tabs>
        <w:rPr>
          <w:rFonts w:ascii="Arial" w:hAnsi="Arial" w:cs="Arial"/>
          <w:sz w:val="20"/>
          <w:szCs w:val="20"/>
        </w:rPr>
      </w:pPr>
      <w:r w:rsidRPr="00EE5B79">
        <w:rPr>
          <w:rFonts w:ascii="Arial" w:hAnsi="Arial" w:cs="Arial"/>
          <w:sz w:val="20"/>
          <w:szCs w:val="20"/>
        </w:rPr>
        <w:t>Yoktur</w:t>
      </w:r>
      <w:r w:rsidR="005A0F59" w:rsidRPr="00EE5B79">
        <w:rPr>
          <w:rFonts w:ascii="Arial" w:hAnsi="Arial" w:cs="Arial"/>
          <w:sz w:val="20"/>
          <w:szCs w:val="20"/>
        </w:rPr>
        <w:t>.</w:t>
      </w:r>
    </w:p>
    <w:p w:rsidR="00E21324" w:rsidRPr="00EE5B79" w:rsidRDefault="00E21324" w:rsidP="00BF6F77">
      <w:pPr>
        <w:rPr>
          <w:rFonts w:ascii="Arial" w:hAnsi="Arial" w:cs="Arial"/>
          <w:sz w:val="20"/>
          <w:szCs w:val="20"/>
        </w:rPr>
      </w:pPr>
    </w:p>
    <w:p w:rsidR="00AC084A" w:rsidRPr="00EE5B79" w:rsidRDefault="00AC084A" w:rsidP="000E5747">
      <w:pPr>
        <w:rPr>
          <w:rFonts w:ascii="Arial" w:hAnsi="Arial" w:cs="Arial"/>
          <w:b/>
          <w:sz w:val="20"/>
          <w:szCs w:val="20"/>
        </w:rPr>
      </w:pPr>
      <w:r w:rsidRPr="00EE5B79">
        <w:rPr>
          <w:rFonts w:ascii="Arial" w:hAnsi="Arial" w:cs="Arial"/>
          <w:b/>
          <w:sz w:val="20"/>
          <w:szCs w:val="20"/>
        </w:rPr>
        <w:t>23.2</w:t>
      </w:r>
      <w:r w:rsidRPr="00EE5B79">
        <w:rPr>
          <w:rFonts w:ascii="Arial" w:hAnsi="Arial" w:cs="Arial"/>
          <w:b/>
          <w:sz w:val="20"/>
          <w:szCs w:val="20"/>
        </w:rPr>
        <w:tab/>
        <w:t>Diğer karşılıklar</w:t>
      </w:r>
    </w:p>
    <w:p w:rsidR="00E175FB" w:rsidRPr="00EE5B79" w:rsidRDefault="00E175FB" w:rsidP="000E5747">
      <w:pPr>
        <w:rPr>
          <w:rFonts w:ascii="Arial" w:hAnsi="Arial" w:cs="Arial"/>
          <w:b/>
          <w:sz w:val="20"/>
          <w:szCs w:val="20"/>
        </w:rPr>
      </w:pPr>
    </w:p>
    <w:p w:rsidR="00E175FB" w:rsidRPr="00EE5B79" w:rsidRDefault="005A0F59" w:rsidP="000E5747">
      <w:pPr>
        <w:rPr>
          <w:rFonts w:ascii="Arial" w:hAnsi="Arial" w:cs="Arial"/>
          <w:sz w:val="20"/>
          <w:szCs w:val="20"/>
        </w:rPr>
      </w:pPr>
      <w:r w:rsidRPr="00EE5B79">
        <w:rPr>
          <w:rFonts w:ascii="Arial" w:hAnsi="Arial" w:cs="Arial"/>
          <w:sz w:val="20"/>
          <w:szCs w:val="20"/>
        </w:rPr>
        <w:t>Yoktur.</w:t>
      </w:r>
    </w:p>
    <w:p w:rsidR="00AC084A" w:rsidRPr="00EE5B79" w:rsidRDefault="00AC084A" w:rsidP="000E5747">
      <w:pPr>
        <w:rPr>
          <w:rFonts w:ascii="Arial" w:hAnsi="Arial" w:cs="Arial"/>
          <w:sz w:val="20"/>
          <w:szCs w:val="20"/>
        </w:rPr>
      </w:pPr>
    </w:p>
    <w:p w:rsidR="00760F0C" w:rsidRPr="00EE5B79" w:rsidRDefault="00760F0C" w:rsidP="00760F0C">
      <w:pPr>
        <w:ind w:left="561" w:hanging="561"/>
        <w:rPr>
          <w:rFonts w:ascii="Arial" w:hAnsi="Arial" w:cs="Arial"/>
          <w:b/>
          <w:i/>
          <w:sz w:val="20"/>
          <w:szCs w:val="20"/>
        </w:rPr>
      </w:pPr>
      <w:r w:rsidRPr="00EE5B79">
        <w:rPr>
          <w:rFonts w:ascii="Arial" w:hAnsi="Arial" w:cs="Arial"/>
          <w:b/>
          <w:i/>
          <w:sz w:val="20"/>
          <w:szCs w:val="20"/>
        </w:rPr>
        <w:t>23.3</w:t>
      </w:r>
      <w:r w:rsidRPr="00EE5B79">
        <w:rPr>
          <w:rFonts w:ascii="Arial" w:hAnsi="Arial" w:cs="Arial"/>
          <w:b/>
          <w:i/>
          <w:sz w:val="20"/>
          <w:szCs w:val="20"/>
        </w:rPr>
        <w:tab/>
        <w:t xml:space="preserve">Pasifte yer almayan taahhütlerin toplam tutarı: </w:t>
      </w:r>
    </w:p>
    <w:p w:rsidR="00760F0C" w:rsidRPr="00EE5B79" w:rsidRDefault="00760F0C" w:rsidP="0066221F">
      <w:pPr>
        <w:rPr>
          <w:rFonts w:ascii="Arial" w:hAnsi="Arial" w:cs="Arial"/>
          <w:sz w:val="20"/>
          <w:szCs w:val="20"/>
        </w:rPr>
      </w:pPr>
    </w:p>
    <w:p w:rsidR="008104EA" w:rsidRPr="00EE5B79" w:rsidRDefault="00590B4C" w:rsidP="000F6D8D">
      <w:pPr>
        <w:rPr>
          <w:rFonts w:ascii="Arial" w:hAnsi="Arial" w:cs="Arial"/>
          <w:sz w:val="20"/>
          <w:szCs w:val="20"/>
        </w:rPr>
      </w:pPr>
      <w:r w:rsidRPr="00EE5B79">
        <w:rPr>
          <w:rFonts w:ascii="Arial" w:hAnsi="Arial" w:cs="Arial"/>
          <w:sz w:val="20"/>
          <w:szCs w:val="20"/>
        </w:rPr>
        <w:t xml:space="preserve">Pasifte yer almayan taahhütler 43 </w:t>
      </w:r>
      <w:proofErr w:type="spellStart"/>
      <w:r w:rsidRPr="00EE5B79">
        <w:rPr>
          <w:rFonts w:ascii="Arial" w:hAnsi="Arial" w:cs="Arial"/>
          <w:sz w:val="20"/>
          <w:szCs w:val="20"/>
        </w:rPr>
        <w:t>no’lu</w:t>
      </w:r>
      <w:proofErr w:type="spellEnd"/>
      <w:r w:rsidRPr="00EE5B79">
        <w:rPr>
          <w:rFonts w:ascii="Arial" w:hAnsi="Arial" w:cs="Arial"/>
          <w:sz w:val="20"/>
          <w:szCs w:val="20"/>
        </w:rPr>
        <w:t xml:space="preserve"> dipnotta belirtilmiştir.</w:t>
      </w:r>
    </w:p>
    <w:p w:rsidR="00E40C46" w:rsidRPr="00EE5B79" w:rsidRDefault="00E40C46" w:rsidP="000F6D8D">
      <w:pPr>
        <w:rPr>
          <w:rFonts w:ascii="Arial" w:hAnsi="Arial" w:cs="Arial"/>
          <w:sz w:val="20"/>
          <w:szCs w:val="20"/>
        </w:rPr>
      </w:pPr>
    </w:p>
    <w:p w:rsidR="002763AF" w:rsidRPr="00EE5B79" w:rsidRDefault="002763AF" w:rsidP="000E5747">
      <w:pPr>
        <w:rPr>
          <w:rFonts w:ascii="Arial" w:hAnsi="Arial" w:cs="Arial"/>
          <w:b/>
          <w:sz w:val="20"/>
          <w:szCs w:val="20"/>
        </w:rPr>
      </w:pPr>
      <w:r w:rsidRPr="00EE5B79">
        <w:rPr>
          <w:rFonts w:ascii="Arial" w:hAnsi="Arial" w:cs="Arial"/>
          <w:b/>
          <w:sz w:val="20"/>
          <w:szCs w:val="20"/>
        </w:rPr>
        <w:t>24</w:t>
      </w:r>
      <w:r w:rsidR="00F5184D" w:rsidRPr="00EE5B79">
        <w:rPr>
          <w:rFonts w:ascii="Arial" w:hAnsi="Arial" w:cs="Arial"/>
          <w:b/>
          <w:sz w:val="20"/>
          <w:szCs w:val="20"/>
        </w:rPr>
        <w:t>.</w:t>
      </w:r>
      <w:r w:rsidRPr="00EE5B79">
        <w:rPr>
          <w:rFonts w:ascii="Arial" w:hAnsi="Arial" w:cs="Arial"/>
          <w:b/>
          <w:sz w:val="20"/>
          <w:szCs w:val="20"/>
        </w:rPr>
        <w:tab/>
        <w:t xml:space="preserve">Net </w:t>
      </w:r>
      <w:r w:rsidR="00483332" w:rsidRPr="00EE5B79">
        <w:rPr>
          <w:rFonts w:ascii="Arial" w:hAnsi="Arial" w:cs="Arial"/>
          <w:b/>
          <w:sz w:val="20"/>
          <w:szCs w:val="20"/>
        </w:rPr>
        <w:t>sigorta prim geliri</w:t>
      </w:r>
    </w:p>
    <w:p w:rsidR="002763AF" w:rsidRPr="00EE5B79" w:rsidRDefault="002763AF" w:rsidP="000E5747">
      <w:pPr>
        <w:ind w:right="-14"/>
        <w:rPr>
          <w:rFonts w:ascii="Arial" w:hAnsi="Arial" w:cs="Arial"/>
          <w:b/>
          <w:sz w:val="20"/>
          <w:szCs w:val="20"/>
        </w:rPr>
      </w:pPr>
    </w:p>
    <w:p w:rsidR="00C934DE" w:rsidRPr="00EE5B79" w:rsidRDefault="00C934DE" w:rsidP="00C934DE">
      <w:pPr>
        <w:ind w:right="-14"/>
        <w:rPr>
          <w:rFonts w:ascii="Arial" w:hAnsi="Arial" w:cs="Arial"/>
          <w:sz w:val="20"/>
          <w:szCs w:val="20"/>
        </w:rPr>
      </w:pPr>
      <w:r w:rsidRPr="00EE5B79">
        <w:rPr>
          <w:rFonts w:ascii="Arial" w:hAnsi="Arial" w:cs="Arial"/>
          <w:sz w:val="20"/>
          <w:szCs w:val="20"/>
        </w:rPr>
        <w:t xml:space="preserve">Şirket’in </w:t>
      </w:r>
      <w:r w:rsidR="003B1909" w:rsidRPr="003B1909">
        <w:rPr>
          <w:rFonts w:ascii="Arial" w:hAnsi="Arial" w:cs="Arial"/>
          <w:sz w:val="20"/>
          <w:szCs w:val="20"/>
        </w:rPr>
        <w:t>30 Eylül</w:t>
      </w:r>
      <w:r w:rsidR="003B1909" w:rsidRPr="00EE5B79">
        <w:rPr>
          <w:sz w:val="20"/>
          <w:szCs w:val="20"/>
        </w:rPr>
        <w:t xml:space="preserve"> </w:t>
      </w:r>
      <w:r w:rsidR="00843DCC" w:rsidRPr="00EE5B79">
        <w:rPr>
          <w:rFonts w:ascii="Arial" w:hAnsi="Arial" w:cs="Arial"/>
          <w:sz w:val="20"/>
          <w:szCs w:val="20"/>
        </w:rPr>
        <w:t>20</w:t>
      </w:r>
      <w:r w:rsidR="0098085A">
        <w:rPr>
          <w:rFonts w:ascii="Arial" w:hAnsi="Arial" w:cs="Arial"/>
          <w:sz w:val="20"/>
          <w:szCs w:val="20"/>
        </w:rPr>
        <w:t>1</w:t>
      </w:r>
      <w:r w:rsidR="00F0459B">
        <w:rPr>
          <w:rFonts w:ascii="Arial" w:hAnsi="Arial" w:cs="Arial"/>
          <w:sz w:val="20"/>
          <w:szCs w:val="20"/>
        </w:rPr>
        <w:t>1</w:t>
      </w:r>
      <w:r w:rsidR="00843DCC" w:rsidRPr="00EE5B79">
        <w:rPr>
          <w:rFonts w:ascii="Arial" w:hAnsi="Arial" w:cs="Arial"/>
          <w:sz w:val="20"/>
          <w:szCs w:val="20"/>
        </w:rPr>
        <w:t xml:space="preserve"> tarihi</w:t>
      </w:r>
      <w:r w:rsidR="00987A9D" w:rsidRPr="00EE5B79">
        <w:rPr>
          <w:rFonts w:ascii="Arial" w:hAnsi="Arial" w:cs="Arial"/>
          <w:sz w:val="20"/>
          <w:szCs w:val="20"/>
        </w:rPr>
        <w:t xml:space="preserve">nde sona eren </w:t>
      </w:r>
      <w:r w:rsidR="00626A71" w:rsidRPr="00EE5B79">
        <w:rPr>
          <w:rFonts w:ascii="Arial" w:hAnsi="Arial" w:cs="Arial"/>
          <w:sz w:val="20"/>
          <w:szCs w:val="20"/>
        </w:rPr>
        <w:t>hesap</w:t>
      </w:r>
      <w:r w:rsidRPr="00EE5B79">
        <w:rPr>
          <w:rFonts w:ascii="Arial" w:hAnsi="Arial" w:cs="Arial"/>
          <w:sz w:val="20"/>
          <w:szCs w:val="20"/>
        </w:rPr>
        <w:t xml:space="preserve"> dönemlerine ait yazılan net sigorta primlerinin detayı aşağıdaki gibidir:</w:t>
      </w:r>
    </w:p>
    <w:tbl>
      <w:tblPr>
        <w:tblW w:w="4832" w:type="pct"/>
        <w:tblInd w:w="108" w:type="dxa"/>
        <w:tblLook w:val="0000"/>
      </w:tblPr>
      <w:tblGrid>
        <w:gridCol w:w="3553"/>
        <w:gridCol w:w="1808"/>
        <w:gridCol w:w="1808"/>
        <w:gridCol w:w="1808"/>
      </w:tblGrid>
      <w:tr w:rsidR="00AB2C5A" w:rsidRPr="00EE5B79" w:rsidTr="004054AC">
        <w:trPr>
          <w:trHeight w:val="113"/>
        </w:trPr>
        <w:tc>
          <w:tcPr>
            <w:tcW w:w="1979" w:type="pct"/>
            <w:tcBorders>
              <w:top w:val="single" w:sz="8" w:space="0" w:color="auto"/>
              <w:bottom w:val="single" w:sz="8" w:space="0" w:color="auto"/>
            </w:tcBorders>
            <w:shd w:val="clear" w:color="auto" w:fill="auto"/>
          </w:tcPr>
          <w:p w:rsidR="00AB2C5A" w:rsidRPr="00EE5B79" w:rsidRDefault="00AB2C5A" w:rsidP="00C358CE">
            <w:pPr>
              <w:ind w:left="-108"/>
              <w:rPr>
                <w:rFonts w:ascii="Arial" w:hAnsi="Arial" w:cs="Arial"/>
                <w:b/>
                <w:bCs/>
                <w:sz w:val="20"/>
                <w:szCs w:val="20"/>
              </w:rPr>
            </w:pPr>
          </w:p>
        </w:tc>
        <w:tc>
          <w:tcPr>
            <w:tcW w:w="3021" w:type="pct"/>
            <w:gridSpan w:val="3"/>
            <w:tcBorders>
              <w:top w:val="single" w:sz="8" w:space="0" w:color="auto"/>
              <w:bottom w:val="single" w:sz="8" w:space="0" w:color="auto"/>
            </w:tcBorders>
          </w:tcPr>
          <w:p w:rsidR="00AB2C5A" w:rsidRPr="00EE5B79" w:rsidRDefault="00AB2C5A" w:rsidP="004A5936">
            <w:pPr>
              <w:jc w:val="right"/>
              <w:rPr>
                <w:rFonts w:ascii="Arial" w:hAnsi="Arial" w:cs="Arial"/>
                <w:b/>
                <w:bCs/>
                <w:sz w:val="20"/>
                <w:szCs w:val="20"/>
              </w:rPr>
            </w:pPr>
            <w:r w:rsidRPr="00EE5B79">
              <w:rPr>
                <w:rFonts w:ascii="Arial" w:hAnsi="Arial" w:cs="Arial"/>
                <w:b/>
                <w:bCs/>
                <w:sz w:val="20"/>
                <w:szCs w:val="20"/>
              </w:rPr>
              <w:t>1 Ocak</w:t>
            </w:r>
            <w:r w:rsidR="00B73B34" w:rsidRPr="00EE5B79">
              <w:rPr>
                <w:rFonts w:ascii="Arial" w:hAnsi="Arial" w:cs="Arial"/>
                <w:b/>
                <w:bCs/>
                <w:sz w:val="20"/>
                <w:szCs w:val="20"/>
              </w:rPr>
              <w:t xml:space="preserve"> </w:t>
            </w:r>
            <w:r w:rsidRPr="00EE5B79">
              <w:rPr>
                <w:rFonts w:ascii="Arial" w:hAnsi="Arial" w:cs="Arial"/>
                <w:b/>
                <w:bCs/>
                <w:sz w:val="20"/>
                <w:szCs w:val="20"/>
              </w:rPr>
              <w:t>-</w:t>
            </w:r>
            <w:r w:rsidR="00B73B34" w:rsidRPr="00EE5B79">
              <w:rPr>
                <w:rFonts w:ascii="Arial" w:hAnsi="Arial" w:cs="Arial"/>
                <w:b/>
                <w:bCs/>
                <w:sz w:val="20"/>
                <w:szCs w:val="20"/>
              </w:rPr>
              <w:t xml:space="preserve"> </w:t>
            </w:r>
            <w:r w:rsidRPr="00EE5B79">
              <w:rPr>
                <w:rFonts w:ascii="Arial" w:hAnsi="Arial" w:cs="Arial"/>
                <w:b/>
                <w:bCs/>
                <w:sz w:val="20"/>
                <w:szCs w:val="20"/>
              </w:rPr>
              <w:t>3</w:t>
            </w:r>
            <w:r w:rsidR="004A5936">
              <w:rPr>
                <w:rFonts w:ascii="Arial" w:hAnsi="Arial" w:cs="Arial"/>
                <w:b/>
                <w:bCs/>
                <w:sz w:val="20"/>
                <w:szCs w:val="20"/>
              </w:rPr>
              <w:t>0</w:t>
            </w:r>
            <w:r w:rsidRPr="00EE5B79">
              <w:rPr>
                <w:rFonts w:ascii="Arial" w:hAnsi="Arial" w:cs="Arial"/>
                <w:b/>
                <w:bCs/>
                <w:sz w:val="20"/>
                <w:szCs w:val="20"/>
              </w:rPr>
              <w:t xml:space="preserve"> </w:t>
            </w:r>
            <w:r w:rsidR="004A5936">
              <w:rPr>
                <w:rFonts w:ascii="Arial" w:hAnsi="Arial" w:cs="Arial"/>
                <w:b/>
                <w:bCs/>
                <w:sz w:val="20"/>
                <w:szCs w:val="20"/>
              </w:rPr>
              <w:t>Eylül</w:t>
            </w:r>
            <w:r w:rsidRPr="00EE5B79">
              <w:rPr>
                <w:rFonts w:ascii="Arial" w:hAnsi="Arial" w:cs="Arial"/>
                <w:b/>
                <w:bCs/>
                <w:sz w:val="20"/>
                <w:szCs w:val="20"/>
              </w:rPr>
              <w:t xml:space="preserve"> 20</w:t>
            </w:r>
            <w:r w:rsidR="0098085A">
              <w:rPr>
                <w:rFonts w:ascii="Arial" w:hAnsi="Arial" w:cs="Arial"/>
                <w:b/>
                <w:bCs/>
                <w:sz w:val="20"/>
                <w:szCs w:val="20"/>
              </w:rPr>
              <w:t>1</w:t>
            </w:r>
            <w:r w:rsidR="00F0459B">
              <w:rPr>
                <w:rFonts w:ascii="Arial" w:hAnsi="Arial" w:cs="Arial"/>
                <w:b/>
                <w:bCs/>
                <w:sz w:val="20"/>
                <w:szCs w:val="20"/>
              </w:rPr>
              <w:t>1</w:t>
            </w:r>
          </w:p>
        </w:tc>
      </w:tr>
      <w:tr w:rsidR="00AB2C5A" w:rsidRPr="00EE5B79" w:rsidTr="004054AC">
        <w:trPr>
          <w:trHeight w:val="113"/>
        </w:trPr>
        <w:tc>
          <w:tcPr>
            <w:tcW w:w="1979" w:type="pct"/>
            <w:tcBorders>
              <w:top w:val="single" w:sz="8" w:space="0" w:color="auto"/>
              <w:bottom w:val="single" w:sz="8" w:space="0" w:color="auto"/>
            </w:tcBorders>
            <w:shd w:val="clear" w:color="auto" w:fill="auto"/>
          </w:tcPr>
          <w:p w:rsidR="00AB2C5A" w:rsidRPr="00EE5B79" w:rsidRDefault="00AB2C5A" w:rsidP="00C358CE">
            <w:pPr>
              <w:ind w:left="-108"/>
              <w:rPr>
                <w:rFonts w:ascii="Arial" w:hAnsi="Arial" w:cs="Arial"/>
                <w:b/>
                <w:bCs/>
                <w:sz w:val="20"/>
                <w:szCs w:val="20"/>
              </w:rPr>
            </w:pPr>
            <w:r w:rsidRPr="00EE5B79">
              <w:rPr>
                <w:rFonts w:ascii="Arial" w:hAnsi="Arial" w:cs="Arial"/>
                <w:b/>
                <w:bCs/>
                <w:sz w:val="20"/>
                <w:szCs w:val="20"/>
              </w:rPr>
              <w:t> </w:t>
            </w:r>
          </w:p>
        </w:tc>
        <w:tc>
          <w:tcPr>
            <w:tcW w:w="1007" w:type="pct"/>
            <w:tcBorders>
              <w:top w:val="single" w:sz="8" w:space="0" w:color="auto"/>
              <w:bottom w:val="single" w:sz="8" w:space="0" w:color="auto"/>
            </w:tcBorders>
          </w:tcPr>
          <w:p w:rsidR="00AB2C5A" w:rsidRPr="00EE5B79" w:rsidRDefault="00AB2C5A" w:rsidP="004054AC">
            <w:pPr>
              <w:jc w:val="right"/>
              <w:rPr>
                <w:rFonts w:ascii="Arial" w:hAnsi="Arial" w:cs="Arial"/>
                <w:b/>
                <w:bCs/>
                <w:sz w:val="20"/>
                <w:szCs w:val="20"/>
              </w:rPr>
            </w:pPr>
            <w:r w:rsidRPr="00EE5B79">
              <w:rPr>
                <w:rFonts w:ascii="Arial" w:hAnsi="Arial" w:cs="Arial"/>
                <w:b/>
                <w:bCs/>
                <w:sz w:val="20"/>
                <w:szCs w:val="20"/>
              </w:rPr>
              <w:t>Brüt</w:t>
            </w:r>
          </w:p>
        </w:tc>
        <w:tc>
          <w:tcPr>
            <w:tcW w:w="1007" w:type="pct"/>
            <w:tcBorders>
              <w:top w:val="single" w:sz="8" w:space="0" w:color="auto"/>
              <w:bottom w:val="single" w:sz="8" w:space="0" w:color="auto"/>
            </w:tcBorders>
          </w:tcPr>
          <w:p w:rsidR="00AB2C5A" w:rsidRPr="00EE5B79" w:rsidRDefault="00AB2C5A" w:rsidP="004054AC">
            <w:pPr>
              <w:jc w:val="right"/>
              <w:rPr>
                <w:rFonts w:ascii="Arial" w:hAnsi="Arial" w:cs="Arial"/>
                <w:b/>
                <w:bCs/>
                <w:sz w:val="20"/>
                <w:szCs w:val="20"/>
              </w:rPr>
            </w:pPr>
            <w:r w:rsidRPr="00EE5B79">
              <w:rPr>
                <w:rFonts w:ascii="Arial" w:hAnsi="Arial" w:cs="Arial"/>
                <w:b/>
                <w:bCs/>
                <w:sz w:val="20"/>
                <w:szCs w:val="20"/>
              </w:rPr>
              <w:t>Reasürans payı</w:t>
            </w:r>
          </w:p>
        </w:tc>
        <w:tc>
          <w:tcPr>
            <w:tcW w:w="1007" w:type="pct"/>
            <w:tcBorders>
              <w:top w:val="single" w:sz="8" w:space="0" w:color="auto"/>
              <w:bottom w:val="single" w:sz="8" w:space="0" w:color="auto"/>
            </w:tcBorders>
          </w:tcPr>
          <w:p w:rsidR="00AB2C5A" w:rsidRPr="00EE5B79" w:rsidRDefault="00AB2C5A" w:rsidP="004054AC">
            <w:pPr>
              <w:jc w:val="right"/>
              <w:rPr>
                <w:rFonts w:ascii="Arial" w:hAnsi="Arial" w:cs="Arial"/>
                <w:b/>
                <w:bCs/>
                <w:sz w:val="20"/>
                <w:szCs w:val="20"/>
              </w:rPr>
            </w:pPr>
            <w:r w:rsidRPr="00EE5B79">
              <w:rPr>
                <w:rFonts w:ascii="Arial" w:hAnsi="Arial" w:cs="Arial"/>
                <w:b/>
                <w:bCs/>
                <w:sz w:val="20"/>
                <w:szCs w:val="20"/>
              </w:rPr>
              <w:t>Net</w:t>
            </w:r>
          </w:p>
        </w:tc>
      </w:tr>
      <w:tr w:rsidR="00AB2C5A" w:rsidRPr="00EE5B79" w:rsidTr="004054AC">
        <w:trPr>
          <w:trHeight w:val="113"/>
        </w:trPr>
        <w:tc>
          <w:tcPr>
            <w:tcW w:w="1979" w:type="pct"/>
            <w:tcBorders>
              <w:top w:val="single" w:sz="8" w:space="0" w:color="auto"/>
            </w:tcBorders>
            <w:shd w:val="clear" w:color="auto" w:fill="auto"/>
          </w:tcPr>
          <w:p w:rsidR="00AB2C5A" w:rsidRPr="00EE5B79" w:rsidRDefault="00AB2C5A" w:rsidP="00C358CE">
            <w:pPr>
              <w:ind w:left="-108"/>
              <w:rPr>
                <w:rFonts w:ascii="Arial" w:hAnsi="Arial" w:cs="Arial"/>
                <w:sz w:val="20"/>
                <w:szCs w:val="20"/>
              </w:rPr>
            </w:pPr>
            <w:r w:rsidRPr="00EE5B79">
              <w:rPr>
                <w:rFonts w:ascii="Arial" w:hAnsi="Arial" w:cs="Arial"/>
                <w:sz w:val="20"/>
                <w:szCs w:val="20"/>
              </w:rPr>
              <w:t> </w:t>
            </w:r>
          </w:p>
        </w:tc>
        <w:tc>
          <w:tcPr>
            <w:tcW w:w="1007" w:type="pct"/>
            <w:tcBorders>
              <w:top w:val="single" w:sz="8" w:space="0" w:color="auto"/>
            </w:tcBorders>
          </w:tcPr>
          <w:p w:rsidR="00AB2C5A" w:rsidRPr="00EE5B79" w:rsidRDefault="00AB2C5A" w:rsidP="004054AC">
            <w:pPr>
              <w:jc w:val="right"/>
              <w:rPr>
                <w:rFonts w:ascii="Arial" w:hAnsi="Arial" w:cs="Arial"/>
                <w:sz w:val="20"/>
                <w:szCs w:val="20"/>
              </w:rPr>
            </w:pPr>
          </w:p>
        </w:tc>
        <w:tc>
          <w:tcPr>
            <w:tcW w:w="1007" w:type="pct"/>
            <w:tcBorders>
              <w:top w:val="single" w:sz="8" w:space="0" w:color="auto"/>
            </w:tcBorders>
          </w:tcPr>
          <w:p w:rsidR="00AB2C5A" w:rsidRPr="00EE5B79" w:rsidRDefault="00AB2C5A" w:rsidP="004054AC">
            <w:pPr>
              <w:jc w:val="right"/>
              <w:rPr>
                <w:rFonts w:ascii="Arial" w:hAnsi="Arial" w:cs="Arial"/>
                <w:sz w:val="20"/>
                <w:szCs w:val="20"/>
              </w:rPr>
            </w:pPr>
          </w:p>
        </w:tc>
        <w:tc>
          <w:tcPr>
            <w:tcW w:w="1007" w:type="pct"/>
            <w:tcBorders>
              <w:top w:val="single" w:sz="8" w:space="0" w:color="auto"/>
            </w:tcBorders>
          </w:tcPr>
          <w:p w:rsidR="00AB2C5A" w:rsidRPr="00EE5B79" w:rsidRDefault="00AB2C5A" w:rsidP="004054AC">
            <w:pPr>
              <w:jc w:val="right"/>
              <w:rPr>
                <w:rFonts w:ascii="Arial" w:hAnsi="Arial" w:cs="Arial"/>
                <w:sz w:val="20"/>
                <w:szCs w:val="20"/>
              </w:rPr>
            </w:pPr>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sidRPr="00EE5B79">
              <w:rPr>
                <w:rFonts w:ascii="Arial" w:hAnsi="Arial" w:cs="Arial"/>
                <w:sz w:val="20"/>
                <w:szCs w:val="20"/>
              </w:rPr>
              <w:t>Kara araçları</w:t>
            </w:r>
          </w:p>
        </w:tc>
        <w:tc>
          <w:tcPr>
            <w:tcW w:w="1007" w:type="pct"/>
          </w:tcPr>
          <w:p w:rsidR="00650639" w:rsidRPr="00EE5B79" w:rsidRDefault="004A5936" w:rsidP="008361A5">
            <w:pPr>
              <w:jc w:val="right"/>
              <w:rPr>
                <w:rFonts w:ascii="Arial" w:hAnsi="Arial" w:cs="Arial"/>
                <w:b/>
                <w:bCs/>
                <w:sz w:val="20"/>
                <w:szCs w:val="20"/>
              </w:rPr>
            </w:pPr>
            <w:proofErr w:type="gramStart"/>
            <w:r>
              <w:rPr>
                <w:rFonts w:ascii="Arial" w:hAnsi="Arial" w:cs="Arial"/>
                <w:b/>
                <w:bCs/>
                <w:sz w:val="20"/>
                <w:szCs w:val="20"/>
              </w:rPr>
              <w:t>24,706,121</w:t>
            </w:r>
            <w:proofErr w:type="gramEnd"/>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3,096,977</w:t>
            </w:r>
            <w:proofErr w:type="gramEnd"/>
            <w:r>
              <w:rPr>
                <w:rFonts w:ascii="Arial" w:hAnsi="Arial" w:cs="Arial"/>
                <w:b/>
                <w:bCs/>
                <w:sz w:val="20"/>
                <w:szCs w:val="20"/>
              </w:rPr>
              <w:t>)</w:t>
            </w:r>
          </w:p>
        </w:tc>
        <w:tc>
          <w:tcPr>
            <w:tcW w:w="1007" w:type="pct"/>
          </w:tcPr>
          <w:p w:rsidR="00650639" w:rsidRPr="00EE5B79" w:rsidRDefault="004A5936" w:rsidP="00CC698E">
            <w:pPr>
              <w:jc w:val="right"/>
              <w:rPr>
                <w:rFonts w:ascii="Arial" w:hAnsi="Arial" w:cs="Arial"/>
                <w:b/>
                <w:bCs/>
                <w:sz w:val="20"/>
                <w:szCs w:val="20"/>
              </w:rPr>
            </w:pPr>
            <w:proofErr w:type="gramStart"/>
            <w:r>
              <w:rPr>
                <w:rFonts w:ascii="Arial" w:hAnsi="Arial" w:cs="Arial"/>
                <w:b/>
                <w:bCs/>
                <w:sz w:val="20"/>
                <w:szCs w:val="20"/>
              </w:rPr>
              <w:t>21,609,144</w:t>
            </w:r>
            <w:proofErr w:type="gramEnd"/>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sidRPr="00EE5B79">
              <w:rPr>
                <w:rFonts w:ascii="Arial" w:hAnsi="Arial" w:cs="Arial"/>
                <w:sz w:val="20"/>
                <w:szCs w:val="20"/>
              </w:rPr>
              <w:t>Kara araçları sorumluluk</w:t>
            </w:r>
          </w:p>
        </w:tc>
        <w:tc>
          <w:tcPr>
            <w:tcW w:w="1007" w:type="pct"/>
          </w:tcPr>
          <w:p w:rsidR="00650639" w:rsidRPr="00EE5B79" w:rsidRDefault="004A5936" w:rsidP="008361A5">
            <w:pPr>
              <w:jc w:val="right"/>
              <w:rPr>
                <w:rFonts w:ascii="Arial" w:hAnsi="Arial" w:cs="Arial"/>
                <w:b/>
                <w:bCs/>
                <w:sz w:val="20"/>
                <w:szCs w:val="20"/>
              </w:rPr>
            </w:pPr>
            <w:proofErr w:type="gramStart"/>
            <w:r>
              <w:rPr>
                <w:rFonts w:ascii="Arial" w:hAnsi="Arial" w:cs="Arial"/>
                <w:b/>
                <w:bCs/>
                <w:sz w:val="20"/>
                <w:szCs w:val="20"/>
              </w:rPr>
              <w:t>17,059,651</w:t>
            </w:r>
            <w:proofErr w:type="gramEnd"/>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(802,967)</w:t>
            </w:r>
          </w:p>
        </w:tc>
        <w:tc>
          <w:tcPr>
            <w:tcW w:w="1007" w:type="pct"/>
          </w:tcPr>
          <w:p w:rsidR="00650639" w:rsidRPr="00EE5B79" w:rsidRDefault="004A5936" w:rsidP="00CC698E">
            <w:pPr>
              <w:jc w:val="right"/>
              <w:rPr>
                <w:rFonts w:ascii="Arial" w:hAnsi="Arial" w:cs="Arial"/>
                <w:b/>
                <w:bCs/>
                <w:sz w:val="20"/>
                <w:szCs w:val="20"/>
              </w:rPr>
            </w:pPr>
            <w:proofErr w:type="gramStart"/>
            <w:r>
              <w:rPr>
                <w:rFonts w:ascii="Arial" w:hAnsi="Arial" w:cs="Arial"/>
                <w:b/>
                <w:bCs/>
                <w:sz w:val="20"/>
                <w:szCs w:val="20"/>
              </w:rPr>
              <w:t>16,256,684</w:t>
            </w:r>
            <w:proofErr w:type="gramEnd"/>
          </w:p>
        </w:tc>
      </w:tr>
      <w:tr w:rsidR="00650639" w:rsidRPr="00EE5B79" w:rsidTr="004054AC">
        <w:trPr>
          <w:trHeight w:val="113"/>
        </w:trPr>
        <w:tc>
          <w:tcPr>
            <w:tcW w:w="1979" w:type="pct"/>
            <w:shd w:val="clear" w:color="auto" w:fill="auto"/>
          </w:tcPr>
          <w:p w:rsidR="00650639" w:rsidRPr="00EE5B79" w:rsidDel="00576E8A" w:rsidRDefault="00650639" w:rsidP="008361A5">
            <w:pPr>
              <w:rPr>
                <w:rFonts w:ascii="Arial" w:hAnsi="Arial" w:cs="Arial"/>
                <w:sz w:val="20"/>
                <w:szCs w:val="20"/>
              </w:rPr>
            </w:pPr>
            <w:r w:rsidRPr="00EE5B79">
              <w:rPr>
                <w:rFonts w:ascii="Arial" w:hAnsi="Arial" w:cs="Arial"/>
                <w:sz w:val="20"/>
                <w:szCs w:val="20"/>
              </w:rPr>
              <w:t>Kaza</w:t>
            </w:r>
          </w:p>
        </w:tc>
        <w:tc>
          <w:tcPr>
            <w:tcW w:w="1007" w:type="pct"/>
          </w:tcPr>
          <w:p w:rsidR="00650639" w:rsidRPr="00EE5B79" w:rsidRDefault="004A5936" w:rsidP="008361A5">
            <w:pPr>
              <w:jc w:val="right"/>
              <w:rPr>
                <w:rFonts w:ascii="Arial" w:hAnsi="Arial" w:cs="Arial"/>
                <w:b/>
                <w:bCs/>
                <w:sz w:val="20"/>
                <w:szCs w:val="20"/>
              </w:rPr>
            </w:pPr>
            <w:proofErr w:type="gramStart"/>
            <w:r>
              <w:rPr>
                <w:rFonts w:ascii="Arial" w:hAnsi="Arial" w:cs="Arial"/>
                <w:b/>
                <w:bCs/>
                <w:sz w:val="20"/>
                <w:szCs w:val="20"/>
              </w:rPr>
              <w:t>1,543,075</w:t>
            </w:r>
            <w:proofErr w:type="gramEnd"/>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(457,489)</w:t>
            </w:r>
          </w:p>
        </w:tc>
        <w:tc>
          <w:tcPr>
            <w:tcW w:w="1007" w:type="pct"/>
          </w:tcPr>
          <w:p w:rsidR="00650639" w:rsidRDefault="004A5936" w:rsidP="00CC698E">
            <w:pPr>
              <w:jc w:val="right"/>
              <w:rPr>
                <w:rFonts w:ascii="Arial" w:hAnsi="Arial" w:cs="Arial"/>
                <w:b/>
                <w:bCs/>
                <w:sz w:val="20"/>
                <w:szCs w:val="20"/>
              </w:rPr>
            </w:pPr>
            <w:proofErr w:type="gramStart"/>
            <w:r>
              <w:rPr>
                <w:rFonts w:ascii="Arial" w:hAnsi="Arial" w:cs="Arial"/>
                <w:b/>
                <w:bCs/>
                <w:sz w:val="20"/>
                <w:szCs w:val="20"/>
              </w:rPr>
              <w:t>1,085,586</w:t>
            </w:r>
            <w:proofErr w:type="gramEnd"/>
          </w:p>
        </w:tc>
      </w:tr>
      <w:tr w:rsidR="00650639" w:rsidRPr="00EE5B79" w:rsidTr="004054AC">
        <w:trPr>
          <w:trHeight w:val="113"/>
        </w:trPr>
        <w:tc>
          <w:tcPr>
            <w:tcW w:w="1979" w:type="pct"/>
            <w:shd w:val="clear" w:color="auto" w:fill="auto"/>
          </w:tcPr>
          <w:p w:rsidR="00650639" w:rsidRPr="00EE5B79" w:rsidDel="00576E8A" w:rsidRDefault="00650639" w:rsidP="008361A5">
            <w:pPr>
              <w:rPr>
                <w:rFonts w:ascii="Arial" w:hAnsi="Arial" w:cs="Arial"/>
                <w:sz w:val="20"/>
                <w:szCs w:val="20"/>
              </w:rPr>
            </w:pPr>
            <w:r w:rsidRPr="00EE5B79">
              <w:rPr>
                <w:rFonts w:ascii="Arial" w:hAnsi="Arial" w:cs="Arial"/>
                <w:sz w:val="20"/>
                <w:szCs w:val="20"/>
              </w:rPr>
              <w:t>Genel sorumluluk</w:t>
            </w:r>
          </w:p>
        </w:tc>
        <w:tc>
          <w:tcPr>
            <w:tcW w:w="1007" w:type="pct"/>
          </w:tcPr>
          <w:p w:rsidR="00650639" w:rsidRPr="00EE5B79" w:rsidRDefault="004A5936" w:rsidP="008361A5">
            <w:pPr>
              <w:jc w:val="right"/>
              <w:rPr>
                <w:rFonts w:ascii="Arial" w:hAnsi="Arial" w:cs="Arial"/>
                <w:b/>
                <w:bCs/>
                <w:sz w:val="20"/>
                <w:szCs w:val="20"/>
              </w:rPr>
            </w:pPr>
            <w:r>
              <w:rPr>
                <w:rFonts w:ascii="Arial" w:hAnsi="Arial" w:cs="Arial"/>
                <w:b/>
                <w:bCs/>
                <w:sz w:val="20"/>
                <w:szCs w:val="20"/>
              </w:rPr>
              <w:t>917,953</w:t>
            </w:r>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(578,304)</w:t>
            </w:r>
          </w:p>
        </w:tc>
        <w:tc>
          <w:tcPr>
            <w:tcW w:w="1007" w:type="pct"/>
          </w:tcPr>
          <w:p w:rsidR="00650639" w:rsidRDefault="004A5936" w:rsidP="00CC698E">
            <w:pPr>
              <w:jc w:val="right"/>
              <w:rPr>
                <w:rFonts w:ascii="Arial" w:hAnsi="Arial" w:cs="Arial"/>
                <w:b/>
                <w:bCs/>
                <w:sz w:val="20"/>
                <w:szCs w:val="20"/>
              </w:rPr>
            </w:pPr>
            <w:r>
              <w:rPr>
                <w:rFonts w:ascii="Arial" w:hAnsi="Arial" w:cs="Arial"/>
                <w:b/>
                <w:bCs/>
                <w:sz w:val="20"/>
                <w:szCs w:val="20"/>
              </w:rPr>
              <w:t>339,649</w:t>
            </w:r>
          </w:p>
        </w:tc>
      </w:tr>
      <w:tr w:rsidR="00345AA0" w:rsidRPr="00EE5B79" w:rsidTr="004054AC">
        <w:trPr>
          <w:trHeight w:val="113"/>
        </w:trPr>
        <w:tc>
          <w:tcPr>
            <w:tcW w:w="1979" w:type="pct"/>
            <w:shd w:val="clear" w:color="auto" w:fill="auto"/>
          </w:tcPr>
          <w:p w:rsidR="00345AA0" w:rsidRPr="00EE5B79" w:rsidRDefault="00345AA0" w:rsidP="008361A5">
            <w:pPr>
              <w:rPr>
                <w:rFonts w:ascii="Arial" w:hAnsi="Arial" w:cs="Arial"/>
                <w:sz w:val="20"/>
                <w:szCs w:val="20"/>
              </w:rPr>
            </w:pPr>
            <w:r>
              <w:rPr>
                <w:rFonts w:ascii="Arial" w:hAnsi="Arial" w:cs="Arial"/>
                <w:sz w:val="20"/>
                <w:szCs w:val="20"/>
              </w:rPr>
              <w:t>Su araçları</w:t>
            </w:r>
          </w:p>
        </w:tc>
        <w:tc>
          <w:tcPr>
            <w:tcW w:w="1007" w:type="pct"/>
          </w:tcPr>
          <w:p w:rsidR="00345AA0" w:rsidRDefault="00345AA0" w:rsidP="008361A5">
            <w:pPr>
              <w:jc w:val="right"/>
              <w:rPr>
                <w:rFonts w:ascii="Arial" w:hAnsi="Arial" w:cs="Arial"/>
                <w:b/>
                <w:bCs/>
                <w:sz w:val="20"/>
                <w:szCs w:val="20"/>
              </w:rPr>
            </w:pPr>
            <w:r>
              <w:rPr>
                <w:rFonts w:ascii="Arial" w:hAnsi="Arial" w:cs="Arial"/>
                <w:b/>
                <w:bCs/>
                <w:sz w:val="20"/>
                <w:szCs w:val="20"/>
              </w:rPr>
              <w:t>925</w:t>
            </w:r>
          </w:p>
        </w:tc>
        <w:tc>
          <w:tcPr>
            <w:tcW w:w="1007" w:type="pct"/>
          </w:tcPr>
          <w:p w:rsidR="00345AA0" w:rsidRDefault="00345AA0" w:rsidP="00E317CC">
            <w:pPr>
              <w:jc w:val="right"/>
              <w:rPr>
                <w:rFonts w:ascii="Arial" w:hAnsi="Arial" w:cs="Arial"/>
                <w:b/>
                <w:bCs/>
                <w:sz w:val="20"/>
                <w:szCs w:val="20"/>
              </w:rPr>
            </w:pPr>
            <w:r>
              <w:rPr>
                <w:rFonts w:ascii="Arial" w:hAnsi="Arial" w:cs="Arial"/>
                <w:b/>
                <w:bCs/>
                <w:sz w:val="20"/>
                <w:szCs w:val="20"/>
              </w:rPr>
              <w:t>(681)</w:t>
            </w:r>
          </w:p>
        </w:tc>
        <w:tc>
          <w:tcPr>
            <w:tcW w:w="1007" w:type="pct"/>
          </w:tcPr>
          <w:p w:rsidR="00345AA0" w:rsidRDefault="00345AA0" w:rsidP="00CC698E">
            <w:pPr>
              <w:jc w:val="right"/>
              <w:rPr>
                <w:rFonts w:ascii="Arial" w:hAnsi="Arial" w:cs="Arial"/>
                <w:b/>
                <w:bCs/>
                <w:sz w:val="20"/>
                <w:szCs w:val="20"/>
              </w:rPr>
            </w:pPr>
            <w:r>
              <w:rPr>
                <w:rFonts w:ascii="Arial" w:hAnsi="Arial" w:cs="Arial"/>
                <w:b/>
                <w:bCs/>
                <w:sz w:val="20"/>
                <w:szCs w:val="20"/>
              </w:rPr>
              <w:t>243</w:t>
            </w:r>
          </w:p>
        </w:tc>
      </w:tr>
      <w:tr w:rsidR="00345AA0" w:rsidRPr="00EE5B79" w:rsidTr="004054AC">
        <w:trPr>
          <w:trHeight w:val="113"/>
        </w:trPr>
        <w:tc>
          <w:tcPr>
            <w:tcW w:w="1979" w:type="pct"/>
            <w:shd w:val="clear" w:color="auto" w:fill="auto"/>
          </w:tcPr>
          <w:p w:rsidR="00345AA0" w:rsidRPr="00EE5B79" w:rsidRDefault="00345AA0" w:rsidP="008361A5">
            <w:pPr>
              <w:rPr>
                <w:rFonts w:ascii="Arial" w:hAnsi="Arial" w:cs="Arial"/>
                <w:sz w:val="20"/>
                <w:szCs w:val="20"/>
              </w:rPr>
            </w:pPr>
            <w:r>
              <w:rPr>
                <w:rFonts w:ascii="Arial" w:hAnsi="Arial" w:cs="Arial"/>
                <w:sz w:val="20"/>
                <w:szCs w:val="20"/>
              </w:rPr>
              <w:t>Sağlık</w:t>
            </w:r>
          </w:p>
        </w:tc>
        <w:tc>
          <w:tcPr>
            <w:tcW w:w="1007" w:type="pct"/>
          </w:tcPr>
          <w:p w:rsidR="00345AA0" w:rsidRDefault="00345AA0" w:rsidP="008361A5">
            <w:pPr>
              <w:jc w:val="right"/>
              <w:rPr>
                <w:rFonts w:ascii="Arial" w:hAnsi="Arial" w:cs="Arial"/>
                <w:b/>
                <w:bCs/>
                <w:sz w:val="20"/>
                <w:szCs w:val="20"/>
              </w:rPr>
            </w:pPr>
            <w:r>
              <w:rPr>
                <w:rFonts w:ascii="Arial" w:hAnsi="Arial" w:cs="Arial"/>
                <w:b/>
                <w:bCs/>
                <w:sz w:val="20"/>
                <w:szCs w:val="20"/>
              </w:rPr>
              <w:t>706</w:t>
            </w:r>
          </w:p>
        </w:tc>
        <w:tc>
          <w:tcPr>
            <w:tcW w:w="1007" w:type="pct"/>
          </w:tcPr>
          <w:p w:rsidR="00345AA0" w:rsidRDefault="00345AA0" w:rsidP="00E317CC">
            <w:pPr>
              <w:jc w:val="right"/>
              <w:rPr>
                <w:rFonts w:ascii="Arial" w:hAnsi="Arial" w:cs="Arial"/>
                <w:b/>
                <w:bCs/>
                <w:sz w:val="20"/>
                <w:szCs w:val="20"/>
              </w:rPr>
            </w:pPr>
            <w:r>
              <w:rPr>
                <w:rFonts w:ascii="Arial" w:hAnsi="Arial" w:cs="Arial"/>
                <w:b/>
                <w:bCs/>
                <w:sz w:val="20"/>
                <w:szCs w:val="20"/>
              </w:rPr>
              <w:t>(706)</w:t>
            </w:r>
          </w:p>
        </w:tc>
        <w:tc>
          <w:tcPr>
            <w:tcW w:w="1007" w:type="pct"/>
          </w:tcPr>
          <w:p w:rsidR="00345AA0" w:rsidRDefault="00345AA0" w:rsidP="00CC698E">
            <w:pPr>
              <w:jc w:val="right"/>
              <w:rPr>
                <w:rFonts w:ascii="Arial" w:hAnsi="Arial" w:cs="Arial"/>
                <w:b/>
                <w:bCs/>
                <w:sz w:val="20"/>
                <w:szCs w:val="20"/>
              </w:rPr>
            </w:pPr>
            <w:r>
              <w:rPr>
                <w:rFonts w:ascii="Arial" w:hAnsi="Arial" w:cs="Arial"/>
                <w:b/>
                <w:bCs/>
                <w:sz w:val="20"/>
                <w:szCs w:val="20"/>
              </w:rPr>
              <w:t>-</w:t>
            </w:r>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sidRPr="00EE5B79">
              <w:rPr>
                <w:rFonts w:ascii="Arial" w:hAnsi="Arial" w:cs="Arial"/>
                <w:sz w:val="20"/>
                <w:szCs w:val="20"/>
              </w:rPr>
              <w:t>Yangın ve doğal afetler</w:t>
            </w:r>
          </w:p>
        </w:tc>
        <w:tc>
          <w:tcPr>
            <w:tcW w:w="1007" w:type="pct"/>
          </w:tcPr>
          <w:p w:rsidR="00650639" w:rsidRPr="00EE5B79" w:rsidRDefault="004A5936" w:rsidP="008361A5">
            <w:pPr>
              <w:jc w:val="right"/>
              <w:rPr>
                <w:rFonts w:ascii="Arial" w:hAnsi="Arial" w:cs="Arial"/>
                <w:b/>
                <w:bCs/>
                <w:sz w:val="20"/>
                <w:szCs w:val="20"/>
              </w:rPr>
            </w:pPr>
            <w:proofErr w:type="gramStart"/>
            <w:r>
              <w:rPr>
                <w:rFonts w:ascii="Arial" w:hAnsi="Arial" w:cs="Arial"/>
                <w:b/>
                <w:bCs/>
                <w:sz w:val="20"/>
                <w:szCs w:val="20"/>
              </w:rPr>
              <w:t>10,680,541</w:t>
            </w:r>
            <w:proofErr w:type="gramEnd"/>
          </w:p>
        </w:tc>
        <w:tc>
          <w:tcPr>
            <w:tcW w:w="1007" w:type="pct"/>
          </w:tcPr>
          <w:p w:rsidR="00650639" w:rsidRPr="00EE5B79" w:rsidRDefault="004A5936" w:rsidP="00B2683B">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6,952,116</w:t>
            </w:r>
            <w:proofErr w:type="gramEnd"/>
            <w:r>
              <w:rPr>
                <w:rFonts w:ascii="Arial" w:hAnsi="Arial" w:cs="Arial"/>
                <w:b/>
                <w:bCs/>
                <w:sz w:val="20"/>
                <w:szCs w:val="20"/>
              </w:rPr>
              <w:t>)</w:t>
            </w:r>
          </w:p>
        </w:tc>
        <w:tc>
          <w:tcPr>
            <w:tcW w:w="1007" w:type="pct"/>
          </w:tcPr>
          <w:p w:rsidR="00650639" w:rsidRPr="00EE5B79" w:rsidRDefault="004A5936" w:rsidP="00B2683B">
            <w:pPr>
              <w:jc w:val="right"/>
              <w:rPr>
                <w:rFonts w:ascii="Arial" w:hAnsi="Arial" w:cs="Arial"/>
                <w:b/>
                <w:bCs/>
                <w:sz w:val="20"/>
                <w:szCs w:val="20"/>
              </w:rPr>
            </w:pPr>
            <w:proofErr w:type="gramStart"/>
            <w:r>
              <w:rPr>
                <w:rFonts w:ascii="Arial" w:hAnsi="Arial" w:cs="Arial"/>
                <w:b/>
                <w:bCs/>
                <w:sz w:val="20"/>
                <w:szCs w:val="20"/>
              </w:rPr>
              <w:t>3,728,425</w:t>
            </w:r>
            <w:proofErr w:type="gramEnd"/>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sidRPr="00EE5B79">
              <w:rPr>
                <w:rFonts w:ascii="Arial" w:hAnsi="Arial" w:cs="Arial"/>
                <w:sz w:val="20"/>
                <w:szCs w:val="20"/>
              </w:rPr>
              <w:t>Genel zararlar</w:t>
            </w:r>
          </w:p>
        </w:tc>
        <w:tc>
          <w:tcPr>
            <w:tcW w:w="1007" w:type="pct"/>
          </w:tcPr>
          <w:p w:rsidR="00650639" w:rsidRPr="00EE5B79" w:rsidRDefault="004A5936" w:rsidP="008361A5">
            <w:pPr>
              <w:jc w:val="right"/>
              <w:rPr>
                <w:rFonts w:ascii="Arial" w:hAnsi="Arial" w:cs="Arial"/>
                <w:b/>
                <w:bCs/>
                <w:sz w:val="20"/>
                <w:szCs w:val="20"/>
              </w:rPr>
            </w:pPr>
            <w:proofErr w:type="gramStart"/>
            <w:r>
              <w:rPr>
                <w:rFonts w:ascii="Arial" w:hAnsi="Arial" w:cs="Arial"/>
                <w:b/>
                <w:bCs/>
                <w:sz w:val="20"/>
                <w:szCs w:val="20"/>
              </w:rPr>
              <w:t>2,660,785</w:t>
            </w:r>
            <w:proofErr w:type="gramEnd"/>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2,019,425</w:t>
            </w:r>
            <w:proofErr w:type="gramEnd"/>
          </w:p>
        </w:tc>
        <w:tc>
          <w:tcPr>
            <w:tcW w:w="1007" w:type="pct"/>
          </w:tcPr>
          <w:p w:rsidR="00650639" w:rsidRPr="00EE5B79" w:rsidRDefault="004A5936" w:rsidP="00CC698E">
            <w:pPr>
              <w:jc w:val="right"/>
              <w:rPr>
                <w:rFonts w:ascii="Arial" w:hAnsi="Arial" w:cs="Arial"/>
                <w:b/>
                <w:bCs/>
                <w:sz w:val="20"/>
                <w:szCs w:val="20"/>
              </w:rPr>
            </w:pPr>
            <w:r>
              <w:rPr>
                <w:rFonts w:ascii="Arial" w:hAnsi="Arial" w:cs="Arial"/>
                <w:b/>
                <w:bCs/>
                <w:sz w:val="20"/>
                <w:szCs w:val="20"/>
              </w:rPr>
              <w:t>641,360</w:t>
            </w:r>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sidRPr="00EE5B79">
              <w:rPr>
                <w:rFonts w:ascii="Arial" w:hAnsi="Arial" w:cs="Arial"/>
                <w:sz w:val="20"/>
                <w:szCs w:val="20"/>
              </w:rPr>
              <w:t xml:space="preserve">Nakliyat </w:t>
            </w:r>
          </w:p>
        </w:tc>
        <w:tc>
          <w:tcPr>
            <w:tcW w:w="1007" w:type="pct"/>
          </w:tcPr>
          <w:p w:rsidR="00650639" w:rsidRPr="00EE5B79" w:rsidRDefault="004A5936" w:rsidP="008361A5">
            <w:pPr>
              <w:jc w:val="right"/>
              <w:rPr>
                <w:rFonts w:ascii="Arial" w:hAnsi="Arial" w:cs="Arial"/>
                <w:b/>
                <w:bCs/>
                <w:sz w:val="20"/>
                <w:szCs w:val="20"/>
              </w:rPr>
            </w:pPr>
            <w:r>
              <w:rPr>
                <w:rFonts w:ascii="Arial" w:hAnsi="Arial" w:cs="Arial"/>
                <w:b/>
                <w:bCs/>
                <w:sz w:val="20"/>
                <w:szCs w:val="20"/>
              </w:rPr>
              <w:t>334,281</w:t>
            </w:r>
          </w:p>
        </w:tc>
        <w:tc>
          <w:tcPr>
            <w:tcW w:w="1007" w:type="pct"/>
          </w:tcPr>
          <w:p w:rsidR="00650639" w:rsidRPr="00EE5B79" w:rsidRDefault="004A5936" w:rsidP="00B2683B">
            <w:pPr>
              <w:jc w:val="right"/>
              <w:rPr>
                <w:rFonts w:ascii="Arial" w:hAnsi="Arial" w:cs="Arial"/>
                <w:b/>
                <w:bCs/>
                <w:sz w:val="20"/>
                <w:szCs w:val="20"/>
              </w:rPr>
            </w:pPr>
            <w:r>
              <w:rPr>
                <w:rFonts w:ascii="Arial" w:hAnsi="Arial" w:cs="Arial"/>
                <w:b/>
                <w:bCs/>
                <w:sz w:val="20"/>
                <w:szCs w:val="20"/>
              </w:rPr>
              <w:t>(148,291)</w:t>
            </w:r>
          </w:p>
        </w:tc>
        <w:tc>
          <w:tcPr>
            <w:tcW w:w="1007" w:type="pct"/>
          </w:tcPr>
          <w:p w:rsidR="00650639" w:rsidRPr="00EE5B79" w:rsidRDefault="004A5936" w:rsidP="00CC698E">
            <w:pPr>
              <w:jc w:val="right"/>
              <w:rPr>
                <w:rFonts w:ascii="Arial" w:hAnsi="Arial" w:cs="Arial"/>
                <w:b/>
                <w:bCs/>
                <w:sz w:val="20"/>
                <w:szCs w:val="20"/>
              </w:rPr>
            </w:pPr>
            <w:r>
              <w:rPr>
                <w:rFonts w:ascii="Arial" w:hAnsi="Arial" w:cs="Arial"/>
                <w:b/>
                <w:bCs/>
                <w:sz w:val="20"/>
                <w:szCs w:val="20"/>
              </w:rPr>
              <w:t>185,990</w:t>
            </w:r>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Pr>
                <w:rFonts w:ascii="Arial" w:hAnsi="Arial" w:cs="Arial"/>
                <w:sz w:val="20"/>
                <w:szCs w:val="20"/>
              </w:rPr>
              <w:t>Hukuksal Koruma</w:t>
            </w:r>
          </w:p>
        </w:tc>
        <w:tc>
          <w:tcPr>
            <w:tcW w:w="1007" w:type="pct"/>
          </w:tcPr>
          <w:p w:rsidR="00650639" w:rsidRDefault="004A5936" w:rsidP="008361A5">
            <w:pPr>
              <w:jc w:val="right"/>
              <w:rPr>
                <w:rFonts w:ascii="Arial" w:hAnsi="Arial" w:cs="Arial"/>
                <w:b/>
                <w:bCs/>
                <w:sz w:val="20"/>
                <w:szCs w:val="20"/>
              </w:rPr>
            </w:pPr>
            <w:r>
              <w:rPr>
                <w:rFonts w:ascii="Arial" w:hAnsi="Arial" w:cs="Arial"/>
                <w:b/>
                <w:bCs/>
                <w:sz w:val="20"/>
                <w:szCs w:val="20"/>
              </w:rPr>
              <w:t>273,156</w:t>
            </w:r>
          </w:p>
        </w:tc>
        <w:tc>
          <w:tcPr>
            <w:tcW w:w="1007" w:type="pct"/>
          </w:tcPr>
          <w:p w:rsidR="00650639" w:rsidRPr="00EE5B79" w:rsidRDefault="004A5936" w:rsidP="00E317CC">
            <w:pPr>
              <w:jc w:val="right"/>
              <w:rPr>
                <w:rFonts w:ascii="Arial" w:hAnsi="Arial" w:cs="Arial"/>
                <w:b/>
                <w:bCs/>
                <w:sz w:val="20"/>
                <w:szCs w:val="20"/>
              </w:rPr>
            </w:pPr>
            <w:r>
              <w:rPr>
                <w:rFonts w:ascii="Arial" w:hAnsi="Arial" w:cs="Arial"/>
                <w:b/>
                <w:bCs/>
                <w:sz w:val="20"/>
                <w:szCs w:val="20"/>
              </w:rPr>
              <w:t>-</w:t>
            </w:r>
          </w:p>
        </w:tc>
        <w:tc>
          <w:tcPr>
            <w:tcW w:w="1007" w:type="pct"/>
          </w:tcPr>
          <w:p w:rsidR="00650639" w:rsidRPr="00EE5B79" w:rsidRDefault="004A5936" w:rsidP="00CC698E">
            <w:pPr>
              <w:jc w:val="right"/>
              <w:rPr>
                <w:rFonts w:ascii="Arial" w:hAnsi="Arial" w:cs="Arial"/>
                <w:b/>
                <w:bCs/>
                <w:sz w:val="20"/>
                <w:szCs w:val="20"/>
              </w:rPr>
            </w:pPr>
            <w:r>
              <w:rPr>
                <w:rFonts w:ascii="Arial" w:hAnsi="Arial" w:cs="Arial"/>
                <w:b/>
                <w:bCs/>
                <w:sz w:val="20"/>
                <w:szCs w:val="20"/>
              </w:rPr>
              <w:t>273,156</w:t>
            </w:r>
          </w:p>
        </w:tc>
      </w:tr>
      <w:tr w:rsidR="00650639" w:rsidRPr="00EE5B79" w:rsidTr="004054AC">
        <w:trPr>
          <w:trHeight w:val="113"/>
        </w:trPr>
        <w:tc>
          <w:tcPr>
            <w:tcW w:w="1979" w:type="pct"/>
            <w:shd w:val="clear" w:color="auto" w:fill="auto"/>
          </w:tcPr>
          <w:p w:rsidR="00650639" w:rsidRPr="00EE5B79" w:rsidRDefault="00650639" w:rsidP="008361A5">
            <w:pPr>
              <w:rPr>
                <w:rFonts w:ascii="Arial" w:hAnsi="Arial" w:cs="Arial"/>
                <w:sz w:val="20"/>
                <w:szCs w:val="20"/>
              </w:rPr>
            </w:pPr>
            <w:r>
              <w:rPr>
                <w:rFonts w:ascii="Arial" w:hAnsi="Arial" w:cs="Arial"/>
                <w:sz w:val="20"/>
                <w:szCs w:val="20"/>
              </w:rPr>
              <w:t xml:space="preserve">Emniyeti </w:t>
            </w:r>
            <w:proofErr w:type="spellStart"/>
            <w:r>
              <w:rPr>
                <w:rFonts w:ascii="Arial" w:hAnsi="Arial" w:cs="Arial"/>
                <w:sz w:val="20"/>
                <w:szCs w:val="20"/>
              </w:rPr>
              <w:t>suistimal</w:t>
            </w:r>
            <w:proofErr w:type="spellEnd"/>
          </w:p>
        </w:tc>
        <w:tc>
          <w:tcPr>
            <w:tcW w:w="1007" w:type="pct"/>
          </w:tcPr>
          <w:p w:rsidR="00650639" w:rsidRDefault="004A5936" w:rsidP="008361A5">
            <w:pPr>
              <w:jc w:val="right"/>
              <w:rPr>
                <w:rFonts w:ascii="Arial" w:hAnsi="Arial" w:cs="Arial"/>
                <w:b/>
                <w:bCs/>
                <w:sz w:val="20"/>
                <w:szCs w:val="20"/>
              </w:rPr>
            </w:pPr>
            <w:r>
              <w:rPr>
                <w:rFonts w:ascii="Arial" w:hAnsi="Arial" w:cs="Arial"/>
                <w:b/>
                <w:bCs/>
                <w:sz w:val="20"/>
                <w:szCs w:val="20"/>
              </w:rPr>
              <w:t>513,791</w:t>
            </w:r>
          </w:p>
        </w:tc>
        <w:tc>
          <w:tcPr>
            <w:tcW w:w="1007" w:type="pct"/>
          </w:tcPr>
          <w:p w:rsidR="00650639" w:rsidRPr="00EE5B79" w:rsidRDefault="004A5936" w:rsidP="001046C3">
            <w:pPr>
              <w:jc w:val="right"/>
              <w:rPr>
                <w:rFonts w:ascii="Arial" w:hAnsi="Arial" w:cs="Arial"/>
                <w:b/>
                <w:bCs/>
                <w:sz w:val="20"/>
                <w:szCs w:val="20"/>
              </w:rPr>
            </w:pPr>
            <w:r>
              <w:rPr>
                <w:rFonts w:ascii="Arial" w:hAnsi="Arial" w:cs="Arial"/>
                <w:b/>
                <w:bCs/>
                <w:sz w:val="20"/>
                <w:szCs w:val="20"/>
              </w:rPr>
              <w:t>(502,664)</w:t>
            </w:r>
          </w:p>
        </w:tc>
        <w:tc>
          <w:tcPr>
            <w:tcW w:w="1007" w:type="pct"/>
          </w:tcPr>
          <w:p w:rsidR="00650639" w:rsidRPr="00EE5B79" w:rsidRDefault="004A5936" w:rsidP="00292FFA">
            <w:pPr>
              <w:jc w:val="right"/>
              <w:rPr>
                <w:rFonts w:ascii="Arial" w:hAnsi="Arial" w:cs="Arial"/>
                <w:b/>
                <w:bCs/>
                <w:sz w:val="20"/>
                <w:szCs w:val="20"/>
              </w:rPr>
            </w:pPr>
            <w:r>
              <w:rPr>
                <w:rFonts w:ascii="Arial" w:hAnsi="Arial" w:cs="Arial"/>
                <w:b/>
                <w:bCs/>
                <w:sz w:val="20"/>
                <w:szCs w:val="20"/>
              </w:rPr>
              <w:t>11,127</w:t>
            </w:r>
          </w:p>
        </w:tc>
      </w:tr>
      <w:tr w:rsidR="00650639" w:rsidRPr="00EE5B79" w:rsidTr="008361A5">
        <w:trPr>
          <w:trHeight w:val="113"/>
        </w:trPr>
        <w:tc>
          <w:tcPr>
            <w:tcW w:w="1979" w:type="pct"/>
            <w:tcBorders>
              <w:bottom w:val="single" w:sz="8" w:space="0" w:color="auto"/>
            </w:tcBorders>
            <w:shd w:val="clear" w:color="auto" w:fill="auto"/>
          </w:tcPr>
          <w:p w:rsidR="00650639" w:rsidRPr="00EE5B79" w:rsidRDefault="00650639" w:rsidP="008361A5">
            <w:pPr>
              <w:rPr>
                <w:rFonts w:ascii="Arial" w:hAnsi="Arial" w:cs="Arial"/>
                <w:sz w:val="20"/>
                <w:szCs w:val="20"/>
              </w:rPr>
            </w:pPr>
            <w:r>
              <w:rPr>
                <w:rFonts w:ascii="Arial" w:hAnsi="Arial" w:cs="Arial"/>
                <w:sz w:val="20"/>
                <w:szCs w:val="20"/>
              </w:rPr>
              <w:t>Finansal kayıplar</w:t>
            </w:r>
          </w:p>
        </w:tc>
        <w:tc>
          <w:tcPr>
            <w:tcW w:w="1007" w:type="pct"/>
            <w:tcBorders>
              <w:bottom w:val="single" w:sz="8" w:space="0" w:color="auto"/>
            </w:tcBorders>
          </w:tcPr>
          <w:p w:rsidR="00650639" w:rsidRDefault="004A5936" w:rsidP="008361A5">
            <w:pPr>
              <w:jc w:val="right"/>
              <w:rPr>
                <w:rFonts w:ascii="Arial" w:hAnsi="Arial" w:cs="Arial"/>
                <w:b/>
                <w:bCs/>
                <w:sz w:val="20"/>
                <w:szCs w:val="20"/>
              </w:rPr>
            </w:pPr>
            <w:r>
              <w:rPr>
                <w:rFonts w:ascii="Arial" w:hAnsi="Arial" w:cs="Arial"/>
                <w:b/>
                <w:bCs/>
                <w:sz w:val="20"/>
                <w:szCs w:val="20"/>
              </w:rPr>
              <w:t>45,865</w:t>
            </w:r>
          </w:p>
        </w:tc>
        <w:tc>
          <w:tcPr>
            <w:tcW w:w="1007" w:type="pct"/>
            <w:tcBorders>
              <w:bottom w:val="single" w:sz="8" w:space="0" w:color="auto"/>
            </w:tcBorders>
          </w:tcPr>
          <w:p w:rsidR="00650639" w:rsidRPr="00EE5B79" w:rsidRDefault="004A5936" w:rsidP="004054AC">
            <w:pPr>
              <w:jc w:val="right"/>
              <w:rPr>
                <w:rFonts w:ascii="Arial" w:hAnsi="Arial" w:cs="Arial"/>
                <w:b/>
                <w:sz w:val="20"/>
                <w:szCs w:val="20"/>
              </w:rPr>
            </w:pPr>
            <w:r>
              <w:rPr>
                <w:rFonts w:ascii="Arial" w:hAnsi="Arial" w:cs="Arial"/>
                <w:b/>
                <w:sz w:val="20"/>
                <w:szCs w:val="20"/>
              </w:rPr>
              <w:t>(38,781)</w:t>
            </w:r>
          </w:p>
        </w:tc>
        <w:tc>
          <w:tcPr>
            <w:tcW w:w="1007" w:type="pct"/>
            <w:tcBorders>
              <w:bottom w:val="single" w:sz="8" w:space="0" w:color="auto"/>
            </w:tcBorders>
          </w:tcPr>
          <w:p w:rsidR="00650639" w:rsidRPr="00EE5B79" w:rsidRDefault="004A5936" w:rsidP="004054AC">
            <w:pPr>
              <w:jc w:val="right"/>
              <w:rPr>
                <w:rFonts w:ascii="Arial" w:hAnsi="Arial" w:cs="Arial"/>
                <w:b/>
                <w:sz w:val="20"/>
                <w:szCs w:val="20"/>
              </w:rPr>
            </w:pPr>
            <w:r>
              <w:rPr>
                <w:rFonts w:ascii="Arial" w:hAnsi="Arial" w:cs="Arial"/>
                <w:b/>
                <w:sz w:val="20"/>
                <w:szCs w:val="20"/>
              </w:rPr>
              <w:t>7,084</w:t>
            </w:r>
          </w:p>
        </w:tc>
      </w:tr>
      <w:tr w:rsidR="00650639" w:rsidRPr="00EE5B79" w:rsidTr="004054AC">
        <w:trPr>
          <w:trHeight w:val="113"/>
        </w:trPr>
        <w:tc>
          <w:tcPr>
            <w:tcW w:w="1979" w:type="pct"/>
            <w:tcBorders>
              <w:top w:val="single" w:sz="8" w:space="0" w:color="auto"/>
              <w:bottom w:val="double" w:sz="4" w:space="0" w:color="auto"/>
            </w:tcBorders>
            <w:shd w:val="clear" w:color="auto" w:fill="auto"/>
          </w:tcPr>
          <w:p w:rsidR="00650639" w:rsidRPr="00EE5B79" w:rsidRDefault="00650639" w:rsidP="00C358CE">
            <w:pPr>
              <w:ind w:left="-108"/>
              <w:rPr>
                <w:rFonts w:ascii="Arial" w:hAnsi="Arial" w:cs="Arial"/>
                <w:b/>
                <w:bCs/>
                <w:sz w:val="20"/>
                <w:szCs w:val="20"/>
              </w:rPr>
            </w:pPr>
            <w:r w:rsidRPr="00EE5B79">
              <w:rPr>
                <w:rFonts w:ascii="Arial" w:hAnsi="Arial" w:cs="Arial"/>
                <w:b/>
                <w:bCs/>
                <w:sz w:val="20"/>
                <w:szCs w:val="20"/>
              </w:rPr>
              <w:t>Toplam prim geliri</w:t>
            </w:r>
          </w:p>
        </w:tc>
        <w:tc>
          <w:tcPr>
            <w:tcW w:w="1007" w:type="pct"/>
            <w:tcBorders>
              <w:top w:val="single" w:sz="8" w:space="0" w:color="auto"/>
              <w:bottom w:val="double" w:sz="4" w:space="0" w:color="auto"/>
            </w:tcBorders>
          </w:tcPr>
          <w:p w:rsidR="00650639" w:rsidRPr="00EE5B79" w:rsidRDefault="004A5936" w:rsidP="00F61E01">
            <w:pPr>
              <w:jc w:val="right"/>
              <w:rPr>
                <w:rFonts w:ascii="Arial" w:hAnsi="Arial" w:cs="Arial"/>
                <w:b/>
                <w:bCs/>
                <w:sz w:val="20"/>
                <w:szCs w:val="20"/>
              </w:rPr>
            </w:pPr>
            <w:proofErr w:type="gramStart"/>
            <w:r>
              <w:rPr>
                <w:rFonts w:ascii="Arial" w:hAnsi="Arial" w:cs="Arial"/>
                <w:b/>
                <w:bCs/>
                <w:sz w:val="20"/>
                <w:szCs w:val="20"/>
              </w:rPr>
              <w:t>58,736,848</w:t>
            </w:r>
            <w:proofErr w:type="gramEnd"/>
          </w:p>
        </w:tc>
        <w:tc>
          <w:tcPr>
            <w:tcW w:w="1007" w:type="pct"/>
            <w:tcBorders>
              <w:top w:val="single" w:sz="8" w:space="0" w:color="auto"/>
              <w:bottom w:val="double" w:sz="4" w:space="0" w:color="auto"/>
            </w:tcBorders>
          </w:tcPr>
          <w:p w:rsidR="00650639" w:rsidRPr="00EE5B79" w:rsidRDefault="004A5936" w:rsidP="00E317CC">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14,598,400</w:t>
            </w:r>
            <w:proofErr w:type="gramEnd"/>
            <w:r>
              <w:rPr>
                <w:rFonts w:ascii="Arial" w:hAnsi="Arial" w:cs="Arial"/>
                <w:b/>
                <w:bCs/>
                <w:sz w:val="20"/>
                <w:szCs w:val="20"/>
              </w:rPr>
              <w:t>)</w:t>
            </w:r>
          </w:p>
        </w:tc>
        <w:tc>
          <w:tcPr>
            <w:tcW w:w="1007" w:type="pct"/>
            <w:tcBorders>
              <w:top w:val="single" w:sz="8" w:space="0" w:color="auto"/>
              <w:bottom w:val="double" w:sz="4" w:space="0" w:color="auto"/>
            </w:tcBorders>
          </w:tcPr>
          <w:p w:rsidR="00650639" w:rsidRPr="00EE5B79" w:rsidRDefault="004A5936" w:rsidP="00E317CC">
            <w:pPr>
              <w:jc w:val="right"/>
              <w:rPr>
                <w:rFonts w:ascii="Arial" w:hAnsi="Arial" w:cs="Arial"/>
                <w:b/>
                <w:bCs/>
                <w:sz w:val="20"/>
                <w:szCs w:val="20"/>
              </w:rPr>
            </w:pPr>
            <w:proofErr w:type="gramStart"/>
            <w:r>
              <w:rPr>
                <w:rFonts w:ascii="Arial" w:hAnsi="Arial" w:cs="Arial"/>
                <w:b/>
                <w:bCs/>
                <w:sz w:val="20"/>
                <w:szCs w:val="20"/>
              </w:rPr>
              <w:t>44,138,448</w:t>
            </w:r>
            <w:proofErr w:type="gramEnd"/>
          </w:p>
        </w:tc>
      </w:tr>
    </w:tbl>
    <w:p w:rsidR="00C7555D" w:rsidRPr="00EE5B79" w:rsidRDefault="00C7555D" w:rsidP="000E5747">
      <w:pPr>
        <w:ind w:right="-14"/>
        <w:rPr>
          <w:rFonts w:ascii="Arial" w:hAnsi="Arial" w:cs="Arial"/>
          <w:sz w:val="16"/>
          <w:szCs w:val="16"/>
        </w:rPr>
      </w:pPr>
    </w:p>
    <w:tbl>
      <w:tblPr>
        <w:tblW w:w="4832" w:type="pct"/>
        <w:tblInd w:w="108" w:type="dxa"/>
        <w:tblLook w:val="0000"/>
      </w:tblPr>
      <w:tblGrid>
        <w:gridCol w:w="3553"/>
        <w:gridCol w:w="1808"/>
        <w:gridCol w:w="1808"/>
        <w:gridCol w:w="1808"/>
      </w:tblGrid>
      <w:tr w:rsidR="00B73B34" w:rsidRPr="00EE5B79" w:rsidTr="004B0B1C">
        <w:trPr>
          <w:trHeight w:val="113"/>
        </w:trPr>
        <w:tc>
          <w:tcPr>
            <w:tcW w:w="1979" w:type="pct"/>
            <w:tcBorders>
              <w:top w:val="single" w:sz="8" w:space="0" w:color="auto"/>
              <w:bottom w:val="single" w:sz="8" w:space="0" w:color="auto"/>
            </w:tcBorders>
            <w:shd w:val="clear" w:color="auto" w:fill="auto"/>
          </w:tcPr>
          <w:p w:rsidR="00B73B34" w:rsidRPr="00EE5B79" w:rsidRDefault="00B73B34" w:rsidP="004B0B1C">
            <w:pPr>
              <w:ind w:left="-108"/>
              <w:rPr>
                <w:rFonts w:ascii="Arial" w:hAnsi="Arial" w:cs="Arial"/>
                <w:b/>
                <w:bCs/>
                <w:sz w:val="20"/>
                <w:szCs w:val="20"/>
              </w:rPr>
            </w:pPr>
          </w:p>
        </w:tc>
        <w:tc>
          <w:tcPr>
            <w:tcW w:w="3021" w:type="pct"/>
            <w:gridSpan w:val="3"/>
            <w:tcBorders>
              <w:top w:val="single" w:sz="8" w:space="0" w:color="auto"/>
              <w:bottom w:val="single" w:sz="8" w:space="0" w:color="auto"/>
            </w:tcBorders>
          </w:tcPr>
          <w:p w:rsidR="00B73B34" w:rsidRPr="00D07365" w:rsidRDefault="00D07365" w:rsidP="0098085A">
            <w:pPr>
              <w:jc w:val="right"/>
              <w:rPr>
                <w:rFonts w:ascii="Arial" w:hAnsi="Arial" w:cs="Arial"/>
                <w:bCs/>
                <w:sz w:val="20"/>
                <w:szCs w:val="20"/>
              </w:rPr>
            </w:pPr>
            <w:r w:rsidRPr="00D07365">
              <w:rPr>
                <w:rFonts w:ascii="Arial" w:hAnsi="Arial" w:cs="Arial"/>
                <w:bCs/>
                <w:sz w:val="20"/>
                <w:szCs w:val="20"/>
              </w:rPr>
              <w:t>1 Ocak - 30 Eylül 2010</w:t>
            </w:r>
          </w:p>
        </w:tc>
      </w:tr>
      <w:tr w:rsidR="00B73B34" w:rsidRPr="00EE5B79" w:rsidTr="004B0B1C">
        <w:trPr>
          <w:trHeight w:val="113"/>
        </w:trPr>
        <w:tc>
          <w:tcPr>
            <w:tcW w:w="1979" w:type="pct"/>
            <w:tcBorders>
              <w:top w:val="single" w:sz="8" w:space="0" w:color="auto"/>
              <w:bottom w:val="single" w:sz="8" w:space="0" w:color="auto"/>
            </w:tcBorders>
            <w:shd w:val="clear" w:color="auto" w:fill="auto"/>
          </w:tcPr>
          <w:p w:rsidR="00B73B34" w:rsidRPr="00EE5B79" w:rsidRDefault="00B73B34" w:rsidP="004B0B1C">
            <w:pPr>
              <w:ind w:left="-108"/>
              <w:rPr>
                <w:rFonts w:ascii="Arial" w:hAnsi="Arial" w:cs="Arial"/>
                <w:b/>
                <w:bCs/>
                <w:sz w:val="20"/>
                <w:szCs w:val="20"/>
              </w:rPr>
            </w:pPr>
            <w:r w:rsidRPr="00EE5B79">
              <w:rPr>
                <w:rFonts w:ascii="Arial" w:hAnsi="Arial" w:cs="Arial"/>
                <w:b/>
                <w:bCs/>
                <w:sz w:val="20"/>
                <w:szCs w:val="20"/>
              </w:rPr>
              <w:t> </w:t>
            </w:r>
          </w:p>
        </w:tc>
        <w:tc>
          <w:tcPr>
            <w:tcW w:w="1007" w:type="pct"/>
            <w:tcBorders>
              <w:top w:val="single" w:sz="8" w:space="0" w:color="auto"/>
              <w:bottom w:val="single" w:sz="8" w:space="0" w:color="auto"/>
            </w:tcBorders>
          </w:tcPr>
          <w:p w:rsidR="00B73B34" w:rsidRPr="00EE5B79" w:rsidRDefault="00B73B34" w:rsidP="004B0B1C">
            <w:pPr>
              <w:jc w:val="right"/>
              <w:rPr>
                <w:rFonts w:ascii="Arial" w:hAnsi="Arial" w:cs="Arial"/>
                <w:bCs/>
                <w:sz w:val="20"/>
                <w:szCs w:val="20"/>
              </w:rPr>
            </w:pPr>
            <w:r w:rsidRPr="00EE5B79">
              <w:rPr>
                <w:rFonts w:ascii="Arial" w:hAnsi="Arial" w:cs="Arial"/>
                <w:bCs/>
                <w:sz w:val="20"/>
                <w:szCs w:val="20"/>
              </w:rPr>
              <w:t>Brüt</w:t>
            </w:r>
          </w:p>
        </w:tc>
        <w:tc>
          <w:tcPr>
            <w:tcW w:w="1007" w:type="pct"/>
            <w:tcBorders>
              <w:top w:val="single" w:sz="8" w:space="0" w:color="auto"/>
              <w:bottom w:val="single" w:sz="8" w:space="0" w:color="auto"/>
            </w:tcBorders>
          </w:tcPr>
          <w:p w:rsidR="00B73B34" w:rsidRPr="00EE5B79" w:rsidRDefault="00B73B34" w:rsidP="004B0B1C">
            <w:pPr>
              <w:jc w:val="right"/>
              <w:rPr>
                <w:rFonts w:ascii="Arial" w:hAnsi="Arial" w:cs="Arial"/>
                <w:bCs/>
                <w:sz w:val="20"/>
                <w:szCs w:val="20"/>
              </w:rPr>
            </w:pPr>
            <w:r w:rsidRPr="00EE5B79">
              <w:rPr>
                <w:rFonts w:ascii="Arial" w:hAnsi="Arial" w:cs="Arial"/>
                <w:bCs/>
                <w:sz w:val="20"/>
                <w:szCs w:val="20"/>
              </w:rPr>
              <w:t>Reasürans payı</w:t>
            </w:r>
          </w:p>
        </w:tc>
        <w:tc>
          <w:tcPr>
            <w:tcW w:w="1007" w:type="pct"/>
            <w:tcBorders>
              <w:top w:val="single" w:sz="8" w:space="0" w:color="auto"/>
              <w:bottom w:val="single" w:sz="8" w:space="0" w:color="auto"/>
            </w:tcBorders>
          </w:tcPr>
          <w:p w:rsidR="00B73B34" w:rsidRPr="00EE5B79" w:rsidRDefault="00B73B34" w:rsidP="004B0B1C">
            <w:pPr>
              <w:jc w:val="right"/>
              <w:rPr>
                <w:rFonts w:ascii="Arial" w:hAnsi="Arial" w:cs="Arial"/>
                <w:bCs/>
                <w:sz w:val="20"/>
                <w:szCs w:val="20"/>
              </w:rPr>
            </w:pPr>
            <w:r w:rsidRPr="00EE5B79">
              <w:rPr>
                <w:rFonts w:ascii="Arial" w:hAnsi="Arial" w:cs="Arial"/>
                <w:bCs/>
                <w:sz w:val="20"/>
                <w:szCs w:val="20"/>
              </w:rPr>
              <w:t>Net</w:t>
            </w:r>
          </w:p>
        </w:tc>
      </w:tr>
      <w:tr w:rsidR="00B73B34" w:rsidRPr="00EE5B79" w:rsidTr="004B0B1C">
        <w:trPr>
          <w:trHeight w:val="113"/>
        </w:trPr>
        <w:tc>
          <w:tcPr>
            <w:tcW w:w="1979" w:type="pct"/>
            <w:tcBorders>
              <w:top w:val="single" w:sz="8" w:space="0" w:color="auto"/>
            </w:tcBorders>
            <w:shd w:val="clear" w:color="auto" w:fill="auto"/>
          </w:tcPr>
          <w:p w:rsidR="00B73B34" w:rsidRPr="00EE5B79" w:rsidRDefault="00B73B34" w:rsidP="004B0B1C">
            <w:pPr>
              <w:ind w:left="-108"/>
              <w:rPr>
                <w:rFonts w:ascii="Arial" w:hAnsi="Arial" w:cs="Arial"/>
                <w:sz w:val="20"/>
                <w:szCs w:val="20"/>
              </w:rPr>
            </w:pPr>
            <w:r w:rsidRPr="00EE5B79">
              <w:rPr>
                <w:rFonts w:ascii="Arial" w:hAnsi="Arial" w:cs="Arial"/>
                <w:sz w:val="20"/>
                <w:szCs w:val="20"/>
              </w:rPr>
              <w:t> </w:t>
            </w:r>
          </w:p>
        </w:tc>
        <w:tc>
          <w:tcPr>
            <w:tcW w:w="1007" w:type="pct"/>
            <w:tcBorders>
              <w:top w:val="single" w:sz="8" w:space="0" w:color="auto"/>
            </w:tcBorders>
          </w:tcPr>
          <w:p w:rsidR="00B73B34" w:rsidRPr="00EE5B79" w:rsidRDefault="00B73B34" w:rsidP="004B0B1C">
            <w:pPr>
              <w:jc w:val="right"/>
              <w:rPr>
                <w:rFonts w:ascii="Arial" w:hAnsi="Arial" w:cs="Arial"/>
                <w:sz w:val="20"/>
                <w:szCs w:val="20"/>
              </w:rPr>
            </w:pPr>
          </w:p>
        </w:tc>
        <w:tc>
          <w:tcPr>
            <w:tcW w:w="1007" w:type="pct"/>
            <w:tcBorders>
              <w:top w:val="single" w:sz="8" w:space="0" w:color="auto"/>
            </w:tcBorders>
          </w:tcPr>
          <w:p w:rsidR="00B73B34" w:rsidRPr="00EE5B79" w:rsidRDefault="00B73B34" w:rsidP="004B0B1C">
            <w:pPr>
              <w:jc w:val="right"/>
              <w:rPr>
                <w:rFonts w:ascii="Arial" w:hAnsi="Arial" w:cs="Arial"/>
                <w:sz w:val="20"/>
                <w:szCs w:val="20"/>
              </w:rPr>
            </w:pPr>
          </w:p>
        </w:tc>
        <w:tc>
          <w:tcPr>
            <w:tcW w:w="1007" w:type="pct"/>
            <w:tcBorders>
              <w:top w:val="single" w:sz="8" w:space="0" w:color="auto"/>
            </w:tcBorders>
          </w:tcPr>
          <w:p w:rsidR="00B73B34" w:rsidRPr="00EE5B79" w:rsidRDefault="00B73B34" w:rsidP="004B0B1C">
            <w:pPr>
              <w:jc w:val="right"/>
              <w:rPr>
                <w:rFonts w:ascii="Arial" w:hAnsi="Arial" w:cs="Arial"/>
                <w:sz w:val="20"/>
                <w:szCs w:val="20"/>
              </w:rPr>
            </w:pPr>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Kara araçları</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15,238,685</w:t>
            </w:r>
            <w:proofErr w:type="gramEnd"/>
          </w:p>
        </w:tc>
        <w:tc>
          <w:tcPr>
            <w:tcW w:w="1007" w:type="pct"/>
          </w:tcPr>
          <w:p w:rsidR="00F0459B" w:rsidRPr="00F0459B" w:rsidRDefault="00D07365" w:rsidP="008361A5">
            <w:pPr>
              <w:jc w:val="right"/>
              <w:rPr>
                <w:rFonts w:ascii="Arial" w:hAnsi="Arial" w:cs="Arial"/>
                <w:bCs/>
                <w:sz w:val="20"/>
                <w:szCs w:val="20"/>
              </w:rPr>
            </w:pPr>
            <w:r>
              <w:rPr>
                <w:rFonts w:ascii="Arial" w:hAnsi="Arial" w:cs="Arial"/>
                <w:bCs/>
                <w:sz w:val="20"/>
                <w:szCs w:val="20"/>
              </w:rPr>
              <w:t>(960,282)</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14,278,403</w:t>
            </w:r>
            <w:proofErr w:type="gramEnd"/>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Kara araçları sorumluluk</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22,141,783</w:t>
            </w:r>
            <w:proofErr w:type="gramEnd"/>
          </w:p>
        </w:tc>
        <w:tc>
          <w:tcPr>
            <w:tcW w:w="1007" w:type="pct"/>
          </w:tcPr>
          <w:p w:rsidR="00F0459B" w:rsidRPr="00F0459B" w:rsidRDefault="00D07365" w:rsidP="008361A5">
            <w:pPr>
              <w:jc w:val="right"/>
              <w:rPr>
                <w:rFonts w:ascii="Arial" w:hAnsi="Arial" w:cs="Arial"/>
                <w:bCs/>
                <w:sz w:val="20"/>
                <w:szCs w:val="20"/>
              </w:rPr>
            </w:pPr>
            <w:r>
              <w:rPr>
                <w:rFonts w:ascii="Arial" w:hAnsi="Arial" w:cs="Arial"/>
                <w:bCs/>
                <w:sz w:val="20"/>
                <w:szCs w:val="20"/>
              </w:rPr>
              <w:t>(484,131)</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21,657,653</w:t>
            </w:r>
            <w:proofErr w:type="gramEnd"/>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Yangın ve doğal afetler</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4,734,586</w:t>
            </w:r>
            <w:proofErr w:type="gramEnd"/>
          </w:p>
        </w:tc>
        <w:tc>
          <w:tcPr>
            <w:tcW w:w="1007" w:type="pct"/>
          </w:tcPr>
          <w:p w:rsidR="00F0459B" w:rsidRPr="00F0459B" w:rsidRDefault="00D07365" w:rsidP="008361A5">
            <w:pPr>
              <w:jc w:val="right"/>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2,991,282</w:t>
            </w:r>
            <w:proofErr w:type="gramEnd"/>
            <w:r>
              <w:rPr>
                <w:rFonts w:ascii="Arial" w:hAnsi="Arial" w:cs="Arial"/>
                <w:bCs/>
                <w:sz w:val="20"/>
                <w:szCs w:val="20"/>
              </w:rPr>
              <w:t>)</w:t>
            </w:r>
          </w:p>
        </w:tc>
        <w:tc>
          <w:tcPr>
            <w:tcW w:w="1007" w:type="pct"/>
          </w:tcPr>
          <w:p w:rsidR="00F0459B" w:rsidRPr="00F0459B" w:rsidRDefault="00D07365" w:rsidP="008361A5">
            <w:pPr>
              <w:jc w:val="right"/>
              <w:rPr>
                <w:rFonts w:ascii="Arial" w:hAnsi="Arial" w:cs="Arial"/>
                <w:bCs/>
                <w:sz w:val="20"/>
                <w:szCs w:val="20"/>
              </w:rPr>
            </w:pPr>
            <w:proofErr w:type="gramStart"/>
            <w:r>
              <w:rPr>
                <w:rFonts w:ascii="Arial" w:hAnsi="Arial" w:cs="Arial"/>
                <w:bCs/>
                <w:sz w:val="20"/>
                <w:szCs w:val="20"/>
              </w:rPr>
              <w:t>1,743,304</w:t>
            </w:r>
            <w:proofErr w:type="gramEnd"/>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Genel zararlar</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653,115</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(412,043)</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241,072</w:t>
            </w:r>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 xml:space="preserve">Nakliyat  </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97,546</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(67,404)</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30,142</w:t>
            </w:r>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 xml:space="preserve">Kaza  </w:t>
            </w:r>
          </w:p>
        </w:tc>
        <w:tc>
          <w:tcPr>
            <w:tcW w:w="1007" w:type="pct"/>
          </w:tcPr>
          <w:p w:rsidR="00F0459B" w:rsidRPr="00F0459B" w:rsidRDefault="00345AA0" w:rsidP="008361A5">
            <w:pPr>
              <w:jc w:val="right"/>
              <w:rPr>
                <w:rFonts w:ascii="Arial" w:hAnsi="Arial" w:cs="Arial"/>
                <w:bCs/>
                <w:sz w:val="20"/>
                <w:szCs w:val="20"/>
              </w:rPr>
            </w:pPr>
            <w:proofErr w:type="gramStart"/>
            <w:r>
              <w:rPr>
                <w:rFonts w:ascii="Arial" w:hAnsi="Arial" w:cs="Arial"/>
                <w:bCs/>
                <w:sz w:val="20"/>
                <w:szCs w:val="20"/>
              </w:rPr>
              <w:t>1,231,934</w:t>
            </w:r>
            <w:proofErr w:type="gramEnd"/>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(250,066)</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981,868</w:t>
            </w:r>
          </w:p>
        </w:tc>
      </w:tr>
      <w:tr w:rsidR="00345AA0" w:rsidRPr="00EE5B79" w:rsidTr="004B0B1C">
        <w:trPr>
          <w:trHeight w:val="113"/>
        </w:trPr>
        <w:tc>
          <w:tcPr>
            <w:tcW w:w="1979" w:type="pct"/>
            <w:shd w:val="clear" w:color="auto" w:fill="auto"/>
          </w:tcPr>
          <w:p w:rsidR="00345AA0" w:rsidRPr="00EE5B79" w:rsidRDefault="00345AA0" w:rsidP="008361A5">
            <w:pPr>
              <w:ind w:left="-108"/>
              <w:rPr>
                <w:rFonts w:ascii="Arial" w:hAnsi="Arial" w:cs="Arial"/>
                <w:sz w:val="20"/>
                <w:szCs w:val="20"/>
              </w:rPr>
            </w:pPr>
            <w:r>
              <w:rPr>
                <w:rFonts w:ascii="Arial" w:hAnsi="Arial" w:cs="Arial"/>
                <w:sz w:val="20"/>
                <w:szCs w:val="20"/>
              </w:rPr>
              <w:t>Hukuksal Koruma</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259,433</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259,433</w:t>
            </w:r>
          </w:p>
        </w:tc>
      </w:tr>
      <w:tr w:rsidR="00345AA0" w:rsidRPr="00EE5B79" w:rsidTr="004B0B1C">
        <w:trPr>
          <w:trHeight w:val="113"/>
        </w:trPr>
        <w:tc>
          <w:tcPr>
            <w:tcW w:w="1979" w:type="pct"/>
            <w:shd w:val="clear" w:color="auto" w:fill="auto"/>
          </w:tcPr>
          <w:p w:rsidR="00345AA0" w:rsidRPr="00EE5B79" w:rsidRDefault="00345AA0" w:rsidP="008361A5">
            <w:pPr>
              <w:ind w:left="-108"/>
              <w:rPr>
                <w:rFonts w:ascii="Arial" w:hAnsi="Arial" w:cs="Arial"/>
                <w:sz w:val="20"/>
                <w:szCs w:val="20"/>
              </w:rPr>
            </w:pPr>
            <w:r>
              <w:rPr>
                <w:rFonts w:ascii="Arial" w:hAnsi="Arial" w:cs="Arial"/>
                <w:sz w:val="20"/>
                <w:szCs w:val="20"/>
              </w:rPr>
              <w:t>Su araçları</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2,418</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(1,508)</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909</w:t>
            </w:r>
          </w:p>
        </w:tc>
      </w:tr>
      <w:tr w:rsidR="00345AA0" w:rsidRPr="00EE5B79" w:rsidTr="004B0B1C">
        <w:trPr>
          <w:trHeight w:val="113"/>
        </w:trPr>
        <w:tc>
          <w:tcPr>
            <w:tcW w:w="1979" w:type="pct"/>
            <w:shd w:val="clear" w:color="auto" w:fill="auto"/>
          </w:tcPr>
          <w:p w:rsidR="00345AA0" w:rsidRPr="00EE5B79" w:rsidRDefault="00345AA0" w:rsidP="008361A5">
            <w:pPr>
              <w:ind w:left="-108"/>
              <w:rPr>
                <w:rFonts w:ascii="Arial" w:hAnsi="Arial" w:cs="Arial"/>
                <w:sz w:val="20"/>
                <w:szCs w:val="20"/>
              </w:rPr>
            </w:pPr>
            <w:r>
              <w:rPr>
                <w:rFonts w:ascii="Arial" w:hAnsi="Arial" w:cs="Arial"/>
                <w:sz w:val="20"/>
                <w:szCs w:val="20"/>
              </w:rPr>
              <w:t xml:space="preserve">Emniyeti </w:t>
            </w:r>
            <w:proofErr w:type="spellStart"/>
            <w:r>
              <w:rPr>
                <w:rFonts w:ascii="Arial" w:hAnsi="Arial" w:cs="Arial"/>
                <w:sz w:val="20"/>
                <w:szCs w:val="20"/>
              </w:rPr>
              <w:t>suistimal</w:t>
            </w:r>
            <w:proofErr w:type="spellEnd"/>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7,182</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w:t>
            </w:r>
          </w:p>
        </w:tc>
        <w:tc>
          <w:tcPr>
            <w:tcW w:w="1007" w:type="pct"/>
          </w:tcPr>
          <w:p w:rsidR="00345AA0" w:rsidRDefault="00345AA0" w:rsidP="008361A5">
            <w:pPr>
              <w:jc w:val="right"/>
              <w:rPr>
                <w:rFonts w:ascii="Arial" w:hAnsi="Arial" w:cs="Arial"/>
                <w:bCs/>
                <w:sz w:val="20"/>
                <w:szCs w:val="20"/>
              </w:rPr>
            </w:pPr>
            <w:r>
              <w:rPr>
                <w:rFonts w:ascii="Arial" w:hAnsi="Arial" w:cs="Arial"/>
                <w:bCs/>
                <w:sz w:val="20"/>
                <w:szCs w:val="20"/>
              </w:rPr>
              <w:t>7,182</w:t>
            </w:r>
          </w:p>
        </w:tc>
      </w:tr>
      <w:tr w:rsidR="00F0459B" w:rsidRPr="00EE5B79" w:rsidTr="004B0B1C">
        <w:trPr>
          <w:trHeight w:val="113"/>
        </w:trPr>
        <w:tc>
          <w:tcPr>
            <w:tcW w:w="1979" w:type="pct"/>
            <w:shd w:val="clear" w:color="auto" w:fill="auto"/>
          </w:tcPr>
          <w:p w:rsidR="00F0459B" w:rsidRPr="00EE5B79" w:rsidRDefault="00F0459B" w:rsidP="008361A5">
            <w:pPr>
              <w:ind w:left="-108"/>
              <w:rPr>
                <w:rFonts w:ascii="Arial" w:hAnsi="Arial" w:cs="Arial"/>
                <w:sz w:val="20"/>
                <w:szCs w:val="20"/>
              </w:rPr>
            </w:pPr>
            <w:r w:rsidRPr="00EE5B79">
              <w:rPr>
                <w:rFonts w:ascii="Arial" w:hAnsi="Arial" w:cs="Arial"/>
                <w:sz w:val="20"/>
                <w:szCs w:val="20"/>
              </w:rPr>
              <w:t>Genel sorumluluk</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219,409</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(77,934)</w:t>
            </w:r>
          </w:p>
        </w:tc>
        <w:tc>
          <w:tcPr>
            <w:tcW w:w="1007" w:type="pct"/>
          </w:tcPr>
          <w:p w:rsidR="00F0459B" w:rsidRPr="00F0459B" w:rsidRDefault="00345AA0" w:rsidP="008361A5">
            <w:pPr>
              <w:jc w:val="right"/>
              <w:rPr>
                <w:rFonts w:ascii="Arial" w:hAnsi="Arial" w:cs="Arial"/>
                <w:bCs/>
                <w:sz w:val="20"/>
                <w:szCs w:val="20"/>
              </w:rPr>
            </w:pPr>
            <w:r>
              <w:rPr>
                <w:rFonts w:ascii="Arial" w:hAnsi="Arial" w:cs="Arial"/>
                <w:bCs/>
                <w:sz w:val="20"/>
                <w:szCs w:val="20"/>
              </w:rPr>
              <w:t>141,476</w:t>
            </w:r>
          </w:p>
        </w:tc>
      </w:tr>
      <w:tr w:rsidR="00F0459B" w:rsidRPr="00EE5B79" w:rsidTr="004B0B1C">
        <w:trPr>
          <w:trHeight w:val="113"/>
        </w:trPr>
        <w:tc>
          <w:tcPr>
            <w:tcW w:w="1979" w:type="pct"/>
            <w:tcBorders>
              <w:bottom w:val="single" w:sz="8" w:space="0" w:color="auto"/>
            </w:tcBorders>
            <w:shd w:val="clear" w:color="auto" w:fill="auto"/>
            <w:vAlign w:val="bottom"/>
          </w:tcPr>
          <w:p w:rsidR="00F0459B" w:rsidRPr="00EE5B79" w:rsidRDefault="00F0459B" w:rsidP="008361A5">
            <w:pPr>
              <w:ind w:left="-108"/>
              <w:rPr>
                <w:rFonts w:ascii="Arial" w:hAnsi="Arial" w:cs="Arial"/>
                <w:sz w:val="20"/>
                <w:szCs w:val="20"/>
              </w:rPr>
            </w:pPr>
            <w:r w:rsidRPr="00EE5B79">
              <w:rPr>
                <w:rFonts w:ascii="Arial" w:hAnsi="Arial" w:cs="Arial"/>
                <w:sz w:val="20"/>
                <w:szCs w:val="20"/>
              </w:rPr>
              <w:t> </w:t>
            </w:r>
          </w:p>
        </w:tc>
        <w:tc>
          <w:tcPr>
            <w:tcW w:w="1007" w:type="pct"/>
            <w:tcBorders>
              <w:bottom w:val="single" w:sz="8" w:space="0" w:color="auto"/>
            </w:tcBorders>
          </w:tcPr>
          <w:p w:rsidR="00F0459B" w:rsidRPr="00F0459B" w:rsidRDefault="00F0459B" w:rsidP="008361A5">
            <w:pPr>
              <w:jc w:val="right"/>
              <w:rPr>
                <w:rFonts w:ascii="Arial" w:hAnsi="Arial" w:cs="Arial"/>
                <w:sz w:val="20"/>
                <w:szCs w:val="20"/>
              </w:rPr>
            </w:pPr>
          </w:p>
        </w:tc>
        <w:tc>
          <w:tcPr>
            <w:tcW w:w="1007" w:type="pct"/>
            <w:tcBorders>
              <w:bottom w:val="single" w:sz="8" w:space="0" w:color="auto"/>
            </w:tcBorders>
          </w:tcPr>
          <w:p w:rsidR="00F0459B" w:rsidRPr="00F0459B" w:rsidRDefault="00F0459B" w:rsidP="008361A5">
            <w:pPr>
              <w:jc w:val="right"/>
              <w:rPr>
                <w:rFonts w:ascii="Arial" w:hAnsi="Arial" w:cs="Arial"/>
                <w:sz w:val="20"/>
                <w:szCs w:val="20"/>
              </w:rPr>
            </w:pPr>
          </w:p>
        </w:tc>
        <w:tc>
          <w:tcPr>
            <w:tcW w:w="1007" w:type="pct"/>
            <w:tcBorders>
              <w:bottom w:val="single" w:sz="8" w:space="0" w:color="auto"/>
            </w:tcBorders>
          </w:tcPr>
          <w:p w:rsidR="00F0459B" w:rsidRPr="00F0459B" w:rsidRDefault="00F0459B" w:rsidP="008361A5">
            <w:pPr>
              <w:jc w:val="right"/>
              <w:rPr>
                <w:rFonts w:ascii="Arial" w:hAnsi="Arial" w:cs="Arial"/>
                <w:sz w:val="20"/>
                <w:szCs w:val="20"/>
              </w:rPr>
            </w:pPr>
          </w:p>
        </w:tc>
      </w:tr>
      <w:tr w:rsidR="00F0459B" w:rsidRPr="00EE5B79" w:rsidTr="004B0B1C">
        <w:trPr>
          <w:trHeight w:val="113"/>
        </w:trPr>
        <w:tc>
          <w:tcPr>
            <w:tcW w:w="1979" w:type="pct"/>
            <w:tcBorders>
              <w:top w:val="single" w:sz="8" w:space="0" w:color="auto"/>
              <w:bottom w:val="double" w:sz="4" w:space="0" w:color="auto"/>
            </w:tcBorders>
            <w:shd w:val="clear" w:color="auto" w:fill="auto"/>
          </w:tcPr>
          <w:p w:rsidR="00F0459B" w:rsidRPr="00EE5B79" w:rsidRDefault="00F0459B" w:rsidP="008361A5">
            <w:pPr>
              <w:ind w:left="-108"/>
              <w:rPr>
                <w:rFonts w:ascii="Arial" w:hAnsi="Arial" w:cs="Arial"/>
                <w:b/>
                <w:bCs/>
                <w:sz w:val="20"/>
                <w:szCs w:val="20"/>
              </w:rPr>
            </w:pPr>
            <w:r w:rsidRPr="00EE5B79">
              <w:rPr>
                <w:rFonts w:ascii="Arial" w:hAnsi="Arial" w:cs="Arial"/>
                <w:b/>
                <w:bCs/>
                <w:sz w:val="20"/>
                <w:szCs w:val="20"/>
              </w:rPr>
              <w:t>Toplam prim geliri</w:t>
            </w:r>
          </w:p>
        </w:tc>
        <w:tc>
          <w:tcPr>
            <w:tcW w:w="1007" w:type="pct"/>
            <w:tcBorders>
              <w:top w:val="single" w:sz="8" w:space="0" w:color="auto"/>
              <w:bottom w:val="double" w:sz="4" w:space="0" w:color="auto"/>
            </w:tcBorders>
          </w:tcPr>
          <w:p w:rsidR="00F0459B" w:rsidRPr="00F0459B" w:rsidRDefault="00345AA0" w:rsidP="008361A5">
            <w:pPr>
              <w:jc w:val="right"/>
              <w:rPr>
                <w:rFonts w:ascii="Arial" w:hAnsi="Arial" w:cs="Arial"/>
                <w:bCs/>
                <w:sz w:val="20"/>
                <w:szCs w:val="20"/>
              </w:rPr>
            </w:pPr>
            <w:proofErr w:type="gramStart"/>
            <w:r>
              <w:rPr>
                <w:rFonts w:ascii="Arial" w:hAnsi="Arial" w:cs="Arial"/>
                <w:bCs/>
                <w:sz w:val="20"/>
                <w:szCs w:val="20"/>
              </w:rPr>
              <w:t>44,586,091</w:t>
            </w:r>
            <w:proofErr w:type="gramEnd"/>
          </w:p>
        </w:tc>
        <w:tc>
          <w:tcPr>
            <w:tcW w:w="1007" w:type="pct"/>
            <w:tcBorders>
              <w:top w:val="single" w:sz="8" w:space="0" w:color="auto"/>
              <w:bottom w:val="double" w:sz="4" w:space="0" w:color="auto"/>
            </w:tcBorders>
          </w:tcPr>
          <w:p w:rsidR="00F0459B" w:rsidRPr="00F0459B" w:rsidRDefault="00345AA0" w:rsidP="008361A5">
            <w:pPr>
              <w:jc w:val="right"/>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5,244,650</w:t>
            </w:r>
            <w:proofErr w:type="gramEnd"/>
            <w:r>
              <w:rPr>
                <w:rFonts w:ascii="Arial" w:hAnsi="Arial" w:cs="Arial"/>
                <w:bCs/>
                <w:sz w:val="20"/>
                <w:szCs w:val="20"/>
              </w:rPr>
              <w:t>)</w:t>
            </w:r>
          </w:p>
        </w:tc>
        <w:tc>
          <w:tcPr>
            <w:tcW w:w="1007" w:type="pct"/>
            <w:tcBorders>
              <w:top w:val="single" w:sz="8" w:space="0" w:color="auto"/>
              <w:bottom w:val="double" w:sz="4" w:space="0" w:color="auto"/>
            </w:tcBorders>
          </w:tcPr>
          <w:p w:rsidR="00F0459B" w:rsidRPr="00F0459B" w:rsidRDefault="00345AA0" w:rsidP="008361A5">
            <w:pPr>
              <w:jc w:val="right"/>
              <w:rPr>
                <w:rFonts w:ascii="Arial" w:hAnsi="Arial" w:cs="Arial"/>
                <w:bCs/>
                <w:sz w:val="20"/>
                <w:szCs w:val="20"/>
              </w:rPr>
            </w:pPr>
            <w:proofErr w:type="gramStart"/>
            <w:r>
              <w:rPr>
                <w:rFonts w:ascii="Arial" w:hAnsi="Arial" w:cs="Arial"/>
                <w:bCs/>
                <w:sz w:val="20"/>
                <w:szCs w:val="20"/>
              </w:rPr>
              <w:t>39,341,442</w:t>
            </w:r>
            <w:proofErr w:type="gramEnd"/>
          </w:p>
        </w:tc>
      </w:tr>
    </w:tbl>
    <w:p w:rsidR="00812D19" w:rsidRPr="00EE5B79" w:rsidRDefault="00812D19" w:rsidP="00525812">
      <w:pPr>
        <w:ind w:left="561" w:hanging="561"/>
        <w:rPr>
          <w:rFonts w:ascii="Arial" w:hAnsi="Arial" w:cs="Arial"/>
          <w:sz w:val="20"/>
          <w:szCs w:val="20"/>
        </w:rPr>
      </w:pPr>
    </w:p>
    <w:p w:rsidR="00B73B34" w:rsidRPr="00EE5B79" w:rsidRDefault="00B73B34" w:rsidP="00525812">
      <w:pPr>
        <w:ind w:left="561" w:hanging="561"/>
        <w:rPr>
          <w:rFonts w:ascii="Arial" w:hAnsi="Arial" w:cs="Arial"/>
          <w:sz w:val="20"/>
          <w:szCs w:val="20"/>
        </w:rPr>
      </w:pPr>
    </w:p>
    <w:p w:rsidR="00CD50E6" w:rsidRDefault="00CD50E6" w:rsidP="000E5747">
      <w:pPr>
        <w:rPr>
          <w:rFonts w:ascii="Arial" w:hAnsi="Arial" w:cs="Arial"/>
          <w:b/>
          <w:sz w:val="20"/>
          <w:szCs w:val="20"/>
        </w:rPr>
      </w:pPr>
    </w:p>
    <w:p w:rsidR="00CD50E6" w:rsidRDefault="00CD50E6" w:rsidP="000E5747">
      <w:pPr>
        <w:rPr>
          <w:rFonts w:ascii="Arial" w:hAnsi="Arial" w:cs="Arial"/>
          <w:b/>
          <w:sz w:val="20"/>
          <w:szCs w:val="20"/>
        </w:rPr>
      </w:pPr>
    </w:p>
    <w:p w:rsidR="002763AF" w:rsidRPr="00EE5B79" w:rsidRDefault="002763AF" w:rsidP="000E5747">
      <w:pPr>
        <w:rPr>
          <w:rFonts w:ascii="Arial" w:hAnsi="Arial" w:cs="Arial"/>
          <w:b/>
          <w:sz w:val="20"/>
          <w:szCs w:val="20"/>
        </w:rPr>
      </w:pPr>
      <w:r w:rsidRPr="00EE5B79">
        <w:rPr>
          <w:rFonts w:ascii="Arial" w:hAnsi="Arial" w:cs="Arial"/>
          <w:b/>
          <w:sz w:val="20"/>
          <w:szCs w:val="20"/>
        </w:rPr>
        <w:t>25</w:t>
      </w:r>
      <w:r w:rsidR="00F5184D" w:rsidRPr="00EE5B79">
        <w:rPr>
          <w:rFonts w:ascii="Arial" w:hAnsi="Arial" w:cs="Arial"/>
          <w:b/>
          <w:sz w:val="20"/>
          <w:szCs w:val="20"/>
        </w:rPr>
        <w:t>.</w:t>
      </w:r>
      <w:r w:rsidRPr="00EE5B79">
        <w:rPr>
          <w:rFonts w:ascii="Arial" w:hAnsi="Arial" w:cs="Arial"/>
          <w:b/>
          <w:sz w:val="20"/>
          <w:szCs w:val="20"/>
        </w:rPr>
        <w:tab/>
        <w:t>Aidat (</w:t>
      </w:r>
      <w:r w:rsidR="00483332" w:rsidRPr="00EE5B79">
        <w:rPr>
          <w:rFonts w:ascii="Arial" w:hAnsi="Arial" w:cs="Arial"/>
          <w:b/>
          <w:sz w:val="20"/>
          <w:szCs w:val="20"/>
        </w:rPr>
        <w:t>ücret</w:t>
      </w:r>
      <w:r w:rsidRPr="00EE5B79">
        <w:rPr>
          <w:rFonts w:ascii="Arial" w:hAnsi="Arial" w:cs="Arial"/>
          <w:b/>
          <w:sz w:val="20"/>
          <w:szCs w:val="20"/>
        </w:rPr>
        <w:t xml:space="preserve">) </w:t>
      </w:r>
      <w:r w:rsidR="00483332" w:rsidRPr="00EE5B79">
        <w:rPr>
          <w:rFonts w:ascii="Arial" w:hAnsi="Arial" w:cs="Arial"/>
          <w:b/>
          <w:sz w:val="20"/>
          <w:szCs w:val="20"/>
        </w:rPr>
        <w:t>gelirleri</w:t>
      </w:r>
    </w:p>
    <w:p w:rsidR="003C0554" w:rsidRPr="00EE5B79" w:rsidRDefault="003C0554" w:rsidP="000E5747">
      <w:pPr>
        <w:rPr>
          <w:rFonts w:ascii="Arial" w:hAnsi="Arial" w:cs="Arial"/>
          <w:sz w:val="20"/>
          <w:szCs w:val="20"/>
        </w:rPr>
      </w:pPr>
    </w:p>
    <w:p w:rsidR="00CD50E6" w:rsidRDefault="00525812" w:rsidP="000E5747">
      <w:pPr>
        <w:rPr>
          <w:rFonts w:ascii="Arial" w:hAnsi="Arial" w:cs="Arial"/>
          <w:sz w:val="20"/>
          <w:szCs w:val="20"/>
        </w:rPr>
      </w:pPr>
      <w:r w:rsidRPr="00EE5B79">
        <w:rPr>
          <w:rFonts w:ascii="Arial" w:hAnsi="Arial" w:cs="Arial"/>
          <w:sz w:val="20"/>
          <w:szCs w:val="20"/>
        </w:rPr>
        <w:t>Yoktur.</w:t>
      </w:r>
    </w:p>
    <w:p w:rsidR="00CD50E6" w:rsidRDefault="00CD50E6" w:rsidP="000E5747">
      <w:pPr>
        <w:rPr>
          <w:rFonts w:ascii="Arial" w:hAnsi="Arial" w:cs="Arial"/>
          <w:sz w:val="20"/>
          <w:szCs w:val="20"/>
        </w:rPr>
      </w:pPr>
    </w:p>
    <w:p w:rsidR="002763AF" w:rsidRPr="00EE5B79" w:rsidRDefault="002763AF" w:rsidP="000E5747">
      <w:pPr>
        <w:rPr>
          <w:rFonts w:ascii="Arial" w:hAnsi="Arial" w:cs="Arial"/>
          <w:b/>
          <w:sz w:val="20"/>
          <w:szCs w:val="20"/>
        </w:rPr>
      </w:pPr>
      <w:r w:rsidRPr="00EE5B79">
        <w:rPr>
          <w:rFonts w:ascii="Arial" w:hAnsi="Arial" w:cs="Arial"/>
          <w:b/>
          <w:sz w:val="20"/>
          <w:szCs w:val="20"/>
        </w:rPr>
        <w:t>26</w:t>
      </w:r>
      <w:r w:rsidR="00F5184D" w:rsidRPr="00EE5B79">
        <w:rPr>
          <w:rFonts w:ascii="Arial" w:hAnsi="Arial" w:cs="Arial"/>
          <w:b/>
          <w:sz w:val="20"/>
          <w:szCs w:val="20"/>
        </w:rPr>
        <w:t>.</w:t>
      </w:r>
      <w:r w:rsidRPr="00EE5B79">
        <w:rPr>
          <w:rFonts w:ascii="Arial" w:hAnsi="Arial" w:cs="Arial"/>
          <w:b/>
          <w:sz w:val="20"/>
          <w:szCs w:val="20"/>
        </w:rPr>
        <w:tab/>
        <w:t xml:space="preserve">Yatırım </w:t>
      </w:r>
      <w:r w:rsidR="00483332" w:rsidRPr="00EE5B79">
        <w:rPr>
          <w:rFonts w:ascii="Arial" w:hAnsi="Arial" w:cs="Arial"/>
          <w:b/>
          <w:sz w:val="20"/>
          <w:szCs w:val="20"/>
        </w:rPr>
        <w:t>gelirleri</w:t>
      </w:r>
      <w:r w:rsidR="00E31587" w:rsidRPr="00EE5B79">
        <w:rPr>
          <w:rFonts w:ascii="Arial" w:hAnsi="Arial" w:cs="Arial"/>
          <w:b/>
          <w:sz w:val="20"/>
          <w:szCs w:val="20"/>
        </w:rPr>
        <w:t xml:space="preserve"> ve giderleri</w:t>
      </w:r>
    </w:p>
    <w:p w:rsidR="00AA1FB4" w:rsidRPr="00EE5B79" w:rsidRDefault="00AA1FB4" w:rsidP="000E5747">
      <w:pPr>
        <w:rPr>
          <w:rFonts w:ascii="Arial" w:hAnsi="Arial" w:cs="Arial"/>
          <w:sz w:val="20"/>
          <w:szCs w:val="20"/>
        </w:rPr>
      </w:pPr>
    </w:p>
    <w:p w:rsidR="005E5199" w:rsidRPr="00EE5B79" w:rsidRDefault="005E5199" w:rsidP="005E5199">
      <w:pPr>
        <w:rPr>
          <w:rFonts w:ascii="Arial" w:hAnsi="Arial" w:cs="Arial"/>
          <w:sz w:val="20"/>
          <w:szCs w:val="20"/>
        </w:rPr>
      </w:pPr>
      <w:r w:rsidRPr="00EE5B79">
        <w:rPr>
          <w:rFonts w:ascii="Arial" w:hAnsi="Arial" w:cs="Arial"/>
          <w:sz w:val="20"/>
          <w:szCs w:val="20"/>
        </w:rPr>
        <w:t xml:space="preserve">Şirket’in </w:t>
      </w:r>
      <w:r w:rsidR="00D64A68" w:rsidRPr="003B1909">
        <w:rPr>
          <w:rFonts w:ascii="Arial" w:hAnsi="Arial" w:cs="Arial"/>
          <w:sz w:val="20"/>
          <w:szCs w:val="20"/>
        </w:rPr>
        <w:t>30 Eylül</w:t>
      </w:r>
      <w:r w:rsidR="00D64A68" w:rsidRPr="00EE5B79">
        <w:rPr>
          <w:sz w:val="20"/>
          <w:szCs w:val="20"/>
        </w:rPr>
        <w:t xml:space="preserve"> </w:t>
      </w:r>
      <w:r w:rsidR="00D64A68" w:rsidRPr="00EE5B79">
        <w:rPr>
          <w:rFonts w:ascii="Arial" w:hAnsi="Arial" w:cs="Arial"/>
          <w:sz w:val="20"/>
          <w:szCs w:val="20"/>
        </w:rPr>
        <w:t>20</w:t>
      </w:r>
      <w:r w:rsidR="00D64A68">
        <w:rPr>
          <w:rFonts w:ascii="Arial" w:hAnsi="Arial" w:cs="Arial"/>
          <w:sz w:val="20"/>
          <w:szCs w:val="20"/>
        </w:rPr>
        <w:t>11</w:t>
      </w:r>
      <w:r w:rsidR="00D64A68" w:rsidRPr="00EE5B79">
        <w:rPr>
          <w:rFonts w:ascii="Arial" w:hAnsi="Arial" w:cs="Arial"/>
          <w:sz w:val="20"/>
          <w:szCs w:val="20"/>
        </w:rPr>
        <w:t xml:space="preserve"> </w:t>
      </w:r>
      <w:r w:rsidR="00843DCC" w:rsidRPr="00EE5B79">
        <w:rPr>
          <w:rFonts w:ascii="Arial" w:hAnsi="Arial" w:cs="Arial"/>
          <w:sz w:val="20"/>
          <w:szCs w:val="20"/>
        </w:rPr>
        <w:t>tarihi</w:t>
      </w:r>
      <w:r w:rsidR="00944742" w:rsidRPr="00EE5B79">
        <w:rPr>
          <w:rFonts w:ascii="Arial" w:hAnsi="Arial" w:cs="Arial"/>
          <w:sz w:val="20"/>
          <w:szCs w:val="20"/>
        </w:rPr>
        <w:t xml:space="preserve">nde sona eren </w:t>
      </w:r>
      <w:r w:rsidR="00626A71" w:rsidRPr="00EE5B79">
        <w:rPr>
          <w:rFonts w:ascii="Arial" w:hAnsi="Arial" w:cs="Arial"/>
          <w:sz w:val="20"/>
          <w:szCs w:val="20"/>
        </w:rPr>
        <w:t>hesap</w:t>
      </w:r>
      <w:r w:rsidRPr="00EE5B79">
        <w:rPr>
          <w:rFonts w:ascii="Arial" w:hAnsi="Arial" w:cs="Arial"/>
          <w:sz w:val="20"/>
          <w:szCs w:val="20"/>
        </w:rPr>
        <w:t xml:space="preserve"> dönemlerine ait yatırım gelirlerinin detayı aşağıdaki gibidir:</w:t>
      </w:r>
    </w:p>
    <w:p w:rsidR="009335B0" w:rsidRPr="00EE5B79" w:rsidRDefault="009335B0" w:rsidP="000E5747">
      <w:pPr>
        <w:rPr>
          <w:rFonts w:ascii="Arial" w:hAnsi="Arial" w:cs="Arial"/>
          <w:sz w:val="20"/>
          <w:szCs w:val="20"/>
        </w:rPr>
      </w:pPr>
    </w:p>
    <w:tbl>
      <w:tblPr>
        <w:tblW w:w="4832" w:type="pct"/>
        <w:tblInd w:w="108" w:type="dxa"/>
        <w:tblLayout w:type="fixed"/>
        <w:tblLook w:val="0000"/>
      </w:tblPr>
      <w:tblGrid>
        <w:gridCol w:w="5986"/>
        <w:gridCol w:w="1497"/>
        <w:gridCol w:w="1494"/>
      </w:tblGrid>
      <w:tr w:rsidR="00D179C3" w:rsidRPr="00EE5B79" w:rsidTr="00D179C3">
        <w:trPr>
          <w:trHeight w:val="113"/>
        </w:trPr>
        <w:tc>
          <w:tcPr>
            <w:tcW w:w="3334" w:type="pct"/>
            <w:tcBorders>
              <w:top w:val="single" w:sz="8" w:space="0" w:color="auto"/>
            </w:tcBorders>
            <w:shd w:val="clear" w:color="auto" w:fill="auto"/>
          </w:tcPr>
          <w:p w:rsidR="00D179C3" w:rsidRPr="00EE5B79" w:rsidRDefault="00D179C3" w:rsidP="00575573">
            <w:pPr>
              <w:ind w:left="-93"/>
              <w:rPr>
                <w:rFonts w:ascii="Arial" w:hAnsi="Arial" w:cs="Arial"/>
                <w:b/>
                <w:bCs/>
                <w:sz w:val="20"/>
                <w:szCs w:val="20"/>
              </w:rPr>
            </w:pPr>
          </w:p>
        </w:tc>
        <w:tc>
          <w:tcPr>
            <w:tcW w:w="834" w:type="pct"/>
            <w:tcBorders>
              <w:top w:val="single" w:sz="8" w:space="0" w:color="auto"/>
            </w:tcBorders>
          </w:tcPr>
          <w:p w:rsidR="00D179C3" w:rsidRPr="00EE5B79" w:rsidRDefault="00D179C3" w:rsidP="004054AC">
            <w:pPr>
              <w:tabs>
                <w:tab w:val="left" w:pos="1596"/>
              </w:tabs>
              <w:ind w:left="-108"/>
              <w:jc w:val="right"/>
              <w:rPr>
                <w:rFonts w:ascii="Arial" w:hAnsi="Arial" w:cs="Arial"/>
                <w:b/>
                <w:bCs/>
                <w:sz w:val="20"/>
                <w:szCs w:val="20"/>
              </w:rPr>
            </w:pPr>
            <w:r w:rsidRPr="00EE5B79">
              <w:rPr>
                <w:rFonts w:ascii="Arial" w:hAnsi="Arial" w:cs="Arial"/>
                <w:b/>
                <w:bCs/>
                <w:sz w:val="20"/>
                <w:szCs w:val="20"/>
              </w:rPr>
              <w:t>1 Ocak -</w:t>
            </w:r>
          </w:p>
        </w:tc>
        <w:tc>
          <w:tcPr>
            <w:tcW w:w="832" w:type="pct"/>
            <w:tcBorders>
              <w:top w:val="single" w:sz="8" w:space="0" w:color="auto"/>
            </w:tcBorders>
          </w:tcPr>
          <w:p w:rsidR="00D179C3" w:rsidRPr="00D179C3" w:rsidRDefault="00D179C3" w:rsidP="003C01DF">
            <w:pPr>
              <w:tabs>
                <w:tab w:val="left" w:pos="1596"/>
              </w:tabs>
              <w:ind w:left="-108"/>
              <w:jc w:val="right"/>
              <w:rPr>
                <w:rFonts w:ascii="Arial" w:hAnsi="Arial" w:cs="Arial"/>
                <w:bCs/>
                <w:sz w:val="20"/>
                <w:szCs w:val="20"/>
              </w:rPr>
            </w:pPr>
            <w:r w:rsidRPr="00D179C3">
              <w:rPr>
                <w:rFonts w:ascii="Arial" w:hAnsi="Arial" w:cs="Arial"/>
                <w:bCs/>
                <w:sz w:val="20"/>
                <w:szCs w:val="20"/>
              </w:rPr>
              <w:t>1 Ocak -</w:t>
            </w:r>
          </w:p>
        </w:tc>
      </w:tr>
      <w:tr w:rsidR="00D179C3" w:rsidRPr="00EE5B79" w:rsidTr="00D179C3">
        <w:trPr>
          <w:trHeight w:val="113"/>
        </w:trPr>
        <w:tc>
          <w:tcPr>
            <w:tcW w:w="3334" w:type="pct"/>
            <w:tcBorders>
              <w:bottom w:val="single" w:sz="8" w:space="0" w:color="auto"/>
            </w:tcBorders>
            <w:shd w:val="clear" w:color="auto" w:fill="auto"/>
          </w:tcPr>
          <w:p w:rsidR="00D179C3" w:rsidRPr="00EE5B79" w:rsidRDefault="00D179C3" w:rsidP="00575573">
            <w:pPr>
              <w:ind w:left="-93"/>
              <w:rPr>
                <w:rFonts w:ascii="Arial" w:hAnsi="Arial" w:cs="Arial"/>
                <w:b/>
                <w:bCs/>
                <w:sz w:val="20"/>
                <w:szCs w:val="20"/>
              </w:rPr>
            </w:pPr>
          </w:p>
        </w:tc>
        <w:tc>
          <w:tcPr>
            <w:tcW w:w="834" w:type="pct"/>
            <w:tcBorders>
              <w:bottom w:val="single" w:sz="8" w:space="0" w:color="auto"/>
            </w:tcBorders>
          </w:tcPr>
          <w:p w:rsidR="00D179C3" w:rsidRPr="00EE5B79" w:rsidRDefault="00D179C3" w:rsidP="00D179C3">
            <w:pPr>
              <w:tabs>
                <w:tab w:val="left" w:pos="1596"/>
              </w:tabs>
              <w:ind w:left="-108"/>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832" w:type="pct"/>
            <w:tcBorders>
              <w:bottom w:val="single" w:sz="8" w:space="0" w:color="auto"/>
            </w:tcBorders>
          </w:tcPr>
          <w:p w:rsidR="00D179C3" w:rsidRPr="00D179C3" w:rsidRDefault="00D179C3" w:rsidP="003C01DF">
            <w:pPr>
              <w:tabs>
                <w:tab w:val="left" w:pos="1596"/>
              </w:tabs>
              <w:ind w:left="-108"/>
              <w:jc w:val="right"/>
              <w:rPr>
                <w:rFonts w:ascii="Arial" w:hAnsi="Arial" w:cs="Arial"/>
                <w:bCs/>
                <w:sz w:val="20"/>
                <w:szCs w:val="20"/>
              </w:rPr>
            </w:pPr>
            <w:r w:rsidRPr="00D179C3">
              <w:rPr>
                <w:rFonts w:ascii="Arial" w:hAnsi="Arial" w:cs="Arial"/>
                <w:bCs/>
                <w:sz w:val="20"/>
                <w:szCs w:val="20"/>
              </w:rPr>
              <w:t>30 Eylül 2010</w:t>
            </w:r>
          </w:p>
        </w:tc>
      </w:tr>
      <w:tr w:rsidR="00F97BFB" w:rsidRPr="00EE5B79" w:rsidTr="00D179C3">
        <w:trPr>
          <w:trHeight w:val="113"/>
        </w:trPr>
        <w:tc>
          <w:tcPr>
            <w:tcW w:w="3334" w:type="pct"/>
            <w:tcBorders>
              <w:top w:val="single" w:sz="8" w:space="0" w:color="auto"/>
            </w:tcBorders>
            <w:shd w:val="clear" w:color="auto" w:fill="auto"/>
          </w:tcPr>
          <w:p w:rsidR="00F97BFB" w:rsidRPr="00EE5B79" w:rsidRDefault="00F97BFB" w:rsidP="00575573">
            <w:pPr>
              <w:ind w:left="-93"/>
              <w:rPr>
                <w:rFonts w:ascii="Arial" w:hAnsi="Arial" w:cs="Arial"/>
                <w:b/>
                <w:bCs/>
                <w:sz w:val="20"/>
                <w:szCs w:val="20"/>
              </w:rPr>
            </w:pPr>
          </w:p>
        </w:tc>
        <w:tc>
          <w:tcPr>
            <w:tcW w:w="834" w:type="pct"/>
            <w:tcBorders>
              <w:top w:val="single" w:sz="8" w:space="0" w:color="auto"/>
            </w:tcBorders>
          </w:tcPr>
          <w:p w:rsidR="00F97BFB" w:rsidRPr="00EE5B79" w:rsidRDefault="00F97BFB" w:rsidP="004054AC">
            <w:pPr>
              <w:tabs>
                <w:tab w:val="left" w:pos="1596"/>
              </w:tabs>
              <w:jc w:val="right"/>
              <w:rPr>
                <w:rFonts w:ascii="Arial" w:hAnsi="Arial" w:cs="Arial"/>
                <w:b/>
                <w:bCs/>
                <w:sz w:val="20"/>
                <w:szCs w:val="20"/>
              </w:rPr>
            </w:pPr>
          </w:p>
        </w:tc>
        <w:tc>
          <w:tcPr>
            <w:tcW w:w="832" w:type="pct"/>
            <w:tcBorders>
              <w:top w:val="single" w:sz="8" w:space="0" w:color="auto"/>
            </w:tcBorders>
          </w:tcPr>
          <w:p w:rsidR="00F97BFB" w:rsidRPr="00F97BFB" w:rsidRDefault="00F97BFB" w:rsidP="00F97BFB">
            <w:pPr>
              <w:tabs>
                <w:tab w:val="left" w:pos="1596"/>
              </w:tabs>
              <w:jc w:val="right"/>
              <w:rPr>
                <w:rFonts w:ascii="Arial" w:hAnsi="Arial" w:cs="Arial"/>
                <w:bCs/>
                <w:sz w:val="20"/>
                <w:szCs w:val="20"/>
              </w:rPr>
            </w:pPr>
          </w:p>
        </w:tc>
      </w:tr>
      <w:tr w:rsidR="00F97BFB" w:rsidRPr="00EE5B79" w:rsidTr="00D179C3">
        <w:trPr>
          <w:trHeight w:val="113"/>
        </w:trPr>
        <w:tc>
          <w:tcPr>
            <w:tcW w:w="3334" w:type="pct"/>
            <w:shd w:val="clear" w:color="auto" w:fill="auto"/>
          </w:tcPr>
          <w:p w:rsidR="00F97BFB" w:rsidRPr="00EE5B79" w:rsidRDefault="00F97BFB" w:rsidP="00575573">
            <w:pPr>
              <w:ind w:left="-93"/>
              <w:rPr>
                <w:rFonts w:ascii="Arial" w:hAnsi="Arial" w:cs="Arial"/>
                <w:b/>
                <w:bCs/>
                <w:sz w:val="20"/>
                <w:szCs w:val="20"/>
              </w:rPr>
            </w:pPr>
            <w:r w:rsidRPr="00EE5B79">
              <w:rPr>
                <w:rFonts w:ascii="Arial" w:hAnsi="Arial" w:cs="Arial"/>
                <w:b/>
                <w:bCs/>
                <w:sz w:val="20"/>
                <w:szCs w:val="20"/>
              </w:rPr>
              <w:t>Finansal yatırımlardan elde edilen gelirler</w:t>
            </w:r>
          </w:p>
        </w:tc>
        <w:tc>
          <w:tcPr>
            <w:tcW w:w="834" w:type="pct"/>
          </w:tcPr>
          <w:p w:rsidR="00F97BFB" w:rsidRPr="00EE5B79" w:rsidRDefault="00F97BFB" w:rsidP="004054AC">
            <w:pPr>
              <w:jc w:val="right"/>
              <w:rPr>
                <w:rFonts w:ascii="Arial" w:hAnsi="Arial" w:cs="Arial"/>
                <w:b/>
                <w:bCs/>
                <w:sz w:val="20"/>
                <w:szCs w:val="20"/>
              </w:rPr>
            </w:pPr>
            <w:r w:rsidRPr="00EE5B79">
              <w:rPr>
                <w:rFonts w:ascii="Arial" w:hAnsi="Arial" w:cs="Arial"/>
                <w:b/>
                <w:bCs/>
                <w:sz w:val="20"/>
                <w:szCs w:val="20"/>
              </w:rPr>
              <w:t>-</w:t>
            </w:r>
          </w:p>
        </w:tc>
        <w:tc>
          <w:tcPr>
            <w:tcW w:w="832" w:type="pct"/>
          </w:tcPr>
          <w:p w:rsidR="00F97BFB" w:rsidRPr="00F97BFB" w:rsidRDefault="00F97BFB" w:rsidP="00F97BFB">
            <w:pPr>
              <w:jc w:val="right"/>
              <w:rPr>
                <w:rFonts w:ascii="Arial" w:hAnsi="Arial" w:cs="Arial"/>
                <w:bCs/>
                <w:sz w:val="20"/>
                <w:szCs w:val="20"/>
              </w:rPr>
            </w:pPr>
            <w:r w:rsidRPr="00F97BFB">
              <w:rPr>
                <w:rFonts w:ascii="Arial" w:hAnsi="Arial" w:cs="Arial"/>
                <w:bCs/>
                <w:sz w:val="20"/>
                <w:szCs w:val="20"/>
              </w:rPr>
              <w:t>-</w:t>
            </w:r>
          </w:p>
        </w:tc>
      </w:tr>
      <w:tr w:rsidR="00F97BFB" w:rsidRPr="00EE5B79" w:rsidTr="00D179C3">
        <w:trPr>
          <w:trHeight w:val="113"/>
        </w:trPr>
        <w:tc>
          <w:tcPr>
            <w:tcW w:w="3334" w:type="pct"/>
            <w:shd w:val="clear" w:color="auto" w:fill="auto"/>
          </w:tcPr>
          <w:p w:rsidR="00F97BFB" w:rsidRPr="00EE5B79" w:rsidRDefault="00F97BFB" w:rsidP="00575573">
            <w:pPr>
              <w:ind w:left="-93"/>
              <w:rPr>
                <w:rFonts w:ascii="Arial" w:hAnsi="Arial" w:cs="Arial"/>
                <w:bCs/>
                <w:sz w:val="20"/>
                <w:szCs w:val="20"/>
              </w:rPr>
            </w:pPr>
            <w:r w:rsidRPr="00EE5B79">
              <w:rPr>
                <w:rFonts w:ascii="Arial" w:hAnsi="Arial" w:cs="Arial"/>
                <w:bCs/>
                <w:sz w:val="20"/>
                <w:szCs w:val="20"/>
              </w:rPr>
              <w:t>Vadeli mevduat kar payı gelirleri</w:t>
            </w:r>
          </w:p>
        </w:tc>
        <w:tc>
          <w:tcPr>
            <w:tcW w:w="834" w:type="pct"/>
          </w:tcPr>
          <w:p w:rsidR="00F97BFB" w:rsidRPr="00EE5B79" w:rsidRDefault="00D179C3" w:rsidP="00054355">
            <w:pPr>
              <w:jc w:val="right"/>
              <w:rPr>
                <w:rFonts w:ascii="Arial" w:hAnsi="Arial" w:cs="Arial"/>
                <w:b/>
                <w:bCs/>
                <w:sz w:val="20"/>
                <w:szCs w:val="20"/>
              </w:rPr>
            </w:pPr>
            <w:proofErr w:type="gramStart"/>
            <w:r>
              <w:rPr>
                <w:rFonts w:ascii="Arial" w:hAnsi="Arial" w:cs="Arial"/>
                <w:b/>
                <w:bCs/>
                <w:sz w:val="20"/>
                <w:szCs w:val="20"/>
              </w:rPr>
              <w:t>1,424,857</w:t>
            </w:r>
            <w:proofErr w:type="gramEnd"/>
          </w:p>
        </w:tc>
        <w:tc>
          <w:tcPr>
            <w:tcW w:w="832" w:type="pct"/>
          </w:tcPr>
          <w:p w:rsidR="00F97BFB" w:rsidRPr="00F97BFB" w:rsidRDefault="00D179C3" w:rsidP="00F97BFB">
            <w:pPr>
              <w:jc w:val="right"/>
              <w:rPr>
                <w:rFonts w:ascii="Arial" w:hAnsi="Arial" w:cs="Arial"/>
                <w:bCs/>
                <w:sz w:val="20"/>
                <w:szCs w:val="20"/>
              </w:rPr>
            </w:pPr>
            <w:r>
              <w:rPr>
                <w:rFonts w:ascii="Arial" w:hAnsi="Arial" w:cs="Arial"/>
                <w:bCs/>
                <w:sz w:val="20"/>
                <w:szCs w:val="20"/>
              </w:rPr>
              <w:t>653,879</w:t>
            </w:r>
          </w:p>
        </w:tc>
      </w:tr>
      <w:tr w:rsidR="00F97BFB" w:rsidRPr="00EE5B79" w:rsidTr="00D179C3">
        <w:trPr>
          <w:trHeight w:val="113"/>
        </w:trPr>
        <w:tc>
          <w:tcPr>
            <w:tcW w:w="3334" w:type="pct"/>
            <w:shd w:val="clear" w:color="auto" w:fill="auto"/>
          </w:tcPr>
          <w:p w:rsidR="00F97BFB" w:rsidRPr="00EE5B79" w:rsidRDefault="00F97BFB" w:rsidP="00575573">
            <w:pPr>
              <w:ind w:left="-93"/>
              <w:rPr>
                <w:rFonts w:ascii="Arial" w:hAnsi="Arial" w:cs="Arial"/>
                <w:b/>
                <w:bCs/>
                <w:sz w:val="20"/>
                <w:szCs w:val="20"/>
              </w:rPr>
            </w:pPr>
            <w:r w:rsidRPr="00EE5B79">
              <w:rPr>
                <w:rFonts w:ascii="Arial" w:hAnsi="Arial" w:cs="Arial"/>
                <w:b/>
                <w:bCs/>
                <w:sz w:val="20"/>
                <w:szCs w:val="20"/>
              </w:rPr>
              <w:t>Kambiyo karları</w:t>
            </w:r>
          </w:p>
        </w:tc>
        <w:tc>
          <w:tcPr>
            <w:tcW w:w="834" w:type="pct"/>
          </w:tcPr>
          <w:p w:rsidR="00F97BFB" w:rsidRPr="00EE5B79" w:rsidRDefault="00F97BFB" w:rsidP="004054AC">
            <w:pPr>
              <w:jc w:val="right"/>
              <w:rPr>
                <w:rFonts w:ascii="Arial" w:hAnsi="Arial" w:cs="Arial"/>
                <w:b/>
                <w:bCs/>
                <w:sz w:val="20"/>
                <w:szCs w:val="20"/>
              </w:rPr>
            </w:pPr>
            <w:r w:rsidRPr="00EE5B79">
              <w:rPr>
                <w:rFonts w:ascii="Arial" w:hAnsi="Arial" w:cs="Arial"/>
                <w:b/>
                <w:bCs/>
                <w:sz w:val="20"/>
                <w:szCs w:val="20"/>
              </w:rPr>
              <w:t>-</w:t>
            </w:r>
          </w:p>
        </w:tc>
        <w:tc>
          <w:tcPr>
            <w:tcW w:w="832" w:type="pct"/>
          </w:tcPr>
          <w:p w:rsidR="00F97BFB" w:rsidRPr="00F97BFB" w:rsidRDefault="00F97BFB" w:rsidP="00F97BFB">
            <w:pPr>
              <w:jc w:val="right"/>
              <w:rPr>
                <w:rFonts w:ascii="Arial" w:hAnsi="Arial" w:cs="Arial"/>
                <w:bCs/>
                <w:sz w:val="20"/>
                <w:szCs w:val="20"/>
              </w:rPr>
            </w:pPr>
            <w:r w:rsidRPr="00F97BFB">
              <w:rPr>
                <w:rFonts w:ascii="Arial" w:hAnsi="Arial" w:cs="Arial"/>
                <w:bCs/>
                <w:sz w:val="20"/>
                <w:szCs w:val="20"/>
              </w:rPr>
              <w:t>-</w:t>
            </w:r>
          </w:p>
        </w:tc>
      </w:tr>
      <w:tr w:rsidR="00F97BFB" w:rsidRPr="00EE5B79" w:rsidTr="00D179C3">
        <w:trPr>
          <w:trHeight w:val="113"/>
        </w:trPr>
        <w:tc>
          <w:tcPr>
            <w:tcW w:w="3334" w:type="pct"/>
            <w:shd w:val="clear" w:color="auto" w:fill="auto"/>
          </w:tcPr>
          <w:p w:rsidR="00F97BFB" w:rsidRPr="00EE5B79" w:rsidRDefault="00F97BFB" w:rsidP="00575573">
            <w:pPr>
              <w:ind w:left="-93"/>
              <w:rPr>
                <w:rFonts w:ascii="Arial" w:hAnsi="Arial" w:cs="Arial"/>
                <w:sz w:val="20"/>
                <w:szCs w:val="20"/>
              </w:rPr>
            </w:pPr>
            <w:r w:rsidRPr="00EE5B79">
              <w:rPr>
                <w:rFonts w:ascii="Arial" w:hAnsi="Arial" w:cs="Arial"/>
                <w:sz w:val="20"/>
                <w:szCs w:val="20"/>
              </w:rPr>
              <w:t>Döviz mevduatı kur farkı karı</w:t>
            </w:r>
          </w:p>
        </w:tc>
        <w:tc>
          <w:tcPr>
            <w:tcW w:w="834" w:type="pct"/>
          </w:tcPr>
          <w:p w:rsidR="00F97BFB" w:rsidRPr="00EE5B79" w:rsidRDefault="00D179C3" w:rsidP="004054AC">
            <w:pPr>
              <w:jc w:val="right"/>
              <w:rPr>
                <w:rFonts w:ascii="Arial" w:hAnsi="Arial" w:cs="Arial"/>
                <w:b/>
                <w:bCs/>
                <w:sz w:val="20"/>
                <w:szCs w:val="20"/>
              </w:rPr>
            </w:pPr>
            <w:proofErr w:type="gramStart"/>
            <w:r>
              <w:rPr>
                <w:rFonts w:ascii="Arial" w:hAnsi="Arial" w:cs="Arial"/>
                <w:b/>
                <w:bCs/>
                <w:sz w:val="20"/>
                <w:szCs w:val="20"/>
              </w:rPr>
              <w:t>2,554,114</w:t>
            </w:r>
            <w:proofErr w:type="gramEnd"/>
          </w:p>
        </w:tc>
        <w:tc>
          <w:tcPr>
            <w:tcW w:w="832" w:type="pct"/>
          </w:tcPr>
          <w:p w:rsidR="00F97BFB" w:rsidRPr="00F97BFB" w:rsidRDefault="00D179C3" w:rsidP="00F97BFB">
            <w:pPr>
              <w:jc w:val="right"/>
              <w:rPr>
                <w:rFonts w:ascii="Arial" w:hAnsi="Arial" w:cs="Arial"/>
                <w:bCs/>
                <w:sz w:val="20"/>
                <w:szCs w:val="20"/>
              </w:rPr>
            </w:pPr>
            <w:proofErr w:type="gramStart"/>
            <w:r>
              <w:rPr>
                <w:rFonts w:ascii="Arial" w:hAnsi="Arial" w:cs="Arial"/>
                <w:bCs/>
                <w:sz w:val="20"/>
                <w:szCs w:val="20"/>
              </w:rPr>
              <w:t>1,231,593</w:t>
            </w:r>
            <w:proofErr w:type="gramEnd"/>
          </w:p>
        </w:tc>
      </w:tr>
      <w:tr w:rsidR="00F97BFB" w:rsidRPr="00EE5B79" w:rsidTr="00D179C3">
        <w:trPr>
          <w:trHeight w:val="113"/>
        </w:trPr>
        <w:tc>
          <w:tcPr>
            <w:tcW w:w="3334" w:type="pct"/>
            <w:shd w:val="clear" w:color="auto" w:fill="auto"/>
          </w:tcPr>
          <w:p w:rsidR="00F97BFB" w:rsidRPr="00EE5B79" w:rsidRDefault="00F97BFB" w:rsidP="008931E3">
            <w:pPr>
              <w:ind w:left="-93"/>
              <w:rPr>
                <w:rFonts w:ascii="Arial" w:hAnsi="Arial" w:cs="Arial"/>
                <w:b/>
                <w:sz w:val="20"/>
                <w:szCs w:val="20"/>
              </w:rPr>
            </w:pPr>
            <w:r w:rsidRPr="00EE5B79">
              <w:rPr>
                <w:rFonts w:ascii="Arial" w:hAnsi="Arial" w:cs="Arial"/>
                <w:b/>
                <w:sz w:val="20"/>
                <w:szCs w:val="20"/>
              </w:rPr>
              <w:t>Vadeli mevduat ve ortaklardan olan katılım gelirleri</w:t>
            </w:r>
          </w:p>
        </w:tc>
        <w:tc>
          <w:tcPr>
            <w:tcW w:w="834" w:type="pct"/>
          </w:tcPr>
          <w:p w:rsidR="00F97BFB" w:rsidRPr="00EE5B79" w:rsidRDefault="00F97BFB" w:rsidP="008931E3">
            <w:pPr>
              <w:jc w:val="right"/>
              <w:rPr>
                <w:rFonts w:ascii="Arial" w:hAnsi="Arial" w:cs="Arial"/>
                <w:b/>
                <w:bCs/>
                <w:sz w:val="20"/>
                <w:szCs w:val="20"/>
              </w:rPr>
            </w:pPr>
            <w:r w:rsidRPr="00EE5B79">
              <w:rPr>
                <w:rFonts w:ascii="Arial" w:hAnsi="Arial" w:cs="Arial"/>
                <w:b/>
                <w:bCs/>
                <w:sz w:val="20"/>
                <w:szCs w:val="20"/>
              </w:rPr>
              <w:t>-</w:t>
            </w:r>
          </w:p>
        </w:tc>
        <w:tc>
          <w:tcPr>
            <w:tcW w:w="832" w:type="pct"/>
          </w:tcPr>
          <w:p w:rsidR="00F97BFB" w:rsidRPr="00F97BFB" w:rsidRDefault="00F97BFB" w:rsidP="00F97BFB">
            <w:pPr>
              <w:jc w:val="right"/>
              <w:rPr>
                <w:rFonts w:ascii="Arial" w:hAnsi="Arial" w:cs="Arial"/>
                <w:bCs/>
                <w:sz w:val="20"/>
                <w:szCs w:val="20"/>
              </w:rPr>
            </w:pPr>
            <w:r w:rsidRPr="00F97BFB">
              <w:rPr>
                <w:rFonts w:ascii="Arial" w:hAnsi="Arial" w:cs="Arial"/>
                <w:bCs/>
                <w:sz w:val="20"/>
                <w:szCs w:val="20"/>
              </w:rPr>
              <w:t>-</w:t>
            </w:r>
          </w:p>
        </w:tc>
      </w:tr>
      <w:tr w:rsidR="00F97BFB" w:rsidRPr="00EE5B79" w:rsidTr="00D179C3">
        <w:trPr>
          <w:trHeight w:val="113"/>
        </w:trPr>
        <w:tc>
          <w:tcPr>
            <w:tcW w:w="3334" w:type="pct"/>
            <w:shd w:val="clear" w:color="auto" w:fill="auto"/>
          </w:tcPr>
          <w:p w:rsidR="00F97BFB" w:rsidRPr="00EE5B79" w:rsidRDefault="00F97BFB" w:rsidP="008931E3">
            <w:pPr>
              <w:ind w:left="-93"/>
              <w:rPr>
                <w:rFonts w:ascii="Arial" w:hAnsi="Arial" w:cs="Arial"/>
                <w:sz w:val="20"/>
                <w:szCs w:val="20"/>
              </w:rPr>
            </w:pPr>
            <w:r w:rsidRPr="00EE5B79">
              <w:rPr>
                <w:rFonts w:ascii="Arial" w:hAnsi="Arial" w:cs="Arial"/>
                <w:sz w:val="20"/>
                <w:szCs w:val="20"/>
              </w:rPr>
              <w:t>Net gerçekleşmemiş vadeli mevduat kar payı geliri</w:t>
            </w:r>
          </w:p>
        </w:tc>
        <w:tc>
          <w:tcPr>
            <w:tcW w:w="834" w:type="pct"/>
          </w:tcPr>
          <w:p w:rsidR="00F97BFB" w:rsidRPr="00EE5B79" w:rsidRDefault="00D179C3" w:rsidP="00160C44">
            <w:pPr>
              <w:jc w:val="right"/>
              <w:rPr>
                <w:rFonts w:ascii="Arial" w:hAnsi="Arial" w:cs="Arial"/>
                <w:b/>
                <w:bCs/>
                <w:sz w:val="20"/>
                <w:szCs w:val="20"/>
              </w:rPr>
            </w:pPr>
            <w:r>
              <w:rPr>
                <w:rFonts w:ascii="Arial" w:hAnsi="Arial" w:cs="Arial"/>
                <w:b/>
                <w:bCs/>
                <w:sz w:val="20"/>
                <w:szCs w:val="20"/>
              </w:rPr>
              <w:t>341,389</w:t>
            </w:r>
          </w:p>
        </w:tc>
        <w:tc>
          <w:tcPr>
            <w:tcW w:w="832" w:type="pct"/>
          </w:tcPr>
          <w:p w:rsidR="00F97BFB" w:rsidRPr="00F97BFB" w:rsidRDefault="00F97BFB" w:rsidP="00F97BFB">
            <w:pPr>
              <w:jc w:val="right"/>
              <w:rPr>
                <w:rFonts w:ascii="Arial" w:hAnsi="Arial" w:cs="Arial"/>
                <w:bCs/>
                <w:sz w:val="20"/>
                <w:szCs w:val="20"/>
              </w:rPr>
            </w:pPr>
            <w:r>
              <w:rPr>
                <w:rFonts w:ascii="Arial" w:hAnsi="Arial" w:cs="Arial"/>
                <w:bCs/>
                <w:sz w:val="20"/>
                <w:szCs w:val="20"/>
              </w:rPr>
              <w:t>1</w:t>
            </w:r>
            <w:r w:rsidR="00D179C3">
              <w:rPr>
                <w:rFonts w:ascii="Arial" w:hAnsi="Arial" w:cs="Arial"/>
                <w:bCs/>
                <w:sz w:val="20"/>
                <w:szCs w:val="20"/>
              </w:rPr>
              <w:t>93,859</w:t>
            </w:r>
          </w:p>
        </w:tc>
      </w:tr>
      <w:tr w:rsidR="00F97BFB" w:rsidRPr="00EE5B79" w:rsidTr="00D179C3">
        <w:trPr>
          <w:trHeight w:val="113"/>
        </w:trPr>
        <w:tc>
          <w:tcPr>
            <w:tcW w:w="3334" w:type="pct"/>
            <w:tcBorders>
              <w:bottom w:val="single" w:sz="8" w:space="0" w:color="auto"/>
            </w:tcBorders>
            <w:shd w:val="clear" w:color="auto" w:fill="auto"/>
          </w:tcPr>
          <w:p w:rsidR="00F97BFB" w:rsidRPr="00EE5B79" w:rsidRDefault="00F97BFB" w:rsidP="008931E3">
            <w:pPr>
              <w:ind w:left="-93"/>
              <w:rPr>
                <w:rFonts w:ascii="Arial" w:hAnsi="Arial" w:cs="Arial"/>
                <w:sz w:val="20"/>
                <w:szCs w:val="20"/>
              </w:rPr>
            </w:pPr>
          </w:p>
        </w:tc>
        <w:tc>
          <w:tcPr>
            <w:tcW w:w="834" w:type="pct"/>
            <w:tcBorders>
              <w:bottom w:val="single" w:sz="8" w:space="0" w:color="auto"/>
            </w:tcBorders>
          </w:tcPr>
          <w:p w:rsidR="00F97BFB" w:rsidRPr="00EE5B79" w:rsidRDefault="00F97BFB" w:rsidP="008931E3">
            <w:pPr>
              <w:jc w:val="right"/>
              <w:rPr>
                <w:rFonts w:ascii="Arial" w:hAnsi="Arial" w:cs="Arial"/>
                <w:b/>
                <w:bCs/>
                <w:sz w:val="20"/>
                <w:szCs w:val="20"/>
              </w:rPr>
            </w:pPr>
          </w:p>
        </w:tc>
        <w:tc>
          <w:tcPr>
            <w:tcW w:w="832" w:type="pct"/>
            <w:tcBorders>
              <w:bottom w:val="single" w:sz="8" w:space="0" w:color="auto"/>
            </w:tcBorders>
          </w:tcPr>
          <w:p w:rsidR="00F97BFB" w:rsidRPr="00F97BFB" w:rsidRDefault="00F97BFB" w:rsidP="00F97BFB">
            <w:pPr>
              <w:jc w:val="right"/>
              <w:rPr>
                <w:rFonts w:ascii="Arial" w:hAnsi="Arial" w:cs="Arial"/>
                <w:bCs/>
                <w:sz w:val="20"/>
                <w:szCs w:val="20"/>
              </w:rPr>
            </w:pPr>
          </w:p>
        </w:tc>
      </w:tr>
      <w:tr w:rsidR="00F97BFB" w:rsidRPr="00EE5B79" w:rsidTr="00D179C3">
        <w:trPr>
          <w:trHeight w:val="113"/>
        </w:trPr>
        <w:tc>
          <w:tcPr>
            <w:tcW w:w="3334" w:type="pct"/>
            <w:tcBorders>
              <w:top w:val="single" w:sz="8" w:space="0" w:color="auto"/>
              <w:bottom w:val="double" w:sz="4" w:space="0" w:color="auto"/>
            </w:tcBorders>
            <w:shd w:val="clear" w:color="auto" w:fill="auto"/>
          </w:tcPr>
          <w:p w:rsidR="00F97BFB" w:rsidRPr="00EE5B79" w:rsidRDefault="00F97BFB" w:rsidP="008931E3">
            <w:pPr>
              <w:ind w:left="-93"/>
              <w:rPr>
                <w:rFonts w:ascii="Arial" w:hAnsi="Arial" w:cs="Arial"/>
                <w:b/>
                <w:sz w:val="20"/>
                <w:szCs w:val="20"/>
              </w:rPr>
            </w:pPr>
            <w:r w:rsidRPr="00EE5B79">
              <w:rPr>
                <w:rFonts w:ascii="Arial" w:hAnsi="Arial" w:cs="Arial"/>
                <w:b/>
                <w:sz w:val="20"/>
                <w:szCs w:val="20"/>
              </w:rPr>
              <w:t>Toplam</w:t>
            </w:r>
          </w:p>
        </w:tc>
        <w:tc>
          <w:tcPr>
            <w:tcW w:w="834" w:type="pct"/>
            <w:tcBorders>
              <w:top w:val="single" w:sz="8" w:space="0" w:color="auto"/>
              <w:bottom w:val="double" w:sz="4" w:space="0" w:color="auto"/>
            </w:tcBorders>
          </w:tcPr>
          <w:p w:rsidR="00F97BFB" w:rsidRPr="00EE5B79" w:rsidRDefault="00D179C3" w:rsidP="006E6CC1">
            <w:pPr>
              <w:jc w:val="right"/>
              <w:rPr>
                <w:rFonts w:ascii="Arial" w:hAnsi="Arial" w:cs="Arial"/>
                <w:b/>
                <w:bCs/>
                <w:sz w:val="20"/>
                <w:szCs w:val="20"/>
              </w:rPr>
            </w:pPr>
            <w:proofErr w:type="gramStart"/>
            <w:r>
              <w:rPr>
                <w:rFonts w:ascii="Arial" w:hAnsi="Arial" w:cs="Arial"/>
                <w:b/>
                <w:bCs/>
                <w:sz w:val="20"/>
                <w:szCs w:val="20"/>
              </w:rPr>
              <w:t>4,320,361</w:t>
            </w:r>
            <w:proofErr w:type="gramEnd"/>
          </w:p>
        </w:tc>
        <w:tc>
          <w:tcPr>
            <w:tcW w:w="832" w:type="pct"/>
            <w:tcBorders>
              <w:top w:val="single" w:sz="8" w:space="0" w:color="auto"/>
              <w:bottom w:val="double" w:sz="4" w:space="0" w:color="auto"/>
            </w:tcBorders>
          </w:tcPr>
          <w:p w:rsidR="00F97BFB" w:rsidRPr="00F97BFB" w:rsidRDefault="00D179C3" w:rsidP="00F97BFB">
            <w:pPr>
              <w:jc w:val="right"/>
              <w:rPr>
                <w:rFonts w:ascii="Arial" w:hAnsi="Arial" w:cs="Arial"/>
                <w:bCs/>
                <w:sz w:val="20"/>
                <w:szCs w:val="20"/>
              </w:rPr>
            </w:pPr>
            <w:proofErr w:type="gramStart"/>
            <w:r>
              <w:rPr>
                <w:rFonts w:ascii="Arial" w:hAnsi="Arial" w:cs="Arial"/>
                <w:bCs/>
                <w:sz w:val="20"/>
                <w:szCs w:val="20"/>
              </w:rPr>
              <w:t>2,079,331</w:t>
            </w:r>
            <w:proofErr w:type="gramEnd"/>
          </w:p>
        </w:tc>
      </w:tr>
    </w:tbl>
    <w:p w:rsidR="00A35259" w:rsidRPr="00EE5B79" w:rsidRDefault="00A35259" w:rsidP="00A35259">
      <w:pPr>
        <w:rPr>
          <w:rFonts w:ascii="Arial" w:hAnsi="Arial" w:cs="Arial"/>
          <w:sz w:val="20"/>
          <w:szCs w:val="20"/>
        </w:rPr>
      </w:pPr>
    </w:p>
    <w:p w:rsidR="000E4E46" w:rsidRPr="00EE5B79" w:rsidRDefault="000E4E46" w:rsidP="000E4E46">
      <w:pPr>
        <w:rPr>
          <w:rFonts w:ascii="Arial" w:hAnsi="Arial" w:cs="Arial"/>
          <w:b/>
          <w:sz w:val="20"/>
          <w:szCs w:val="20"/>
        </w:rPr>
      </w:pPr>
      <w:r w:rsidRPr="00EE5B79">
        <w:rPr>
          <w:rFonts w:ascii="Arial" w:hAnsi="Arial" w:cs="Arial"/>
          <w:sz w:val="20"/>
          <w:szCs w:val="20"/>
        </w:rPr>
        <w:t xml:space="preserve">Şirket’in 1 Ocak - </w:t>
      </w:r>
      <w:r w:rsidR="00D179C3" w:rsidRPr="00D179C3">
        <w:rPr>
          <w:rFonts w:ascii="Arial" w:hAnsi="Arial" w:cs="Arial"/>
          <w:bCs/>
          <w:sz w:val="20"/>
          <w:szCs w:val="20"/>
        </w:rPr>
        <w:t>30 Eylül 2011</w:t>
      </w:r>
      <w:r w:rsidR="00D179C3">
        <w:rPr>
          <w:rFonts w:ascii="Arial" w:hAnsi="Arial" w:cs="Arial"/>
          <w:sz w:val="20"/>
          <w:szCs w:val="20"/>
        </w:rPr>
        <w:t xml:space="preserve"> </w:t>
      </w:r>
      <w:r w:rsidR="00626A71" w:rsidRPr="00EE5B79">
        <w:rPr>
          <w:rFonts w:ascii="Arial" w:hAnsi="Arial" w:cs="Arial"/>
          <w:sz w:val="20"/>
          <w:szCs w:val="20"/>
        </w:rPr>
        <w:t>hesap</w:t>
      </w:r>
      <w:r w:rsidRPr="00EE5B79">
        <w:rPr>
          <w:rFonts w:ascii="Arial" w:hAnsi="Arial" w:cs="Arial"/>
          <w:sz w:val="20"/>
          <w:szCs w:val="20"/>
        </w:rPr>
        <w:t xml:space="preserve"> dönemlerine ait yatırım giderlerinin detayı aşağıdaki gibidir:</w:t>
      </w:r>
    </w:p>
    <w:p w:rsidR="00A35259" w:rsidRPr="00EE5B79" w:rsidRDefault="00A35259" w:rsidP="000E5747">
      <w:pPr>
        <w:rPr>
          <w:rFonts w:ascii="Arial" w:hAnsi="Arial" w:cs="Arial"/>
          <w:b/>
          <w:sz w:val="20"/>
          <w:szCs w:val="20"/>
        </w:rPr>
      </w:pPr>
    </w:p>
    <w:tbl>
      <w:tblPr>
        <w:tblW w:w="8987" w:type="dxa"/>
        <w:tblInd w:w="93" w:type="dxa"/>
        <w:tblLook w:val="0000"/>
      </w:tblPr>
      <w:tblGrid>
        <w:gridCol w:w="5999"/>
        <w:gridCol w:w="1572"/>
        <w:gridCol w:w="1416"/>
      </w:tblGrid>
      <w:tr w:rsidR="00D179C3" w:rsidRPr="00EE5B79" w:rsidTr="003C37B5">
        <w:trPr>
          <w:trHeight w:val="113"/>
        </w:trPr>
        <w:tc>
          <w:tcPr>
            <w:tcW w:w="5999" w:type="dxa"/>
            <w:tcBorders>
              <w:top w:val="single" w:sz="8" w:space="0" w:color="auto"/>
            </w:tcBorders>
            <w:shd w:val="clear" w:color="auto" w:fill="auto"/>
          </w:tcPr>
          <w:p w:rsidR="00D179C3" w:rsidRPr="00EE5B79" w:rsidRDefault="00D179C3" w:rsidP="00B336FD">
            <w:pPr>
              <w:ind w:left="-93"/>
              <w:rPr>
                <w:rFonts w:ascii="Arial" w:hAnsi="Arial" w:cs="Arial"/>
                <w:b/>
                <w:bCs/>
                <w:sz w:val="20"/>
                <w:szCs w:val="20"/>
              </w:rPr>
            </w:pPr>
            <w:r w:rsidRPr="00EE5B79">
              <w:rPr>
                <w:rFonts w:ascii="Arial" w:hAnsi="Arial" w:cs="Arial"/>
                <w:b/>
                <w:bCs/>
                <w:sz w:val="20"/>
                <w:szCs w:val="20"/>
              </w:rPr>
              <w:t> </w:t>
            </w:r>
          </w:p>
        </w:tc>
        <w:tc>
          <w:tcPr>
            <w:tcW w:w="1572" w:type="dxa"/>
            <w:tcBorders>
              <w:top w:val="single" w:sz="8" w:space="0" w:color="auto"/>
            </w:tcBorders>
          </w:tcPr>
          <w:p w:rsidR="00D179C3" w:rsidRPr="00EE5B79" w:rsidRDefault="00D179C3" w:rsidP="003C01DF">
            <w:pPr>
              <w:tabs>
                <w:tab w:val="left" w:pos="1596"/>
              </w:tabs>
              <w:ind w:left="-108"/>
              <w:jc w:val="right"/>
              <w:rPr>
                <w:rFonts w:ascii="Arial" w:hAnsi="Arial" w:cs="Arial"/>
                <w:b/>
                <w:bCs/>
                <w:sz w:val="20"/>
                <w:szCs w:val="20"/>
              </w:rPr>
            </w:pPr>
            <w:r w:rsidRPr="00EE5B79">
              <w:rPr>
                <w:rFonts w:ascii="Arial" w:hAnsi="Arial" w:cs="Arial"/>
                <w:b/>
                <w:bCs/>
                <w:sz w:val="20"/>
                <w:szCs w:val="20"/>
              </w:rPr>
              <w:t>1 Ocak -</w:t>
            </w:r>
          </w:p>
        </w:tc>
        <w:tc>
          <w:tcPr>
            <w:tcW w:w="1416" w:type="dxa"/>
            <w:tcBorders>
              <w:top w:val="single" w:sz="8" w:space="0" w:color="auto"/>
            </w:tcBorders>
          </w:tcPr>
          <w:p w:rsidR="00D179C3" w:rsidRPr="00D179C3" w:rsidRDefault="00D179C3" w:rsidP="003C01DF">
            <w:pPr>
              <w:tabs>
                <w:tab w:val="left" w:pos="1596"/>
              </w:tabs>
              <w:ind w:left="-108"/>
              <w:jc w:val="right"/>
              <w:rPr>
                <w:rFonts w:ascii="Arial" w:hAnsi="Arial" w:cs="Arial"/>
                <w:bCs/>
                <w:sz w:val="20"/>
                <w:szCs w:val="20"/>
              </w:rPr>
            </w:pPr>
            <w:r w:rsidRPr="00D179C3">
              <w:rPr>
                <w:rFonts w:ascii="Arial" w:hAnsi="Arial" w:cs="Arial"/>
                <w:bCs/>
                <w:sz w:val="20"/>
                <w:szCs w:val="20"/>
              </w:rPr>
              <w:t>1 Ocak -</w:t>
            </w:r>
          </w:p>
        </w:tc>
      </w:tr>
      <w:tr w:rsidR="00D179C3" w:rsidRPr="00EE5B79" w:rsidTr="003C37B5">
        <w:trPr>
          <w:trHeight w:val="113"/>
        </w:trPr>
        <w:tc>
          <w:tcPr>
            <w:tcW w:w="5999" w:type="dxa"/>
            <w:tcBorders>
              <w:bottom w:val="single" w:sz="8" w:space="0" w:color="auto"/>
            </w:tcBorders>
            <w:shd w:val="clear" w:color="auto" w:fill="auto"/>
          </w:tcPr>
          <w:p w:rsidR="00D179C3" w:rsidRPr="00EE5B79" w:rsidRDefault="00D179C3" w:rsidP="00B336FD">
            <w:pPr>
              <w:ind w:left="-93"/>
              <w:rPr>
                <w:rFonts w:ascii="Arial" w:hAnsi="Arial" w:cs="Arial"/>
                <w:b/>
                <w:bCs/>
                <w:sz w:val="20"/>
                <w:szCs w:val="20"/>
              </w:rPr>
            </w:pPr>
            <w:r w:rsidRPr="00EE5B79">
              <w:rPr>
                <w:rFonts w:ascii="Arial" w:hAnsi="Arial" w:cs="Arial"/>
                <w:b/>
                <w:bCs/>
                <w:sz w:val="20"/>
                <w:szCs w:val="20"/>
              </w:rPr>
              <w:t> </w:t>
            </w:r>
          </w:p>
        </w:tc>
        <w:tc>
          <w:tcPr>
            <w:tcW w:w="1572" w:type="dxa"/>
            <w:tcBorders>
              <w:bottom w:val="single" w:sz="8" w:space="0" w:color="auto"/>
            </w:tcBorders>
          </w:tcPr>
          <w:p w:rsidR="00D179C3" w:rsidRPr="00EE5B79" w:rsidRDefault="00D179C3" w:rsidP="003C01DF">
            <w:pPr>
              <w:tabs>
                <w:tab w:val="left" w:pos="1596"/>
              </w:tabs>
              <w:ind w:left="-108"/>
              <w:jc w:val="right"/>
              <w:rPr>
                <w:rFonts w:ascii="Arial" w:hAnsi="Arial" w:cs="Arial"/>
                <w:b/>
                <w:bCs/>
                <w:sz w:val="20"/>
                <w:szCs w:val="20"/>
              </w:rPr>
            </w:pPr>
            <w:r w:rsidRPr="00EE5B79">
              <w:rPr>
                <w:rFonts w:ascii="Arial" w:hAnsi="Arial" w:cs="Arial"/>
                <w:b/>
                <w:bCs/>
                <w:sz w:val="20"/>
                <w:szCs w:val="20"/>
              </w:rPr>
              <w:t>3</w:t>
            </w:r>
            <w:r>
              <w:rPr>
                <w:rFonts w:ascii="Arial" w:hAnsi="Arial" w:cs="Arial"/>
                <w:b/>
                <w:bCs/>
                <w:sz w:val="20"/>
                <w:szCs w:val="20"/>
              </w:rPr>
              <w:t>0</w:t>
            </w:r>
            <w:r w:rsidRPr="00EE5B79">
              <w:rPr>
                <w:rFonts w:ascii="Arial" w:hAnsi="Arial" w:cs="Arial"/>
                <w:b/>
                <w:bCs/>
                <w:sz w:val="20"/>
                <w:szCs w:val="20"/>
              </w:rPr>
              <w:t xml:space="preserve"> </w:t>
            </w:r>
            <w:r>
              <w:rPr>
                <w:rFonts w:ascii="Arial" w:hAnsi="Arial" w:cs="Arial"/>
                <w:b/>
                <w:bCs/>
                <w:sz w:val="20"/>
                <w:szCs w:val="20"/>
              </w:rPr>
              <w:t>Eylül</w:t>
            </w:r>
            <w:r w:rsidRPr="00EE5B79">
              <w:rPr>
                <w:rFonts w:ascii="Arial" w:hAnsi="Arial" w:cs="Arial"/>
                <w:b/>
                <w:bCs/>
                <w:sz w:val="20"/>
                <w:szCs w:val="20"/>
              </w:rPr>
              <w:t xml:space="preserve"> 20</w:t>
            </w:r>
            <w:r>
              <w:rPr>
                <w:rFonts w:ascii="Arial" w:hAnsi="Arial" w:cs="Arial"/>
                <w:b/>
                <w:bCs/>
                <w:sz w:val="20"/>
                <w:szCs w:val="20"/>
              </w:rPr>
              <w:t>11</w:t>
            </w:r>
          </w:p>
        </w:tc>
        <w:tc>
          <w:tcPr>
            <w:tcW w:w="1416" w:type="dxa"/>
            <w:tcBorders>
              <w:bottom w:val="single" w:sz="8" w:space="0" w:color="auto"/>
            </w:tcBorders>
          </w:tcPr>
          <w:p w:rsidR="00D179C3" w:rsidRPr="00D179C3" w:rsidRDefault="00D179C3" w:rsidP="003C01DF">
            <w:pPr>
              <w:tabs>
                <w:tab w:val="left" w:pos="1596"/>
              </w:tabs>
              <w:ind w:left="-108"/>
              <w:jc w:val="right"/>
              <w:rPr>
                <w:rFonts w:ascii="Arial" w:hAnsi="Arial" w:cs="Arial"/>
                <w:bCs/>
                <w:sz w:val="20"/>
                <w:szCs w:val="20"/>
              </w:rPr>
            </w:pPr>
            <w:r w:rsidRPr="00D179C3">
              <w:rPr>
                <w:rFonts w:ascii="Arial" w:hAnsi="Arial" w:cs="Arial"/>
                <w:bCs/>
                <w:sz w:val="20"/>
                <w:szCs w:val="20"/>
              </w:rPr>
              <w:t>30 Eylül 2010</w:t>
            </w:r>
          </w:p>
        </w:tc>
      </w:tr>
      <w:tr w:rsidR="003C37B5" w:rsidRPr="00EE5B79" w:rsidTr="003C37B5">
        <w:trPr>
          <w:trHeight w:val="113"/>
        </w:trPr>
        <w:tc>
          <w:tcPr>
            <w:tcW w:w="5999" w:type="dxa"/>
            <w:shd w:val="clear" w:color="auto" w:fill="auto"/>
          </w:tcPr>
          <w:p w:rsidR="003C37B5" w:rsidRPr="00EE5B79" w:rsidRDefault="003C37B5" w:rsidP="00B336FD">
            <w:pPr>
              <w:ind w:left="-93"/>
              <w:rPr>
                <w:rFonts w:ascii="Arial" w:hAnsi="Arial" w:cs="Arial"/>
                <w:b/>
                <w:bCs/>
                <w:sz w:val="20"/>
                <w:szCs w:val="20"/>
              </w:rPr>
            </w:pPr>
          </w:p>
        </w:tc>
        <w:tc>
          <w:tcPr>
            <w:tcW w:w="1572" w:type="dxa"/>
          </w:tcPr>
          <w:p w:rsidR="003C37B5" w:rsidRPr="00EE5B79" w:rsidRDefault="003C37B5" w:rsidP="00334587">
            <w:pPr>
              <w:ind w:left="-108"/>
              <w:jc w:val="right"/>
              <w:rPr>
                <w:rFonts w:ascii="Arial" w:hAnsi="Arial" w:cs="Arial"/>
                <w:b/>
                <w:bCs/>
                <w:sz w:val="20"/>
                <w:szCs w:val="20"/>
              </w:rPr>
            </w:pPr>
          </w:p>
        </w:tc>
        <w:tc>
          <w:tcPr>
            <w:tcW w:w="1416" w:type="dxa"/>
          </w:tcPr>
          <w:p w:rsidR="003C37B5" w:rsidRPr="003C37B5" w:rsidRDefault="003C37B5" w:rsidP="003C37B5">
            <w:pPr>
              <w:ind w:left="-108"/>
              <w:jc w:val="right"/>
              <w:rPr>
                <w:rFonts w:ascii="Arial" w:hAnsi="Arial" w:cs="Arial"/>
                <w:bCs/>
                <w:sz w:val="20"/>
                <w:szCs w:val="20"/>
              </w:rPr>
            </w:pPr>
          </w:p>
        </w:tc>
      </w:tr>
      <w:tr w:rsidR="003C37B5" w:rsidRPr="00EE5B79" w:rsidTr="003C37B5">
        <w:trPr>
          <w:trHeight w:val="113"/>
        </w:trPr>
        <w:tc>
          <w:tcPr>
            <w:tcW w:w="5999" w:type="dxa"/>
            <w:shd w:val="clear" w:color="auto" w:fill="auto"/>
          </w:tcPr>
          <w:p w:rsidR="003C37B5" w:rsidRPr="00EE5B79" w:rsidRDefault="003C37B5" w:rsidP="00A0076E">
            <w:pPr>
              <w:ind w:left="-93"/>
              <w:rPr>
                <w:rFonts w:ascii="Arial" w:hAnsi="Arial" w:cs="Arial"/>
                <w:b/>
                <w:bCs/>
                <w:sz w:val="20"/>
                <w:szCs w:val="20"/>
              </w:rPr>
            </w:pPr>
            <w:r w:rsidRPr="00EE5B79">
              <w:rPr>
                <w:rFonts w:ascii="Arial" w:hAnsi="Arial" w:cs="Arial"/>
                <w:b/>
                <w:bCs/>
                <w:sz w:val="20"/>
                <w:szCs w:val="20"/>
              </w:rPr>
              <w:t>Yatırımlar değer azalışları</w:t>
            </w:r>
          </w:p>
        </w:tc>
        <w:tc>
          <w:tcPr>
            <w:tcW w:w="1572" w:type="dxa"/>
          </w:tcPr>
          <w:p w:rsidR="003C37B5" w:rsidRPr="00EE5B79" w:rsidRDefault="003C37B5" w:rsidP="00334587">
            <w:pPr>
              <w:jc w:val="right"/>
              <w:rPr>
                <w:rFonts w:ascii="Arial" w:hAnsi="Arial" w:cs="Arial"/>
                <w:b/>
                <w:bCs/>
                <w:sz w:val="20"/>
                <w:szCs w:val="20"/>
              </w:rPr>
            </w:pPr>
          </w:p>
        </w:tc>
        <w:tc>
          <w:tcPr>
            <w:tcW w:w="1416" w:type="dxa"/>
          </w:tcPr>
          <w:p w:rsidR="003C37B5" w:rsidRPr="003C37B5" w:rsidRDefault="003C37B5" w:rsidP="003C37B5">
            <w:pPr>
              <w:jc w:val="right"/>
              <w:rPr>
                <w:rFonts w:ascii="Arial" w:hAnsi="Arial" w:cs="Arial"/>
                <w:bCs/>
                <w:sz w:val="20"/>
                <w:szCs w:val="20"/>
              </w:rPr>
            </w:pPr>
          </w:p>
        </w:tc>
      </w:tr>
      <w:tr w:rsidR="003C37B5" w:rsidRPr="00EE5B79" w:rsidTr="003C37B5">
        <w:trPr>
          <w:trHeight w:val="113"/>
        </w:trPr>
        <w:tc>
          <w:tcPr>
            <w:tcW w:w="5999" w:type="dxa"/>
            <w:shd w:val="clear" w:color="auto" w:fill="auto"/>
          </w:tcPr>
          <w:p w:rsidR="003C37B5" w:rsidRPr="00EE5B79" w:rsidRDefault="003C37B5" w:rsidP="00A0076E">
            <w:pPr>
              <w:ind w:left="-93"/>
              <w:rPr>
                <w:rFonts w:ascii="Arial" w:hAnsi="Arial" w:cs="Arial"/>
                <w:bCs/>
                <w:sz w:val="20"/>
                <w:szCs w:val="20"/>
              </w:rPr>
            </w:pPr>
            <w:r w:rsidRPr="00EE5B79">
              <w:rPr>
                <w:rFonts w:ascii="Arial" w:hAnsi="Arial" w:cs="Arial"/>
                <w:bCs/>
                <w:sz w:val="20"/>
                <w:szCs w:val="20"/>
              </w:rPr>
              <w:t>Yatırım amaçlı gayrimenkul değer azalışları (Not 7)</w:t>
            </w:r>
          </w:p>
        </w:tc>
        <w:tc>
          <w:tcPr>
            <w:tcW w:w="1572" w:type="dxa"/>
          </w:tcPr>
          <w:p w:rsidR="003C37B5" w:rsidRPr="00EE5B79" w:rsidRDefault="003C37B5" w:rsidP="00334587">
            <w:pPr>
              <w:jc w:val="right"/>
              <w:rPr>
                <w:rFonts w:ascii="Arial" w:hAnsi="Arial" w:cs="Arial"/>
                <w:b/>
                <w:bCs/>
                <w:sz w:val="20"/>
                <w:szCs w:val="20"/>
              </w:rPr>
            </w:pPr>
            <w:r w:rsidRPr="00EE5B79">
              <w:rPr>
                <w:rFonts w:ascii="Arial" w:hAnsi="Arial" w:cs="Arial"/>
                <w:b/>
                <w:bCs/>
                <w:sz w:val="20"/>
                <w:szCs w:val="20"/>
              </w:rPr>
              <w:t>-</w:t>
            </w:r>
          </w:p>
        </w:tc>
        <w:tc>
          <w:tcPr>
            <w:tcW w:w="1416" w:type="dxa"/>
          </w:tcPr>
          <w:p w:rsidR="003C37B5" w:rsidRPr="003C37B5" w:rsidRDefault="003C37B5" w:rsidP="003C37B5">
            <w:pPr>
              <w:jc w:val="right"/>
              <w:rPr>
                <w:rFonts w:ascii="Arial" w:hAnsi="Arial" w:cs="Arial"/>
                <w:bCs/>
                <w:sz w:val="20"/>
                <w:szCs w:val="20"/>
              </w:rPr>
            </w:pPr>
            <w:r w:rsidRPr="003C37B5">
              <w:rPr>
                <w:rFonts w:ascii="Arial" w:hAnsi="Arial" w:cs="Arial"/>
                <w:bCs/>
                <w:sz w:val="20"/>
                <w:szCs w:val="20"/>
              </w:rPr>
              <w:t>-</w:t>
            </w:r>
          </w:p>
        </w:tc>
      </w:tr>
      <w:tr w:rsidR="003C37B5" w:rsidRPr="00EE5B79" w:rsidTr="003C37B5">
        <w:trPr>
          <w:trHeight w:val="113"/>
        </w:trPr>
        <w:tc>
          <w:tcPr>
            <w:tcW w:w="5999" w:type="dxa"/>
            <w:shd w:val="clear" w:color="auto" w:fill="auto"/>
          </w:tcPr>
          <w:p w:rsidR="003C37B5" w:rsidRPr="00EE5B79" w:rsidRDefault="003C37B5" w:rsidP="00A0076E">
            <w:pPr>
              <w:ind w:left="-93"/>
              <w:rPr>
                <w:rFonts w:ascii="Arial" w:hAnsi="Arial" w:cs="Arial"/>
                <w:b/>
                <w:bCs/>
                <w:sz w:val="20"/>
                <w:szCs w:val="20"/>
              </w:rPr>
            </w:pPr>
            <w:r w:rsidRPr="00EE5B79">
              <w:rPr>
                <w:rFonts w:ascii="Arial" w:hAnsi="Arial" w:cs="Arial"/>
                <w:b/>
                <w:bCs/>
                <w:sz w:val="20"/>
                <w:szCs w:val="20"/>
              </w:rPr>
              <w:t>Amortisman giderleri</w:t>
            </w:r>
          </w:p>
        </w:tc>
        <w:tc>
          <w:tcPr>
            <w:tcW w:w="1572" w:type="dxa"/>
          </w:tcPr>
          <w:p w:rsidR="003C37B5" w:rsidRPr="00EE5B79" w:rsidRDefault="003C37B5" w:rsidP="00334587">
            <w:pPr>
              <w:jc w:val="right"/>
              <w:rPr>
                <w:rFonts w:ascii="Arial" w:hAnsi="Arial" w:cs="Arial"/>
                <w:b/>
                <w:bCs/>
                <w:sz w:val="20"/>
                <w:szCs w:val="20"/>
              </w:rPr>
            </w:pPr>
          </w:p>
        </w:tc>
        <w:tc>
          <w:tcPr>
            <w:tcW w:w="1416" w:type="dxa"/>
          </w:tcPr>
          <w:p w:rsidR="003C37B5" w:rsidRPr="003C37B5" w:rsidRDefault="003C37B5" w:rsidP="003C37B5">
            <w:pPr>
              <w:jc w:val="right"/>
              <w:rPr>
                <w:rFonts w:ascii="Arial" w:hAnsi="Arial" w:cs="Arial"/>
                <w:bCs/>
                <w:sz w:val="20"/>
                <w:szCs w:val="20"/>
              </w:rPr>
            </w:pPr>
          </w:p>
        </w:tc>
      </w:tr>
      <w:tr w:rsidR="003C37B5" w:rsidRPr="00EE5B79" w:rsidTr="003C37B5">
        <w:trPr>
          <w:trHeight w:val="113"/>
        </w:trPr>
        <w:tc>
          <w:tcPr>
            <w:tcW w:w="5999" w:type="dxa"/>
            <w:shd w:val="clear" w:color="auto" w:fill="auto"/>
          </w:tcPr>
          <w:p w:rsidR="003C37B5" w:rsidRPr="00EE5B79" w:rsidRDefault="003C37B5" w:rsidP="00A0076E">
            <w:pPr>
              <w:ind w:left="-93"/>
              <w:rPr>
                <w:rFonts w:ascii="Arial" w:hAnsi="Arial" w:cs="Arial"/>
                <w:bCs/>
                <w:sz w:val="20"/>
                <w:szCs w:val="20"/>
              </w:rPr>
            </w:pPr>
            <w:r w:rsidRPr="00EE5B79">
              <w:rPr>
                <w:rFonts w:ascii="Arial" w:hAnsi="Arial" w:cs="Arial"/>
                <w:bCs/>
                <w:sz w:val="20"/>
                <w:szCs w:val="20"/>
              </w:rPr>
              <w:t>Amortisman giderleri</w:t>
            </w:r>
          </w:p>
        </w:tc>
        <w:tc>
          <w:tcPr>
            <w:tcW w:w="1572" w:type="dxa"/>
          </w:tcPr>
          <w:p w:rsidR="003C37B5" w:rsidRPr="00EE5B79" w:rsidRDefault="003C37B5" w:rsidP="00D179C3">
            <w:pPr>
              <w:jc w:val="right"/>
              <w:rPr>
                <w:rFonts w:ascii="Arial" w:hAnsi="Arial" w:cs="Arial"/>
                <w:b/>
                <w:bCs/>
                <w:sz w:val="20"/>
                <w:szCs w:val="20"/>
              </w:rPr>
            </w:pPr>
            <w:r w:rsidRPr="00EE5B79">
              <w:rPr>
                <w:rFonts w:ascii="Arial" w:hAnsi="Arial" w:cs="Arial"/>
                <w:b/>
                <w:bCs/>
                <w:sz w:val="20"/>
                <w:szCs w:val="20"/>
              </w:rPr>
              <w:t>(</w:t>
            </w:r>
            <w:r w:rsidR="00D179C3">
              <w:rPr>
                <w:rFonts w:ascii="Arial" w:hAnsi="Arial" w:cs="Arial"/>
                <w:b/>
                <w:bCs/>
                <w:sz w:val="20"/>
                <w:szCs w:val="20"/>
              </w:rPr>
              <w:t>728,028</w:t>
            </w:r>
            <w:r w:rsidRPr="00EE5B79">
              <w:rPr>
                <w:rFonts w:ascii="Arial" w:hAnsi="Arial" w:cs="Arial"/>
                <w:b/>
                <w:bCs/>
                <w:sz w:val="20"/>
                <w:szCs w:val="20"/>
              </w:rPr>
              <w:t>)</w:t>
            </w:r>
          </w:p>
        </w:tc>
        <w:tc>
          <w:tcPr>
            <w:tcW w:w="1416" w:type="dxa"/>
          </w:tcPr>
          <w:p w:rsidR="003C37B5" w:rsidRPr="003C37B5" w:rsidRDefault="003C37B5" w:rsidP="00D179C3">
            <w:pPr>
              <w:jc w:val="right"/>
              <w:rPr>
                <w:rFonts w:ascii="Arial" w:hAnsi="Arial" w:cs="Arial"/>
                <w:bCs/>
                <w:sz w:val="20"/>
                <w:szCs w:val="20"/>
              </w:rPr>
            </w:pPr>
            <w:r w:rsidRPr="003C37B5">
              <w:rPr>
                <w:rFonts w:ascii="Arial" w:hAnsi="Arial" w:cs="Arial"/>
                <w:bCs/>
                <w:sz w:val="20"/>
                <w:szCs w:val="20"/>
              </w:rPr>
              <w:t>(</w:t>
            </w:r>
            <w:r w:rsidR="00D179C3">
              <w:rPr>
                <w:rFonts w:ascii="Arial" w:hAnsi="Arial" w:cs="Arial"/>
                <w:bCs/>
                <w:sz w:val="20"/>
                <w:szCs w:val="20"/>
              </w:rPr>
              <w:t>526,383</w:t>
            </w:r>
            <w:r w:rsidRPr="003C37B5">
              <w:rPr>
                <w:rFonts w:ascii="Arial" w:hAnsi="Arial" w:cs="Arial"/>
                <w:bCs/>
                <w:sz w:val="20"/>
                <w:szCs w:val="20"/>
              </w:rPr>
              <w:t>)</w:t>
            </w:r>
          </w:p>
        </w:tc>
      </w:tr>
      <w:tr w:rsidR="003C37B5" w:rsidRPr="00EE5B79" w:rsidTr="003C37B5">
        <w:trPr>
          <w:trHeight w:val="113"/>
        </w:trPr>
        <w:tc>
          <w:tcPr>
            <w:tcW w:w="5999" w:type="dxa"/>
            <w:shd w:val="clear" w:color="auto" w:fill="auto"/>
          </w:tcPr>
          <w:p w:rsidR="003C37B5" w:rsidRPr="00EE5B79" w:rsidRDefault="003C37B5" w:rsidP="00010A4F">
            <w:pPr>
              <w:ind w:left="-93"/>
              <w:rPr>
                <w:rFonts w:ascii="Arial" w:hAnsi="Arial" w:cs="Arial"/>
                <w:b/>
                <w:bCs/>
                <w:sz w:val="20"/>
                <w:szCs w:val="20"/>
              </w:rPr>
            </w:pPr>
            <w:r w:rsidRPr="00EE5B79">
              <w:rPr>
                <w:rFonts w:ascii="Arial" w:hAnsi="Arial" w:cs="Arial"/>
                <w:b/>
                <w:bCs/>
                <w:sz w:val="20"/>
                <w:szCs w:val="20"/>
              </w:rPr>
              <w:t>Satılmaya hazır finansal varlıklar</w:t>
            </w:r>
          </w:p>
        </w:tc>
        <w:tc>
          <w:tcPr>
            <w:tcW w:w="1572" w:type="dxa"/>
          </w:tcPr>
          <w:p w:rsidR="003C37B5" w:rsidRPr="00EE5B79" w:rsidRDefault="003C37B5" w:rsidP="00334587">
            <w:pPr>
              <w:jc w:val="right"/>
              <w:rPr>
                <w:rFonts w:ascii="Arial" w:hAnsi="Arial" w:cs="Arial"/>
                <w:b/>
                <w:sz w:val="20"/>
                <w:szCs w:val="20"/>
              </w:rPr>
            </w:pPr>
          </w:p>
        </w:tc>
        <w:tc>
          <w:tcPr>
            <w:tcW w:w="1416" w:type="dxa"/>
          </w:tcPr>
          <w:p w:rsidR="003C37B5" w:rsidRPr="003C37B5" w:rsidRDefault="003C37B5" w:rsidP="003C37B5">
            <w:pPr>
              <w:jc w:val="right"/>
              <w:rPr>
                <w:rFonts w:ascii="Arial" w:hAnsi="Arial" w:cs="Arial"/>
                <w:sz w:val="20"/>
                <w:szCs w:val="20"/>
              </w:rPr>
            </w:pPr>
          </w:p>
        </w:tc>
      </w:tr>
      <w:tr w:rsidR="003C37B5" w:rsidRPr="00EE5B79" w:rsidTr="003C37B5">
        <w:trPr>
          <w:trHeight w:val="113"/>
        </w:trPr>
        <w:tc>
          <w:tcPr>
            <w:tcW w:w="5999" w:type="dxa"/>
            <w:shd w:val="clear" w:color="auto" w:fill="auto"/>
          </w:tcPr>
          <w:p w:rsidR="003C37B5" w:rsidRPr="00EE5B79" w:rsidRDefault="003C37B5" w:rsidP="00010A4F">
            <w:pPr>
              <w:ind w:left="-93"/>
              <w:rPr>
                <w:rFonts w:ascii="Arial" w:hAnsi="Arial" w:cs="Arial"/>
                <w:sz w:val="20"/>
                <w:szCs w:val="20"/>
              </w:rPr>
            </w:pPr>
            <w:r w:rsidRPr="00EE5B79">
              <w:rPr>
                <w:rFonts w:ascii="Arial" w:hAnsi="Arial" w:cs="Arial"/>
                <w:sz w:val="20"/>
                <w:szCs w:val="20"/>
              </w:rPr>
              <w:t>Net satış zararı</w:t>
            </w:r>
          </w:p>
        </w:tc>
        <w:tc>
          <w:tcPr>
            <w:tcW w:w="1572" w:type="dxa"/>
          </w:tcPr>
          <w:p w:rsidR="003C37B5" w:rsidRPr="00EE5B79" w:rsidRDefault="003C37B5" w:rsidP="00334587">
            <w:pPr>
              <w:jc w:val="right"/>
              <w:rPr>
                <w:rFonts w:ascii="Arial" w:hAnsi="Arial" w:cs="Arial"/>
                <w:b/>
                <w:sz w:val="20"/>
                <w:szCs w:val="20"/>
              </w:rPr>
            </w:pPr>
            <w:r w:rsidRPr="00EE5B79">
              <w:rPr>
                <w:rFonts w:ascii="Arial" w:hAnsi="Arial" w:cs="Arial"/>
                <w:b/>
                <w:sz w:val="20"/>
                <w:szCs w:val="20"/>
              </w:rPr>
              <w:t>-</w:t>
            </w:r>
          </w:p>
        </w:tc>
        <w:tc>
          <w:tcPr>
            <w:tcW w:w="1416" w:type="dxa"/>
          </w:tcPr>
          <w:p w:rsidR="003C37B5" w:rsidRPr="003C37B5" w:rsidRDefault="003C37B5" w:rsidP="003C37B5">
            <w:pPr>
              <w:jc w:val="right"/>
              <w:rPr>
                <w:rFonts w:ascii="Arial" w:hAnsi="Arial" w:cs="Arial"/>
                <w:sz w:val="20"/>
                <w:szCs w:val="20"/>
              </w:rPr>
            </w:pPr>
            <w:r w:rsidRPr="003C37B5">
              <w:rPr>
                <w:rFonts w:ascii="Arial" w:hAnsi="Arial" w:cs="Arial"/>
                <w:sz w:val="20"/>
                <w:szCs w:val="20"/>
              </w:rPr>
              <w:t>-</w:t>
            </w:r>
          </w:p>
        </w:tc>
      </w:tr>
      <w:tr w:rsidR="003C37B5" w:rsidRPr="00EE5B79" w:rsidTr="003C37B5">
        <w:trPr>
          <w:trHeight w:val="113"/>
        </w:trPr>
        <w:tc>
          <w:tcPr>
            <w:tcW w:w="5999" w:type="dxa"/>
            <w:shd w:val="clear" w:color="auto" w:fill="auto"/>
          </w:tcPr>
          <w:p w:rsidR="003C37B5" w:rsidRPr="00EE5B79" w:rsidRDefault="003C37B5" w:rsidP="00010A4F">
            <w:pPr>
              <w:ind w:left="-93"/>
              <w:rPr>
                <w:rFonts w:ascii="Arial" w:hAnsi="Arial" w:cs="Arial"/>
                <w:b/>
                <w:sz w:val="20"/>
                <w:szCs w:val="20"/>
              </w:rPr>
            </w:pPr>
            <w:r w:rsidRPr="00EE5B79">
              <w:rPr>
                <w:rFonts w:ascii="Arial" w:hAnsi="Arial" w:cs="Arial"/>
                <w:b/>
                <w:sz w:val="20"/>
                <w:szCs w:val="20"/>
              </w:rPr>
              <w:t>Kambiyo zararları</w:t>
            </w:r>
          </w:p>
        </w:tc>
        <w:tc>
          <w:tcPr>
            <w:tcW w:w="1572" w:type="dxa"/>
          </w:tcPr>
          <w:p w:rsidR="003C37B5" w:rsidRPr="00EE5B79" w:rsidRDefault="003C37B5" w:rsidP="00334587">
            <w:pPr>
              <w:jc w:val="right"/>
              <w:rPr>
                <w:rFonts w:ascii="Arial" w:hAnsi="Arial" w:cs="Arial"/>
                <w:b/>
                <w:sz w:val="20"/>
                <w:szCs w:val="20"/>
              </w:rPr>
            </w:pPr>
          </w:p>
        </w:tc>
        <w:tc>
          <w:tcPr>
            <w:tcW w:w="1416" w:type="dxa"/>
          </w:tcPr>
          <w:p w:rsidR="003C37B5" w:rsidRPr="003C37B5" w:rsidRDefault="003C37B5" w:rsidP="003C37B5">
            <w:pPr>
              <w:jc w:val="right"/>
              <w:rPr>
                <w:rFonts w:ascii="Arial" w:hAnsi="Arial" w:cs="Arial"/>
                <w:sz w:val="20"/>
                <w:szCs w:val="20"/>
              </w:rPr>
            </w:pPr>
          </w:p>
        </w:tc>
      </w:tr>
      <w:tr w:rsidR="003C37B5" w:rsidRPr="00EE5B79" w:rsidTr="003C37B5">
        <w:trPr>
          <w:trHeight w:val="113"/>
        </w:trPr>
        <w:tc>
          <w:tcPr>
            <w:tcW w:w="5999" w:type="dxa"/>
            <w:shd w:val="clear" w:color="auto" w:fill="auto"/>
          </w:tcPr>
          <w:p w:rsidR="003C37B5" w:rsidRPr="00EE5B79" w:rsidRDefault="003C37B5" w:rsidP="00010A4F">
            <w:pPr>
              <w:ind w:left="-93"/>
              <w:rPr>
                <w:rFonts w:ascii="Arial" w:hAnsi="Arial" w:cs="Arial"/>
                <w:sz w:val="20"/>
                <w:szCs w:val="20"/>
              </w:rPr>
            </w:pPr>
            <w:r w:rsidRPr="00EE5B79">
              <w:rPr>
                <w:rFonts w:ascii="Arial" w:hAnsi="Arial" w:cs="Arial"/>
                <w:sz w:val="20"/>
                <w:szCs w:val="20"/>
              </w:rPr>
              <w:t>Kur farkı gideri</w:t>
            </w:r>
          </w:p>
        </w:tc>
        <w:tc>
          <w:tcPr>
            <w:tcW w:w="1572" w:type="dxa"/>
          </w:tcPr>
          <w:p w:rsidR="003C37B5" w:rsidRPr="00EE5B79" w:rsidRDefault="003C37B5" w:rsidP="00D82717">
            <w:pPr>
              <w:jc w:val="right"/>
              <w:rPr>
                <w:rFonts w:ascii="Arial" w:hAnsi="Arial" w:cs="Arial"/>
                <w:b/>
                <w:bCs/>
                <w:sz w:val="20"/>
                <w:szCs w:val="20"/>
              </w:rPr>
            </w:pPr>
            <w:r w:rsidRPr="00EE5B79">
              <w:rPr>
                <w:rFonts w:ascii="Arial" w:hAnsi="Arial" w:cs="Arial"/>
                <w:b/>
                <w:bCs/>
                <w:sz w:val="20"/>
                <w:szCs w:val="20"/>
              </w:rPr>
              <w:t>(</w:t>
            </w:r>
            <w:r w:rsidR="00D179C3">
              <w:rPr>
                <w:rFonts w:ascii="Arial" w:hAnsi="Arial" w:cs="Arial"/>
                <w:b/>
                <w:bCs/>
                <w:sz w:val="20"/>
                <w:szCs w:val="20"/>
              </w:rPr>
              <w:t>597,866</w:t>
            </w:r>
            <w:r w:rsidRPr="00EE5B79">
              <w:rPr>
                <w:rFonts w:ascii="Arial" w:hAnsi="Arial" w:cs="Arial"/>
                <w:b/>
                <w:bCs/>
                <w:sz w:val="20"/>
                <w:szCs w:val="20"/>
              </w:rPr>
              <w:t>)</w:t>
            </w:r>
          </w:p>
        </w:tc>
        <w:tc>
          <w:tcPr>
            <w:tcW w:w="1416" w:type="dxa"/>
          </w:tcPr>
          <w:p w:rsidR="003C37B5" w:rsidRPr="003C37B5" w:rsidRDefault="00D179C3" w:rsidP="003C37B5">
            <w:pPr>
              <w:jc w:val="right"/>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1,508,470</w:t>
            </w:r>
            <w:proofErr w:type="gramEnd"/>
            <w:r w:rsidR="003C37B5" w:rsidRPr="003C37B5">
              <w:rPr>
                <w:rFonts w:ascii="Arial" w:hAnsi="Arial" w:cs="Arial"/>
                <w:bCs/>
                <w:sz w:val="20"/>
                <w:szCs w:val="20"/>
              </w:rPr>
              <w:t>)</w:t>
            </w:r>
          </w:p>
        </w:tc>
      </w:tr>
      <w:tr w:rsidR="003C37B5" w:rsidRPr="00EE5B79" w:rsidTr="003C37B5">
        <w:trPr>
          <w:trHeight w:val="113"/>
        </w:trPr>
        <w:tc>
          <w:tcPr>
            <w:tcW w:w="5999" w:type="dxa"/>
            <w:shd w:val="clear" w:color="auto" w:fill="auto"/>
          </w:tcPr>
          <w:p w:rsidR="003C37B5" w:rsidRPr="00EE5B79" w:rsidRDefault="003C37B5" w:rsidP="00010A4F">
            <w:pPr>
              <w:ind w:left="-93"/>
              <w:rPr>
                <w:rFonts w:ascii="Arial" w:hAnsi="Arial" w:cs="Arial"/>
                <w:sz w:val="20"/>
                <w:szCs w:val="20"/>
              </w:rPr>
            </w:pPr>
          </w:p>
        </w:tc>
        <w:tc>
          <w:tcPr>
            <w:tcW w:w="1572" w:type="dxa"/>
          </w:tcPr>
          <w:p w:rsidR="003C37B5" w:rsidRPr="00EE5B79" w:rsidRDefault="003C37B5" w:rsidP="00334587">
            <w:pPr>
              <w:jc w:val="right"/>
              <w:rPr>
                <w:rFonts w:ascii="Arial" w:hAnsi="Arial" w:cs="Arial"/>
                <w:b/>
                <w:bCs/>
                <w:sz w:val="20"/>
                <w:szCs w:val="20"/>
              </w:rPr>
            </w:pPr>
          </w:p>
        </w:tc>
        <w:tc>
          <w:tcPr>
            <w:tcW w:w="1416" w:type="dxa"/>
          </w:tcPr>
          <w:p w:rsidR="003C37B5" w:rsidRPr="003C37B5" w:rsidRDefault="003C37B5" w:rsidP="003C37B5">
            <w:pPr>
              <w:jc w:val="right"/>
              <w:rPr>
                <w:rFonts w:ascii="Arial" w:hAnsi="Arial" w:cs="Arial"/>
                <w:bCs/>
                <w:sz w:val="20"/>
                <w:szCs w:val="20"/>
              </w:rPr>
            </w:pPr>
          </w:p>
        </w:tc>
      </w:tr>
      <w:tr w:rsidR="003C37B5" w:rsidRPr="00EE5B79" w:rsidTr="003C37B5">
        <w:trPr>
          <w:trHeight w:val="113"/>
        </w:trPr>
        <w:tc>
          <w:tcPr>
            <w:tcW w:w="5999" w:type="dxa"/>
            <w:tcBorders>
              <w:top w:val="single" w:sz="8" w:space="0" w:color="auto"/>
              <w:bottom w:val="double" w:sz="4" w:space="0" w:color="auto"/>
            </w:tcBorders>
            <w:shd w:val="clear" w:color="auto" w:fill="auto"/>
          </w:tcPr>
          <w:p w:rsidR="003C37B5" w:rsidRPr="00EE5B79" w:rsidRDefault="003C37B5" w:rsidP="00A0076E">
            <w:pPr>
              <w:ind w:left="-93"/>
              <w:rPr>
                <w:rFonts w:ascii="Arial" w:hAnsi="Arial" w:cs="Arial"/>
                <w:b/>
                <w:sz w:val="20"/>
                <w:szCs w:val="20"/>
              </w:rPr>
            </w:pPr>
            <w:r w:rsidRPr="00EE5B79">
              <w:rPr>
                <w:rFonts w:ascii="Arial" w:hAnsi="Arial" w:cs="Arial"/>
                <w:b/>
                <w:sz w:val="20"/>
                <w:szCs w:val="20"/>
              </w:rPr>
              <w:t>Toplam</w:t>
            </w:r>
          </w:p>
        </w:tc>
        <w:tc>
          <w:tcPr>
            <w:tcW w:w="1572" w:type="dxa"/>
            <w:tcBorders>
              <w:top w:val="single" w:sz="8" w:space="0" w:color="auto"/>
              <w:bottom w:val="double" w:sz="4" w:space="0" w:color="auto"/>
            </w:tcBorders>
          </w:tcPr>
          <w:p w:rsidR="003C37B5" w:rsidRPr="00EE5B79" w:rsidRDefault="003C37B5" w:rsidP="00B651FA">
            <w:pPr>
              <w:jc w:val="right"/>
              <w:rPr>
                <w:rFonts w:ascii="Arial" w:hAnsi="Arial" w:cs="Arial"/>
                <w:b/>
                <w:sz w:val="20"/>
                <w:szCs w:val="20"/>
              </w:rPr>
            </w:pPr>
            <w:r w:rsidRPr="00EE5B79">
              <w:rPr>
                <w:rFonts w:ascii="Arial" w:hAnsi="Arial" w:cs="Arial"/>
                <w:b/>
                <w:sz w:val="20"/>
                <w:szCs w:val="20"/>
              </w:rPr>
              <w:t>(</w:t>
            </w:r>
            <w:proofErr w:type="gramStart"/>
            <w:r w:rsidR="00D179C3">
              <w:rPr>
                <w:rFonts w:ascii="Arial" w:hAnsi="Arial" w:cs="Arial"/>
                <w:b/>
                <w:sz w:val="20"/>
                <w:szCs w:val="20"/>
              </w:rPr>
              <w:t>1,325,894</w:t>
            </w:r>
            <w:proofErr w:type="gramEnd"/>
            <w:r w:rsidRPr="00EE5B79">
              <w:rPr>
                <w:rFonts w:ascii="Arial" w:hAnsi="Arial" w:cs="Arial"/>
                <w:b/>
                <w:sz w:val="20"/>
                <w:szCs w:val="20"/>
              </w:rPr>
              <w:t>)</w:t>
            </w:r>
          </w:p>
        </w:tc>
        <w:tc>
          <w:tcPr>
            <w:tcW w:w="1416" w:type="dxa"/>
            <w:tcBorders>
              <w:top w:val="single" w:sz="8" w:space="0" w:color="auto"/>
              <w:bottom w:val="double" w:sz="4" w:space="0" w:color="auto"/>
            </w:tcBorders>
          </w:tcPr>
          <w:p w:rsidR="003C37B5" w:rsidRPr="003C37B5" w:rsidRDefault="00D179C3" w:rsidP="003C37B5">
            <w:pPr>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2,034,853</w:t>
            </w:r>
            <w:proofErr w:type="gramEnd"/>
            <w:r w:rsidR="003C37B5" w:rsidRPr="003C37B5">
              <w:rPr>
                <w:rFonts w:ascii="Arial" w:hAnsi="Arial" w:cs="Arial"/>
                <w:sz w:val="20"/>
                <w:szCs w:val="20"/>
              </w:rPr>
              <w:t>)</w:t>
            </w:r>
          </w:p>
        </w:tc>
      </w:tr>
    </w:tbl>
    <w:p w:rsidR="00AB3DFE" w:rsidRPr="00EE5B79" w:rsidRDefault="00AB3DFE" w:rsidP="000E5747">
      <w:pPr>
        <w:rPr>
          <w:rFonts w:ascii="Arial" w:hAnsi="Arial" w:cs="Arial"/>
          <w:b/>
          <w:sz w:val="20"/>
          <w:szCs w:val="20"/>
        </w:rPr>
      </w:pPr>
    </w:p>
    <w:p w:rsidR="005D125E" w:rsidRPr="00EE5B79" w:rsidRDefault="005D125E" w:rsidP="00B336FD">
      <w:pPr>
        <w:ind w:left="561" w:hanging="561"/>
        <w:rPr>
          <w:rFonts w:ascii="Arial" w:hAnsi="Arial" w:cs="Arial"/>
          <w:sz w:val="20"/>
          <w:szCs w:val="20"/>
        </w:rPr>
      </w:pPr>
      <w:r w:rsidRPr="00EE5B79">
        <w:rPr>
          <w:rFonts w:ascii="Arial" w:hAnsi="Arial" w:cs="Arial"/>
          <w:sz w:val="20"/>
          <w:szCs w:val="20"/>
        </w:rPr>
        <w:t>(*)</w:t>
      </w:r>
      <w:r w:rsidR="00B336FD" w:rsidRPr="00EE5B79">
        <w:rPr>
          <w:rFonts w:ascii="Arial" w:hAnsi="Arial" w:cs="Arial"/>
          <w:sz w:val="20"/>
          <w:szCs w:val="20"/>
        </w:rPr>
        <w:tab/>
      </w:r>
      <w:r w:rsidR="008D5484" w:rsidRPr="00EE5B79">
        <w:rPr>
          <w:rFonts w:ascii="Arial" w:hAnsi="Arial" w:cs="Arial"/>
          <w:sz w:val="20"/>
          <w:szCs w:val="20"/>
        </w:rPr>
        <w:t xml:space="preserve">Hayat dışı teknik bölüme aktarılan yatırım gelirleri, Hazine Müsteşarlığı tarafından 4 Ocak 2008 tarihinde yayınlanan “Sigortacılık Tek Düzen Hesap Planı Çerçevesinde Hazırlanmakta olan Finansal Tablolarda Kullanılan Anahtarların Usul ve Esaslarına İlişkin Genelge” çerçevesinde hesaplanmıştır. </w:t>
      </w:r>
    </w:p>
    <w:p w:rsidR="00196662" w:rsidRPr="00EE5B79" w:rsidRDefault="00196662" w:rsidP="00E64C0C">
      <w:pPr>
        <w:ind w:left="561" w:hanging="561"/>
        <w:rPr>
          <w:rFonts w:ascii="Arial" w:hAnsi="Arial" w:cs="Arial"/>
          <w:b/>
          <w:sz w:val="20"/>
          <w:szCs w:val="20"/>
        </w:rPr>
      </w:pPr>
    </w:p>
    <w:p w:rsidR="00196662" w:rsidRPr="00EE5B79" w:rsidRDefault="00196662" w:rsidP="00E64C0C">
      <w:pPr>
        <w:ind w:left="561" w:hanging="561"/>
        <w:rPr>
          <w:rFonts w:ascii="Arial" w:hAnsi="Arial" w:cs="Arial"/>
          <w:b/>
          <w:sz w:val="20"/>
          <w:szCs w:val="20"/>
        </w:rPr>
      </w:pPr>
    </w:p>
    <w:p w:rsidR="002763AF" w:rsidRPr="00EE5B79" w:rsidRDefault="00E64C0C" w:rsidP="00E64C0C">
      <w:pPr>
        <w:ind w:left="561" w:hanging="561"/>
        <w:rPr>
          <w:rFonts w:ascii="Arial" w:hAnsi="Arial" w:cs="Arial"/>
          <w:b/>
          <w:sz w:val="20"/>
          <w:szCs w:val="20"/>
        </w:rPr>
      </w:pPr>
      <w:r w:rsidRPr="00EE5B79">
        <w:rPr>
          <w:rFonts w:ascii="Arial" w:hAnsi="Arial" w:cs="Arial"/>
          <w:b/>
          <w:sz w:val="20"/>
          <w:szCs w:val="20"/>
        </w:rPr>
        <w:t>27.</w:t>
      </w:r>
      <w:r w:rsidRPr="00EE5B79">
        <w:rPr>
          <w:rFonts w:ascii="Arial" w:hAnsi="Arial" w:cs="Arial"/>
          <w:b/>
          <w:sz w:val="20"/>
          <w:szCs w:val="20"/>
        </w:rPr>
        <w:tab/>
      </w:r>
      <w:r w:rsidR="002763AF" w:rsidRPr="00EE5B79">
        <w:rPr>
          <w:rFonts w:ascii="Arial" w:hAnsi="Arial" w:cs="Arial"/>
          <w:b/>
          <w:sz w:val="20"/>
          <w:szCs w:val="20"/>
        </w:rPr>
        <w:t xml:space="preserve">Finansal </w:t>
      </w:r>
      <w:r w:rsidR="00483332" w:rsidRPr="00EE5B79">
        <w:rPr>
          <w:rFonts w:ascii="Arial" w:hAnsi="Arial" w:cs="Arial"/>
          <w:b/>
          <w:sz w:val="20"/>
          <w:szCs w:val="20"/>
        </w:rPr>
        <w:t>varlıkların net tahakkuk gelirleri</w:t>
      </w:r>
    </w:p>
    <w:p w:rsidR="00547B10" w:rsidRPr="00EE5B79" w:rsidRDefault="00547B10" w:rsidP="000E5747">
      <w:pPr>
        <w:rPr>
          <w:rFonts w:ascii="Arial" w:hAnsi="Arial" w:cs="Arial"/>
          <w:b/>
          <w:sz w:val="20"/>
          <w:szCs w:val="20"/>
        </w:rPr>
      </w:pPr>
    </w:p>
    <w:p w:rsidR="00B97598" w:rsidRPr="00EE5B79" w:rsidRDefault="00D179C3" w:rsidP="00B97598">
      <w:pPr>
        <w:rPr>
          <w:rFonts w:ascii="Arial" w:hAnsi="Arial" w:cs="Arial"/>
          <w:b/>
          <w:sz w:val="20"/>
          <w:szCs w:val="20"/>
        </w:rPr>
      </w:pPr>
      <w:r w:rsidRPr="00D179C3">
        <w:rPr>
          <w:rFonts w:ascii="Arial" w:hAnsi="Arial" w:cs="Arial"/>
          <w:bCs/>
          <w:sz w:val="20"/>
          <w:szCs w:val="20"/>
        </w:rPr>
        <w:t>30 Eylül 2011</w:t>
      </w:r>
      <w:r>
        <w:rPr>
          <w:rFonts w:ascii="Arial" w:hAnsi="Arial" w:cs="Arial"/>
          <w:sz w:val="20"/>
          <w:szCs w:val="20"/>
        </w:rPr>
        <w:t xml:space="preserve"> </w:t>
      </w:r>
      <w:r w:rsidR="00843DCC" w:rsidRPr="00EE5B79">
        <w:rPr>
          <w:rFonts w:ascii="Arial" w:hAnsi="Arial" w:cs="Arial"/>
          <w:sz w:val="20"/>
          <w:szCs w:val="20"/>
        </w:rPr>
        <w:t>tarihi</w:t>
      </w:r>
      <w:r w:rsidR="000716FC" w:rsidRPr="00EE5B79">
        <w:rPr>
          <w:rFonts w:ascii="Arial" w:hAnsi="Arial" w:cs="Arial"/>
          <w:sz w:val="20"/>
          <w:szCs w:val="20"/>
        </w:rPr>
        <w:t xml:space="preserve">nde sona eren </w:t>
      </w:r>
      <w:r w:rsidR="00626A71" w:rsidRPr="00EE5B79">
        <w:rPr>
          <w:rFonts w:ascii="Arial" w:hAnsi="Arial" w:cs="Arial"/>
          <w:sz w:val="20"/>
          <w:szCs w:val="20"/>
        </w:rPr>
        <w:t>hesap</w:t>
      </w:r>
      <w:r w:rsidR="000716FC" w:rsidRPr="00EE5B79">
        <w:rPr>
          <w:rFonts w:ascii="Arial" w:hAnsi="Arial" w:cs="Arial"/>
          <w:sz w:val="20"/>
          <w:szCs w:val="20"/>
        </w:rPr>
        <w:t xml:space="preserve"> dönem</w:t>
      </w:r>
      <w:r w:rsidR="00B97598" w:rsidRPr="00EE5B79">
        <w:rPr>
          <w:rFonts w:ascii="Arial" w:hAnsi="Arial" w:cs="Arial"/>
          <w:sz w:val="20"/>
          <w:szCs w:val="20"/>
        </w:rPr>
        <w:t>inde Şirket’in finansal varlıkları bulunmamaktadır.</w:t>
      </w:r>
    </w:p>
    <w:p w:rsidR="00471D54" w:rsidRPr="00EE5B79" w:rsidRDefault="00471D54">
      <w:pPr>
        <w:rPr>
          <w:rFonts w:ascii="Arial" w:hAnsi="Arial" w:cs="Arial"/>
          <w:b/>
          <w:sz w:val="20"/>
          <w:szCs w:val="20"/>
        </w:rPr>
      </w:pPr>
      <w:r w:rsidRPr="00EE5B79">
        <w:rPr>
          <w:rFonts w:ascii="Arial" w:hAnsi="Arial" w:cs="Arial"/>
          <w:b/>
          <w:sz w:val="20"/>
          <w:szCs w:val="20"/>
        </w:rPr>
        <w:br w:type="page"/>
      </w:r>
    </w:p>
    <w:p w:rsidR="002763AF" w:rsidRPr="00EE5B79" w:rsidRDefault="002763AF" w:rsidP="00B97598">
      <w:pPr>
        <w:rPr>
          <w:rFonts w:ascii="Arial" w:hAnsi="Arial" w:cs="Arial"/>
          <w:sz w:val="20"/>
          <w:szCs w:val="20"/>
        </w:rPr>
      </w:pPr>
      <w:r w:rsidRPr="00EE5B79">
        <w:rPr>
          <w:rFonts w:ascii="Arial" w:hAnsi="Arial" w:cs="Arial"/>
          <w:b/>
          <w:sz w:val="20"/>
          <w:szCs w:val="20"/>
        </w:rPr>
        <w:lastRenderedPageBreak/>
        <w:t>28</w:t>
      </w:r>
      <w:r w:rsidR="00F5184D" w:rsidRPr="00EE5B79">
        <w:rPr>
          <w:rFonts w:ascii="Arial" w:hAnsi="Arial" w:cs="Arial"/>
          <w:b/>
          <w:sz w:val="20"/>
          <w:szCs w:val="20"/>
        </w:rPr>
        <w:t>.</w:t>
      </w:r>
      <w:r w:rsidRPr="00EE5B79">
        <w:rPr>
          <w:rFonts w:ascii="Arial" w:hAnsi="Arial" w:cs="Arial"/>
          <w:b/>
          <w:sz w:val="20"/>
          <w:szCs w:val="20"/>
        </w:rPr>
        <w:tab/>
      </w:r>
      <w:r w:rsidR="00900DE4" w:rsidRPr="00EE5B79">
        <w:rPr>
          <w:rFonts w:ascii="Arial" w:hAnsi="Arial" w:cs="Arial"/>
          <w:b/>
          <w:sz w:val="20"/>
          <w:szCs w:val="20"/>
        </w:rPr>
        <w:t xml:space="preserve">Gerçeğe uygun </w:t>
      </w:r>
      <w:r w:rsidR="00483332" w:rsidRPr="00EE5B79">
        <w:rPr>
          <w:rFonts w:ascii="Arial" w:hAnsi="Arial" w:cs="Arial"/>
          <w:b/>
          <w:sz w:val="20"/>
          <w:szCs w:val="20"/>
        </w:rPr>
        <w:t>değer farkı gelir tablosuna yansıtılan aktifler</w:t>
      </w:r>
    </w:p>
    <w:p w:rsidR="00A63876" w:rsidRPr="00EE5B79" w:rsidRDefault="00A63876" w:rsidP="000E5747">
      <w:pPr>
        <w:rPr>
          <w:rFonts w:ascii="Arial" w:hAnsi="Arial" w:cs="Arial"/>
          <w:b/>
          <w:sz w:val="20"/>
          <w:szCs w:val="20"/>
        </w:rPr>
      </w:pPr>
    </w:p>
    <w:p w:rsidR="00B336FD" w:rsidRPr="00EE5B79" w:rsidRDefault="00B97598" w:rsidP="00FA18A6">
      <w:pPr>
        <w:ind w:left="561" w:hanging="561"/>
        <w:rPr>
          <w:rFonts w:ascii="Arial" w:hAnsi="Arial" w:cs="Arial"/>
          <w:b/>
          <w:sz w:val="20"/>
          <w:szCs w:val="20"/>
        </w:rPr>
      </w:pPr>
      <w:r w:rsidRPr="00EE5B79">
        <w:rPr>
          <w:rFonts w:ascii="Arial" w:hAnsi="Arial" w:cs="Arial"/>
          <w:sz w:val="20"/>
          <w:szCs w:val="20"/>
        </w:rPr>
        <w:t>Yoktur.</w:t>
      </w:r>
    </w:p>
    <w:p w:rsidR="00B336FD" w:rsidRPr="00EE5B79" w:rsidRDefault="00B336FD" w:rsidP="00FA18A6">
      <w:pPr>
        <w:ind w:left="561" w:hanging="561"/>
        <w:rPr>
          <w:rFonts w:ascii="Arial" w:hAnsi="Arial" w:cs="Arial"/>
          <w:b/>
          <w:sz w:val="20"/>
          <w:szCs w:val="20"/>
        </w:rPr>
      </w:pPr>
    </w:p>
    <w:p w:rsidR="000770AE" w:rsidRPr="00EE5B79" w:rsidRDefault="000770AE" w:rsidP="00FA18A6">
      <w:pPr>
        <w:ind w:left="561" w:hanging="561"/>
        <w:rPr>
          <w:rFonts w:ascii="Arial" w:hAnsi="Arial" w:cs="Arial"/>
          <w:b/>
          <w:sz w:val="20"/>
          <w:szCs w:val="20"/>
        </w:rPr>
      </w:pPr>
    </w:p>
    <w:p w:rsidR="0079138C" w:rsidRPr="00EE5B79" w:rsidRDefault="0079138C" w:rsidP="00FA18A6">
      <w:pPr>
        <w:ind w:left="561" w:hanging="561"/>
        <w:rPr>
          <w:rFonts w:ascii="Arial" w:hAnsi="Arial" w:cs="Arial"/>
          <w:b/>
          <w:sz w:val="20"/>
          <w:szCs w:val="20"/>
        </w:rPr>
      </w:pPr>
      <w:r w:rsidRPr="00EE5B79">
        <w:rPr>
          <w:rFonts w:ascii="Arial" w:hAnsi="Arial" w:cs="Arial"/>
          <w:b/>
          <w:sz w:val="20"/>
          <w:szCs w:val="20"/>
        </w:rPr>
        <w:t>29</w:t>
      </w:r>
      <w:r w:rsidR="00F5184D" w:rsidRPr="00EE5B79">
        <w:rPr>
          <w:rFonts w:ascii="Arial" w:hAnsi="Arial" w:cs="Arial"/>
          <w:b/>
          <w:sz w:val="20"/>
          <w:szCs w:val="20"/>
        </w:rPr>
        <w:t>.</w:t>
      </w:r>
      <w:r w:rsidRPr="00EE5B79">
        <w:rPr>
          <w:rFonts w:ascii="Arial" w:hAnsi="Arial" w:cs="Arial"/>
          <w:b/>
          <w:sz w:val="20"/>
          <w:szCs w:val="20"/>
        </w:rPr>
        <w:tab/>
        <w:t xml:space="preserve">Sigorta </w:t>
      </w:r>
      <w:r w:rsidR="00483332" w:rsidRPr="00EE5B79">
        <w:rPr>
          <w:rFonts w:ascii="Arial" w:hAnsi="Arial" w:cs="Arial"/>
          <w:b/>
          <w:sz w:val="20"/>
          <w:szCs w:val="20"/>
        </w:rPr>
        <w:t xml:space="preserve">hak </w:t>
      </w:r>
      <w:r w:rsidRPr="00EE5B79">
        <w:rPr>
          <w:rFonts w:ascii="Arial" w:hAnsi="Arial" w:cs="Arial"/>
          <w:b/>
          <w:sz w:val="20"/>
          <w:szCs w:val="20"/>
        </w:rPr>
        <w:t xml:space="preserve">ve </w:t>
      </w:r>
      <w:r w:rsidR="00483332" w:rsidRPr="00EE5B79">
        <w:rPr>
          <w:rFonts w:ascii="Arial" w:hAnsi="Arial" w:cs="Arial"/>
          <w:b/>
          <w:sz w:val="20"/>
          <w:szCs w:val="20"/>
        </w:rPr>
        <w:t>talepleri</w:t>
      </w:r>
    </w:p>
    <w:p w:rsidR="003C0554" w:rsidRPr="00EE5B79" w:rsidRDefault="003C0554" w:rsidP="000E5747">
      <w:pPr>
        <w:rPr>
          <w:rFonts w:ascii="Arial" w:hAnsi="Arial" w:cs="Arial"/>
          <w:b/>
          <w:sz w:val="20"/>
          <w:szCs w:val="20"/>
        </w:rPr>
      </w:pPr>
    </w:p>
    <w:p w:rsidR="00A63876" w:rsidRPr="00EE5B79" w:rsidRDefault="00876C9F" w:rsidP="00E64C0C">
      <w:pPr>
        <w:rPr>
          <w:rFonts w:ascii="Arial" w:hAnsi="Arial" w:cs="Arial"/>
          <w:sz w:val="20"/>
          <w:szCs w:val="20"/>
        </w:rPr>
      </w:pPr>
      <w:r w:rsidRPr="00EE5B79">
        <w:rPr>
          <w:rFonts w:ascii="Arial" w:hAnsi="Arial" w:cs="Arial"/>
          <w:sz w:val="20"/>
          <w:szCs w:val="20"/>
        </w:rPr>
        <w:t xml:space="preserve">17 </w:t>
      </w:r>
      <w:proofErr w:type="spellStart"/>
      <w:r w:rsidRPr="00EE5B79">
        <w:rPr>
          <w:rFonts w:ascii="Arial" w:hAnsi="Arial" w:cs="Arial"/>
          <w:sz w:val="20"/>
          <w:szCs w:val="20"/>
        </w:rPr>
        <w:t>no’lu</w:t>
      </w:r>
      <w:proofErr w:type="spellEnd"/>
      <w:r w:rsidRPr="00EE5B79">
        <w:rPr>
          <w:rFonts w:ascii="Arial" w:hAnsi="Arial" w:cs="Arial"/>
          <w:sz w:val="20"/>
          <w:szCs w:val="20"/>
        </w:rPr>
        <w:t xml:space="preserve"> </w:t>
      </w:r>
      <w:r w:rsidR="005E702D" w:rsidRPr="00EE5B79">
        <w:rPr>
          <w:rFonts w:ascii="Arial" w:hAnsi="Arial" w:cs="Arial"/>
          <w:sz w:val="20"/>
          <w:szCs w:val="20"/>
        </w:rPr>
        <w:t xml:space="preserve">sigorta </w:t>
      </w:r>
      <w:r w:rsidR="00431E1B" w:rsidRPr="00EE5B79">
        <w:rPr>
          <w:rFonts w:ascii="Arial" w:hAnsi="Arial" w:cs="Arial"/>
          <w:sz w:val="20"/>
          <w:szCs w:val="20"/>
        </w:rPr>
        <w:t>yükümlülükleri</w:t>
      </w:r>
      <w:r w:rsidR="005E702D" w:rsidRPr="00EE5B79">
        <w:rPr>
          <w:rFonts w:ascii="Arial" w:hAnsi="Arial" w:cs="Arial"/>
          <w:sz w:val="20"/>
          <w:szCs w:val="20"/>
        </w:rPr>
        <w:t xml:space="preserve"> ve </w:t>
      </w:r>
      <w:proofErr w:type="gramStart"/>
      <w:r w:rsidR="005E702D" w:rsidRPr="00EE5B79">
        <w:rPr>
          <w:rFonts w:ascii="Arial" w:hAnsi="Arial" w:cs="Arial"/>
          <w:sz w:val="20"/>
          <w:szCs w:val="20"/>
        </w:rPr>
        <w:t>reasürans</w:t>
      </w:r>
      <w:proofErr w:type="gramEnd"/>
      <w:r w:rsidR="005E702D" w:rsidRPr="00EE5B79">
        <w:rPr>
          <w:rFonts w:ascii="Arial" w:hAnsi="Arial" w:cs="Arial"/>
          <w:sz w:val="20"/>
          <w:szCs w:val="20"/>
        </w:rPr>
        <w:t xml:space="preserve"> varlıkları </w:t>
      </w:r>
      <w:r w:rsidRPr="00EE5B79">
        <w:rPr>
          <w:rFonts w:ascii="Arial" w:hAnsi="Arial" w:cs="Arial"/>
          <w:sz w:val="20"/>
          <w:szCs w:val="20"/>
        </w:rPr>
        <w:t>dipnot</w:t>
      </w:r>
      <w:r w:rsidR="005E702D" w:rsidRPr="00EE5B79">
        <w:rPr>
          <w:rFonts w:ascii="Arial" w:hAnsi="Arial" w:cs="Arial"/>
          <w:sz w:val="20"/>
          <w:szCs w:val="20"/>
        </w:rPr>
        <w:t>unda</w:t>
      </w:r>
      <w:r w:rsidR="00F5184D" w:rsidRPr="00EE5B79">
        <w:rPr>
          <w:rFonts w:ascii="Arial" w:hAnsi="Arial" w:cs="Arial"/>
          <w:sz w:val="20"/>
          <w:szCs w:val="20"/>
        </w:rPr>
        <w:t xml:space="preserve"> açıklanmıştır.</w:t>
      </w:r>
    </w:p>
    <w:p w:rsidR="00334587" w:rsidRPr="00EE5B79" w:rsidRDefault="00334587" w:rsidP="000E5747">
      <w:pPr>
        <w:rPr>
          <w:rFonts w:ascii="Arial" w:hAnsi="Arial" w:cs="Arial"/>
          <w:b/>
          <w:sz w:val="20"/>
          <w:szCs w:val="20"/>
        </w:rPr>
      </w:pPr>
    </w:p>
    <w:p w:rsidR="00334587" w:rsidRPr="00EE5B79" w:rsidRDefault="00334587" w:rsidP="000E5747">
      <w:pPr>
        <w:rPr>
          <w:rFonts w:ascii="Arial" w:hAnsi="Arial" w:cs="Arial"/>
          <w:b/>
          <w:sz w:val="20"/>
          <w:szCs w:val="20"/>
        </w:rPr>
      </w:pPr>
    </w:p>
    <w:p w:rsidR="0079138C" w:rsidRPr="00EE5B79" w:rsidRDefault="0079138C" w:rsidP="000E5747">
      <w:pPr>
        <w:rPr>
          <w:rFonts w:ascii="Arial" w:hAnsi="Arial" w:cs="Arial"/>
          <w:b/>
          <w:sz w:val="20"/>
          <w:szCs w:val="20"/>
        </w:rPr>
      </w:pPr>
      <w:r w:rsidRPr="00EE5B79">
        <w:rPr>
          <w:rFonts w:ascii="Arial" w:hAnsi="Arial" w:cs="Arial"/>
          <w:b/>
          <w:sz w:val="20"/>
          <w:szCs w:val="20"/>
        </w:rPr>
        <w:t>30</w:t>
      </w:r>
      <w:r w:rsidR="00F5184D" w:rsidRPr="00EE5B79">
        <w:rPr>
          <w:rFonts w:ascii="Arial" w:hAnsi="Arial" w:cs="Arial"/>
          <w:b/>
          <w:sz w:val="20"/>
          <w:szCs w:val="20"/>
        </w:rPr>
        <w:t>.</w:t>
      </w:r>
      <w:r w:rsidRPr="00EE5B79">
        <w:rPr>
          <w:rFonts w:ascii="Arial" w:hAnsi="Arial" w:cs="Arial"/>
          <w:b/>
          <w:sz w:val="20"/>
          <w:szCs w:val="20"/>
        </w:rPr>
        <w:tab/>
        <w:t xml:space="preserve">Yatırım </w:t>
      </w:r>
      <w:r w:rsidR="00483332" w:rsidRPr="00EE5B79">
        <w:rPr>
          <w:rFonts w:ascii="Arial" w:hAnsi="Arial" w:cs="Arial"/>
          <w:b/>
          <w:sz w:val="20"/>
          <w:szCs w:val="20"/>
        </w:rPr>
        <w:t>anlaşması hakları</w:t>
      </w:r>
      <w:r w:rsidR="00153425" w:rsidRPr="00EE5B79">
        <w:rPr>
          <w:rFonts w:ascii="Arial" w:hAnsi="Arial" w:cs="Arial"/>
          <w:b/>
          <w:sz w:val="20"/>
          <w:szCs w:val="20"/>
        </w:rPr>
        <w:t xml:space="preserve"> </w:t>
      </w:r>
    </w:p>
    <w:p w:rsidR="003C0554" w:rsidRPr="00EE5B79" w:rsidRDefault="003C0554" w:rsidP="000E5747">
      <w:pPr>
        <w:rPr>
          <w:rFonts w:ascii="Arial" w:hAnsi="Arial" w:cs="Arial"/>
          <w:b/>
          <w:sz w:val="20"/>
          <w:szCs w:val="20"/>
        </w:rPr>
      </w:pPr>
    </w:p>
    <w:p w:rsidR="001A35D1" w:rsidRPr="00EE5B79" w:rsidRDefault="00B97598" w:rsidP="000E5747">
      <w:pPr>
        <w:rPr>
          <w:rFonts w:ascii="Arial" w:hAnsi="Arial" w:cs="Arial"/>
          <w:sz w:val="20"/>
          <w:szCs w:val="20"/>
        </w:rPr>
      </w:pPr>
      <w:r w:rsidRPr="00EE5B79">
        <w:rPr>
          <w:rFonts w:ascii="Arial" w:hAnsi="Arial" w:cs="Arial"/>
          <w:sz w:val="20"/>
          <w:szCs w:val="20"/>
        </w:rPr>
        <w:t>Yoktur</w:t>
      </w:r>
      <w:r w:rsidR="00B73B34" w:rsidRPr="00EE5B79">
        <w:rPr>
          <w:rFonts w:ascii="Arial" w:hAnsi="Arial" w:cs="Arial"/>
          <w:sz w:val="20"/>
          <w:szCs w:val="20"/>
        </w:rPr>
        <w:t>.</w:t>
      </w:r>
    </w:p>
    <w:p w:rsidR="00155F3B" w:rsidRPr="00EE5B79" w:rsidRDefault="00155F3B" w:rsidP="000E5747">
      <w:pPr>
        <w:rPr>
          <w:rFonts w:ascii="Arial" w:hAnsi="Arial" w:cs="Arial"/>
          <w:b/>
          <w:sz w:val="20"/>
          <w:szCs w:val="20"/>
        </w:rPr>
      </w:pPr>
    </w:p>
    <w:p w:rsidR="00970B29" w:rsidRPr="00EE5B79" w:rsidRDefault="00970B29" w:rsidP="000E5747">
      <w:pPr>
        <w:rPr>
          <w:rFonts w:ascii="Arial" w:hAnsi="Arial" w:cs="Arial"/>
          <w:b/>
          <w:sz w:val="20"/>
          <w:szCs w:val="20"/>
        </w:rPr>
      </w:pPr>
    </w:p>
    <w:p w:rsidR="0079138C" w:rsidRPr="00EE5B79" w:rsidRDefault="0079138C" w:rsidP="003D0419">
      <w:pPr>
        <w:numPr>
          <w:ilvl w:val="0"/>
          <w:numId w:val="8"/>
        </w:numPr>
        <w:tabs>
          <w:tab w:val="clear" w:pos="930"/>
          <w:tab w:val="num" w:pos="561"/>
        </w:tabs>
        <w:ind w:left="561" w:hanging="561"/>
        <w:rPr>
          <w:rFonts w:ascii="Arial" w:hAnsi="Arial" w:cs="Arial"/>
          <w:b/>
          <w:sz w:val="20"/>
          <w:szCs w:val="20"/>
        </w:rPr>
      </w:pPr>
      <w:r w:rsidRPr="00EE5B79">
        <w:rPr>
          <w:rFonts w:ascii="Arial" w:hAnsi="Arial" w:cs="Arial"/>
          <w:b/>
          <w:sz w:val="20"/>
          <w:szCs w:val="20"/>
        </w:rPr>
        <w:t xml:space="preserve">Zaruri </w:t>
      </w:r>
      <w:r w:rsidR="00483332" w:rsidRPr="00EE5B79">
        <w:rPr>
          <w:rFonts w:ascii="Arial" w:hAnsi="Arial" w:cs="Arial"/>
          <w:b/>
          <w:sz w:val="20"/>
          <w:szCs w:val="20"/>
        </w:rPr>
        <w:t>diğer giderler</w:t>
      </w:r>
      <w:r w:rsidR="00CE70A3" w:rsidRPr="00EE5B79">
        <w:rPr>
          <w:rFonts w:ascii="Arial" w:hAnsi="Arial" w:cs="Arial"/>
          <w:b/>
          <w:sz w:val="20"/>
          <w:szCs w:val="20"/>
        </w:rPr>
        <w:t xml:space="preserve"> </w:t>
      </w:r>
    </w:p>
    <w:p w:rsidR="00964FB5" w:rsidRPr="00EE5B79" w:rsidRDefault="00964FB5" w:rsidP="00964FB5">
      <w:pPr>
        <w:rPr>
          <w:rFonts w:ascii="Arial" w:hAnsi="Arial" w:cs="Arial"/>
          <w:b/>
          <w:sz w:val="20"/>
          <w:szCs w:val="20"/>
        </w:rPr>
      </w:pPr>
    </w:p>
    <w:tbl>
      <w:tblPr>
        <w:tblW w:w="4870" w:type="pct"/>
        <w:tblInd w:w="70" w:type="dxa"/>
        <w:tblCellMar>
          <w:left w:w="70" w:type="dxa"/>
          <w:right w:w="70" w:type="dxa"/>
        </w:tblCellMar>
        <w:tblLook w:val="0000"/>
      </w:tblPr>
      <w:tblGrid>
        <w:gridCol w:w="5788"/>
        <w:gridCol w:w="1676"/>
        <w:gridCol w:w="1509"/>
      </w:tblGrid>
      <w:tr w:rsidR="00CF1635" w:rsidRPr="00EE5B79" w:rsidTr="00CF1635">
        <w:trPr>
          <w:trHeight w:val="113"/>
        </w:trPr>
        <w:tc>
          <w:tcPr>
            <w:tcW w:w="3224" w:type="pct"/>
            <w:tcBorders>
              <w:top w:val="single" w:sz="8" w:space="0" w:color="auto"/>
              <w:left w:val="nil"/>
              <w:bottom w:val="single" w:sz="8" w:space="0" w:color="auto"/>
              <w:right w:val="nil"/>
            </w:tcBorders>
            <w:shd w:val="clear" w:color="auto" w:fill="auto"/>
          </w:tcPr>
          <w:p w:rsidR="00CF1635" w:rsidRPr="00EE5B79" w:rsidRDefault="00CF1635" w:rsidP="0030419A">
            <w:pPr>
              <w:ind w:left="-70"/>
              <w:rPr>
                <w:rFonts w:ascii="Arial" w:hAnsi="Arial" w:cs="Arial"/>
                <w:b/>
                <w:bCs/>
                <w:sz w:val="20"/>
                <w:szCs w:val="20"/>
              </w:rPr>
            </w:pPr>
            <w:r w:rsidRPr="00EE5B79">
              <w:rPr>
                <w:rFonts w:ascii="Arial" w:hAnsi="Arial" w:cs="Arial"/>
                <w:b/>
                <w:bCs/>
                <w:sz w:val="20"/>
                <w:szCs w:val="20"/>
              </w:rPr>
              <w:t> </w:t>
            </w:r>
          </w:p>
        </w:tc>
        <w:tc>
          <w:tcPr>
            <w:tcW w:w="934" w:type="pct"/>
            <w:tcBorders>
              <w:top w:val="single" w:sz="8" w:space="0" w:color="auto"/>
              <w:left w:val="nil"/>
              <w:bottom w:val="single" w:sz="8" w:space="0" w:color="auto"/>
              <w:right w:val="nil"/>
            </w:tcBorders>
          </w:tcPr>
          <w:p w:rsidR="00CF1635" w:rsidRPr="00EE5B79" w:rsidRDefault="00CF1635" w:rsidP="00AE38C4">
            <w:pPr>
              <w:jc w:val="right"/>
              <w:rPr>
                <w:rFonts w:ascii="Arial" w:hAnsi="Arial" w:cs="Arial"/>
                <w:b/>
                <w:bCs/>
                <w:sz w:val="20"/>
                <w:szCs w:val="20"/>
              </w:rPr>
            </w:pPr>
            <w:r w:rsidRPr="00EE5B79">
              <w:rPr>
                <w:rFonts w:ascii="Arial" w:hAnsi="Arial" w:cs="Arial"/>
                <w:b/>
                <w:bCs/>
                <w:sz w:val="20"/>
                <w:szCs w:val="20"/>
              </w:rPr>
              <w:t xml:space="preserve">1 Ocak- </w:t>
            </w:r>
          </w:p>
          <w:p w:rsidR="00CF1635" w:rsidRPr="00EE5B79" w:rsidRDefault="006B3E4A" w:rsidP="006B3E4A">
            <w:pPr>
              <w:jc w:val="right"/>
              <w:rPr>
                <w:rFonts w:ascii="Arial" w:hAnsi="Arial" w:cs="Arial"/>
                <w:b/>
                <w:bCs/>
                <w:sz w:val="20"/>
                <w:szCs w:val="20"/>
              </w:rPr>
            </w:pPr>
            <w:r>
              <w:rPr>
                <w:rFonts w:ascii="Arial" w:hAnsi="Arial" w:cs="Arial"/>
                <w:b/>
                <w:bCs/>
                <w:sz w:val="20"/>
                <w:szCs w:val="20"/>
              </w:rPr>
              <w:t>30 Eylül</w:t>
            </w:r>
            <w:r w:rsidR="00CF1635" w:rsidRPr="00EE5B79">
              <w:rPr>
                <w:rFonts w:ascii="Arial" w:hAnsi="Arial" w:cs="Arial"/>
                <w:b/>
                <w:bCs/>
                <w:sz w:val="20"/>
                <w:szCs w:val="20"/>
              </w:rPr>
              <w:t xml:space="preserve"> 20</w:t>
            </w:r>
            <w:r w:rsidR="00CF1635">
              <w:rPr>
                <w:rFonts w:ascii="Arial" w:hAnsi="Arial" w:cs="Arial"/>
                <w:b/>
                <w:bCs/>
                <w:sz w:val="20"/>
                <w:szCs w:val="20"/>
              </w:rPr>
              <w:t>11</w:t>
            </w:r>
          </w:p>
        </w:tc>
        <w:tc>
          <w:tcPr>
            <w:tcW w:w="841" w:type="pct"/>
            <w:tcBorders>
              <w:top w:val="single" w:sz="8" w:space="0" w:color="auto"/>
              <w:left w:val="nil"/>
              <w:bottom w:val="single" w:sz="8" w:space="0" w:color="auto"/>
              <w:right w:val="nil"/>
            </w:tcBorders>
          </w:tcPr>
          <w:p w:rsidR="00CF1635" w:rsidRPr="00CF1635" w:rsidRDefault="00CF1635" w:rsidP="00D94718">
            <w:pPr>
              <w:jc w:val="right"/>
              <w:rPr>
                <w:rFonts w:ascii="Arial" w:hAnsi="Arial" w:cs="Arial"/>
                <w:bCs/>
                <w:sz w:val="20"/>
                <w:szCs w:val="20"/>
              </w:rPr>
            </w:pPr>
            <w:r w:rsidRPr="00CF1635">
              <w:rPr>
                <w:rFonts w:ascii="Arial" w:hAnsi="Arial" w:cs="Arial"/>
                <w:bCs/>
                <w:sz w:val="20"/>
                <w:szCs w:val="20"/>
              </w:rPr>
              <w:t xml:space="preserve">1 Ocak- </w:t>
            </w:r>
          </w:p>
          <w:p w:rsidR="00CF1635" w:rsidRPr="00CF1635" w:rsidRDefault="006B3E4A" w:rsidP="00D94718">
            <w:pPr>
              <w:jc w:val="right"/>
              <w:rPr>
                <w:rFonts w:ascii="Arial" w:hAnsi="Arial" w:cs="Arial"/>
                <w:bCs/>
                <w:sz w:val="20"/>
                <w:szCs w:val="20"/>
              </w:rPr>
            </w:pPr>
            <w:r>
              <w:rPr>
                <w:rFonts w:ascii="Arial" w:hAnsi="Arial" w:cs="Arial"/>
                <w:bCs/>
                <w:sz w:val="20"/>
                <w:szCs w:val="20"/>
              </w:rPr>
              <w:t>30 Eylül</w:t>
            </w:r>
            <w:r w:rsidR="00CF1635" w:rsidRPr="00CF1635">
              <w:rPr>
                <w:rFonts w:ascii="Arial" w:hAnsi="Arial" w:cs="Arial"/>
                <w:bCs/>
                <w:sz w:val="20"/>
                <w:szCs w:val="20"/>
              </w:rPr>
              <w:t xml:space="preserve"> 2010</w:t>
            </w:r>
          </w:p>
        </w:tc>
      </w:tr>
      <w:tr w:rsidR="00CF1635" w:rsidRPr="00EE5B79" w:rsidTr="00CF1635">
        <w:trPr>
          <w:trHeight w:val="113"/>
        </w:trPr>
        <w:tc>
          <w:tcPr>
            <w:tcW w:w="3224" w:type="pct"/>
            <w:tcBorders>
              <w:top w:val="nil"/>
              <w:left w:val="nil"/>
              <w:bottom w:val="nil"/>
              <w:right w:val="nil"/>
            </w:tcBorders>
            <w:shd w:val="clear" w:color="auto" w:fill="auto"/>
          </w:tcPr>
          <w:p w:rsidR="00CF1635" w:rsidRPr="00EE5B79" w:rsidRDefault="00CF1635" w:rsidP="0030419A">
            <w:pPr>
              <w:ind w:left="-70"/>
              <w:rPr>
                <w:rFonts w:ascii="Arial" w:hAnsi="Arial" w:cs="Arial"/>
                <w:sz w:val="20"/>
                <w:szCs w:val="20"/>
              </w:rPr>
            </w:pPr>
          </w:p>
        </w:tc>
        <w:tc>
          <w:tcPr>
            <w:tcW w:w="934" w:type="pct"/>
            <w:tcBorders>
              <w:top w:val="nil"/>
              <w:left w:val="nil"/>
              <w:bottom w:val="nil"/>
              <w:right w:val="nil"/>
            </w:tcBorders>
          </w:tcPr>
          <w:p w:rsidR="00CF1635" w:rsidRPr="00EE5B79" w:rsidRDefault="00CF1635">
            <w:pPr>
              <w:jc w:val="right"/>
              <w:rPr>
                <w:rFonts w:ascii="Arial" w:hAnsi="Arial" w:cs="Arial"/>
                <w:b/>
                <w:sz w:val="20"/>
                <w:szCs w:val="20"/>
              </w:rPr>
            </w:pPr>
          </w:p>
        </w:tc>
        <w:tc>
          <w:tcPr>
            <w:tcW w:w="841" w:type="pct"/>
            <w:tcBorders>
              <w:top w:val="nil"/>
              <w:left w:val="nil"/>
              <w:bottom w:val="nil"/>
              <w:right w:val="nil"/>
            </w:tcBorders>
          </w:tcPr>
          <w:p w:rsidR="00CF1635" w:rsidRPr="00CF1635" w:rsidRDefault="00CF1635" w:rsidP="00D94718">
            <w:pPr>
              <w:jc w:val="right"/>
              <w:rPr>
                <w:rFonts w:ascii="Arial" w:hAnsi="Arial" w:cs="Arial"/>
                <w:sz w:val="20"/>
                <w:szCs w:val="20"/>
              </w:rPr>
            </w:pPr>
          </w:p>
        </w:tc>
      </w:tr>
      <w:tr w:rsidR="00CF1635" w:rsidRPr="00EE5B79" w:rsidTr="00CF1635">
        <w:trPr>
          <w:trHeight w:val="113"/>
        </w:trPr>
        <w:tc>
          <w:tcPr>
            <w:tcW w:w="3224" w:type="pct"/>
            <w:tcBorders>
              <w:top w:val="nil"/>
              <w:left w:val="nil"/>
              <w:bottom w:val="nil"/>
              <w:right w:val="nil"/>
            </w:tcBorders>
            <w:shd w:val="clear" w:color="auto" w:fill="auto"/>
          </w:tcPr>
          <w:p w:rsidR="00CF1635" w:rsidRPr="00EE5B79" w:rsidRDefault="00CF1635" w:rsidP="0030419A">
            <w:pPr>
              <w:ind w:left="-70"/>
              <w:rPr>
                <w:rFonts w:ascii="Arial" w:hAnsi="Arial" w:cs="Arial"/>
                <w:sz w:val="20"/>
                <w:szCs w:val="20"/>
              </w:rPr>
            </w:pPr>
            <w:r w:rsidRPr="00EE5B79">
              <w:rPr>
                <w:rFonts w:ascii="Arial" w:hAnsi="Arial" w:cs="Arial"/>
                <w:sz w:val="20"/>
                <w:szCs w:val="20"/>
              </w:rPr>
              <w:t>Teknik bölüm altında sınıflandırılan faaliyet giderleri</w:t>
            </w:r>
          </w:p>
        </w:tc>
        <w:tc>
          <w:tcPr>
            <w:tcW w:w="934" w:type="pct"/>
            <w:tcBorders>
              <w:top w:val="nil"/>
              <w:left w:val="nil"/>
              <w:bottom w:val="nil"/>
              <w:right w:val="nil"/>
            </w:tcBorders>
          </w:tcPr>
          <w:p w:rsidR="00CF1635" w:rsidRPr="00EE5B79" w:rsidRDefault="006B3E4A" w:rsidP="00237EE5">
            <w:pPr>
              <w:jc w:val="right"/>
              <w:rPr>
                <w:rFonts w:ascii="Arial" w:hAnsi="Arial" w:cs="Arial"/>
                <w:b/>
                <w:sz w:val="20"/>
                <w:szCs w:val="20"/>
              </w:rPr>
            </w:pPr>
            <w:proofErr w:type="gramStart"/>
            <w:r>
              <w:rPr>
                <w:rFonts w:ascii="Arial" w:hAnsi="Arial" w:cs="Arial"/>
                <w:b/>
                <w:sz w:val="20"/>
                <w:szCs w:val="20"/>
              </w:rPr>
              <w:t>16,166,643</w:t>
            </w:r>
            <w:proofErr w:type="gramEnd"/>
          </w:p>
        </w:tc>
        <w:tc>
          <w:tcPr>
            <w:tcW w:w="841" w:type="pct"/>
            <w:tcBorders>
              <w:top w:val="nil"/>
              <w:left w:val="nil"/>
              <w:bottom w:val="nil"/>
              <w:right w:val="nil"/>
            </w:tcBorders>
          </w:tcPr>
          <w:p w:rsidR="00CF1635" w:rsidRPr="00CF1635" w:rsidRDefault="006B3E4A" w:rsidP="00D94718">
            <w:pPr>
              <w:jc w:val="right"/>
              <w:rPr>
                <w:rFonts w:ascii="Arial" w:hAnsi="Arial" w:cs="Arial"/>
                <w:sz w:val="20"/>
                <w:szCs w:val="20"/>
              </w:rPr>
            </w:pPr>
            <w:proofErr w:type="gramStart"/>
            <w:r>
              <w:rPr>
                <w:rFonts w:ascii="Arial" w:hAnsi="Arial" w:cs="Arial"/>
                <w:sz w:val="20"/>
                <w:szCs w:val="20"/>
              </w:rPr>
              <w:t>8,335,890</w:t>
            </w:r>
            <w:proofErr w:type="gramEnd"/>
          </w:p>
        </w:tc>
      </w:tr>
      <w:tr w:rsidR="00CF1635" w:rsidRPr="00EE5B79" w:rsidTr="00CF1635">
        <w:trPr>
          <w:trHeight w:val="113"/>
        </w:trPr>
        <w:tc>
          <w:tcPr>
            <w:tcW w:w="3224" w:type="pct"/>
            <w:tcBorders>
              <w:top w:val="nil"/>
              <w:left w:val="nil"/>
              <w:bottom w:val="nil"/>
              <w:right w:val="nil"/>
            </w:tcBorders>
            <w:shd w:val="clear" w:color="auto" w:fill="auto"/>
          </w:tcPr>
          <w:p w:rsidR="00CF1635" w:rsidRPr="00EE5B79" w:rsidRDefault="00CF1635" w:rsidP="0030419A">
            <w:pPr>
              <w:ind w:left="-70"/>
              <w:rPr>
                <w:rFonts w:ascii="Arial" w:hAnsi="Arial" w:cs="Arial"/>
                <w:sz w:val="20"/>
                <w:szCs w:val="20"/>
              </w:rPr>
            </w:pPr>
            <w:r w:rsidRPr="00EE5B79">
              <w:rPr>
                <w:rFonts w:ascii="Arial" w:hAnsi="Arial" w:cs="Arial"/>
                <w:sz w:val="20"/>
                <w:szCs w:val="20"/>
              </w:rPr>
              <w:t>Teknik olmayan bölüm altında sınıflandırılan faaliyet gideri</w:t>
            </w:r>
          </w:p>
        </w:tc>
        <w:tc>
          <w:tcPr>
            <w:tcW w:w="934" w:type="pct"/>
            <w:tcBorders>
              <w:top w:val="nil"/>
              <w:left w:val="nil"/>
              <w:bottom w:val="nil"/>
              <w:right w:val="nil"/>
            </w:tcBorders>
          </w:tcPr>
          <w:p w:rsidR="00CF1635" w:rsidRPr="00EE5B79" w:rsidRDefault="006B3E4A" w:rsidP="00130A0A">
            <w:pPr>
              <w:jc w:val="right"/>
              <w:rPr>
                <w:rFonts w:ascii="Arial" w:hAnsi="Arial" w:cs="Arial"/>
                <w:b/>
                <w:sz w:val="20"/>
                <w:szCs w:val="20"/>
              </w:rPr>
            </w:pPr>
            <w:r>
              <w:rPr>
                <w:rFonts w:ascii="Arial" w:hAnsi="Arial" w:cs="Arial"/>
                <w:b/>
                <w:sz w:val="20"/>
                <w:szCs w:val="20"/>
              </w:rPr>
              <w:t>-</w:t>
            </w:r>
          </w:p>
        </w:tc>
        <w:tc>
          <w:tcPr>
            <w:tcW w:w="841" w:type="pct"/>
            <w:tcBorders>
              <w:top w:val="nil"/>
              <w:left w:val="nil"/>
              <w:bottom w:val="nil"/>
              <w:right w:val="nil"/>
            </w:tcBorders>
          </w:tcPr>
          <w:p w:rsidR="00CF1635" w:rsidRPr="00CF1635" w:rsidRDefault="006B3E4A" w:rsidP="00D94718">
            <w:pPr>
              <w:jc w:val="right"/>
              <w:rPr>
                <w:rFonts w:ascii="Arial" w:hAnsi="Arial" w:cs="Arial"/>
                <w:sz w:val="20"/>
                <w:szCs w:val="20"/>
              </w:rPr>
            </w:pPr>
            <w:r>
              <w:rPr>
                <w:rFonts w:ascii="Arial" w:hAnsi="Arial" w:cs="Arial"/>
                <w:sz w:val="20"/>
                <w:szCs w:val="20"/>
              </w:rPr>
              <w:t>-</w:t>
            </w:r>
          </w:p>
        </w:tc>
      </w:tr>
      <w:tr w:rsidR="00CF1635" w:rsidRPr="00EE5B79" w:rsidTr="00CF1635">
        <w:trPr>
          <w:trHeight w:val="113"/>
        </w:trPr>
        <w:tc>
          <w:tcPr>
            <w:tcW w:w="3224" w:type="pct"/>
            <w:tcBorders>
              <w:top w:val="nil"/>
              <w:left w:val="nil"/>
              <w:bottom w:val="single" w:sz="8" w:space="0" w:color="auto"/>
              <w:right w:val="nil"/>
            </w:tcBorders>
            <w:shd w:val="clear" w:color="auto" w:fill="auto"/>
          </w:tcPr>
          <w:p w:rsidR="00CF1635" w:rsidRPr="00EE5B79" w:rsidRDefault="00CF1635" w:rsidP="0030419A">
            <w:pPr>
              <w:ind w:left="-70"/>
              <w:rPr>
                <w:rFonts w:ascii="Arial" w:hAnsi="Arial" w:cs="Arial"/>
                <w:sz w:val="20"/>
                <w:szCs w:val="20"/>
              </w:rPr>
            </w:pPr>
            <w:r w:rsidRPr="00EE5B79">
              <w:rPr>
                <w:rFonts w:ascii="Arial" w:hAnsi="Arial" w:cs="Arial"/>
                <w:sz w:val="20"/>
                <w:szCs w:val="20"/>
              </w:rPr>
              <w:t> </w:t>
            </w:r>
          </w:p>
        </w:tc>
        <w:tc>
          <w:tcPr>
            <w:tcW w:w="934" w:type="pct"/>
            <w:tcBorders>
              <w:top w:val="nil"/>
              <w:left w:val="nil"/>
              <w:bottom w:val="single" w:sz="8" w:space="0" w:color="auto"/>
              <w:right w:val="nil"/>
            </w:tcBorders>
          </w:tcPr>
          <w:p w:rsidR="00CF1635" w:rsidRPr="00EE5B79" w:rsidRDefault="00CF1635">
            <w:pPr>
              <w:jc w:val="right"/>
              <w:rPr>
                <w:rFonts w:ascii="Arial" w:hAnsi="Arial" w:cs="Arial"/>
                <w:b/>
                <w:sz w:val="20"/>
                <w:szCs w:val="20"/>
              </w:rPr>
            </w:pPr>
          </w:p>
        </w:tc>
        <w:tc>
          <w:tcPr>
            <w:tcW w:w="841" w:type="pct"/>
            <w:tcBorders>
              <w:top w:val="nil"/>
              <w:left w:val="nil"/>
              <w:bottom w:val="single" w:sz="8" w:space="0" w:color="auto"/>
              <w:right w:val="nil"/>
            </w:tcBorders>
          </w:tcPr>
          <w:p w:rsidR="00CF1635" w:rsidRPr="00CF1635" w:rsidRDefault="00CF1635" w:rsidP="00D94718">
            <w:pPr>
              <w:jc w:val="right"/>
              <w:rPr>
                <w:rFonts w:ascii="Arial" w:hAnsi="Arial" w:cs="Arial"/>
                <w:sz w:val="20"/>
                <w:szCs w:val="20"/>
              </w:rPr>
            </w:pPr>
          </w:p>
        </w:tc>
      </w:tr>
      <w:tr w:rsidR="00CF1635" w:rsidRPr="00EE5B79" w:rsidTr="00CF1635">
        <w:trPr>
          <w:trHeight w:val="113"/>
        </w:trPr>
        <w:tc>
          <w:tcPr>
            <w:tcW w:w="3224" w:type="pct"/>
            <w:tcBorders>
              <w:top w:val="nil"/>
              <w:left w:val="nil"/>
              <w:bottom w:val="double" w:sz="6" w:space="0" w:color="auto"/>
              <w:right w:val="nil"/>
            </w:tcBorders>
            <w:shd w:val="clear" w:color="auto" w:fill="auto"/>
          </w:tcPr>
          <w:p w:rsidR="00CF1635" w:rsidRPr="00EE5B79" w:rsidRDefault="00CF1635" w:rsidP="0030419A">
            <w:pPr>
              <w:ind w:left="-70"/>
              <w:rPr>
                <w:rFonts w:ascii="Arial" w:hAnsi="Arial" w:cs="Arial"/>
                <w:b/>
                <w:bCs/>
                <w:sz w:val="20"/>
                <w:szCs w:val="20"/>
              </w:rPr>
            </w:pPr>
            <w:r w:rsidRPr="00EE5B79">
              <w:rPr>
                <w:rFonts w:ascii="Arial" w:hAnsi="Arial" w:cs="Arial"/>
                <w:b/>
                <w:bCs/>
                <w:sz w:val="20"/>
                <w:szCs w:val="20"/>
              </w:rPr>
              <w:t>Toplam</w:t>
            </w:r>
          </w:p>
        </w:tc>
        <w:tc>
          <w:tcPr>
            <w:tcW w:w="934" w:type="pct"/>
            <w:tcBorders>
              <w:top w:val="nil"/>
              <w:left w:val="nil"/>
              <w:bottom w:val="double" w:sz="6" w:space="0" w:color="auto"/>
              <w:right w:val="nil"/>
            </w:tcBorders>
          </w:tcPr>
          <w:p w:rsidR="00CF1635" w:rsidRPr="00EE5B79" w:rsidRDefault="006B3E4A" w:rsidP="00130A0A">
            <w:pPr>
              <w:jc w:val="right"/>
              <w:rPr>
                <w:rFonts w:ascii="Arial" w:hAnsi="Arial" w:cs="Arial"/>
                <w:b/>
                <w:bCs/>
                <w:sz w:val="20"/>
                <w:szCs w:val="20"/>
              </w:rPr>
            </w:pPr>
            <w:proofErr w:type="gramStart"/>
            <w:r>
              <w:rPr>
                <w:rFonts w:ascii="Arial" w:hAnsi="Arial" w:cs="Arial"/>
                <w:b/>
                <w:bCs/>
                <w:sz w:val="20"/>
                <w:szCs w:val="20"/>
              </w:rPr>
              <w:t>16,166,643</w:t>
            </w:r>
            <w:proofErr w:type="gramEnd"/>
          </w:p>
        </w:tc>
        <w:tc>
          <w:tcPr>
            <w:tcW w:w="841" w:type="pct"/>
            <w:tcBorders>
              <w:top w:val="nil"/>
              <w:left w:val="nil"/>
              <w:bottom w:val="double" w:sz="6" w:space="0" w:color="auto"/>
              <w:right w:val="nil"/>
            </w:tcBorders>
          </w:tcPr>
          <w:p w:rsidR="00CF1635" w:rsidRPr="00CF1635" w:rsidRDefault="006B3E4A" w:rsidP="00D94718">
            <w:pPr>
              <w:jc w:val="right"/>
              <w:rPr>
                <w:rFonts w:ascii="Arial" w:hAnsi="Arial" w:cs="Arial"/>
                <w:bCs/>
                <w:sz w:val="20"/>
                <w:szCs w:val="20"/>
              </w:rPr>
            </w:pPr>
            <w:proofErr w:type="gramStart"/>
            <w:r>
              <w:rPr>
                <w:rFonts w:ascii="Arial" w:hAnsi="Arial" w:cs="Arial"/>
                <w:bCs/>
                <w:sz w:val="20"/>
                <w:szCs w:val="20"/>
              </w:rPr>
              <w:t>8,335,890</w:t>
            </w:r>
            <w:proofErr w:type="gramEnd"/>
          </w:p>
        </w:tc>
      </w:tr>
    </w:tbl>
    <w:p w:rsidR="000770AE" w:rsidRPr="00EE5B79" w:rsidRDefault="000770AE" w:rsidP="00B97598">
      <w:pPr>
        <w:rPr>
          <w:rFonts w:ascii="Arial" w:hAnsi="Arial" w:cs="Arial"/>
          <w:b/>
          <w:sz w:val="20"/>
          <w:szCs w:val="20"/>
        </w:rPr>
      </w:pPr>
    </w:p>
    <w:p w:rsidR="000770AE" w:rsidRPr="00EE5B79" w:rsidRDefault="000770AE" w:rsidP="00B97598">
      <w:pPr>
        <w:rPr>
          <w:rFonts w:ascii="Arial" w:hAnsi="Arial" w:cs="Arial"/>
          <w:b/>
          <w:sz w:val="20"/>
          <w:szCs w:val="20"/>
        </w:rPr>
      </w:pPr>
    </w:p>
    <w:p w:rsidR="0079138C" w:rsidRPr="00EE5B79" w:rsidRDefault="0079138C" w:rsidP="004B0B1C">
      <w:pPr>
        <w:pStyle w:val="ListeParagraf"/>
        <w:numPr>
          <w:ilvl w:val="0"/>
          <w:numId w:val="8"/>
        </w:numPr>
        <w:tabs>
          <w:tab w:val="clear" w:pos="930"/>
        </w:tabs>
        <w:ind w:left="561"/>
        <w:rPr>
          <w:rFonts w:ascii="Arial" w:hAnsi="Arial" w:cs="Arial"/>
          <w:b/>
          <w:sz w:val="20"/>
          <w:szCs w:val="20"/>
        </w:rPr>
      </w:pPr>
      <w:r w:rsidRPr="00EE5B79">
        <w:rPr>
          <w:rFonts w:ascii="Arial" w:hAnsi="Arial" w:cs="Arial"/>
          <w:b/>
          <w:sz w:val="20"/>
          <w:szCs w:val="20"/>
        </w:rPr>
        <w:t xml:space="preserve">Gider </w:t>
      </w:r>
      <w:r w:rsidR="00483332" w:rsidRPr="00EE5B79">
        <w:rPr>
          <w:rFonts w:ascii="Arial" w:hAnsi="Arial" w:cs="Arial"/>
          <w:b/>
          <w:sz w:val="20"/>
          <w:szCs w:val="20"/>
        </w:rPr>
        <w:t xml:space="preserve">çeşitleri </w:t>
      </w:r>
    </w:p>
    <w:p w:rsidR="00BE7342" w:rsidRPr="00EE5B79" w:rsidRDefault="00BE7342" w:rsidP="000E5747">
      <w:pPr>
        <w:rPr>
          <w:rFonts w:ascii="Arial" w:hAnsi="Arial" w:cs="Arial"/>
          <w:b/>
          <w:sz w:val="20"/>
          <w:szCs w:val="20"/>
        </w:rPr>
      </w:pPr>
    </w:p>
    <w:tbl>
      <w:tblPr>
        <w:tblW w:w="4871" w:type="pct"/>
        <w:tblInd w:w="70" w:type="dxa"/>
        <w:tblCellMar>
          <w:left w:w="70" w:type="dxa"/>
          <w:right w:w="70" w:type="dxa"/>
        </w:tblCellMar>
        <w:tblLook w:val="0000"/>
      </w:tblPr>
      <w:tblGrid>
        <w:gridCol w:w="5796"/>
        <w:gridCol w:w="1684"/>
        <w:gridCol w:w="1495"/>
      </w:tblGrid>
      <w:tr w:rsidR="006B3E4A" w:rsidRPr="00EE5B79" w:rsidTr="008B49F6">
        <w:trPr>
          <w:trHeight w:val="305"/>
        </w:trPr>
        <w:tc>
          <w:tcPr>
            <w:tcW w:w="3229" w:type="pct"/>
            <w:tcBorders>
              <w:top w:val="single" w:sz="8" w:space="0" w:color="auto"/>
              <w:left w:val="nil"/>
              <w:bottom w:val="single" w:sz="8" w:space="0" w:color="auto"/>
              <w:right w:val="nil"/>
            </w:tcBorders>
            <w:shd w:val="clear" w:color="auto" w:fill="auto"/>
          </w:tcPr>
          <w:p w:rsidR="006B3E4A" w:rsidRPr="00EE5B79" w:rsidRDefault="006B3E4A" w:rsidP="000770AE">
            <w:pPr>
              <w:rPr>
                <w:rFonts w:ascii="Arial" w:hAnsi="Arial" w:cs="Arial"/>
                <w:b/>
                <w:bCs/>
                <w:sz w:val="20"/>
                <w:szCs w:val="20"/>
              </w:rPr>
            </w:pPr>
          </w:p>
          <w:p w:rsidR="006B3E4A" w:rsidRPr="00EE5B79" w:rsidRDefault="006B3E4A" w:rsidP="000770AE">
            <w:pPr>
              <w:rPr>
                <w:rFonts w:ascii="Arial" w:hAnsi="Arial" w:cs="Arial"/>
                <w:b/>
                <w:bCs/>
                <w:sz w:val="20"/>
                <w:szCs w:val="20"/>
              </w:rPr>
            </w:pPr>
            <w:r w:rsidRPr="00EE5B79">
              <w:rPr>
                <w:rFonts w:ascii="Arial" w:hAnsi="Arial" w:cs="Arial"/>
                <w:b/>
                <w:bCs/>
                <w:sz w:val="20"/>
                <w:szCs w:val="20"/>
              </w:rPr>
              <w:t>Faaliyet giderleri</w:t>
            </w:r>
          </w:p>
        </w:tc>
        <w:tc>
          <w:tcPr>
            <w:tcW w:w="938" w:type="pct"/>
            <w:tcBorders>
              <w:top w:val="single" w:sz="8" w:space="0" w:color="auto"/>
              <w:left w:val="nil"/>
              <w:bottom w:val="single" w:sz="8" w:space="0" w:color="auto"/>
              <w:right w:val="nil"/>
            </w:tcBorders>
          </w:tcPr>
          <w:p w:rsidR="006B3E4A" w:rsidRPr="00EE5B79" w:rsidRDefault="006B3E4A" w:rsidP="003C01DF">
            <w:pPr>
              <w:jc w:val="right"/>
              <w:rPr>
                <w:rFonts w:ascii="Arial" w:hAnsi="Arial" w:cs="Arial"/>
                <w:b/>
                <w:bCs/>
                <w:sz w:val="20"/>
                <w:szCs w:val="20"/>
              </w:rPr>
            </w:pPr>
            <w:r w:rsidRPr="00EE5B79">
              <w:rPr>
                <w:rFonts w:ascii="Arial" w:hAnsi="Arial" w:cs="Arial"/>
                <w:b/>
                <w:bCs/>
                <w:sz w:val="20"/>
                <w:szCs w:val="20"/>
              </w:rPr>
              <w:t xml:space="preserve">1 Ocak- </w:t>
            </w:r>
          </w:p>
          <w:p w:rsidR="006B3E4A" w:rsidRPr="00EE5B79" w:rsidRDefault="006B3E4A"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833" w:type="pct"/>
            <w:tcBorders>
              <w:top w:val="single" w:sz="8" w:space="0" w:color="auto"/>
              <w:left w:val="nil"/>
              <w:bottom w:val="single" w:sz="8" w:space="0" w:color="auto"/>
              <w:right w:val="nil"/>
            </w:tcBorders>
          </w:tcPr>
          <w:p w:rsidR="006B3E4A" w:rsidRPr="00CF1635" w:rsidRDefault="006B3E4A" w:rsidP="003C01DF">
            <w:pPr>
              <w:jc w:val="right"/>
              <w:rPr>
                <w:rFonts w:ascii="Arial" w:hAnsi="Arial" w:cs="Arial"/>
                <w:bCs/>
                <w:sz w:val="20"/>
                <w:szCs w:val="20"/>
              </w:rPr>
            </w:pPr>
            <w:r w:rsidRPr="00CF1635">
              <w:rPr>
                <w:rFonts w:ascii="Arial" w:hAnsi="Arial" w:cs="Arial"/>
                <w:bCs/>
                <w:sz w:val="20"/>
                <w:szCs w:val="20"/>
              </w:rPr>
              <w:t xml:space="preserve">1 Ocak- </w:t>
            </w:r>
          </w:p>
          <w:p w:rsidR="006B3E4A" w:rsidRPr="00CF1635" w:rsidRDefault="006B3E4A"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8B49F6" w:rsidRPr="00EE5B79" w:rsidTr="008B49F6">
        <w:trPr>
          <w:trHeight w:val="113"/>
        </w:trPr>
        <w:tc>
          <w:tcPr>
            <w:tcW w:w="3229" w:type="pct"/>
            <w:tcBorders>
              <w:top w:val="nil"/>
              <w:left w:val="nil"/>
              <w:bottom w:val="nil"/>
              <w:right w:val="nil"/>
            </w:tcBorders>
            <w:shd w:val="clear" w:color="auto" w:fill="auto"/>
          </w:tcPr>
          <w:p w:rsidR="008B49F6" w:rsidRPr="00EE5B79" w:rsidRDefault="008B49F6">
            <w:pPr>
              <w:rPr>
                <w:rFonts w:ascii="Arial" w:hAnsi="Arial" w:cs="Arial"/>
                <w:sz w:val="20"/>
                <w:szCs w:val="20"/>
              </w:rPr>
            </w:pPr>
          </w:p>
        </w:tc>
        <w:tc>
          <w:tcPr>
            <w:tcW w:w="938" w:type="pct"/>
            <w:tcBorders>
              <w:top w:val="nil"/>
              <w:left w:val="nil"/>
              <w:bottom w:val="nil"/>
              <w:right w:val="nil"/>
            </w:tcBorders>
          </w:tcPr>
          <w:p w:rsidR="008B49F6" w:rsidRPr="00EE5B79" w:rsidRDefault="008B49F6" w:rsidP="000770AE">
            <w:pPr>
              <w:jc w:val="right"/>
              <w:rPr>
                <w:rFonts w:ascii="Arial" w:hAnsi="Arial" w:cs="Arial"/>
                <w:b/>
                <w:sz w:val="20"/>
                <w:szCs w:val="20"/>
              </w:rPr>
            </w:pPr>
          </w:p>
        </w:tc>
        <w:tc>
          <w:tcPr>
            <w:tcW w:w="833" w:type="pct"/>
            <w:tcBorders>
              <w:top w:val="nil"/>
              <w:left w:val="nil"/>
              <w:bottom w:val="nil"/>
              <w:right w:val="nil"/>
            </w:tcBorders>
          </w:tcPr>
          <w:p w:rsidR="008B49F6" w:rsidRPr="008B49F6" w:rsidRDefault="008B49F6" w:rsidP="00D94718">
            <w:pPr>
              <w:jc w:val="right"/>
              <w:rPr>
                <w:rFonts w:ascii="Arial" w:hAnsi="Arial" w:cs="Arial"/>
                <w:sz w:val="20"/>
                <w:szCs w:val="20"/>
              </w:rPr>
            </w:pP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Personel giderleri</w:t>
            </w:r>
          </w:p>
        </w:tc>
        <w:tc>
          <w:tcPr>
            <w:tcW w:w="938" w:type="pct"/>
            <w:tcBorders>
              <w:top w:val="nil"/>
              <w:left w:val="nil"/>
              <w:bottom w:val="nil"/>
              <w:right w:val="nil"/>
            </w:tcBorders>
          </w:tcPr>
          <w:p w:rsidR="006B3E4A" w:rsidRPr="00EE5B79" w:rsidRDefault="00E55D57" w:rsidP="000770AE">
            <w:pPr>
              <w:jc w:val="right"/>
              <w:rPr>
                <w:rFonts w:ascii="Arial" w:hAnsi="Arial" w:cs="Arial"/>
                <w:b/>
                <w:bCs/>
                <w:sz w:val="20"/>
                <w:szCs w:val="20"/>
              </w:rPr>
            </w:pPr>
            <w:proofErr w:type="gramStart"/>
            <w:r>
              <w:rPr>
                <w:rFonts w:ascii="Arial" w:hAnsi="Arial" w:cs="Arial"/>
                <w:b/>
                <w:bCs/>
                <w:sz w:val="20"/>
                <w:szCs w:val="20"/>
              </w:rPr>
              <w:t>3,816,132</w:t>
            </w:r>
            <w:proofErr w:type="gramEnd"/>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proofErr w:type="gramStart"/>
            <w:r w:rsidRPr="006B3E4A">
              <w:rPr>
                <w:rFonts w:ascii="Arial" w:hAnsi="Arial" w:cs="Arial"/>
                <w:bCs/>
                <w:sz w:val="20"/>
                <w:szCs w:val="20"/>
              </w:rPr>
              <w:t>2,719,944</w:t>
            </w:r>
            <w:proofErr w:type="gramEnd"/>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Net komisyon gideri</w:t>
            </w:r>
          </w:p>
        </w:tc>
        <w:tc>
          <w:tcPr>
            <w:tcW w:w="938" w:type="pct"/>
            <w:tcBorders>
              <w:top w:val="nil"/>
              <w:left w:val="nil"/>
              <w:bottom w:val="nil"/>
              <w:right w:val="nil"/>
            </w:tcBorders>
          </w:tcPr>
          <w:p w:rsidR="006B3E4A" w:rsidRPr="00EE5B79" w:rsidRDefault="00E55D57" w:rsidP="004E4D5B">
            <w:pPr>
              <w:jc w:val="right"/>
              <w:rPr>
                <w:rFonts w:ascii="Arial" w:hAnsi="Arial" w:cs="Arial"/>
                <w:b/>
                <w:bCs/>
                <w:sz w:val="20"/>
                <w:szCs w:val="20"/>
              </w:rPr>
            </w:pPr>
            <w:proofErr w:type="gramStart"/>
            <w:r>
              <w:rPr>
                <w:rFonts w:ascii="Arial" w:hAnsi="Arial" w:cs="Arial"/>
                <w:b/>
                <w:bCs/>
                <w:sz w:val="20"/>
                <w:szCs w:val="20"/>
              </w:rPr>
              <w:t>8,236,873</w:t>
            </w:r>
            <w:proofErr w:type="gramEnd"/>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proofErr w:type="gramStart"/>
            <w:r w:rsidRPr="006B3E4A">
              <w:rPr>
                <w:rFonts w:ascii="Arial" w:hAnsi="Arial" w:cs="Arial"/>
                <w:bCs/>
                <w:sz w:val="20"/>
                <w:szCs w:val="20"/>
              </w:rPr>
              <w:t>2,866,335</w:t>
            </w:r>
            <w:proofErr w:type="gramEnd"/>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Reklam ve pazarlama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591,738</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321,022</w:t>
            </w:r>
          </w:p>
        </w:tc>
      </w:tr>
      <w:tr w:rsidR="008B49F6" w:rsidRPr="00EE5B79" w:rsidTr="008B49F6">
        <w:trPr>
          <w:trHeight w:val="113"/>
        </w:trPr>
        <w:tc>
          <w:tcPr>
            <w:tcW w:w="3229" w:type="pct"/>
            <w:tcBorders>
              <w:top w:val="nil"/>
              <w:left w:val="nil"/>
              <w:bottom w:val="nil"/>
              <w:right w:val="nil"/>
            </w:tcBorders>
            <w:shd w:val="clear" w:color="auto" w:fill="auto"/>
          </w:tcPr>
          <w:p w:rsidR="008B49F6" w:rsidRPr="00EE5B79" w:rsidRDefault="008B49F6">
            <w:pPr>
              <w:rPr>
                <w:rFonts w:ascii="Arial" w:hAnsi="Arial" w:cs="Arial"/>
                <w:sz w:val="20"/>
                <w:szCs w:val="20"/>
              </w:rPr>
            </w:pPr>
            <w:r w:rsidRPr="00EE5B79">
              <w:rPr>
                <w:rFonts w:ascii="Arial" w:hAnsi="Arial" w:cs="Arial"/>
                <w:sz w:val="20"/>
                <w:szCs w:val="20"/>
              </w:rPr>
              <w:t>Ofis giderleri</w:t>
            </w:r>
          </w:p>
        </w:tc>
        <w:tc>
          <w:tcPr>
            <w:tcW w:w="938" w:type="pct"/>
            <w:tcBorders>
              <w:top w:val="nil"/>
              <w:left w:val="nil"/>
              <w:bottom w:val="nil"/>
              <w:right w:val="nil"/>
            </w:tcBorders>
          </w:tcPr>
          <w:p w:rsidR="008B49F6" w:rsidRPr="00EE5B79" w:rsidRDefault="00E55D57" w:rsidP="00DE041B">
            <w:pPr>
              <w:jc w:val="right"/>
              <w:rPr>
                <w:rFonts w:ascii="Arial" w:hAnsi="Arial" w:cs="Arial"/>
                <w:b/>
                <w:bCs/>
                <w:sz w:val="20"/>
                <w:szCs w:val="20"/>
              </w:rPr>
            </w:pPr>
            <w:r>
              <w:rPr>
                <w:rFonts w:ascii="Arial" w:hAnsi="Arial" w:cs="Arial"/>
                <w:b/>
                <w:bCs/>
                <w:sz w:val="20"/>
                <w:szCs w:val="20"/>
              </w:rPr>
              <w:t>155,959</w:t>
            </w:r>
          </w:p>
        </w:tc>
        <w:tc>
          <w:tcPr>
            <w:tcW w:w="833" w:type="pct"/>
            <w:tcBorders>
              <w:top w:val="nil"/>
              <w:left w:val="nil"/>
              <w:bottom w:val="nil"/>
              <w:right w:val="nil"/>
            </w:tcBorders>
          </w:tcPr>
          <w:p w:rsidR="008B49F6" w:rsidRPr="008B49F6" w:rsidRDefault="006B3E4A" w:rsidP="00D94718">
            <w:pPr>
              <w:jc w:val="right"/>
              <w:rPr>
                <w:rFonts w:ascii="Arial" w:hAnsi="Arial" w:cs="Arial"/>
                <w:bCs/>
                <w:sz w:val="20"/>
                <w:szCs w:val="20"/>
              </w:rPr>
            </w:pPr>
            <w:r>
              <w:rPr>
                <w:rFonts w:ascii="Arial" w:hAnsi="Arial" w:cs="Arial"/>
                <w:bCs/>
                <w:sz w:val="20"/>
                <w:szCs w:val="20"/>
              </w:rPr>
              <w:t>209,678</w:t>
            </w:r>
          </w:p>
        </w:tc>
      </w:tr>
      <w:tr w:rsidR="006B3E4A" w:rsidRPr="00EE5B79" w:rsidTr="008B49F6">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6B3E4A">
              <w:rPr>
                <w:rFonts w:ascii="Arial" w:hAnsi="Arial" w:cs="Arial"/>
                <w:sz w:val="20"/>
                <w:szCs w:val="20"/>
              </w:rPr>
              <w:t>Finansman giderleri</w:t>
            </w:r>
          </w:p>
        </w:tc>
        <w:tc>
          <w:tcPr>
            <w:tcW w:w="938" w:type="pct"/>
            <w:tcBorders>
              <w:top w:val="nil"/>
              <w:left w:val="nil"/>
              <w:bottom w:val="nil"/>
              <w:right w:val="nil"/>
            </w:tcBorders>
          </w:tcPr>
          <w:p w:rsidR="006B3E4A" w:rsidRDefault="00E55D57" w:rsidP="00DE041B">
            <w:pPr>
              <w:jc w:val="right"/>
              <w:rPr>
                <w:rFonts w:ascii="Arial" w:hAnsi="Arial" w:cs="Arial"/>
                <w:b/>
                <w:bCs/>
                <w:sz w:val="20"/>
                <w:szCs w:val="20"/>
              </w:rPr>
            </w:pPr>
            <w:r>
              <w:rPr>
                <w:rFonts w:ascii="Arial" w:hAnsi="Arial" w:cs="Arial"/>
                <w:b/>
                <w:bCs/>
                <w:sz w:val="20"/>
                <w:szCs w:val="20"/>
              </w:rPr>
              <w:t>320,992</w:t>
            </w:r>
          </w:p>
        </w:tc>
        <w:tc>
          <w:tcPr>
            <w:tcW w:w="833" w:type="pct"/>
            <w:tcBorders>
              <w:top w:val="nil"/>
              <w:left w:val="nil"/>
              <w:bottom w:val="nil"/>
              <w:right w:val="nil"/>
            </w:tcBorders>
          </w:tcPr>
          <w:p w:rsidR="006B3E4A" w:rsidRPr="008B49F6" w:rsidRDefault="006B3E4A" w:rsidP="00D94718">
            <w:pPr>
              <w:jc w:val="right"/>
              <w:rPr>
                <w:rFonts w:ascii="Arial" w:hAnsi="Arial" w:cs="Arial"/>
                <w:bCs/>
                <w:sz w:val="20"/>
                <w:szCs w:val="20"/>
              </w:rPr>
            </w:pPr>
            <w:r>
              <w:rPr>
                <w:rFonts w:ascii="Arial" w:hAnsi="Arial" w:cs="Arial"/>
                <w:bCs/>
                <w:sz w:val="20"/>
                <w:szCs w:val="20"/>
              </w:rPr>
              <w:t>371,002</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Vergi, resim harç ve aidat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201,253</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160,152</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Bilgi işlem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422,944</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467,271</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Haberleşme, ulaşım ve iletişim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675,139</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454,121</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Kira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539,703</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299,872</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6B3E4A">
            <w:pPr>
              <w:rPr>
                <w:rFonts w:ascii="Arial" w:hAnsi="Arial" w:cs="Arial"/>
                <w:sz w:val="20"/>
                <w:szCs w:val="20"/>
              </w:rPr>
            </w:pPr>
            <w:r w:rsidRPr="00EE5B79">
              <w:rPr>
                <w:rFonts w:ascii="Arial" w:hAnsi="Arial" w:cs="Arial"/>
                <w:sz w:val="20"/>
                <w:szCs w:val="20"/>
              </w:rPr>
              <w:t>Dışarıdan sağlanan hizmet giderleri</w:t>
            </w:r>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723,905</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275,462</w:t>
            </w:r>
          </w:p>
        </w:tc>
      </w:tr>
      <w:tr w:rsidR="006B3E4A" w:rsidRPr="00EE5B79" w:rsidTr="003C01DF">
        <w:trPr>
          <w:trHeight w:val="113"/>
        </w:trPr>
        <w:tc>
          <w:tcPr>
            <w:tcW w:w="3229" w:type="pct"/>
            <w:tcBorders>
              <w:top w:val="nil"/>
              <w:left w:val="nil"/>
              <w:bottom w:val="nil"/>
              <w:right w:val="nil"/>
            </w:tcBorders>
            <w:shd w:val="clear" w:color="auto" w:fill="auto"/>
          </w:tcPr>
          <w:p w:rsidR="006B3E4A" w:rsidRPr="00EE5B79" w:rsidRDefault="00E55D57">
            <w:pPr>
              <w:rPr>
                <w:rFonts w:ascii="Arial" w:hAnsi="Arial" w:cs="Arial"/>
                <w:sz w:val="20"/>
                <w:szCs w:val="20"/>
              </w:rPr>
            </w:pPr>
            <w:r>
              <w:rPr>
                <w:rFonts w:ascii="Arial" w:hAnsi="Arial" w:cs="Arial"/>
                <w:sz w:val="20"/>
                <w:szCs w:val="20"/>
              </w:rPr>
              <w:t xml:space="preserve">Diğer </w:t>
            </w:r>
            <w:proofErr w:type="gramStart"/>
            <w:r>
              <w:rPr>
                <w:rFonts w:ascii="Arial" w:hAnsi="Arial" w:cs="Arial"/>
                <w:sz w:val="20"/>
                <w:szCs w:val="20"/>
              </w:rPr>
              <w:t>Teknik  giderler</w:t>
            </w:r>
            <w:proofErr w:type="gramEnd"/>
          </w:p>
        </w:tc>
        <w:tc>
          <w:tcPr>
            <w:tcW w:w="938" w:type="pct"/>
            <w:tcBorders>
              <w:top w:val="nil"/>
              <w:left w:val="nil"/>
              <w:bottom w:val="nil"/>
              <w:right w:val="nil"/>
            </w:tcBorders>
          </w:tcPr>
          <w:p w:rsidR="006B3E4A" w:rsidRPr="00EE5B79" w:rsidRDefault="00E55D57" w:rsidP="00323776">
            <w:pPr>
              <w:jc w:val="right"/>
              <w:rPr>
                <w:rFonts w:ascii="Arial" w:hAnsi="Arial" w:cs="Arial"/>
                <w:b/>
                <w:bCs/>
                <w:sz w:val="20"/>
                <w:szCs w:val="20"/>
              </w:rPr>
            </w:pPr>
            <w:r>
              <w:rPr>
                <w:rFonts w:ascii="Arial" w:hAnsi="Arial" w:cs="Arial"/>
                <w:b/>
                <w:bCs/>
                <w:sz w:val="20"/>
                <w:szCs w:val="20"/>
              </w:rPr>
              <w:t>482,005</w:t>
            </w:r>
          </w:p>
        </w:tc>
        <w:tc>
          <w:tcPr>
            <w:tcW w:w="833" w:type="pct"/>
            <w:tcBorders>
              <w:top w:val="nil"/>
              <w:left w:val="nil"/>
              <w:bottom w:val="nil"/>
              <w:right w:val="nil"/>
            </w:tcBorders>
            <w:vAlign w:val="bottom"/>
          </w:tcPr>
          <w:p w:rsidR="006B3E4A" w:rsidRPr="006B3E4A" w:rsidRDefault="006B3E4A" w:rsidP="006B3E4A">
            <w:pPr>
              <w:jc w:val="right"/>
              <w:rPr>
                <w:rFonts w:ascii="Arial" w:hAnsi="Arial" w:cs="Arial"/>
                <w:bCs/>
                <w:sz w:val="20"/>
                <w:szCs w:val="20"/>
              </w:rPr>
            </w:pPr>
            <w:r w:rsidRPr="006B3E4A">
              <w:rPr>
                <w:rFonts w:ascii="Arial" w:hAnsi="Arial" w:cs="Arial"/>
                <w:bCs/>
                <w:sz w:val="20"/>
                <w:szCs w:val="20"/>
              </w:rPr>
              <w:t>191,031</w:t>
            </w:r>
          </w:p>
        </w:tc>
      </w:tr>
      <w:tr w:rsidR="008B49F6" w:rsidRPr="00EE5B79" w:rsidTr="008B49F6">
        <w:trPr>
          <w:trHeight w:val="113"/>
        </w:trPr>
        <w:tc>
          <w:tcPr>
            <w:tcW w:w="3229" w:type="pct"/>
            <w:tcBorders>
              <w:top w:val="nil"/>
              <w:left w:val="nil"/>
              <w:bottom w:val="single" w:sz="8" w:space="0" w:color="auto"/>
              <w:right w:val="nil"/>
            </w:tcBorders>
            <w:shd w:val="clear" w:color="auto" w:fill="auto"/>
          </w:tcPr>
          <w:p w:rsidR="008B49F6" w:rsidRPr="00EE5B79" w:rsidRDefault="008B49F6">
            <w:pPr>
              <w:rPr>
                <w:rFonts w:ascii="Arial" w:hAnsi="Arial" w:cs="Arial"/>
                <w:sz w:val="20"/>
                <w:szCs w:val="20"/>
              </w:rPr>
            </w:pPr>
            <w:r w:rsidRPr="00EE5B79">
              <w:rPr>
                <w:rFonts w:ascii="Arial" w:hAnsi="Arial" w:cs="Arial"/>
                <w:sz w:val="20"/>
                <w:szCs w:val="20"/>
              </w:rPr>
              <w:t> </w:t>
            </w:r>
          </w:p>
        </w:tc>
        <w:tc>
          <w:tcPr>
            <w:tcW w:w="938" w:type="pct"/>
            <w:tcBorders>
              <w:top w:val="nil"/>
              <w:left w:val="nil"/>
              <w:bottom w:val="single" w:sz="8" w:space="0" w:color="auto"/>
              <w:right w:val="nil"/>
            </w:tcBorders>
          </w:tcPr>
          <w:p w:rsidR="008B49F6" w:rsidRPr="00EE5B79" w:rsidRDefault="008B49F6" w:rsidP="000770AE">
            <w:pPr>
              <w:jc w:val="right"/>
              <w:rPr>
                <w:rFonts w:ascii="Arial" w:hAnsi="Arial" w:cs="Arial"/>
                <w:b/>
                <w:bCs/>
                <w:sz w:val="20"/>
                <w:szCs w:val="20"/>
              </w:rPr>
            </w:pPr>
          </w:p>
        </w:tc>
        <w:tc>
          <w:tcPr>
            <w:tcW w:w="833" w:type="pct"/>
            <w:tcBorders>
              <w:top w:val="nil"/>
              <w:left w:val="nil"/>
              <w:bottom w:val="single" w:sz="8" w:space="0" w:color="auto"/>
              <w:right w:val="nil"/>
            </w:tcBorders>
          </w:tcPr>
          <w:p w:rsidR="008B49F6" w:rsidRPr="008B49F6" w:rsidRDefault="008B49F6" w:rsidP="00D94718">
            <w:pPr>
              <w:jc w:val="right"/>
              <w:rPr>
                <w:rFonts w:ascii="Arial" w:hAnsi="Arial" w:cs="Arial"/>
                <w:bCs/>
                <w:sz w:val="20"/>
                <w:szCs w:val="20"/>
              </w:rPr>
            </w:pPr>
          </w:p>
        </w:tc>
      </w:tr>
      <w:tr w:rsidR="008B49F6" w:rsidRPr="00EE5B79" w:rsidTr="008B49F6">
        <w:trPr>
          <w:trHeight w:val="113"/>
        </w:trPr>
        <w:tc>
          <w:tcPr>
            <w:tcW w:w="3229" w:type="pct"/>
            <w:tcBorders>
              <w:top w:val="single" w:sz="8" w:space="0" w:color="auto"/>
              <w:left w:val="nil"/>
              <w:bottom w:val="single" w:sz="8" w:space="0" w:color="auto"/>
              <w:right w:val="nil"/>
            </w:tcBorders>
            <w:shd w:val="clear" w:color="auto" w:fill="auto"/>
          </w:tcPr>
          <w:p w:rsidR="008B49F6" w:rsidRPr="00EE5B79" w:rsidRDefault="008B49F6">
            <w:pPr>
              <w:rPr>
                <w:rFonts w:ascii="Arial" w:hAnsi="Arial" w:cs="Arial"/>
                <w:b/>
                <w:bCs/>
                <w:sz w:val="20"/>
                <w:szCs w:val="20"/>
              </w:rPr>
            </w:pPr>
            <w:r w:rsidRPr="00EE5B79">
              <w:rPr>
                <w:rFonts w:ascii="Arial" w:hAnsi="Arial" w:cs="Arial"/>
                <w:b/>
                <w:bCs/>
                <w:sz w:val="20"/>
                <w:szCs w:val="20"/>
              </w:rPr>
              <w:t>Toplam</w:t>
            </w:r>
          </w:p>
        </w:tc>
        <w:tc>
          <w:tcPr>
            <w:tcW w:w="938" w:type="pct"/>
            <w:tcBorders>
              <w:top w:val="single" w:sz="8" w:space="0" w:color="auto"/>
              <w:left w:val="nil"/>
              <w:bottom w:val="single" w:sz="8" w:space="0" w:color="auto"/>
              <w:right w:val="nil"/>
            </w:tcBorders>
          </w:tcPr>
          <w:p w:rsidR="008B49F6" w:rsidRPr="00EE5B79" w:rsidRDefault="00E55D57" w:rsidP="004E4D5B">
            <w:pPr>
              <w:jc w:val="right"/>
              <w:rPr>
                <w:rFonts w:ascii="Arial" w:hAnsi="Arial" w:cs="Arial"/>
                <w:b/>
                <w:bCs/>
                <w:sz w:val="20"/>
                <w:szCs w:val="20"/>
              </w:rPr>
            </w:pPr>
            <w:proofErr w:type="gramStart"/>
            <w:r>
              <w:rPr>
                <w:rFonts w:ascii="Arial" w:hAnsi="Arial" w:cs="Arial"/>
                <w:b/>
                <w:bCs/>
                <w:sz w:val="20"/>
                <w:szCs w:val="20"/>
              </w:rPr>
              <w:t>16,166,643</w:t>
            </w:r>
            <w:proofErr w:type="gramEnd"/>
          </w:p>
        </w:tc>
        <w:tc>
          <w:tcPr>
            <w:tcW w:w="833" w:type="pct"/>
            <w:tcBorders>
              <w:top w:val="single" w:sz="8" w:space="0" w:color="auto"/>
              <w:left w:val="nil"/>
              <w:bottom w:val="single" w:sz="8" w:space="0" w:color="auto"/>
              <w:right w:val="nil"/>
            </w:tcBorders>
          </w:tcPr>
          <w:p w:rsidR="008B49F6" w:rsidRPr="008B49F6" w:rsidRDefault="006B3E4A" w:rsidP="00D94718">
            <w:pPr>
              <w:jc w:val="right"/>
              <w:rPr>
                <w:rFonts w:ascii="Arial" w:hAnsi="Arial" w:cs="Arial"/>
                <w:bCs/>
                <w:sz w:val="20"/>
                <w:szCs w:val="20"/>
              </w:rPr>
            </w:pPr>
            <w:proofErr w:type="gramStart"/>
            <w:r>
              <w:rPr>
                <w:rFonts w:ascii="Arial" w:hAnsi="Arial" w:cs="Arial"/>
                <w:bCs/>
                <w:sz w:val="20"/>
                <w:szCs w:val="20"/>
              </w:rPr>
              <w:t>8,335,890</w:t>
            </w:r>
            <w:proofErr w:type="gramEnd"/>
          </w:p>
        </w:tc>
      </w:tr>
      <w:tr w:rsidR="008B49F6" w:rsidRPr="00EE5B79" w:rsidTr="008B49F6">
        <w:trPr>
          <w:trHeight w:val="113"/>
        </w:trPr>
        <w:tc>
          <w:tcPr>
            <w:tcW w:w="3229" w:type="pct"/>
            <w:tcBorders>
              <w:top w:val="single" w:sz="8" w:space="0" w:color="auto"/>
              <w:left w:val="nil"/>
              <w:right w:val="nil"/>
            </w:tcBorders>
            <w:shd w:val="clear" w:color="auto" w:fill="auto"/>
          </w:tcPr>
          <w:p w:rsidR="008B49F6" w:rsidRPr="00EE5B79" w:rsidRDefault="008B49F6">
            <w:pPr>
              <w:rPr>
                <w:rFonts w:ascii="Arial" w:hAnsi="Arial" w:cs="Arial"/>
                <w:b/>
                <w:bCs/>
                <w:sz w:val="20"/>
                <w:szCs w:val="20"/>
              </w:rPr>
            </w:pPr>
          </w:p>
        </w:tc>
        <w:tc>
          <w:tcPr>
            <w:tcW w:w="938" w:type="pct"/>
            <w:tcBorders>
              <w:top w:val="single" w:sz="8" w:space="0" w:color="auto"/>
              <w:left w:val="nil"/>
              <w:right w:val="nil"/>
            </w:tcBorders>
          </w:tcPr>
          <w:p w:rsidR="008B49F6" w:rsidRPr="00EE5B79" w:rsidRDefault="008B49F6" w:rsidP="000770AE">
            <w:pPr>
              <w:jc w:val="right"/>
              <w:rPr>
                <w:rFonts w:ascii="Arial" w:hAnsi="Arial" w:cs="Arial"/>
                <w:b/>
                <w:bCs/>
                <w:sz w:val="20"/>
                <w:szCs w:val="20"/>
              </w:rPr>
            </w:pPr>
          </w:p>
        </w:tc>
        <w:tc>
          <w:tcPr>
            <w:tcW w:w="833" w:type="pct"/>
            <w:tcBorders>
              <w:top w:val="single" w:sz="8" w:space="0" w:color="auto"/>
              <w:left w:val="nil"/>
              <w:right w:val="nil"/>
            </w:tcBorders>
          </w:tcPr>
          <w:p w:rsidR="008B49F6" w:rsidRPr="008B49F6" w:rsidRDefault="008B49F6" w:rsidP="00D94718">
            <w:pPr>
              <w:jc w:val="right"/>
              <w:rPr>
                <w:rFonts w:ascii="Arial" w:hAnsi="Arial" w:cs="Arial"/>
                <w:bCs/>
                <w:sz w:val="20"/>
                <w:szCs w:val="20"/>
              </w:rPr>
            </w:pPr>
          </w:p>
        </w:tc>
      </w:tr>
      <w:tr w:rsidR="008B49F6" w:rsidRPr="00EE5B79" w:rsidTr="008B49F6">
        <w:trPr>
          <w:trHeight w:val="113"/>
        </w:trPr>
        <w:tc>
          <w:tcPr>
            <w:tcW w:w="3229" w:type="pct"/>
            <w:tcBorders>
              <w:left w:val="nil"/>
              <w:right w:val="nil"/>
            </w:tcBorders>
            <w:shd w:val="clear" w:color="auto" w:fill="auto"/>
          </w:tcPr>
          <w:p w:rsidR="008B49F6" w:rsidRPr="00EE5B79" w:rsidRDefault="008B49F6">
            <w:pPr>
              <w:rPr>
                <w:rFonts w:ascii="Arial" w:hAnsi="Arial" w:cs="Arial"/>
                <w:bCs/>
                <w:sz w:val="20"/>
                <w:szCs w:val="20"/>
              </w:rPr>
            </w:pPr>
            <w:r w:rsidRPr="00EE5B79">
              <w:rPr>
                <w:rFonts w:ascii="Arial" w:hAnsi="Arial" w:cs="Arial"/>
                <w:bCs/>
                <w:sz w:val="20"/>
                <w:szCs w:val="20"/>
              </w:rPr>
              <w:t xml:space="preserve">Teknik olmayan bölümde kalan </w:t>
            </w:r>
            <w:proofErr w:type="gramStart"/>
            <w:r w:rsidRPr="00EE5B79">
              <w:rPr>
                <w:rFonts w:ascii="Arial" w:hAnsi="Arial" w:cs="Arial"/>
                <w:bCs/>
                <w:sz w:val="20"/>
                <w:szCs w:val="20"/>
              </w:rPr>
              <w:t>amortisman</w:t>
            </w:r>
            <w:proofErr w:type="gramEnd"/>
            <w:r w:rsidRPr="00EE5B79">
              <w:rPr>
                <w:rFonts w:ascii="Arial" w:hAnsi="Arial" w:cs="Arial"/>
                <w:bCs/>
                <w:sz w:val="20"/>
                <w:szCs w:val="20"/>
              </w:rPr>
              <w:t xml:space="preserve"> gideri </w:t>
            </w:r>
          </w:p>
        </w:tc>
        <w:tc>
          <w:tcPr>
            <w:tcW w:w="938" w:type="pct"/>
            <w:tcBorders>
              <w:left w:val="nil"/>
              <w:right w:val="nil"/>
            </w:tcBorders>
          </w:tcPr>
          <w:p w:rsidR="008B49F6" w:rsidRPr="00EE5B79" w:rsidRDefault="006B3E4A" w:rsidP="006B3E4A">
            <w:pPr>
              <w:jc w:val="right"/>
              <w:rPr>
                <w:rFonts w:ascii="Arial" w:hAnsi="Arial" w:cs="Arial"/>
                <w:b/>
                <w:bCs/>
                <w:sz w:val="20"/>
                <w:szCs w:val="20"/>
              </w:rPr>
            </w:pPr>
            <w:r>
              <w:rPr>
                <w:rFonts w:ascii="Arial" w:hAnsi="Arial" w:cs="Arial"/>
                <w:b/>
                <w:bCs/>
                <w:sz w:val="20"/>
                <w:szCs w:val="20"/>
              </w:rPr>
              <w:t>728,028</w:t>
            </w:r>
          </w:p>
        </w:tc>
        <w:tc>
          <w:tcPr>
            <w:tcW w:w="833" w:type="pct"/>
            <w:tcBorders>
              <w:left w:val="nil"/>
              <w:right w:val="nil"/>
            </w:tcBorders>
          </w:tcPr>
          <w:p w:rsidR="008B49F6" w:rsidRPr="008B49F6" w:rsidRDefault="006B3E4A" w:rsidP="00D94718">
            <w:pPr>
              <w:jc w:val="right"/>
              <w:rPr>
                <w:rFonts w:ascii="Arial" w:hAnsi="Arial" w:cs="Arial"/>
                <w:bCs/>
                <w:sz w:val="20"/>
                <w:szCs w:val="20"/>
              </w:rPr>
            </w:pPr>
            <w:r>
              <w:rPr>
                <w:rFonts w:ascii="Arial" w:hAnsi="Arial" w:cs="Arial"/>
                <w:bCs/>
                <w:sz w:val="20"/>
                <w:szCs w:val="20"/>
              </w:rPr>
              <w:t>526,383</w:t>
            </w:r>
          </w:p>
        </w:tc>
      </w:tr>
      <w:tr w:rsidR="008B49F6" w:rsidRPr="00EE5B79" w:rsidTr="008B49F6">
        <w:trPr>
          <w:trHeight w:val="113"/>
        </w:trPr>
        <w:tc>
          <w:tcPr>
            <w:tcW w:w="3229" w:type="pct"/>
            <w:tcBorders>
              <w:left w:val="nil"/>
              <w:bottom w:val="single" w:sz="8" w:space="0" w:color="auto"/>
              <w:right w:val="nil"/>
            </w:tcBorders>
            <w:shd w:val="clear" w:color="auto" w:fill="auto"/>
          </w:tcPr>
          <w:p w:rsidR="008B49F6" w:rsidRPr="00EE5B79" w:rsidRDefault="008B49F6">
            <w:pPr>
              <w:rPr>
                <w:rFonts w:ascii="Arial" w:hAnsi="Arial" w:cs="Arial"/>
                <w:bCs/>
                <w:sz w:val="20"/>
                <w:szCs w:val="20"/>
              </w:rPr>
            </w:pPr>
          </w:p>
        </w:tc>
        <w:tc>
          <w:tcPr>
            <w:tcW w:w="938" w:type="pct"/>
            <w:tcBorders>
              <w:left w:val="nil"/>
              <w:bottom w:val="single" w:sz="8" w:space="0" w:color="auto"/>
              <w:right w:val="nil"/>
            </w:tcBorders>
          </w:tcPr>
          <w:p w:rsidR="008B49F6" w:rsidRPr="00EE5B79" w:rsidRDefault="008B49F6" w:rsidP="000770AE">
            <w:pPr>
              <w:jc w:val="right"/>
              <w:rPr>
                <w:rFonts w:ascii="Arial" w:hAnsi="Arial" w:cs="Arial"/>
                <w:b/>
                <w:bCs/>
                <w:sz w:val="20"/>
                <w:szCs w:val="20"/>
              </w:rPr>
            </w:pPr>
          </w:p>
        </w:tc>
        <w:tc>
          <w:tcPr>
            <w:tcW w:w="833" w:type="pct"/>
            <w:tcBorders>
              <w:left w:val="nil"/>
              <w:bottom w:val="single" w:sz="8" w:space="0" w:color="auto"/>
              <w:right w:val="nil"/>
            </w:tcBorders>
          </w:tcPr>
          <w:p w:rsidR="008B49F6" w:rsidRPr="008B49F6" w:rsidRDefault="008B49F6" w:rsidP="00D94718">
            <w:pPr>
              <w:jc w:val="right"/>
              <w:rPr>
                <w:rFonts w:ascii="Arial" w:hAnsi="Arial" w:cs="Arial"/>
                <w:bCs/>
                <w:sz w:val="20"/>
                <w:szCs w:val="20"/>
              </w:rPr>
            </w:pPr>
          </w:p>
        </w:tc>
      </w:tr>
      <w:tr w:rsidR="008B49F6" w:rsidRPr="00EE5B79" w:rsidTr="008B49F6">
        <w:trPr>
          <w:trHeight w:val="113"/>
        </w:trPr>
        <w:tc>
          <w:tcPr>
            <w:tcW w:w="3229" w:type="pct"/>
            <w:tcBorders>
              <w:top w:val="single" w:sz="8" w:space="0" w:color="auto"/>
              <w:left w:val="nil"/>
              <w:bottom w:val="double" w:sz="6" w:space="0" w:color="auto"/>
              <w:right w:val="nil"/>
            </w:tcBorders>
            <w:shd w:val="clear" w:color="auto" w:fill="auto"/>
          </w:tcPr>
          <w:p w:rsidR="008B49F6" w:rsidRPr="00EE5B79" w:rsidRDefault="008B49F6">
            <w:pPr>
              <w:rPr>
                <w:rFonts w:ascii="Arial" w:hAnsi="Arial" w:cs="Arial"/>
                <w:b/>
                <w:bCs/>
                <w:sz w:val="20"/>
                <w:szCs w:val="20"/>
              </w:rPr>
            </w:pPr>
            <w:r w:rsidRPr="00EE5B79">
              <w:rPr>
                <w:rFonts w:ascii="Arial" w:hAnsi="Arial" w:cs="Arial"/>
                <w:b/>
                <w:bCs/>
                <w:sz w:val="20"/>
                <w:szCs w:val="20"/>
              </w:rPr>
              <w:t>Teknik bölüme aktarılan faaliyet gideri</w:t>
            </w:r>
          </w:p>
        </w:tc>
        <w:tc>
          <w:tcPr>
            <w:tcW w:w="938" w:type="pct"/>
            <w:tcBorders>
              <w:top w:val="single" w:sz="8" w:space="0" w:color="auto"/>
              <w:left w:val="nil"/>
              <w:bottom w:val="double" w:sz="6" w:space="0" w:color="auto"/>
              <w:right w:val="nil"/>
            </w:tcBorders>
          </w:tcPr>
          <w:p w:rsidR="008B49F6" w:rsidRPr="00EE5B79" w:rsidRDefault="00E55D57" w:rsidP="004E4D5B">
            <w:pPr>
              <w:jc w:val="right"/>
              <w:rPr>
                <w:rFonts w:ascii="Arial" w:hAnsi="Arial" w:cs="Arial"/>
                <w:b/>
                <w:bCs/>
                <w:sz w:val="20"/>
                <w:szCs w:val="20"/>
              </w:rPr>
            </w:pPr>
            <w:proofErr w:type="gramStart"/>
            <w:r>
              <w:rPr>
                <w:rFonts w:ascii="Arial" w:hAnsi="Arial" w:cs="Arial"/>
                <w:b/>
                <w:bCs/>
                <w:sz w:val="20"/>
                <w:szCs w:val="20"/>
              </w:rPr>
              <w:t>16,894,671</w:t>
            </w:r>
            <w:proofErr w:type="gramEnd"/>
          </w:p>
        </w:tc>
        <w:tc>
          <w:tcPr>
            <w:tcW w:w="833" w:type="pct"/>
            <w:tcBorders>
              <w:top w:val="single" w:sz="8" w:space="0" w:color="auto"/>
              <w:left w:val="nil"/>
              <w:bottom w:val="double" w:sz="6" w:space="0" w:color="auto"/>
              <w:right w:val="nil"/>
            </w:tcBorders>
          </w:tcPr>
          <w:p w:rsidR="008B49F6" w:rsidRPr="008B49F6" w:rsidRDefault="006B3E4A" w:rsidP="00D94718">
            <w:pPr>
              <w:jc w:val="right"/>
              <w:rPr>
                <w:rFonts w:ascii="Arial" w:hAnsi="Arial" w:cs="Arial"/>
                <w:bCs/>
                <w:sz w:val="20"/>
                <w:szCs w:val="20"/>
              </w:rPr>
            </w:pPr>
            <w:proofErr w:type="gramStart"/>
            <w:r>
              <w:rPr>
                <w:rFonts w:ascii="Arial" w:hAnsi="Arial" w:cs="Arial"/>
                <w:bCs/>
                <w:sz w:val="20"/>
                <w:szCs w:val="20"/>
              </w:rPr>
              <w:t>8,862,271</w:t>
            </w:r>
            <w:proofErr w:type="gramEnd"/>
          </w:p>
        </w:tc>
      </w:tr>
    </w:tbl>
    <w:p w:rsidR="000721B7" w:rsidRPr="00EE5B79" w:rsidRDefault="000721B7" w:rsidP="000E5747">
      <w:pPr>
        <w:rPr>
          <w:rFonts w:ascii="Arial" w:hAnsi="Arial" w:cs="Arial"/>
          <w:b/>
          <w:sz w:val="20"/>
          <w:szCs w:val="20"/>
        </w:rPr>
      </w:pPr>
    </w:p>
    <w:p w:rsidR="0030419A" w:rsidRPr="00EE5B79" w:rsidRDefault="0030419A" w:rsidP="000E5747">
      <w:pPr>
        <w:rPr>
          <w:rFonts w:ascii="Arial" w:hAnsi="Arial" w:cs="Arial"/>
          <w:b/>
          <w:sz w:val="20"/>
          <w:szCs w:val="20"/>
        </w:rPr>
      </w:pPr>
    </w:p>
    <w:p w:rsidR="00471D54" w:rsidRPr="00EE5B79" w:rsidRDefault="00471D54">
      <w:pPr>
        <w:rPr>
          <w:rFonts w:ascii="Arial" w:hAnsi="Arial" w:cs="Arial"/>
          <w:b/>
          <w:sz w:val="20"/>
          <w:szCs w:val="20"/>
        </w:rPr>
      </w:pPr>
      <w:r w:rsidRPr="00EE5B79">
        <w:rPr>
          <w:rFonts w:ascii="Arial" w:hAnsi="Arial" w:cs="Arial"/>
          <w:b/>
          <w:sz w:val="20"/>
          <w:szCs w:val="20"/>
        </w:rPr>
        <w:br w:type="page"/>
      </w:r>
    </w:p>
    <w:p w:rsidR="00711607" w:rsidRPr="00EE5B79" w:rsidRDefault="00711607" w:rsidP="000E5747">
      <w:pPr>
        <w:rPr>
          <w:rFonts w:ascii="Arial" w:hAnsi="Arial" w:cs="Arial"/>
          <w:b/>
          <w:sz w:val="20"/>
          <w:szCs w:val="20"/>
        </w:rPr>
      </w:pPr>
      <w:r w:rsidRPr="00EE5B79">
        <w:rPr>
          <w:rFonts w:ascii="Arial" w:hAnsi="Arial" w:cs="Arial"/>
          <w:b/>
          <w:sz w:val="20"/>
          <w:szCs w:val="20"/>
        </w:rPr>
        <w:lastRenderedPageBreak/>
        <w:t>33</w:t>
      </w:r>
      <w:r w:rsidR="00F5184D" w:rsidRPr="00EE5B79">
        <w:rPr>
          <w:rFonts w:ascii="Arial" w:hAnsi="Arial" w:cs="Arial"/>
          <w:b/>
          <w:sz w:val="20"/>
          <w:szCs w:val="20"/>
        </w:rPr>
        <w:t>.</w:t>
      </w:r>
      <w:r w:rsidRPr="00EE5B79">
        <w:rPr>
          <w:rFonts w:ascii="Arial" w:hAnsi="Arial" w:cs="Arial"/>
          <w:b/>
          <w:sz w:val="20"/>
          <w:szCs w:val="20"/>
        </w:rPr>
        <w:tab/>
        <w:t xml:space="preserve">Çalışanlara </w:t>
      </w:r>
      <w:r w:rsidR="00483332" w:rsidRPr="00EE5B79">
        <w:rPr>
          <w:rFonts w:ascii="Arial" w:hAnsi="Arial" w:cs="Arial"/>
          <w:b/>
          <w:sz w:val="20"/>
          <w:szCs w:val="20"/>
        </w:rPr>
        <w:t>sağlanan fayda giderleri</w:t>
      </w:r>
    </w:p>
    <w:p w:rsidR="003C0554" w:rsidRPr="00EE5B79" w:rsidRDefault="003C0554" w:rsidP="000E5747">
      <w:pPr>
        <w:rPr>
          <w:rFonts w:ascii="Arial" w:hAnsi="Arial" w:cs="Arial"/>
          <w:b/>
          <w:sz w:val="20"/>
          <w:szCs w:val="20"/>
        </w:rPr>
      </w:pPr>
    </w:p>
    <w:tbl>
      <w:tblPr>
        <w:tblW w:w="4871" w:type="pct"/>
        <w:tblInd w:w="70" w:type="dxa"/>
        <w:tblCellMar>
          <w:left w:w="70" w:type="dxa"/>
          <w:right w:w="70" w:type="dxa"/>
        </w:tblCellMar>
        <w:tblLook w:val="0000"/>
      </w:tblPr>
      <w:tblGrid>
        <w:gridCol w:w="5785"/>
        <w:gridCol w:w="1680"/>
        <w:gridCol w:w="1510"/>
      </w:tblGrid>
      <w:tr w:rsidR="001F7585" w:rsidRPr="00EE5B79" w:rsidTr="00C82305">
        <w:trPr>
          <w:trHeight w:val="113"/>
        </w:trPr>
        <w:tc>
          <w:tcPr>
            <w:tcW w:w="3223" w:type="pct"/>
            <w:tcBorders>
              <w:top w:val="single" w:sz="8" w:space="0" w:color="auto"/>
              <w:left w:val="nil"/>
              <w:bottom w:val="single" w:sz="8" w:space="0" w:color="auto"/>
              <w:right w:val="nil"/>
            </w:tcBorders>
            <w:shd w:val="clear" w:color="auto" w:fill="auto"/>
          </w:tcPr>
          <w:p w:rsidR="001F7585" w:rsidRPr="00EE5B79" w:rsidRDefault="001F7585">
            <w:pPr>
              <w:rPr>
                <w:rFonts w:ascii="Arial" w:hAnsi="Arial" w:cs="Arial"/>
                <w:sz w:val="20"/>
                <w:szCs w:val="20"/>
              </w:rPr>
            </w:pPr>
            <w:r w:rsidRPr="00EE5B79">
              <w:rPr>
                <w:rFonts w:ascii="Arial" w:hAnsi="Arial" w:cs="Arial"/>
                <w:sz w:val="20"/>
                <w:szCs w:val="20"/>
              </w:rPr>
              <w:t> </w:t>
            </w:r>
          </w:p>
        </w:tc>
        <w:tc>
          <w:tcPr>
            <w:tcW w:w="936" w:type="pct"/>
            <w:tcBorders>
              <w:top w:val="single" w:sz="8" w:space="0" w:color="auto"/>
              <w:left w:val="nil"/>
              <w:bottom w:val="single" w:sz="8" w:space="0" w:color="auto"/>
              <w:right w:val="nil"/>
            </w:tcBorders>
          </w:tcPr>
          <w:p w:rsidR="001F7585" w:rsidRPr="00EE5B79" w:rsidRDefault="001F7585" w:rsidP="003C01DF">
            <w:pPr>
              <w:jc w:val="right"/>
              <w:rPr>
                <w:rFonts w:ascii="Arial" w:hAnsi="Arial" w:cs="Arial"/>
                <w:b/>
                <w:bCs/>
                <w:sz w:val="20"/>
                <w:szCs w:val="20"/>
              </w:rPr>
            </w:pPr>
            <w:r w:rsidRPr="00EE5B79">
              <w:rPr>
                <w:rFonts w:ascii="Arial" w:hAnsi="Arial" w:cs="Arial"/>
                <w:b/>
                <w:bCs/>
                <w:sz w:val="20"/>
                <w:szCs w:val="20"/>
              </w:rPr>
              <w:t xml:space="preserve">1 Ocak- </w:t>
            </w:r>
          </w:p>
          <w:p w:rsidR="001F7585" w:rsidRPr="00EE5B79" w:rsidRDefault="001F7585"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841" w:type="pct"/>
            <w:tcBorders>
              <w:top w:val="single" w:sz="8" w:space="0" w:color="auto"/>
              <w:left w:val="nil"/>
              <w:bottom w:val="single" w:sz="8" w:space="0" w:color="auto"/>
              <w:right w:val="nil"/>
            </w:tcBorders>
          </w:tcPr>
          <w:p w:rsidR="001F7585" w:rsidRPr="00CF1635" w:rsidRDefault="001F7585" w:rsidP="003C01DF">
            <w:pPr>
              <w:jc w:val="right"/>
              <w:rPr>
                <w:rFonts w:ascii="Arial" w:hAnsi="Arial" w:cs="Arial"/>
                <w:bCs/>
                <w:sz w:val="20"/>
                <w:szCs w:val="20"/>
              </w:rPr>
            </w:pPr>
            <w:r w:rsidRPr="00CF1635">
              <w:rPr>
                <w:rFonts w:ascii="Arial" w:hAnsi="Arial" w:cs="Arial"/>
                <w:bCs/>
                <w:sz w:val="20"/>
                <w:szCs w:val="20"/>
              </w:rPr>
              <w:t xml:space="preserve">1 Ocak- </w:t>
            </w:r>
          </w:p>
          <w:p w:rsidR="001F7585" w:rsidRPr="00CF1635" w:rsidRDefault="001F7585"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C82305" w:rsidRPr="00EE5B79" w:rsidTr="00C82305">
        <w:trPr>
          <w:trHeight w:val="113"/>
        </w:trPr>
        <w:tc>
          <w:tcPr>
            <w:tcW w:w="3223" w:type="pct"/>
            <w:tcBorders>
              <w:top w:val="single" w:sz="8" w:space="0" w:color="auto"/>
              <w:left w:val="nil"/>
              <w:bottom w:val="nil"/>
              <w:right w:val="nil"/>
            </w:tcBorders>
            <w:shd w:val="clear" w:color="auto" w:fill="auto"/>
          </w:tcPr>
          <w:p w:rsidR="00C82305" w:rsidRPr="00EE5B79" w:rsidRDefault="00C82305">
            <w:pPr>
              <w:rPr>
                <w:rFonts w:ascii="Arial" w:hAnsi="Arial" w:cs="Arial"/>
                <w:sz w:val="20"/>
                <w:szCs w:val="20"/>
              </w:rPr>
            </w:pPr>
          </w:p>
        </w:tc>
        <w:tc>
          <w:tcPr>
            <w:tcW w:w="936" w:type="pct"/>
            <w:tcBorders>
              <w:top w:val="single" w:sz="8" w:space="0" w:color="auto"/>
              <w:left w:val="nil"/>
              <w:bottom w:val="nil"/>
              <w:right w:val="nil"/>
            </w:tcBorders>
          </w:tcPr>
          <w:p w:rsidR="00C82305" w:rsidRPr="00EE5B79" w:rsidRDefault="00C82305" w:rsidP="000770AE">
            <w:pPr>
              <w:jc w:val="right"/>
              <w:rPr>
                <w:rFonts w:ascii="Arial" w:hAnsi="Arial" w:cs="Arial"/>
                <w:b/>
                <w:sz w:val="20"/>
                <w:szCs w:val="20"/>
              </w:rPr>
            </w:pPr>
          </w:p>
        </w:tc>
        <w:tc>
          <w:tcPr>
            <w:tcW w:w="841" w:type="pct"/>
            <w:tcBorders>
              <w:top w:val="single" w:sz="8" w:space="0" w:color="auto"/>
              <w:left w:val="nil"/>
              <w:bottom w:val="nil"/>
              <w:right w:val="nil"/>
            </w:tcBorders>
          </w:tcPr>
          <w:p w:rsidR="00C82305" w:rsidRPr="00C82305" w:rsidRDefault="00C82305" w:rsidP="00964601">
            <w:pPr>
              <w:jc w:val="right"/>
              <w:rPr>
                <w:rFonts w:ascii="Arial" w:hAnsi="Arial" w:cs="Arial"/>
                <w:sz w:val="20"/>
                <w:szCs w:val="20"/>
              </w:rPr>
            </w:pPr>
          </w:p>
        </w:tc>
      </w:tr>
      <w:tr w:rsidR="001F7585" w:rsidRPr="00EE5B79" w:rsidTr="003C01DF">
        <w:trPr>
          <w:trHeight w:val="113"/>
        </w:trPr>
        <w:tc>
          <w:tcPr>
            <w:tcW w:w="3223" w:type="pct"/>
            <w:tcBorders>
              <w:top w:val="nil"/>
              <w:left w:val="nil"/>
              <w:bottom w:val="nil"/>
              <w:right w:val="nil"/>
            </w:tcBorders>
            <w:shd w:val="clear" w:color="auto" w:fill="auto"/>
          </w:tcPr>
          <w:p w:rsidR="001F7585" w:rsidRPr="00EE5B79" w:rsidRDefault="001F7585">
            <w:pPr>
              <w:rPr>
                <w:rFonts w:ascii="Arial" w:hAnsi="Arial" w:cs="Arial"/>
                <w:sz w:val="20"/>
                <w:szCs w:val="20"/>
              </w:rPr>
            </w:pPr>
            <w:r w:rsidRPr="00EE5B79">
              <w:rPr>
                <w:rFonts w:ascii="Arial" w:hAnsi="Arial" w:cs="Arial"/>
                <w:sz w:val="20"/>
                <w:szCs w:val="20"/>
              </w:rPr>
              <w:t>Maaşlar</w:t>
            </w:r>
          </w:p>
        </w:tc>
        <w:tc>
          <w:tcPr>
            <w:tcW w:w="936" w:type="pct"/>
            <w:tcBorders>
              <w:top w:val="nil"/>
              <w:left w:val="nil"/>
              <w:bottom w:val="nil"/>
              <w:right w:val="nil"/>
            </w:tcBorders>
          </w:tcPr>
          <w:p w:rsidR="001F7585" w:rsidRPr="00EE5B79" w:rsidRDefault="005144CE" w:rsidP="00002B15">
            <w:pPr>
              <w:jc w:val="right"/>
              <w:rPr>
                <w:rFonts w:ascii="Arial" w:hAnsi="Arial" w:cs="Arial"/>
                <w:b/>
                <w:bCs/>
                <w:sz w:val="20"/>
                <w:szCs w:val="20"/>
              </w:rPr>
            </w:pPr>
            <w:proofErr w:type="gramStart"/>
            <w:r>
              <w:rPr>
                <w:rFonts w:ascii="Arial" w:hAnsi="Arial" w:cs="Arial"/>
                <w:b/>
                <w:bCs/>
                <w:sz w:val="20"/>
                <w:szCs w:val="20"/>
              </w:rPr>
              <w:t>3,264,768</w:t>
            </w:r>
            <w:proofErr w:type="gramEnd"/>
          </w:p>
        </w:tc>
        <w:tc>
          <w:tcPr>
            <w:tcW w:w="841" w:type="pct"/>
            <w:tcBorders>
              <w:top w:val="nil"/>
              <w:left w:val="nil"/>
              <w:bottom w:val="nil"/>
              <w:right w:val="nil"/>
            </w:tcBorders>
            <w:vAlign w:val="bottom"/>
          </w:tcPr>
          <w:p w:rsidR="001F7585" w:rsidRPr="001F7585" w:rsidRDefault="001F7585" w:rsidP="001F7585">
            <w:pPr>
              <w:jc w:val="right"/>
              <w:rPr>
                <w:rFonts w:ascii="Arial" w:hAnsi="Arial" w:cs="Arial"/>
                <w:bCs/>
                <w:sz w:val="20"/>
                <w:szCs w:val="20"/>
              </w:rPr>
            </w:pPr>
            <w:proofErr w:type="gramStart"/>
            <w:r w:rsidRPr="001F7585">
              <w:rPr>
                <w:rFonts w:ascii="Arial" w:hAnsi="Arial" w:cs="Arial"/>
                <w:bCs/>
                <w:sz w:val="20"/>
                <w:szCs w:val="20"/>
              </w:rPr>
              <w:t>2,357,586</w:t>
            </w:r>
            <w:proofErr w:type="gramEnd"/>
          </w:p>
        </w:tc>
      </w:tr>
      <w:tr w:rsidR="001F7585" w:rsidRPr="00EE5B79" w:rsidTr="003C01DF">
        <w:trPr>
          <w:trHeight w:val="113"/>
        </w:trPr>
        <w:tc>
          <w:tcPr>
            <w:tcW w:w="3223" w:type="pct"/>
            <w:tcBorders>
              <w:top w:val="nil"/>
              <w:left w:val="nil"/>
              <w:bottom w:val="nil"/>
              <w:right w:val="nil"/>
            </w:tcBorders>
            <w:shd w:val="clear" w:color="auto" w:fill="auto"/>
          </w:tcPr>
          <w:p w:rsidR="001F7585" w:rsidRPr="00EE5B79" w:rsidRDefault="001F7585" w:rsidP="003547E6">
            <w:pPr>
              <w:rPr>
                <w:rFonts w:ascii="Arial" w:hAnsi="Arial" w:cs="Arial"/>
                <w:sz w:val="20"/>
                <w:szCs w:val="20"/>
              </w:rPr>
            </w:pPr>
            <w:r w:rsidRPr="00EE5B79">
              <w:rPr>
                <w:rFonts w:ascii="Arial" w:hAnsi="Arial" w:cs="Arial"/>
                <w:sz w:val="20"/>
                <w:szCs w:val="20"/>
              </w:rPr>
              <w:t>SSK işveren payları</w:t>
            </w:r>
          </w:p>
        </w:tc>
        <w:tc>
          <w:tcPr>
            <w:tcW w:w="936" w:type="pct"/>
            <w:tcBorders>
              <w:top w:val="nil"/>
              <w:left w:val="nil"/>
              <w:bottom w:val="nil"/>
              <w:right w:val="nil"/>
            </w:tcBorders>
          </w:tcPr>
          <w:p w:rsidR="001F7585" w:rsidRPr="00EE5B79" w:rsidRDefault="005144CE" w:rsidP="00002B15">
            <w:pPr>
              <w:jc w:val="right"/>
              <w:rPr>
                <w:rFonts w:ascii="Arial" w:hAnsi="Arial" w:cs="Arial"/>
                <w:b/>
                <w:bCs/>
                <w:sz w:val="20"/>
                <w:szCs w:val="20"/>
              </w:rPr>
            </w:pPr>
            <w:r>
              <w:rPr>
                <w:rFonts w:ascii="Arial" w:hAnsi="Arial" w:cs="Arial"/>
                <w:b/>
                <w:bCs/>
                <w:sz w:val="20"/>
                <w:szCs w:val="20"/>
              </w:rPr>
              <w:t>392,697</w:t>
            </w:r>
          </w:p>
        </w:tc>
        <w:tc>
          <w:tcPr>
            <w:tcW w:w="841" w:type="pct"/>
            <w:tcBorders>
              <w:top w:val="nil"/>
              <w:left w:val="nil"/>
              <w:bottom w:val="nil"/>
              <w:right w:val="nil"/>
            </w:tcBorders>
            <w:vAlign w:val="bottom"/>
          </w:tcPr>
          <w:p w:rsidR="001F7585" w:rsidRPr="001F7585" w:rsidRDefault="001F7585" w:rsidP="001F7585">
            <w:pPr>
              <w:jc w:val="right"/>
              <w:rPr>
                <w:rFonts w:ascii="Arial" w:hAnsi="Arial" w:cs="Arial"/>
                <w:bCs/>
                <w:sz w:val="20"/>
                <w:szCs w:val="20"/>
              </w:rPr>
            </w:pPr>
            <w:r w:rsidRPr="001F7585">
              <w:rPr>
                <w:rFonts w:ascii="Arial" w:hAnsi="Arial" w:cs="Arial"/>
                <w:bCs/>
                <w:sz w:val="20"/>
                <w:szCs w:val="20"/>
              </w:rPr>
              <w:t>265,944</w:t>
            </w:r>
          </w:p>
        </w:tc>
      </w:tr>
      <w:tr w:rsidR="001F7585" w:rsidRPr="00EE5B79" w:rsidTr="003C01DF">
        <w:trPr>
          <w:trHeight w:val="113"/>
        </w:trPr>
        <w:tc>
          <w:tcPr>
            <w:tcW w:w="3223" w:type="pct"/>
            <w:tcBorders>
              <w:top w:val="nil"/>
              <w:left w:val="nil"/>
              <w:bottom w:val="nil"/>
              <w:right w:val="nil"/>
            </w:tcBorders>
            <w:shd w:val="clear" w:color="auto" w:fill="auto"/>
          </w:tcPr>
          <w:p w:rsidR="001F7585" w:rsidRPr="00EE5B79" w:rsidRDefault="001F7585">
            <w:pPr>
              <w:rPr>
                <w:rFonts w:ascii="Arial" w:hAnsi="Arial" w:cs="Arial"/>
                <w:sz w:val="20"/>
                <w:szCs w:val="20"/>
              </w:rPr>
            </w:pPr>
            <w:r w:rsidRPr="00EE5B79">
              <w:rPr>
                <w:rFonts w:ascii="Arial" w:hAnsi="Arial" w:cs="Arial"/>
                <w:sz w:val="20"/>
                <w:szCs w:val="20"/>
              </w:rPr>
              <w:t>Yemek giderleri</w:t>
            </w:r>
          </w:p>
        </w:tc>
        <w:tc>
          <w:tcPr>
            <w:tcW w:w="936" w:type="pct"/>
            <w:tcBorders>
              <w:top w:val="nil"/>
              <w:left w:val="nil"/>
              <w:bottom w:val="nil"/>
              <w:right w:val="nil"/>
            </w:tcBorders>
          </w:tcPr>
          <w:p w:rsidR="001F7585" w:rsidRPr="00EE5B79" w:rsidRDefault="005144CE" w:rsidP="00002B15">
            <w:pPr>
              <w:jc w:val="right"/>
              <w:rPr>
                <w:rFonts w:ascii="Arial" w:hAnsi="Arial" w:cs="Arial"/>
                <w:b/>
                <w:bCs/>
                <w:sz w:val="20"/>
                <w:szCs w:val="20"/>
              </w:rPr>
            </w:pPr>
            <w:r>
              <w:rPr>
                <w:rFonts w:ascii="Arial" w:hAnsi="Arial" w:cs="Arial"/>
                <w:b/>
                <w:bCs/>
                <w:sz w:val="20"/>
                <w:szCs w:val="20"/>
              </w:rPr>
              <w:t>141,887</w:t>
            </w:r>
          </w:p>
        </w:tc>
        <w:tc>
          <w:tcPr>
            <w:tcW w:w="841" w:type="pct"/>
            <w:tcBorders>
              <w:top w:val="nil"/>
              <w:left w:val="nil"/>
              <w:bottom w:val="nil"/>
              <w:right w:val="nil"/>
            </w:tcBorders>
            <w:vAlign w:val="bottom"/>
          </w:tcPr>
          <w:p w:rsidR="001F7585" w:rsidRPr="001F7585" w:rsidRDefault="001F7585" w:rsidP="001F7585">
            <w:pPr>
              <w:jc w:val="right"/>
              <w:rPr>
                <w:rFonts w:ascii="Arial" w:hAnsi="Arial" w:cs="Arial"/>
                <w:bCs/>
                <w:sz w:val="20"/>
                <w:szCs w:val="20"/>
              </w:rPr>
            </w:pPr>
            <w:r w:rsidRPr="001F7585">
              <w:rPr>
                <w:rFonts w:ascii="Arial" w:hAnsi="Arial" w:cs="Arial"/>
                <w:bCs/>
                <w:sz w:val="20"/>
                <w:szCs w:val="20"/>
              </w:rPr>
              <w:t>96,414</w:t>
            </w:r>
          </w:p>
        </w:tc>
      </w:tr>
      <w:tr w:rsidR="00C82305" w:rsidRPr="00EE5B79" w:rsidTr="00C82305">
        <w:trPr>
          <w:trHeight w:val="113"/>
        </w:trPr>
        <w:tc>
          <w:tcPr>
            <w:tcW w:w="3223" w:type="pct"/>
            <w:tcBorders>
              <w:top w:val="nil"/>
              <w:left w:val="nil"/>
              <w:bottom w:val="nil"/>
              <w:right w:val="nil"/>
            </w:tcBorders>
            <w:shd w:val="clear" w:color="auto" w:fill="auto"/>
          </w:tcPr>
          <w:p w:rsidR="00C82305" w:rsidRPr="00EE5B79" w:rsidRDefault="005144CE">
            <w:pPr>
              <w:rPr>
                <w:rFonts w:ascii="Arial" w:hAnsi="Arial" w:cs="Arial"/>
                <w:sz w:val="20"/>
                <w:szCs w:val="20"/>
              </w:rPr>
            </w:pPr>
            <w:r>
              <w:rPr>
                <w:rFonts w:ascii="Arial" w:hAnsi="Arial" w:cs="Arial"/>
                <w:sz w:val="20"/>
                <w:szCs w:val="20"/>
              </w:rPr>
              <w:t>Kıdem tazminatı ödemeleri</w:t>
            </w:r>
          </w:p>
        </w:tc>
        <w:tc>
          <w:tcPr>
            <w:tcW w:w="936" w:type="pct"/>
            <w:tcBorders>
              <w:top w:val="nil"/>
              <w:left w:val="nil"/>
              <w:bottom w:val="nil"/>
              <w:right w:val="nil"/>
            </w:tcBorders>
          </w:tcPr>
          <w:p w:rsidR="00C82305" w:rsidRPr="00EE5B79" w:rsidRDefault="005144CE" w:rsidP="00002B15">
            <w:pPr>
              <w:jc w:val="right"/>
              <w:rPr>
                <w:rFonts w:ascii="Arial" w:hAnsi="Arial" w:cs="Arial"/>
                <w:b/>
                <w:bCs/>
                <w:sz w:val="20"/>
                <w:szCs w:val="20"/>
              </w:rPr>
            </w:pPr>
            <w:r>
              <w:rPr>
                <w:rFonts w:ascii="Arial" w:hAnsi="Arial" w:cs="Arial"/>
                <w:b/>
                <w:bCs/>
                <w:sz w:val="20"/>
                <w:szCs w:val="20"/>
              </w:rPr>
              <w:t>13,390</w:t>
            </w:r>
          </w:p>
        </w:tc>
        <w:tc>
          <w:tcPr>
            <w:tcW w:w="841" w:type="pct"/>
            <w:tcBorders>
              <w:top w:val="nil"/>
              <w:left w:val="nil"/>
              <w:bottom w:val="nil"/>
              <w:right w:val="nil"/>
            </w:tcBorders>
          </w:tcPr>
          <w:p w:rsidR="00C82305" w:rsidRPr="001F7585" w:rsidRDefault="001F7585" w:rsidP="00964601">
            <w:pPr>
              <w:jc w:val="right"/>
              <w:rPr>
                <w:rFonts w:ascii="Arial" w:hAnsi="Arial" w:cs="Arial"/>
                <w:bCs/>
                <w:sz w:val="20"/>
                <w:szCs w:val="20"/>
              </w:rPr>
            </w:pPr>
            <w:r>
              <w:rPr>
                <w:rFonts w:ascii="Arial" w:hAnsi="Arial" w:cs="Arial"/>
                <w:bCs/>
                <w:sz w:val="20"/>
                <w:szCs w:val="20"/>
              </w:rPr>
              <w:t>-</w:t>
            </w:r>
          </w:p>
        </w:tc>
      </w:tr>
      <w:tr w:rsidR="00C82305" w:rsidRPr="00EE5B79" w:rsidTr="00C82305">
        <w:trPr>
          <w:trHeight w:val="113"/>
        </w:trPr>
        <w:tc>
          <w:tcPr>
            <w:tcW w:w="3223" w:type="pct"/>
            <w:tcBorders>
              <w:top w:val="nil"/>
              <w:left w:val="nil"/>
              <w:bottom w:val="nil"/>
              <w:right w:val="nil"/>
            </w:tcBorders>
            <w:shd w:val="clear" w:color="auto" w:fill="auto"/>
          </w:tcPr>
          <w:p w:rsidR="00C82305" w:rsidRPr="00EE5B79" w:rsidRDefault="00C82305">
            <w:pPr>
              <w:rPr>
                <w:rFonts w:ascii="Arial" w:hAnsi="Arial" w:cs="Arial"/>
                <w:sz w:val="20"/>
                <w:szCs w:val="20"/>
              </w:rPr>
            </w:pPr>
            <w:r w:rsidRPr="00EE5B79">
              <w:rPr>
                <w:rFonts w:ascii="Arial" w:hAnsi="Arial" w:cs="Arial"/>
                <w:sz w:val="20"/>
                <w:szCs w:val="20"/>
              </w:rPr>
              <w:t>İzin karşılığı</w:t>
            </w:r>
            <w:r w:rsidR="005144CE">
              <w:rPr>
                <w:rFonts w:ascii="Arial" w:hAnsi="Arial" w:cs="Arial"/>
                <w:sz w:val="20"/>
                <w:szCs w:val="20"/>
              </w:rPr>
              <w:t xml:space="preserve"> ödemeleri</w:t>
            </w:r>
          </w:p>
        </w:tc>
        <w:tc>
          <w:tcPr>
            <w:tcW w:w="936" w:type="pct"/>
            <w:tcBorders>
              <w:top w:val="nil"/>
              <w:left w:val="nil"/>
              <w:bottom w:val="nil"/>
              <w:right w:val="nil"/>
            </w:tcBorders>
          </w:tcPr>
          <w:p w:rsidR="00C82305" w:rsidRPr="00EE5B79" w:rsidRDefault="005144CE" w:rsidP="00002B15">
            <w:pPr>
              <w:jc w:val="right"/>
              <w:rPr>
                <w:rFonts w:ascii="Arial" w:hAnsi="Arial" w:cs="Arial"/>
                <w:b/>
                <w:bCs/>
                <w:sz w:val="20"/>
                <w:szCs w:val="20"/>
              </w:rPr>
            </w:pPr>
            <w:r>
              <w:rPr>
                <w:rFonts w:ascii="Arial" w:hAnsi="Arial" w:cs="Arial"/>
                <w:b/>
                <w:bCs/>
                <w:sz w:val="20"/>
                <w:szCs w:val="20"/>
              </w:rPr>
              <w:t>3,390</w:t>
            </w:r>
          </w:p>
        </w:tc>
        <w:tc>
          <w:tcPr>
            <w:tcW w:w="841" w:type="pct"/>
            <w:tcBorders>
              <w:top w:val="nil"/>
              <w:left w:val="nil"/>
              <w:bottom w:val="nil"/>
              <w:right w:val="nil"/>
            </w:tcBorders>
          </w:tcPr>
          <w:p w:rsidR="00C82305" w:rsidRPr="001F7585" w:rsidRDefault="001F7585" w:rsidP="00964601">
            <w:pPr>
              <w:jc w:val="right"/>
              <w:rPr>
                <w:rFonts w:ascii="Arial" w:hAnsi="Arial" w:cs="Arial"/>
                <w:bCs/>
                <w:sz w:val="20"/>
                <w:szCs w:val="20"/>
              </w:rPr>
            </w:pPr>
            <w:r>
              <w:rPr>
                <w:rFonts w:ascii="Arial" w:hAnsi="Arial" w:cs="Arial"/>
                <w:bCs/>
                <w:sz w:val="20"/>
                <w:szCs w:val="20"/>
              </w:rPr>
              <w:t>-</w:t>
            </w:r>
          </w:p>
        </w:tc>
      </w:tr>
      <w:tr w:rsidR="00C82305" w:rsidRPr="00EE5B79" w:rsidTr="00C82305">
        <w:trPr>
          <w:trHeight w:val="113"/>
        </w:trPr>
        <w:tc>
          <w:tcPr>
            <w:tcW w:w="3223" w:type="pct"/>
            <w:tcBorders>
              <w:top w:val="nil"/>
              <w:left w:val="nil"/>
              <w:bottom w:val="single" w:sz="8" w:space="0" w:color="auto"/>
              <w:right w:val="nil"/>
            </w:tcBorders>
            <w:shd w:val="clear" w:color="auto" w:fill="auto"/>
          </w:tcPr>
          <w:p w:rsidR="00C82305" w:rsidRPr="00EE5B79" w:rsidRDefault="00C82305">
            <w:pPr>
              <w:rPr>
                <w:rFonts w:ascii="Arial" w:hAnsi="Arial" w:cs="Arial"/>
                <w:sz w:val="20"/>
                <w:szCs w:val="20"/>
              </w:rPr>
            </w:pPr>
            <w:r w:rsidRPr="00EE5B79">
              <w:rPr>
                <w:rFonts w:ascii="Arial" w:hAnsi="Arial" w:cs="Arial"/>
                <w:sz w:val="20"/>
                <w:szCs w:val="20"/>
              </w:rPr>
              <w:t> </w:t>
            </w:r>
          </w:p>
        </w:tc>
        <w:tc>
          <w:tcPr>
            <w:tcW w:w="936" w:type="pct"/>
            <w:tcBorders>
              <w:top w:val="nil"/>
              <w:left w:val="nil"/>
              <w:bottom w:val="single" w:sz="8" w:space="0" w:color="auto"/>
              <w:right w:val="nil"/>
            </w:tcBorders>
          </w:tcPr>
          <w:p w:rsidR="00C82305" w:rsidRPr="00EE5B79" w:rsidRDefault="00C82305" w:rsidP="000770AE">
            <w:pPr>
              <w:jc w:val="right"/>
              <w:rPr>
                <w:rFonts w:ascii="Arial" w:hAnsi="Arial" w:cs="Arial"/>
                <w:b/>
                <w:bCs/>
                <w:sz w:val="20"/>
                <w:szCs w:val="20"/>
              </w:rPr>
            </w:pPr>
          </w:p>
        </w:tc>
        <w:tc>
          <w:tcPr>
            <w:tcW w:w="841" w:type="pct"/>
            <w:tcBorders>
              <w:top w:val="nil"/>
              <w:left w:val="nil"/>
              <w:bottom w:val="single" w:sz="8" w:space="0" w:color="auto"/>
              <w:right w:val="nil"/>
            </w:tcBorders>
          </w:tcPr>
          <w:p w:rsidR="00C82305" w:rsidRPr="00C82305" w:rsidRDefault="00C82305" w:rsidP="00964601">
            <w:pPr>
              <w:jc w:val="right"/>
              <w:rPr>
                <w:rFonts w:ascii="Arial" w:hAnsi="Arial" w:cs="Arial"/>
                <w:bCs/>
                <w:sz w:val="20"/>
                <w:szCs w:val="20"/>
              </w:rPr>
            </w:pPr>
          </w:p>
        </w:tc>
      </w:tr>
      <w:tr w:rsidR="00C82305" w:rsidRPr="00EE5B79" w:rsidTr="00C82305">
        <w:trPr>
          <w:trHeight w:val="113"/>
        </w:trPr>
        <w:tc>
          <w:tcPr>
            <w:tcW w:w="3223" w:type="pct"/>
            <w:tcBorders>
              <w:top w:val="nil"/>
              <w:left w:val="nil"/>
              <w:bottom w:val="double" w:sz="6" w:space="0" w:color="auto"/>
              <w:right w:val="nil"/>
            </w:tcBorders>
            <w:shd w:val="clear" w:color="auto" w:fill="auto"/>
          </w:tcPr>
          <w:p w:rsidR="00C82305" w:rsidRPr="00EE5B79" w:rsidRDefault="00C82305">
            <w:pPr>
              <w:rPr>
                <w:rFonts w:ascii="Arial" w:hAnsi="Arial" w:cs="Arial"/>
                <w:b/>
                <w:bCs/>
                <w:sz w:val="20"/>
                <w:szCs w:val="20"/>
              </w:rPr>
            </w:pPr>
            <w:r w:rsidRPr="00EE5B79">
              <w:rPr>
                <w:rFonts w:ascii="Arial" w:hAnsi="Arial" w:cs="Arial"/>
                <w:b/>
                <w:bCs/>
                <w:sz w:val="20"/>
                <w:szCs w:val="20"/>
              </w:rPr>
              <w:t>Toplam</w:t>
            </w:r>
          </w:p>
        </w:tc>
        <w:tc>
          <w:tcPr>
            <w:tcW w:w="936" w:type="pct"/>
            <w:tcBorders>
              <w:top w:val="nil"/>
              <w:left w:val="nil"/>
              <w:bottom w:val="double" w:sz="6" w:space="0" w:color="auto"/>
              <w:right w:val="nil"/>
            </w:tcBorders>
          </w:tcPr>
          <w:p w:rsidR="00C82305" w:rsidRPr="00EE5B79" w:rsidRDefault="00F95A98" w:rsidP="00002B15">
            <w:pPr>
              <w:jc w:val="right"/>
              <w:rPr>
                <w:rFonts w:ascii="Arial" w:hAnsi="Arial" w:cs="Arial"/>
                <w:b/>
                <w:bCs/>
                <w:sz w:val="20"/>
                <w:szCs w:val="20"/>
              </w:rPr>
            </w:pPr>
            <w:proofErr w:type="gramStart"/>
            <w:r>
              <w:rPr>
                <w:rFonts w:ascii="Arial" w:hAnsi="Arial" w:cs="Arial"/>
                <w:b/>
                <w:bCs/>
                <w:sz w:val="20"/>
                <w:szCs w:val="20"/>
              </w:rPr>
              <w:t>3,816,132</w:t>
            </w:r>
            <w:proofErr w:type="gramEnd"/>
          </w:p>
        </w:tc>
        <w:tc>
          <w:tcPr>
            <w:tcW w:w="841" w:type="pct"/>
            <w:tcBorders>
              <w:top w:val="nil"/>
              <w:left w:val="nil"/>
              <w:bottom w:val="double" w:sz="6" w:space="0" w:color="auto"/>
              <w:right w:val="nil"/>
            </w:tcBorders>
          </w:tcPr>
          <w:p w:rsidR="00C82305" w:rsidRPr="00C82305" w:rsidRDefault="001F7585" w:rsidP="00964601">
            <w:pPr>
              <w:jc w:val="right"/>
              <w:rPr>
                <w:rFonts w:ascii="Arial" w:hAnsi="Arial" w:cs="Arial"/>
                <w:bCs/>
                <w:sz w:val="20"/>
                <w:szCs w:val="20"/>
              </w:rPr>
            </w:pPr>
            <w:proofErr w:type="gramStart"/>
            <w:r>
              <w:rPr>
                <w:rFonts w:ascii="Arial" w:hAnsi="Arial" w:cs="Arial"/>
                <w:bCs/>
                <w:sz w:val="20"/>
                <w:szCs w:val="20"/>
              </w:rPr>
              <w:t>2,719,944</w:t>
            </w:r>
            <w:proofErr w:type="gramEnd"/>
          </w:p>
        </w:tc>
      </w:tr>
    </w:tbl>
    <w:p w:rsidR="000770AE" w:rsidRPr="00EE5B79" w:rsidRDefault="000770AE" w:rsidP="00334587">
      <w:pPr>
        <w:rPr>
          <w:rFonts w:ascii="Arial" w:hAnsi="Arial" w:cs="Arial"/>
          <w:b/>
          <w:sz w:val="20"/>
          <w:szCs w:val="20"/>
        </w:rPr>
      </w:pPr>
    </w:p>
    <w:p w:rsidR="00471D54" w:rsidRPr="00EE5B79" w:rsidRDefault="00471D54" w:rsidP="009149D7">
      <w:pPr>
        <w:ind w:left="748" w:hanging="748"/>
        <w:rPr>
          <w:rFonts w:ascii="Arial" w:hAnsi="Arial" w:cs="Arial"/>
          <w:b/>
          <w:sz w:val="20"/>
          <w:szCs w:val="20"/>
        </w:rPr>
      </w:pPr>
    </w:p>
    <w:p w:rsidR="00711607" w:rsidRPr="00EE5B79" w:rsidRDefault="00711607" w:rsidP="00471D54">
      <w:pPr>
        <w:ind w:left="561" w:hanging="561"/>
        <w:rPr>
          <w:rFonts w:ascii="Arial" w:hAnsi="Arial" w:cs="Arial"/>
          <w:b/>
          <w:sz w:val="20"/>
          <w:szCs w:val="20"/>
        </w:rPr>
      </w:pPr>
      <w:r w:rsidRPr="00EE5B79">
        <w:rPr>
          <w:rFonts w:ascii="Arial" w:hAnsi="Arial" w:cs="Arial"/>
          <w:b/>
          <w:sz w:val="20"/>
          <w:szCs w:val="20"/>
        </w:rPr>
        <w:t>34</w:t>
      </w:r>
      <w:r w:rsidR="00BF14FB" w:rsidRPr="00EE5B79">
        <w:rPr>
          <w:rFonts w:ascii="Arial" w:hAnsi="Arial" w:cs="Arial"/>
          <w:b/>
          <w:sz w:val="20"/>
          <w:szCs w:val="20"/>
        </w:rPr>
        <w:t>.</w:t>
      </w:r>
      <w:r w:rsidRPr="00EE5B79">
        <w:rPr>
          <w:rFonts w:ascii="Arial" w:hAnsi="Arial" w:cs="Arial"/>
          <w:b/>
          <w:sz w:val="20"/>
          <w:szCs w:val="20"/>
        </w:rPr>
        <w:tab/>
        <w:t xml:space="preserve">Finansal </w:t>
      </w:r>
      <w:r w:rsidR="00483332" w:rsidRPr="00EE5B79">
        <w:rPr>
          <w:rFonts w:ascii="Arial" w:hAnsi="Arial" w:cs="Arial"/>
          <w:b/>
          <w:sz w:val="20"/>
          <w:szCs w:val="20"/>
        </w:rPr>
        <w:t>maliyetler</w:t>
      </w:r>
    </w:p>
    <w:p w:rsidR="00132C6B" w:rsidRPr="00EE5B79" w:rsidRDefault="00132C6B" w:rsidP="00471D54">
      <w:pPr>
        <w:ind w:left="561" w:hanging="561"/>
        <w:rPr>
          <w:rFonts w:ascii="Arial" w:hAnsi="Arial" w:cs="Arial"/>
          <w:sz w:val="20"/>
          <w:szCs w:val="20"/>
        </w:rPr>
      </w:pPr>
    </w:p>
    <w:p w:rsidR="00711607" w:rsidRPr="00EE5B79" w:rsidRDefault="00711607" w:rsidP="00471D54">
      <w:pPr>
        <w:ind w:left="561" w:hanging="561"/>
        <w:rPr>
          <w:rFonts w:ascii="Arial" w:hAnsi="Arial" w:cs="Arial"/>
          <w:sz w:val="20"/>
          <w:szCs w:val="20"/>
        </w:rPr>
      </w:pPr>
      <w:r w:rsidRPr="00EE5B79">
        <w:rPr>
          <w:rFonts w:ascii="Arial" w:hAnsi="Arial" w:cs="Arial"/>
          <w:b/>
          <w:sz w:val="20"/>
          <w:szCs w:val="20"/>
        </w:rPr>
        <w:t>34.1</w:t>
      </w:r>
      <w:r w:rsidRPr="00EE5B79">
        <w:rPr>
          <w:rFonts w:ascii="Arial" w:hAnsi="Arial" w:cs="Arial"/>
          <w:b/>
          <w:sz w:val="20"/>
          <w:szCs w:val="20"/>
        </w:rPr>
        <w:tab/>
        <w:t>Dönemin tüm finansman giderleri</w:t>
      </w:r>
      <w:r w:rsidR="00BF14FB" w:rsidRPr="00EE5B79">
        <w:rPr>
          <w:rFonts w:ascii="Arial" w:hAnsi="Arial" w:cs="Arial"/>
          <w:b/>
          <w:sz w:val="20"/>
          <w:szCs w:val="20"/>
        </w:rPr>
        <w:t>:</w:t>
      </w:r>
      <w:r w:rsidR="00A838B2" w:rsidRPr="00EE5B79">
        <w:rPr>
          <w:rFonts w:ascii="Arial" w:hAnsi="Arial" w:cs="Arial"/>
          <w:b/>
          <w:sz w:val="20"/>
          <w:szCs w:val="20"/>
        </w:rPr>
        <w:t xml:space="preserve"> </w:t>
      </w:r>
      <w:r w:rsidR="001E11A4" w:rsidRPr="00EE5B79">
        <w:rPr>
          <w:rFonts w:ascii="Arial" w:hAnsi="Arial" w:cs="Arial"/>
          <w:sz w:val="20"/>
          <w:szCs w:val="20"/>
        </w:rPr>
        <w:t>Yoktur.</w:t>
      </w:r>
    </w:p>
    <w:p w:rsidR="00DF5510" w:rsidRPr="00EE5B79" w:rsidRDefault="00DF5510" w:rsidP="00471D54">
      <w:pPr>
        <w:ind w:left="561" w:hanging="561"/>
        <w:rPr>
          <w:rFonts w:ascii="Arial" w:hAnsi="Arial" w:cs="Arial"/>
          <w:sz w:val="20"/>
          <w:szCs w:val="20"/>
        </w:rPr>
      </w:pPr>
    </w:p>
    <w:p w:rsidR="00711607" w:rsidRPr="00EE5B79" w:rsidRDefault="00711607" w:rsidP="00471D54">
      <w:pPr>
        <w:ind w:left="561" w:hanging="561"/>
        <w:rPr>
          <w:rFonts w:ascii="Arial" w:hAnsi="Arial" w:cs="Arial"/>
          <w:sz w:val="20"/>
          <w:szCs w:val="20"/>
        </w:rPr>
      </w:pPr>
      <w:r w:rsidRPr="00EE5B79">
        <w:rPr>
          <w:rFonts w:ascii="Arial" w:hAnsi="Arial" w:cs="Arial"/>
          <w:b/>
          <w:sz w:val="20"/>
          <w:szCs w:val="20"/>
        </w:rPr>
        <w:t>34.2</w:t>
      </w:r>
      <w:r w:rsidRPr="00EE5B79">
        <w:rPr>
          <w:rFonts w:ascii="Arial" w:hAnsi="Arial" w:cs="Arial"/>
          <w:b/>
          <w:sz w:val="20"/>
          <w:szCs w:val="20"/>
        </w:rPr>
        <w:tab/>
        <w:t>Dönemin finansman giderlerinden ortaklar, bağlı ortaklık</w:t>
      </w:r>
      <w:r w:rsidR="00F5184D" w:rsidRPr="00EE5B79">
        <w:rPr>
          <w:rFonts w:ascii="Arial" w:hAnsi="Arial" w:cs="Arial"/>
          <w:b/>
          <w:sz w:val="20"/>
          <w:szCs w:val="20"/>
        </w:rPr>
        <w:t xml:space="preserve"> ve iştiraklerle ilgili kısmı (</w:t>
      </w:r>
      <w:r w:rsidRPr="00EE5B79">
        <w:rPr>
          <w:rFonts w:ascii="Arial" w:hAnsi="Arial" w:cs="Arial"/>
          <w:b/>
          <w:sz w:val="20"/>
          <w:szCs w:val="20"/>
        </w:rPr>
        <w:t>Toplam</w:t>
      </w:r>
      <w:r w:rsidR="00EC1694" w:rsidRPr="00EE5B79">
        <w:rPr>
          <w:rFonts w:ascii="Arial" w:hAnsi="Arial" w:cs="Arial"/>
          <w:b/>
          <w:sz w:val="20"/>
          <w:szCs w:val="20"/>
        </w:rPr>
        <w:t xml:space="preserve"> tutar içindeki payları %20’yi </w:t>
      </w:r>
      <w:r w:rsidR="00F5184D" w:rsidRPr="00EE5B79">
        <w:rPr>
          <w:rFonts w:ascii="Arial" w:hAnsi="Arial" w:cs="Arial"/>
          <w:b/>
          <w:sz w:val="20"/>
          <w:szCs w:val="20"/>
        </w:rPr>
        <w:t>aşanlar ayrıca gösterilecektir.</w:t>
      </w:r>
      <w:r w:rsidRPr="00EE5B79">
        <w:rPr>
          <w:rFonts w:ascii="Arial" w:hAnsi="Arial" w:cs="Arial"/>
          <w:b/>
          <w:sz w:val="20"/>
          <w:szCs w:val="20"/>
        </w:rPr>
        <w:t>)</w:t>
      </w:r>
      <w:r w:rsidR="00F5184D" w:rsidRPr="00EE5B79">
        <w:rPr>
          <w:rFonts w:ascii="Arial" w:hAnsi="Arial" w:cs="Arial"/>
          <w:b/>
          <w:sz w:val="20"/>
          <w:szCs w:val="20"/>
        </w:rPr>
        <w:t>:</w:t>
      </w:r>
      <w:r w:rsidR="00EC1694" w:rsidRPr="00EE5B79">
        <w:rPr>
          <w:rFonts w:ascii="Arial" w:hAnsi="Arial" w:cs="Arial"/>
          <w:b/>
          <w:sz w:val="20"/>
          <w:szCs w:val="20"/>
        </w:rPr>
        <w:t xml:space="preserve"> </w:t>
      </w:r>
      <w:r w:rsidR="001E11A4" w:rsidRPr="00EE5B79">
        <w:rPr>
          <w:rFonts w:ascii="Arial" w:hAnsi="Arial" w:cs="Arial"/>
          <w:sz w:val="20"/>
          <w:szCs w:val="20"/>
        </w:rPr>
        <w:t>Yoktur.</w:t>
      </w:r>
    </w:p>
    <w:p w:rsidR="00827FEA" w:rsidRPr="00EE5B79" w:rsidRDefault="00827FEA" w:rsidP="00471D54">
      <w:pPr>
        <w:ind w:left="561" w:hanging="561"/>
        <w:rPr>
          <w:rFonts w:ascii="Arial" w:hAnsi="Arial" w:cs="Arial"/>
          <w:b/>
          <w:sz w:val="20"/>
          <w:szCs w:val="20"/>
        </w:rPr>
      </w:pPr>
    </w:p>
    <w:p w:rsidR="00711607" w:rsidRPr="00EE5B79" w:rsidRDefault="00711607" w:rsidP="00471D54">
      <w:pPr>
        <w:ind w:left="561" w:hanging="561"/>
        <w:rPr>
          <w:rFonts w:ascii="Arial" w:hAnsi="Arial" w:cs="Arial"/>
          <w:sz w:val="20"/>
          <w:szCs w:val="20"/>
        </w:rPr>
      </w:pPr>
      <w:r w:rsidRPr="00EE5B79">
        <w:rPr>
          <w:rFonts w:ascii="Arial" w:hAnsi="Arial" w:cs="Arial"/>
          <w:b/>
          <w:sz w:val="20"/>
          <w:szCs w:val="20"/>
        </w:rPr>
        <w:t>34.3</w:t>
      </w:r>
      <w:r w:rsidRPr="00EE5B79">
        <w:rPr>
          <w:rFonts w:ascii="Arial" w:hAnsi="Arial" w:cs="Arial"/>
          <w:b/>
          <w:sz w:val="20"/>
          <w:szCs w:val="20"/>
        </w:rPr>
        <w:tab/>
        <w:t>Ortaklar, bağlı ortaklık ve iştiraklerle yapılan satış ve alışlar (Toplam tutar içindeki payları %20’yi aşanlar ayrıca gösterilecektir.)</w:t>
      </w:r>
      <w:r w:rsidR="00F5184D" w:rsidRPr="00EE5B79">
        <w:rPr>
          <w:rFonts w:ascii="Arial" w:hAnsi="Arial" w:cs="Arial"/>
          <w:b/>
          <w:sz w:val="20"/>
          <w:szCs w:val="20"/>
        </w:rPr>
        <w:t>:</w:t>
      </w:r>
      <w:r w:rsidR="00330D70" w:rsidRPr="00EE5B79">
        <w:rPr>
          <w:rFonts w:ascii="Arial" w:hAnsi="Arial" w:cs="Arial"/>
          <w:b/>
          <w:sz w:val="20"/>
          <w:szCs w:val="20"/>
        </w:rPr>
        <w:t xml:space="preserve"> </w:t>
      </w:r>
      <w:r w:rsidR="00330D70" w:rsidRPr="00EE5B79">
        <w:rPr>
          <w:rFonts w:ascii="Arial" w:hAnsi="Arial" w:cs="Arial"/>
          <w:sz w:val="20"/>
          <w:szCs w:val="20"/>
        </w:rPr>
        <w:t>Yoktur</w:t>
      </w:r>
      <w:r w:rsidR="00471D54" w:rsidRPr="00EE5B79">
        <w:rPr>
          <w:rFonts w:ascii="Arial" w:hAnsi="Arial" w:cs="Arial"/>
          <w:sz w:val="20"/>
          <w:szCs w:val="20"/>
        </w:rPr>
        <w:t>.</w:t>
      </w:r>
    </w:p>
    <w:p w:rsidR="000D3FEF" w:rsidRPr="00EE5B79" w:rsidRDefault="000D3FEF" w:rsidP="00471D54">
      <w:pPr>
        <w:ind w:left="561" w:hanging="561"/>
        <w:rPr>
          <w:rFonts w:ascii="Arial" w:hAnsi="Arial" w:cs="Arial"/>
          <w:b/>
          <w:sz w:val="20"/>
          <w:szCs w:val="20"/>
        </w:rPr>
      </w:pPr>
    </w:p>
    <w:p w:rsidR="00711607" w:rsidRPr="00EE5B79" w:rsidRDefault="00711607" w:rsidP="00471D54">
      <w:pPr>
        <w:ind w:left="561" w:hanging="561"/>
        <w:rPr>
          <w:rFonts w:ascii="Arial" w:hAnsi="Arial" w:cs="Arial"/>
          <w:b/>
          <w:sz w:val="20"/>
          <w:szCs w:val="20"/>
        </w:rPr>
      </w:pPr>
      <w:r w:rsidRPr="00EE5B79">
        <w:rPr>
          <w:rFonts w:ascii="Arial" w:hAnsi="Arial" w:cs="Arial"/>
          <w:b/>
          <w:sz w:val="20"/>
          <w:szCs w:val="20"/>
        </w:rPr>
        <w:t>34.4</w:t>
      </w:r>
      <w:r w:rsidRPr="00EE5B79">
        <w:rPr>
          <w:rFonts w:ascii="Arial" w:hAnsi="Arial" w:cs="Arial"/>
          <w:b/>
          <w:sz w:val="20"/>
          <w:szCs w:val="20"/>
        </w:rPr>
        <w:tab/>
        <w:t xml:space="preserve">Ortaklar bağlı ortaklık ve iştiraklerden alınan ve bunlara ödenen </w:t>
      </w:r>
      <w:r w:rsidR="00892891" w:rsidRPr="00EE5B79">
        <w:rPr>
          <w:rFonts w:ascii="Arial" w:hAnsi="Arial" w:cs="Arial"/>
          <w:b/>
          <w:sz w:val="20"/>
          <w:szCs w:val="20"/>
        </w:rPr>
        <w:t>faiz</w:t>
      </w:r>
      <w:r w:rsidRPr="00EE5B79">
        <w:rPr>
          <w:rFonts w:ascii="Arial" w:hAnsi="Arial" w:cs="Arial"/>
          <w:b/>
          <w:sz w:val="20"/>
          <w:szCs w:val="20"/>
        </w:rPr>
        <w:t>, kira ve benzerleri (Toplam tutar içindeki payları %20’yi aşanlar ayrıca gösterilecektir.)</w:t>
      </w:r>
      <w:r w:rsidR="00F5184D" w:rsidRPr="00EE5B79">
        <w:rPr>
          <w:rFonts w:ascii="Arial" w:hAnsi="Arial" w:cs="Arial"/>
          <w:b/>
          <w:sz w:val="20"/>
          <w:szCs w:val="20"/>
        </w:rPr>
        <w:t>:</w:t>
      </w:r>
    </w:p>
    <w:p w:rsidR="006B56EE" w:rsidRPr="00EE5B79" w:rsidRDefault="006B56EE" w:rsidP="000E5747">
      <w:pPr>
        <w:rPr>
          <w:rFonts w:ascii="Arial" w:hAnsi="Arial" w:cs="Arial"/>
          <w:b/>
          <w:sz w:val="20"/>
          <w:szCs w:val="20"/>
        </w:rPr>
      </w:pPr>
    </w:p>
    <w:p w:rsidR="0030419A" w:rsidRPr="00EE5B79" w:rsidRDefault="00590B4C" w:rsidP="000E5747">
      <w:pPr>
        <w:rPr>
          <w:rFonts w:ascii="Arial" w:hAnsi="Arial" w:cs="Arial"/>
          <w:sz w:val="20"/>
          <w:szCs w:val="20"/>
        </w:rPr>
      </w:pPr>
      <w:r w:rsidRPr="00EE5B79">
        <w:rPr>
          <w:rFonts w:ascii="Arial" w:hAnsi="Arial" w:cs="Arial"/>
          <w:sz w:val="20"/>
          <w:szCs w:val="20"/>
        </w:rPr>
        <w:t xml:space="preserve">45 </w:t>
      </w:r>
      <w:proofErr w:type="spellStart"/>
      <w:r w:rsidRPr="00EE5B79">
        <w:rPr>
          <w:rFonts w:ascii="Arial" w:hAnsi="Arial" w:cs="Arial"/>
          <w:sz w:val="20"/>
          <w:szCs w:val="20"/>
        </w:rPr>
        <w:t>no’lu</w:t>
      </w:r>
      <w:proofErr w:type="spellEnd"/>
      <w:r w:rsidRPr="00EE5B79">
        <w:rPr>
          <w:rFonts w:ascii="Arial" w:hAnsi="Arial" w:cs="Arial"/>
          <w:sz w:val="20"/>
          <w:szCs w:val="20"/>
        </w:rPr>
        <w:t xml:space="preserve"> dipnotta belirtilmiştir.</w:t>
      </w:r>
    </w:p>
    <w:p w:rsidR="00C153ED" w:rsidRPr="00EE5B79" w:rsidRDefault="00C153ED" w:rsidP="006D0194">
      <w:pPr>
        <w:ind w:left="561" w:hanging="561"/>
        <w:rPr>
          <w:rFonts w:ascii="Arial" w:hAnsi="Arial" w:cs="Arial"/>
          <w:b/>
          <w:sz w:val="20"/>
          <w:szCs w:val="20"/>
        </w:rPr>
      </w:pPr>
    </w:p>
    <w:p w:rsidR="00B336FD" w:rsidRPr="00EE5B79" w:rsidRDefault="00B336FD" w:rsidP="006D0194">
      <w:pPr>
        <w:ind w:left="561" w:hanging="561"/>
        <w:rPr>
          <w:rFonts w:ascii="Arial" w:hAnsi="Arial" w:cs="Arial"/>
          <w:b/>
          <w:sz w:val="20"/>
          <w:szCs w:val="20"/>
        </w:rPr>
      </w:pPr>
    </w:p>
    <w:p w:rsidR="000F0CA0" w:rsidRPr="00EE5B79" w:rsidRDefault="000F0CA0" w:rsidP="006D0194">
      <w:pPr>
        <w:ind w:left="561" w:hanging="561"/>
        <w:rPr>
          <w:rFonts w:ascii="Arial" w:hAnsi="Arial" w:cs="Arial"/>
          <w:b/>
          <w:sz w:val="20"/>
          <w:szCs w:val="20"/>
        </w:rPr>
      </w:pPr>
      <w:r w:rsidRPr="00EE5B79">
        <w:rPr>
          <w:rFonts w:ascii="Arial" w:hAnsi="Arial" w:cs="Arial"/>
          <w:b/>
          <w:sz w:val="20"/>
          <w:szCs w:val="20"/>
        </w:rPr>
        <w:t>35</w:t>
      </w:r>
      <w:r w:rsidR="00F5184D" w:rsidRPr="00EE5B79">
        <w:rPr>
          <w:rFonts w:ascii="Arial" w:hAnsi="Arial" w:cs="Arial"/>
          <w:b/>
          <w:sz w:val="20"/>
          <w:szCs w:val="20"/>
        </w:rPr>
        <w:t>.</w:t>
      </w:r>
      <w:r w:rsidRPr="00EE5B79">
        <w:rPr>
          <w:rFonts w:ascii="Arial" w:hAnsi="Arial" w:cs="Arial"/>
          <w:b/>
          <w:sz w:val="20"/>
          <w:szCs w:val="20"/>
        </w:rPr>
        <w:tab/>
        <w:t xml:space="preserve">Gelir </w:t>
      </w:r>
      <w:r w:rsidR="00483332" w:rsidRPr="00EE5B79">
        <w:rPr>
          <w:rFonts w:ascii="Arial" w:hAnsi="Arial" w:cs="Arial"/>
          <w:b/>
          <w:sz w:val="20"/>
          <w:szCs w:val="20"/>
        </w:rPr>
        <w:t>vergileri</w:t>
      </w:r>
    </w:p>
    <w:p w:rsidR="000F0CA0" w:rsidRPr="00EE5B79" w:rsidRDefault="000F0CA0" w:rsidP="006D0194">
      <w:pPr>
        <w:rPr>
          <w:rFonts w:ascii="Arial" w:hAnsi="Arial" w:cs="Arial"/>
          <w:b/>
          <w:sz w:val="20"/>
          <w:szCs w:val="20"/>
        </w:rPr>
      </w:pPr>
    </w:p>
    <w:p w:rsidR="006701D6" w:rsidRPr="00EE5B79" w:rsidRDefault="006701D6" w:rsidP="006D0194">
      <w:pPr>
        <w:rPr>
          <w:rFonts w:ascii="Arial" w:hAnsi="Arial" w:cs="Arial"/>
          <w:sz w:val="20"/>
          <w:szCs w:val="20"/>
        </w:rPr>
      </w:pPr>
      <w:r w:rsidRPr="00EE5B79">
        <w:rPr>
          <w:rFonts w:ascii="Arial" w:hAnsi="Arial" w:cs="Arial"/>
          <w:sz w:val="20"/>
          <w:szCs w:val="20"/>
        </w:rPr>
        <w:t>Şirket faaliyetleri, Türkiye’de yürürlükte bulunan vergi mevzuatı ve uygulamalarına tabidir.</w:t>
      </w:r>
    </w:p>
    <w:p w:rsidR="006701D6" w:rsidRPr="00EE5B79" w:rsidRDefault="006701D6" w:rsidP="006D0194">
      <w:pPr>
        <w:rPr>
          <w:rFonts w:ascii="Arial" w:hAnsi="Arial" w:cs="Arial"/>
          <w:sz w:val="20"/>
          <w:szCs w:val="20"/>
        </w:rPr>
      </w:pPr>
    </w:p>
    <w:p w:rsidR="006701D6" w:rsidRPr="00EE5B79" w:rsidRDefault="006701D6" w:rsidP="006D0194">
      <w:pPr>
        <w:rPr>
          <w:rFonts w:ascii="Arial" w:hAnsi="Arial" w:cs="Arial"/>
          <w:sz w:val="20"/>
          <w:szCs w:val="20"/>
        </w:rPr>
      </w:pPr>
      <w:r w:rsidRPr="00EE5B79">
        <w:rPr>
          <w:rFonts w:ascii="Arial" w:hAnsi="Arial" w:cs="Arial"/>
          <w:sz w:val="20"/>
          <w:szCs w:val="20"/>
        </w:rPr>
        <w:t>Türkiye'de, kurumlar vergisi oranı %20’dir. Kurumlar vergisi, ilgili olduğu hesap döneminin sonunu takip eden dördüncü ayın yirmi beşinci günü akşamına kadar beyan edilmekte ve ilgili ayın sonuna kadar tek taksitte ödenmektedir. Vergi mevzuatı uyarınca üçer aylık dönemler itibariyle oluşan kazançlar üzerinden %20 oranında geçici vergi hesaplanarak ödenmekte ve bu şekilde ödenen tutarlar yıllık kazanç üzerinden hesaplanan vergiden mahsup edilmektedir.</w:t>
      </w:r>
    </w:p>
    <w:p w:rsidR="00575573" w:rsidRPr="00EE5B79" w:rsidRDefault="00575573" w:rsidP="00540891">
      <w:pPr>
        <w:ind w:left="561" w:hanging="561"/>
        <w:rPr>
          <w:rFonts w:ascii="Arial" w:hAnsi="Arial" w:cs="Arial"/>
          <w:sz w:val="20"/>
          <w:szCs w:val="20"/>
        </w:rPr>
      </w:pPr>
    </w:p>
    <w:p w:rsidR="006701D6" w:rsidRPr="00EE5B79" w:rsidRDefault="006701D6" w:rsidP="006D0194">
      <w:pPr>
        <w:rPr>
          <w:rFonts w:ascii="Arial" w:hAnsi="Arial" w:cs="Arial"/>
          <w:sz w:val="20"/>
          <w:szCs w:val="20"/>
        </w:rPr>
      </w:pPr>
      <w:r w:rsidRPr="00EE5B79">
        <w:rPr>
          <w:rFonts w:ascii="Arial" w:hAnsi="Arial" w:cs="Arial"/>
          <w:sz w:val="20"/>
          <w:szCs w:val="20"/>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6701D6" w:rsidRPr="00EE5B79" w:rsidRDefault="006701D6" w:rsidP="006D0194">
      <w:pPr>
        <w:rPr>
          <w:rFonts w:ascii="Arial" w:hAnsi="Arial" w:cs="Arial"/>
          <w:sz w:val="20"/>
          <w:szCs w:val="20"/>
        </w:rPr>
      </w:pPr>
    </w:p>
    <w:p w:rsidR="006D0194" w:rsidRPr="00EE5B79" w:rsidRDefault="006D0194" w:rsidP="006D0194">
      <w:pPr>
        <w:rPr>
          <w:rFonts w:ascii="Arial" w:hAnsi="Arial" w:cs="Arial"/>
          <w:sz w:val="20"/>
          <w:szCs w:val="20"/>
        </w:rPr>
      </w:pPr>
      <w:proofErr w:type="gramStart"/>
      <w:r w:rsidRPr="00EE5B79">
        <w:rPr>
          <w:rFonts w:ascii="Arial" w:hAnsi="Arial" w:cs="Arial"/>
          <w:sz w:val="20"/>
          <w:szCs w:val="20"/>
        </w:rPr>
        <w:t xml:space="preserve">Tam mükellef kurumlar tarafından, Türkiye'de bir iş yeri veya daimî temsilci aracılığıyla kâr payı elde edenler hariç olmak üzere dar mükellef kurumlara veya kurumlar vergisinden muaf olan dar mükelleflere dağıtılan (Kârın sermayeye eklenmesi kâr dağıtımı sayılmaz.) ve Gelir Vergisi Kanununun 75 inci maddesinin ikinci fıkrasının (1), (2) ve (3) numaralı bentlerinde sayılan kâr payları üzerinden %15 oranında kurumlar vergisi kesintisi yapılır. </w:t>
      </w:r>
      <w:proofErr w:type="gramEnd"/>
    </w:p>
    <w:p w:rsidR="00FC7CAB" w:rsidRPr="00EE5B79" w:rsidRDefault="00FC7CAB">
      <w:pPr>
        <w:rPr>
          <w:rFonts w:ascii="Arial" w:hAnsi="Arial" w:cs="Arial"/>
          <w:sz w:val="20"/>
          <w:szCs w:val="20"/>
        </w:rPr>
      </w:pPr>
      <w:r w:rsidRPr="00EE5B79">
        <w:rPr>
          <w:rFonts w:ascii="Arial" w:hAnsi="Arial" w:cs="Arial"/>
          <w:sz w:val="20"/>
          <w:szCs w:val="20"/>
        </w:rPr>
        <w:br w:type="page"/>
      </w:r>
    </w:p>
    <w:p w:rsidR="00FC7CAB" w:rsidRPr="00EE5B79" w:rsidRDefault="00FC7CAB" w:rsidP="00FC7CAB">
      <w:pPr>
        <w:ind w:left="561" w:hanging="561"/>
        <w:rPr>
          <w:rFonts w:ascii="Arial" w:hAnsi="Arial" w:cs="Arial"/>
          <w:b/>
          <w:sz w:val="20"/>
          <w:szCs w:val="20"/>
        </w:rPr>
      </w:pPr>
      <w:r w:rsidRPr="00EE5B79">
        <w:rPr>
          <w:rFonts w:ascii="Arial" w:hAnsi="Arial" w:cs="Arial"/>
          <w:b/>
          <w:sz w:val="20"/>
          <w:szCs w:val="20"/>
        </w:rPr>
        <w:lastRenderedPageBreak/>
        <w:t>35.</w:t>
      </w:r>
      <w:r w:rsidRPr="00EE5B79">
        <w:rPr>
          <w:rFonts w:ascii="Arial" w:hAnsi="Arial" w:cs="Arial"/>
          <w:b/>
          <w:sz w:val="20"/>
          <w:szCs w:val="20"/>
        </w:rPr>
        <w:tab/>
        <w:t>Gelir vergileri (devamı)</w:t>
      </w:r>
    </w:p>
    <w:p w:rsidR="001E4496" w:rsidRPr="00EE5B79" w:rsidRDefault="001E4496" w:rsidP="00B336FD">
      <w:pPr>
        <w:ind w:left="561" w:hanging="561"/>
        <w:rPr>
          <w:rFonts w:ascii="Arial" w:hAnsi="Arial" w:cs="Arial"/>
          <w:sz w:val="20"/>
          <w:szCs w:val="20"/>
        </w:rPr>
      </w:pPr>
    </w:p>
    <w:p w:rsidR="006D0194" w:rsidRPr="00EE5B79" w:rsidRDefault="006D0194" w:rsidP="006D0194">
      <w:pPr>
        <w:rPr>
          <w:rFonts w:ascii="Arial" w:hAnsi="Arial" w:cs="Arial"/>
          <w:sz w:val="20"/>
          <w:szCs w:val="20"/>
        </w:rPr>
      </w:pPr>
      <w:r w:rsidRPr="00EE5B79">
        <w:rPr>
          <w:rFonts w:ascii="Arial" w:hAnsi="Arial" w:cs="Arial"/>
          <w:sz w:val="20"/>
          <w:szCs w:val="20"/>
        </w:rPr>
        <w:t xml:space="preserve">Vergiden muaf olan kurumlara dağıtılan (Karın sermayeye eklenmesi kar dağıtımı sayılmaz.) Gelir Vergisi Kanununun 75 inci maddesinin ikinci fıkrasının (1), (2) ve (3) numaralı bentlerindeki kar payları üzerinden, %15 oranında vergi kesintisi yapılır. </w:t>
      </w:r>
    </w:p>
    <w:p w:rsidR="006D0194" w:rsidRPr="00EE5B79" w:rsidRDefault="006D0194" w:rsidP="006D0194">
      <w:pPr>
        <w:rPr>
          <w:rFonts w:ascii="Arial" w:hAnsi="Arial" w:cs="Arial"/>
          <w:sz w:val="20"/>
          <w:szCs w:val="20"/>
        </w:rPr>
      </w:pPr>
    </w:p>
    <w:p w:rsidR="006D0194" w:rsidRPr="00EE5B79" w:rsidRDefault="006D0194" w:rsidP="006D0194">
      <w:pPr>
        <w:rPr>
          <w:rFonts w:ascii="Arial" w:hAnsi="Arial" w:cs="Arial"/>
          <w:sz w:val="20"/>
          <w:szCs w:val="20"/>
        </w:rPr>
      </w:pPr>
      <w:r w:rsidRPr="00EE5B79">
        <w:rPr>
          <w:rFonts w:ascii="Arial" w:hAnsi="Arial" w:cs="Arial"/>
          <w:sz w:val="20"/>
          <w:szCs w:val="20"/>
        </w:rPr>
        <w:t xml:space="preserve">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%15 oranında vergi kesintisi yapılır. </w:t>
      </w:r>
    </w:p>
    <w:p w:rsidR="0039299A" w:rsidRPr="00EE5B79" w:rsidRDefault="0039299A" w:rsidP="001E4496">
      <w:pPr>
        <w:ind w:left="561" w:hanging="561"/>
        <w:rPr>
          <w:rFonts w:ascii="Arial" w:hAnsi="Arial" w:cs="Arial"/>
          <w:sz w:val="20"/>
          <w:szCs w:val="20"/>
        </w:rPr>
      </w:pPr>
    </w:p>
    <w:p w:rsidR="006D0194" w:rsidRPr="00EE5B79" w:rsidRDefault="006D0194" w:rsidP="006D0194">
      <w:pPr>
        <w:rPr>
          <w:rFonts w:ascii="Arial" w:hAnsi="Arial" w:cs="Arial"/>
          <w:sz w:val="20"/>
          <w:szCs w:val="20"/>
        </w:rPr>
      </w:pPr>
      <w:r w:rsidRPr="00EE5B79">
        <w:rPr>
          <w:rFonts w:ascii="Arial" w:hAnsi="Arial" w:cs="Arial"/>
          <w:sz w:val="20"/>
          <w:szCs w:val="20"/>
        </w:rPr>
        <w:t xml:space="preserve">Çifte vergilendirilmenin önlenmesine yönelik milletlerarası anlaşma hükümlerine göre indirimli oranlı </w:t>
      </w:r>
      <w:proofErr w:type="spellStart"/>
      <w:r w:rsidRPr="00EE5B79">
        <w:rPr>
          <w:rFonts w:ascii="Arial" w:hAnsi="Arial" w:cs="Arial"/>
          <w:sz w:val="20"/>
          <w:szCs w:val="20"/>
        </w:rPr>
        <w:t>tevkifat</w:t>
      </w:r>
      <w:proofErr w:type="spellEnd"/>
      <w:r w:rsidRPr="00EE5B79">
        <w:rPr>
          <w:rFonts w:ascii="Arial" w:hAnsi="Arial" w:cs="Arial"/>
          <w:sz w:val="20"/>
          <w:szCs w:val="20"/>
        </w:rPr>
        <w:t xml:space="preserve"> uygulaması mümkün olup, mukimlik belgesi ibrazı ile uygulanabilmektedir.</w:t>
      </w:r>
    </w:p>
    <w:p w:rsidR="00EB38C7" w:rsidRPr="00EE5B79" w:rsidRDefault="00EB38C7" w:rsidP="004D4D3A">
      <w:pPr>
        <w:rPr>
          <w:rFonts w:ascii="Arial" w:hAnsi="Arial" w:cs="Arial"/>
          <w:sz w:val="20"/>
          <w:szCs w:val="20"/>
        </w:rPr>
      </w:pPr>
    </w:p>
    <w:p w:rsidR="002F4E60" w:rsidRPr="00EE5B79" w:rsidRDefault="002F4E60" w:rsidP="004D4D3A">
      <w:pPr>
        <w:rPr>
          <w:rFonts w:ascii="Arial" w:hAnsi="Arial" w:cs="Arial"/>
          <w:sz w:val="20"/>
          <w:szCs w:val="20"/>
        </w:rPr>
      </w:pPr>
      <w:r w:rsidRPr="00EE5B79">
        <w:rPr>
          <w:rFonts w:ascii="Arial" w:hAnsi="Arial" w:cs="Arial"/>
          <w:sz w:val="20"/>
          <w:szCs w:val="20"/>
        </w:rPr>
        <w:t xml:space="preserve">Kurumlar vergisi kanununun 5.maddesi 1-e bendi kapsamında bir işletme aktifinde 2 yıldan uzun süre tuttuğu hisse senedi </w:t>
      </w:r>
      <w:r w:rsidR="00E434BD" w:rsidRPr="00EE5B79">
        <w:rPr>
          <w:rFonts w:ascii="Arial" w:hAnsi="Arial" w:cs="Arial"/>
          <w:sz w:val="20"/>
          <w:szCs w:val="20"/>
        </w:rPr>
        <w:t xml:space="preserve">ve gayrimenkul </w:t>
      </w:r>
      <w:r w:rsidRPr="00EE5B79">
        <w:rPr>
          <w:rFonts w:ascii="Arial" w:hAnsi="Arial" w:cs="Arial"/>
          <w:sz w:val="20"/>
          <w:szCs w:val="20"/>
        </w:rPr>
        <w:t>kazançları için %75 oranında kurumlar vergisinden muaftır.</w:t>
      </w:r>
    </w:p>
    <w:p w:rsidR="00906173" w:rsidRPr="00EE5B79" w:rsidRDefault="00906173" w:rsidP="004D4D3A">
      <w:pPr>
        <w:rPr>
          <w:rFonts w:ascii="Arial" w:hAnsi="Arial" w:cs="Arial"/>
          <w:sz w:val="20"/>
          <w:szCs w:val="20"/>
        </w:rPr>
      </w:pPr>
    </w:p>
    <w:p w:rsidR="00E71FE5" w:rsidRPr="00EE5B79" w:rsidRDefault="00F94CF3" w:rsidP="00E71FE5">
      <w:pPr>
        <w:rPr>
          <w:rFonts w:ascii="Arial" w:hAnsi="Arial" w:cs="Arial"/>
          <w:sz w:val="20"/>
          <w:szCs w:val="20"/>
        </w:rPr>
      </w:pPr>
      <w:r w:rsidRPr="00D179C3">
        <w:rPr>
          <w:rFonts w:ascii="Arial" w:hAnsi="Arial" w:cs="Arial"/>
          <w:bCs/>
          <w:sz w:val="20"/>
          <w:szCs w:val="20"/>
        </w:rPr>
        <w:t>30 Eylül 2011</w:t>
      </w:r>
      <w:r>
        <w:rPr>
          <w:rFonts w:ascii="Arial" w:hAnsi="Arial" w:cs="Arial"/>
          <w:sz w:val="20"/>
          <w:szCs w:val="20"/>
        </w:rPr>
        <w:t xml:space="preserve"> </w:t>
      </w:r>
      <w:r w:rsidR="00843DCC" w:rsidRPr="00EE5B79">
        <w:rPr>
          <w:rFonts w:ascii="Arial" w:hAnsi="Arial" w:cs="Arial"/>
          <w:sz w:val="20"/>
          <w:szCs w:val="20"/>
        </w:rPr>
        <w:t>tarihi</w:t>
      </w:r>
      <w:r w:rsidR="00E71FE5" w:rsidRPr="00EE5B79">
        <w:rPr>
          <w:rFonts w:ascii="Arial" w:hAnsi="Arial" w:cs="Arial"/>
          <w:sz w:val="20"/>
          <w:szCs w:val="20"/>
        </w:rPr>
        <w:t xml:space="preserve"> itibariyle peşin ödenen vergi ve vergi karşılığı tutarı aşağıda sunulmuştur:</w:t>
      </w:r>
    </w:p>
    <w:p w:rsidR="000C3F4D" w:rsidRPr="00EE5B79" w:rsidRDefault="000C3F4D" w:rsidP="004D4D3A">
      <w:pPr>
        <w:rPr>
          <w:rFonts w:ascii="Arial" w:hAnsi="Arial" w:cs="Arial"/>
          <w:sz w:val="20"/>
          <w:szCs w:val="20"/>
        </w:rPr>
      </w:pPr>
    </w:p>
    <w:tbl>
      <w:tblPr>
        <w:tblW w:w="4832" w:type="pct"/>
        <w:tblInd w:w="108" w:type="dxa"/>
        <w:tblLook w:val="01E0"/>
      </w:tblPr>
      <w:tblGrid>
        <w:gridCol w:w="5611"/>
        <w:gridCol w:w="1686"/>
        <w:gridCol w:w="1680"/>
      </w:tblGrid>
      <w:tr w:rsidR="000C1A99" w:rsidRPr="00EE5B79" w:rsidTr="009D7E7C">
        <w:tc>
          <w:tcPr>
            <w:tcW w:w="3125" w:type="pct"/>
            <w:tcBorders>
              <w:top w:val="single" w:sz="4" w:space="0" w:color="auto"/>
              <w:bottom w:val="single" w:sz="4" w:space="0" w:color="auto"/>
            </w:tcBorders>
          </w:tcPr>
          <w:p w:rsidR="000C1A99" w:rsidRPr="00EE5B79" w:rsidRDefault="000C1A99" w:rsidP="00E54C89">
            <w:pPr>
              <w:ind w:left="-108"/>
              <w:rPr>
                <w:rFonts w:ascii="Arial" w:hAnsi="Arial" w:cs="Arial"/>
                <w:b/>
                <w:spacing w:val="-2"/>
                <w:sz w:val="20"/>
                <w:szCs w:val="20"/>
              </w:rPr>
            </w:pPr>
          </w:p>
        </w:tc>
        <w:tc>
          <w:tcPr>
            <w:tcW w:w="939" w:type="pct"/>
            <w:tcBorders>
              <w:top w:val="single" w:sz="4" w:space="0" w:color="auto"/>
              <w:bottom w:val="single" w:sz="4" w:space="0" w:color="auto"/>
            </w:tcBorders>
          </w:tcPr>
          <w:p w:rsidR="000C1A99" w:rsidRPr="00EE5B79" w:rsidRDefault="000C1A99" w:rsidP="003C01DF">
            <w:pPr>
              <w:jc w:val="right"/>
              <w:rPr>
                <w:rFonts w:ascii="Arial" w:hAnsi="Arial" w:cs="Arial"/>
                <w:b/>
                <w:bCs/>
                <w:sz w:val="20"/>
                <w:szCs w:val="20"/>
              </w:rPr>
            </w:pPr>
            <w:r w:rsidRPr="00EE5B79">
              <w:rPr>
                <w:rFonts w:ascii="Arial" w:hAnsi="Arial" w:cs="Arial"/>
                <w:b/>
                <w:bCs/>
                <w:sz w:val="20"/>
                <w:szCs w:val="20"/>
              </w:rPr>
              <w:t xml:space="preserve">1 Ocak- </w:t>
            </w:r>
          </w:p>
          <w:p w:rsidR="000C1A99" w:rsidRPr="00EE5B79" w:rsidRDefault="000C1A99"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36" w:type="pct"/>
            <w:tcBorders>
              <w:top w:val="single" w:sz="4" w:space="0" w:color="auto"/>
              <w:bottom w:val="single" w:sz="4" w:space="0" w:color="auto"/>
            </w:tcBorders>
          </w:tcPr>
          <w:p w:rsidR="000C1A99" w:rsidRPr="00CF1635" w:rsidRDefault="000C1A99" w:rsidP="003C01DF">
            <w:pPr>
              <w:jc w:val="right"/>
              <w:rPr>
                <w:rFonts w:ascii="Arial" w:hAnsi="Arial" w:cs="Arial"/>
                <w:bCs/>
                <w:sz w:val="20"/>
                <w:szCs w:val="20"/>
              </w:rPr>
            </w:pPr>
            <w:r w:rsidRPr="00CF1635">
              <w:rPr>
                <w:rFonts w:ascii="Arial" w:hAnsi="Arial" w:cs="Arial"/>
                <w:bCs/>
                <w:sz w:val="20"/>
                <w:szCs w:val="20"/>
              </w:rPr>
              <w:t xml:space="preserve">1 Ocak- </w:t>
            </w:r>
          </w:p>
          <w:p w:rsidR="000C1A99" w:rsidRPr="00CF1635" w:rsidRDefault="000C1A99"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9D7E7C" w:rsidRPr="00EE5B79" w:rsidTr="009D7E7C">
        <w:tc>
          <w:tcPr>
            <w:tcW w:w="3125" w:type="pct"/>
            <w:tcBorders>
              <w:top w:val="single" w:sz="4" w:space="0" w:color="auto"/>
            </w:tcBorders>
          </w:tcPr>
          <w:p w:rsidR="009D7E7C" w:rsidRPr="00EE5B79" w:rsidRDefault="009D7E7C" w:rsidP="00E54C89">
            <w:pPr>
              <w:ind w:left="-108"/>
              <w:rPr>
                <w:rFonts w:ascii="Arial" w:hAnsi="Arial" w:cs="Arial"/>
                <w:b/>
                <w:spacing w:val="-2"/>
                <w:sz w:val="20"/>
                <w:szCs w:val="20"/>
              </w:rPr>
            </w:pPr>
          </w:p>
        </w:tc>
        <w:tc>
          <w:tcPr>
            <w:tcW w:w="939" w:type="pct"/>
            <w:tcBorders>
              <w:top w:val="single" w:sz="4" w:space="0" w:color="auto"/>
            </w:tcBorders>
          </w:tcPr>
          <w:p w:rsidR="009D7E7C" w:rsidRPr="00EE5B79" w:rsidRDefault="009D7E7C" w:rsidP="000770AE">
            <w:pPr>
              <w:jc w:val="right"/>
              <w:rPr>
                <w:rFonts w:ascii="Arial" w:hAnsi="Arial" w:cs="Arial"/>
                <w:b/>
                <w:spacing w:val="-2"/>
                <w:sz w:val="20"/>
                <w:szCs w:val="20"/>
              </w:rPr>
            </w:pPr>
          </w:p>
        </w:tc>
        <w:tc>
          <w:tcPr>
            <w:tcW w:w="936" w:type="pct"/>
            <w:tcBorders>
              <w:top w:val="single" w:sz="4" w:space="0" w:color="auto"/>
            </w:tcBorders>
          </w:tcPr>
          <w:p w:rsidR="009D7E7C" w:rsidRPr="00EE5B79" w:rsidRDefault="009D7E7C" w:rsidP="000770AE">
            <w:pPr>
              <w:jc w:val="right"/>
              <w:rPr>
                <w:rFonts w:ascii="Arial" w:hAnsi="Arial" w:cs="Arial"/>
                <w:spacing w:val="-2"/>
                <w:sz w:val="20"/>
                <w:szCs w:val="20"/>
              </w:rPr>
            </w:pPr>
          </w:p>
        </w:tc>
      </w:tr>
      <w:tr w:rsidR="009D7E7C" w:rsidRPr="00EE5B79" w:rsidTr="009D7E7C">
        <w:tc>
          <w:tcPr>
            <w:tcW w:w="3125" w:type="pct"/>
          </w:tcPr>
          <w:p w:rsidR="009D7E7C" w:rsidRPr="00EE5B79" w:rsidRDefault="009D7E7C" w:rsidP="00E54C89">
            <w:pPr>
              <w:ind w:left="-108"/>
              <w:outlineLvl w:val="0"/>
              <w:rPr>
                <w:rFonts w:ascii="Arial" w:hAnsi="Arial" w:cs="Arial"/>
                <w:sz w:val="20"/>
                <w:szCs w:val="20"/>
              </w:rPr>
            </w:pPr>
            <w:r w:rsidRPr="00EE5B79">
              <w:rPr>
                <w:rFonts w:ascii="Arial" w:hAnsi="Arial" w:cs="Arial"/>
                <w:sz w:val="20"/>
                <w:szCs w:val="20"/>
              </w:rPr>
              <w:t xml:space="preserve">Ödenecek vergi karşılığı </w:t>
            </w:r>
          </w:p>
        </w:tc>
        <w:tc>
          <w:tcPr>
            <w:tcW w:w="939" w:type="pct"/>
          </w:tcPr>
          <w:p w:rsidR="009D7E7C" w:rsidRPr="00EE5B79" w:rsidRDefault="009D7E7C" w:rsidP="000770AE">
            <w:pPr>
              <w:jc w:val="right"/>
              <w:rPr>
                <w:rFonts w:ascii="Arial" w:hAnsi="Arial" w:cs="Arial"/>
                <w:b/>
                <w:bCs/>
                <w:sz w:val="20"/>
                <w:szCs w:val="20"/>
              </w:rPr>
            </w:pPr>
            <w:r w:rsidRPr="00EE5B79">
              <w:rPr>
                <w:rFonts w:ascii="Arial" w:hAnsi="Arial" w:cs="Arial"/>
                <w:b/>
                <w:bCs/>
                <w:sz w:val="20"/>
                <w:szCs w:val="20"/>
              </w:rPr>
              <w:t>-</w:t>
            </w:r>
          </w:p>
        </w:tc>
        <w:tc>
          <w:tcPr>
            <w:tcW w:w="936" w:type="pct"/>
          </w:tcPr>
          <w:p w:rsidR="009D7E7C" w:rsidRPr="00EE5B79" w:rsidRDefault="003222C9" w:rsidP="000770AE">
            <w:pPr>
              <w:jc w:val="right"/>
              <w:rPr>
                <w:rFonts w:ascii="Arial" w:hAnsi="Arial" w:cs="Arial"/>
                <w:bCs/>
                <w:sz w:val="20"/>
                <w:szCs w:val="20"/>
              </w:rPr>
            </w:pPr>
            <w:r>
              <w:rPr>
                <w:rFonts w:ascii="Arial" w:hAnsi="Arial" w:cs="Arial"/>
                <w:bCs/>
                <w:sz w:val="20"/>
                <w:szCs w:val="20"/>
              </w:rPr>
              <w:t>-</w:t>
            </w:r>
          </w:p>
        </w:tc>
      </w:tr>
      <w:tr w:rsidR="009D7E7C" w:rsidRPr="00EE5B79" w:rsidTr="009D7E7C">
        <w:tc>
          <w:tcPr>
            <w:tcW w:w="3125" w:type="pct"/>
          </w:tcPr>
          <w:p w:rsidR="009D7E7C" w:rsidRPr="00EE5B79" w:rsidRDefault="009D7E7C" w:rsidP="00E54C89">
            <w:pPr>
              <w:ind w:left="-108"/>
              <w:rPr>
                <w:rFonts w:ascii="Arial" w:hAnsi="Arial" w:cs="Arial"/>
                <w:sz w:val="20"/>
                <w:szCs w:val="20"/>
              </w:rPr>
            </w:pPr>
            <w:r w:rsidRPr="00EE5B79">
              <w:rPr>
                <w:rFonts w:ascii="Arial" w:hAnsi="Arial" w:cs="Arial"/>
                <w:sz w:val="20"/>
                <w:szCs w:val="20"/>
              </w:rPr>
              <w:t>Peşin ödenen vergi</w:t>
            </w:r>
          </w:p>
        </w:tc>
        <w:tc>
          <w:tcPr>
            <w:tcW w:w="939" w:type="pct"/>
          </w:tcPr>
          <w:p w:rsidR="009D7E7C" w:rsidRPr="00EE5B79" w:rsidRDefault="000C1A99" w:rsidP="000770AE">
            <w:pPr>
              <w:jc w:val="right"/>
              <w:rPr>
                <w:rFonts w:ascii="Arial" w:hAnsi="Arial" w:cs="Arial"/>
                <w:b/>
                <w:sz w:val="20"/>
                <w:szCs w:val="20"/>
              </w:rPr>
            </w:pPr>
            <w:r>
              <w:rPr>
                <w:rFonts w:ascii="Arial" w:hAnsi="Arial" w:cs="Arial"/>
                <w:b/>
                <w:sz w:val="20"/>
                <w:szCs w:val="20"/>
              </w:rPr>
              <w:t>264,567</w:t>
            </w:r>
          </w:p>
        </w:tc>
        <w:tc>
          <w:tcPr>
            <w:tcW w:w="936" w:type="pct"/>
          </w:tcPr>
          <w:p w:rsidR="009D7E7C" w:rsidRPr="00EE5B79" w:rsidRDefault="000C1A99" w:rsidP="000770AE">
            <w:pPr>
              <w:jc w:val="right"/>
              <w:rPr>
                <w:rFonts w:ascii="Arial" w:hAnsi="Arial" w:cs="Arial"/>
                <w:sz w:val="20"/>
                <w:szCs w:val="20"/>
              </w:rPr>
            </w:pPr>
            <w:r>
              <w:rPr>
                <w:rFonts w:ascii="Arial" w:hAnsi="Arial" w:cs="Arial"/>
                <w:sz w:val="20"/>
                <w:szCs w:val="20"/>
              </w:rPr>
              <w:t>169,976</w:t>
            </w:r>
          </w:p>
        </w:tc>
      </w:tr>
      <w:tr w:rsidR="009D7E7C" w:rsidRPr="00EE5B79" w:rsidTr="009D7E7C">
        <w:tc>
          <w:tcPr>
            <w:tcW w:w="3125" w:type="pct"/>
            <w:tcBorders>
              <w:bottom w:val="single" w:sz="4" w:space="0" w:color="auto"/>
            </w:tcBorders>
          </w:tcPr>
          <w:p w:rsidR="009D7E7C" w:rsidRPr="00EE5B79" w:rsidRDefault="009D7E7C" w:rsidP="00E54C89">
            <w:pPr>
              <w:ind w:left="-108"/>
              <w:rPr>
                <w:rFonts w:ascii="Arial" w:hAnsi="Arial" w:cs="Arial"/>
                <w:b/>
                <w:sz w:val="20"/>
                <w:szCs w:val="20"/>
              </w:rPr>
            </w:pPr>
          </w:p>
        </w:tc>
        <w:tc>
          <w:tcPr>
            <w:tcW w:w="939" w:type="pct"/>
            <w:tcBorders>
              <w:bottom w:val="single" w:sz="4" w:space="0" w:color="auto"/>
            </w:tcBorders>
          </w:tcPr>
          <w:p w:rsidR="009D7E7C" w:rsidRPr="00EE5B79" w:rsidRDefault="009D7E7C" w:rsidP="000770AE">
            <w:pPr>
              <w:jc w:val="right"/>
              <w:rPr>
                <w:rFonts w:ascii="Arial" w:hAnsi="Arial" w:cs="Arial"/>
                <w:b/>
                <w:bCs/>
                <w:sz w:val="20"/>
                <w:szCs w:val="20"/>
              </w:rPr>
            </w:pPr>
          </w:p>
        </w:tc>
        <w:tc>
          <w:tcPr>
            <w:tcW w:w="936" w:type="pct"/>
            <w:tcBorders>
              <w:bottom w:val="single" w:sz="4" w:space="0" w:color="auto"/>
            </w:tcBorders>
          </w:tcPr>
          <w:p w:rsidR="009D7E7C" w:rsidRPr="00EE5B79" w:rsidRDefault="009D7E7C" w:rsidP="000770AE">
            <w:pPr>
              <w:jc w:val="right"/>
              <w:rPr>
                <w:rFonts w:ascii="Arial" w:hAnsi="Arial" w:cs="Arial"/>
                <w:bCs/>
                <w:sz w:val="20"/>
                <w:szCs w:val="20"/>
              </w:rPr>
            </w:pPr>
          </w:p>
        </w:tc>
      </w:tr>
      <w:tr w:rsidR="009D7E7C" w:rsidRPr="00EE5B79" w:rsidTr="009D7E7C">
        <w:tc>
          <w:tcPr>
            <w:tcW w:w="3125" w:type="pct"/>
            <w:tcBorders>
              <w:top w:val="single" w:sz="4" w:space="0" w:color="auto"/>
              <w:bottom w:val="double" w:sz="4" w:space="0" w:color="auto"/>
            </w:tcBorders>
          </w:tcPr>
          <w:p w:rsidR="009D7E7C" w:rsidRPr="00EE5B79" w:rsidRDefault="009D7E7C" w:rsidP="00E54C89">
            <w:pPr>
              <w:ind w:left="-108"/>
              <w:rPr>
                <w:rFonts w:ascii="Arial" w:hAnsi="Arial" w:cs="Arial"/>
                <w:b/>
                <w:sz w:val="20"/>
                <w:szCs w:val="20"/>
              </w:rPr>
            </w:pPr>
          </w:p>
        </w:tc>
        <w:tc>
          <w:tcPr>
            <w:tcW w:w="939" w:type="pct"/>
            <w:tcBorders>
              <w:top w:val="single" w:sz="4" w:space="0" w:color="auto"/>
              <w:bottom w:val="double" w:sz="4" w:space="0" w:color="auto"/>
            </w:tcBorders>
          </w:tcPr>
          <w:p w:rsidR="009D7E7C" w:rsidRPr="00EE5B79" w:rsidRDefault="000C1A99" w:rsidP="000770AE">
            <w:pPr>
              <w:jc w:val="right"/>
              <w:rPr>
                <w:rFonts w:ascii="Arial" w:hAnsi="Arial" w:cs="Arial"/>
                <w:b/>
                <w:bCs/>
                <w:sz w:val="20"/>
                <w:szCs w:val="20"/>
              </w:rPr>
            </w:pPr>
            <w:r>
              <w:rPr>
                <w:rFonts w:ascii="Arial" w:hAnsi="Arial" w:cs="Arial"/>
                <w:b/>
                <w:bCs/>
                <w:sz w:val="20"/>
                <w:szCs w:val="20"/>
              </w:rPr>
              <w:t>264,567</w:t>
            </w:r>
          </w:p>
        </w:tc>
        <w:tc>
          <w:tcPr>
            <w:tcW w:w="936" w:type="pct"/>
            <w:tcBorders>
              <w:top w:val="single" w:sz="4" w:space="0" w:color="auto"/>
              <w:bottom w:val="double" w:sz="4" w:space="0" w:color="auto"/>
            </w:tcBorders>
          </w:tcPr>
          <w:p w:rsidR="009D7E7C" w:rsidRPr="00EE5B79" w:rsidRDefault="000C1A99" w:rsidP="000770AE">
            <w:pPr>
              <w:jc w:val="right"/>
              <w:rPr>
                <w:rFonts w:ascii="Arial" w:hAnsi="Arial" w:cs="Arial"/>
                <w:bCs/>
                <w:sz w:val="20"/>
                <w:szCs w:val="20"/>
              </w:rPr>
            </w:pPr>
            <w:r>
              <w:rPr>
                <w:rFonts w:ascii="Arial" w:hAnsi="Arial" w:cs="Arial"/>
                <w:bCs/>
                <w:sz w:val="20"/>
                <w:szCs w:val="20"/>
              </w:rPr>
              <w:t>169,976</w:t>
            </w:r>
          </w:p>
        </w:tc>
      </w:tr>
    </w:tbl>
    <w:p w:rsidR="002145AD" w:rsidRPr="00EE5B79" w:rsidRDefault="002145AD" w:rsidP="000C3F4D">
      <w:pPr>
        <w:rPr>
          <w:rFonts w:ascii="Arial" w:hAnsi="Arial" w:cs="Arial"/>
          <w:sz w:val="20"/>
          <w:szCs w:val="20"/>
        </w:rPr>
      </w:pPr>
    </w:p>
    <w:p w:rsidR="000C3F4D" w:rsidRPr="00EE5B79" w:rsidRDefault="00F94CF3" w:rsidP="000C3F4D">
      <w:pPr>
        <w:rPr>
          <w:rFonts w:ascii="Arial" w:hAnsi="Arial" w:cs="Arial"/>
          <w:sz w:val="20"/>
          <w:szCs w:val="20"/>
        </w:rPr>
      </w:pPr>
      <w:r w:rsidRPr="00D179C3">
        <w:rPr>
          <w:rFonts w:ascii="Arial" w:hAnsi="Arial" w:cs="Arial"/>
          <w:bCs/>
          <w:sz w:val="20"/>
          <w:szCs w:val="20"/>
        </w:rPr>
        <w:t>30 Eylül 2011</w:t>
      </w:r>
      <w:r>
        <w:rPr>
          <w:rFonts w:ascii="Arial" w:hAnsi="Arial" w:cs="Arial"/>
          <w:sz w:val="20"/>
          <w:szCs w:val="20"/>
        </w:rPr>
        <w:t xml:space="preserve"> </w:t>
      </w:r>
      <w:r w:rsidR="00843DCC" w:rsidRPr="00EE5B79">
        <w:rPr>
          <w:rFonts w:ascii="Arial" w:hAnsi="Arial" w:cs="Arial"/>
          <w:sz w:val="20"/>
          <w:szCs w:val="20"/>
        </w:rPr>
        <w:t>tarihi</w:t>
      </w:r>
      <w:r w:rsidR="00507927" w:rsidRPr="00EE5B79">
        <w:rPr>
          <w:rFonts w:ascii="Arial" w:hAnsi="Arial" w:cs="Arial"/>
          <w:sz w:val="20"/>
          <w:szCs w:val="20"/>
        </w:rPr>
        <w:t>nde</w:t>
      </w:r>
      <w:r w:rsidR="000C3F4D" w:rsidRPr="00EE5B79">
        <w:rPr>
          <w:rFonts w:ascii="Arial" w:hAnsi="Arial" w:cs="Arial"/>
          <w:sz w:val="20"/>
          <w:szCs w:val="20"/>
        </w:rPr>
        <w:t xml:space="preserve"> sona eren </w:t>
      </w:r>
      <w:r w:rsidR="00507927" w:rsidRPr="00EE5B79">
        <w:rPr>
          <w:rFonts w:ascii="Arial" w:hAnsi="Arial" w:cs="Arial"/>
          <w:sz w:val="20"/>
          <w:szCs w:val="20"/>
        </w:rPr>
        <w:t xml:space="preserve">ara </w:t>
      </w:r>
      <w:r w:rsidR="00C340B4" w:rsidRPr="00EE5B79">
        <w:rPr>
          <w:rFonts w:ascii="Arial" w:hAnsi="Arial" w:cs="Arial"/>
          <w:sz w:val="20"/>
          <w:szCs w:val="20"/>
        </w:rPr>
        <w:t xml:space="preserve">dönemler </w:t>
      </w:r>
      <w:r w:rsidR="000C3F4D" w:rsidRPr="00EE5B79">
        <w:rPr>
          <w:rFonts w:ascii="Arial" w:hAnsi="Arial" w:cs="Arial"/>
          <w:sz w:val="20"/>
          <w:szCs w:val="20"/>
        </w:rPr>
        <w:t>itibariyle gelir tablosunda yansıtılan vergi gider karşılığının analizi aşağıda sunulmuştur:</w:t>
      </w:r>
    </w:p>
    <w:p w:rsidR="00E71FE5" w:rsidRPr="00EE5B79" w:rsidRDefault="00E71FE5" w:rsidP="000C3F4D">
      <w:pPr>
        <w:rPr>
          <w:rFonts w:ascii="Arial" w:hAnsi="Arial" w:cs="Arial"/>
          <w:sz w:val="20"/>
          <w:szCs w:val="20"/>
        </w:rPr>
      </w:pPr>
    </w:p>
    <w:tbl>
      <w:tblPr>
        <w:tblW w:w="4872" w:type="pct"/>
        <w:tblInd w:w="70" w:type="dxa"/>
        <w:tblCellMar>
          <w:left w:w="70" w:type="dxa"/>
          <w:right w:w="70" w:type="dxa"/>
        </w:tblCellMar>
        <w:tblLook w:val="0000"/>
      </w:tblPr>
      <w:tblGrid>
        <w:gridCol w:w="5609"/>
        <w:gridCol w:w="1684"/>
        <w:gridCol w:w="1684"/>
      </w:tblGrid>
      <w:tr w:rsidR="000C1A99" w:rsidRPr="00EE5B79" w:rsidTr="00380061">
        <w:trPr>
          <w:trHeight w:val="113"/>
        </w:trPr>
        <w:tc>
          <w:tcPr>
            <w:tcW w:w="3124" w:type="pct"/>
            <w:tcBorders>
              <w:top w:val="single" w:sz="8" w:space="0" w:color="auto"/>
            </w:tcBorders>
            <w:shd w:val="clear" w:color="auto" w:fill="auto"/>
          </w:tcPr>
          <w:p w:rsidR="000C1A99" w:rsidRPr="00EE5B79" w:rsidRDefault="000C1A99">
            <w:pPr>
              <w:rPr>
                <w:rFonts w:ascii="Arial" w:hAnsi="Arial" w:cs="Arial"/>
                <w:b/>
                <w:bCs/>
                <w:sz w:val="20"/>
                <w:szCs w:val="20"/>
              </w:rPr>
            </w:pPr>
            <w:r w:rsidRPr="00EE5B79">
              <w:rPr>
                <w:rFonts w:ascii="Arial" w:hAnsi="Arial" w:cs="Arial"/>
                <w:b/>
                <w:bCs/>
                <w:sz w:val="20"/>
                <w:szCs w:val="20"/>
              </w:rPr>
              <w:t> </w:t>
            </w:r>
          </w:p>
        </w:tc>
        <w:tc>
          <w:tcPr>
            <w:tcW w:w="938" w:type="pct"/>
            <w:tcBorders>
              <w:top w:val="single" w:sz="8" w:space="0" w:color="auto"/>
            </w:tcBorders>
          </w:tcPr>
          <w:p w:rsidR="000C1A99" w:rsidRPr="00EE5B79" w:rsidRDefault="000C1A99" w:rsidP="003C01DF">
            <w:pPr>
              <w:jc w:val="right"/>
              <w:rPr>
                <w:rFonts w:ascii="Arial" w:hAnsi="Arial" w:cs="Arial"/>
                <w:b/>
                <w:bCs/>
                <w:sz w:val="20"/>
                <w:szCs w:val="20"/>
              </w:rPr>
            </w:pPr>
            <w:r w:rsidRPr="00EE5B79">
              <w:rPr>
                <w:rFonts w:ascii="Arial" w:hAnsi="Arial" w:cs="Arial"/>
                <w:b/>
                <w:bCs/>
                <w:sz w:val="20"/>
                <w:szCs w:val="20"/>
              </w:rPr>
              <w:t xml:space="preserve">1 Ocak- </w:t>
            </w:r>
          </w:p>
          <w:p w:rsidR="000C1A99" w:rsidRPr="00EE5B79" w:rsidRDefault="000C1A99"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38" w:type="pct"/>
            <w:tcBorders>
              <w:top w:val="single" w:sz="8" w:space="0" w:color="auto"/>
            </w:tcBorders>
          </w:tcPr>
          <w:p w:rsidR="000C1A99" w:rsidRPr="00CF1635" w:rsidRDefault="000C1A99" w:rsidP="003C01DF">
            <w:pPr>
              <w:jc w:val="right"/>
              <w:rPr>
                <w:rFonts w:ascii="Arial" w:hAnsi="Arial" w:cs="Arial"/>
                <w:bCs/>
                <w:sz w:val="20"/>
                <w:szCs w:val="20"/>
              </w:rPr>
            </w:pPr>
            <w:r w:rsidRPr="00CF1635">
              <w:rPr>
                <w:rFonts w:ascii="Arial" w:hAnsi="Arial" w:cs="Arial"/>
                <w:bCs/>
                <w:sz w:val="20"/>
                <w:szCs w:val="20"/>
              </w:rPr>
              <w:t xml:space="preserve">1 Ocak- </w:t>
            </w:r>
          </w:p>
          <w:p w:rsidR="000C1A99" w:rsidRPr="00CF1635" w:rsidRDefault="000C1A99"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F24771" w:rsidRPr="00EE5B79" w:rsidTr="00380061">
        <w:trPr>
          <w:trHeight w:val="113"/>
        </w:trPr>
        <w:tc>
          <w:tcPr>
            <w:tcW w:w="3124" w:type="pct"/>
            <w:tcBorders>
              <w:top w:val="single" w:sz="8" w:space="0" w:color="auto"/>
            </w:tcBorders>
            <w:shd w:val="clear" w:color="auto" w:fill="auto"/>
          </w:tcPr>
          <w:p w:rsidR="00F24771" w:rsidRPr="00EE5B79" w:rsidRDefault="00F24771">
            <w:pPr>
              <w:rPr>
                <w:rFonts w:ascii="Arial" w:hAnsi="Arial" w:cs="Arial"/>
                <w:b/>
                <w:bCs/>
                <w:sz w:val="20"/>
                <w:szCs w:val="20"/>
              </w:rPr>
            </w:pPr>
            <w:r w:rsidRPr="00EE5B79">
              <w:rPr>
                <w:rFonts w:ascii="Arial" w:hAnsi="Arial" w:cs="Arial"/>
                <w:b/>
                <w:bCs/>
                <w:sz w:val="20"/>
                <w:szCs w:val="20"/>
              </w:rPr>
              <w:t> </w:t>
            </w:r>
          </w:p>
        </w:tc>
        <w:tc>
          <w:tcPr>
            <w:tcW w:w="938" w:type="pct"/>
            <w:tcBorders>
              <w:top w:val="single" w:sz="8" w:space="0" w:color="auto"/>
            </w:tcBorders>
          </w:tcPr>
          <w:p w:rsidR="00F24771" w:rsidRPr="00EE5B79" w:rsidRDefault="00F24771" w:rsidP="000770AE">
            <w:pPr>
              <w:jc w:val="right"/>
              <w:rPr>
                <w:rFonts w:ascii="Arial" w:hAnsi="Arial" w:cs="Arial"/>
                <w:b/>
                <w:bCs/>
                <w:sz w:val="20"/>
                <w:szCs w:val="20"/>
              </w:rPr>
            </w:pPr>
          </w:p>
        </w:tc>
        <w:tc>
          <w:tcPr>
            <w:tcW w:w="938" w:type="pct"/>
            <w:tcBorders>
              <w:top w:val="single" w:sz="8" w:space="0" w:color="auto"/>
            </w:tcBorders>
          </w:tcPr>
          <w:p w:rsidR="00F24771" w:rsidRPr="00EE5B79" w:rsidRDefault="00F24771" w:rsidP="000770AE">
            <w:pPr>
              <w:jc w:val="right"/>
              <w:rPr>
                <w:rFonts w:ascii="Arial" w:hAnsi="Arial" w:cs="Arial"/>
                <w:bCs/>
                <w:sz w:val="20"/>
                <w:szCs w:val="20"/>
              </w:rPr>
            </w:pPr>
          </w:p>
        </w:tc>
      </w:tr>
      <w:tr w:rsidR="00F24771" w:rsidRPr="00EE5B79" w:rsidTr="00380061">
        <w:trPr>
          <w:trHeight w:val="113"/>
        </w:trPr>
        <w:tc>
          <w:tcPr>
            <w:tcW w:w="3124" w:type="pct"/>
            <w:shd w:val="clear" w:color="auto" w:fill="auto"/>
          </w:tcPr>
          <w:p w:rsidR="00F24771" w:rsidRPr="00EE5B79" w:rsidRDefault="00F24771">
            <w:pPr>
              <w:rPr>
                <w:rFonts w:ascii="Arial" w:hAnsi="Arial" w:cs="Arial"/>
                <w:sz w:val="20"/>
                <w:szCs w:val="20"/>
              </w:rPr>
            </w:pPr>
            <w:r w:rsidRPr="00EE5B79">
              <w:rPr>
                <w:rFonts w:ascii="Arial" w:hAnsi="Arial" w:cs="Arial"/>
                <w:sz w:val="20"/>
                <w:szCs w:val="20"/>
              </w:rPr>
              <w:t xml:space="preserve">Vergi öncesi kar (ertelenmiş vergi </w:t>
            </w:r>
            <w:proofErr w:type="gramStart"/>
            <w:r w:rsidRPr="00EE5B79">
              <w:rPr>
                <w:rFonts w:ascii="Arial" w:hAnsi="Arial" w:cs="Arial"/>
                <w:sz w:val="20"/>
                <w:szCs w:val="20"/>
              </w:rPr>
              <w:t>dahil</w:t>
            </w:r>
            <w:proofErr w:type="gramEnd"/>
            <w:r w:rsidRPr="00EE5B79">
              <w:rPr>
                <w:rFonts w:ascii="Arial" w:hAnsi="Arial" w:cs="Arial"/>
                <w:sz w:val="20"/>
                <w:szCs w:val="20"/>
              </w:rPr>
              <w:t>)</w:t>
            </w:r>
          </w:p>
        </w:tc>
        <w:tc>
          <w:tcPr>
            <w:tcW w:w="938" w:type="pct"/>
          </w:tcPr>
          <w:p w:rsidR="00F24771" w:rsidRPr="00EE5B79" w:rsidRDefault="00853B1C" w:rsidP="000C1A99">
            <w:pPr>
              <w:jc w:val="right"/>
              <w:rPr>
                <w:rFonts w:ascii="Arial" w:hAnsi="Arial" w:cs="Arial"/>
                <w:b/>
                <w:bCs/>
                <w:sz w:val="20"/>
                <w:szCs w:val="20"/>
              </w:rPr>
            </w:pPr>
            <w:r>
              <w:rPr>
                <w:rFonts w:ascii="Arial" w:hAnsi="Arial" w:cs="Arial"/>
                <w:b/>
                <w:bCs/>
                <w:sz w:val="20"/>
                <w:szCs w:val="20"/>
              </w:rPr>
              <w:t>(</w:t>
            </w:r>
            <w:proofErr w:type="gramStart"/>
            <w:r w:rsidR="000C1A99">
              <w:rPr>
                <w:rFonts w:ascii="Arial" w:hAnsi="Arial" w:cs="Arial"/>
                <w:b/>
                <w:bCs/>
                <w:sz w:val="20"/>
                <w:szCs w:val="20"/>
              </w:rPr>
              <w:t>5,682</w:t>
            </w:r>
            <w:r>
              <w:rPr>
                <w:rFonts w:ascii="Arial" w:hAnsi="Arial" w:cs="Arial"/>
                <w:b/>
                <w:bCs/>
                <w:sz w:val="20"/>
                <w:szCs w:val="20"/>
              </w:rPr>
              <w:t>,</w:t>
            </w:r>
            <w:r w:rsidR="000C1A99">
              <w:rPr>
                <w:rFonts w:ascii="Arial" w:hAnsi="Arial" w:cs="Arial"/>
                <w:b/>
                <w:bCs/>
                <w:sz w:val="20"/>
                <w:szCs w:val="20"/>
              </w:rPr>
              <w:t>75</w:t>
            </w:r>
            <w:r>
              <w:rPr>
                <w:rFonts w:ascii="Arial" w:hAnsi="Arial" w:cs="Arial"/>
                <w:b/>
                <w:bCs/>
                <w:sz w:val="20"/>
                <w:szCs w:val="20"/>
              </w:rPr>
              <w:t>9</w:t>
            </w:r>
            <w:proofErr w:type="gramEnd"/>
            <w:r w:rsidR="00F24771" w:rsidRPr="00EE5B79">
              <w:rPr>
                <w:rFonts w:ascii="Arial" w:hAnsi="Arial" w:cs="Arial"/>
                <w:b/>
                <w:bCs/>
                <w:sz w:val="20"/>
                <w:szCs w:val="20"/>
              </w:rPr>
              <w:t>)</w:t>
            </w:r>
          </w:p>
        </w:tc>
        <w:tc>
          <w:tcPr>
            <w:tcW w:w="938" w:type="pct"/>
          </w:tcPr>
          <w:p w:rsidR="00F24771" w:rsidRPr="00EE5B79" w:rsidRDefault="000C1A99" w:rsidP="00F24771">
            <w:pPr>
              <w:jc w:val="right"/>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10,605,893</w:t>
            </w:r>
            <w:proofErr w:type="gramEnd"/>
            <w:r>
              <w:rPr>
                <w:rFonts w:ascii="Arial" w:hAnsi="Arial" w:cs="Arial"/>
                <w:bCs/>
                <w:sz w:val="20"/>
                <w:szCs w:val="20"/>
              </w:rPr>
              <w:t>)</w:t>
            </w:r>
          </w:p>
        </w:tc>
      </w:tr>
      <w:tr w:rsidR="00F24771" w:rsidRPr="00EE5B79" w:rsidTr="00380061">
        <w:trPr>
          <w:trHeight w:val="113"/>
        </w:trPr>
        <w:tc>
          <w:tcPr>
            <w:tcW w:w="3124" w:type="pct"/>
            <w:shd w:val="clear" w:color="auto" w:fill="auto"/>
          </w:tcPr>
          <w:p w:rsidR="00F24771" w:rsidRPr="00EE5B79" w:rsidRDefault="00F24771" w:rsidP="00172D6E">
            <w:pPr>
              <w:rPr>
                <w:rFonts w:ascii="Arial" w:hAnsi="Arial" w:cs="Arial"/>
                <w:sz w:val="20"/>
                <w:szCs w:val="20"/>
              </w:rPr>
            </w:pPr>
            <w:r w:rsidRPr="00EE5B79">
              <w:rPr>
                <w:rFonts w:ascii="Arial" w:hAnsi="Arial" w:cs="Arial"/>
                <w:sz w:val="20"/>
                <w:szCs w:val="20"/>
              </w:rPr>
              <w:t xml:space="preserve">Ertelenmiş vergi </w:t>
            </w:r>
            <w:r>
              <w:rPr>
                <w:rFonts w:ascii="Arial" w:hAnsi="Arial" w:cs="Arial"/>
                <w:sz w:val="20"/>
                <w:szCs w:val="20"/>
              </w:rPr>
              <w:t>gideri</w:t>
            </w:r>
          </w:p>
        </w:tc>
        <w:tc>
          <w:tcPr>
            <w:tcW w:w="938" w:type="pct"/>
          </w:tcPr>
          <w:p w:rsidR="00F24771" w:rsidRPr="00EE5B79" w:rsidRDefault="00853B1C" w:rsidP="00F24771">
            <w:pPr>
              <w:jc w:val="right"/>
              <w:rPr>
                <w:rFonts w:ascii="Arial" w:hAnsi="Arial" w:cs="Arial"/>
                <w:b/>
                <w:bCs/>
                <w:sz w:val="20"/>
                <w:szCs w:val="20"/>
              </w:rPr>
            </w:pPr>
            <w:r>
              <w:rPr>
                <w:rFonts w:ascii="Arial" w:hAnsi="Arial" w:cs="Arial"/>
                <w:b/>
                <w:bCs/>
                <w:sz w:val="20"/>
                <w:szCs w:val="20"/>
              </w:rPr>
              <w:t>64,357</w:t>
            </w:r>
          </w:p>
        </w:tc>
        <w:tc>
          <w:tcPr>
            <w:tcW w:w="938" w:type="pct"/>
          </w:tcPr>
          <w:p w:rsidR="00F24771" w:rsidRPr="00EE5B79" w:rsidRDefault="000C1A99" w:rsidP="000770AE">
            <w:pPr>
              <w:jc w:val="right"/>
              <w:rPr>
                <w:rFonts w:ascii="Arial" w:hAnsi="Arial" w:cs="Arial"/>
                <w:bCs/>
                <w:sz w:val="20"/>
                <w:szCs w:val="20"/>
              </w:rPr>
            </w:pPr>
            <w:r>
              <w:rPr>
                <w:rFonts w:ascii="Arial" w:hAnsi="Arial" w:cs="Arial"/>
                <w:bCs/>
                <w:sz w:val="20"/>
                <w:szCs w:val="20"/>
              </w:rPr>
              <w:t>533</w:t>
            </w:r>
          </w:p>
        </w:tc>
      </w:tr>
      <w:tr w:rsidR="00F24771" w:rsidRPr="00EE5B79" w:rsidTr="00380061">
        <w:trPr>
          <w:trHeight w:val="113"/>
        </w:trPr>
        <w:tc>
          <w:tcPr>
            <w:tcW w:w="3124" w:type="pct"/>
            <w:tcBorders>
              <w:bottom w:val="single" w:sz="4" w:space="0" w:color="auto"/>
            </w:tcBorders>
            <w:shd w:val="clear" w:color="auto" w:fill="auto"/>
          </w:tcPr>
          <w:p w:rsidR="00F24771" w:rsidRPr="00EE5B79" w:rsidRDefault="00F24771">
            <w:pPr>
              <w:rPr>
                <w:rFonts w:ascii="Arial" w:hAnsi="Arial" w:cs="Arial"/>
                <w:sz w:val="20"/>
                <w:szCs w:val="20"/>
              </w:rPr>
            </w:pPr>
          </w:p>
        </w:tc>
        <w:tc>
          <w:tcPr>
            <w:tcW w:w="938" w:type="pct"/>
            <w:tcBorders>
              <w:bottom w:val="single" w:sz="4" w:space="0" w:color="auto"/>
            </w:tcBorders>
          </w:tcPr>
          <w:p w:rsidR="00F24771" w:rsidRPr="00EE5B79" w:rsidRDefault="00F24771" w:rsidP="000770AE">
            <w:pPr>
              <w:jc w:val="right"/>
              <w:rPr>
                <w:rFonts w:ascii="Arial" w:hAnsi="Arial" w:cs="Arial"/>
                <w:b/>
                <w:bCs/>
                <w:sz w:val="20"/>
                <w:szCs w:val="20"/>
              </w:rPr>
            </w:pPr>
          </w:p>
        </w:tc>
        <w:tc>
          <w:tcPr>
            <w:tcW w:w="938" w:type="pct"/>
            <w:tcBorders>
              <w:bottom w:val="single" w:sz="4" w:space="0" w:color="auto"/>
            </w:tcBorders>
          </w:tcPr>
          <w:p w:rsidR="00F24771" w:rsidRPr="00EE5B79" w:rsidRDefault="00F24771" w:rsidP="000770AE">
            <w:pPr>
              <w:jc w:val="right"/>
              <w:rPr>
                <w:rFonts w:ascii="Arial" w:hAnsi="Arial" w:cs="Arial"/>
                <w:bCs/>
                <w:sz w:val="20"/>
                <w:szCs w:val="20"/>
              </w:rPr>
            </w:pPr>
          </w:p>
        </w:tc>
      </w:tr>
      <w:tr w:rsidR="00F24771" w:rsidRPr="00EE5B79" w:rsidTr="00380061">
        <w:trPr>
          <w:trHeight w:val="113"/>
        </w:trPr>
        <w:tc>
          <w:tcPr>
            <w:tcW w:w="3124" w:type="pct"/>
            <w:tcBorders>
              <w:top w:val="single" w:sz="4" w:space="0" w:color="auto"/>
              <w:bottom w:val="single" w:sz="4" w:space="0" w:color="auto"/>
            </w:tcBorders>
            <w:shd w:val="clear" w:color="auto" w:fill="auto"/>
          </w:tcPr>
          <w:p w:rsidR="00F24771" w:rsidRPr="00EE5B79" w:rsidRDefault="00F24771">
            <w:pPr>
              <w:rPr>
                <w:rFonts w:ascii="Arial" w:hAnsi="Arial" w:cs="Arial"/>
                <w:sz w:val="20"/>
                <w:szCs w:val="20"/>
              </w:rPr>
            </w:pPr>
          </w:p>
        </w:tc>
        <w:tc>
          <w:tcPr>
            <w:tcW w:w="938" w:type="pct"/>
            <w:tcBorders>
              <w:top w:val="single" w:sz="4" w:space="0" w:color="auto"/>
              <w:bottom w:val="single" w:sz="4" w:space="0" w:color="auto"/>
            </w:tcBorders>
          </w:tcPr>
          <w:p w:rsidR="00F24771" w:rsidRPr="00EE5B79" w:rsidRDefault="000C1A99" w:rsidP="00F24771">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5,747,116</w:t>
            </w:r>
            <w:proofErr w:type="gramEnd"/>
            <w:r>
              <w:rPr>
                <w:rFonts w:ascii="Arial" w:hAnsi="Arial" w:cs="Arial"/>
                <w:b/>
                <w:bCs/>
                <w:sz w:val="20"/>
                <w:szCs w:val="20"/>
              </w:rPr>
              <w:t>)</w:t>
            </w:r>
          </w:p>
        </w:tc>
        <w:tc>
          <w:tcPr>
            <w:tcW w:w="938" w:type="pct"/>
            <w:tcBorders>
              <w:top w:val="single" w:sz="4" w:space="0" w:color="auto"/>
              <w:bottom w:val="single" w:sz="4" w:space="0" w:color="auto"/>
            </w:tcBorders>
          </w:tcPr>
          <w:p w:rsidR="00F24771" w:rsidRPr="00EE5B79" w:rsidRDefault="003222C9" w:rsidP="000C1A99">
            <w:pPr>
              <w:jc w:val="right"/>
              <w:rPr>
                <w:rFonts w:ascii="Arial" w:hAnsi="Arial" w:cs="Arial"/>
                <w:bCs/>
                <w:sz w:val="20"/>
                <w:szCs w:val="20"/>
              </w:rPr>
            </w:pPr>
            <w:r>
              <w:rPr>
                <w:rFonts w:ascii="Arial" w:hAnsi="Arial" w:cs="Arial"/>
                <w:bCs/>
                <w:sz w:val="20"/>
                <w:szCs w:val="20"/>
              </w:rPr>
              <w:t>(</w:t>
            </w:r>
            <w:proofErr w:type="gramStart"/>
            <w:r w:rsidR="000C1A99">
              <w:rPr>
                <w:rFonts w:ascii="Arial" w:hAnsi="Arial" w:cs="Arial"/>
                <w:bCs/>
                <w:sz w:val="20"/>
                <w:szCs w:val="20"/>
              </w:rPr>
              <w:t>10,606,426</w:t>
            </w:r>
            <w:proofErr w:type="gramEnd"/>
            <w:r>
              <w:rPr>
                <w:rFonts w:ascii="Arial" w:hAnsi="Arial" w:cs="Arial"/>
                <w:bCs/>
                <w:sz w:val="20"/>
                <w:szCs w:val="20"/>
              </w:rPr>
              <w:t>)</w:t>
            </w:r>
          </w:p>
        </w:tc>
      </w:tr>
      <w:tr w:rsidR="00F24771" w:rsidRPr="00EE5B79" w:rsidTr="00380061">
        <w:trPr>
          <w:trHeight w:val="113"/>
        </w:trPr>
        <w:tc>
          <w:tcPr>
            <w:tcW w:w="3124" w:type="pct"/>
            <w:tcBorders>
              <w:top w:val="single" w:sz="4" w:space="0" w:color="auto"/>
            </w:tcBorders>
            <w:shd w:val="clear" w:color="auto" w:fill="auto"/>
          </w:tcPr>
          <w:p w:rsidR="00F24771" w:rsidRPr="00EE5B79" w:rsidRDefault="00F24771">
            <w:pPr>
              <w:rPr>
                <w:rFonts w:ascii="Arial" w:hAnsi="Arial" w:cs="Arial"/>
                <w:sz w:val="20"/>
                <w:szCs w:val="20"/>
              </w:rPr>
            </w:pPr>
          </w:p>
        </w:tc>
        <w:tc>
          <w:tcPr>
            <w:tcW w:w="938" w:type="pct"/>
            <w:tcBorders>
              <w:top w:val="single" w:sz="4" w:space="0" w:color="auto"/>
            </w:tcBorders>
          </w:tcPr>
          <w:p w:rsidR="00F24771" w:rsidRPr="00EE5B79" w:rsidRDefault="00F24771" w:rsidP="000770AE">
            <w:pPr>
              <w:jc w:val="right"/>
              <w:rPr>
                <w:rFonts w:ascii="Arial" w:hAnsi="Arial" w:cs="Arial"/>
                <w:b/>
                <w:bCs/>
                <w:sz w:val="20"/>
                <w:szCs w:val="20"/>
              </w:rPr>
            </w:pPr>
          </w:p>
        </w:tc>
        <w:tc>
          <w:tcPr>
            <w:tcW w:w="938" w:type="pct"/>
            <w:tcBorders>
              <w:top w:val="single" w:sz="4" w:space="0" w:color="auto"/>
            </w:tcBorders>
          </w:tcPr>
          <w:p w:rsidR="00F24771" w:rsidRPr="00EE5B79" w:rsidRDefault="00F24771" w:rsidP="000770AE">
            <w:pPr>
              <w:jc w:val="right"/>
              <w:rPr>
                <w:rFonts w:ascii="Arial" w:hAnsi="Arial" w:cs="Arial"/>
                <w:bCs/>
                <w:sz w:val="20"/>
                <w:szCs w:val="20"/>
              </w:rPr>
            </w:pPr>
          </w:p>
        </w:tc>
      </w:tr>
      <w:tr w:rsidR="00F24771" w:rsidRPr="00EE5B79" w:rsidTr="00380061">
        <w:trPr>
          <w:trHeight w:val="113"/>
        </w:trPr>
        <w:tc>
          <w:tcPr>
            <w:tcW w:w="3124" w:type="pct"/>
            <w:shd w:val="clear" w:color="auto" w:fill="auto"/>
          </w:tcPr>
          <w:p w:rsidR="00F24771" w:rsidRPr="00EE5B79" w:rsidRDefault="00F24771">
            <w:pPr>
              <w:rPr>
                <w:rFonts w:ascii="Arial" w:hAnsi="Arial" w:cs="Arial"/>
                <w:sz w:val="20"/>
                <w:szCs w:val="20"/>
              </w:rPr>
            </w:pPr>
            <w:r w:rsidRPr="00EE5B79">
              <w:rPr>
                <w:rFonts w:ascii="Arial" w:hAnsi="Arial" w:cs="Arial"/>
                <w:sz w:val="20"/>
                <w:szCs w:val="20"/>
              </w:rPr>
              <w:t>Vergi oranı</w:t>
            </w:r>
          </w:p>
        </w:tc>
        <w:tc>
          <w:tcPr>
            <w:tcW w:w="938" w:type="pct"/>
          </w:tcPr>
          <w:p w:rsidR="00F24771" w:rsidRPr="00EE5B79" w:rsidRDefault="00F24771" w:rsidP="00362E46">
            <w:pPr>
              <w:tabs>
                <w:tab w:val="center" w:pos="772"/>
                <w:tab w:val="right" w:pos="1544"/>
              </w:tabs>
              <w:rPr>
                <w:rFonts w:ascii="Arial" w:hAnsi="Arial" w:cs="Arial"/>
                <w:b/>
                <w:bCs/>
                <w:sz w:val="20"/>
                <w:szCs w:val="20"/>
              </w:rPr>
            </w:pPr>
            <w:r w:rsidRPr="00EE5B79">
              <w:rPr>
                <w:rFonts w:ascii="Arial" w:hAnsi="Arial" w:cs="Arial"/>
                <w:b/>
                <w:bCs/>
                <w:sz w:val="20"/>
                <w:szCs w:val="20"/>
              </w:rPr>
              <w:tab/>
            </w:r>
            <w:r w:rsidRPr="00EE5B79">
              <w:rPr>
                <w:rFonts w:ascii="Arial" w:hAnsi="Arial" w:cs="Arial"/>
                <w:b/>
                <w:bCs/>
                <w:sz w:val="20"/>
                <w:szCs w:val="20"/>
              </w:rPr>
              <w:tab/>
              <w:t>%20</w:t>
            </w:r>
          </w:p>
        </w:tc>
        <w:tc>
          <w:tcPr>
            <w:tcW w:w="938" w:type="pct"/>
          </w:tcPr>
          <w:p w:rsidR="00F24771" w:rsidRPr="00EE5B79" w:rsidRDefault="00F24771" w:rsidP="00362E46">
            <w:pPr>
              <w:jc w:val="right"/>
              <w:rPr>
                <w:rFonts w:ascii="Arial" w:hAnsi="Arial" w:cs="Arial"/>
                <w:bCs/>
                <w:sz w:val="20"/>
                <w:szCs w:val="20"/>
              </w:rPr>
            </w:pPr>
            <w:r w:rsidRPr="00EE5B79">
              <w:rPr>
                <w:rFonts w:ascii="Arial" w:hAnsi="Arial" w:cs="Arial"/>
                <w:bCs/>
                <w:sz w:val="20"/>
                <w:szCs w:val="20"/>
              </w:rPr>
              <w:t>%20</w:t>
            </w:r>
          </w:p>
        </w:tc>
      </w:tr>
      <w:tr w:rsidR="00F24771" w:rsidRPr="00EE5B79" w:rsidTr="00380061">
        <w:trPr>
          <w:trHeight w:val="113"/>
        </w:trPr>
        <w:tc>
          <w:tcPr>
            <w:tcW w:w="3124" w:type="pct"/>
            <w:shd w:val="clear" w:color="auto" w:fill="auto"/>
          </w:tcPr>
          <w:p w:rsidR="00F24771" w:rsidRPr="00EE5B79" w:rsidRDefault="00F24771" w:rsidP="00E434BD">
            <w:pPr>
              <w:rPr>
                <w:rFonts w:ascii="Arial" w:hAnsi="Arial" w:cs="Arial"/>
                <w:sz w:val="20"/>
                <w:szCs w:val="20"/>
              </w:rPr>
            </w:pPr>
            <w:bookmarkStart w:id="9" w:name="RANGE!A885"/>
            <w:r w:rsidRPr="00EE5B79">
              <w:rPr>
                <w:rFonts w:ascii="Arial" w:hAnsi="Arial" w:cs="Arial"/>
                <w:sz w:val="20"/>
                <w:szCs w:val="20"/>
              </w:rPr>
              <w:t xml:space="preserve">Hesaplanan kurumlar vergisi </w:t>
            </w:r>
            <w:bookmarkEnd w:id="9"/>
            <w:r w:rsidRPr="00EE5B79">
              <w:rPr>
                <w:rFonts w:ascii="Arial" w:hAnsi="Arial" w:cs="Arial"/>
                <w:sz w:val="20"/>
                <w:szCs w:val="20"/>
              </w:rPr>
              <w:t>karşılığı</w:t>
            </w:r>
          </w:p>
        </w:tc>
        <w:tc>
          <w:tcPr>
            <w:tcW w:w="938" w:type="pct"/>
          </w:tcPr>
          <w:p w:rsidR="00F24771" w:rsidRPr="00EE5B79" w:rsidRDefault="000C1A99" w:rsidP="00F24771">
            <w:pPr>
              <w:jc w:val="right"/>
              <w:rPr>
                <w:rFonts w:ascii="Arial" w:hAnsi="Arial" w:cs="Arial"/>
                <w:b/>
                <w:bCs/>
                <w:sz w:val="20"/>
                <w:szCs w:val="20"/>
              </w:rPr>
            </w:pPr>
            <w:proofErr w:type="gramStart"/>
            <w:r>
              <w:rPr>
                <w:rFonts w:ascii="Arial" w:hAnsi="Arial" w:cs="Arial"/>
                <w:b/>
                <w:bCs/>
                <w:sz w:val="20"/>
                <w:szCs w:val="20"/>
              </w:rPr>
              <w:t>1,149,423</w:t>
            </w:r>
            <w:proofErr w:type="gramEnd"/>
          </w:p>
        </w:tc>
        <w:tc>
          <w:tcPr>
            <w:tcW w:w="938" w:type="pct"/>
          </w:tcPr>
          <w:p w:rsidR="00F24771" w:rsidRPr="00EE5B79" w:rsidRDefault="000C1A99" w:rsidP="00F24771">
            <w:pPr>
              <w:jc w:val="right"/>
              <w:rPr>
                <w:rFonts w:ascii="Arial" w:hAnsi="Arial" w:cs="Arial"/>
                <w:bCs/>
                <w:sz w:val="20"/>
                <w:szCs w:val="20"/>
              </w:rPr>
            </w:pPr>
            <w:proofErr w:type="gramStart"/>
            <w:r>
              <w:rPr>
                <w:rFonts w:ascii="Arial" w:hAnsi="Arial" w:cs="Arial"/>
                <w:bCs/>
                <w:sz w:val="20"/>
                <w:szCs w:val="20"/>
              </w:rPr>
              <w:t>2,121,285</w:t>
            </w:r>
            <w:proofErr w:type="gramEnd"/>
          </w:p>
        </w:tc>
      </w:tr>
      <w:tr w:rsidR="00F24771" w:rsidRPr="00EE5B79" w:rsidTr="00380061">
        <w:trPr>
          <w:trHeight w:val="113"/>
        </w:trPr>
        <w:tc>
          <w:tcPr>
            <w:tcW w:w="3124" w:type="pct"/>
            <w:shd w:val="clear" w:color="auto" w:fill="auto"/>
          </w:tcPr>
          <w:p w:rsidR="00F24771" w:rsidRPr="00EE5B79" w:rsidRDefault="00F24771">
            <w:pPr>
              <w:rPr>
                <w:rFonts w:ascii="Arial" w:hAnsi="Arial" w:cs="Arial"/>
                <w:sz w:val="20"/>
                <w:szCs w:val="20"/>
              </w:rPr>
            </w:pPr>
            <w:r w:rsidRPr="00EE5B79">
              <w:rPr>
                <w:rFonts w:ascii="Arial" w:hAnsi="Arial" w:cs="Arial"/>
                <w:sz w:val="20"/>
                <w:szCs w:val="20"/>
              </w:rPr>
              <w:t>Kanunen kabul edilmeyen giderler</w:t>
            </w:r>
          </w:p>
        </w:tc>
        <w:tc>
          <w:tcPr>
            <w:tcW w:w="938" w:type="pct"/>
          </w:tcPr>
          <w:p w:rsidR="00F24771" w:rsidRPr="00EE5B79" w:rsidRDefault="00F24771" w:rsidP="008371D4">
            <w:pPr>
              <w:jc w:val="right"/>
              <w:rPr>
                <w:rFonts w:ascii="Arial" w:hAnsi="Arial" w:cs="Arial"/>
                <w:b/>
                <w:bCs/>
                <w:sz w:val="20"/>
                <w:szCs w:val="20"/>
              </w:rPr>
            </w:pPr>
            <w:r w:rsidRPr="00EE5B79">
              <w:rPr>
                <w:rFonts w:ascii="Arial" w:hAnsi="Arial" w:cs="Arial"/>
                <w:b/>
                <w:bCs/>
                <w:sz w:val="20"/>
                <w:szCs w:val="20"/>
              </w:rPr>
              <w:t>-</w:t>
            </w:r>
          </w:p>
        </w:tc>
        <w:tc>
          <w:tcPr>
            <w:tcW w:w="938" w:type="pct"/>
          </w:tcPr>
          <w:p w:rsidR="00F24771" w:rsidRPr="00EE5B79" w:rsidRDefault="00F24771" w:rsidP="00F24771">
            <w:pPr>
              <w:jc w:val="right"/>
              <w:rPr>
                <w:rFonts w:ascii="Arial" w:hAnsi="Arial" w:cs="Arial"/>
                <w:bCs/>
                <w:sz w:val="20"/>
                <w:szCs w:val="20"/>
              </w:rPr>
            </w:pPr>
          </w:p>
        </w:tc>
      </w:tr>
      <w:tr w:rsidR="00F24771" w:rsidRPr="00EE5B79" w:rsidTr="00380061">
        <w:trPr>
          <w:trHeight w:val="113"/>
        </w:trPr>
        <w:tc>
          <w:tcPr>
            <w:tcW w:w="3124" w:type="pct"/>
            <w:tcBorders>
              <w:bottom w:val="single" w:sz="8" w:space="0" w:color="auto"/>
            </w:tcBorders>
            <w:shd w:val="clear" w:color="auto" w:fill="auto"/>
          </w:tcPr>
          <w:p w:rsidR="00F24771" w:rsidRPr="00EE5B79" w:rsidRDefault="00F24771">
            <w:pPr>
              <w:rPr>
                <w:rFonts w:ascii="Arial" w:hAnsi="Arial" w:cs="Arial"/>
                <w:sz w:val="20"/>
                <w:szCs w:val="20"/>
              </w:rPr>
            </w:pPr>
          </w:p>
        </w:tc>
        <w:tc>
          <w:tcPr>
            <w:tcW w:w="938" w:type="pct"/>
            <w:tcBorders>
              <w:bottom w:val="single" w:sz="8" w:space="0" w:color="auto"/>
            </w:tcBorders>
          </w:tcPr>
          <w:p w:rsidR="00F24771" w:rsidRPr="00EE5B79" w:rsidRDefault="00F24771" w:rsidP="000770AE">
            <w:pPr>
              <w:jc w:val="right"/>
              <w:rPr>
                <w:rFonts w:ascii="Arial" w:hAnsi="Arial" w:cs="Arial"/>
                <w:b/>
                <w:bCs/>
                <w:sz w:val="20"/>
                <w:szCs w:val="20"/>
              </w:rPr>
            </w:pPr>
          </w:p>
        </w:tc>
        <w:tc>
          <w:tcPr>
            <w:tcW w:w="938" w:type="pct"/>
            <w:tcBorders>
              <w:bottom w:val="single" w:sz="8" w:space="0" w:color="auto"/>
            </w:tcBorders>
          </w:tcPr>
          <w:p w:rsidR="00F24771" w:rsidRPr="00EE5B79" w:rsidRDefault="00F24771" w:rsidP="000770AE">
            <w:pPr>
              <w:jc w:val="right"/>
              <w:rPr>
                <w:rFonts w:ascii="Arial" w:hAnsi="Arial" w:cs="Arial"/>
                <w:sz w:val="20"/>
                <w:szCs w:val="20"/>
              </w:rPr>
            </w:pPr>
          </w:p>
        </w:tc>
      </w:tr>
      <w:tr w:rsidR="00F24771" w:rsidRPr="00EE5B79" w:rsidTr="00380061">
        <w:trPr>
          <w:trHeight w:val="113"/>
        </w:trPr>
        <w:tc>
          <w:tcPr>
            <w:tcW w:w="3124" w:type="pct"/>
            <w:tcBorders>
              <w:top w:val="single" w:sz="8" w:space="0" w:color="auto"/>
              <w:bottom w:val="double" w:sz="4" w:space="0" w:color="auto"/>
            </w:tcBorders>
            <w:shd w:val="clear" w:color="auto" w:fill="auto"/>
          </w:tcPr>
          <w:p w:rsidR="00F24771" w:rsidRPr="00EE5B79" w:rsidRDefault="00F24771">
            <w:pPr>
              <w:rPr>
                <w:rFonts w:ascii="Arial" w:hAnsi="Arial" w:cs="Arial"/>
                <w:b/>
                <w:bCs/>
                <w:sz w:val="20"/>
                <w:szCs w:val="20"/>
              </w:rPr>
            </w:pPr>
            <w:r w:rsidRPr="00EE5B79">
              <w:rPr>
                <w:rFonts w:ascii="Arial" w:hAnsi="Arial" w:cs="Arial"/>
                <w:b/>
                <w:bCs/>
                <w:sz w:val="20"/>
                <w:szCs w:val="20"/>
              </w:rPr>
              <w:t>Cari vergi gideri, net ertelenmiş vergi geliri</w:t>
            </w:r>
          </w:p>
        </w:tc>
        <w:tc>
          <w:tcPr>
            <w:tcW w:w="938" w:type="pct"/>
            <w:tcBorders>
              <w:top w:val="single" w:sz="8" w:space="0" w:color="auto"/>
              <w:bottom w:val="double" w:sz="4" w:space="0" w:color="auto"/>
            </w:tcBorders>
          </w:tcPr>
          <w:p w:rsidR="00F24771" w:rsidRPr="00EE5B79" w:rsidRDefault="00F24771" w:rsidP="00F24771">
            <w:pPr>
              <w:jc w:val="right"/>
              <w:rPr>
                <w:rFonts w:ascii="Arial" w:hAnsi="Arial" w:cs="Arial"/>
                <w:b/>
                <w:bCs/>
                <w:sz w:val="20"/>
                <w:szCs w:val="20"/>
              </w:rPr>
            </w:pPr>
            <w:r>
              <w:rPr>
                <w:rFonts w:ascii="Arial" w:hAnsi="Arial" w:cs="Arial"/>
                <w:b/>
                <w:bCs/>
                <w:sz w:val="20"/>
                <w:szCs w:val="20"/>
              </w:rPr>
              <w:t>-</w:t>
            </w:r>
          </w:p>
        </w:tc>
        <w:tc>
          <w:tcPr>
            <w:tcW w:w="938" w:type="pct"/>
            <w:tcBorders>
              <w:top w:val="single" w:sz="8" w:space="0" w:color="auto"/>
              <w:bottom w:val="double" w:sz="4" w:space="0" w:color="auto"/>
            </w:tcBorders>
          </w:tcPr>
          <w:p w:rsidR="00F24771" w:rsidRPr="00EE5B79" w:rsidRDefault="003222C9" w:rsidP="00F24771">
            <w:pPr>
              <w:jc w:val="right"/>
              <w:rPr>
                <w:rFonts w:ascii="Arial" w:hAnsi="Arial" w:cs="Arial"/>
                <w:bCs/>
                <w:sz w:val="20"/>
                <w:szCs w:val="20"/>
              </w:rPr>
            </w:pPr>
            <w:r>
              <w:rPr>
                <w:rFonts w:ascii="Arial" w:hAnsi="Arial" w:cs="Arial"/>
                <w:bCs/>
                <w:sz w:val="20"/>
                <w:szCs w:val="20"/>
              </w:rPr>
              <w:t>-</w:t>
            </w:r>
          </w:p>
        </w:tc>
      </w:tr>
    </w:tbl>
    <w:p w:rsidR="001E4496" w:rsidRPr="00EE5B79" w:rsidRDefault="001E4496" w:rsidP="000C3F4D">
      <w:pPr>
        <w:rPr>
          <w:rFonts w:ascii="Arial" w:hAnsi="Arial" w:cs="Arial"/>
          <w:sz w:val="20"/>
          <w:szCs w:val="20"/>
        </w:rPr>
      </w:pPr>
    </w:p>
    <w:p w:rsidR="00D3212D" w:rsidRPr="00EE5B79" w:rsidRDefault="00D3212D" w:rsidP="000C3F4D">
      <w:pPr>
        <w:rPr>
          <w:rFonts w:ascii="Arial" w:hAnsi="Arial" w:cs="Arial"/>
          <w:sz w:val="20"/>
          <w:szCs w:val="20"/>
        </w:rPr>
      </w:pPr>
    </w:p>
    <w:tbl>
      <w:tblPr>
        <w:tblW w:w="8976" w:type="dxa"/>
        <w:tblInd w:w="108" w:type="dxa"/>
        <w:tblLayout w:type="fixed"/>
        <w:tblLook w:val="0000"/>
      </w:tblPr>
      <w:tblGrid>
        <w:gridCol w:w="5610"/>
        <w:gridCol w:w="1683"/>
        <w:gridCol w:w="1683"/>
      </w:tblGrid>
      <w:tr w:rsidR="000C1A99" w:rsidRPr="00EE5B79" w:rsidTr="009149D7">
        <w:tc>
          <w:tcPr>
            <w:tcW w:w="5610" w:type="dxa"/>
            <w:tcBorders>
              <w:top w:val="single" w:sz="4" w:space="0" w:color="auto"/>
              <w:bottom w:val="single" w:sz="4" w:space="0" w:color="auto"/>
            </w:tcBorders>
          </w:tcPr>
          <w:p w:rsidR="000C1A99" w:rsidRPr="00EE5B79" w:rsidRDefault="000C1A99" w:rsidP="00B27B27">
            <w:pPr>
              <w:pStyle w:val="GvdeMetni3"/>
              <w:jc w:val="left"/>
              <w:rPr>
                <w:snapToGrid w:val="0"/>
                <w:sz w:val="20"/>
                <w:szCs w:val="20"/>
              </w:rPr>
            </w:pPr>
          </w:p>
        </w:tc>
        <w:tc>
          <w:tcPr>
            <w:tcW w:w="1683" w:type="dxa"/>
            <w:tcBorders>
              <w:top w:val="single" w:sz="4" w:space="0" w:color="auto"/>
              <w:bottom w:val="single" w:sz="4" w:space="0" w:color="auto"/>
            </w:tcBorders>
          </w:tcPr>
          <w:p w:rsidR="000C1A99" w:rsidRPr="00EE5B79" w:rsidRDefault="000C1A99" w:rsidP="003C01DF">
            <w:pPr>
              <w:jc w:val="right"/>
              <w:rPr>
                <w:rFonts w:ascii="Arial" w:hAnsi="Arial" w:cs="Arial"/>
                <w:b/>
                <w:bCs/>
                <w:sz w:val="20"/>
                <w:szCs w:val="20"/>
              </w:rPr>
            </w:pPr>
            <w:r w:rsidRPr="00EE5B79">
              <w:rPr>
                <w:rFonts w:ascii="Arial" w:hAnsi="Arial" w:cs="Arial"/>
                <w:b/>
                <w:bCs/>
                <w:sz w:val="20"/>
                <w:szCs w:val="20"/>
              </w:rPr>
              <w:t xml:space="preserve">1 Ocak- </w:t>
            </w:r>
          </w:p>
          <w:p w:rsidR="000C1A99" w:rsidRPr="00EE5B79" w:rsidRDefault="000C1A99"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1683" w:type="dxa"/>
            <w:tcBorders>
              <w:top w:val="single" w:sz="4" w:space="0" w:color="auto"/>
              <w:bottom w:val="single" w:sz="4" w:space="0" w:color="auto"/>
            </w:tcBorders>
          </w:tcPr>
          <w:p w:rsidR="000C1A99" w:rsidRPr="00CF1635" w:rsidRDefault="000C1A99" w:rsidP="003C01DF">
            <w:pPr>
              <w:jc w:val="right"/>
              <w:rPr>
                <w:rFonts w:ascii="Arial" w:hAnsi="Arial" w:cs="Arial"/>
                <w:bCs/>
                <w:sz w:val="20"/>
                <w:szCs w:val="20"/>
              </w:rPr>
            </w:pPr>
            <w:r w:rsidRPr="00CF1635">
              <w:rPr>
                <w:rFonts w:ascii="Arial" w:hAnsi="Arial" w:cs="Arial"/>
                <w:bCs/>
                <w:sz w:val="20"/>
                <w:szCs w:val="20"/>
              </w:rPr>
              <w:t xml:space="preserve">1 Ocak- </w:t>
            </w:r>
          </w:p>
          <w:p w:rsidR="000C1A99" w:rsidRPr="00CF1635" w:rsidRDefault="000C1A99"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0C1A99" w:rsidRPr="00EE5B79" w:rsidTr="009149D7">
        <w:tc>
          <w:tcPr>
            <w:tcW w:w="5610" w:type="dxa"/>
            <w:tcBorders>
              <w:top w:val="single" w:sz="4" w:space="0" w:color="auto"/>
            </w:tcBorders>
          </w:tcPr>
          <w:p w:rsidR="000C1A99" w:rsidRPr="00EE5B79" w:rsidRDefault="000C1A99" w:rsidP="00B27B27">
            <w:pPr>
              <w:pStyle w:val="GvdeMetni3"/>
              <w:jc w:val="left"/>
              <w:rPr>
                <w:snapToGrid w:val="0"/>
                <w:sz w:val="20"/>
                <w:szCs w:val="20"/>
              </w:rPr>
            </w:pPr>
          </w:p>
        </w:tc>
        <w:tc>
          <w:tcPr>
            <w:tcW w:w="1683" w:type="dxa"/>
            <w:tcBorders>
              <w:top w:val="single" w:sz="4" w:space="0" w:color="auto"/>
            </w:tcBorders>
          </w:tcPr>
          <w:p w:rsidR="000C1A99" w:rsidRPr="00EE5B79" w:rsidRDefault="000C1A99" w:rsidP="00B27B27">
            <w:pPr>
              <w:pStyle w:val="GvdeMetni3"/>
              <w:ind w:left="-108"/>
              <w:jc w:val="right"/>
              <w:rPr>
                <w:b/>
                <w:snapToGrid w:val="0"/>
                <w:sz w:val="20"/>
                <w:szCs w:val="20"/>
              </w:rPr>
            </w:pPr>
          </w:p>
        </w:tc>
        <w:tc>
          <w:tcPr>
            <w:tcW w:w="1683" w:type="dxa"/>
            <w:tcBorders>
              <w:top w:val="single" w:sz="4" w:space="0" w:color="auto"/>
            </w:tcBorders>
          </w:tcPr>
          <w:p w:rsidR="000C1A99" w:rsidRPr="00EE5B79" w:rsidRDefault="000C1A99" w:rsidP="00B27B27">
            <w:pPr>
              <w:pStyle w:val="GvdeMetni3"/>
              <w:ind w:left="-108"/>
              <w:jc w:val="right"/>
              <w:rPr>
                <w:snapToGrid w:val="0"/>
                <w:sz w:val="20"/>
                <w:szCs w:val="20"/>
              </w:rPr>
            </w:pPr>
          </w:p>
        </w:tc>
      </w:tr>
      <w:tr w:rsidR="000C1A99" w:rsidRPr="00EE5B79" w:rsidTr="009149D7">
        <w:tc>
          <w:tcPr>
            <w:tcW w:w="5610" w:type="dxa"/>
          </w:tcPr>
          <w:p w:rsidR="000C1A99" w:rsidRPr="00EE5B79" w:rsidRDefault="000C1A99" w:rsidP="00B27B27">
            <w:pPr>
              <w:pStyle w:val="GvdeMetni3"/>
              <w:jc w:val="left"/>
              <w:rPr>
                <w:snapToGrid w:val="0"/>
                <w:sz w:val="20"/>
                <w:szCs w:val="20"/>
              </w:rPr>
            </w:pPr>
            <w:proofErr w:type="spellStart"/>
            <w:r w:rsidRPr="00EE5B79">
              <w:rPr>
                <w:snapToGrid w:val="0"/>
                <w:sz w:val="20"/>
                <w:szCs w:val="20"/>
              </w:rPr>
              <w:t>Özsermayeye</w:t>
            </w:r>
            <w:proofErr w:type="spellEnd"/>
            <w:r w:rsidRPr="00EE5B79">
              <w:rPr>
                <w:snapToGrid w:val="0"/>
                <w:sz w:val="20"/>
                <w:szCs w:val="20"/>
              </w:rPr>
              <w:t xml:space="preserve"> yansıtılan (Not 15)</w:t>
            </w:r>
          </w:p>
        </w:tc>
        <w:tc>
          <w:tcPr>
            <w:tcW w:w="1683" w:type="dxa"/>
          </w:tcPr>
          <w:p w:rsidR="000C1A99" w:rsidRPr="00EE5B79" w:rsidRDefault="000C1A99" w:rsidP="00B27B27">
            <w:pPr>
              <w:pStyle w:val="GvdeMetni3"/>
              <w:ind w:left="-108"/>
              <w:jc w:val="right"/>
              <w:rPr>
                <w:b/>
                <w:snapToGrid w:val="0"/>
                <w:sz w:val="20"/>
                <w:szCs w:val="20"/>
              </w:rPr>
            </w:pPr>
            <w:r w:rsidRPr="00EE5B79">
              <w:rPr>
                <w:b/>
                <w:snapToGrid w:val="0"/>
                <w:sz w:val="20"/>
                <w:szCs w:val="20"/>
              </w:rPr>
              <w:t>-</w:t>
            </w:r>
          </w:p>
        </w:tc>
        <w:tc>
          <w:tcPr>
            <w:tcW w:w="1683" w:type="dxa"/>
          </w:tcPr>
          <w:p w:rsidR="000C1A99" w:rsidRPr="00EE5B79" w:rsidRDefault="000C1A99" w:rsidP="00B27B27">
            <w:pPr>
              <w:pStyle w:val="GvdeMetni3"/>
              <w:ind w:left="-108"/>
              <w:jc w:val="right"/>
              <w:rPr>
                <w:snapToGrid w:val="0"/>
                <w:sz w:val="20"/>
                <w:szCs w:val="20"/>
              </w:rPr>
            </w:pPr>
            <w:r w:rsidRPr="00EE5B79">
              <w:rPr>
                <w:snapToGrid w:val="0"/>
                <w:sz w:val="20"/>
                <w:szCs w:val="20"/>
              </w:rPr>
              <w:t>-</w:t>
            </w:r>
          </w:p>
        </w:tc>
      </w:tr>
      <w:tr w:rsidR="000C1A99" w:rsidRPr="00EE5B79" w:rsidTr="009149D7">
        <w:tc>
          <w:tcPr>
            <w:tcW w:w="5610" w:type="dxa"/>
          </w:tcPr>
          <w:p w:rsidR="000C1A99" w:rsidRPr="00EE5B79" w:rsidRDefault="000C1A99" w:rsidP="00E434BD">
            <w:pPr>
              <w:pStyle w:val="GvdeMetni3"/>
              <w:jc w:val="left"/>
              <w:rPr>
                <w:snapToGrid w:val="0"/>
                <w:sz w:val="20"/>
                <w:szCs w:val="20"/>
              </w:rPr>
            </w:pPr>
            <w:r w:rsidRPr="00EE5B79">
              <w:rPr>
                <w:snapToGrid w:val="0"/>
                <w:sz w:val="20"/>
                <w:szCs w:val="20"/>
              </w:rPr>
              <w:t>Gelir tablosuna yansıtılan</w:t>
            </w:r>
          </w:p>
        </w:tc>
        <w:tc>
          <w:tcPr>
            <w:tcW w:w="1683" w:type="dxa"/>
          </w:tcPr>
          <w:p w:rsidR="000C1A99" w:rsidRPr="00EE5B79" w:rsidRDefault="000C1A99" w:rsidP="00B27B27">
            <w:pPr>
              <w:pStyle w:val="GvdeMetni3"/>
              <w:ind w:left="-108"/>
              <w:jc w:val="right"/>
              <w:rPr>
                <w:b/>
                <w:snapToGrid w:val="0"/>
                <w:sz w:val="20"/>
                <w:szCs w:val="20"/>
              </w:rPr>
            </w:pPr>
            <w:r w:rsidRPr="00EE5B79">
              <w:rPr>
                <w:b/>
                <w:snapToGrid w:val="0"/>
                <w:sz w:val="20"/>
                <w:szCs w:val="20"/>
              </w:rPr>
              <w:t>-</w:t>
            </w:r>
          </w:p>
        </w:tc>
        <w:tc>
          <w:tcPr>
            <w:tcW w:w="1683" w:type="dxa"/>
          </w:tcPr>
          <w:p w:rsidR="000C1A99" w:rsidRPr="00EE5B79" w:rsidRDefault="000C1A99" w:rsidP="003F6985">
            <w:pPr>
              <w:pStyle w:val="GvdeMetni3"/>
              <w:ind w:left="-108"/>
              <w:jc w:val="right"/>
              <w:rPr>
                <w:snapToGrid w:val="0"/>
                <w:sz w:val="20"/>
                <w:szCs w:val="20"/>
              </w:rPr>
            </w:pPr>
            <w:r>
              <w:rPr>
                <w:snapToGrid w:val="0"/>
                <w:sz w:val="20"/>
                <w:szCs w:val="20"/>
              </w:rPr>
              <w:t>-</w:t>
            </w:r>
          </w:p>
        </w:tc>
      </w:tr>
      <w:tr w:rsidR="000C1A99" w:rsidRPr="00EE5B79" w:rsidTr="009149D7">
        <w:tc>
          <w:tcPr>
            <w:tcW w:w="5610" w:type="dxa"/>
            <w:tcBorders>
              <w:bottom w:val="single" w:sz="4" w:space="0" w:color="auto"/>
            </w:tcBorders>
          </w:tcPr>
          <w:p w:rsidR="000C1A99" w:rsidRPr="00EE5B79" w:rsidRDefault="000C1A99" w:rsidP="00B27B27">
            <w:pPr>
              <w:pStyle w:val="GvdeMetni3"/>
              <w:jc w:val="left"/>
              <w:rPr>
                <w:snapToGrid w:val="0"/>
                <w:sz w:val="20"/>
                <w:szCs w:val="20"/>
              </w:rPr>
            </w:pPr>
          </w:p>
        </w:tc>
        <w:tc>
          <w:tcPr>
            <w:tcW w:w="1683" w:type="dxa"/>
            <w:tcBorders>
              <w:bottom w:val="single" w:sz="4" w:space="0" w:color="auto"/>
            </w:tcBorders>
          </w:tcPr>
          <w:p w:rsidR="000C1A99" w:rsidRPr="00EE5B79" w:rsidRDefault="000C1A99" w:rsidP="00B27B27">
            <w:pPr>
              <w:pStyle w:val="GvdeMetni3"/>
              <w:ind w:left="-108"/>
              <w:rPr>
                <w:b/>
                <w:snapToGrid w:val="0"/>
                <w:sz w:val="20"/>
                <w:szCs w:val="20"/>
              </w:rPr>
            </w:pPr>
          </w:p>
        </w:tc>
        <w:tc>
          <w:tcPr>
            <w:tcW w:w="1683" w:type="dxa"/>
            <w:tcBorders>
              <w:bottom w:val="single" w:sz="4" w:space="0" w:color="auto"/>
            </w:tcBorders>
          </w:tcPr>
          <w:p w:rsidR="000C1A99" w:rsidRPr="00EE5B79" w:rsidRDefault="000C1A99" w:rsidP="00B27B27">
            <w:pPr>
              <w:pStyle w:val="GvdeMetni3"/>
              <w:ind w:left="-108"/>
              <w:rPr>
                <w:snapToGrid w:val="0"/>
                <w:sz w:val="20"/>
                <w:szCs w:val="20"/>
              </w:rPr>
            </w:pPr>
          </w:p>
        </w:tc>
      </w:tr>
      <w:tr w:rsidR="000C1A99" w:rsidRPr="00EE5B79" w:rsidTr="009149D7">
        <w:trPr>
          <w:trHeight w:val="227"/>
        </w:trPr>
        <w:tc>
          <w:tcPr>
            <w:tcW w:w="5610" w:type="dxa"/>
            <w:tcBorders>
              <w:top w:val="single" w:sz="4" w:space="0" w:color="auto"/>
              <w:bottom w:val="double" w:sz="4" w:space="0" w:color="auto"/>
            </w:tcBorders>
          </w:tcPr>
          <w:p w:rsidR="000C1A99" w:rsidRPr="00EE5B79" w:rsidRDefault="000C1A99" w:rsidP="00B27B27">
            <w:pPr>
              <w:pStyle w:val="GvdeMetni3"/>
              <w:jc w:val="left"/>
              <w:rPr>
                <w:snapToGrid w:val="0"/>
                <w:sz w:val="20"/>
                <w:szCs w:val="20"/>
              </w:rPr>
            </w:pPr>
            <w:r w:rsidRPr="00EE5B79">
              <w:rPr>
                <w:sz w:val="20"/>
                <w:szCs w:val="20"/>
              </w:rPr>
              <w:t>Cari vergi gideri</w:t>
            </w:r>
            <w:r w:rsidRPr="00EE5B79">
              <w:rPr>
                <w:snapToGrid w:val="0"/>
                <w:sz w:val="20"/>
                <w:szCs w:val="20"/>
              </w:rPr>
              <w:t xml:space="preserve"> </w:t>
            </w:r>
          </w:p>
        </w:tc>
        <w:tc>
          <w:tcPr>
            <w:tcW w:w="1683" w:type="dxa"/>
            <w:tcBorders>
              <w:top w:val="single" w:sz="4" w:space="0" w:color="auto"/>
              <w:bottom w:val="double" w:sz="4" w:space="0" w:color="auto"/>
            </w:tcBorders>
          </w:tcPr>
          <w:p w:rsidR="000C1A99" w:rsidRPr="00EE5B79" w:rsidRDefault="000C1A99" w:rsidP="00B27B27">
            <w:pPr>
              <w:pStyle w:val="GvdeMetni3"/>
              <w:ind w:left="-108"/>
              <w:jc w:val="right"/>
              <w:rPr>
                <w:b/>
                <w:sz w:val="20"/>
                <w:szCs w:val="20"/>
              </w:rPr>
            </w:pPr>
            <w:r w:rsidRPr="00EE5B79">
              <w:rPr>
                <w:b/>
                <w:sz w:val="20"/>
                <w:szCs w:val="20"/>
              </w:rPr>
              <w:t>-</w:t>
            </w:r>
          </w:p>
        </w:tc>
        <w:tc>
          <w:tcPr>
            <w:tcW w:w="1683" w:type="dxa"/>
            <w:tcBorders>
              <w:top w:val="single" w:sz="4" w:space="0" w:color="auto"/>
              <w:bottom w:val="double" w:sz="4" w:space="0" w:color="auto"/>
            </w:tcBorders>
          </w:tcPr>
          <w:p w:rsidR="000C1A99" w:rsidRPr="00EE5B79" w:rsidRDefault="000C1A99" w:rsidP="003F6985">
            <w:pPr>
              <w:pStyle w:val="GvdeMetni3"/>
              <w:ind w:left="-108"/>
              <w:jc w:val="right"/>
              <w:rPr>
                <w:sz w:val="20"/>
                <w:szCs w:val="20"/>
              </w:rPr>
            </w:pPr>
            <w:r>
              <w:rPr>
                <w:sz w:val="20"/>
                <w:szCs w:val="20"/>
              </w:rPr>
              <w:t>-</w:t>
            </w:r>
          </w:p>
        </w:tc>
      </w:tr>
    </w:tbl>
    <w:p w:rsidR="00AB4039" w:rsidRPr="00EE5B79" w:rsidRDefault="00AB4039" w:rsidP="001E4496">
      <w:pPr>
        <w:ind w:left="561" w:hanging="561"/>
        <w:rPr>
          <w:rFonts w:ascii="Arial" w:hAnsi="Arial" w:cs="Arial"/>
          <w:sz w:val="20"/>
          <w:szCs w:val="20"/>
        </w:rPr>
      </w:pPr>
    </w:p>
    <w:p w:rsidR="00E71FE5" w:rsidRPr="00EE5B79" w:rsidRDefault="00E71FE5" w:rsidP="000C3F4D">
      <w:pPr>
        <w:rPr>
          <w:rFonts w:ascii="Arial" w:hAnsi="Arial" w:cs="Arial"/>
          <w:sz w:val="20"/>
          <w:szCs w:val="20"/>
        </w:rPr>
      </w:pPr>
    </w:p>
    <w:p w:rsidR="00453B17" w:rsidRPr="00EE5B79" w:rsidRDefault="00DA5CD3" w:rsidP="003D0419">
      <w:pPr>
        <w:numPr>
          <w:ilvl w:val="0"/>
          <w:numId w:val="16"/>
        </w:numPr>
        <w:tabs>
          <w:tab w:val="clear" w:pos="915"/>
          <w:tab w:val="left" w:pos="561"/>
        </w:tabs>
        <w:suppressAutoHyphens/>
        <w:ind w:left="561" w:hanging="561"/>
        <w:outlineLvl w:val="0"/>
        <w:rPr>
          <w:rFonts w:ascii="Arial" w:hAnsi="Arial" w:cs="Arial"/>
          <w:b/>
          <w:sz w:val="20"/>
          <w:szCs w:val="20"/>
        </w:rPr>
      </w:pPr>
      <w:r w:rsidRPr="00EE5B79">
        <w:rPr>
          <w:rFonts w:ascii="Arial" w:hAnsi="Arial" w:cs="Arial"/>
          <w:b/>
          <w:sz w:val="20"/>
          <w:szCs w:val="20"/>
        </w:rPr>
        <w:t>N</w:t>
      </w:r>
      <w:r w:rsidR="00453B17" w:rsidRPr="00EE5B79">
        <w:rPr>
          <w:rFonts w:ascii="Arial" w:hAnsi="Arial" w:cs="Arial"/>
          <w:b/>
          <w:sz w:val="20"/>
          <w:szCs w:val="20"/>
        </w:rPr>
        <w:t xml:space="preserve">et </w:t>
      </w:r>
      <w:r w:rsidR="00483332" w:rsidRPr="00EE5B79">
        <w:rPr>
          <w:rFonts w:ascii="Arial" w:hAnsi="Arial" w:cs="Arial"/>
          <w:b/>
          <w:sz w:val="20"/>
          <w:szCs w:val="20"/>
        </w:rPr>
        <w:t>kur değişim gelirleri</w:t>
      </w:r>
    </w:p>
    <w:tbl>
      <w:tblPr>
        <w:tblW w:w="4873" w:type="pct"/>
        <w:tblInd w:w="70" w:type="dxa"/>
        <w:tblCellMar>
          <w:left w:w="70" w:type="dxa"/>
          <w:right w:w="70" w:type="dxa"/>
        </w:tblCellMar>
        <w:tblLook w:val="0000"/>
      </w:tblPr>
      <w:tblGrid>
        <w:gridCol w:w="5612"/>
        <w:gridCol w:w="1684"/>
        <w:gridCol w:w="1683"/>
      </w:tblGrid>
      <w:tr w:rsidR="00B10616" w:rsidRPr="00EE5B79" w:rsidTr="00CD50E6">
        <w:trPr>
          <w:trHeight w:val="113"/>
        </w:trPr>
        <w:tc>
          <w:tcPr>
            <w:tcW w:w="3125" w:type="pct"/>
            <w:tcBorders>
              <w:top w:val="single" w:sz="8" w:space="0" w:color="auto"/>
              <w:left w:val="nil"/>
              <w:bottom w:val="nil"/>
              <w:right w:val="nil"/>
            </w:tcBorders>
            <w:shd w:val="clear" w:color="auto" w:fill="auto"/>
          </w:tcPr>
          <w:p w:rsidR="00B10616" w:rsidRPr="00EE5B79" w:rsidRDefault="00B10616">
            <w:pPr>
              <w:rPr>
                <w:rFonts w:ascii="Arial" w:hAnsi="Arial" w:cs="Arial"/>
                <w:sz w:val="20"/>
                <w:szCs w:val="20"/>
              </w:rPr>
            </w:pPr>
            <w:r w:rsidRPr="00EE5B79">
              <w:rPr>
                <w:rFonts w:ascii="Arial" w:hAnsi="Arial" w:cs="Arial"/>
                <w:sz w:val="20"/>
                <w:szCs w:val="20"/>
              </w:rPr>
              <w:t> </w:t>
            </w:r>
          </w:p>
        </w:tc>
        <w:tc>
          <w:tcPr>
            <w:tcW w:w="938" w:type="pct"/>
            <w:vMerge w:val="restart"/>
            <w:tcBorders>
              <w:top w:val="single" w:sz="8" w:space="0" w:color="auto"/>
              <w:left w:val="nil"/>
              <w:right w:val="nil"/>
            </w:tcBorders>
          </w:tcPr>
          <w:p w:rsidR="00B10616" w:rsidRPr="00EE5B79" w:rsidRDefault="00B10616" w:rsidP="003C01DF">
            <w:pPr>
              <w:jc w:val="right"/>
              <w:rPr>
                <w:rFonts w:ascii="Arial" w:hAnsi="Arial" w:cs="Arial"/>
                <w:b/>
                <w:bCs/>
                <w:sz w:val="20"/>
                <w:szCs w:val="20"/>
              </w:rPr>
            </w:pPr>
            <w:r w:rsidRPr="00EE5B79">
              <w:rPr>
                <w:rFonts w:ascii="Arial" w:hAnsi="Arial" w:cs="Arial"/>
                <w:b/>
                <w:bCs/>
                <w:sz w:val="20"/>
                <w:szCs w:val="20"/>
              </w:rPr>
              <w:t xml:space="preserve">1 Ocak- </w:t>
            </w:r>
          </w:p>
          <w:p w:rsidR="00B10616" w:rsidRPr="00EE5B79" w:rsidRDefault="00B10616"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37" w:type="pct"/>
            <w:tcBorders>
              <w:top w:val="single" w:sz="8" w:space="0" w:color="auto"/>
              <w:left w:val="nil"/>
              <w:right w:val="nil"/>
            </w:tcBorders>
          </w:tcPr>
          <w:p w:rsidR="00B10616" w:rsidRPr="00CF1635" w:rsidRDefault="00B10616" w:rsidP="003C01DF">
            <w:pPr>
              <w:jc w:val="right"/>
              <w:rPr>
                <w:rFonts w:ascii="Arial" w:hAnsi="Arial" w:cs="Arial"/>
                <w:bCs/>
                <w:sz w:val="20"/>
                <w:szCs w:val="20"/>
              </w:rPr>
            </w:pPr>
            <w:r w:rsidRPr="00CF1635">
              <w:rPr>
                <w:rFonts w:ascii="Arial" w:hAnsi="Arial" w:cs="Arial"/>
                <w:bCs/>
                <w:sz w:val="20"/>
                <w:szCs w:val="20"/>
              </w:rPr>
              <w:t xml:space="preserve">1 Ocak- </w:t>
            </w:r>
          </w:p>
          <w:p w:rsidR="00B10616" w:rsidRPr="00CF1635" w:rsidRDefault="00B10616"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823745" w:rsidRPr="00EE5B79" w:rsidTr="00CD50E6">
        <w:trPr>
          <w:trHeight w:val="113"/>
        </w:trPr>
        <w:tc>
          <w:tcPr>
            <w:tcW w:w="3125" w:type="pct"/>
            <w:tcBorders>
              <w:top w:val="nil"/>
              <w:left w:val="nil"/>
              <w:bottom w:val="single" w:sz="8" w:space="0" w:color="auto"/>
              <w:right w:val="nil"/>
            </w:tcBorders>
            <w:shd w:val="clear" w:color="auto" w:fill="auto"/>
          </w:tcPr>
          <w:p w:rsidR="00823745" w:rsidRPr="00EE5B79" w:rsidRDefault="00823745">
            <w:pPr>
              <w:rPr>
                <w:rFonts w:ascii="Arial" w:hAnsi="Arial" w:cs="Arial"/>
                <w:b/>
                <w:bCs/>
                <w:sz w:val="20"/>
                <w:szCs w:val="20"/>
              </w:rPr>
            </w:pPr>
            <w:r w:rsidRPr="00EE5B79">
              <w:rPr>
                <w:rFonts w:ascii="Arial" w:hAnsi="Arial" w:cs="Arial"/>
                <w:b/>
                <w:bCs/>
                <w:sz w:val="20"/>
                <w:szCs w:val="20"/>
              </w:rPr>
              <w:t> </w:t>
            </w:r>
          </w:p>
        </w:tc>
        <w:tc>
          <w:tcPr>
            <w:tcW w:w="938" w:type="pct"/>
            <w:vMerge/>
            <w:tcBorders>
              <w:left w:val="nil"/>
              <w:bottom w:val="single" w:sz="8" w:space="0" w:color="auto"/>
              <w:right w:val="nil"/>
            </w:tcBorders>
          </w:tcPr>
          <w:p w:rsidR="00823745" w:rsidRPr="00EE5B79" w:rsidRDefault="00823745" w:rsidP="000770AE">
            <w:pPr>
              <w:jc w:val="right"/>
              <w:rPr>
                <w:rFonts w:ascii="Arial" w:hAnsi="Arial" w:cs="Arial"/>
                <w:b/>
                <w:bCs/>
                <w:sz w:val="20"/>
                <w:szCs w:val="20"/>
              </w:rPr>
            </w:pPr>
          </w:p>
        </w:tc>
        <w:tc>
          <w:tcPr>
            <w:tcW w:w="937" w:type="pct"/>
            <w:tcBorders>
              <w:left w:val="nil"/>
              <w:bottom w:val="single" w:sz="8" w:space="0" w:color="auto"/>
              <w:right w:val="nil"/>
            </w:tcBorders>
          </w:tcPr>
          <w:p w:rsidR="00823745" w:rsidRPr="00823745" w:rsidRDefault="00823745" w:rsidP="00BE02E5">
            <w:pPr>
              <w:jc w:val="right"/>
              <w:rPr>
                <w:rFonts w:ascii="Arial" w:hAnsi="Arial" w:cs="Arial"/>
                <w:bCs/>
                <w:sz w:val="20"/>
                <w:szCs w:val="20"/>
              </w:rPr>
            </w:pPr>
          </w:p>
        </w:tc>
      </w:tr>
      <w:tr w:rsidR="00823745" w:rsidRPr="00EE5B79" w:rsidTr="00CD50E6">
        <w:trPr>
          <w:trHeight w:val="113"/>
        </w:trPr>
        <w:tc>
          <w:tcPr>
            <w:tcW w:w="3125" w:type="pct"/>
            <w:tcBorders>
              <w:top w:val="nil"/>
              <w:left w:val="nil"/>
              <w:bottom w:val="nil"/>
              <w:right w:val="nil"/>
            </w:tcBorders>
            <w:shd w:val="clear" w:color="auto" w:fill="auto"/>
          </w:tcPr>
          <w:p w:rsidR="00823745" w:rsidRPr="00EE5B79" w:rsidRDefault="00823745">
            <w:pPr>
              <w:rPr>
                <w:rFonts w:ascii="Arial" w:hAnsi="Arial" w:cs="Arial"/>
                <w:sz w:val="20"/>
                <w:szCs w:val="20"/>
              </w:rPr>
            </w:pPr>
          </w:p>
        </w:tc>
        <w:tc>
          <w:tcPr>
            <w:tcW w:w="938" w:type="pct"/>
            <w:tcBorders>
              <w:top w:val="nil"/>
              <w:left w:val="nil"/>
              <w:bottom w:val="nil"/>
              <w:right w:val="nil"/>
            </w:tcBorders>
          </w:tcPr>
          <w:p w:rsidR="00823745" w:rsidRPr="00EE5B79" w:rsidRDefault="00823745" w:rsidP="000770AE">
            <w:pPr>
              <w:jc w:val="right"/>
              <w:rPr>
                <w:rFonts w:ascii="Arial" w:hAnsi="Arial" w:cs="Arial"/>
                <w:b/>
                <w:sz w:val="20"/>
                <w:szCs w:val="20"/>
              </w:rPr>
            </w:pPr>
          </w:p>
        </w:tc>
        <w:tc>
          <w:tcPr>
            <w:tcW w:w="937" w:type="pct"/>
            <w:tcBorders>
              <w:top w:val="nil"/>
              <w:left w:val="nil"/>
              <w:bottom w:val="nil"/>
              <w:right w:val="nil"/>
            </w:tcBorders>
          </w:tcPr>
          <w:p w:rsidR="00823745" w:rsidRPr="00823745" w:rsidRDefault="00823745" w:rsidP="00BE02E5">
            <w:pPr>
              <w:jc w:val="right"/>
              <w:rPr>
                <w:rFonts w:ascii="Arial" w:hAnsi="Arial" w:cs="Arial"/>
                <w:sz w:val="20"/>
                <w:szCs w:val="20"/>
              </w:rPr>
            </w:pPr>
          </w:p>
        </w:tc>
      </w:tr>
      <w:tr w:rsidR="00823745" w:rsidRPr="00EE5B79" w:rsidTr="00CD50E6">
        <w:trPr>
          <w:trHeight w:val="113"/>
        </w:trPr>
        <w:tc>
          <w:tcPr>
            <w:tcW w:w="3125" w:type="pct"/>
            <w:tcBorders>
              <w:top w:val="nil"/>
              <w:left w:val="nil"/>
              <w:bottom w:val="nil"/>
              <w:right w:val="nil"/>
            </w:tcBorders>
            <w:shd w:val="clear" w:color="auto" w:fill="auto"/>
          </w:tcPr>
          <w:p w:rsidR="00823745" w:rsidRPr="00EE5B79" w:rsidRDefault="00823745">
            <w:pPr>
              <w:rPr>
                <w:rFonts w:ascii="Arial" w:hAnsi="Arial" w:cs="Arial"/>
                <w:sz w:val="20"/>
                <w:szCs w:val="20"/>
              </w:rPr>
            </w:pPr>
            <w:r w:rsidRPr="00EE5B79">
              <w:rPr>
                <w:rFonts w:ascii="Arial" w:hAnsi="Arial" w:cs="Arial"/>
                <w:sz w:val="20"/>
                <w:szCs w:val="20"/>
              </w:rPr>
              <w:t>Döviz mevduatı kur farkı karı (zararı)</w:t>
            </w:r>
          </w:p>
        </w:tc>
        <w:tc>
          <w:tcPr>
            <w:tcW w:w="938" w:type="pct"/>
            <w:tcBorders>
              <w:top w:val="nil"/>
              <w:left w:val="nil"/>
              <w:bottom w:val="nil"/>
              <w:right w:val="nil"/>
            </w:tcBorders>
          </w:tcPr>
          <w:p w:rsidR="00823745" w:rsidRPr="00EE5B79" w:rsidRDefault="00B10616" w:rsidP="00D65BF5">
            <w:pPr>
              <w:jc w:val="right"/>
              <w:rPr>
                <w:rFonts w:ascii="Arial" w:hAnsi="Arial" w:cs="Arial"/>
                <w:b/>
                <w:bCs/>
                <w:sz w:val="20"/>
                <w:szCs w:val="20"/>
              </w:rPr>
            </w:pPr>
            <w:proofErr w:type="gramStart"/>
            <w:r>
              <w:rPr>
                <w:rFonts w:ascii="Arial" w:hAnsi="Arial" w:cs="Arial"/>
                <w:b/>
                <w:bCs/>
                <w:sz w:val="20"/>
                <w:szCs w:val="20"/>
              </w:rPr>
              <w:t>1,904,077</w:t>
            </w:r>
            <w:proofErr w:type="gramEnd"/>
          </w:p>
        </w:tc>
        <w:tc>
          <w:tcPr>
            <w:tcW w:w="937" w:type="pct"/>
            <w:tcBorders>
              <w:top w:val="nil"/>
              <w:left w:val="nil"/>
              <w:bottom w:val="nil"/>
              <w:right w:val="nil"/>
            </w:tcBorders>
          </w:tcPr>
          <w:p w:rsidR="00823745" w:rsidRPr="00823745" w:rsidRDefault="00B10616" w:rsidP="00BE02E5">
            <w:pPr>
              <w:jc w:val="right"/>
              <w:rPr>
                <w:rFonts w:ascii="Arial" w:hAnsi="Arial" w:cs="Arial"/>
                <w:bCs/>
                <w:sz w:val="20"/>
                <w:szCs w:val="20"/>
              </w:rPr>
            </w:pPr>
            <w:r>
              <w:rPr>
                <w:rFonts w:ascii="Arial" w:hAnsi="Arial" w:cs="Arial"/>
                <w:bCs/>
                <w:sz w:val="20"/>
                <w:szCs w:val="20"/>
              </w:rPr>
              <w:t>(266,877)</w:t>
            </w:r>
          </w:p>
        </w:tc>
      </w:tr>
      <w:tr w:rsidR="00823745" w:rsidRPr="00EE5B79" w:rsidTr="00CD50E6">
        <w:trPr>
          <w:trHeight w:val="113"/>
        </w:trPr>
        <w:tc>
          <w:tcPr>
            <w:tcW w:w="3125" w:type="pct"/>
            <w:tcBorders>
              <w:top w:val="nil"/>
              <w:left w:val="nil"/>
              <w:right w:val="nil"/>
            </w:tcBorders>
            <w:shd w:val="clear" w:color="auto" w:fill="auto"/>
          </w:tcPr>
          <w:p w:rsidR="00823745" w:rsidRPr="00EE5B79" w:rsidRDefault="00823745">
            <w:pPr>
              <w:rPr>
                <w:rFonts w:ascii="Arial" w:hAnsi="Arial" w:cs="Arial"/>
                <w:sz w:val="20"/>
                <w:szCs w:val="20"/>
              </w:rPr>
            </w:pPr>
            <w:r w:rsidRPr="00EE5B79">
              <w:rPr>
                <w:rFonts w:ascii="Arial" w:hAnsi="Arial" w:cs="Arial"/>
                <w:sz w:val="20"/>
                <w:szCs w:val="20"/>
              </w:rPr>
              <w:t>Cari işlemler kur farkı karı (zararı)</w:t>
            </w:r>
          </w:p>
        </w:tc>
        <w:tc>
          <w:tcPr>
            <w:tcW w:w="938" w:type="pct"/>
            <w:tcBorders>
              <w:top w:val="nil"/>
              <w:left w:val="nil"/>
              <w:right w:val="nil"/>
            </w:tcBorders>
          </w:tcPr>
          <w:p w:rsidR="00823745" w:rsidRPr="00EE5B79" w:rsidRDefault="00B10616" w:rsidP="00D8605D">
            <w:pPr>
              <w:jc w:val="right"/>
              <w:rPr>
                <w:rFonts w:ascii="Arial" w:hAnsi="Arial" w:cs="Arial"/>
                <w:b/>
                <w:bCs/>
                <w:sz w:val="20"/>
                <w:szCs w:val="20"/>
              </w:rPr>
            </w:pPr>
            <w:r>
              <w:rPr>
                <w:rFonts w:ascii="Arial" w:hAnsi="Arial" w:cs="Arial"/>
                <w:b/>
                <w:bCs/>
                <w:sz w:val="20"/>
                <w:szCs w:val="20"/>
              </w:rPr>
              <w:t>52,171</w:t>
            </w:r>
          </w:p>
        </w:tc>
        <w:tc>
          <w:tcPr>
            <w:tcW w:w="937" w:type="pct"/>
            <w:tcBorders>
              <w:top w:val="nil"/>
              <w:left w:val="nil"/>
              <w:right w:val="nil"/>
            </w:tcBorders>
          </w:tcPr>
          <w:p w:rsidR="00823745" w:rsidRPr="00823745" w:rsidRDefault="00B10616" w:rsidP="00BE02E5">
            <w:pPr>
              <w:jc w:val="right"/>
              <w:rPr>
                <w:rFonts w:ascii="Arial" w:hAnsi="Arial" w:cs="Arial"/>
                <w:bCs/>
                <w:sz w:val="20"/>
                <w:szCs w:val="20"/>
              </w:rPr>
            </w:pPr>
            <w:r>
              <w:rPr>
                <w:rFonts w:ascii="Arial" w:hAnsi="Arial" w:cs="Arial"/>
                <w:bCs/>
                <w:sz w:val="20"/>
                <w:szCs w:val="20"/>
              </w:rPr>
              <w:t>-</w:t>
            </w:r>
          </w:p>
        </w:tc>
      </w:tr>
      <w:tr w:rsidR="00823745" w:rsidRPr="00EE5B79" w:rsidTr="00CD50E6">
        <w:trPr>
          <w:trHeight w:val="113"/>
        </w:trPr>
        <w:tc>
          <w:tcPr>
            <w:tcW w:w="3125" w:type="pct"/>
            <w:tcBorders>
              <w:top w:val="nil"/>
              <w:left w:val="nil"/>
              <w:right w:val="nil"/>
            </w:tcBorders>
            <w:shd w:val="clear" w:color="auto" w:fill="auto"/>
          </w:tcPr>
          <w:p w:rsidR="00823745" w:rsidRPr="00EE5B79" w:rsidRDefault="00823745">
            <w:pPr>
              <w:rPr>
                <w:rFonts w:ascii="Arial" w:hAnsi="Arial" w:cs="Arial"/>
                <w:sz w:val="20"/>
                <w:szCs w:val="20"/>
              </w:rPr>
            </w:pPr>
            <w:r w:rsidRPr="00EE5B79">
              <w:rPr>
                <w:rFonts w:ascii="Arial" w:hAnsi="Arial" w:cs="Arial"/>
                <w:sz w:val="20"/>
                <w:szCs w:val="20"/>
              </w:rPr>
              <w:t>Diğer işlemler kur farkı karı (zararı)</w:t>
            </w:r>
          </w:p>
        </w:tc>
        <w:tc>
          <w:tcPr>
            <w:tcW w:w="938" w:type="pct"/>
            <w:tcBorders>
              <w:top w:val="nil"/>
              <w:left w:val="nil"/>
              <w:right w:val="nil"/>
            </w:tcBorders>
          </w:tcPr>
          <w:p w:rsidR="00823745" w:rsidRPr="00EE5B79" w:rsidRDefault="00823745" w:rsidP="000770AE">
            <w:pPr>
              <w:jc w:val="right"/>
              <w:rPr>
                <w:rFonts w:ascii="Arial" w:hAnsi="Arial" w:cs="Arial"/>
                <w:b/>
                <w:bCs/>
                <w:sz w:val="20"/>
                <w:szCs w:val="20"/>
              </w:rPr>
            </w:pPr>
            <w:r w:rsidRPr="00EE5B79">
              <w:rPr>
                <w:rFonts w:ascii="Arial" w:hAnsi="Arial" w:cs="Arial"/>
                <w:b/>
                <w:bCs/>
                <w:sz w:val="20"/>
                <w:szCs w:val="20"/>
              </w:rPr>
              <w:t>-</w:t>
            </w:r>
          </w:p>
        </w:tc>
        <w:tc>
          <w:tcPr>
            <w:tcW w:w="937" w:type="pct"/>
            <w:tcBorders>
              <w:top w:val="nil"/>
              <w:left w:val="nil"/>
              <w:right w:val="nil"/>
            </w:tcBorders>
          </w:tcPr>
          <w:p w:rsidR="00823745" w:rsidRPr="00823745" w:rsidRDefault="00823745" w:rsidP="00BE02E5">
            <w:pPr>
              <w:jc w:val="right"/>
              <w:rPr>
                <w:rFonts w:ascii="Arial" w:hAnsi="Arial" w:cs="Arial"/>
                <w:bCs/>
                <w:sz w:val="20"/>
                <w:szCs w:val="20"/>
              </w:rPr>
            </w:pPr>
            <w:r w:rsidRPr="00823745">
              <w:rPr>
                <w:rFonts w:ascii="Arial" w:hAnsi="Arial" w:cs="Arial"/>
                <w:bCs/>
                <w:sz w:val="20"/>
                <w:szCs w:val="20"/>
              </w:rPr>
              <w:t>-</w:t>
            </w:r>
          </w:p>
        </w:tc>
      </w:tr>
      <w:tr w:rsidR="00823745" w:rsidRPr="00EE5B79" w:rsidTr="00CD50E6">
        <w:trPr>
          <w:trHeight w:val="113"/>
        </w:trPr>
        <w:tc>
          <w:tcPr>
            <w:tcW w:w="3125" w:type="pct"/>
            <w:tcBorders>
              <w:left w:val="nil"/>
              <w:bottom w:val="single" w:sz="4" w:space="0" w:color="auto"/>
              <w:right w:val="nil"/>
            </w:tcBorders>
            <w:shd w:val="clear" w:color="auto" w:fill="auto"/>
          </w:tcPr>
          <w:p w:rsidR="00823745" w:rsidRPr="00EE5B79" w:rsidRDefault="00823745">
            <w:pPr>
              <w:rPr>
                <w:rFonts w:ascii="Arial" w:hAnsi="Arial" w:cs="Arial"/>
                <w:sz w:val="20"/>
                <w:szCs w:val="20"/>
              </w:rPr>
            </w:pPr>
          </w:p>
        </w:tc>
        <w:tc>
          <w:tcPr>
            <w:tcW w:w="938" w:type="pct"/>
            <w:tcBorders>
              <w:left w:val="nil"/>
              <w:bottom w:val="single" w:sz="4" w:space="0" w:color="auto"/>
              <w:right w:val="nil"/>
            </w:tcBorders>
          </w:tcPr>
          <w:p w:rsidR="00823745" w:rsidRPr="00EE5B79" w:rsidRDefault="00823745" w:rsidP="000770AE">
            <w:pPr>
              <w:jc w:val="right"/>
              <w:rPr>
                <w:rFonts w:ascii="Arial" w:hAnsi="Arial" w:cs="Arial"/>
                <w:b/>
                <w:bCs/>
                <w:sz w:val="20"/>
                <w:szCs w:val="20"/>
              </w:rPr>
            </w:pPr>
          </w:p>
        </w:tc>
        <w:tc>
          <w:tcPr>
            <w:tcW w:w="937" w:type="pct"/>
            <w:tcBorders>
              <w:left w:val="nil"/>
              <w:bottom w:val="single" w:sz="4" w:space="0" w:color="auto"/>
              <w:right w:val="nil"/>
            </w:tcBorders>
          </w:tcPr>
          <w:p w:rsidR="00823745" w:rsidRPr="00823745" w:rsidRDefault="00823745" w:rsidP="00BE02E5">
            <w:pPr>
              <w:jc w:val="right"/>
              <w:rPr>
                <w:rFonts w:ascii="Arial" w:hAnsi="Arial" w:cs="Arial"/>
                <w:bCs/>
                <w:sz w:val="20"/>
                <w:szCs w:val="20"/>
              </w:rPr>
            </w:pPr>
          </w:p>
        </w:tc>
      </w:tr>
      <w:tr w:rsidR="00823745" w:rsidRPr="00EE5B79" w:rsidTr="00CD50E6">
        <w:trPr>
          <w:trHeight w:val="113"/>
        </w:trPr>
        <w:tc>
          <w:tcPr>
            <w:tcW w:w="3125" w:type="pct"/>
            <w:tcBorders>
              <w:top w:val="nil"/>
              <w:left w:val="nil"/>
              <w:bottom w:val="double" w:sz="6" w:space="0" w:color="auto"/>
              <w:right w:val="nil"/>
            </w:tcBorders>
            <w:shd w:val="clear" w:color="auto" w:fill="auto"/>
          </w:tcPr>
          <w:p w:rsidR="00823745" w:rsidRPr="00EE5B79" w:rsidRDefault="00823745">
            <w:pPr>
              <w:rPr>
                <w:rFonts w:ascii="Arial" w:hAnsi="Arial" w:cs="Arial"/>
                <w:b/>
                <w:bCs/>
                <w:sz w:val="20"/>
                <w:szCs w:val="20"/>
              </w:rPr>
            </w:pPr>
            <w:r w:rsidRPr="00EE5B79">
              <w:rPr>
                <w:rFonts w:ascii="Arial" w:hAnsi="Arial" w:cs="Arial"/>
                <w:b/>
                <w:bCs/>
                <w:sz w:val="20"/>
                <w:szCs w:val="20"/>
              </w:rPr>
              <w:t>Net kur değişim</w:t>
            </w:r>
          </w:p>
        </w:tc>
        <w:tc>
          <w:tcPr>
            <w:tcW w:w="938" w:type="pct"/>
            <w:tcBorders>
              <w:top w:val="nil"/>
              <w:left w:val="nil"/>
              <w:bottom w:val="double" w:sz="6" w:space="0" w:color="auto"/>
              <w:right w:val="nil"/>
            </w:tcBorders>
          </w:tcPr>
          <w:p w:rsidR="00823745" w:rsidRPr="00EE5B79" w:rsidRDefault="00B10616" w:rsidP="000B658A">
            <w:pPr>
              <w:jc w:val="right"/>
              <w:rPr>
                <w:rFonts w:ascii="Arial" w:hAnsi="Arial" w:cs="Arial"/>
                <w:b/>
                <w:bCs/>
                <w:sz w:val="20"/>
                <w:szCs w:val="20"/>
              </w:rPr>
            </w:pPr>
            <w:proofErr w:type="gramStart"/>
            <w:r>
              <w:rPr>
                <w:rFonts w:ascii="Arial" w:hAnsi="Arial" w:cs="Arial"/>
                <w:b/>
                <w:bCs/>
                <w:sz w:val="20"/>
                <w:szCs w:val="20"/>
              </w:rPr>
              <w:t>1,956,248</w:t>
            </w:r>
            <w:proofErr w:type="gramEnd"/>
          </w:p>
        </w:tc>
        <w:tc>
          <w:tcPr>
            <w:tcW w:w="937" w:type="pct"/>
            <w:tcBorders>
              <w:top w:val="nil"/>
              <w:left w:val="nil"/>
              <w:bottom w:val="double" w:sz="6" w:space="0" w:color="auto"/>
              <w:right w:val="nil"/>
            </w:tcBorders>
          </w:tcPr>
          <w:p w:rsidR="00823745" w:rsidRPr="00823745" w:rsidRDefault="00B10616" w:rsidP="00BE02E5">
            <w:pPr>
              <w:jc w:val="right"/>
              <w:rPr>
                <w:rFonts w:ascii="Arial" w:hAnsi="Arial" w:cs="Arial"/>
                <w:bCs/>
                <w:sz w:val="20"/>
                <w:szCs w:val="20"/>
              </w:rPr>
            </w:pPr>
            <w:r>
              <w:rPr>
                <w:rFonts w:ascii="Arial" w:hAnsi="Arial" w:cs="Arial"/>
                <w:bCs/>
                <w:sz w:val="20"/>
                <w:szCs w:val="20"/>
              </w:rPr>
              <w:t>(266,877</w:t>
            </w:r>
            <w:r w:rsidR="00823745" w:rsidRPr="00823745">
              <w:rPr>
                <w:rFonts w:ascii="Arial" w:hAnsi="Arial" w:cs="Arial"/>
                <w:bCs/>
                <w:sz w:val="20"/>
                <w:szCs w:val="20"/>
              </w:rPr>
              <w:t>)</w:t>
            </w:r>
          </w:p>
        </w:tc>
      </w:tr>
    </w:tbl>
    <w:p w:rsidR="00164826" w:rsidRPr="00EE5B79" w:rsidRDefault="00164826" w:rsidP="000E5747">
      <w:pPr>
        <w:suppressAutoHyphens/>
        <w:outlineLvl w:val="0"/>
        <w:rPr>
          <w:rFonts w:ascii="Arial" w:hAnsi="Arial" w:cs="Arial"/>
          <w:b/>
          <w:sz w:val="20"/>
          <w:szCs w:val="20"/>
        </w:rPr>
      </w:pPr>
    </w:p>
    <w:p w:rsidR="00A11179" w:rsidRPr="00EE5B79" w:rsidRDefault="00A11179" w:rsidP="000E5747">
      <w:pPr>
        <w:suppressAutoHyphens/>
        <w:outlineLvl w:val="0"/>
        <w:rPr>
          <w:rFonts w:ascii="Arial" w:hAnsi="Arial" w:cs="Arial"/>
          <w:b/>
          <w:sz w:val="20"/>
          <w:szCs w:val="20"/>
        </w:rPr>
      </w:pPr>
      <w:r w:rsidRPr="00EE5B79">
        <w:rPr>
          <w:rFonts w:ascii="Arial" w:hAnsi="Arial" w:cs="Arial"/>
          <w:b/>
          <w:sz w:val="20"/>
          <w:szCs w:val="20"/>
        </w:rPr>
        <w:t>37</w:t>
      </w:r>
      <w:r w:rsidR="00E726D5" w:rsidRPr="00EE5B79">
        <w:rPr>
          <w:rFonts w:ascii="Arial" w:hAnsi="Arial" w:cs="Arial"/>
          <w:b/>
          <w:sz w:val="20"/>
          <w:szCs w:val="20"/>
        </w:rPr>
        <w:t>.</w:t>
      </w:r>
      <w:r w:rsidRPr="00EE5B79">
        <w:rPr>
          <w:rFonts w:ascii="Arial" w:hAnsi="Arial" w:cs="Arial"/>
          <w:b/>
          <w:sz w:val="20"/>
          <w:szCs w:val="20"/>
        </w:rPr>
        <w:tab/>
        <w:t xml:space="preserve">Hisse </w:t>
      </w:r>
      <w:r w:rsidR="00483332" w:rsidRPr="00EE5B79">
        <w:rPr>
          <w:rFonts w:ascii="Arial" w:hAnsi="Arial" w:cs="Arial"/>
          <w:b/>
          <w:sz w:val="20"/>
          <w:szCs w:val="20"/>
        </w:rPr>
        <w:t>başına ka</w:t>
      </w:r>
      <w:r w:rsidRPr="00EE5B79">
        <w:rPr>
          <w:rFonts w:ascii="Arial" w:hAnsi="Arial" w:cs="Arial"/>
          <w:b/>
          <w:sz w:val="20"/>
          <w:szCs w:val="20"/>
        </w:rPr>
        <w:t xml:space="preserve">zanç </w:t>
      </w:r>
    </w:p>
    <w:p w:rsidR="005C73CC" w:rsidRPr="00EE5B79" w:rsidRDefault="005C73CC" w:rsidP="000E5747">
      <w:pPr>
        <w:rPr>
          <w:rFonts w:ascii="Arial" w:hAnsi="Arial" w:cs="Arial"/>
          <w:sz w:val="20"/>
          <w:szCs w:val="20"/>
        </w:rPr>
      </w:pPr>
    </w:p>
    <w:p w:rsidR="00A11179" w:rsidRPr="00EE5B79" w:rsidRDefault="00A11179" w:rsidP="000E5747">
      <w:pPr>
        <w:ind w:left="561" w:hanging="561"/>
        <w:rPr>
          <w:rFonts w:ascii="Arial" w:hAnsi="Arial" w:cs="Arial"/>
          <w:sz w:val="20"/>
          <w:szCs w:val="20"/>
        </w:rPr>
      </w:pPr>
      <w:r w:rsidRPr="00EE5B79">
        <w:rPr>
          <w:rFonts w:ascii="Arial" w:hAnsi="Arial" w:cs="Arial"/>
          <w:b/>
          <w:sz w:val="20"/>
          <w:szCs w:val="20"/>
        </w:rPr>
        <w:t>37.1</w:t>
      </w:r>
      <w:r w:rsidRPr="00EE5B79">
        <w:rPr>
          <w:rFonts w:ascii="Arial" w:hAnsi="Arial" w:cs="Arial"/>
          <w:b/>
          <w:sz w:val="20"/>
          <w:szCs w:val="20"/>
        </w:rPr>
        <w:tab/>
        <w:t xml:space="preserve">Adi ve imtiyazlı hisse senetleri için ayrı </w:t>
      </w:r>
      <w:proofErr w:type="spellStart"/>
      <w:r w:rsidRPr="00EE5B79">
        <w:rPr>
          <w:rFonts w:ascii="Arial" w:hAnsi="Arial" w:cs="Arial"/>
          <w:b/>
          <w:sz w:val="20"/>
          <w:szCs w:val="20"/>
        </w:rPr>
        <w:t>ayrı</w:t>
      </w:r>
      <w:proofErr w:type="spellEnd"/>
      <w:r w:rsidRPr="00EE5B79">
        <w:rPr>
          <w:rFonts w:ascii="Arial" w:hAnsi="Arial" w:cs="Arial"/>
          <w:b/>
          <w:sz w:val="20"/>
          <w:szCs w:val="20"/>
        </w:rPr>
        <w:t xml:space="preserve"> gösterilmek koşuluyla, hisse </w:t>
      </w:r>
      <w:r w:rsidR="00E726D5" w:rsidRPr="00EE5B79">
        <w:rPr>
          <w:rFonts w:ascii="Arial" w:hAnsi="Arial" w:cs="Arial"/>
          <w:b/>
          <w:sz w:val="20"/>
          <w:szCs w:val="20"/>
        </w:rPr>
        <w:t>başına kâr ve kâr payı oranları:</w:t>
      </w:r>
    </w:p>
    <w:p w:rsidR="00C40197" w:rsidRPr="00EE5B79" w:rsidRDefault="00C40197" w:rsidP="00C40197">
      <w:pPr>
        <w:suppressAutoHyphens/>
        <w:jc w:val="both"/>
        <w:outlineLvl w:val="0"/>
        <w:rPr>
          <w:rFonts w:ascii="Arial" w:hAnsi="Arial" w:cs="Arial"/>
          <w:sz w:val="20"/>
          <w:szCs w:val="20"/>
        </w:rPr>
      </w:pPr>
    </w:p>
    <w:p w:rsidR="00C40197" w:rsidRPr="00EE5B79" w:rsidRDefault="00C40197" w:rsidP="00C40197">
      <w:pPr>
        <w:suppressAutoHyphens/>
        <w:jc w:val="both"/>
        <w:outlineLvl w:val="0"/>
        <w:rPr>
          <w:rFonts w:ascii="Arial" w:hAnsi="Arial" w:cs="Arial"/>
          <w:sz w:val="20"/>
          <w:szCs w:val="20"/>
        </w:rPr>
      </w:pPr>
      <w:r w:rsidRPr="00EE5B79">
        <w:rPr>
          <w:rFonts w:ascii="Arial" w:hAnsi="Arial" w:cs="Arial"/>
          <w:sz w:val="20"/>
          <w:szCs w:val="20"/>
        </w:rPr>
        <w:t>Şirket halka açık olmadığı için hisse başına kazanç açıklanmamaktadır.</w:t>
      </w:r>
    </w:p>
    <w:p w:rsidR="00BB211F" w:rsidRPr="00EE5B79" w:rsidRDefault="00BB211F" w:rsidP="000E5747">
      <w:pPr>
        <w:suppressAutoHyphens/>
        <w:outlineLvl w:val="0"/>
        <w:rPr>
          <w:rFonts w:ascii="Arial" w:hAnsi="Arial" w:cs="Arial"/>
          <w:b/>
          <w:sz w:val="20"/>
          <w:szCs w:val="20"/>
        </w:rPr>
      </w:pPr>
    </w:p>
    <w:p w:rsidR="00BB211F" w:rsidRPr="00EE5B79" w:rsidRDefault="00BB211F" w:rsidP="000E5747">
      <w:pPr>
        <w:suppressAutoHyphens/>
        <w:outlineLvl w:val="0"/>
        <w:rPr>
          <w:rFonts w:ascii="Arial" w:hAnsi="Arial" w:cs="Arial"/>
          <w:b/>
          <w:sz w:val="20"/>
          <w:szCs w:val="20"/>
        </w:rPr>
      </w:pPr>
    </w:p>
    <w:p w:rsidR="005A4C7E" w:rsidRPr="00EE5B79" w:rsidRDefault="005A4C7E" w:rsidP="000E5747">
      <w:pPr>
        <w:suppressAutoHyphens/>
        <w:outlineLvl w:val="0"/>
        <w:rPr>
          <w:rFonts w:ascii="Arial" w:hAnsi="Arial" w:cs="Arial"/>
          <w:b/>
          <w:sz w:val="20"/>
          <w:szCs w:val="20"/>
        </w:rPr>
      </w:pPr>
      <w:r w:rsidRPr="00EE5B79">
        <w:rPr>
          <w:rFonts w:ascii="Arial" w:hAnsi="Arial" w:cs="Arial"/>
          <w:b/>
          <w:sz w:val="20"/>
          <w:szCs w:val="20"/>
        </w:rPr>
        <w:t>38</w:t>
      </w:r>
      <w:r w:rsidR="00E726D5" w:rsidRPr="00EE5B79">
        <w:rPr>
          <w:rFonts w:ascii="Arial" w:hAnsi="Arial" w:cs="Arial"/>
          <w:b/>
          <w:sz w:val="20"/>
          <w:szCs w:val="20"/>
        </w:rPr>
        <w:t>.</w:t>
      </w:r>
      <w:r w:rsidRPr="00EE5B79">
        <w:rPr>
          <w:rFonts w:ascii="Arial" w:hAnsi="Arial" w:cs="Arial"/>
          <w:b/>
          <w:sz w:val="20"/>
          <w:szCs w:val="20"/>
        </w:rPr>
        <w:tab/>
        <w:t xml:space="preserve">Hisse </w:t>
      </w:r>
      <w:r w:rsidR="00483332" w:rsidRPr="00EE5B79">
        <w:rPr>
          <w:rFonts w:ascii="Arial" w:hAnsi="Arial" w:cs="Arial"/>
          <w:b/>
          <w:sz w:val="20"/>
          <w:szCs w:val="20"/>
        </w:rPr>
        <w:t>başı kar payı</w:t>
      </w:r>
    </w:p>
    <w:p w:rsidR="00833623" w:rsidRPr="00EE5B79" w:rsidRDefault="00833623" w:rsidP="000E5747">
      <w:pPr>
        <w:suppressAutoHyphens/>
        <w:outlineLvl w:val="0"/>
        <w:rPr>
          <w:rFonts w:ascii="Arial" w:hAnsi="Arial" w:cs="Arial"/>
          <w:b/>
          <w:sz w:val="20"/>
          <w:szCs w:val="20"/>
        </w:rPr>
      </w:pPr>
    </w:p>
    <w:p w:rsidR="00C40197" w:rsidRPr="00EE5B79" w:rsidRDefault="00C40197" w:rsidP="000E5747">
      <w:pPr>
        <w:suppressAutoHyphens/>
        <w:outlineLvl w:val="0"/>
        <w:rPr>
          <w:rFonts w:ascii="Arial" w:hAnsi="Arial" w:cs="Arial"/>
          <w:sz w:val="20"/>
          <w:szCs w:val="20"/>
        </w:rPr>
      </w:pPr>
      <w:r w:rsidRPr="00EE5B79">
        <w:rPr>
          <w:rFonts w:ascii="Arial" w:hAnsi="Arial" w:cs="Arial"/>
          <w:sz w:val="20"/>
          <w:szCs w:val="20"/>
        </w:rPr>
        <w:t>Yoktur.</w:t>
      </w:r>
    </w:p>
    <w:p w:rsidR="00BB211F" w:rsidRPr="00EE5B79" w:rsidRDefault="00BB211F" w:rsidP="000E5747">
      <w:pPr>
        <w:suppressAutoHyphens/>
        <w:outlineLvl w:val="0"/>
        <w:rPr>
          <w:rFonts w:ascii="Arial" w:hAnsi="Arial" w:cs="Arial"/>
          <w:sz w:val="20"/>
          <w:szCs w:val="20"/>
        </w:rPr>
      </w:pPr>
    </w:p>
    <w:p w:rsidR="007375A6" w:rsidRPr="00EE5B79" w:rsidRDefault="005C01D0" w:rsidP="000E5747">
      <w:pPr>
        <w:suppressAutoHyphens/>
        <w:outlineLvl w:val="0"/>
        <w:rPr>
          <w:rFonts w:ascii="Arial" w:hAnsi="Arial" w:cs="Arial"/>
          <w:b/>
          <w:sz w:val="20"/>
          <w:szCs w:val="20"/>
        </w:rPr>
      </w:pPr>
      <w:r w:rsidRPr="00EE5B79">
        <w:rPr>
          <w:rFonts w:ascii="Arial" w:hAnsi="Arial" w:cs="Arial"/>
          <w:b/>
          <w:sz w:val="20"/>
          <w:szCs w:val="20"/>
        </w:rPr>
        <w:t>39.</w:t>
      </w:r>
      <w:r w:rsidRPr="00EE5B79">
        <w:rPr>
          <w:rFonts w:ascii="Arial" w:hAnsi="Arial" w:cs="Arial"/>
          <w:b/>
          <w:sz w:val="20"/>
          <w:szCs w:val="20"/>
        </w:rPr>
        <w:tab/>
      </w:r>
      <w:r w:rsidR="007375A6" w:rsidRPr="00EE5B79">
        <w:rPr>
          <w:rFonts w:ascii="Arial" w:hAnsi="Arial" w:cs="Arial"/>
          <w:b/>
          <w:sz w:val="20"/>
          <w:szCs w:val="20"/>
        </w:rPr>
        <w:t xml:space="preserve">Faaliyetlerden </w:t>
      </w:r>
      <w:r w:rsidR="00483332" w:rsidRPr="00EE5B79">
        <w:rPr>
          <w:rFonts w:ascii="Arial" w:hAnsi="Arial" w:cs="Arial"/>
          <w:b/>
          <w:sz w:val="20"/>
          <w:szCs w:val="20"/>
        </w:rPr>
        <w:t>yaratılan nakit</w:t>
      </w:r>
    </w:p>
    <w:p w:rsidR="005C73CC" w:rsidRPr="00EE5B79" w:rsidRDefault="005C73CC" w:rsidP="000E5747">
      <w:pPr>
        <w:rPr>
          <w:rFonts w:ascii="Arial" w:hAnsi="Arial" w:cs="Arial"/>
          <w:sz w:val="16"/>
          <w:szCs w:val="16"/>
        </w:rPr>
      </w:pPr>
    </w:p>
    <w:p w:rsidR="007375A6" w:rsidRPr="00EE5B79" w:rsidRDefault="00F73C6E" w:rsidP="00E64C0C">
      <w:pPr>
        <w:rPr>
          <w:rFonts w:ascii="Arial" w:hAnsi="Arial" w:cs="Arial"/>
          <w:sz w:val="20"/>
          <w:szCs w:val="20"/>
        </w:rPr>
      </w:pPr>
      <w:r w:rsidRPr="00EE5B79">
        <w:rPr>
          <w:rFonts w:ascii="Arial" w:hAnsi="Arial" w:cs="Arial"/>
          <w:sz w:val="20"/>
          <w:szCs w:val="20"/>
        </w:rPr>
        <w:t xml:space="preserve">Faaliyetlerden yaratılan nakit </w:t>
      </w:r>
      <w:proofErr w:type="spellStart"/>
      <w:r w:rsidRPr="00EE5B79">
        <w:rPr>
          <w:rFonts w:ascii="Arial" w:hAnsi="Arial" w:cs="Arial"/>
          <w:sz w:val="20"/>
          <w:szCs w:val="20"/>
        </w:rPr>
        <w:t>Nakit</w:t>
      </w:r>
      <w:proofErr w:type="spellEnd"/>
      <w:r w:rsidRPr="00EE5B79">
        <w:rPr>
          <w:rFonts w:ascii="Arial" w:hAnsi="Arial" w:cs="Arial"/>
          <w:sz w:val="20"/>
          <w:szCs w:val="20"/>
        </w:rPr>
        <w:t xml:space="preserve"> Akı</w:t>
      </w:r>
      <w:r w:rsidR="00C42D1D" w:rsidRPr="00EE5B79">
        <w:rPr>
          <w:rFonts w:ascii="Arial" w:hAnsi="Arial" w:cs="Arial"/>
          <w:sz w:val="20"/>
          <w:szCs w:val="20"/>
        </w:rPr>
        <w:t>ş</w:t>
      </w:r>
      <w:r w:rsidRPr="00EE5B79">
        <w:rPr>
          <w:rFonts w:ascii="Arial" w:hAnsi="Arial" w:cs="Arial"/>
          <w:sz w:val="20"/>
          <w:szCs w:val="20"/>
        </w:rPr>
        <w:t xml:space="preserve"> Tablosu</w:t>
      </w:r>
      <w:r w:rsidR="00AD0C2B" w:rsidRPr="00EE5B79">
        <w:rPr>
          <w:rFonts w:ascii="Arial" w:hAnsi="Arial" w:cs="Arial"/>
          <w:sz w:val="20"/>
          <w:szCs w:val="20"/>
        </w:rPr>
        <w:t>’</w:t>
      </w:r>
      <w:r w:rsidRPr="00EE5B79">
        <w:rPr>
          <w:rFonts w:ascii="Arial" w:hAnsi="Arial" w:cs="Arial"/>
          <w:sz w:val="20"/>
          <w:szCs w:val="20"/>
        </w:rPr>
        <w:t>nda belirtilmiştir.</w:t>
      </w:r>
    </w:p>
    <w:p w:rsidR="007524D4" w:rsidRPr="00EE5B79" w:rsidRDefault="007524D4" w:rsidP="000E5747">
      <w:pPr>
        <w:rPr>
          <w:rFonts w:ascii="Arial" w:hAnsi="Arial" w:cs="Arial"/>
          <w:b/>
          <w:sz w:val="20"/>
          <w:szCs w:val="20"/>
        </w:rPr>
      </w:pPr>
    </w:p>
    <w:p w:rsidR="00453B17" w:rsidRPr="00EE5B79" w:rsidRDefault="00453B17" w:rsidP="000E5747">
      <w:pPr>
        <w:rPr>
          <w:rFonts w:ascii="Arial" w:hAnsi="Arial" w:cs="Arial"/>
          <w:b/>
          <w:sz w:val="20"/>
          <w:szCs w:val="20"/>
        </w:rPr>
      </w:pPr>
    </w:p>
    <w:p w:rsidR="007375A6" w:rsidRPr="00EE5B79" w:rsidRDefault="007375A6" w:rsidP="000E5747">
      <w:pPr>
        <w:suppressAutoHyphens/>
        <w:outlineLvl w:val="0"/>
        <w:rPr>
          <w:rFonts w:ascii="Arial" w:hAnsi="Arial" w:cs="Arial"/>
          <w:b/>
          <w:sz w:val="20"/>
          <w:szCs w:val="20"/>
        </w:rPr>
      </w:pPr>
      <w:r w:rsidRPr="00EE5B79">
        <w:rPr>
          <w:rFonts w:ascii="Arial" w:hAnsi="Arial" w:cs="Arial"/>
          <w:b/>
          <w:sz w:val="20"/>
          <w:szCs w:val="20"/>
        </w:rPr>
        <w:t>40</w:t>
      </w:r>
      <w:r w:rsidR="00E726D5" w:rsidRPr="00EE5B79">
        <w:rPr>
          <w:rFonts w:ascii="Arial" w:hAnsi="Arial" w:cs="Arial"/>
          <w:b/>
          <w:sz w:val="20"/>
          <w:szCs w:val="20"/>
        </w:rPr>
        <w:t>.</w:t>
      </w:r>
      <w:r w:rsidRPr="00EE5B79">
        <w:rPr>
          <w:rFonts w:ascii="Arial" w:hAnsi="Arial" w:cs="Arial"/>
          <w:b/>
          <w:sz w:val="20"/>
          <w:szCs w:val="20"/>
        </w:rPr>
        <w:tab/>
        <w:t xml:space="preserve">Hisse </w:t>
      </w:r>
      <w:r w:rsidR="00483332" w:rsidRPr="00EE5B79">
        <w:rPr>
          <w:rFonts w:ascii="Arial" w:hAnsi="Arial" w:cs="Arial"/>
          <w:b/>
          <w:sz w:val="20"/>
          <w:szCs w:val="20"/>
        </w:rPr>
        <w:t>senedine dönüştürülebilir tahvil</w:t>
      </w:r>
    </w:p>
    <w:p w:rsidR="005C73CC" w:rsidRPr="00EE5B79" w:rsidRDefault="005C73CC" w:rsidP="000E5747">
      <w:pPr>
        <w:rPr>
          <w:rFonts w:ascii="Arial" w:hAnsi="Arial" w:cs="Arial"/>
          <w:sz w:val="16"/>
          <w:szCs w:val="16"/>
        </w:rPr>
      </w:pPr>
    </w:p>
    <w:p w:rsidR="007375A6" w:rsidRPr="00EE5B79" w:rsidRDefault="00C40197" w:rsidP="00E64C0C">
      <w:pPr>
        <w:rPr>
          <w:rFonts w:ascii="Arial" w:hAnsi="Arial" w:cs="Arial"/>
          <w:sz w:val="20"/>
          <w:szCs w:val="20"/>
        </w:rPr>
      </w:pPr>
      <w:r w:rsidRPr="00EE5B79">
        <w:rPr>
          <w:rFonts w:ascii="Arial" w:hAnsi="Arial" w:cs="Arial"/>
          <w:sz w:val="20"/>
          <w:szCs w:val="20"/>
        </w:rPr>
        <w:t>Yoktur</w:t>
      </w:r>
      <w:r w:rsidR="00BB211F" w:rsidRPr="00EE5B79">
        <w:rPr>
          <w:rFonts w:ascii="Arial" w:hAnsi="Arial" w:cs="Arial"/>
          <w:sz w:val="20"/>
          <w:szCs w:val="20"/>
        </w:rPr>
        <w:t>.</w:t>
      </w:r>
    </w:p>
    <w:p w:rsidR="007375A6" w:rsidRPr="00EE5B79" w:rsidRDefault="007375A6" w:rsidP="000E5747">
      <w:pPr>
        <w:rPr>
          <w:rFonts w:ascii="Arial" w:hAnsi="Arial" w:cs="Arial"/>
          <w:b/>
          <w:sz w:val="20"/>
          <w:szCs w:val="20"/>
        </w:rPr>
      </w:pPr>
    </w:p>
    <w:p w:rsidR="00590B4C" w:rsidRPr="00EE5B79" w:rsidRDefault="00590B4C" w:rsidP="000E5747">
      <w:pPr>
        <w:rPr>
          <w:rFonts w:ascii="Arial" w:hAnsi="Arial" w:cs="Arial"/>
          <w:b/>
          <w:sz w:val="20"/>
          <w:szCs w:val="20"/>
        </w:rPr>
      </w:pPr>
    </w:p>
    <w:p w:rsidR="007375A6" w:rsidRPr="00EE5B79" w:rsidRDefault="007375A6" w:rsidP="000E5747">
      <w:pPr>
        <w:suppressAutoHyphens/>
        <w:outlineLvl w:val="0"/>
        <w:rPr>
          <w:rFonts w:ascii="Arial" w:hAnsi="Arial" w:cs="Arial"/>
          <w:b/>
          <w:sz w:val="20"/>
          <w:szCs w:val="20"/>
        </w:rPr>
      </w:pPr>
      <w:r w:rsidRPr="00EE5B79">
        <w:rPr>
          <w:rFonts w:ascii="Arial" w:hAnsi="Arial" w:cs="Arial"/>
          <w:b/>
          <w:sz w:val="20"/>
          <w:szCs w:val="20"/>
        </w:rPr>
        <w:t>41</w:t>
      </w:r>
      <w:r w:rsidR="00E726D5" w:rsidRPr="00EE5B79">
        <w:rPr>
          <w:rFonts w:ascii="Arial" w:hAnsi="Arial" w:cs="Arial"/>
          <w:b/>
          <w:sz w:val="20"/>
          <w:szCs w:val="20"/>
        </w:rPr>
        <w:t>.</w:t>
      </w:r>
      <w:r w:rsidRPr="00EE5B79">
        <w:rPr>
          <w:rFonts w:ascii="Arial" w:hAnsi="Arial" w:cs="Arial"/>
          <w:b/>
          <w:sz w:val="20"/>
          <w:szCs w:val="20"/>
        </w:rPr>
        <w:tab/>
        <w:t xml:space="preserve">Paraya </w:t>
      </w:r>
      <w:r w:rsidR="00483332" w:rsidRPr="00EE5B79">
        <w:rPr>
          <w:rFonts w:ascii="Arial" w:hAnsi="Arial" w:cs="Arial"/>
          <w:b/>
          <w:sz w:val="20"/>
          <w:szCs w:val="20"/>
        </w:rPr>
        <w:t>çevrilebilir imtiyazlı hisse senetleri</w:t>
      </w:r>
    </w:p>
    <w:p w:rsidR="005C73CC" w:rsidRPr="00EE5B79" w:rsidRDefault="005C73CC" w:rsidP="000E5747">
      <w:pPr>
        <w:rPr>
          <w:rFonts w:ascii="Arial" w:hAnsi="Arial" w:cs="Arial"/>
          <w:sz w:val="16"/>
          <w:szCs w:val="16"/>
        </w:rPr>
      </w:pPr>
    </w:p>
    <w:p w:rsidR="007375A6" w:rsidRPr="00EE5B79" w:rsidRDefault="00C40197" w:rsidP="00E64C0C">
      <w:pPr>
        <w:rPr>
          <w:rFonts w:ascii="Arial" w:hAnsi="Arial" w:cs="Arial"/>
          <w:sz w:val="20"/>
          <w:szCs w:val="20"/>
        </w:rPr>
      </w:pPr>
      <w:r w:rsidRPr="00EE5B79">
        <w:rPr>
          <w:rFonts w:ascii="Arial" w:hAnsi="Arial" w:cs="Arial"/>
          <w:sz w:val="20"/>
          <w:szCs w:val="20"/>
        </w:rPr>
        <w:t>Yoktur.</w:t>
      </w:r>
    </w:p>
    <w:p w:rsidR="007375A6" w:rsidRPr="00EE5B79" w:rsidRDefault="007375A6" w:rsidP="000E5747">
      <w:pPr>
        <w:rPr>
          <w:rFonts w:ascii="Arial" w:hAnsi="Arial" w:cs="Arial"/>
          <w:sz w:val="20"/>
          <w:szCs w:val="20"/>
        </w:rPr>
      </w:pPr>
    </w:p>
    <w:p w:rsidR="00453B17" w:rsidRPr="00EE5B79" w:rsidRDefault="00453B17" w:rsidP="000E5747">
      <w:pPr>
        <w:rPr>
          <w:rFonts w:ascii="Arial" w:hAnsi="Arial" w:cs="Arial"/>
          <w:sz w:val="20"/>
          <w:szCs w:val="20"/>
        </w:rPr>
      </w:pPr>
    </w:p>
    <w:p w:rsidR="007375A6" w:rsidRPr="00EE5B79" w:rsidRDefault="007375A6" w:rsidP="000E5747">
      <w:pPr>
        <w:suppressAutoHyphens/>
        <w:outlineLvl w:val="0"/>
        <w:rPr>
          <w:rFonts w:ascii="Arial" w:hAnsi="Arial" w:cs="Arial"/>
          <w:b/>
          <w:sz w:val="20"/>
          <w:szCs w:val="20"/>
        </w:rPr>
      </w:pPr>
      <w:r w:rsidRPr="00EE5B79">
        <w:rPr>
          <w:rFonts w:ascii="Arial" w:hAnsi="Arial" w:cs="Arial"/>
          <w:b/>
          <w:sz w:val="20"/>
          <w:szCs w:val="20"/>
        </w:rPr>
        <w:t>42</w:t>
      </w:r>
      <w:r w:rsidR="00E726D5" w:rsidRPr="00EE5B79">
        <w:rPr>
          <w:rFonts w:ascii="Arial" w:hAnsi="Arial" w:cs="Arial"/>
          <w:b/>
          <w:sz w:val="20"/>
          <w:szCs w:val="20"/>
        </w:rPr>
        <w:t>.</w:t>
      </w:r>
      <w:r w:rsidRPr="00EE5B79">
        <w:rPr>
          <w:rFonts w:ascii="Arial" w:hAnsi="Arial" w:cs="Arial"/>
          <w:b/>
          <w:sz w:val="20"/>
          <w:szCs w:val="20"/>
        </w:rPr>
        <w:tab/>
        <w:t>Riskler</w:t>
      </w:r>
    </w:p>
    <w:p w:rsidR="008F6FEC" w:rsidRPr="00EE5B79" w:rsidRDefault="008F6FEC" w:rsidP="000E5747">
      <w:pPr>
        <w:suppressAutoHyphens/>
        <w:outlineLvl w:val="0"/>
        <w:rPr>
          <w:rFonts w:ascii="Arial" w:hAnsi="Arial" w:cs="Arial"/>
          <w:b/>
          <w:sz w:val="16"/>
          <w:szCs w:val="16"/>
        </w:rPr>
      </w:pPr>
    </w:p>
    <w:p w:rsidR="00ED01E9" w:rsidRPr="00EE5B79" w:rsidRDefault="00C40197" w:rsidP="00D47847">
      <w:pPr>
        <w:rPr>
          <w:rFonts w:ascii="Arial" w:hAnsi="Arial" w:cs="Arial"/>
          <w:sz w:val="20"/>
          <w:szCs w:val="20"/>
        </w:rPr>
      </w:pPr>
      <w:r w:rsidRPr="00EE5B79">
        <w:rPr>
          <w:rFonts w:ascii="Arial" w:hAnsi="Arial" w:cs="Arial"/>
          <w:sz w:val="20"/>
          <w:szCs w:val="20"/>
        </w:rPr>
        <w:t xml:space="preserve">31 </w:t>
      </w:r>
      <w:r w:rsidR="00767322">
        <w:rPr>
          <w:rFonts w:ascii="Arial" w:hAnsi="Arial" w:cs="Arial"/>
          <w:sz w:val="20"/>
          <w:szCs w:val="20"/>
        </w:rPr>
        <w:t>Mart</w:t>
      </w:r>
      <w:r w:rsidRPr="00EE5B79">
        <w:rPr>
          <w:rFonts w:ascii="Arial" w:hAnsi="Arial" w:cs="Arial"/>
          <w:sz w:val="20"/>
          <w:szCs w:val="20"/>
        </w:rPr>
        <w:t xml:space="preserve"> 20</w:t>
      </w:r>
      <w:r w:rsidR="00767322">
        <w:rPr>
          <w:rFonts w:ascii="Arial" w:hAnsi="Arial" w:cs="Arial"/>
          <w:sz w:val="20"/>
          <w:szCs w:val="20"/>
        </w:rPr>
        <w:t>1</w:t>
      </w:r>
      <w:r w:rsidRPr="00EE5B79">
        <w:rPr>
          <w:rFonts w:ascii="Arial" w:hAnsi="Arial" w:cs="Arial"/>
          <w:sz w:val="20"/>
          <w:szCs w:val="20"/>
        </w:rPr>
        <w:t xml:space="preserve">0 tarihi itibariyle </w:t>
      </w:r>
      <w:r w:rsidR="00ED01E9" w:rsidRPr="00EE5B79">
        <w:rPr>
          <w:rFonts w:ascii="Arial" w:hAnsi="Arial" w:cs="Arial"/>
          <w:sz w:val="20"/>
          <w:szCs w:val="20"/>
        </w:rPr>
        <w:t xml:space="preserve">Şirket aleyhine açılan </w:t>
      </w:r>
      <w:r w:rsidRPr="00EE5B79">
        <w:rPr>
          <w:rFonts w:ascii="Arial" w:hAnsi="Arial" w:cs="Arial"/>
          <w:sz w:val="20"/>
          <w:szCs w:val="20"/>
        </w:rPr>
        <w:t>herhangi bir dava</w:t>
      </w:r>
      <w:r w:rsidR="00ED01E9" w:rsidRPr="00EE5B79">
        <w:rPr>
          <w:rFonts w:ascii="Arial" w:hAnsi="Arial" w:cs="Arial"/>
          <w:sz w:val="20"/>
          <w:szCs w:val="20"/>
        </w:rPr>
        <w:t xml:space="preserve"> bulunmamaktadır. </w:t>
      </w:r>
    </w:p>
    <w:p w:rsidR="009A3FF5" w:rsidRPr="00EE5B79" w:rsidRDefault="009A3FF5" w:rsidP="000E5747">
      <w:pPr>
        <w:suppressAutoHyphens/>
        <w:outlineLvl w:val="0"/>
        <w:rPr>
          <w:rFonts w:ascii="Arial" w:hAnsi="Arial" w:cs="Arial"/>
          <w:sz w:val="20"/>
          <w:szCs w:val="20"/>
        </w:rPr>
      </w:pPr>
    </w:p>
    <w:p w:rsidR="00486259" w:rsidRPr="00EE5B79" w:rsidRDefault="00486259" w:rsidP="00E64C0C">
      <w:pPr>
        <w:suppressAutoHyphens/>
        <w:ind w:left="561" w:hanging="561"/>
        <w:outlineLvl w:val="0"/>
        <w:rPr>
          <w:rFonts w:ascii="Arial" w:hAnsi="Arial" w:cs="Arial"/>
          <w:b/>
          <w:sz w:val="20"/>
          <w:szCs w:val="20"/>
        </w:rPr>
      </w:pPr>
    </w:p>
    <w:p w:rsidR="001109A8" w:rsidRPr="00EE5B79" w:rsidRDefault="001109A8" w:rsidP="006C4BDC">
      <w:pPr>
        <w:suppressAutoHyphens/>
        <w:outlineLvl w:val="0"/>
        <w:rPr>
          <w:rFonts w:ascii="Arial" w:hAnsi="Arial" w:cs="Arial"/>
          <w:b/>
          <w:sz w:val="20"/>
          <w:szCs w:val="20"/>
        </w:rPr>
      </w:pPr>
      <w:r w:rsidRPr="00EE5B79">
        <w:rPr>
          <w:rFonts w:ascii="Arial" w:hAnsi="Arial" w:cs="Arial"/>
          <w:b/>
          <w:sz w:val="20"/>
          <w:szCs w:val="20"/>
        </w:rPr>
        <w:t>43</w:t>
      </w:r>
      <w:r w:rsidR="00E726D5" w:rsidRPr="00EE5B79">
        <w:rPr>
          <w:rFonts w:ascii="Arial" w:hAnsi="Arial" w:cs="Arial"/>
          <w:b/>
          <w:sz w:val="20"/>
          <w:szCs w:val="20"/>
        </w:rPr>
        <w:t>.</w:t>
      </w:r>
      <w:r w:rsidRPr="00EE5B79">
        <w:rPr>
          <w:rFonts w:ascii="Arial" w:hAnsi="Arial" w:cs="Arial"/>
          <w:b/>
          <w:sz w:val="20"/>
          <w:szCs w:val="20"/>
        </w:rPr>
        <w:tab/>
        <w:t>Taahhütler</w:t>
      </w:r>
    </w:p>
    <w:p w:rsidR="001109A8" w:rsidRPr="00EE5B79" w:rsidRDefault="001109A8" w:rsidP="000E5747">
      <w:pPr>
        <w:rPr>
          <w:rFonts w:ascii="Arial" w:hAnsi="Arial" w:cs="Arial"/>
          <w:b/>
          <w:sz w:val="20"/>
          <w:szCs w:val="20"/>
        </w:rPr>
      </w:pPr>
    </w:p>
    <w:p w:rsidR="00B336FD" w:rsidRPr="00EE5B79" w:rsidRDefault="00C40197" w:rsidP="002F44E4">
      <w:pPr>
        <w:suppressAutoHyphens/>
        <w:ind w:left="561" w:hanging="561"/>
        <w:outlineLvl w:val="0"/>
        <w:rPr>
          <w:rFonts w:ascii="Arial" w:hAnsi="Arial" w:cs="Arial"/>
          <w:sz w:val="20"/>
          <w:szCs w:val="20"/>
        </w:rPr>
      </w:pPr>
      <w:r w:rsidRPr="00EE5B79">
        <w:rPr>
          <w:rFonts w:ascii="Arial" w:hAnsi="Arial" w:cs="Arial"/>
          <w:sz w:val="20"/>
          <w:szCs w:val="20"/>
        </w:rPr>
        <w:t>Yoktur.</w:t>
      </w:r>
    </w:p>
    <w:p w:rsidR="00A06834" w:rsidRPr="00EE5B79" w:rsidRDefault="00A06834" w:rsidP="002F44E4">
      <w:pPr>
        <w:suppressAutoHyphens/>
        <w:ind w:left="561" w:hanging="561"/>
        <w:outlineLvl w:val="0"/>
        <w:rPr>
          <w:rFonts w:ascii="Arial" w:hAnsi="Arial" w:cs="Arial"/>
          <w:b/>
          <w:sz w:val="20"/>
          <w:szCs w:val="20"/>
        </w:rPr>
      </w:pPr>
    </w:p>
    <w:p w:rsidR="00BB211F" w:rsidRPr="00EE5B79" w:rsidRDefault="00BB211F" w:rsidP="002F44E4">
      <w:pPr>
        <w:suppressAutoHyphens/>
        <w:ind w:left="561" w:hanging="561"/>
        <w:outlineLvl w:val="0"/>
        <w:rPr>
          <w:rFonts w:ascii="Arial" w:hAnsi="Arial" w:cs="Arial"/>
          <w:b/>
          <w:sz w:val="20"/>
          <w:szCs w:val="20"/>
        </w:rPr>
      </w:pPr>
    </w:p>
    <w:p w:rsidR="001318F5" w:rsidRPr="00EE5B79" w:rsidRDefault="001318F5" w:rsidP="002F44E4">
      <w:pPr>
        <w:suppressAutoHyphens/>
        <w:ind w:left="561" w:hanging="561"/>
        <w:outlineLvl w:val="0"/>
        <w:rPr>
          <w:rFonts w:ascii="Arial" w:hAnsi="Arial" w:cs="Arial"/>
          <w:b/>
          <w:sz w:val="20"/>
          <w:szCs w:val="20"/>
        </w:rPr>
      </w:pPr>
      <w:r w:rsidRPr="00EE5B79">
        <w:rPr>
          <w:rFonts w:ascii="Arial" w:hAnsi="Arial" w:cs="Arial"/>
          <w:b/>
          <w:sz w:val="20"/>
          <w:szCs w:val="20"/>
        </w:rPr>
        <w:t>44</w:t>
      </w:r>
      <w:r w:rsidR="00E726D5" w:rsidRPr="00EE5B79">
        <w:rPr>
          <w:rFonts w:ascii="Arial" w:hAnsi="Arial" w:cs="Arial"/>
          <w:b/>
          <w:sz w:val="20"/>
          <w:szCs w:val="20"/>
        </w:rPr>
        <w:t>.</w:t>
      </w:r>
      <w:r w:rsidRPr="00EE5B79">
        <w:rPr>
          <w:rFonts w:ascii="Arial" w:hAnsi="Arial" w:cs="Arial"/>
          <w:b/>
          <w:sz w:val="20"/>
          <w:szCs w:val="20"/>
        </w:rPr>
        <w:tab/>
        <w:t xml:space="preserve">İşletme </w:t>
      </w:r>
      <w:r w:rsidR="00483332" w:rsidRPr="00EE5B79">
        <w:rPr>
          <w:rFonts w:ascii="Arial" w:hAnsi="Arial" w:cs="Arial"/>
          <w:b/>
          <w:sz w:val="20"/>
          <w:szCs w:val="20"/>
        </w:rPr>
        <w:t>birleşmeleri</w:t>
      </w:r>
    </w:p>
    <w:p w:rsidR="005C73CC" w:rsidRPr="00EE5B79" w:rsidRDefault="005C73CC" w:rsidP="000E5747">
      <w:pPr>
        <w:rPr>
          <w:rFonts w:ascii="Arial" w:hAnsi="Arial" w:cs="Arial"/>
          <w:sz w:val="20"/>
          <w:szCs w:val="20"/>
        </w:rPr>
      </w:pPr>
    </w:p>
    <w:p w:rsidR="004559B5" w:rsidRPr="00EE5B79" w:rsidRDefault="00C40197" w:rsidP="00E64C0C">
      <w:pPr>
        <w:rPr>
          <w:rFonts w:ascii="Arial" w:hAnsi="Arial" w:cs="Arial"/>
          <w:sz w:val="20"/>
          <w:szCs w:val="20"/>
        </w:rPr>
      </w:pPr>
      <w:r w:rsidRPr="00EE5B79">
        <w:rPr>
          <w:rFonts w:ascii="Arial" w:hAnsi="Arial" w:cs="Arial"/>
          <w:sz w:val="20"/>
          <w:szCs w:val="20"/>
        </w:rPr>
        <w:t>Yoktur.</w:t>
      </w:r>
    </w:p>
    <w:p w:rsidR="00BB211F" w:rsidRPr="00EE5B79" w:rsidRDefault="00BB211F" w:rsidP="00E64C0C">
      <w:pPr>
        <w:suppressAutoHyphens/>
        <w:ind w:left="561" w:hanging="561"/>
        <w:outlineLvl w:val="0"/>
        <w:rPr>
          <w:rFonts w:ascii="Arial" w:hAnsi="Arial" w:cs="Arial"/>
          <w:b/>
          <w:sz w:val="20"/>
          <w:szCs w:val="20"/>
        </w:rPr>
      </w:pPr>
    </w:p>
    <w:p w:rsidR="00C54665" w:rsidRPr="00EE5B79" w:rsidRDefault="00FC7CAB" w:rsidP="00F225E6">
      <w:pPr>
        <w:rPr>
          <w:rFonts w:ascii="Arial" w:hAnsi="Arial" w:cs="Arial"/>
          <w:b/>
          <w:sz w:val="20"/>
          <w:szCs w:val="20"/>
        </w:rPr>
      </w:pPr>
      <w:r w:rsidRPr="00EE5B79">
        <w:rPr>
          <w:rFonts w:ascii="Arial" w:hAnsi="Arial" w:cs="Arial"/>
          <w:b/>
          <w:sz w:val="20"/>
          <w:szCs w:val="20"/>
        </w:rPr>
        <w:br w:type="page"/>
      </w:r>
      <w:r w:rsidR="00C54665" w:rsidRPr="00EE5B79">
        <w:rPr>
          <w:rFonts w:ascii="Arial" w:hAnsi="Arial" w:cs="Arial"/>
          <w:b/>
          <w:sz w:val="20"/>
          <w:szCs w:val="20"/>
        </w:rPr>
        <w:lastRenderedPageBreak/>
        <w:t>45</w:t>
      </w:r>
      <w:r w:rsidR="00E726D5" w:rsidRPr="00EE5B79">
        <w:rPr>
          <w:rFonts w:ascii="Arial" w:hAnsi="Arial" w:cs="Arial"/>
          <w:b/>
          <w:sz w:val="20"/>
          <w:szCs w:val="20"/>
        </w:rPr>
        <w:t>.</w:t>
      </w:r>
      <w:r w:rsidR="00C54665" w:rsidRPr="00EE5B79">
        <w:rPr>
          <w:rFonts w:ascii="Arial" w:hAnsi="Arial" w:cs="Arial"/>
          <w:b/>
          <w:sz w:val="20"/>
          <w:szCs w:val="20"/>
        </w:rPr>
        <w:tab/>
        <w:t xml:space="preserve">İlişkili </w:t>
      </w:r>
      <w:r w:rsidR="00483332" w:rsidRPr="00EE5B79">
        <w:rPr>
          <w:rFonts w:ascii="Arial" w:hAnsi="Arial" w:cs="Arial"/>
          <w:b/>
          <w:sz w:val="20"/>
          <w:szCs w:val="20"/>
        </w:rPr>
        <w:t>tarafla</w:t>
      </w:r>
      <w:r w:rsidR="00E726D5" w:rsidRPr="00EE5B79">
        <w:rPr>
          <w:rFonts w:ascii="Arial" w:hAnsi="Arial" w:cs="Arial"/>
          <w:b/>
          <w:sz w:val="20"/>
          <w:szCs w:val="20"/>
        </w:rPr>
        <w:t>r</w:t>
      </w:r>
      <w:r w:rsidR="002B486D" w:rsidRPr="00EE5B79">
        <w:rPr>
          <w:rFonts w:ascii="Arial" w:hAnsi="Arial" w:cs="Arial"/>
          <w:b/>
          <w:sz w:val="20"/>
          <w:szCs w:val="20"/>
        </w:rPr>
        <w:t>la</w:t>
      </w:r>
      <w:r w:rsidR="00483332" w:rsidRPr="00EE5B79">
        <w:rPr>
          <w:rFonts w:ascii="Arial" w:hAnsi="Arial" w:cs="Arial"/>
          <w:b/>
          <w:sz w:val="20"/>
          <w:szCs w:val="20"/>
        </w:rPr>
        <w:t xml:space="preserve"> işlem</w:t>
      </w:r>
      <w:r w:rsidR="00E726D5" w:rsidRPr="00EE5B79">
        <w:rPr>
          <w:rFonts w:ascii="Arial" w:hAnsi="Arial" w:cs="Arial"/>
          <w:b/>
          <w:sz w:val="20"/>
          <w:szCs w:val="20"/>
        </w:rPr>
        <w:t>ler</w:t>
      </w:r>
    </w:p>
    <w:p w:rsidR="00C54665" w:rsidRPr="00EE5B79" w:rsidRDefault="00C54665" w:rsidP="000E5747">
      <w:pPr>
        <w:rPr>
          <w:rFonts w:ascii="Arial" w:hAnsi="Arial" w:cs="Arial"/>
          <w:b/>
          <w:sz w:val="20"/>
          <w:szCs w:val="20"/>
        </w:rPr>
      </w:pPr>
    </w:p>
    <w:p w:rsidR="0062798E" w:rsidRPr="00EE5B79" w:rsidRDefault="0062798E" w:rsidP="0062798E">
      <w:pPr>
        <w:rPr>
          <w:rFonts w:ascii="Arial" w:hAnsi="Arial" w:cs="Arial"/>
          <w:sz w:val="20"/>
          <w:szCs w:val="20"/>
        </w:rPr>
      </w:pPr>
      <w:bookmarkStart w:id="10" w:name="OLE_LINK138"/>
      <w:r w:rsidRPr="00EE5B79">
        <w:rPr>
          <w:rFonts w:ascii="Arial" w:hAnsi="Arial" w:cs="Arial"/>
          <w:sz w:val="20"/>
          <w:szCs w:val="20"/>
        </w:rPr>
        <w:t xml:space="preserve">İlişkili taraflar tanımı, hissedarlık, sözleşmeye dayalı haklar, aile ilişkisi veya benzeri yollarla karşı tarafı doğrudan ya da dolaylı bir şekilde kontrol edebilen veya önemli derecede etkileyebilen kuruluş olarak verilmiştir. İlişkili taraflara aynı zamanda sermayedarlar ve Şirket yönetimi de </w:t>
      </w:r>
      <w:proofErr w:type="gramStart"/>
      <w:r w:rsidRPr="00EE5B79">
        <w:rPr>
          <w:rFonts w:ascii="Arial" w:hAnsi="Arial" w:cs="Arial"/>
          <w:sz w:val="20"/>
          <w:szCs w:val="20"/>
        </w:rPr>
        <w:t>dahildir</w:t>
      </w:r>
      <w:proofErr w:type="gramEnd"/>
      <w:r w:rsidRPr="00EE5B79">
        <w:rPr>
          <w:rFonts w:ascii="Arial" w:hAnsi="Arial" w:cs="Arial"/>
          <w:sz w:val="20"/>
          <w:szCs w:val="20"/>
        </w:rPr>
        <w:t xml:space="preserve">. İlişkili taraf işlemleri, bir fiyat uygulansın veya uygulanmasın, kaynakların ve yükümlülüklerin ilişkili taraflar arasında transfer edilmesini içermektedir. </w:t>
      </w:r>
      <w:r w:rsidR="003C01DF" w:rsidRPr="00D179C3">
        <w:rPr>
          <w:rFonts w:ascii="Arial" w:hAnsi="Arial" w:cs="Arial"/>
          <w:bCs/>
          <w:sz w:val="20"/>
          <w:szCs w:val="20"/>
        </w:rPr>
        <w:t>30 Eylül 2011</w:t>
      </w:r>
      <w:r w:rsidR="003C01DF">
        <w:rPr>
          <w:rFonts w:ascii="Arial" w:hAnsi="Arial" w:cs="Arial"/>
          <w:sz w:val="20"/>
          <w:szCs w:val="20"/>
        </w:rPr>
        <w:t xml:space="preserve"> </w:t>
      </w:r>
      <w:r w:rsidRPr="00EE5B79">
        <w:rPr>
          <w:rFonts w:ascii="Arial" w:hAnsi="Arial" w:cs="Arial"/>
          <w:sz w:val="20"/>
          <w:szCs w:val="20"/>
        </w:rPr>
        <w:t xml:space="preserve">tarihli finansal tablolar ve ilgili açıklayıcı dipnotlarda </w:t>
      </w:r>
      <w:r w:rsidR="00313E0C" w:rsidRPr="00EE5B79">
        <w:rPr>
          <w:rFonts w:ascii="Arial" w:hAnsi="Arial" w:cs="Arial"/>
          <w:sz w:val="20"/>
          <w:szCs w:val="20"/>
        </w:rPr>
        <w:t>ortakların ilişkili taraflar</w:t>
      </w:r>
      <w:r w:rsidR="00E121E9" w:rsidRPr="00EE5B79">
        <w:rPr>
          <w:rFonts w:ascii="Arial" w:hAnsi="Arial" w:cs="Arial"/>
          <w:sz w:val="20"/>
          <w:szCs w:val="20"/>
        </w:rPr>
        <w:t xml:space="preserve">ı ve Şirket yönetimi </w:t>
      </w:r>
      <w:r w:rsidR="006E3443" w:rsidRPr="00EE5B79">
        <w:rPr>
          <w:rFonts w:ascii="Arial" w:hAnsi="Arial" w:cs="Arial"/>
          <w:sz w:val="20"/>
          <w:szCs w:val="20"/>
        </w:rPr>
        <w:t>i</w:t>
      </w:r>
      <w:r w:rsidR="00002212" w:rsidRPr="00EE5B79">
        <w:rPr>
          <w:rFonts w:ascii="Arial" w:hAnsi="Arial" w:cs="Arial"/>
          <w:sz w:val="20"/>
          <w:szCs w:val="20"/>
        </w:rPr>
        <w:t xml:space="preserve">lişkili taraflar </w:t>
      </w:r>
      <w:r w:rsidRPr="00EE5B79">
        <w:rPr>
          <w:rFonts w:ascii="Arial" w:hAnsi="Arial" w:cs="Arial"/>
          <w:sz w:val="20"/>
          <w:szCs w:val="20"/>
        </w:rPr>
        <w:t>olarak tanımlanmıştır.</w:t>
      </w:r>
    </w:p>
    <w:p w:rsidR="00BB211F" w:rsidRPr="00EE5B79" w:rsidRDefault="00BB211F">
      <w:pPr>
        <w:rPr>
          <w:rFonts w:ascii="Arial" w:hAnsi="Arial" w:cs="Arial"/>
          <w:sz w:val="20"/>
          <w:szCs w:val="20"/>
        </w:rPr>
      </w:pPr>
    </w:p>
    <w:p w:rsidR="00B47F4A" w:rsidRPr="00EE5B79" w:rsidRDefault="003C01DF" w:rsidP="000E5747">
      <w:pPr>
        <w:rPr>
          <w:rFonts w:ascii="Arial" w:hAnsi="Arial" w:cs="Arial"/>
          <w:sz w:val="20"/>
          <w:szCs w:val="20"/>
        </w:rPr>
      </w:pPr>
      <w:r w:rsidRPr="00D179C3">
        <w:rPr>
          <w:rFonts w:ascii="Arial" w:hAnsi="Arial" w:cs="Arial"/>
          <w:bCs/>
          <w:sz w:val="20"/>
          <w:szCs w:val="20"/>
        </w:rPr>
        <w:t xml:space="preserve">30 Eylül </w:t>
      </w:r>
      <w:proofErr w:type="gramStart"/>
      <w:r w:rsidRPr="00D179C3">
        <w:rPr>
          <w:rFonts w:ascii="Arial" w:hAnsi="Arial" w:cs="Arial"/>
          <w:bCs/>
          <w:sz w:val="20"/>
          <w:szCs w:val="20"/>
        </w:rPr>
        <w:t>2011</w:t>
      </w:r>
      <w:r>
        <w:rPr>
          <w:rFonts w:ascii="Arial" w:hAnsi="Arial" w:cs="Arial"/>
          <w:sz w:val="20"/>
          <w:szCs w:val="20"/>
        </w:rPr>
        <w:t xml:space="preserve"> </w:t>
      </w:r>
      <w:r w:rsidR="00843DCC" w:rsidRPr="00EE5B79">
        <w:rPr>
          <w:rFonts w:ascii="Arial" w:hAnsi="Arial" w:cs="Arial"/>
          <w:sz w:val="20"/>
          <w:szCs w:val="20"/>
        </w:rPr>
        <w:t xml:space="preserve"> tarihi</w:t>
      </w:r>
      <w:proofErr w:type="gramEnd"/>
      <w:r w:rsidR="0067032B" w:rsidRPr="00EE5B79">
        <w:rPr>
          <w:rFonts w:ascii="Arial" w:hAnsi="Arial" w:cs="Arial"/>
          <w:sz w:val="20"/>
          <w:szCs w:val="20"/>
        </w:rPr>
        <w:t xml:space="preserve"> itibariyle sona eren hesap dönemlerinde</w:t>
      </w:r>
      <w:r w:rsidR="00B47F4A" w:rsidRPr="00EE5B79">
        <w:rPr>
          <w:rFonts w:ascii="Arial" w:hAnsi="Arial" w:cs="Arial"/>
          <w:sz w:val="20"/>
          <w:szCs w:val="20"/>
        </w:rPr>
        <w:t xml:space="preserve"> Şirket’in diğer ilişkili taraflarıyla yapılan satış ve alışlar aşağıdaki gibidir: </w:t>
      </w:r>
    </w:p>
    <w:p w:rsidR="007E5378" w:rsidRPr="00EE5B79" w:rsidRDefault="007E5378" w:rsidP="000E5747">
      <w:pPr>
        <w:rPr>
          <w:rFonts w:ascii="Arial" w:hAnsi="Arial" w:cs="Arial"/>
          <w:sz w:val="20"/>
          <w:szCs w:val="20"/>
        </w:rPr>
      </w:pPr>
    </w:p>
    <w:tbl>
      <w:tblPr>
        <w:tblW w:w="4871" w:type="pct"/>
        <w:tblInd w:w="70" w:type="dxa"/>
        <w:tblLayout w:type="fixed"/>
        <w:tblCellMar>
          <w:left w:w="70" w:type="dxa"/>
          <w:right w:w="70" w:type="dxa"/>
        </w:tblCellMar>
        <w:tblLook w:val="0000"/>
      </w:tblPr>
      <w:tblGrid>
        <w:gridCol w:w="5784"/>
        <w:gridCol w:w="1680"/>
        <w:gridCol w:w="1511"/>
      </w:tblGrid>
      <w:tr w:rsidR="003C01DF" w:rsidRPr="00EE5B79" w:rsidTr="003C01DF">
        <w:trPr>
          <w:trHeight w:val="243"/>
        </w:trPr>
        <w:tc>
          <w:tcPr>
            <w:tcW w:w="3222" w:type="pct"/>
            <w:tcBorders>
              <w:top w:val="single" w:sz="8" w:space="0" w:color="auto"/>
              <w:left w:val="nil"/>
              <w:bottom w:val="single" w:sz="8" w:space="0" w:color="auto"/>
              <w:right w:val="nil"/>
            </w:tcBorders>
            <w:shd w:val="clear" w:color="auto" w:fill="auto"/>
            <w:vAlign w:val="bottom"/>
          </w:tcPr>
          <w:p w:rsidR="003C01DF" w:rsidRPr="00EE5B79" w:rsidRDefault="003C01DF" w:rsidP="00C1023C">
            <w:pPr>
              <w:rPr>
                <w:rFonts w:ascii="Arial" w:hAnsi="Arial" w:cs="Arial"/>
                <w:b/>
                <w:sz w:val="20"/>
                <w:szCs w:val="20"/>
              </w:rPr>
            </w:pPr>
          </w:p>
        </w:tc>
        <w:tc>
          <w:tcPr>
            <w:tcW w:w="936" w:type="pct"/>
            <w:tcBorders>
              <w:top w:val="single" w:sz="8" w:space="0" w:color="auto"/>
              <w:left w:val="nil"/>
              <w:bottom w:val="single" w:sz="8" w:space="0" w:color="auto"/>
              <w:right w:val="nil"/>
            </w:tcBorders>
          </w:tcPr>
          <w:p w:rsidR="003C01DF" w:rsidRPr="00EE5B79" w:rsidRDefault="003C01DF" w:rsidP="003C01DF">
            <w:pPr>
              <w:jc w:val="right"/>
              <w:rPr>
                <w:rFonts w:ascii="Arial" w:hAnsi="Arial" w:cs="Arial"/>
                <w:b/>
                <w:bCs/>
                <w:sz w:val="20"/>
                <w:szCs w:val="20"/>
              </w:rPr>
            </w:pPr>
            <w:r w:rsidRPr="00EE5B79">
              <w:rPr>
                <w:rFonts w:ascii="Arial" w:hAnsi="Arial" w:cs="Arial"/>
                <w:b/>
                <w:bCs/>
                <w:sz w:val="20"/>
                <w:szCs w:val="20"/>
              </w:rPr>
              <w:t xml:space="preserve">1 Ocak- </w:t>
            </w:r>
          </w:p>
          <w:p w:rsidR="003C01DF" w:rsidRPr="00EE5B79" w:rsidRDefault="003C01DF"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842" w:type="pct"/>
            <w:tcBorders>
              <w:top w:val="single" w:sz="8" w:space="0" w:color="auto"/>
              <w:left w:val="nil"/>
              <w:bottom w:val="single" w:sz="8" w:space="0" w:color="auto"/>
              <w:right w:val="nil"/>
            </w:tcBorders>
          </w:tcPr>
          <w:p w:rsidR="003C01DF" w:rsidRPr="00CF1635" w:rsidRDefault="003C01DF" w:rsidP="003C01DF">
            <w:pPr>
              <w:jc w:val="right"/>
              <w:rPr>
                <w:rFonts w:ascii="Arial" w:hAnsi="Arial" w:cs="Arial"/>
                <w:bCs/>
                <w:sz w:val="20"/>
                <w:szCs w:val="20"/>
              </w:rPr>
            </w:pPr>
            <w:r w:rsidRPr="00CF1635">
              <w:rPr>
                <w:rFonts w:ascii="Arial" w:hAnsi="Arial" w:cs="Arial"/>
                <w:bCs/>
                <w:sz w:val="20"/>
                <w:szCs w:val="20"/>
              </w:rPr>
              <w:t xml:space="preserve">1 Ocak- </w:t>
            </w:r>
          </w:p>
          <w:p w:rsidR="003C01DF" w:rsidRPr="00CF1635" w:rsidRDefault="003C01DF"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9149D7" w:rsidRPr="00EE5B79" w:rsidTr="009149D7">
        <w:trPr>
          <w:trHeight w:val="113"/>
        </w:trPr>
        <w:tc>
          <w:tcPr>
            <w:tcW w:w="3222" w:type="pct"/>
            <w:tcBorders>
              <w:top w:val="single" w:sz="8" w:space="0" w:color="auto"/>
              <w:left w:val="nil"/>
              <w:bottom w:val="nil"/>
              <w:right w:val="nil"/>
            </w:tcBorders>
            <w:shd w:val="clear" w:color="auto" w:fill="auto"/>
            <w:vAlign w:val="bottom"/>
          </w:tcPr>
          <w:p w:rsidR="009149D7" w:rsidRPr="00EE5B79" w:rsidRDefault="009149D7" w:rsidP="00C1023C">
            <w:pPr>
              <w:rPr>
                <w:rFonts w:ascii="Arial" w:hAnsi="Arial" w:cs="Arial"/>
                <w:b/>
                <w:sz w:val="20"/>
                <w:szCs w:val="20"/>
              </w:rPr>
            </w:pPr>
          </w:p>
        </w:tc>
        <w:tc>
          <w:tcPr>
            <w:tcW w:w="936" w:type="pct"/>
            <w:tcBorders>
              <w:top w:val="single" w:sz="8" w:space="0" w:color="auto"/>
              <w:left w:val="nil"/>
              <w:bottom w:val="nil"/>
              <w:right w:val="nil"/>
            </w:tcBorders>
            <w:vAlign w:val="bottom"/>
          </w:tcPr>
          <w:p w:rsidR="009149D7" w:rsidRPr="00EE5B79" w:rsidRDefault="009149D7" w:rsidP="00C1023C">
            <w:pPr>
              <w:jc w:val="right"/>
              <w:rPr>
                <w:rFonts w:ascii="Arial" w:hAnsi="Arial" w:cs="Arial"/>
                <w:b/>
                <w:sz w:val="20"/>
                <w:szCs w:val="20"/>
              </w:rPr>
            </w:pPr>
          </w:p>
        </w:tc>
        <w:tc>
          <w:tcPr>
            <w:tcW w:w="842" w:type="pct"/>
            <w:tcBorders>
              <w:top w:val="single" w:sz="8" w:space="0" w:color="auto"/>
              <w:left w:val="nil"/>
              <w:bottom w:val="nil"/>
              <w:right w:val="nil"/>
            </w:tcBorders>
          </w:tcPr>
          <w:p w:rsidR="009149D7" w:rsidRPr="00EE5B79" w:rsidRDefault="009149D7" w:rsidP="00C1023C">
            <w:pPr>
              <w:jc w:val="right"/>
              <w:rPr>
                <w:rFonts w:ascii="Arial" w:hAnsi="Arial" w:cs="Arial"/>
                <w:sz w:val="20"/>
                <w:szCs w:val="20"/>
              </w:rPr>
            </w:pPr>
          </w:p>
        </w:tc>
      </w:tr>
      <w:tr w:rsidR="009149D7" w:rsidRPr="00EE5B79" w:rsidTr="009149D7">
        <w:trPr>
          <w:trHeight w:val="113"/>
        </w:trPr>
        <w:tc>
          <w:tcPr>
            <w:tcW w:w="3222" w:type="pct"/>
            <w:tcBorders>
              <w:top w:val="nil"/>
              <w:left w:val="nil"/>
              <w:bottom w:val="nil"/>
              <w:right w:val="nil"/>
            </w:tcBorders>
            <w:shd w:val="clear" w:color="auto" w:fill="auto"/>
            <w:vAlign w:val="bottom"/>
          </w:tcPr>
          <w:p w:rsidR="009149D7" w:rsidRPr="00EE5B79" w:rsidRDefault="009149D7" w:rsidP="00C1023C">
            <w:pPr>
              <w:rPr>
                <w:rFonts w:ascii="Arial" w:hAnsi="Arial" w:cs="Arial"/>
                <w:b/>
                <w:sz w:val="20"/>
                <w:szCs w:val="20"/>
              </w:rPr>
            </w:pPr>
            <w:r w:rsidRPr="00EE5B79">
              <w:rPr>
                <w:rFonts w:ascii="Arial" w:hAnsi="Arial" w:cs="Arial"/>
                <w:b/>
                <w:sz w:val="20"/>
                <w:szCs w:val="20"/>
              </w:rPr>
              <w:t>1- Sigortacılık faaliyetleri</w:t>
            </w:r>
          </w:p>
        </w:tc>
        <w:tc>
          <w:tcPr>
            <w:tcW w:w="936" w:type="pct"/>
            <w:tcBorders>
              <w:top w:val="nil"/>
              <w:left w:val="nil"/>
              <w:bottom w:val="nil"/>
              <w:right w:val="nil"/>
            </w:tcBorders>
            <w:vAlign w:val="bottom"/>
          </w:tcPr>
          <w:p w:rsidR="009149D7" w:rsidRPr="00EE5B79" w:rsidRDefault="009149D7" w:rsidP="00C1023C">
            <w:pPr>
              <w:jc w:val="right"/>
              <w:rPr>
                <w:rFonts w:ascii="Arial" w:hAnsi="Arial" w:cs="Arial"/>
                <w:b/>
                <w:sz w:val="20"/>
                <w:szCs w:val="20"/>
              </w:rPr>
            </w:pPr>
          </w:p>
        </w:tc>
        <w:tc>
          <w:tcPr>
            <w:tcW w:w="842" w:type="pct"/>
            <w:tcBorders>
              <w:top w:val="nil"/>
              <w:left w:val="nil"/>
              <w:bottom w:val="nil"/>
              <w:right w:val="nil"/>
            </w:tcBorders>
          </w:tcPr>
          <w:p w:rsidR="009149D7" w:rsidRPr="00EE5B79" w:rsidRDefault="009149D7" w:rsidP="00C1023C">
            <w:pPr>
              <w:jc w:val="right"/>
              <w:rPr>
                <w:rFonts w:ascii="Arial" w:hAnsi="Arial" w:cs="Arial"/>
                <w:sz w:val="20"/>
                <w:szCs w:val="20"/>
              </w:rPr>
            </w:pPr>
          </w:p>
        </w:tc>
      </w:tr>
      <w:tr w:rsidR="009149D7" w:rsidRPr="00EE5B79" w:rsidTr="009149D7">
        <w:trPr>
          <w:trHeight w:val="113"/>
        </w:trPr>
        <w:tc>
          <w:tcPr>
            <w:tcW w:w="3222" w:type="pct"/>
            <w:tcBorders>
              <w:top w:val="nil"/>
              <w:left w:val="nil"/>
              <w:bottom w:val="nil"/>
              <w:right w:val="nil"/>
            </w:tcBorders>
            <w:shd w:val="clear" w:color="auto" w:fill="auto"/>
            <w:vAlign w:val="bottom"/>
          </w:tcPr>
          <w:p w:rsidR="009149D7" w:rsidRPr="00EE5B79" w:rsidRDefault="009149D7" w:rsidP="00C1023C">
            <w:pPr>
              <w:rPr>
                <w:rFonts w:ascii="Arial" w:hAnsi="Arial" w:cs="Arial"/>
                <w:b/>
                <w:sz w:val="20"/>
                <w:szCs w:val="20"/>
              </w:rPr>
            </w:pPr>
          </w:p>
        </w:tc>
        <w:tc>
          <w:tcPr>
            <w:tcW w:w="936" w:type="pct"/>
            <w:tcBorders>
              <w:top w:val="nil"/>
              <w:left w:val="nil"/>
              <w:bottom w:val="nil"/>
              <w:right w:val="nil"/>
            </w:tcBorders>
            <w:vAlign w:val="bottom"/>
          </w:tcPr>
          <w:p w:rsidR="009149D7" w:rsidRPr="00EE5B79" w:rsidRDefault="009149D7" w:rsidP="00C1023C">
            <w:pPr>
              <w:jc w:val="right"/>
              <w:rPr>
                <w:rFonts w:ascii="Arial" w:hAnsi="Arial" w:cs="Arial"/>
                <w:b/>
                <w:sz w:val="20"/>
                <w:szCs w:val="20"/>
              </w:rPr>
            </w:pPr>
          </w:p>
        </w:tc>
        <w:tc>
          <w:tcPr>
            <w:tcW w:w="842" w:type="pct"/>
            <w:tcBorders>
              <w:top w:val="nil"/>
              <w:left w:val="nil"/>
              <w:bottom w:val="nil"/>
              <w:right w:val="nil"/>
            </w:tcBorders>
          </w:tcPr>
          <w:p w:rsidR="009149D7" w:rsidRPr="00EE5B79" w:rsidRDefault="009149D7" w:rsidP="00C1023C">
            <w:pPr>
              <w:jc w:val="right"/>
              <w:rPr>
                <w:rFonts w:ascii="Arial" w:hAnsi="Arial" w:cs="Arial"/>
                <w:sz w:val="20"/>
                <w:szCs w:val="20"/>
              </w:rPr>
            </w:pPr>
          </w:p>
        </w:tc>
      </w:tr>
      <w:tr w:rsidR="009149D7" w:rsidRPr="00EE5B79" w:rsidTr="009149D7">
        <w:trPr>
          <w:trHeight w:val="113"/>
        </w:trPr>
        <w:tc>
          <w:tcPr>
            <w:tcW w:w="3222" w:type="pct"/>
            <w:tcBorders>
              <w:top w:val="nil"/>
              <w:left w:val="nil"/>
              <w:bottom w:val="nil"/>
              <w:right w:val="nil"/>
            </w:tcBorders>
            <w:shd w:val="clear" w:color="auto" w:fill="auto"/>
            <w:vAlign w:val="bottom"/>
          </w:tcPr>
          <w:p w:rsidR="009149D7" w:rsidRPr="00EE5B79" w:rsidRDefault="003176FB" w:rsidP="003176FB">
            <w:pPr>
              <w:rPr>
                <w:rFonts w:ascii="Arial" w:hAnsi="Arial" w:cs="Arial"/>
                <w:sz w:val="20"/>
                <w:szCs w:val="20"/>
              </w:rPr>
            </w:pPr>
            <w:r>
              <w:rPr>
                <w:rFonts w:ascii="Arial" w:hAnsi="Arial" w:cs="Arial"/>
                <w:sz w:val="20"/>
                <w:szCs w:val="20"/>
              </w:rPr>
              <w:t>Kuveyt Türk Katılım Bankası A.Ş.</w:t>
            </w:r>
          </w:p>
        </w:tc>
        <w:tc>
          <w:tcPr>
            <w:tcW w:w="936" w:type="pct"/>
            <w:tcBorders>
              <w:top w:val="nil"/>
              <w:left w:val="nil"/>
              <w:bottom w:val="nil"/>
              <w:right w:val="nil"/>
            </w:tcBorders>
            <w:vAlign w:val="bottom"/>
          </w:tcPr>
          <w:p w:rsidR="00AF7401" w:rsidRPr="00EE5B79" w:rsidRDefault="003C01DF" w:rsidP="00AF7401">
            <w:pPr>
              <w:jc w:val="right"/>
              <w:rPr>
                <w:rFonts w:ascii="Arial" w:hAnsi="Arial" w:cs="Arial"/>
                <w:b/>
                <w:sz w:val="20"/>
                <w:szCs w:val="20"/>
              </w:rPr>
            </w:pPr>
            <w:proofErr w:type="gramStart"/>
            <w:r>
              <w:rPr>
                <w:rFonts w:ascii="Arial" w:hAnsi="Arial" w:cs="Arial"/>
                <w:b/>
                <w:sz w:val="20"/>
                <w:szCs w:val="20"/>
              </w:rPr>
              <w:t>17,375,460</w:t>
            </w:r>
            <w:proofErr w:type="gramEnd"/>
          </w:p>
        </w:tc>
        <w:tc>
          <w:tcPr>
            <w:tcW w:w="842" w:type="pct"/>
            <w:tcBorders>
              <w:top w:val="nil"/>
              <w:left w:val="nil"/>
              <w:bottom w:val="nil"/>
              <w:right w:val="nil"/>
            </w:tcBorders>
          </w:tcPr>
          <w:p w:rsidR="009149D7" w:rsidRPr="00EE5B79" w:rsidRDefault="003C01DF" w:rsidP="00C1023C">
            <w:pPr>
              <w:jc w:val="right"/>
              <w:rPr>
                <w:rFonts w:ascii="Arial" w:hAnsi="Arial" w:cs="Arial"/>
                <w:sz w:val="20"/>
                <w:szCs w:val="20"/>
              </w:rPr>
            </w:pPr>
            <w:proofErr w:type="gramStart"/>
            <w:r>
              <w:rPr>
                <w:rFonts w:ascii="Arial" w:hAnsi="Arial" w:cs="Arial"/>
                <w:sz w:val="20"/>
                <w:szCs w:val="20"/>
              </w:rPr>
              <w:t>10,364,689</w:t>
            </w:r>
            <w:proofErr w:type="gramEnd"/>
          </w:p>
        </w:tc>
      </w:tr>
      <w:tr w:rsidR="009149D7" w:rsidRPr="00EE5B79" w:rsidTr="009149D7">
        <w:trPr>
          <w:trHeight w:val="113"/>
        </w:trPr>
        <w:tc>
          <w:tcPr>
            <w:tcW w:w="3222" w:type="pct"/>
            <w:tcBorders>
              <w:top w:val="nil"/>
              <w:left w:val="nil"/>
              <w:bottom w:val="nil"/>
              <w:right w:val="nil"/>
            </w:tcBorders>
            <w:shd w:val="clear" w:color="auto" w:fill="auto"/>
            <w:vAlign w:val="bottom"/>
          </w:tcPr>
          <w:p w:rsidR="009149D7" w:rsidRPr="00EE5B79" w:rsidRDefault="003C01DF" w:rsidP="00C1023C">
            <w:pPr>
              <w:rPr>
                <w:rFonts w:ascii="Arial" w:hAnsi="Arial" w:cs="Arial"/>
                <w:sz w:val="20"/>
                <w:szCs w:val="20"/>
              </w:rPr>
            </w:pPr>
            <w:r w:rsidRPr="003C01DF">
              <w:rPr>
                <w:rFonts w:ascii="Arial" w:hAnsi="Arial" w:cs="Arial"/>
                <w:b/>
                <w:sz w:val="20"/>
                <w:szCs w:val="20"/>
              </w:rPr>
              <w:t>2- Bankalar</w:t>
            </w:r>
          </w:p>
        </w:tc>
        <w:tc>
          <w:tcPr>
            <w:tcW w:w="936" w:type="pct"/>
            <w:tcBorders>
              <w:top w:val="nil"/>
              <w:left w:val="nil"/>
              <w:bottom w:val="nil"/>
              <w:right w:val="nil"/>
            </w:tcBorders>
            <w:vAlign w:val="bottom"/>
          </w:tcPr>
          <w:p w:rsidR="009149D7" w:rsidRPr="00EE5B79" w:rsidRDefault="009149D7" w:rsidP="00C1023C">
            <w:pPr>
              <w:jc w:val="right"/>
              <w:rPr>
                <w:rFonts w:ascii="Arial" w:hAnsi="Arial" w:cs="Arial"/>
                <w:b/>
                <w:sz w:val="20"/>
                <w:szCs w:val="20"/>
              </w:rPr>
            </w:pPr>
          </w:p>
        </w:tc>
        <w:tc>
          <w:tcPr>
            <w:tcW w:w="842" w:type="pct"/>
            <w:tcBorders>
              <w:top w:val="nil"/>
              <w:left w:val="nil"/>
              <w:bottom w:val="nil"/>
              <w:right w:val="nil"/>
            </w:tcBorders>
          </w:tcPr>
          <w:p w:rsidR="009149D7" w:rsidRPr="00EE5B79" w:rsidRDefault="006551BF" w:rsidP="00C1023C">
            <w:pPr>
              <w:jc w:val="right"/>
              <w:rPr>
                <w:rFonts w:ascii="Arial" w:hAnsi="Arial" w:cs="Arial"/>
                <w:sz w:val="20"/>
                <w:szCs w:val="20"/>
              </w:rPr>
            </w:pPr>
            <w:r w:rsidRPr="00EE5B79">
              <w:rPr>
                <w:rFonts w:ascii="Arial" w:hAnsi="Arial" w:cs="Arial"/>
                <w:sz w:val="20"/>
                <w:szCs w:val="20"/>
              </w:rPr>
              <w:t>-</w:t>
            </w:r>
          </w:p>
        </w:tc>
      </w:tr>
      <w:tr w:rsidR="00AF7401" w:rsidRPr="00EE5B79" w:rsidTr="009149D7">
        <w:trPr>
          <w:trHeight w:val="113"/>
        </w:trPr>
        <w:tc>
          <w:tcPr>
            <w:tcW w:w="3222" w:type="pct"/>
            <w:tcBorders>
              <w:top w:val="nil"/>
              <w:left w:val="nil"/>
              <w:bottom w:val="nil"/>
              <w:right w:val="nil"/>
            </w:tcBorders>
            <w:shd w:val="clear" w:color="auto" w:fill="auto"/>
            <w:vAlign w:val="bottom"/>
          </w:tcPr>
          <w:p w:rsidR="00AF7401" w:rsidRDefault="003C01DF" w:rsidP="00C1023C">
            <w:pPr>
              <w:rPr>
                <w:rFonts w:ascii="Arial" w:hAnsi="Arial" w:cs="Arial"/>
                <w:sz w:val="20"/>
                <w:szCs w:val="20"/>
              </w:rPr>
            </w:pPr>
            <w:r>
              <w:rPr>
                <w:rFonts w:ascii="Arial" w:hAnsi="Arial" w:cs="Arial"/>
                <w:sz w:val="20"/>
                <w:szCs w:val="20"/>
              </w:rPr>
              <w:t>Kuveyt Türk Katılım Bankası A.Ş</w:t>
            </w:r>
          </w:p>
        </w:tc>
        <w:tc>
          <w:tcPr>
            <w:tcW w:w="936" w:type="pct"/>
            <w:tcBorders>
              <w:top w:val="nil"/>
              <w:left w:val="nil"/>
              <w:bottom w:val="nil"/>
              <w:right w:val="nil"/>
            </w:tcBorders>
            <w:vAlign w:val="bottom"/>
          </w:tcPr>
          <w:p w:rsidR="00AF7401" w:rsidRPr="00EE5B79" w:rsidRDefault="003C01DF" w:rsidP="00C1023C">
            <w:pPr>
              <w:jc w:val="right"/>
              <w:rPr>
                <w:rFonts w:ascii="Arial" w:hAnsi="Arial" w:cs="Arial"/>
                <w:b/>
                <w:sz w:val="20"/>
                <w:szCs w:val="20"/>
              </w:rPr>
            </w:pPr>
            <w:proofErr w:type="gramStart"/>
            <w:r>
              <w:rPr>
                <w:rFonts w:ascii="Arial" w:hAnsi="Arial" w:cs="Arial"/>
                <w:b/>
                <w:sz w:val="20"/>
                <w:szCs w:val="20"/>
              </w:rPr>
              <w:t>6,670,76</w:t>
            </w:r>
            <w:r w:rsidR="00B76F92">
              <w:rPr>
                <w:rFonts w:ascii="Arial" w:hAnsi="Arial" w:cs="Arial"/>
                <w:b/>
                <w:sz w:val="20"/>
                <w:szCs w:val="20"/>
              </w:rPr>
              <w:t>4</w:t>
            </w:r>
            <w:proofErr w:type="gramEnd"/>
          </w:p>
        </w:tc>
        <w:tc>
          <w:tcPr>
            <w:tcW w:w="842" w:type="pct"/>
            <w:tcBorders>
              <w:top w:val="nil"/>
              <w:left w:val="nil"/>
              <w:bottom w:val="nil"/>
              <w:right w:val="nil"/>
            </w:tcBorders>
          </w:tcPr>
          <w:p w:rsidR="00AF7401" w:rsidRPr="00EE5B79" w:rsidRDefault="003C01DF" w:rsidP="00C1023C">
            <w:pPr>
              <w:jc w:val="right"/>
              <w:rPr>
                <w:rFonts w:ascii="Arial" w:hAnsi="Arial" w:cs="Arial"/>
                <w:sz w:val="20"/>
                <w:szCs w:val="20"/>
              </w:rPr>
            </w:pPr>
            <w:proofErr w:type="gramStart"/>
            <w:r>
              <w:rPr>
                <w:rFonts w:ascii="Arial" w:hAnsi="Arial" w:cs="Arial"/>
                <w:sz w:val="20"/>
                <w:szCs w:val="20"/>
              </w:rPr>
              <w:t>13,391,221</w:t>
            </w:r>
            <w:proofErr w:type="gramEnd"/>
          </w:p>
        </w:tc>
      </w:tr>
      <w:tr w:rsidR="009149D7" w:rsidRPr="00EE5B79" w:rsidTr="009149D7">
        <w:trPr>
          <w:trHeight w:val="113"/>
        </w:trPr>
        <w:tc>
          <w:tcPr>
            <w:tcW w:w="3222" w:type="pct"/>
            <w:tcBorders>
              <w:top w:val="nil"/>
              <w:left w:val="nil"/>
              <w:bottom w:val="single" w:sz="4" w:space="0" w:color="auto"/>
              <w:right w:val="nil"/>
            </w:tcBorders>
            <w:shd w:val="clear" w:color="auto" w:fill="auto"/>
            <w:vAlign w:val="bottom"/>
          </w:tcPr>
          <w:p w:rsidR="009149D7" w:rsidRPr="00EE5B79" w:rsidRDefault="003C01DF" w:rsidP="00C1023C">
            <w:pPr>
              <w:rPr>
                <w:rFonts w:ascii="Arial" w:hAnsi="Arial" w:cs="Arial"/>
                <w:b/>
                <w:sz w:val="20"/>
                <w:szCs w:val="20"/>
              </w:rPr>
            </w:pPr>
            <w:r>
              <w:rPr>
                <w:rFonts w:ascii="Arial" w:hAnsi="Arial" w:cs="Arial"/>
                <w:b/>
                <w:sz w:val="20"/>
                <w:szCs w:val="20"/>
              </w:rPr>
              <w:t>3- Finansal Kiralama İşlemleri</w:t>
            </w:r>
          </w:p>
        </w:tc>
        <w:tc>
          <w:tcPr>
            <w:tcW w:w="936" w:type="pct"/>
            <w:tcBorders>
              <w:top w:val="nil"/>
              <w:left w:val="nil"/>
              <w:bottom w:val="single" w:sz="4" w:space="0" w:color="auto"/>
              <w:right w:val="nil"/>
            </w:tcBorders>
            <w:vAlign w:val="bottom"/>
          </w:tcPr>
          <w:p w:rsidR="009149D7" w:rsidRPr="00EE5B79" w:rsidDel="00817C29" w:rsidRDefault="009149D7" w:rsidP="00C1023C">
            <w:pPr>
              <w:jc w:val="right"/>
              <w:rPr>
                <w:rFonts w:ascii="Arial" w:hAnsi="Arial" w:cs="Arial"/>
                <w:b/>
                <w:sz w:val="20"/>
                <w:szCs w:val="20"/>
              </w:rPr>
            </w:pPr>
          </w:p>
        </w:tc>
        <w:tc>
          <w:tcPr>
            <w:tcW w:w="842" w:type="pct"/>
            <w:tcBorders>
              <w:top w:val="nil"/>
              <w:left w:val="nil"/>
              <w:bottom w:val="single" w:sz="4" w:space="0" w:color="auto"/>
              <w:right w:val="nil"/>
            </w:tcBorders>
          </w:tcPr>
          <w:p w:rsidR="009149D7" w:rsidRPr="003C01DF" w:rsidDel="00817C29" w:rsidRDefault="009149D7" w:rsidP="00C1023C">
            <w:pPr>
              <w:jc w:val="right"/>
              <w:rPr>
                <w:rFonts w:ascii="Arial" w:hAnsi="Arial" w:cs="Arial"/>
                <w:b/>
                <w:sz w:val="20"/>
                <w:szCs w:val="20"/>
              </w:rPr>
            </w:pPr>
          </w:p>
        </w:tc>
      </w:tr>
      <w:tr w:rsidR="003C01DF" w:rsidRPr="00EE5B79" w:rsidTr="009149D7">
        <w:trPr>
          <w:trHeight w:val="113"/>
        </w:trPr>
        <w:tc>
          <w:tcPr>
            <w:tcW w:w="3222" w:type="pct"/>
            <w:tcBorders>
              <w:top w:val="nil"/>
              <w:left w:val="nil"/>
              <w:bottom w:val="single" w:sz="4" w:space="0" w:color="auto"/>
              <w:right w:val="nil"/>
            </w:tcBorders>
            <w:shd w:val="clear" w:color="auto" w:fill="auto"/>
            <w:vAlign w:val="bottom"/>
          </w:tcPr>
          <w:p w:rsidR="003C01DF" w:rsidRPr="003C01DF" w:rsidRDefault="003C01DF" w:rsidP="00C1023C">
            <w:pPr>
              <w:rPr>
                <w:rFonts w:ascii="Arial" w:hAnsi="Arial" w:cs="Arial"/>
                <w:sz w:val="20"/>
                <w:szCs w:val="20"/>
              </w:rPr>
            </w:pPr>
            <w:proofErr w:type="spellStart"/>
            <w:r w:rsidRPr="003C01DF">
              <w:rPr>
                <w:rFonts w:ascii="Arial" w:hAnsi="Arial" w:cs="Arial"/>
                <w:sz w:val="20"/>
                <w:szCs w:val="20"/>
              </w:rPr>
              <w:t>Autoland</w:t>
            </w:r>
            <w:proofErr w:type="spellEnd"/>
          </w:p>
        </w:tc>
        <w:tc>
          <w:tcPr>
            <w:tcW w:w="936" w:type="pct"/>
            <w:tcBorders>
              <w:top w:val="nil"/>
              <w:left w:val="nil"/>
              <w:bottom w:val="single" w:sz="4" w:space="0" w:color="auto"/>
              <w:right w:val="nil"/>
            </w:tcBorders>
            <w:vAlign w:val="bottom"/>
          </w:tcPr>
          <w:p w:rsidR="003C01DF" w:rsidRPr="00EE5B79" w:rsidDel="00817C29" w:rsidRDefault="00970FD0" w:rsidP="00C1023C">
            <w:pPr>
              <w:jc w:val="right"/>
              <w:rPr>
                <w:rFonts w:ascii="Arial" w:hAnsi="Arial" w:cs="Arial"/>
                <w:b/>
                <w:sz w:val="20"/>
                <w:szCs w:val="20"/>
              </w:rPr>
            </w:pPr>
            <w:r>
              <w:rPr>
                <w:rFonts w:ascii="Arial" w:hAnsi="Arial" w:cs="Arial"/>
                <w:b/>
                <w:sz w:val="20"/>
                <w:szCs w:val="20"/>
              </w:rPr>
              <w:t>265,423</w:t>
            </w:r>
          </w:p>
        </w:tc>
        <w:tc>
          <w:tcPr>
            <w:tcW w:w="842" w:type="pct"/>
            <w:tcBorders>
              <w:top w:val="nil"/>
              <w:left w:val="nil"/>
              <w:bottom w:val="single" w:sz="4" w:space="0" w:color="auto"/>
              <w:right w:val="nil"/>
            </w:tcBorders>
          </w:tcPr>
          <w:p w:rsidR="003C01DF" w:rsidRPr="00B76F92" w:rsidDel="00817C29" w:rsidRDefault="00B76F92" w:rsidP="00C1023C">
            <w:pPr>
              <w:jc w:val="right"/>
              <w:rPr>
                <w:rFonts w:ascii="Arial" w:hAnsi="Arial" w:cs="Arial"/>
                <w:sz w:val="20"/>
                <w:szCs w:val="20"/>
              </w:rPr>
            </w:pPr>
            <w:r w:rsidRPr="00B76F92">
              <w:rPr>
                <w:rFonts w:ascii="Arial" w:hAnsi="Arial" w:cs="Arial"/>
                <w:sz w:val="20"/>
                <w:szCs w:val="20"/>
              </w:rPr>
              <w:t>192,547</w:t>
            </w:r>
          </w:p>
        </w:tc>
      </w:tr>
      <w:tr w:rsidR="003C01DF" w:rsidRPr="00EE5B79" w:rsidTr="009149D7">
        <w:trPr>
          <w:trHeight w:val="113"/>
        </w:trPr>
        <w:tc>
          <w:tcPr>
            <w:tcW w:w="3222" w:type="pct"/>
            <w:tcBorders>
              <w:top w:val="nil"/>
              <w:left w:val="nil"/>
              <w:bottom w:val="single" w:sz="4" w:space="0" w:color="auto"/>
              <w:right w:val="nil"/>
            </w:tcBorders>
            <w:shd w:val="clear" w:color="auto" w:fill="auto"/>
            <w:vAlign w:val="bottom"/>
          </w:tcPr>
          <w:p w:rsidR="003C01DF" w:rsidRPr="00EE5B79" w:rsidRDefault="003C01DF" w:rsidP="00C1023C">
            <w:pPr>
              <w:rPr>
                <w:rFonts w:ascii="Arial" w:hAnsi="Arial" w:cs="Arial"/>
                <w:b/>
                <w:sz w:val="20"/>
                <w:szCs w:val="20"/>
              </w:rPr>
            </w:pPr>
          </w:p>
        </w:tc>
        <w:tc>
          <w:tcPr>
            <w:tcW w:w="936" w:type="pct"/>
            <w:tcBorders>
              <w:top w:val="nil"/>
              <w:left w:val="nil"/>
              <w:bottom w:val="single" w:sz="4" w:space="0" w:color="auto"/>
              <w:right w:val="nil"/>
            </w:tcBorders>
            <w:vAlign w:val="bottom"/>
          </w:tcPr>
          <w:p w:rsidR="003C01DF" w:rsidRPr="00EE5B79" w:rsidDel="00817C29" w:rsidRDefault="003C01DF" w:rsidP="00C1023C">
            <w:pPr>
              <w:jc w:val="right"/>
              <w:rPr>
                <w:rFonts w:ascii="Arial" w:hAnsi="Arial" w:cs="Arial"/>
                <w:b/>
                <w:sz w:val="20"/>
                <w:szCs w:val="20"/>
              </w:rPr>
            </w:pPr>
          </w:p>
        </w:tc>
        <w:tc>
          <w:tcPr>
            <w:tcW w:w="842" w:type="pct"/>
            <w:tcBorders>
              <w:top w:val="nil"/>
              <w:left w:val="nil"/>
              <w:bottom w:val="single" w:sz="4" w:space="0" w:color="auto"/>
              <w:right w:val="nil"/>
            </w:tcBorders>
          </w:tcPr>
          <w:p w:rsidR="003C01DF" w:rsidRPr="00EE5B79" w:rsidDel="00817C29" w:rsidRDefault="003C01DF" w:rsidP="00C1023C">
            <w:pPr>
              <w:jc w:val="right"/>
              <w:rPr>
                <w:rFonts w:ascii="Arial" w:hAnsi="Arial" w:cs="Arial"/>
                <w:sz w:val="20"/>
                <w:szCs w:val="20"/>
              </w:rPr>
            </w:pPr>
          </w:p>
        </w:tc>
      </w:tr>
      <w:tr w:rsidR="009149D7" w:rsidRPr="00EE5B79" w:rsidTr="009149D7">
        <w:trPr>
          <w:trHeight w:val="113"/>
        </w:trPr>
        <w:tc>
          <w:tcPr>
            <w:tcW w:w="3222" w:type="pct"/>
            <w:tcBorders>
              <w:top w:val="single" w:sz="4" w:space="0" w:color="auto"/>
              <w:left w:val="nil"/>
              <w:bottom w:val="double" w:sz="6" w:space="0" w:color="auto"/>
              <w:right w:val="nil"/>
            </w:tcBorders>
            <w:shd w:val="clear" w:color="auto" w:fill="auto"/>
            <w:vAlign w:val="bottom"/>
          </w:tcPr>
          <w:p w:rsidR="009149D7" w:rsidRPr="00EE5B79" w:rsidRDefault="009149D7" w:rsidP="00C1023C">
            <w:pPr>
              <w:rPr>
                <w:rFonts w:ascii="Arial" w:hAnsi="Arial" w:cs="Arial"/>
                <w:b/>
                <w:sz w:val="20"/>
                <w:szCs w:val="20"/>
              </w:rPr>
            </w:pPr>
          </w:p>
        </w:tc>
        <w:tc>
          <w:tcPr>
            <w:tcW w:w="936" w:type="pct"/>
            <w:tcBorders>
              <w:top w:val="single" w:sz="4" w:space="0" w:color="auto"/>
              <w:left w:val="nil"/>
              <w:bottom w:val="double" w:sz="6" w:space="0" w:color="auto"/>
              <w:right w:val="nil"/>
            </w:tcBorders>
            <w:vAlign w:val="bottom"/>
          </w:tcPr>
          <w:p w:rsidR="009149D7" w:rsidRPr="00EE5B79" w:rsidRDefault="00B76F92" w:rsidP="004F7213">
            <w:pPr>
              <w:jc w:val="right"/>
              <w:rPr>
                <w:rFonts w:ascii="Arial" w:hAnsi="Arial" w:cs="Arial"/>
                <w:b/>
                <w:sz w:val="20"/>
                <w:szCs w:val="20"/>
              </w:rPr>
            </w:pPr>
            <w:proofErr w:type="gramStart"/>
            <w:r>
              <w:rPr>
                <w:rFonts w:ascii="Arial" w:hAnsi="Arial" w:cs="Arial"/>
                <w:b/>
                <w:sz w:val="20"/>
                <w:szCs w:val="20"/>
              </w:rPr>
              <w:t>24,</w:t>
            </w:r>
            <w:r w:rsidR="00970FD0">
              <w:rPr>
                <w:rFonts w:ascii="Arial" w:hAnsi="Arial" w:cs="Arial"/>
                <w:b/>
                <w:sz w:val="20"/>
                <w:szCs w:val="20"/>
              </w:rPr>
              <w:t>311,647</w:t>
            </w:r>
            <w:proofErr w:type="gramEnd"/>
          </w:p>
        </w:tc>
        <w:tc>
          <w:tcPr>
            <w:tcW w:w="842" w:type="pct"/>
            <w:tcBorders>
              <w:top w:val="single" w:sz="4" w:space="0" w:color="auto"/>
              <w:left w:val="nil"/>
              <w:bottom w:val="double" w:sz="6" w:space="0" w:color="auto"/>
              <w:right w:val="nil"/>
            </w:tcBorders>
          </w:tcPr>
          <w:p w:rsidR="009149D7" w:rsidRPr="00EE5B79" w:rsidRDefault="00B76F92" w:rsidP="00C1023C">
            <w:pPr>
              <w:jc w:val="right"/>
              <w:rPr>
                <w:rFonts w:ascii="Arial" w:hAnsi="Arial" w:cs="Arial"/>
                <w:sz w:val="20"/>
                <w:szCs w:val="20"/>
              </w:rPr>
            </w:pPr>
            <w:proofErr w:type="gramStart"/>
            <w:r>
              <w:rPr>
                <w:rFonts w:ascii="Arial" w:hAnsi="Arial" w:cs="Arial"/>
                <w:sz w:val="20"/>
                <w:szCs w:val="20"/>
              </w:rPr>
              <w:t>23,948,457</w:t>
            </w:r>
            <w:proofErr w:type="gramEnd"/>
          </w:p>
        </w:tc>
      </w:tr>
      <w:tr w:rsidR="009149D7" w:rsidRPr="00EE5B79" w:rsidTr="009149D7">
        <w:trPr>
          <w:trHeight w:val="113"/>
        </w:trPr>
        <w:tc>
          <w:tcPr>
            <w:tcW w:w="3222" w:type="pct"/>
            <w:tcBorders>
              <w:top w:val="nil"/>
              <w:left w:val="nil"/>
              <w:bottom w:val="nil"/>
              <w:right w:val="nil"/>
            </w:tcBorders>
            <w:shd w:val="clear" w:color="auto" w:fill="auto"/>
            <w:vAlign w:val="bottom"/>
          </w:tcPr>
          <w:p w:rsidR="009149D7" w:rsidRPr="00EE5B79" w:rsidRDefault="009149D7" w:rsidP="00C1023C">
            <w:pPr>
              <w:rPr>
                <w:rFonts w:ascii="Arial" w:hAnsi="Arial" w:cs="Arial"/>
                <w:b/>
                <w:sz w:val="20"/>
                <w:szCs w:val="20"/>
              </w:rPr>
            </w:pPr>
          </w:p>
        </w:tc>
        <w:tc>
          <w:tcPr>
            <w:tcW w:w="936" w:type="pct"/>
            <w:tcBorders>
              <w:top w:val="nil"/>
              <w:left w:val="nil"/>
              <w:bottom w:val="nil"/>
              <w:right w:val="nil"/>
            </w:tcBorders>
            <w:vAlign w:val="bottom"/>
          </w:tcPr>
          <w:p w:rsidR="009149D7" w:rsidRPr="00EE5B79" w:rsidRDefault="009149D7" w:rsidP="00C1023C">
            <w:pPr>
              <w:jc w:val="right"/>
              <w:rPr>
                <w:rFonts w:ascii="Arial" w:hAnsi="Arial" w:cs="Arial"/>
                <w:b/>
                <w:sz w:val="20"/>
                <w:szCs w:val="20"/>
              </w:rPr>
            </w:pPr>
          </w:p>
        </w:tc>
        <w:tc>
          <w:tcPr>
            <w:tcW w:w="842" w:type="pct"/>
            <w:tcBorders>
              <w:top w:val="nil"/>
              <w:left w:val="nil"/>
              <w:bottom w:val="nil"/>
              <w:right w:val="nil"/>
            </w:tcBorders>
          </w:tcPr>
          <w:p w:rsidR="009149D7" w:rsidRPr="00EE5B79" w:rsidRDefault="009149D7" w:rsidP="00C1023C">
            <w:pPr>
              <w:jc w:val="right"/>
              <w:rPr>
                <w:rFonts w:ascii="Arial" w:hAnsi="Arial" w:cs="Arial"/>
                <w:sz w:val="20"/>
                <w:szCs w:val="20"/>
              </w:rPr>
            </w:pPr>
          </w:p>
        </w:tc>
      </w:tr>
    </w:tbl>
    <w:p w:rsidR="0071556D" w:rsidRPr="00EE5B79" w:rsidRDefault="00FA5D3E" w:rsidP="000E5747">
      <w:pPr>
        <w:suppressAutoHyphens/>
        <w:rPr>
          <w:rFonts w:ascii="Arial" w:hAnsi="Arial" w:cs="Arial"/>
          <w:bCs/>
          <w:sz w:val="20"/>
          <w:szCs w:val="20"/>
        </w:rPr>
      </w:pPr>
      <w:r w:rsidRPr="00EE5B79">
        <w:rPr>
          <w:rFonts w:ascii="Arial" w:hAnsi="Arial" w:cs="Arial"/>
          <w:bCs/>
          <w:sz w:val="20"/>
          <w:szCs w:val="20"/>
        </w:rPr>
        <w:t xml:space="preserve">Ortaklar ve bağlı ortaklıklarla olan alışlar ve satışlar </w:t>
      </w:r>
      <w:proofErr w:type="gramStart"/>
      <w:r w:rsidRPr="00EE5B79">
        <w:rPr>
          <w:rFonts w:ascii="Arial" w:hAnsi="Arial" w:cs="Arial"/>
          <w:bCs/>
          <w:sz w:val="20"/>
          <w:szCs w:val="20"/>
        </w:rPr>
        <w:t>34.3</w:t>
      </w:r>
      <w:proofErr w:type="gramEnd"/>
      <w:r w:rsidRPr="00EE5B79">
        <w:rPr>
          <w:rFonts w:ascii="Arial" w:hAnsi="Arial" w:cs="Arial"/>
          <w:bCs/>
          <w:sz w:val="20"/>
          <w:szCs w:val="20"/>
        </w:rPr>
        <w:t xml:space="preserve"> </w:t>
      </w:r>
      <w:proofErr w:type="spellStart"/>
      <w:r w:rsidRPr="00EE5B79">
        <w:rPr>
          <w:rFonts w:ascii="Arial" w:hAnsi="Arial" w:cs="Arial"/>
          <w:bCs/>
          <w:sz w:val="20"/>
          <w:szCs w:val="20"/>
        </w:rPr>
        <w:t>no’lu</w:t>
      </w:r>
      <w:proofErr w:type="spellEnd"/>
      <w:r w:rsidRPr="00EE5B79">
        <w:rPr>
          <w:rFonts w:ascii="Arial" w:hAnsi="Arial" w:cs="Arial"/>
          <w:bCs/>
          <w:sz w:val="20"/>
          <w:szCs w:val="20"/>
        </w:rPr>
        <w:t xml:space="preserve"> dipnotta açıklanmıştır.</w:t>
      </w:r>
    </w:p>
    <w:bookmarkEnd w:id="10"/>
    <w:p w:rsidR="0086310E" w:rsidRPr="00EE5B79" w:rsidRDefault="0086310E" w:rsidP="0086310E">
      <w:pPr>
        <w:rPr>
          <w:rFonts w:ascii="Arial" w:hAnsi="Arial" w:cs="Arial"/>
          <w:sz w:val="20"/>
          <w:szCs w:val="20"/>
        </w:rPr>
      </w:pPr>
    </w:p>
    <w:p w:rsidR="00CA2967" w:rsidRPr="00EE5B79" w:rsidRDefault="00C54665" w:rsidP="00BB211F">
      <w:pPr>
        <w:numPr>
          <w:ilvl w:val="1"/>
          <w:numId w:val="18"/>
        </w:numPr>
        <w:tabs>
          <w:tab w:val="clear" w:pos="360"/>
        </w:tabs>
        <w:ind w:left="561" w:hanging="561"/>
        <w:rPr>
          <w:rFonts w:ascii="Arial" w:hAnsi="Arial" w:cs="Arial"/>
          <w:sz w:val="20"/>
          <w:szCs w:val="20"/>
        </w:rPr>
      </w:pPr>
      <w:r w:rsidRPr="00EE5B79">
        <w:rPr>
          <w:rFonts w:ascii="Arial" w:hAnsi="Arial" w:cs="Arial"/>
          <w:b/>
          <w:sz w:val="20"/>
          <w:szCs w:val="20"/>
        </w:rPr>
        <w:t>Ortaklar, iştirakler ve bağlı ortaklıklardan alacaklar nedeniyle ayrılan şüpheli alacak tutarları ve bunların borçları:</w:t>
      </w:r>
      <w:r w:rsidRPr="00EE5B79">
        <w:rPr>
          <w:rFonts w:ascii="Arial" w:hAnsi="Arial" w:cs="Arial"/>
          <w:sz w:val="20"/>
          <w:szCs w:val="20"/>
        </w:rPr>
        <w:t xml:space="preserve"> </w:t>
      </w:r>
      <w:r w:rsidR="00802074" w:rsidRPr="00EE5B79">
        <w:rPr>
          <w:rFonts w:ascii="Arial" w:hAnsi="Arial" w:cs="Arial"/>
          <w:sz w:val="20"/>
          <w:szCs w:val="20"/>
        </w:rPr>
        <w:t>Yoktur</w:t>
      </w:r>
    </w:p>
    <w:p w:rsidR="00AA6B0E" w:rsidRPr="00EE5B79" w:rsidRDefault="00AA6B0E" w:rsidP="00E64C0C">
      <w:pPr>
        <w:rPr>
          <w:rFonts w:ascii="Arial" w:hAnsi="Arial" w:cs="Arial"/>
          <w:b/>
          <w:sz w:val="20"/>
          <w:szCs w:val="20"/>
        </w:rPr>
      </w:pPr>
    </w:p>
    <w:p w:rsidR="00C54665" w:rsidRPr="00EE5B79" w:rsidRDefault="00C54665" w:rsidP="00F522C1">
      <w:pPr>
        <w:numPr>
          <w:ilvl w:val="1"/>
          <w:numId w:val="6"/>
        </w:numPr>
        <w:tabs>
          <w:tab w:val="clear" w:pos="360"/>
          <w:tab w:val="num" w:pos="561"/>
        </w:tabs>
        <w:ind w:left="561" w:hanging="561"/>
        <w:rPr>
          <w:rFonts w:ascii="Arial" w:hAnsi="Arial" w:cs="Arial"/>
          <w:b/>
          <w:sz w:val="20"/>
          <w:szCs w:val="20"/>
        </w:rPr>
      </w:pPr>
      <w:proofErr w:type="gramStart"/>
      <w:r w:rsidRPr="00EE5B79">
        <w:rPr>
          <w:rFonts w:ascii="Arial" w:hAnsi="Arial" w:cs="Arial"/>
          <w:b/>
          <w:sz w:val="20"/>
          <w:szCs w:val="20"/>
        </w:rPr>
        <w:t>Şirket ile dolaylı sermaye ve yöne</w:t>
      </w:r>
      <w:r w:rsidR="002A24E3" w:rsidRPr="00EE5B79">
        <w:rPr>
          <w:rFonts w:ascii="Arial" w:hAnsi="Arial" w:cs="Arial"/>
          <w:b/>
          <w:sz w:val="20"/>
          <w:szCs w:val="20"/>
        </w:rPr>
        <w:t>tim ilişkisine sahip iştirakler</w:t>
      </w:r>
      <w:r w:rsidRPr="00EE5B79">
        <w:rPr>
          <w:rFonts w:ascii="Arial" w:hAnsi="Arial" w:cs="Arial"/>
          <w:b/>
          <w:sz w:val="20"/>
          <w:szCs w:val="20"/>
        </w:rPr>
        <w:t>e</w:t>
      </w:r>
      <w:r w:rsidR="002A24E3" w:rsidRPr="00EE5B79">
        <w:rPr>
          <w:rFonts w:ascii="Arial" w:hAnsi="Arial" w:cs="Arial"/>
          <w:b/>
          <w:sz w:val="20"/>
          <w:szCs w:val="20"/>
        </w:rPr>
        <w:t xml:space="preserve"> </w:t>
      </w:r>
      <w:r w:rsidRPr="00EE5B79">
        <w:rPr>
          <w:rFonts w:ascii="Arial" w:hAnsi="Arial" w:cs="Arial"/>
          <w:b/>
          <w:sz w:val="20"/>
          <w:szCs w:val="20"/>
        </w:rPr>
        <w:t xml:space="preserve">ve bağlı ortaklıkların dökümü, iştirakler ve bağlı ortaklıklar hesabında yer alan ortaklıkların isimleri ve iştirak ve oran ve tutarları, söz konusu ortaklıkların düzenlenen en son </w:t>
      </w:r>
      <w:r w:rsidR="002A24E3" w:rsidRPr="00EE5B79">
        <w:rPr>
          <w:rFonts w:ascii="Arial" w:hAnsi="Arial" w:cs="Arial"/>
          <w:b/>
          <w:sz w:val="20"/>
          <w:szCs w:val="20"/>
        </w:rPr>
        <w:t>f</w:t>
      </w:r>
      <w:r w:rsidRPr="00EE5B79">
        <w:rPr>
          <w:rFonts w:ascii="Arial" w:hAnsi="Arial" w:cs="Arial"/>
          <w:b/>
          <w:sz w:val="20"/>
          <w:szCs w:val="20"/>
        </w:rPr>
        <w:t xml:space="preserve">inansal tablolarında yer alan dönem karı veya zararı, net dönem karı veya zararı ile bu </w:t>
      </w:r>
      <w:r w:rsidR="002A24E3" w:rsidRPr="00EE5B79">
        <w:rPr>
          <w:rFonts w:ascii="Arial" w:hAnsi="Arial" w:cs="Arial"/>
          <w:b/>
          <w:sz w:val="20"/>
          <w:szCs w:val="20"/>
        </w:rPr>
        <w:t>f</w:t>
      </w:r>
      <w:r w:rsidRPr="00EE5B79">
        <w:rPr>
          <w:rFonts w:ascii="Arial" w:hAnsi="Arial" w:cs="Arial"/>
          <w:b/>
          <w:sz w:val="20"/>
          <w:szCs w:val="20"/>
        </w:rPr>
        <w:t xml:space="preserve">inansal tabloların ait olduğu dönem, Kurulumuz standartlarına göre hazırlanıp hazırlanmadığı, bağımsız denetime tabi tutulup tutulmadığı ve bağımsız denetim raporunun olumlu, </w:t>
      </w:r>
      <w:r w:rsidR="00E43EB1" w:rsidRPr="00EE5B79">
        <w:rPr>
          <w:rFonts w:ascii="Arial" w:hAnsi="Arial" w:cs="Arial"/>
          <w:b/>
          <w:sz w:val="20"/>
          <w:szCs w:val="20"/>
        </w:rPr>
        <w:t>ol</w:t>
      </w:r>
      <w:r w:rsidR="00AD7053" w:rsidRPr="00EE5B79">
        <w:rPr>
          <w:rFonts w:ascii="Arial" w:hAnsi="Arial" w:cs="Arial"/>
          <w:b/>
          <w:sz w:val="20"/>
          <w:szCs w:val="20"/>
        </w:rPr>
        <w:t>ums</w:t>
      </w:r>
      <w:r w:rsidR="00E43EB1" w:rsidRPr="00EE5B79">
        <w:rPr>
          <w:rFonts w:ascii="Arial" w:hAnsi="Arial" w:cs="Arial"/>
          <w:b/>
          <w:sz w:val="20"/>
          <w:szCs w:val="20"/>
        </w:rPr>
        <w:t xml:space="preserve">uz </w:t>
      </w:r>
      <w:r w:rsidRPr="00EE5B79">
        <w:rPr>
          <w:rFonts w:ascii="Arial" w:hAnsi="Arial" w:cs="Arial"/>
          <w:b/>
          <w:sz w:val="20"/>
          <w:szCs w:val="20"/>
        </w:rPr>
        <w:t>ve şartlı olmak</w:t>
      </w:r>
      <w:r w:rsidR="00E726D5" w:rsidRPr="00EE5B79">
        <w:rPr>
          <w:rFonts w:ascii="Arial" w:hAnsi="Arial" w:cs="Arial"/>
          <w:b/>
          <w:sz w:val="20"/>
          <w:szCs w:val="20"/>
        </w:rPr>
        <w:t xml:space="preserve"> üzere hangi türde düzenlendiği:</w:t>
      </w:r>
      <w:r w:rsidR="006C0212" w:rsidRPr="00EE5B79">
        <w:rPr>
          <w:rFonts w:ascii="Arial" w:hAnsi="Arial" w:cs="Arial"/>
          <w:b/>
          <w:sz w:val="20"/>
          <w:szCs w:val="20"/>
        </w:rPr>
        <w:t xml:space="preserve"> </w:t>
      </w:r>
      <w:r w:rsidR="006C0212" w:rsidRPr="00EE5B79">
        <w:rPr>
          <w:rFonts w:ascii="Arial" w:hAnsi="Arial" w:cs="Arial"/>
          <w:sz w:val="20"/>
          <w:szCs w:val="20"/>
        </w:rPr>
        <w:t>Yoktur.</w:t>
      </w:r>
      <w:proofErr w:type="gramEnd"/>
    </w:p>
    <w:p w:rsidR="007215BC" w:rsidRPr="00EE5B79" w:rsidRDefault="007215BC" w:rsidP="000E5747">
      <w:pPr>
        <w:rPr>
          <w:rFonts w:ascii="Arial" w:hAnsi="Arial" w:cs="Arial"/>
          <w:b/>
          <w:sz w:val="20"/>
          <w:szCs w:val="20"/>
        </w:rPr>
      </w:pPr>
    </w:p>
    <w:p w:rsidR="00C54665" w:rsidRPr="00EE5B79" w:rsidRDefault="00CD17D6" w:rsidP="000E5747">
      <w:pPr>
        <w:ind w:left="561" w:hanging="561"/>
        <w:rPr>
          <w:rFonts w:ascii="Arial" w:hAnsi="Arial" w:cs="Arial"/>
          <w:sz w:val="20"/>
          <w:szCs w:val="20"/>
        </w:rPr>
      </w:pPr>
      <w:r w:rsidRPr="00EE5B79">
        <w:rPr>
          <w:rFonts w:ascii="Arial" w:hAnsi="Arial" w:cs="Arial"/>
          <w:b/>
          <w:sz w:val="20"/>
          <w:szCs w:val="20"/>
        </w:rPr>
        <w:t>45.3</w:t>
      </w:r>
      <w:r w:rsidRPr="00EE5B79">
        <w:rPr>
          <w:rFonts w:ascii="Arial" w:hAnsi="Arial" w:cs="Arial"/>
          <w:b/>
          <w:sz w:val="20"/>
          <w:szCs w:val="20"/>
        </w:rPr>
        <w:tab/>
      </w:r>
      <w:r w:rsidR="00C54665" w:rsidRPr="00EE5B79">
        <w:rPr>
          <w:rFonts w:ascii="Arial" w:hAnsi="Arial" w:cs="Arial"/>
          <w:b/>
          <w:sz w:val="20"/>
          <w:szCs w:val="20"/>
        </w:rPr>
        <w:t xml:space="preserve">İştirakler ve bağlı ortaklıklarda içsel kaynaklardan yapılan sermaye </w:t>
      </w:r>
      <w:proofErr w:type="spellStart"/>
      <w:r w:rsidR="00C54665" w:rsidRPr="00EE5B79">
        <w:rPr>
          <w:rFonts w:ascii="Arial" w:hAnsi="Arial" w:cs="Arial"/>
          <w:b/>
          <w:sz w:val="20"/>
          <w:szCs w:val="20"/>
        </w:rPr>
        <w:t>arttırımı</w:t>
      </w:r>
      <w:proofErr w:type="spellEnd"/>
      <w:r w:rsidR="00C54665" w:rsidRPr="00EE5B79">
        <w:rPr>
          <w:rFonts w:ascii="Arial" w:hAnsi="Arial" w:cs="Arial"/>
          <w:b/>
          <w:sz w:val="20"/>
          <w:szCs w:val="20"/>
        </w:rPr>
        <w:t xml:space="preserve"> nedeniyle elde edilen </w:t>
      </w:r>
      <w:r w:rsidR="00284223" w:rsidRPr="00EE5B79">
        <w:rPr>
          <w:rFonts w:ascii="Arial" w:hAnsi="Arial" w:cs="Arial"/>
          <w:b/>
          <w:sz w:val="20"/>
          <w:szCs w:val="20"/>
        </w:rPr>
        <w:t>bedelsiz hisse senedi tutarları:</w:t>
      </w:r>
      <w:r w:rsidR="00284223" w:rsidRPr="00EE5B79">
        <w:rPr>
          <w:rFonts w:ascii="Arial" w:hAnsi="Arial" w:cs="Arial"/>
          <w:sz w:val="20"/>
          <w:szCs w:val="20"/>
        </w:rPr>
        <w:t xml:space="preserve"> </w:t>
      </w:r>
      <w:r w:rsidR="006C0212" w:rsidRPr="00EE5B79">
        <w:rPr>
          <w:rFonts w:ascii="Arial" w:hAnsi="Arial" w:cs="Arial"/>
          <w:sz w:val="20"/>
          <w:szCs w:val="20"/>
        </w:rPr>
        <w:t>Yoktur.</w:t>
      </w:r>
    </w:p>
    <w:p w:rsidR="00284223" w:rsidRPr="00EE5B79" w:rsidRDefault="00284223" w:rsidP="000E5747">
      <w:pPr>
        <w:ind w:left="561" w:hanging="561"/>
        <w:rPr>
          <w:rFonts w:ascii="Arial" w:hAnsi="Arial" w:cs="Arial"/>
          <w:sz w:val="20"/>
          <w:szCs w:val="20"/>
        </w:rPr>
      </w:pPr>
    </w:p>
    <w:p w:rsidR="00C54665" w:rsidRPr="00EE5B79" w:rsidRDefault="00CD17D6" w:rsidP="000E5747">
      <w:pPr>
        <w:ind w:left="561" w:hanging="561"/>
        <w:rPr>
          <w:rFonts w:ascii="Arial" w:hAnsi="Arial" w:cs="Arial"/>
          <w:sz w:val="20"/>
          <w:szCs w:val="20"/>
        </w:rPr>
      </w:pPr>
      <w:r w:rsidRPr="00EE5B79">
        <w:rPr>
          <w:rFonts w:ascii="Arial" w:hAnsi="Arial" w:cs="Arial"/>
          <w:b/>
          <w:sz w:val="20"/>
          <w:szCs w:val="20"/>
        </w:rPr>
        <w:t>45.4</w:t>
      </w:r>
      <w:r w:rsidRPr="00EE5B79">
        <w:rPr>
          <w:rFonts w:ascii="Arial" w:hAnsi="Arial" w:cs="Arial"/>
          <w:b/>
          <w:sz w:val="20"/>
          <w:szCs w:val="20"/>
        </w:rPr>
        <w:tab/>
      </w:r>
      <w:r w:rsidR="00C54665" w:rsidRPr="00EE5B79">
        <w:rPr>
          <w:rFonts w:ascii="Arial" w:hAnsi="Arial" w:cs="Arial"/>
          <w:b/>
          <w:sz w:val="20"/>
          <w:szCs w:val="20"/>
        </w:rPr>
        <w:t>Taşınmazlar üzerinde sahip olunan ayni haklar ve bunların değerleri</w:t>
      </w:r>
      <w:r w:rsidR="00284223" w:rsidRPr="00EE5B79">
        <w:rPr>
          <w:rFonts w:ascii="Arial" w:hAnsi="Arial" w:cs="Arial"/>
          <w:b/>
          <w:sz w:val="20"/>
          <w:szCs w:val="20"/>
        </w:rPr>
        <w:t>:</w:t>
      </w:r>
      <w:r w:rsidR="00284223" w:rsidRPr="00EE5B79">
        <w:rPr>
          <w:rFonts w:ascii="Arial" w:hAnsi="Arial" w:cs="Arial"/>
          <w:sz w:val="20"/>
          <w:szCs w:val="20"/>
        </w:rPr>
        <w:t xml:space="preserve"> </w:t>
      </w:r>
      <w:r w:rsidR="006C0212" w:rsidRPr="00EE5B79">
        <w:rPr>
          <w:rFonts w:ascii="Arial" w:hAnsi="Arial" w:cs="Arial"/>
          <w:sz w:val="20"/>
          <w:szCs w:val="20"/>
        </w:rPr>
        <w:t>Yoktur</w:t>
      </w:r>
      <w:r w:rsidR="00E9218D" w:rsidRPr="00EE5B79">
        <w:rPr>
          <w:rFonts w:ascii="Arial" w:hAnsi="Arial" w:cs="Arial"/>
          <w:sz w:val="20"/>
          <w:szCs w:val="20"/>
        </w:rPr>
        <w:t>.</w:t>
      </w:r>
    </w:p>
    <w:p w:rsidR="00E36105" w:rsidRPr="00EE5B79" w:rsidRDefault="00E36105" w:rsidP="002923D7">
      <w:pPr>
        <w:suppressAutoHyphens/>
        <w:ind w:left="561" w:hanging="561"/>
        <w:outlineLvl w:val="0"/>
        <w:rPr>
          <w:rFonts w:ascii="Arial" w:hAnsi="Arial" w:cs="Arial"/>
          <w:sz w:val="20"/>
          <w:szCs w:val="20"/>
        </w:rPr>
      </w:pPr>
    </w:p>
    <w:p w:rsidR="00C54665" w:rsidRPr="00EE5B79" w:rsidRDefault="00CD17D6" w:rsidP="000E5747">
      <w:pPr>
        <w:ind w:left="561" w:hanging="561"/>
        <w:rPr>
          <w:rFonts w:ascii="Arial" w:hAnsi="Arial" w:cs="Arial"/>
          <w:sz w:val="20"/>
          <w:szCs w:val="20"/>
        </w:rPr>
      </w:pPr>
      <w:r w:rsidRPr="00EE5B79">
        <w:rPr>
          <w:rFonts w:ascii="Arial" w:hAnsi="Arial" w:cs="Arial"/>
          <w:b/>
          <w:sz w:val="20"/>
          <w:szCs w:val="20"/>
        </w:rPr>
        <w:t>45.5</w:t>
      </w:r>
      <w:r w:rsidRPr="00EE5B79">
        <w:rPr>
          <w:rFonts w:ascii="Arial" w:hAnsi="Arial" w:cs="Arial"/>
          <w:b/>
          <w:sz w:val="20"/>
          <w:szCs w:val="20"/>
        </w:rPr>
        <w:tab/>
      </w:r>
      <w:r w:rsidR="00C54665" w:rsidRPr="00EE5B79">
        <w:rPr>
          <w:rFonts w:ascii="Arial" w:hAnsi="Arial" w:cs="Arial"/>
          <w:b/>
          <w:sz w:val="20"/>
          <w:szCs w:val="20"/>
        </w:rPr>
        <w:t>Ortaklar, iştirakler ve bağlı ortaklıklar lehine verilen garanti, taahhüt, kefalet, avans, c</w:t>
      </w:r>
      <w:r w:rsidR="00284223" w:rsidRPr="00EE5B79">
        <w:rPr>
          <w:rFonts w:ascii="Arial" w:hAnsi="Arial" w:cs="Arial"/>
          <w:b/>
          <w:sz w:val="20"/>
          <w:szCs w:val="20"/>
        </w:rPr>
        <w:t>iro gibi yükümlülüklerin tutarı:</w:t>
      </w:r>
      <w:r w:rsidR="00284223" w:rsidRPr="00EE5B79">
        <w:rPr>
          <w:rFonts w:ascii="Arial" w:hAnsi="Arial" w:cs="Arial"/>
          <w:sz w:val="20"/>
          <w:szCs w:val="20"/>
        </w:rPr>
        <w:t xml:space="preserve"> </w:t>
      </w:r>
      <w:r w:rsidR="006C0212" w:rsidRPr="00EE5B79">
        <w:rPr>
          <w:rFonts w:ascii="Arial" w:hAnsi="Arial" w:cs="Arial"/>
          <w:sz w:val="20"/>
          <w:szCs w:val="20"/>
        </w:rPr>
        <w:t>Yoktur.</w:t>
      </w:r>
    </w:p>
    <w:p w:rsidR="00BB211F" w:rsidRPr="00EE5B79" w:rsidRDefault="00BB211F" w:rsidP="000E5747">
      <w:pPr>
        <w:suppressAutoHyphens/>
        <w:outlineLvl w:val="0"/>
        <w:rPr>
          <w:rFonts w:ascii="Arial" w:hAnsi="Arial" w:cs="Arial"/>
          <w:b/>
          <w:sz w:val="20"/>
          <w:szCs w:val="20"/>
        </w:rPr>
      </w:pPr>
    </w:p>
    <w:p w:rsidR="00FC7CAB" w:rsidRPr="00EE5B79" w:rsidRDefault="00FC7CAB" w:rsidP="000E5747">
      <w:pPr>
        <w:suppressAutoHyphens/>
        <w:outlineLvl w:val="0"/>
        <w:rPr>
          <w:rFonts w:ascii="Arial" w:hAnsi="Arial" w:cs="Arial"/>
          <w:b/>
          <w:sz w:val="20"/>
          <w:szCs w:val="20"/>
        </w:rPr>
      </w:pPr>
    </w:p>
    <w:p w:rsidR="00FC7CAB" w:rsidRPr="00EE5B79" w:rsidRDefault="00FC7CAB">
      <w:pPr>
        <w:rPr>
          <w:rFonts w:ascii="Arial" w:hAnsi="Arial" w:cs="Arial"/>
          <w:b/>
          <w:sz w:val="20"/>
          <w:szCs w:val="20"/>
        </w:rPr>
      </w:pPr>
      <w:r w:rsidRPr="00EE5B79">
        <w:rPr>
          <w:rFonts w:ascii="Arial" w:hAnsi="Arial" w:cs="Arial"/>
          <w:b/>
          <w:sz w:val="20"/>
          <w:szCs w:val="20"/>
        </w:rPr>
        <w:br w:type="page"/>
      </w:r>
    </w:p>
    <w:p w:rsidR="00371870" w:rsidRPr="00EE5B79" w:rsidRDefault="00371870" w:rsidP="00493D51">
      <w:pPr>
        <w:ind w:hanging="14"/>
        <w:rPr>
          <w:rFonts w:ascii="Arial" w:hAnsi="Arial" w:cs="Arial"/>
          <w:b/>
          <w:sz w:val="20"/>
          <w:szCs w:val="20"/>
        </w:rPr>
      </w:pPr>
      <w:r w:rsidRPr="00EE5B79">
        <w:rPr>
          <w:rFonts w:ascii="Arial" w:hAnsi="Arial" w:cs="Arial"/>
          <w:b/>
          <w:sz w:val="20"/>
          <w:szCs w:val="20"/>
        </w:rPr>
        <w:lastRenderedPageBreak/>
        <w:t>47</w:t>
      </w:r>
      <w:r w:rsidR="009F4310" w:rsidRPr="00EE5B79">
        <w:rPr>
          <w:rFonts w:ascii="Arial" w:hAnsi="Arial" w:cs="Arial"/>
          <w:b/>
          <w:sz w:val="20"/>
          <w:szCs w:val="20"/>
        </w:rPr>
        <w:t>.</w:t>
      </w:r>
      <w:r w:rsidRPr="00EE5B79">
        <w:rPr>
          <w:rFonts w:ascii="Arial" w:hAnsi="Arial" w:cs="Arial"/>
          <w:b/>
          <w:sz w:val="20"/>
          <w:szCs w:val="20"/>
        </w:rPr>
        <w:tab/>
        <w:t>Diğer</w:t>
      </w:r>
    </w:p>
    <w:p w:rsidR="00371870" w:rsidRPr="00EE5B79" w:rsidRDefault="00371870" w:rsidP="000E5747">
      <w:pPr>
        <w:rPr>
          <w:rFonts w:ascii="Arial" w:hAnsi="Arial" w:cs="Arial"/>
          <w:b/>
          <w:sz w:val="20"/>
          <w:szCs w:val="20"/>
        </w:rPr>
      </w:pPr>
    </w:p>
    <w:p w:rsidR="00371870" w:rsidRPr="00EE5B79" w:rsidRDefault="00371870" w:rsidP="003D0419">
      <w:pPr>
        <w:numPr>
          <w:ilvl w:val="1"/>
          <w:numId w:val="15"/>
        </w:numPr>
        <w:tabs>
          <w:tab w:val="clear" w:pos="360"/>
          <w:tab w:val="num" w:pos="561"/>
        </w:tabs>
        <w:ind w:left="561" w:hanging="561"/>
        <w:rPr>
          <w:rFonts w:ascii="Arial" w:hAnsi="Arial" w:cs="Arial"/>
          <w:b/>
          <w:sz w:val="20"/>
          <w:szCs w:val="20"/>
        </w:rPr>
      </w:pPr>
      <w:r w:rsidRPr="00EE5B79">
        <w:rPr>
          <w:rFonts w:ascii="Arial" w:hAnsi="Arial" w:cs="Arial"/>
          <w:b/>
          <w:sz w:val="20"/>
          <w:szCs w:val="20"/>
        </w:rPr>
        <w:t xml:space="preserve">Finansal tablolardaki “diğer” ibaresini taşıyan hesap kalemlerinden </w:t>
      </w:r>
      <w:proofErr w:type="gramStart"/>
      <w:r w:rsidRPr="00EE5B79">
        <w:rPr>
          <w:rFonts w:ascii="Arial" w:hAnsi="Arial" w:cs="Arial"/>
          <w:b/>
          <w:sz w:val="20"/>
          <w:szCs w:val="20"/>
        </w:rPr>
        <w:t>dahil</w:t>
      </w:r>
      <w:proofErr w:type="gramEnd"/>
      <w:r w:rsidRPr="00EE5B79">
        <w:rPr>
          <w:rFonts w:ascii="Arial" w:hAnsi="Arial" w:cs="Arial"/>
          <w:b/>
          <w:sz w:val="20"/>
          <w:szCs w:val="20"/>
        </w:rPr>
        <w:t xml:space="preserve"> olduğu grubun toplam tutarının %20’sini veya bilanço aktif toplamının %5’ini aşan kalemlerin ad ve tutarları: </w:t>
      </w:r>
    </w:p>
    <w:p w:rsidR="00A35259" w:rsidRPr="00EE5B79" w:rsidRDefault="00A35259" w:rsidP="00A35259">
      <w:pPr>
        <w:rPr>
          <w:rFonts w:ascii="Arial" w:hAnsi="Arial" w:cs="Arial"/>
          <w:b/>
          <w:sz w:val="20"/>
          <w:szCs w:val="20"/>
        </w:rPr>
      </w:pPr>
    </w:p>
    <w:tbl>
      <w:tblPr>
        <w:tblW w:w="4893" w:type="pct"/>
        <w:tblInd w:w="70" w:type="dxa"/>
        <w:tblCellMar>
          <w:left w:w="70" w:type="dxa"/>
          <w:right w:w="70" w:type="dxa"/>
        </w:tblCellMar>
        <w:tblLook w:val="0000"/>
      </w:tblPr>
      <w:tblGrid>
        <w:gridCol w:w="5612"/>
        <w:gridCol w:w="1702"/>
        <w:gridCol w:w="1702"/>
      </w:tblGrid>
      <w:tr w:rsidR="003C01DF" w:rsidRPr="00EE5B79" w:rsidTr="00D24B9E">
        <w:trPr>
          <w:trHeight w:val="113"/>
        </w:trPr>
        <w:tc>
          <w:tcPr>
            <w:tcW w:w="3112" w:type="pct"/>
            <w:tcBorders>
              <w:top w:val="single" w:sz="8" w:space="0" w:color="auto"/>
              <w:left w:val="nil"/>
              <w:bottom w:val="single" w:sz="8" w:space="0" w:color="auto"/>
              <w:right w:val="nil"/>
            </w:tcBorders>
            <w:shd w:val="clear" w:color="auto" w:fill="auto"/>
          </w:tcPr>
          <w:p w:rsidR="003C01DF" w:rsidRPr="00EE5B79" w:rsidRDefault="003C01DF">
            <w:pPr>
              <w:rPr>
                <w:rFonts w:ascii="Arial" w:hAnsi="Arial" w:cs="Arial"/>
                <w:sz w:val="20"/>
                <w:szCs w:val="20"/>
              </w:rPr>
            </w:pPr>
          </w:p>
        </w:tc>
        <w:tc>
          <w:tcPr>
            <w:tcW w:w="944" w:type="pct"/>
            <w:tcBorders>
              <w:top w:val="single" w:sz="8" w:space="0" w:color="auto"/>
              <w:left w:val="nil"/>
              <w:bottom w:val="single" w:sz="8" w:space="0" w:color="auto"/>
              <w:right w:val="nil"/>
            </w:tcBorders>
          </w:tcPr>
          <w:p w:rsidR="003C01DF" w:rsidRPr="00EE5B79" w:rsidRDefault="003C01DF" w:rsidP="003C01DF">
            <w:pPr>
              <w:jc w:val="right"/>
              <w:rPr>
                <w:rFonts w:ascii="Arial" w:hAnsi="Arial" w:cs="Arial"/>
                <w:b/>
                <w:bCs/>
                <w:sz w:val="20"/>
                <w:szCs w:val="20"/>
              </w:rPr>
            </w:pPr>
            <w:r w:rsidRPr="00EE5B79">
              <w:rPr>
                <w:rFonts w:ascii="Arial" w:hAnsi="Arial" w:cs="Arial"/>
                <w:b/>
                <w:bCs/>
                <w:sz w:val="20"/>
                <w:szCs w:val="20"/>
              </w:rPr>
              <w:t xml:space="preserve">1 Ocak- </w:t>
            </w:r>
          </w:p>
          <w:p w:rsidR="003C01DF" w:rsidRPr="00EE5B79" w:rsidRDefault="003C01DF"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44" w:type="pct"/>
            <w:tcBorders>
              <w:top w:val="single" w:sz="8" w:space="0" w:color="auto"/>
              <w:left w:val="nil"/>
              <w:bottom w:val="single" w:sz="8" w:space="0" w:color="auto"/>
              <w:right w:val="nil"/>
            </w:tcBorders>
          </w:tcPr>
          <w:p w:rsidR="003C01DF" w:rsidRPr="00CF1635" w:rsidRDefault="003C01DF" w:rsidP="003C01DF">
            <w:pPr>
              <w:jc w:val="right"/>
              <w:rPr>
                <w:rFonts w:ascii="Arial" w:hAnsi="Arial" w:cs="Arial"/>
                <w:bCs/>
                <w:sz w:val="20"/>
                <w:szCs w:val="20"/>
              </w:rPr>
            </w:pPr>
            <w:r w:rsidRPr="00CF1635">
              <w:rPr>
                <w:rFonts w:ascii="Arial" w:hAnsi="Arial" w:cs="Arial"/>
                <w:bCs/>
                <w:sz w:val="20"/>
                <w:szCs w:val="20"/>
              </w:rPr>
              <w:t xml:space="preserve">1 Ocak- </w:t>
            </w:r>
          </w:p>
          <w:p w:rsidR="003C01DF" w:rsidRPr="00CF1635" w:rsidRDefault="003C01DF"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D24B9E" w:rsidRPr="00EE5B79" w:rsidTr="00C22E4B">
        <w:trPr>
          <w:trHeight w:val="113"/>
        </w:trPr>
        <w:tc>
          <w:tcPr>
            <w:tcW w:w="3112" w:type="pct"/>
            <w:tcBorders>
              <w:top w:val="single" w:sz="8" w:space="0" w:color="auto"/>
              <w:left w:val="nil"/>
              <w:right w:val="nil"/>
            </w:tcBorders>
            <w:shd w:val="clear" w:color="auto" w:fill="auto"/>
          </w:tcPr>
          <w:p w:rsidR="00D24B9E" w:rsidRPr="00EE5B79" w:rsidRDefault="00D24B9E" w:rsidP="00FC7CAB">
            <w:pPr>
              <w:rPr>
                <w:rFonts w:ascii="Arial" w:hAnsi="Arial" w:cs="Arial"/>
                <w:sz w:val="20"/>
                <w:szCs w:val="20"/>
              </w:rPr>
            </w:pPr>
          </w:p>
        </w:tc>
        <w:tc>
          <w:tcPr>
            <w:tcW w:w="944" w:type="pct"/>
            <w:tcBorders>
              <w:top w:val="single" w:sz="8" w:space="0" w:color="auto"/>
              <w:left w:val="nil"/>
              <w:right w:val="nil"/>
            </w:tcBorders>
          </w:tcPr>
          <w:p w:rsidR="00D24B9E" w:rsidRPr="00EE5B79" w:rsidRDefault="00D24B9E" w:rsidP="00BB211F">
            <w:pPr>
              <w:jc w:val="right"/>
              <w:rPr>
                <w:rFonts w:ascii="Arial" w:hAnsi="Arial" w:cs="Arial"/>
                <w:b/>
                <w:sz w:val="20"/>
                <w:szCs w:val="20"/>
              </w:rPr>
            </w:pPr>
          </w:p>
        </w:tc>
        <w:tc>
          <w:tcPr>
            <w:tcW w:w="944" w:type="pct"/>
            <w:tcBorders>
              <w:top w:val="single" w:sz="8" w:space="0" w:color="auto"/>
              <w:left w:val="nil"/>
              <w:right w:val="nil"/>
            </w:tcBorders>
          </w:tcPr>
          <w:p w:rsidR="00D24B9E" w:rsidRPr="00EE5B79" w:rsidRDefault="00D24B9E" w:rsidP="00BB211F">
            <w:pPr>
              <w:jc w:val="right"/>
              <w:rPr>
                <w:rFonts w:ascii="Arial" w:hAnsi="Arial" w:cs="Arial"/>
                <w:sz w:val="20"/>
                <w:szCs w:val="20"/>
              </w:rPr>
            </w:pPr>
          </w:p>
        </w:tc>
      </w:tr>
      <w:tr w:rsidR="00C22E4B" w:rsidRPr="00EE5B79" w:rsidTr="00C22E4B">
        <w:trPr>
          <w:trHeight w:val="113"/>
        </w:trPr>
        <w:tc>
          <w:tcPr>
            <w:tcW w:w="3112" w:type="pct"/>
            <w:tcBorders>
              <w:left w:val="nil"/>
              <w:right w:val="nil"/>
            </w:tcBorders>
            <w:shd w:val="clear" w:color="auto" w:fill="auto"/>
          </w:tcPr>
          <w:p w:rsidR="00C22E4B" w:rsidRPr="00EE5B79" w:rsidRDefault="00C22E4B" w:rsidP="00D24B9E">
            <w:pPr>
              <w:rPr>
                <w:rFonts w:ascii="Arial" w:hAnsi="Arial" w:cs="Arial"/>
                <w:b/>
                <w:bCs/>
                <w:sz w:val="20"/>
                <w:szCs w:val="20"/>
              </w:rPr>
            </w:pPr>
            <w:r w:rsidRPr="00EE5B79">
              <w:rPr>
                <w:rFonts w:ascii="Arial" w:hAnsi="Arial" w:cs="Arial"/>
                <w:b/>
                <w:bCs/>
                <w:sz w:val="20"/>
                <w:szCs w:val="20"/>
              </w:rPr>
              <w:t>a)   Diğer çeşitli borçlar:</w:t>
            </w:r>
          </w:p>
        </w:tc>
        <w:tc>
          <w:tcPr>
            <w:tcW w:w="944" w:type="pct"/>
            <w:tcBorders>
              <w:left w:val="nil"/>
              <w:right w:val="nil"/>
            </w:tcBorders>
          </w:tcPr>
          <w:p w:rsidR="00C22E4B" w:rsidRPr="00EE5B79" w:rsidRDefault="00C22E4B" w:rsidP="00BB211F">
            <w:pPr>
              <w:jc w:val="right"/>
              <w:rPr>
                <w:rFonts w:ascii="Arial" w:hAnsi="Arial" w:cs="Arial"/>
                <w:b/>
                <w:sz w:val="20"/>
                <w:szCs w:val="20"/>
              </w:rPr>
            </w:pPr>
          </w:p>
        </w:tc>
        <w:tc>
          <w:tcPr>
            <w:tcW w:w="944" w:type="pct"/>
            <w:tcBorders>
              <w:left w:val="nil"/>
              <w:right w:val="nil"/>
            </w:tcBorders>
          </w:tcPr>
          <w:p w:rsidR="00C22E4B" w:rsidRPr="00EE5B79" w:rsidRDefault="00C22E4B" w:rsidP="00BB211F">
            <w:pPr>
              <w:jc w:val="right"/>
              <w:rPr>
                <w:rFonts w:ascii="Arial" w:hAnsi="Arial" w:cs="Arial"/>
                <w:sz w:val="20"/>
                <w:szCs w:val="20"/>
              </w:rPr>
            </w:pPr>
          </w:p>
        </w:tc>
      </w:tr>
      <w:tr w:rsidR="00C22E4B" w:rsidRPr="00EE5B79" w:rsidTr="00C22E4B">
        <w:trPr>
          <w:trHeight w:val="113"/>
        </w:trPr>
        <w:tc>
          <w:tcPr>
            <w:tcW w:w="3112" w:type="pct"/>
            <w:tcBorders>
              <w:left w:val="nil"/>
              <w:bottom w:val="nil"/>
              <w:right w:val="nil"/>
            </w:tcBorders>
            <w:shd w:val="clear" w:color="auto" w:fill="auto"/>
          </w:tcPr>
          <w:p w:rsidR="00C22E4B" w:rsidRPr="00EE5B79" w:rsidRDefault="00C22E4B" w:rsidP="00D24B9E">
            <w:pPr>
              <w:rPr>
                <w:rFonts w:ascii="Arial" w:hAnsi="Arial" w:cs="Arial"/>
                <w:b/>
                <w:bCs/>
                <w:sz w:val="20"/>
                <w:szCs w:val="20"/>
              </w:rPr>
            </w:pPr>
          </w:p>
        </w:tc>
        <w:tc>
          <w:tcPr>
            <w:tcW w:w="944" w:type="pct"/>
            <w:tcBorders>
              <w:left w:val="nil"/>
              <w:bottom w:val="nil"/>
              <w:right w:val="nil"/>
            </w:tcBorders>
          </w:tcPr>
          <w:p w:rsidR="00C22E4B" w:rsidRPr="00EE5B79" w:rsidRDefault="00C22E4B" w:rsidP="00BB211F">
            <w:pPr>
              <w:jc w:val="right"/>
              <w:rPr>
                <w:rFonts w:ascii="Arial" w:hAnsi="Arial" w:cs="Arial"/>
                <w:b/>
                <w:sz w:val="20"/>
                <w:szCs w:val="20"/>
              </w:rPr>
            </w:pPr>
          </w:p>
        </w:tc>
        <w:tc>
          <w:tcPr>
            <w:tcW w:w="944" w:type="pct"/>
            <w:tcBorders>
              <w:left w:val="nil"/>
              <w:bottom w:val="nil"/>
              <w:right w:val="nil"/>
            </w:tcBorders>
          </w:tcPr>
          <w:p w:rsidR="00C22E4B" w:rsidRPr="00EE5B79" w:rsidRDefault="00C22E4B" w:rsidP="00BB211F">
            <w:pPr>
              <w:jc w:val="right"/>
              <w:rPr>
                <w:rFonts w:ascii="Arial" w:hAnsi="Arial" w:cs="Arial"/>
                <w:sz w:val="20"/>
                <w:szCs w:val="20"/>
              </w:rPr>
            </w:pPr>
          </w:p>
        </w:tc>
      </w:tr>
      <w:tr w:rsidR="009149D7" w:rsidRPr="00EE5B79" w:rsidTr="002A07E4">
        <w:trPr>
          <w:trHeight w:val="113"/>
        </w:trPr>
        <w:tc>
          <w:tcPr>
            <w:tcW w:w="3112" w:type="pct"/>
            <w:tcBorders>
              <w:top w:val="nil"/>
              <w:left w:val="nil"/>
              <w:bottom w:val="nil"/>
              <w:right w:val="nil"/>
            </w:tcBorders>
            <w:shd w:val="clear" w:color="auto" w:fill="auto"/>
          </w:tcPr>
          <w:p w:rsidR="009149D7" w:rsidRPr="00EE5B79" w:rsidRDefault="009149D7">
            <w:pPr>
              <w:rPr>
                <w:rFonts w:ascii="Arial" w:hAnsi="Arial" w:cs="Arial"/>
                <w:sz w:val="20"/>
                <w:szCs w:val="20"/>
              </w:rPr>
            </w:pPr>
            <w:r w:rsidRPr="00EE5B79">
              <w:rPr>
                <w:rFonts w:ascii="Arial" w:hAnsi="Arial" w:cs="Arial"/>
                <w:sz w:val="20"/>
                <w:szCs w:val="20"/>
              </w:rPr>
              <w:t>Satıcılara borçlar</w:t>
            </w:r>
          </w:p>
        </w:tc>
        <w:tc>
          <w:tcPr>
            <w:tcW w:w="944" w:type="pct"/>
            <w:tcBorders>
              <w:top w:val="nil"/>
              <w:left w:val="nil"/>
              <w:bottom w:val="nil"/>
              <w:right w:val="nil"/>
            </w:tcBorders>
          </w:tcPr>
          <w:p w:rsidR="009149D7" w:rsidRPr="00EE5B79" w:rsidRDefault="001D06C5" w:rsidP="005A233E">
            <w:pPr>
              <w:jc w:val="right"/>
              <w:rPr>
                <w:rFonts w:ascii="Arial" w:hAnsi="Arial" w:cs="Arial"/>
                <w:b/>
                <w:bCs/>
                <w:sz w:val="20"/>
                <w:szCs w:val="20"/>
              </w:rPr>
            </w:pPr>
            <w:r>
              <w:rPr>
                <w:rFonts w:ascii="Arial" w:hAnsi="Arial" w:cs="Arial"/>
                <w:b/>
                <w:bCs/>
                <w:sz w:val="20"/>
                <w:szCs w:val="20"/>
              </w:rPr>
              <w:t>399,423</w:t>
            </w:r>
          </w:p>
        </w:tc>
        <w:tc>
          <w:tcPr>
            <w:tcW w:w="944" w:type="pct"/>
            <w:tcBorders>
              <w:top w:val="nil"/>
              <w:left w:val="nil"/>
              <w:bottom w:val="nil"/>
              <w:right w:val="nil"/>
            </w:tcBorders>
          </w:tcPr>
          <w:p w:rsidR="009149D7" w:rsidRPr="00EE5B79" w:rsidRDefault="001D06C5" w:rsidP="005A233E">
            <w:pPr>
              <w:jc w:val="right"/>
              <w:rPr>
                <w:rFonts w:ascii="Arial" w:hAnsi="Arial" w:cs="Arial"/>
                <w:bCs/>
                <w:sz w:val="20"/>
                <w:szCs w:val="20"/>
              </w:rPr>
            </w:pPr>
            <w:r>
              <w:rPr>
                <w:rFonts w:ascii="Arial" w:hAnsi="Arial" w:cs="Arial"/>
                <w:sz w:val="20"/>
                <w:szCs w:val="20"/>
              </w:rPr>
              <w:t>501,237</w:t>
            </w:r>
          </w:p>
        </w:tc>
      </w:tr>
      <w:tr w:rsidR="009149D7" w:rsidRPr="00EE5B79" w:rsidTr="002A07E4">
        <w:trPr>
          <w:trHeight w:val="113"/>
        </w:trPr>
        <w:tc>
          <w:tcPr>
            <w:tcW w:w="3112" w:type="pct"/>
            <w:tcBorders>
              <w:top w:val="nil"/>
              <w:left w:val="nil"/>
              <w:bottom w:val="single" w:sz="8" w:space="0" w:color="auto"/>
              <w:right w:val="nil"/>
            </w:tcBorders>
            <w:shd w:val="clear" w:color="auto" w:fill="auto"/>
          </w:tcPr>
          <w:p w:rsidR="009149D7" w:rsidRPr="00EE5B79" w:rsidRDefault="009149D7">
            <w:pPr>
              <w:rPr>
                <w:rFonts w:ascii="Arial" w:hAnsi="Arial" w:cs="Arial"/>
                <w:sz w:val="20"/>
                <w:szCs w:val="20"/>
              </w:rPr>
            </w:pPr>
            <w:r w:rsidRPr="00EE5B79">
              <w:rPr>
                <w:rFonts w:ascii="Arial" w:hAnsi="Arial" w:cs="Arial"/>
                <w:sz w:val="20"/>
                <w:szCs w:val="20"/>
              </w:rPr>
              <w:t> </w:t>
            </w:r>
          </w:p>
        </w:tc>
        <w:tc>
          <w:tcPr>
            <w:tcW w:w="944" w:type="pct"/>
            <w:tcBorders>
              <w:top w:val="nil"/>
              <w:left w:val="nil"/>
              <w:bottom w:val="single" w:sz="8" w:space="0" w:color="auto"/>
              <w:right w:val="nil"/>
            </w:tcBorders>
          </w:tcPr>
          <w:p w:rsidR="009149D7" w:rsidRPr="00EE5B79" w:rsidRDefault="009149D7" w:rsidP="00BB211F">
            <w:pPr>
              <w:jc w:val="right"/>
              <w:rPr>
                <w:rFonts w:ascii="Arial" w:hAnsi="Arial" w:cs="Arial"/>
                <w:b/>
                <w:sz w:val="20"/>
                <w:szCs w:val="20"/>
              </w:rPr>
            </w:pPr>
          </w:p>
        </w:tc>
        <w:tc>
          <w:tcPr>
            <w:tcW w:w="944" w:type="pct"/>
            <w:tcBorders>
              <w:top w:val="nil"/>
              <w:left w:val="nil"/>
              <w:bottom w:val="single" w:sz="8" w:space="0" w:color="auto"/>
              <w:right w:val="nil"/>
            </w:tcBorders>
          </w:tcPr>
          <w:p w:rsidR="009149D7" w:rsidRPr="00EE5B79" w:rsidRDefault="009149D7" w:rsidP="00BB211F">
            <w:pPr>
              <w:jc w:val="right"/>
              <w:rPr>
                <w:rFonts w:ascii="Arial" w:hAnsi="Arial" w:cs="Arial"/>
                <w:sz w:val="20"/>
                <w:szCs w:val="20"/>
              </w:rPr>
            </w:pPr>
          </w:p>
        </w:tc>
      </w:tr>
      <w:tr w:rsidR="009149D7" w:rsidRPr="00EE5B79" w:rsidTr="002A07E4">
        <w:trPr>
          <w:trHeight w:val="113"/>
        </w:trPr>
        <w:tc>
          <w:tcPr>
            <w:tcW w:w="3112" w:type="pct"/>
            <w:tcBorders>
              <w:top w:val="nil"/>
              <w:left w:val="nil"/>
              <w:bottom w:val="double" w:sz="6" w:space="0" w:color="auto"/>
              <w:right w:val="nil"/>
            </w:tcBorders>
            <w:shd w:val="clear" w:color="auto" w:fill="auto"/>
          </w:tcPr>
          <w:p w:rsidR="009149D7" w:rsidRPr="00EE5B79" w:rsidRDefault="009149D7">
            <w:pPr>
              <w:rPr>
                <w:rFonts w:ascii="Arial" w:hAnsi="Arial" w:cs="Arial"/>
                <w:b/>
                <w:bCs/>
                <w:sz w:val="20"/>
                <w:szCs w:val="20"/>
              </w:rPr>
            </w:pPr>
            <w:r w:rsidRPr="00EE5B79">
              <w:rPr>
                <w:rFonts w:ascii="Arial" w:hAnsi="Arial" w:cs="Arial"/>
                <w:b/>
                <w:bCs/>
                <w:sz w:val="20"/>
                <w:szCs w:val="20"/>
              </w:rPr>
              <w:t>Toplam</w:t>
            </w:r>
          </w:p>
        </w:tc>
        <w:tc>
          <w:tcPr>
            <w:tcW w:w="944" w:type="pct"/>
            <w:tcBorders>
              <w:top w:val="nil"/>
              <w:left w:val="nil"/>
              <w:bottom w:val="double" w:sz="6" w:space="0" w:color="auto"/>
              <w:right w:val="nil"/>
            </w:tcBorders>
          </w:tcPr>
          <w:p w:rsidR="009149D7" w:rsidRPr="00EE5B79" w:rsidRDefault="0021303C" w:rsidP="005A233E">
            <w:pPr>
              <w:jc w:val="right"/>
              <w:rPr>
                <w:rFonts w:ascii="Arial" w:hAnsi="Arial" w:cs="Arial"/>
                <w:b/>
                <w:bCs/>
                <w:sz w:val="20"/>
                <w:szCs w:val="20"/>
              </w:rPr>
            </w:pPr>
            <w:r>
              <w:rPr>
                <w:rFonts w:ascii="Arial" w:hAnsi="Arial" w:cs="Arial"/>
                <w:b/>
                <w:bCs/>
                <w:sz w:val="20"/>
                <w:szCs w:val="20"/>
              </w:rPr>
              <w:t>3</w:t>
            </w:r>
            <w:r w:rsidR="001D06C5">
              <w:rPr>
                <w:rFonts w:ascii="Arial" w:hAnsi="Arial" w:cs="Arial"/>
                <w:b/>
                <w:bCs/>
                <w:sz w:val="20"/>
                <w:szCs w:val="20"/>
              </w:rPr>
              <w:t>99,423</w:t>
            </w:r>
          </w:p>
        </w:tc>
        <w:tc>
          <w:tcPr>
            <w:tcW w:w="944" w:type="pct"/>
            <w:tcBorders>
              <w:top w:val="nil"/>
              <w:left w:val="nil"/>
              <w:bottom w:val="double" w:sz="6" w:space="0" w:color="auto"/>
              <w:right w:val="nil"/>
            </w:tcBorders>
          </w:tcPr>
          <w:p w:rsidR="009149D7" w:rsidRPr="00EE5B79" w:rsidRDefault="001D06C5" w:rsidP="005A233E">
            <w:pPr>
              <w:jc w:val="right"/>
              <w:rPr>
                <w:rFonts w:ascii="Arial" w:hAnsi="Arial" w:cs="Arial"/>
                <w:bCs/>
                <w:sz w:val="20"/>
                <w:szCs w:val="20"/>
              </w:rPr>
            </w:pPr>
            <w:r>
              <w:rPr>
                <w:rFonts w:ascii="Arial" w:hAnsi="Arial" w:cs="Arial"/>
                <w:bCs/>
                <w:sz w:val="20"/>
                <w:szCs w:val="20"/>
              </w:rPr>
              <w:t>501,237</w:t>
            </w:r>
          </w:p>
        </w:tc>
      </w:tr>
      <w:tr w:rsidR="009149D7" w:rsidRPr="00EE5B79" w:rsidTr="002A07E4">
        <w:trPr>
          <w:trHeight w:val="113"/>
        </w:trPr>
        <w:tc>
          <w:tcPr>
            <w:tcW w:w="3112" w:type="pct"/>
            <w:tcBorders>
              <w:top w:val="nil"/>
              <w:left w:val="nil"/>
              <w:bottom w:val="nil"/>
              <w:right w:val="nil"/>
            </w:tcBorders>
            <w:shd w:val="clear" w:color="auto" w:fill="auto"/>
          </w:tcPr>
          <w:p w:rsidR="009149D7" w:rsidRPr="00EE5B79" w:rsidRDefault="009149D7">
            <w:pPr>
              <w:rPr>
                <w:rFonts w:ascii="Arial" w:hAnsi="Arial" w:cs="Arial"/>
                <w:b/>
                <w:bCs/>
                <w:sz w:val="20"/>
                <w:szCs w:val="20"/>
              </w:rPr>
            </w:pPr>
          </w:p>
        </w:tc>
        <w:tc>
          <w:tcPr>
            <w:tcW w:w="944" w:type="pct"/>
            <w:tcBorders>
              <w:top w:val="nil"/>
              <w:left w:val="nil"/>
              <w:bottom w:val="nil"/>
              <w:right w:val="nil"/>
            </w:tcBorders>
          </w:tcPr>
          <w:p w:rsidR="009149D7" w:rsidRPr="00EE5B79" w:rsidRDefault="009149D7" w:rsidP="00BB211F">
            <w:pPr>
              <w:jc w:val="right"/>
              <w:rPr>
                <w:rFonts w:ascii="Arial" w:hAnsi="Arial" w:cs="Arial"/>
                <w:b/>
                <w:bCs/>
                <w:sz w:val="20"/>
                <w:szCs w:val="20"/>
              </w:rPr>
            </w:pPr>
          </w:p>
        </w:tc>
        <w:tc>
          <w:tcPr>
            <w:tcW w:w="944" w:type="pct"/>
            <w:tcBorders>
              <w:top w:val="nil"/>
              <w:left w:val="nil"/>
              <w:bottom w:val="nil"/>
              <w:right w:val="nil"/>
            </w:tcBorders>
          </w:tcPr>
          <w:p w:rsidR="009149D7" w:rsidRPr="00EE5B79" w:rsidRDefault="009149D7" w:rsidP="00BB211F">
            <w:pPr>
              <w:jc w:val="right"/>
              <w:rPr>
                <w:rFonts w:ascii="Arial" w:hAnsi="Arial" w:cs="Arial"/>
                <w:bCs/>
                <w:sz w:val="20"/>
                <w:szCs w:val="20"/>
              </w:rPr>
            </w:pPr>
          </w:p>
        </w:tc>
      </w:tr>
      <w:tr w:rsidR="009149D7" w:rsidRPr="00EE5B79" w:rsidTr="002A07E4">
        <w:trPr>
          <w:trHeight w:val="113"/>
        </w:trPr>
        <w:tc>
          <w:tcPr>
            <w:tcW w:w="3112" w:type="pct"/>
            <w:tcBorders>
              <w:top w:val="nil"/>
              <w:left w:val="nil"/>
              <w:bottom w:val="nil"/>
              <w:right w:val="nil"/>
            </w:tcBorders>
            <w:shd w:val="clear" w:color="auto" w:fill="auto"/>
          </w:tcPr>
          <w:p w:rsidR="009149D7" w:rsidRPr="00EE5B79" w:rsidRDefault="002A07E4">
            <w:pPr>
              <w:rPr>
                <w:rFonts w:ascii="Arial" w:hAnsi="Arial" w:cs="Arial"/>
                <w:b/>
                <w:bCs/>
                <w:sz w:val="20"/>
                <w:szCs w:val="20"/>
              </w:rPr>
            </w:pPr>
            <w:r w:rsidRPr="00EE5B79">
              <w:rPr>
                <w:rFonts w:ascii="Arial" w:hAnsi="Arial" w:cs="Arial"/>
                <w:b/>
                <w:bCs/>
                <w:sz w:val="20"/>
                <w:szCs w:val="20"/>
              </w:rPr>
              <w:t>b</w:t>
            </w:r>
            <w:r w:rsidR="009149D7" w:rsidRPr="00EE5B79">
              <w:rPr>
                <w:rFonts w:ascii="Arial" w:hAnsi="Arial" w:cs="Arial"/>
                <w:b/>
                <w:bCs/>
                <w:sz w:val="20"/>
                <w:szCs w:val="20"/>
              </w:rPr>
              <w:t>)   Gelecek aylara ait giderler:</w:t>
            </w:r>
          </w:p>
        </w:tc>
        <w:tc>
          <w:tcPr>
            <w:tcW w:w="944" w:type="pct"/>
            <w:tcBorders>
              <w:top w:val="nil"/>
              <w:left w:val="nil"/>
              <w:bottom w:val="nil"/>
              <w:right w:val="nil"/>
            </w:tcBorders>
          </w:tcPr>
          <w:p w:rsidR="009149D7" w:rsidRPr="00EE5B79" w:rsidRDefault="009149D7" w:rsidP="00BB211F">
            <w:pPr>
              <w:jc w:val="right"/>
              <w:rPr>
                <w:rFonts w:ascii="Arial" w:hAnsi="Arial" w:cs="Arial"/>
                <w:b/>
                <w:bCs/>
                <w:sz w:val="20"/>
                <w:szCs w:val="20"/>
              </w:rPr>
            </w:pPr>
          </w:p>
        </w:tc>
        <w:tc>
          <w:tcPr>
            <w:tcW w:w="944" w:type="pct"/>
            <w:tcBorders>
              <w:top w:val="nil"/>
              <w:left w:val="nil"/>
              <w:bottom w:val="nil"/>
              <w:right w:val="nil"/>
            </w:tcBorders>
          </w:tcPr>
          <w:p w:rsidR="009149D7" w:rsidRPr="00EE5B79" w:rsidRDefault="009149D7" w:rsidP="00BB211F">
            <w:pPr>
              <w:jc w:val="right"/>
              <w:rPr>
                <w:rFonts w:ascii="Arial" w:hAnsi="Arial" w:cs="Arial"/>
                <w:bCs/>
                <w:sz w:val="20"/>
                <w:szCs w:val="20"/>
              </w:rPr>
            </w:pPr>
          </w:p>
        </w:tc>
      </w:tr>
      <w:tr w:rsidR="009149D7" w:rsidRPr="00EE5B79" w:rsidTr="002A07E4">
        <w:trPr>
          <w:trHeight w:val="113"/>
        </w:trPr>
        <w:tc>
          <w:tcPr>
            <w:tcW w:w="3112" w:type="pct"/>
            <w:tcBorders>
              <w:top w:val="nil"/>
              <w:left w:val="nil"/>
              <w:bottom w:val="nil"/>
              <w:right w:val="nil"/>
            </w:tcBorders>
            <w:shd w:val="clear" w:color="auto" w:fill="auto"/>
          </w:tcPr>
          <w:p w:rsidR="009149D7" w:rsidRPr="00EE5B79" w:rsidRDefault="009149D7">
            <w:pPr>
              <w:rPr>
                <w:rFonts w:ascii="Arial" w:hAnsi="Arial" w:cs="Arial"/>
                <w:sz w:val="20"/>
                <w:szCs w:val="20"/>
              </w:rPr>
            </w:pPr>
          </w:p>
        </w:tc>
        <w:tc>
          <w:tcPr>
            <w:tcW w:w="944" w:type="pct"/>
            <w:tcBorders>
              <w:top w:val="nil"/>
              <w:left w:val="nil"/>
              <w:bottom w:val="nil"/>
              <w:right w:val="nil"/>
            </w:tcBorders>
          </w:tcPr>
          <w:p w:rsidR="009149D7" w:rsidRPr="00EE5B79" w:rsidRDefault="009149D7" w:rsidP="00BB211F">
            <w:pPr>
              <w:jc w:val="right"/>
              <w:rPr>
                <w:rFonts w:ascii="Arial" w:hAnsi="Arial" w:cs="Arial"/>
                <w:b/>
                <w:sz w:val="20"/>
                <w:szCs w:val="20"/>
              </w:rPr>
            </w:pPr>
          </w:p>
        </w:tc>
        <w:tc>
          <w:tcPr>
            <w:tcW w:w="944" w:type="pct"/>
            <w:tcBorders>
              <w:top w:val="nil"/>
              <w:left w:val="nil"/>
              <w:bottom w:val="nil"/>
              <w:right w:val="nil"/>
            </w:tcBorders>
          </w:tcPr>
          <w:p w:rsidR="009149D7" w:rsidRPr="00EE5B79" w:rsidRDefault="009149D7" w:rsidP="00BB211F">
            <w:pPr>
              <w:jc w:val="right"/>
              <w:rPr>
                <w:rFonts w:ascii="Arial" w:hAnsi="Arial" w:cs="Arial"/>
                <w:sz w:val="20"/>
                <w:szCs w:val="20"/>
              </w:rPr>
            </w:pPr>
          </w:p>
        </w:tc>
      </w:tr>
      <w:tr w:rsidR="00223E23" w:rsidRPr="00B976B7" w:rsidTr="002A07E4">
        <w:trPr>
          <w:trHeight w:val="113"/>
        </w:trPr>
        <w:tc>
          <w:tcPr>
            <w:tcW w:w="3112" w:type="pct"/>
            <w:tcBorders>
              <w:top w:val="nil"/>
              <w:left w:val="nil"/>
              <w:bottom w:val="nil"/>
              <w:right w:val="nil"/>
            </w:tcBorders>
            <w:shd w:val="clear" w:color="auto" w:fill="auto"/>
          </w:tcPr>
          <w:p w:rsidR="00223E23" w:rsidRPr="00EE5B79" w:rsidRDefault="00223E23">
            <w:pPr>
              <w:rPr>
                <w:rFonts w:ascii="Arial" w:hAnsi="Arial" w:cs="Arial"/>
                <w:sz w:val="20"/>
                <w:szCs w:val="20"/>
              </w:rPr>
            </w:pPr>
            <w:r w:rsidRPr="00EE5B79">
              <w:rPr>
                <w:rFonts w:ascii="Arial" w:hAnsi="Arial" w:cs="Arial"/>
                <w:sz w:val="20"/>
                <w:szCs w:val="20"/>
              </w:rPr>
              <w:t>Ertelenmiş komisyon giderleri</w:t>
            </w:r>
          </w:p>
        </w:tc>
        <w:tc>
          <w:tcPr>
            <w:tcW w:w="944" w:type="pct"/>
            <w:tcBorders>
              <w:top w:val="nil"/>
              <w:left w:val="nil"/>
              <w:bottom w:val="nil"/>
              <w:right w:val="nil"/>
            </w:tcBorders>
          </w:tcPr>
          <w:p w:rsidR="00223E23" w:rsidRPr="00EE5B79" w:rsidRDefault="00223E23" w:rsidP="00BB211F">
            <w:pPr>
              <w:jc w:val="right"/>
              <w:rPr>
                <w:rFonts w:ascii="Arial" w:hAnsi="Arial" w:cs="Arial"/>
                <w:b/>
                <w:bCs/>
                <w:sz w:val="20"/>
                <w:szCs w:val="20"/>
              </w:rPr>
            </w:pPr>
            <w:proofErr w:type="gramStart"/>
            <w:r>
              <w:rPr>
                <w:rFonts w:ascii="Arial" w:hAnsi="Arial" w:cs="Arial"/>
                <w:b/>
                <w:bCs/>
                <w:sz w:val="20"/>
                <w:szCs w:val="20"/>
              </w:rPr>
              <w:t>7,227,388</w:t>
            </w:r>
            <w:proofErr w:type="gramEnd"/>
          </w:p>
        </w:tc>
        <w:tc>
          <w:tcPr>
            <w:tcW w:w="944" w:type="pct"/>
            <w:tcBorders>
              <w:top w:val="nil"/>
              <w:left w:val="nil"/>
              <w:bottom w:val="nil"/>
              <w:right w:val="nil"/>
            </w:tcBorders>
          </w:tcPr>
          <w:p w:rsidR="00223E23" w:rsidRPr="007A5B5F" w:rsidRDefault="00223E23" w:rsidP="00703B35">
            <w:pPr>
              <w:jc w:val="right"/>
              <w:rPr>
                <w:rFonts w:ascii="Arial" w:hAnsi="Arial" w:cs="Arial"/>
                <w:b/>
                <w:bCs/>
                <w:sz w:val="20"/>
                <w:szCs w:val="20"/>
              </w:rPr>
            </w:pPr>
            <w:proofErr w:type="gramStart"/>
            <w:r>
              <w:rPr>
                <w:rFonts w:ascii="Arial" w:hAnsi="Arial" w:cs="Arial"/>
                <w:b/>
                <w:bCs/>
                <w:sz w:val="20"/>
                <w:szCs w:val="20"/>
              </w:rPr>
              <w:t>5,867,897</w:t>
            </w:r>
            <w:proofErr w:type="gramEnd"/>
          </w:p>
        </w:tc>
      </w:tr>
      <w:tr w:rsidR="00223E23" w:rsidRPr="00B976B7" w:rsidTr="002A07E4">
        <w:trPr>
          <w:trHeight w:val="113"/>
        </w:trPr>
        <w:tc>
          <w:tcPr>
            <w:tcW w:w="3112" w:type="pct"/>
            <w:tcBorders>
              <w:top w:val="nil"/>
              <w:left w:val="nil"/>
              <w:bottom w:val="nil"/>
              <w:right w:val="nil"/>
            </w:tcBorders>
            <w:shd w:val="clear" w:color="auto" w:fill="auto"/>
          </w:tcPr>
          <w:p w:rsidR="00223E23" w:rsidRPr="00EE5B79" w:rsidRDefault="00223E23">
            <w:pPr>
              <w:rPr>
                <w:rFonts w:ascii="Arial" w:hAnsi="Arial" w:cs="Arial"/>
                <w:sz w:val="20"/>
                <w:szCs w:val="20"/>
              </w:rPr>
            </w:pPr>
            <w:r w:rsidRPr="00EE5B79">
              <w:rPr>
                <w:rFonts w:ascii="Arial" w:hAnsi="Arial" w:cs="Arial"/>
                <w:sz w:val="20"/>
                <w:szCs w:val="20"/>
              </w:rPr>
              <w:t xml:space="preserve">Bölüşmesiz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anlaşmalarına ilişkin ertelenmiş gider</w:t>
            </w:r>
          </w:p>
        </w:tc>
        <w:tc>
          <w:tcPr>
            <w:tcW w:w="944" w:type="pct"/>
            <w:tcBorders>
              <w:top w:val="nil"/>
              <w:left w:val="nil"/>
              <w:bottom w:val="nil"/>
              <w:right w:val="nil"/>
            </w:tcBorders>
          </w:tcPr>
          <w:p w:rsidR="00223E23" w:rsidRPr="00EE5B79" w:rsidRDefault="00223E23" w:rsidP="00752A7E">
            <w:pPr>
              <w:jc w:val="right"/>
              <w:rPr>
                <w:rFonts w:ascii="Arial" w:hAnsi="Arial" w:cs="Arial"/>
                <w:b/>
                <w:bCs/>
                <w:sz w:val="20"/>
                <w:szCs w:val="20"/>
              </w:rPr>
            </w:pPr>
            <w:r>
              <w:rPr>
                <w:rFonts w:ascii="Arial" w:hAnsi="Arial" w:cs="Arial"/>
                <w:b/>
                <w:bCs/>
                <w:sz w:val="20"/>
                <w:szCs w:val="20"/>
              </w:rPr>
              <w:t>262,843</w:t>
            </w:r>
          </w:p>
        </w:tc>
        <w:tc>
          <w:tcPr>
            <w:tcW w:w="944" w:type="pct"/>
            <w:tcBorders>
              <w:top w:val="nil"/>
              <w:left w:val="nil"/>
              <w:bottom w:val="nil"/>
              <w:right w:val="nil"/>
            </w:tcBorders>
          </w:tcPr>
          <w:p w:rsidR="00223E23" w:rsidRPr="007A5B5F" w:rsidRDefault="00223E23" w:rsidP="00703B35">
            <w:pPr>
              <w:jc w:val="right"/>
              <w:rPr>
                <w:rFonts w:ascii="Arial" w:hAnsi="Arial" w:cs="Arial"/>
                <w:b/>
                <w:bCs/>
                <w:sz w:val="20"/>
                <w:szCs w:val="20"/>
              </w:rPr>
            </w:pPr>
            <w:r>
              <w:rPr>
                <w:rFonts w:ascii="Arial" w:hAnsi="Arial" w:cs="Arial"/>
                <w:b/>
                <w:bCs/>
                <w:sz w:val="20"/>
                <w:szCs w:val="20"/>
              </w:rPr>
              <w:t>275,238</w:t>
            </w:r>
          </w:p>
        </w:tc>
      </w:tr>
      <w:tr w:rsidR="00223E23" w:rsidRPr="00B976B7" w:rsidTr="002A07E4">
        <w:trPr>
          <w:trHeight w:val="113"/>
        </w:trPr>
        <w:tc>
          <w:tcPr>
            <w:tcW w:w="3112" w:type="pct"/>
            <w:tcBorders>
              <w:top w:val="nil"/>
              <w:left w:val="nil"/>
              <w:bottom w:val="nil"/>
              <w:right w:val="nil"/>
            </w:tcBorders>
            <w:shd w:val="clear" w:color="auto" w:fill="auto"/>
          </w:tcPr>
          <w:p w:rsidR="00223E23" w:rsidRDefault="00223E23">
            <w:pPr>
              <w:rPr>
                <w:rFonts w:ascii="Arial" w:hAnsi="Arial" w:cs="Arial"/>
                <w:sz w:val="20"/>
                <w:szCs w:val="20"/>
              </w:rPr>
            </w:pPr>
            <w:r>
              <w:rPr>
                <w:rFonts w:ascii="Arial" w:hAnsi="Arial" w:cs="Arial"/>
                <w:sz w:val="20"/>
                <w:szCs w:val="20"/>
              </w:rPr>
              <w:t xml:space="preserve">Gelecek aylara ait </w:t>
            </w:r>
            <w:proofErr w:type="gramStart"/>
            <w:r>
              <w:rPr>
                <w:rFonts w:ascii="Arial" w:hAnsi="Arial" w:cs="Arial"/>
                <w:sz w:val="20"/>
                <w:szCs w:val="20"/>
              </w:rPr>
              <w:t>kira,bilgi</w:t>
            </w:r>
            <w:proofErr w:type="gramEnd"/>
            <w:r>
              <w:rPr>
                <w:rFonts w:ascii="Arial" w:hAnsi="Arial" w:cs="Arial"/>
                <w:sz w:val="20"/>
                <w:szCs w:val="20"/>
              </w:rPr>
              <w:t xml:space="preserve"> işlem,sigorta giderleri</w:t>
            </w:r>
          </w:p>
          <w:p w:rsidR="00223E23" w:rsidRPr="00EE5B79" w:rsidRDefault="00223E23">
            <w:pPr>
              <w:rPr>
                <w:rFonts w:ascii="Arial" w:hAnsi="Arial" w:cs="Arial"/>
                <w:sz w:val="20"/>
                <w:szCs w:val="20"/>
              </w:rPr>
            </w:pPr>
          </w:p>
        </w:tc>
        <w:tc>
          <w:tcPr>
            <w:tcW w:w="944" w:type="pct"/>
            <w:tcBorders>
              <w:top w:val="nil"/>
              <w:left w:val="nil"/>
              <w:bottom w:val="nil"/>
              <w:right w:val="nil"/>
            </w:tcBorders>
          </w:tcPr>
          <w:p w:rsidR="00223E23" w:rsidRPr="00EE5B79" w:rsidRDefault="00223E23" w:rsidP="00BB211F">
            <w:pPr>
              <w:jc w:val="right"/>
              <w:rPr>
                <w:rFonts w:ascii="Arial" w:hAnsi="Arial" w:cs="Arial"/>
                <w:b/>
                <w:sz w:val="20"/>
                <w:szCs w:val="20"/>
              </w:rPr>
            </w:pPr>
            <w:r>
              <w:rPr>
                <w:rFonts w:ascii="Arial" w:hAnsi="Arial" w:cs="Arial"/>
                <w:b/>
                <w:sz w:val="20"/>
                <w:szCs w:val="20"/>
              </w:rPr>
              <w:t>179,024</w:t>
            </w:r>
          </w:p>
        </w:tc>
        <w:tc>
          <w:tcPr>
            <w:tcW w:w="944" w:type="pct"/>
            <w:tcBorders>
              <w:top w:val="nil"/>
              <w:left w:val="nil"/>
              <w:bottom w:val="nil"/>
              <w:right w:val="nil"/>
            </w:tcBorders>
          </w:tcPr>
          <w:p w:rsidR="00223E23" w:rsidRPr="007A5B5F" w:rsidRDefault="00223E23" w:rsidP="00703B35">
            <w:pPr>
              <w:jc w:val="right"/>
              <w:rPr>
                <w:rFonts w:ascii="Arial" w:hAnsi="Arial" w:cs="Arial"/>
                <w:b/>
                <w:sz w:val="20"/>
                <w:szCs w:val="20"/>
              </w:rPr>
            </w:pPr>
            <w:r>
              <w:rPr>
                <w:rFonts w:ascii="Arial" w:hAnsi="Arial" w:cs="Arial"/>
                <w:b/>
                <w:sz w:val="20"/>
                <w:szCs w:val="20"/>
              </w:rPr>
              <w:t>71,371</w:t>
            </w:r>
          </w:p>
        </w:tc>
      </w:tr>
      <w:tr w:rsidR="00223E23" w:rsidRPr="00B976B7" w:rsidTr="002A07E4">
        <w:trPr>
          <w:trHeight w:val="113"/>
        </w:trPr>
        <w:tc>
          <w:tcPr>
            <w:tcW w:w="3112" w:type="pct"/>
            <w:tcBorders>
              <w:top w:val="single" w:sz="8" w:space="0" w:color="auto"/>
              <w:left w:val="nil"/>
              <w:bottom w:val="double" w:sz="6" w:space="0" w:color="auto"/>
              <w:right w:val="nil"/>
            </w:tcBorders>
            <w:shd w:val="clear" w:color="auto" w:fill="auto"/>
          </w:tcPr>
          <w:p w:rsidR="00223E23" w:rsidRPr="00EE5B79" w:rsidRDefault="00223E23">
            <w:pPr>
              <w:rPr>
                <w:rFonts w:ascii="Arial" w:hAnsi="Arial" w:cs="Arial"/>
                <w:b/>
                <w:bCs/>
                <w:sz w:val="20"/>
                <w:szCs w:val="20"/>
              </w:rPr>
            </w:pPr>
            <w:r w:rsidRPr="00EE5B79">
              <w:rPr>
                <w:rFonts w:ascii="Arial" w:hAnsi="Arial" w:cs="Arial"/>
                <w:b/>
                <w:bCs/>
                <w:sz w:val="20"/>
                <w:szCs w:val="20"/>
              </w:rPr>
              <w:t>Toplam</w:t>
            </w:r>
          </w:p>
        </w:tc>
        <w:tc>
          <w:tcPr>
            <w:tcW w:w="944" w:type="pct"/>
            <w:tcBorders>
              <w:top w:val="single" w:sz="8" w:space="0" w:color="auto"/>
              <w:left w:val="nil"/>
              <w:bottom w:val="double" w:sz="6" w:space="0" w:color="auto"/>
              <w:right w:val="nil"/>
            </w:tcBorders>
          </w:tcPr>
          <w:p w:rsidR="00223E23" w:rsidRPr="00EE5B79" w:rsidRDefault="00223E23" w:rsidP="00EA4965">
            <w:pPr>
              <w:jc w:val="right"/>
              <w:rPr>
                <w:rFonts w:ascii="Arial" w:hAnsi="Arial" w:cs="Arial"/>
                <w:b/>
                <w:bCs/>
                <w:sz w:val="20"/>
                <w:szCs w:val="20"/>
              </w:rPr>
            </w:pPr>
            <w:proofErr w:type="gramStart"/>
            <w:r>
              <w:rPr>
                <w:rFonts w:ascii="Arial" w:hAnsi="Arial" w:cs="Arial"/>
                <w:b/>
                <w:bCs/>
                <w:sz w:val="20"/>
                <w:szCs w:val="20"/>
              </w:rPr>
              <w:t>7,669,255</w:t>
            </w:r>
            <w:proofErr w:type="gramEnd"/>
          </w:p>
        </w:tc>
        <w:tc>
          <w:tcPr>
            <w:tcW w:w="944" w:type="pct"/>
            <w:tcBorders>
              <w:top w:val="single" w:sz="8" w:space="0" w:color="auto"/>
              <w:left w:val="nil"/>
              <w:bottom w:val="double" w:sz="6" w:space="0" w:color="auto"/>
              <w:right w:val="nil"/>
            </w:tcBorders>
          </w:tcPr>
          <w:p w:rsidR="00223E23" w:rsidRPr="007A5B5F" w:rsidRDefault="00223E23" w:rsidP="00703B35">
            <w:pPr>
              <w:jc w:val="right"/>
              <w:rPr>
                <w:rFonts w:ascii="Arial" w:hAnsi="Arial" w:cs="Arial"/>
                <w:b/>
                <w:sz w:val="20"/>
                <w:szCs w:val="20"/>
              </w:rPr>
            </w:pPr>
            <w:proofErr w:type="gramStart"/>
            <w:r>
              <w:rPr>
                <w:rFonts w:ascii="Arial" w:hAnsi="Arial" w:cs="Arial"/>
                <w:b/>
                <w:sz w:val="20"/>
                <w:szCs w:val="20"/>
              </w:rPr>
              <w:t>6,214,506</w:t>
            </w:r>
            <w:proofErr w:type="gramEnd"/>
          </w:p>
        </w:tc>
      </w:tr>
    </w:tbl>
    <w:p w:rsidR="00964FB5" w:rsidRPr="00EE5B79" w:rsidRDefault="00964FB5" w:rsidP="005C43D6">
      <w:pPr>
        <w:rPr>
          <w:rFonts w:ascii="Arial" w:hAnsi="Arial" w:cs="Arial"/>
          <w:sz w:val="20"/>
          <w:szCs w:val="20"/>
        </w:rPr>
      </w:pPr>
    </w:p>
    <w:p w:rsidR="00371870" w:rsidRPr="00EE5B79" w:rsidRDefault="00371870" w:rsidP="000E5747">
      <w:pPr>
        <w:ind w:left="561" w:hanging="561"/>
        <w:rPr>
          <w:rFonts w:ascii="Arial" w:hAnsi="Arial" w:cs="Arial"/>
          <w:b/>
          <w:sz w:val="20"/>
          <w:szCs w:val="20"/>
        </w:rPr>
      </w:pPr>
      <w:r w:rsidRPr="00EE5B79">
        <w:rPr>
          <w:rFonts w:ascii="Arial" w:hAnsi="Arial" w:cs="Arial"/>
          <w:b/>
          <w:sz w:val="20"/>
          <w:szCs w:val="20"/>
        </w:rPr>
        <w:t>47.2</w:t>
      </w:r>
      <w:r w:rsidRPr="00EE5B79">
        <w:rPr>
          <w:rFonts w:ascii="Arial" w:hAnsi="Arial" w:cs="Arial"/>
          <w:b/>
          <w:sz w:val="20"/>
          <w:szCs w:val="20"/>
        </w:rPr>
        <w:tab/>
        <w:t xml:space="preserve">“Diğer </w:t>
      </w:r>
      <w:r w:rsidR="00C6369D" w:rsidRPr="00EE5B79">
        <w:rPr>
          <w:rFonts w:ascii="Arial" w:hAnsi="Arial" w:cs="Arial"/>
          <w:b/>
          <w:sz w:val="20"/>
          <w:szCs w:val="20"/>
        </w:rPr>
        <w:t>a</w:t>
      </w:r>
      <w:r w:rsidRPr="00EE5B79">
        <w:rPr>
          <w:rFonts w:ascii="Arial" w:hAnsi="Arial" w:cs="Arial"/>
          <w:b/>
          <w:sz w:val="20"/>
          <w:szCs w:val="20"/>
        </w:rPr>
        <w:t xml:space="preserve">lacaklar” ile “Diğer </w:t>
      </w:r>
      <w:r w:rsidR="00C6369D" w:rsidRPr="00EE5B79">
        <w:rPr>
          <w:rFonts w:ascii="Arial" w:hAnsi="Arial" w:cs="Arial"/>
          <w:b/>
          <w:sz w:val="20"/>
          <w:szCs w:val="20"/>
        </w:rPr>
        <w:t>k</w:t>
      </w:r>
      <w:r w:rsidR="005C73CC" w:rsidRPr="00EE5B79">
        <w:rPr>
          <w:rFonts w:ascii="Arial" w:hAnsi="Arial" w:cs="Arial"/>
          <w:b/>
          <w:sz w:val="20"/>
          <w:szCs w:val="20"/>
        </w:rPr>
        <w:t xml:space="preserve">ısa veya </w:t>
      </w:r>
      <w:r w:rsidR="00C6369D" w:rsidRPr="00EE5B79">
        <w:rPr>
          <w:rFonts w:ascii="Arial" w:hAnsi="Arial" w:cs="Arial"/>
          <w:b/>
          <w:sz w:val="20"/>
          <w:szCs w:val="20"/>
        </w:rPr>
        <w:t>u</w:t>
      </w:r>
      <w:r w:rsidR="005C73CC" w:rsidRPr="00EE5B79">
        <w:rPr>
          <w:rFonts w:ascii="Arial" w:hAnsi="Arial" w:cs="Arial"/>
          <w:b/>
          <w:sz w:val="20"/>
          <w:szCs w:val="20"/>
        </w:rPr>
        <w:t xml:space="preserve">zun </w:t>
      </w:r>
      <w:r w:rsidR="00C6369D" w:rsidRPr="00EE5B79">
        <w:rPr>
          <w:rFonts w:ascii="Arial" w:hAnsi="Arial" w:cs="Arial"/>
          <w:b/>
          <w:sz w:val="20"/>
          <w:szCs w:val="20"/>
        </w:rPr>
        <w:t>v</w:t>
      </w:r>
      <w:r w:rsidR="005C73CC" w:rsidRPr="00EE5B79">
        <w:rPr>
          <w:rFonts w:ascii="Arial" w:hAnsi="Arial" w:cs="Arial"/>
          <w:b/>
          <w:sz w:val="20"/>
          <w:szCs w:val="20"/>
        </w:rPr>
        <w:t xml:space="preserve">adeli </w:t>
      </w:r>
      <w:r w:rsidR="00C6369D" w:rsidRPr="00EE5B79">
        <w:rPr>
          <w:rFonts w:ascii="Arial" w:hAnsi="Arial" w:cs="Arial"/>
          <w:b/>
          <w:sz w:val="20"/>
          <w:szCs w:val="20"/>
        </w:rPr>
        <w:t>bo</w:t>
      </w:r>
      <w:r w:rsidR="005C73CC" w:rsidRPr="00EE5B79">
        <w:rPr>
          <w:rFonts w:ascii="Arial" w:hAnsi="Arial" w:cs="Arial"/>
          <w:b/>
          <w:sz w:val="20"/>
          <w:szCs w:val="20"/>
        </w:rPr>
        <w:t xml:space="preserve">rçlar” </w:t>
      </w:r>
      <w:r w:rsidRPr="00EE5B79">
        <w:rPr>
          <w:rFonts w:ascii="Arial" w:hAnsi="Arial" w:cs="Arial"/>
          <w:b/>
          <w:sz w:val="20"/>
          <w:szCs w:val="20"/>
        </w:rPr>
        <w:t>hesap kalemi içinde bulunan ve bilanço aktif toplamının yüzde birini aşan, personelden alacaklar ile personele borçlar tu</w:t>
      </w:r>
      <w:r w:rsidR="00746DA0" w:rsidRPr="00EE5B79">
        <w:rPr>
          <w:rFonts w:ascii="Arial" w:hAnsi="Arial" w:cs="Arial"/>
          <w:b/>
          <w:sz w:val="20"/>
          <w:szCs w:val="20"/>
        </w:rPr>
        <w:t xml:space="preserve">tarlarının ayrı </w:t>
      </w:r>
      <w:proofErr w:type="spellStart"/>
      <w:r w:rsidR="00746DA0" w:rsidRPr="00EE5B79">
        <w:rPr>
          <w:rFonts w:ascii="Arial" w:hAnsi="Arial" w:cs="Arial"/>
          <w:b/>
          <w:sz w:val="20"/>
          <w:szCs w:val="20"/>
        </w:rPr>
        <w:t>ayrı</w:t>
      </w:r>
      <w:proofErr w:type="spellEnd"/>
      <w:r w:rsidR="00746DA0" w:rsidRPr="00EE5B79">
        <w:rPr>
          <w:rFonts w:ascii="Arial" w:hAnsi="Arial" w:cs="Arial"/>
          <w:b/>
          <w:sz w:val="20"/>
          <w:szCs w:val="20"/>
        </w:rPr>
        <w:t xml:space="preserve"> toplamları: </w:t>
      </w:r>
      <w:r w:rsidR="005C43D6" w:rsidRPr="00EE5B79">
        <w:rPr>
          <w:rFonts w:ascii="Arial" w:hAnsi="Arial" w:cs="Arial"/>
          <w:sz w:val="20"/>
          <w:szCs w:val="20"/>
        </w:rPr>
        <w:t>Yoktur</w:t>
      </w:r>
      <w:r w:rsidR="00BB211F" w:rsidRPr="00EE5B79">
        <w:rPr>
          <w:rFonts w:ascii="Arial" w:hAnsi="Arial" w:cs="Arial"/>
          <w:sz w:val="20"/>
          <w:szCs w:val="20"/>
        </w:rPr>
        <w:t>.</w:t>
      </w:r>
    </w:p>
    <w:p w:rsidR="00746DA0" w:rsidRPr="00EE5B79" w:rsidRDefault="00746DA0" w:rsidP="000E5747">
      <w:pPr>
        <w:ind w:left="561" w:hanging="561"/>
        <w:rPr>
          <w:rFonts w:ascii="Arial" w:hAnsi="Arial" w:cs="Arial"/>
          <w:sz w:val="20"/>
          <w:szCs w:val="20"/>
        </w:rPr>
      </w:pPr>
    </w:p>
    <w:p w:rsidR="00371870" w:rsidRPr="00EE5B79" w:rsidRDefault="00371870" w:rsidP="000E5747">
      <w:pPr>
        <w:ind w:left="561" w:hanging="561"/>
        <w:rPr>
          <w:rFonts w:ascii="Arial" w:hAnsi="Arial" w:cs="Arial"/>
          <w:sz w:val="20"/>
          <w:szCs w:val="20"/>
        </w:rPr>
      </w:pPr>
      <w:r w:rsidRPr="00EE5B79">
        <w:rPr>
          <w:rFonts w:ascii="Arial" w:hAnsi="Arial" w:cs="Arial"/>
          <w:b/>
          <w:sz w:val="20"/>
          <w:szCs w:val="20"/>
        </w:rPr>
        <w:t>47.3</w:t>
      </w:r>
      <w:r w:rsidRPr="00EE5B79">
        <w:rPr>
          <w:rFonts w:ascii="Arial" w:hAnsi="Arial" w:cs="Arial"/>
          <w:b/>
          <w:sz w:val="20"/>
          <w:szCs w:val="20"/>
        </w:rPr>
        <w:tab/>
        <w:t xml:space="preserve">Nazım hesaplarda takip edilen </w:t>
      </w:r>
      <w:proofErr w:type="spellStart"/>
      <w:r w:rsidRPr="00EE5B79">
        <w:rPr>
          <w:rFonts w:ascii="Arial" w:hAnsi="Arial" w:cs="Arial"/>
          <w:b/>
          <w:sz w:val="20"/>
          <w:szCs w:val="20"/>
        </w:rPr>
        <w:t>rüc</w:t>
      </w:r>
      <w:r w:rsidR="00746DA0" w:rsidRPr="00EE5B79">
        <w:rPr>
          <w:rFonts w:ascii="Arial" w:hAnsi="Arial" w:cs="Arial"/>
          <w:b/>
          <w:sz w:val="20"/>
          <w:szCs w:val="20"/>
        </w:rPr>
        <w:t>u</w:t>
      </w:r>
      <w:proofErr w:type="spellEnd"/>
      <w:r w:rsidR="00746DA0" w:rsidRPr="00EE5B79">
        <w:rPr>
          <w:rFonts w:ascii="Arial" w:hAnsi="Arial" w:cs="Arial"/>
          <w:b/>
          <w:sz w:val="20"/>
          <w:szCs w:val="20"/>
        </w:rPr>
        <w:t xml:space="preserve"> alacaklarına ilişkin tutarlar: </w:t>
      </w:r>
      <w:r w:rsidR="005C43D6" w:rsidRPr="00EE5B79">
        <w:rPr>
          <w:rFonts w:ascii="Arial" w:hAnsi="Arial" w:cs="Arial"/>
          <w:sz w:val="20"/>
          <w:szCs w:val="20"/>
        </w:rPr>
        <w:t>Yoktur</w:t>
      </w:r>
      <w:r w:rsidR="00BB211F" w:rsidRPr="00EE5B79">
        <w:rPr>
          <w:rFonts w:ascii="Arial" w:hAnsi="Arial" w:cs="Arial"/>
          <w:sz w:val="20"/>
          <w:szCs w:val="20"/>
        </w:rPr>
        <w:t>.</w:t>
      </w:r>
    </w:p>
    <w:p w:rsidR="008F6FEC" w:rsidRPr="00EE5B79" w:rsidRDefault="008F6FEC" w:rsidP="000E5747">
      <w:pPr>
        <w:ind w:left="561" w:hanging="561"/>
        <w:rPr>
          <w:rFonts w:ascii="Arial" w:hAnsi="Arial" w:cs="Arial"/>
          <w:b/>
          <w:sz w:val="20"/>
          <w:szCs w:val="20"/>
        </w:rPr>
      </w:pPr>
    </w:p>
    <w:p w:rsidR="00371870" w:rsidRPr="00EE5B79" w:rsidRDefault="009F4310" w:rsidP="000E5747">
      <w:pPr>
        <w:ind w:left="561" w:hanging="561"/>
        <w:rPr>
          <w:rFonts w:ascii="Arial" w:hAnsi="Arial" w:cs="Arial"/>
          <w:sz w:val="20"/>
          <w:szCs w:val="20"/>
        </w:rPr>
      </w:pPr>
      <w:r w:rsidRPr="00EE5B79">
        <w:rPr>
          <w:rFonts w:ascii="Arial" w:hAnsi="Arial" w:cs="Arial"/>
          <w:b/>
          <w:sz w:val="20"/>
          <w:szCs w:val="20"/>
        </w:rPr>
        <w:t>47.4</w:t>
      </w:r>
      <w:r w:rsidR="0061694C" w:rsidRPr="00EE5B79">
        <w:rPr>
          <w:rFonts w:ascii="Arial" w:hAnsi="Arial" w:cs="Arial"/>
          <w:b/>
          <w:sz w:val="20"/>
          <w:szCs w:val="20"/>
        </w:rPr>
        <w:tab/>
      </w:r>
      <w:r w:rsidR="00371870" w:rsidRPr="00EE5B79">
        <w:rPr>
          <w:rFonts w:ascii="Arial" w:hAnsi="Arial" w:cs="Arial"/>
          <w:b/>
          <w:sz w:val="20"/>
          <w:szCs w:val="20"/>
        </w:rPr>
        <w:t>Önceki döneme ilişkin gelir ve giderler ile önceki döneme ait gider ve zararların tutarlarını ve kay</w:t>
      </w:r>
      <w:r w:rsidR="00746DA0" w:rsidRPr="00EE5B79">
        <w:rPr>
          <w:rFonts w:ascii="Arial" w:hAnsi="Arial" w:cs="Arial"/>
          <w:b/>
          <w:sz w:val="20"/>
          <w:szCs w:val="20"/>
        </w:rPr>
        <w:t>nakları gösteren açıklayıcı not:</w:t>
      </w:r>
      <w:r w:rsidR="00746DA0" w:rsidRPr="00EE5B79">
        <w:rPr>
          <w:rFonts w:ascii="Arial" w:hAnsi="Arial" w:cs="Arial"/>
          <w:sz w:val="20"/>
          <w:szCs w:val="20"/>
        </w:rPr>
        <w:t xml:space="preserve"> </w:t>
      </w:r>
      <w:r w:rsidR="005C43D6" w:rsidRPr="00EE5B79">
        <w:rPr>
          <w:rFonts w:ascii="Arial" w:hAnsi="Arial" w:cs="Arial"/>
          <w:sz w:val="20"/>
          <w:szCs w:val="20"/>
        </w:rPr>
        <w:t>Yoktur</w:t>
      </w:r>
      <w:r w:rsidR="00BB211F" w:rsidRPr="00EE5B79">
        <w:rPr>
          <w:rFonts w:ascii="Arial" w:hAnsi="Arial" w:cs="Arial"/>
          <w:sz w:val="20"/>
          <w:szCs w:val="20"/>
        </w:rPr>
        <w:t>.</w:t>
      </w:r>
    </w:p>
    <w:p w:rsidR="00755A56" w:rsidRPr="00EE5B79" w:rsidRDefault="00755A56" w:rsidP="00656C16">
      <w:pPr>
        <w:rPr>
          <w:rFonts w:ascii="Arial" w:hAnsi="Arial" w:cs="Arial"/>
          <w:b/>
          <w:sz w:val="20"/>
          <w:szCs w:val="20"/>
        </w:rPr>
      </w:pPr>
    </w:p>
    <w:p w:rsidR="00BB211F" w:rsidRPr="00EE5B79" w:rsidRDefault="00BB211F">
      <w:pPr>
        <w:rPr>
          <w:rFonts w:ascii="Arial" w:hAnsi="Arial" w:cs="Arial"/>
          <w:b/>
          <w:sz w:val="20"/>
          <w:szCs w:val="20"/>
        </w:rPr>
      </w:pPr>
      <w:r w:rsidRPr="00EE5B79">
        <w:rPr>
          <w:rFonts w:ascii="Arial" w:hAnsi="Arial" w:cs="Arial"/>
          <w:b/>
          <w:sz w:val="20"/>
          <w:szCs w:val="20"/>
        </w:rPr>
        <w:br w:type="page"/>
      </w:r>
    </w:p>
    <w:p w:rsidR="00BB211F" w:rsidRPr="00EE5B79" w:rsidRDefault="00BB211F" w:rsidP="00BB211F">
      <w:pPr>
        <w:ind w:hanging="14"/>
        <w:rPr>
          <w:rFonts w:ascii="Arial" w:hAnsi="Arial" w:cs="Arial"/>
          <w:b/>
          <w:sz w:val="20"/>
          <w:szCs w:val="20"/>
        </w:rPr>
      </w:pPr>
      <w:r w:rsidRPr="00EE5B79">
        <w:rPr>
          <w:rFonts w:ascii="Arial" w:hAnsi="Arial" w:cs="Arial"/>
          <w:b/>
          <w:sz w:val="20"/>
          <w:szCs w:val="20"/>
        </w:rPr>
        <w:lastRenderedPageBreak/>
        <w:t>47.</w:t>
      </w:r>
      <w:r w:rsidRPr="00EE5B79">
        <w:rPr>
          <w:rFonts w:ascii="Arial" w:hAnsi="Arial" w:cs="Arial"/>
          <w:b/>
          <w:sz w:val="20"/>
          <w:szCs w:val="20"/>
        </w:rPr>
        <w:tab/>
        <w:t>Diğer (devamı)</w:t>
      </w:r>
    </w:p>
    <w:p w:rsidR="00BB211F" w:rsidRPr="00EE5B79" w:rsidRDefault="00BB211F" w:rsidP="000E5747">
      <w:pPr>
        <w:rPr>
          <w:rFonts w:ascii="Arial" w:hAnsi="Arial" w:cs="Arial"/>
          <w:b/>
          <w:sz w:val="20"/>
          <w:szCs w:val="20"/>
        </w:rPr>
      </w:pPr>
    </w:p>
    <w:p w:rsidR="00F7435B" w:rsidRPr="00EE5B79" w:rsidRDefault="00F7435B" w:rsidP="000E5747">
      <w:pPr>
        <w:rPr>
          <w:rFonts w:ascii="Arial" w:hAnsi="Arial" w:cs="Arial"/>
          <w:b/>
          <w:bCs/>
          <w:sz w:val="20"/>
          <w:szCs w:val="20"/>
        </w:rPr>
      </w:pPr>
      <w:r w:rsidRPr="00EE5B79">
        <w:rPr>
          <w:rFonts w:ascii="Arial" w:hAnsi="Arial" w:cs="Arial"/>
          <w:b/>
          <w:sz w:val="20"/>
          <w:szCs w:val="20"/>
        </w:rPr>
        <w:t>47.5</w:t>
      </w:r>
      <w:r w:rsidRPr="00EE5B79">
        <w:rPr>
          <w:rFonts w:ascii="Arial" w:hAnsi="Arial" w:cs="Arial"/>
          <w:b/>
          <w:sz w:val="20"/>
          <w:szCs w:val="20"/>
        </w:rPr>
        <w:tab/>
      </w:r>
      <w:r w:rsidR="0044626C" w:rsidRPr="00EE5B79">
        <w:rPr>
          <w:rFonts w:ascii="Arial" w:hAnsi="Arial" w:cs="Arial"/>
          <w:b/>
          <w:sz w:val="20"/>
          <w:szCs w:val="20"/>
        </w:rPr>
        <w:t>Yer alması gereken diğer notlar</w:t>
      </w:r>
    </w:p>
    <w:p w:rsidR="00F7435B" w:rsidRPr="00EE5B79" w:rsidRDefault="00F7435B" w:rsidP="000E5747">
      <w:pPr>
        <w:rPr>
          <w:rFonts w:ascii="Arial" w:hAnsi="Arial" w:cs="Arial"/>
          <w:sz w:val="20"/>
          <w:szCs w:val="20"/>
        </w:rPr>
      </w:pPr>
    </w:p>
    <w:p w:rsidR="00A35259" w:rsidRPr="00EE5B79" w:rsidRDefault="00CC4BB9" w:rsidP="000E5747">
      <w:pPr>
        <w:rPr>
          <w:rFonts w:ascii="Arial" w:hAnsi="Arial" w:cs="Arial"/>
          <w:bCs/>
          <w:iCs/>
          <w:sz w:val="20"/>
          <w:szCs w:val="20"/>
        </w:rPr>
      </w:pPr>
      <w:r w:rsidRPr="00EE5B79">
        <w:rPr>
          <w:rFonts w:ascii="Arial" w:hAnsi="Arial" w:cs="Arial"/>
          <w:b/>
          <w:bCs/>
          <w:i/>
          <w:iCs/>
          <w:sz w:val="20"/>
          <w:szCs w:val="20"/>
        </w:rPr>
        <w:t>Diğer gelirler</w:t>
      </w:r>
      <w:r w:rsidR="00495525" w:rsidRPr="00EE5B79">
        <w:rPr>
          <w:rFonts w:ascii="Arial" w:hAnsi="Arial" w:cs="Arial"/>
          <w:b/>
          <w:bCs/>
          <w:i/>
          <w:iCs/>
          <w:sz w:val="20"/>
          <w:szCs w:val="20"/>
        </w:rPr>
        <w:t xml:space="preserve"> ve karlar</w:t>
      </w:r>
      <w:r w:rsidRPr="00EE5B79">
        <w:rPr>
          <w:rFonts w:ascii="Arial" w:hAnsi="Arial" w:cs="Arial"/>
          <w:b/>
          <w:bCs/>
          <w:i/>
          <w:iCs/>
          <w:sz w:val="20"/>
          <w:szCs w:val="20"/>
        </w:rPr>
        <w:t>:</w:t>
      </w:r>
      <w:r w:rsidR="00482903" w:rsidRPr="00EE5B79">
        <w:rPr>
          <w:rFonts w:ascii="Arial" w:hAnsi="Arial" w:cs="Arial"/>
          <w:b/>
          <w:bCs/>
          <w:i/>
          <w:iCs/>
          <w:sz w:val="20"/>
          <w:szCs w:val="20"/>
        </w:rPr>
        <w:t xml:space="preserve"> </w:t>
      </w:r>
      <w:r w:rsidR="00482903" w:rsidRPr="00EE5B79">
        <w:rPr>
          <w:rFonts w:ascii="Arial" w:hAnsi="Arial" w:cs="Arial"/>
          <w:bCs/>
          <w:iCs/>
          <w:sz w:val="20"/>
          <w:szCs w:val="20"/>
        </w:rPr>
        <w:t>Yoktur.</w:t>
      </w:r>
    </w:p>
    <w:p w:rsidR="00CC4BB9" w:rsidRPr="00EE5B79" w:rsidRDefault="00CC4BB9">
      <w:pPr>
        <w:rPr>
          <w:rFonts w:ascii="Arial" w:hAnsi="Arial" w:cs="Arial"/>
          <w:b/>
          <w:bCs/>
          <w:i/>
          <w:iCs/>
          <w:sz w:val="20"/>
          <w:szCs w:val="20"/>
        </w:rPr>
      </w:pPr>
    </w:p>
    <w:p w:rsidR="00CC4BB9" w:rsidRPr="00EE5B79" w:rsidRDefault="00CC4BB9">
      <w:pPr>
        <w:rPr>
          <w:rFonts w:ascii="Arial" w:hAnsi="Arial" w:cs="Arial"/>
          <w:b/>
          <w:bCs/>
          <w:i/>
          <w:iCs/>
          <w:sz w:val="20"/>
          <w:szCs w:val="20"/>
        </w:rPr>
      </w:pPr>
      <w:r w:rsidRPr="00EE5B79">
        <w:rPr>
          <w:rFonts w:ascii="Arial" w:hAnsi="Arial" w:cs="Arial"/>
          <w:b/>
          <w:bCs/>
          <w:i/>
          <w:iCs/>
          <w:sz w:val="20"/>
          <w:szCs w:val="20"/>
        </w:rPr>
        <w:t>Diğer giderler</w:t>
      </w:r>
      <w:r w:rsidR="00495525" w:rsidRPr="00EE5B79">
        <w:rPr>
          <w:rFonts w:ascii="Arial" w:hAnsi="Arial" w:cs="Arial"/>
          <w:b/>
          <w:bCs/>
          <w:i/>
          <w:iCs/>
          <w:sz w:val="20"/>
          <w:szCs w:val="20"/>
        </w:rPr>
        <w:t xml:space="preserve"> ve zararlar</w:t>
      </w:r>
      <w:r w:rsidRPr="00EE5B79">
        <w:rPr>
          <w:rFonts w:ascii="Arial" w:hAnsi="Arial" w:cs="Arial"/>
          <w:b/>
          <w:bCs/>
          <w:i/>
          <w:iCs/>
          <w:sz w:val="20"/>
          <w:szCs w:val="20"/>
        </w:rPr>
        <w:t>:</w:t>
      </w:r>
    </w:p>
    <w:p w:rsidR="00CC4BB9" w:rsidRPr="00EE5B79" w:rsidRDefault="00CC4BB9">
      <w:pPr>
        <w:rPr>
          <w:rFonts w:ascii="Arial" w:hAnsi="Arial" w:cs="Arial"/>
          <w:sz w:val="20"/>
          <w:szCs w:val="20"/>
        </w:rPr>
      </w:pPr>
    </w:p>
    <w:tbl>
      <w:tblPr>
        <w:tblW w:w="4862" w:type="pct"/>
        <w:tblInd w:w="108" w:type="dxa"/>
        <w:tblLook w:val="01E0"/>
      </w:tblPr>
      <w:tblGrid>
        <w:gridCol w:w="5611"/>
        <w:gridCol w:w="1711"/>
        <w:gridCol w:w="1711"/>
      </w:tblGrid>
      <w:tr w:rsidR="003C01DF" w:rsidRPr="00EE5B79" w:rsidTr="009149D7">
        <w:trPr>
          <w:trHeight w:val="373"/>
        </w:trPr>
        <w:tc>
          <w:tcPr>
            <w:tcW w:w="3106" w:type="pct"/>
            <w:tcBorders>
              <w:top w:val="single" w:sz="4" w:space="0" w:color="auto"/>
            </w:tcBorders>
          </w:tcPr>
          <w:p w:rsidR="003C01DF" w:rsidRPr="00EE5B79" w:rsidRDefault="003C01DF" w:rsidP="00AC4605">
            <w:pPr>
              <w:pStyle w:val="Liste"/>
              <w:ind w:left="-108" w:firstLine="0"/>
              <w:rPr>
                <w:rFonts w:ascii="Arial" w:hAnsi="Arial" w:cs="Arial"/>
                <w:b/>
                <w:sz w:val="20"/>
              </w:rPr>
            </w:pPr>
          </w:p>
        </w:tc>
        <w:tc>
          <w:tcPr>
            <w:tcW w:w="947" w:type="pct"/>
            <w:tcBorders>
              <w:top w:val="single" w:sz="4" w:space="0" w:color="auto"/>
            </w:tcBorders>
          </w:tcPr>
          <w:p w:rsidR="003C01DF" w:rsidRPr="00EE5B79" w:rsidRDefault="003C01DF" w:rsidP="003C01DF">
            <w:pPr>
              <w:jc w:val="right"/>
              <w:rPr>
                <w:rFonts w:ascii="Arial" w:hAnsi="Arial" w:cs="Arial"/>
                <w:b/>
                <w:bCs/>
                <w:sz w:val="20"/>
                <w:szCs w:val="20"/>
              </w:rPr>
            </w:pPr>
            <w:r w:rsidRPr="00EE5B79">
              <w:rPr>
                <w:rFonts w:ascii="Arial" w:hAnsi="Arial" w:cs="Arial"/>
                <w:b/>
                <w:bCs/>
                <w:sz w:val="20"/>
                <w:szCs w:val="20"/>
              </w:rPr>
              <w:t xml:space="preserve">1 Ocak- </w:t>
            </w:r>
          </w:p>
          <w:p w:rsidR="003C01DF" w:rsidRPr="00EE5B79" w:rsidRDefault="003C01DF"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47" w:type="pct"/>
            <w:tcBorders>
              <w:top w:val="single" w:sz="4" w:space="0" w:color="auto"/>
            </w:tcBorders>
          </w:tcPr>
          <w:p w:rsidR="003C01DF" w:rsidRPr="00CF1635" w:rsidRDefault="003C01DF" w:rsidP="003C01DF">
            <w:pPr>
              <w:jc w:val="right"/>
              <w:rPr>
                <w:rFonts w:ascii="Arial" w:hAnsi="Arial" w:cs="Arial"/>
                <w:bCs/>
                <w:sz w:val="20"/>
                <w:szCs w:val="20"/>
              </w:rPr>
            </w:pPr>
            <w:r w:rsidRPr="00CF1635">
              <w:rPr>
                <w:rFonts w:ascii="Arial" w:hAnsi="Arial" w:cs="Arial"/>
                <w:bCs/>
                <w:sz w:val="20"/>
                <w:szCs w:val="20"/>
              </w:rPr>
              <w:t xml:space="preserve">1 Ocak- </w:t>
            </w:r>
          </w:p>
          <w:p w:rsidR="003C01DF" w:rsidRPr="00CF1635" w:rsidRDefault="003C01DF"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9149D7" w:rsidRPr="00EE5B79" w:rsidTr="009149D7">
        <w:trPr>
          <w:trHeight w:val="113"/>
        </w:trPr>
        <w:tc>
          <w:tcPr>
            <w:tcW w:w="3106" w:type="pct"/>
            <w:tcBorders>
              <w:top w:val="single" w:sz="4" w:space="0" w:color="auto"/>
            </w:tcBorders>
          </w:tcPr>
          <w:p w:rsidR="009149D7" w:rsidRPr="00EE5B79" w:rsidRDefault="009149D7" w:rsidP="00AC4605">
            <w:pPr>
              <w:ind w:left="-108"/>
              <w:rPr>
                <w:rFonts w:ascii="Arial" w:hAnsi="Arial" w:cs="Arial"/>
                <w:b/>
                <w:sz w:val="20"/>
                <w:szCs w:val="20"/>
              </w:rPr>
            </w:pPr>
          </w:p>
        </w:tc>
        <w:tc>
          <w:tcPr>
            <w:tcW w:w="947" w:type="pct"/>
            <w:tcBorders>
              <w:top w:val="single" w:sz="4" w:space="0" w:color="auto"/>
            </w:tcBorders>
          </w:tcPr>
          <w:p w:rsidR="009149D7" w:rsidRPr="00EE5B79" w:rsidRDefault="009149D7" w:rsidP="00BB211F">
            <w:pPr>
              <w:jc w:val="right"/>
              <w:rPr>
                <w:rFonts w:ascii="Arial" w:hAnsi="Arial" w:cs="Arial"/>
                <w:b/>
                <w:sz w:val="20"/>
                <w:szCs w:val="20"/>
              </w:rPr>
            </w:pPr>
          </w:p>
        </w:tc>
        <w:tc>
          <w:tcPr>
            <w:tcW w:w="947" w:type="pct"/>
            <w:tcBorders>
              <w:top w:val="single" w:sz="4" w:space="0" w:color="auto"/>
            </w:tcBorders>
          </w:tcPr>
          <w:p w:rsidR="009149D7" w:rsidRPr="00EE5B79" w:rsidRDefault="009149D7" w:rsidP="00BB211F">
            <w:pPr>
              <w:jc w:val="right"/>
              <w:rPr>
                <w:rFonts w:ascii="Arial" w:hAnsi="Arial" w:cs="Arial"/>
                <w:sz w:val="20"/>
                <w:szCs w:val="20"/>
              </w:rPr>
            </w:pPr>
          </w:p>
        </w:tc>
      </w:tr>
      <w:tr w:rsidR="00462D79" w:rsidRPr="00EE5B79" w:rsidTr="009149D7">
        <w:trPr>
          <w:trHeight w:val="113"/>
        </w:trPr>
        <w:tc>
          <w:tcPr>
            <w:tcW w:w="3106" w:type="pct"/>
          </w:tcPr>
          <w:p w:rsidR="00462D79" w:rsidRPr="00EE5B79" w:rsidRDefault="00462D79" w:rsidP="00AC4605">
            <w:pPr>
              <w:pStyle w:val="Liste"/>
              <w:ind w:left="-108" w:firstLine="0"/>
              <w:rPr>
                <w:rFonts w:ascii="Arial" w:hAnsi="Arial" w:cs="Arial"/>
                <w:sz w:val="20"/>
              </w:rPr>
            </w:pPr>
            <w:r w:rsidRPr="00EE5B79">
              <w:rPr>
                <w:rFonts w:ascii="Arial" w:hAnsi="Arial" w:cs="Arial"/>
                <w:sz w:val="20"/>
              </w:rPr>
              <w:t>Ödenen cezalar</w:t>
            </w:r>
          </w:p>
        </w:tc>
        <w:tc>
          <w:tcPr>
            <w:tcW w:w="947" w:type="pct"/>
          </w:tcPr>
          <w:p w:rsidR="00462D79" w:rsidRPr="007A5B5F" w:rsidRDefault="00462D79" w:rsidP="00703B35">
            <w:pPr>
              <w:pStyle w:val="Liste"/>
              <w:ind w:left="0" w:firstLine="0"/>
              <w:jc w:val="right"/>
              <w:rPr>
                <w:rFonts w:ascii="Arial" w:hAnsi="Arial" w:cs="Arial"/>
                <w:b/>
                <w:sz w:val="20"/>
              </w:rPr>
            </w:pPr>
            <w:r>
              <w:rPr>
                <w:rFonts w:ascii="Arial" w:hAnsi="Arial" w:cs="Arial"/>
                <w:b/>
                <w:sz w:val="20"/>
              </w:rPr>
              <w:t>1,611</w:t>
            </w:r>
          </w:p>
        </w:tc>
        <w:tc>
          <w:tcPr>
            <w:tcW w:w="947" w:type="pct"/>
          </w:tcPr>
          <w:p w:rsidR="00462D79" w:rsidRPr="00462D79" w:rsidRDefault="00462D79" w:rsidP="00703B35">
            <w:pPr>
              <w:pStyle w:val="Liste"/>
              <w:ind w:left="0" w:firstLine="0"/>
              <w:jc w:val="right"/>
              <w:rPr>
                <w:rFonts w:ascii="Arial" w:hAnsi="Arial" w:cs="Arial"/>
                <w:sz w:val="20"/>
              </w:rPr>
            </w:pPr>
            <w:r w:rsidRPr="00462D79">
              <w:rPr>
                <w:rFonts w:ascii="Arial" w:hAnsi="Arial" w:cs="Arial"/>
                <w:sz w:val="20"/>
              </w:rPr>
              <w:t>2,212</w:t>
            </w:r>
          </w:p>
        </w:tc>
      </w:tr>
      <w:tr w:rsidR="00462D79" w:rsidRPr="00EE5B79" w:rsidTr="009149D7">
        <w:trPr>
          <w:trHeight w:val="113"/>
        </w:trPr>
        <w:tc>
          <w:tcPr>
            <w:tcW w:w="3106" w:type="pct"/>
          </w:tcPr>
          <w:p w:rsidR="00462D79" w:rsidRPr="00EE5B79" w:rsidRDefault="00462D79" w:rsidP="00AC4605">
            <w:pPr>
              <w:ind w:left="-108"/>
              <w:rPr>
                <w:rFonts w:ascii="Arial" w:hAnsi="Arial" w:cs="Arial"/>
                <w:sz w:val="20"/>
                <w:szCs w:val="20"/>
              </w:rPr>
            </w:pPr>
            <w:r w:rsidRPr="00EE5B79">
              <w:rPr>
                <w:rFonts w:ascii="Arial" w:hAnsi="Arial" w:cs="Arial"/>
                <w:sz w:val="20"/>
                <w:szCs w:val="20"/>
              </w:rPr>
              <w:t>Özel iletişim giderleri</w:t>
            </w:r>
          </w:p>
        </w:tc>
        <w:tc>
          <w:tcPr>
            <w:tcW w:w="947" w:type="pct"/>
          </w:tcPr>
          <w:p w:rsidR="00462D79" w:rsidRPr="007A5B5F" w:rsidRDefault="00462D79" w:rsidP="00703B35">
            <w:pPr>
              <w:jc w:val="right"/>
              <w:rPr>
                <w:rFonts w:ascii="Arial" w:hAnsi="Arial" w:cs="Arial"/>
                <w:b/>
                <w:sz w:val="20"/>
                <w:szCs w:val="20"/>
              </w:rPr>
            </w:pPr>
            <w:r>
              <w:rPr>
                <w:rFonts w:ascii="Arial" w:hAnsi="Arial" w:cs="Arial"/>
                <w:b/>
                <w:sz w:val="20"/>
                <w:szCs w:val="20"/>
              </w:rPr>
              <w:t>15,549</w:t>
            </w:r>
          </w:p>
        </w:tc>
        <w:tc>
          <w:tcPr>
            <w:tcW w:w="947" w:type="pct"/>
          </w:tcPr>
          <w:p w:rsidR="00462D79" w:rsidRPr="00462D79" w:rsidRDefault="00462D79" w:rsidP="00703B35">
            <w:pPr>
              <w:jc w:val="right"/>
              <w:rPr>
                <w:rFonts w:ascii="Arial" w:hAnsi="Arial" w:cs="Arial"/>
                <w:sz w:val="20"/>
                <w:szCs w:val="20"/>
              </w:rPr>
            </w:pPr>
            <w:r w:rsidRPr="00462D79">
              <w:rPr>
                <w:rFonts w:ascii="Arial" w:hAnsi="Arial" w:cs="Arial"/>
                <w:sz w:val="20"/>
                <w:szCs w:val="20"/>
              </w:rPr>
              <w:t>10,452</w:t>
            </w:r>
          </w:p>
        </w:tc>
      </w:tr>
      <w:tr w:rsidR="00462D79" w:rsidRPr="00EE5B79" w:rsidTr="009149D7">
        <w:trPr>
          <w:trHeight w:val="113"/>
        </w:trPr>
        <w:tc>
          <w:tcPr>
            <w:tcW w:w="3106" w:type="pct"/>
          </w:tcPr>
          <w:p w:rsidR="00462D79" w:rsidRPr="007A5B5F" w:rsidRDefault="00462D79" w:rsidP="00703B35">
            <w:pPr>
              <w:ind w:left="-108"/>
              <w:rPr>
                <w:rFonts w:ascii="Arial" w:hAnsi="Arial" w:cs="Arial"/>
                <w:sz w:val="20"/>
                <w:szCs w:val="20"/>
              </w:rPr>
            </w:pPr>
            <w:r>
              <w:rPr>
                <w:rFonts w:ascii="Arial" w:hAnsi="Arial" w:cs="Arial"/>
                <w:sz w:val="20"/>
                <w:szCs w:val="20"/>
              </w:rPr>
              <w:t>Bağış ve Yardımlar</w:t>
            </w:r>
            <w:r w:rsidRPr="007A5B5F">
              <w:rPr>
                <w:rFonts w:ascii="Arial" w:hAnsi="Arial" w:cs="Arial"/>
                <w:sz w:val="20"/>
                <w:szCs w:val="20"/>
              </w:rPr>
              <w:t xml:space="preserve"> </w:t>
            </w:r>
          </w:p>
        </w:tc>
        <w:tc>
          <w:tcPr>
            <w:tcW w:w="947" w:type="pct"/>
          </w:tcPr>
          <w:p w:rsidR="00462D79" w:rsidRDefault="00462D79" w:rsidP="00462D79">
            <w:pPr>
              <w:jc w:val="right"/>
              <w:rPr>
                <w:rFonts w:ascii="Arial" w:hAnsi="Arial" w:cs="Arial"/>
                <w:b/>
                <w:bCs/>
                <w:sz w:val="20"/>
                <w:szCs w:val="20"/>
              </w:rPr>
            </w:pPr>
            <w:r>
              <w:rPr>
                <w:rFonts w:ascii="Arial" w:hAnsi="Arial" w:cs="Arial"/>
                <w:b/>
                <w:bCs/>
                <w:sz w:val="20"/>
                <w:szCs w:val="20"/>
              </w:rPr>
              <w:t>18,591</w:t>
            </w:r>
          </w:p>
        </w:tc>
        <w:tc>
          <w:tcPr>
            <w:tcW w:w="947" w:type="pct"/>
          </w:tcPr>
          <w:p w:rsidR="00462D79" w:rsidRPr="00462D79" w:rsidRDefault="00462D79" w:rsidP="00703B35">
            <w:pPr>
              <w:jc w:val="right"/>
              <w:rPr>
                <w:rFonts w:ascii="Arial" w:hAnsi="Arial" w:cs="Arial"/>
                <w:bCs/>
                <w:sz w:val="20"/>
                <w:szCs w:val="20"/>
              </w:rPr>
            </w:pPr>
            <w:r w:rsidRPr="00462D79">
              <w:rPr>
                <w:rFonts w:ascii="Arial" w:hAnsi="Arial" w:cs="Arial"/>
                <w:bCs/>
                <w:sz w:val="20"/>
                <w:szCs w:val="20"/>
              </w:rPr>
              <w:t>-</w:t>
            </w:r>
          </w:p>
        </w:tc>
      </w:tr>
      <w:tr w:rsidR="00462D79" w:rsidRPr="00EE5B79" w:rsidTr="009149D7">
        <w:trPr>
          <w:trHeight w:val="113"/>
        </w:trPr>
        <w:tc>
          <w:tcPr>
            <w:tcW w:w="3106" w:type="pct"/>
          </w:tcPr>
          <w:p w:rsidR="00462D79" w:rsidRPr="007A5B5F" w:rsidRDefault="00462D79" w:rsidP="00703B35">
            <w:pPr>
              <w:ind w:left="-108"/>
              <w:rPr>
                <w:rFonts w:ascii="Arial" w:hAnsi="Arial" w:cs="Arial"/>
                <w:sz w:val="20"/>
                <w:szCs w:val="20"/>
              </w:rPr>
            </w:pPr>
            <w:r>
              <w:rPr>
                <w:rFonts w:ascii="Arial" w:hAnsi="Arial" w:cs="Arial"/>
                <w:sz w:val="20"/>
                <w:szCs w:val="20"/>
              </w:rPr>
              <w:t>Diğer</w:t>
            </w:r>
          </w:p>
        </w:tc>
        <w:tc>
          <w:tcPr>
            <w:tcW w:w="947" w:type="pct"/>
          </w:tcPr>
          <w:p w:rsidR="00462D79" w:rsidRPr="00EE5B79" w:rsidRDefault="00462D79" w:rsidP="00462D79">
            <w:pPr>
              <w:jc w:val="right"/>
              <w:rPr>
                <w:rFonts w:ascii="Arial" w:hAnsi="Arial" w:cs="Arial"/>
                <w:b/>
                <w:bCs/>
                <w:sz w:val="20"/>
                <w:szCs w:val="20"/>
              </w:rPr>
            </w:pPr>
            <w:r>
              <w:rPr>
                <w:rFonts w:ascii="Arial" w:hAnsi="Arial" w:cs="Arial"/>
                <w:b/>
                <w:bCs/>
                <w:sz w:val="20"/>
                <w:szCs w:val="20"/>
              </w:rPr>
              <w:t>270</w:t>
            </w:r>
          </w:p>
        </w:tc>
        <w:tc>
          <w:tcPr>
            <w:tcW w:w="947" w:type="pct"/>
          </w:tcPr>
          <w:p w:rsidR="00462D79" w:rsidRPr="00462D79" w:rsidRDefault="00462D79" w:rsidP="00703B35">
            <w:pPr>
              <w:jc w:val="right"/>
              <w:rPr>
                <w:rFonts w:ascii="Arial" w:hAnsi="Arial" w:cs="Arial"/>
                <w:bCs/>
                <w:sz w:val="20"/>
                <w:szCs w:val="20"/>
              </w:rPr>
            </w:pPr>
            <w:r w:rsidRPr="00462D79">
              <w:rPr>
                <w:rFonts w:ascii="Arial" w:hAnsi="Arial" w:cs="Arial"/>
                <w:bCs/>
                <w:sz w:val="20"/>
                <w:szCs w:val="20"/>
              </w:rPr>
              <w:t>-</w:t>
            </w:r>
          </w:p>
        </w:tc>
      </w:tr>
      <w:tr w:rsidR="00462D79" w:rsidRPr="00EE5B79" w:rsidTr="009149D7">
        <w:trPr>
          <w:trHeight w:val="113"/>
        </w:trPr>
        <w:tc>
          <w:tcPr>
            <w:tcW w:w="3106" w:type="pct"/>
            <w:tcBorders>
              <w:bottom w:val="single" w:sz="4" w:space="0" w:color="auto"/>
            </w:tcBorders>
          </w:tcPr>
          <w:p w:rsidR="00462D79" w:rsidRPr="00EE5B79" w:rsidRDefault="00462D79" w:rsidP="00AC4605">
            <w:pPr>
              <w:ind w:left="-108"/>
              <w:rPr>
                <w:rFonts w:ascii="Arial" w:hAnsi="Arial" w:cs="Arial"/>
                <w:sz w:val="20"/>
                <w:szCs w:val="20"/>
              </w:rPr>
            </w:pPr>
          </w:p>
        </w:tc>
        <w:tc>
          <w:tcPr>
            <w:tcW w:w="947" w:type="pct"/>
            <w:tcBorders>
              <w:bottom w:val="single" w:sz="4" w:space="0" w:color="auto"/>
            </w:tcBorders>
          </w:tcPr>
          <w:p w:rsidR="00462D79" w:rsidRPr="00EE5B79" w:rsidRDefault="00462D79" w:rsidP="00BB211F">
            <w:pPr>
              <w:jc w:val="right"/>
              <w:rPr>
                <w:rFonts w:ascii="Arial" w:hAnsi="Arial" w:cs="Arial"/>
                <w:b/>
                <w:bCs/>
                <w:sz w:val="20"/>
                <w:szCs w:val="20"/>
              </w:rPr>
            </w:pPr>
          </w:p>
        </w:tc>
        <w:tc>
          <w:tcPr>
            <w:tcW w:w="947" w:type="pct"/>
            <w:tcBorders>
              <w:bottom w:val="single" w:sz="4" w:space="0" w:color="auto"/>
            </w:tcBorders>
          </w:tcPr>
          <w:p w:rsidR="00462D79" w:rsidRPr="00EE5B79" w:rsidRDefault="00462D79" w:rsidP="009C121B">
            <w:pPr>
              <w:jc w:val="right"/>
              <w:rPr>
                <w:rFonts w:ascii="Arial" w:hAnsi="Arial" w:cs="Arial"/>
                <w:sz w:val="20"/>
                <w:szCs w:val="20"/>
              </w:rPr>
            </w:pPr>
          </w:p>
        </w:tc>
      </w:tr>
      <w:tr w:rsidR="00462D79" w:rsidRPr="00EE5B79" w:rsidTr="009149D7">
        <w:trPr>
          <w:trHeight w:val="113"/>
        </w:trPr>
        <w:tc>
          <w:tcPr>
            <w:tcW w:w="3106" w:type="pct"/>
            <w:tcBorders>
              <w:top w:val="single" w:sz="4" w:space="0" w:color="auto"/>
              <w:bottom w:val="double" w:sz="4" w:space="0" w:color="auto"/>
            </w:tcBorders>
          </w:tcPr>
          <w:p w:rsidR="00462D79" w:rsidRPr="00EE5B79" w:rsidRDefault="00462D79" w:rsidP="00AC4605">
            <w:pPr>
              <w:ind w:left="-108"/>
              <w:rPr>
                <w:rFonts w:ascii="Arial" w:hAnsi="Arial" w:cs="Arial"/>
                <w:b/>
                <w:sz w:val="20"/>
                <w:szCs w:val="20"/>
              </w:rPr>
            </w:pPr>
          </w:p>
        </w:tc>
        <w:tc>
          <w:tcPr>
            <w:tcW w:w="947" w:type="pct"/>
            <w:tcBorders>
              <w:top w:val="single" w:sz="4" w:space="0" w:color="auto"/>
              <w:bottom w:val="double" w:sz="4" w:space="0" w:color="auto"/>
            </w:tcBorders>
          </w:tcPr>
          <w:p w:rsidR="00462D79" w:rsidRPr="00EE5B79" w:rsidRDefault="00462D79" w:rsidP="00552100">
            <w:pPr>
              <w:jc w:val="right"/>
              <w:rPr>
                <w:rFonts w:ascii="Arial" w:hAnsi="Arial" w:cs="Arial"/>
                <w:b/>
                <w:bCs/>
                <w:sz w:val="20"/>
                <w:szCs w:val="20"/>
              </w:rPr>
            </w:pPr>
            <w:r>
              <w:rPr>
                <w:rFonts w:ascii="Arial" w:hAnsi="Arial" w:cs="Arial"/>
                <w:b/>
                <w:bCs/>
                <w:sz w:val="20"/>
                <w:szCs w:val="20"/>
              </w:rPr>
              <w:t>36,021</w:t>
            </w:r>
          </w:p>
        </w:tc>
        <w:tc>
          <w:tcPr>
            <w:tcW w:w="947" w:type="pct"/>
            <w:tcBorders>
              <w:top w:val="single" w:sz="4" w:space="0" w:color="auto"/>
              <w:bottom w:val="double" w:sz="4" w:space="0" w:color="auto"/>
            </w:tcBorders>
          </w:tcPr>
          <w:p w:rsidR="00462D79" w:rsidRPr="00EE5B79" w:rsidRDefault="00462D79" w:rsidP="00552100">
            <w:pPr>
              <w:jc w:val="right"/>
              <w:rPr>
                <w:rFonts w:ascii="Arial" w:hAnsi="Arial" w:cs="Arial"/>
                <w:sz w:val="20"/>
                <w:szCs w:val="20"/>
              </w:rPr>
            </w:pPr>
            <w:r>
              <w:rPr>
                <w:rFonts w:ascii="Arial" w:hAnsi="Arial" w:cs="Arial"/>
                <w:sz w:val="20"/>
                <w:szCs w:val="20"/>
              </w:rPr>
              <w:t>12,664</w:t>
            </w:r>
          </w:p>
        </w:tc>
      </w:tr>
    </w:tbl>
    <w:p w:rsidR="004B6849" w:rsidRPr="00EE5B79" w:rsidRDefault="004B6849" w:rsidP="000E5747">
      <w:pPr>
        <w:rPr>
          <w:rFonts w:ascii="Arial" w:hAnsi="Arial" w:cs="Arial"/>
          <w:sz w:val="20"/>
          <w:szCs w:val="20"/>
        </w:rPr>
      </w:pPr>
    </w:p>
    <w:p w:rsidR="00023F76" w:rsidRPr="00EE5B79" w:rsidRDefault="00023F76" w:rsidP="000E5747">
      <w:pPr>
        <w:rPr>
          <w:rFonts w:ascii="Arial" w:hAnsi="Arial" w:cs="Arial"/>
          <w:b/>
          <w:i/>
          <w:sz w:val="20"/>
          <w:szCs w:val="20"/>
        </w:rPr>
      </w:pPr>
    </w:p>
    <w:p w:rsidR="00F7435B" w:rsidRPr="00EE5B79" w:rsidRDefault="00F7435B" w:rsidP="000E5747">
      <w:pPr>
        <w:rPr>
          <w:rFonts w:ascii="Arial" w:hAnsi="Arial" w:cs="Arial"/>
          <w:b/>
          <w:i/>
          <w:sz w:val="20"/>
          <w:szCs w:val="20"/>
        </w:rPr>
      </w:pPr>
      <w:r w:rsidRPr="00EE5B79">
        <w:rPr>
          <w:rFonts w:ascii="Arial" w:hAnsi="Arial" w:cs="Arial"/>
          <w:b/>
          <w:i/>
          <w:sz w:val="20"/>
          <w:szCs w:val="20"/>
        </w:rPr>
        <w:t>Dönemin</w:t>
      </w:r>
      <w:r w:rsidR="00104F55" w:rsidRPr="00EE5B79">
        <w:rPr>
          <w:rFonts w:ascii="Arial" w:hAnsi="Arial" w:cs="Arial"/>
          <w:b/>
          <w:i/>
          <w:sz w:val="20"/>
          <w:szCs w:val="20"/>
        </w:rPr>
        <w:t xml:space="preserve"> karşılık </w:t>
      </w:r>
      <w:r w:rsidRPr="00EE5B79">
        <w:rPr>
          <w:rFonts w:ascii="Arial" w:hAnsi="Arial" w:cs="Arial"/>
          <w:b/>
          <w:i/>
          <w:sz w:val="20"/>
          <w:szCs w:val="20"/>
        </w:rPr>
        <w:t>ve</w:t>
      </w:r>
      <w:r w:rsidR="00104F55" w:rsidRPr="00EE5B79">
        <w:rPr>
          <w:rFonts w:ascii="Arial" w:hAnsi="Arial" w:cs="Arial"/>
          <w:b/>
          <w:i/>
          <w:sz w:val="20"/>
          <w:szCs w:val="20"/>
        </w:rPr>
        <w:t xml:space="preserve"> </w:t>
      </w:r>
      <w:proofErr w:type="gramStart"/>
      <w:r w:rsidR="00104F55" w:rsidRPr="00EE5B79">
        <w:rPr>
          <w:rFonts w:ascii="Arial" w:hAnsi="Arial" w:cs="Arial"/>
          <w:b/>
          <w:i/>
          <w:sz w:val="20"/>
          <w:szCs w:val="20"/>
        </w:rPr>
        <w:t>reeskont</w:t>
      </w:r>
      <w:proofErr w:type="gramEnd"/>
      <w:r w:rsidRPr="00EE5B79">
        <w:rPr>
          <w:rFonts w:ascii="Arial" w:hAnsi="Arial" w:cs="Arial"/>
          <w:b/>
          <w:i/>
          <w:sz w:val="20"/>
          <w:szCs w:val="20"/>
        </w:rPr>
        <w:t xml:space="preserve"> giderleri:</w:t>
      </w:r>
    </w:p>
    <w:p w:rsidR="005C73CC" w:rsidRPr="00EE5B79" w:rsidRDefault="005C73CC" w:rsidP="000E5747">
      <w:pPr>
        <w:rPr>
          <w:rFonts w:ascii="Arial" w:hAnsi="Arial" w:cs="Arial"/>
          <w:b/>
          <w:i/>
          <w:sz w:val="20"/>
          <w:szCs w:val="20"/>
        </w:rPr>
      </w:pPr>
    </w:p>
    <w:p w:rsidR="00104F55" w:rsidRPr="00EE5B79" w:rsidRDefault="00104F55" w:rsidP="003D0419">
      <w:pPr>
        <w:numPr>
          <w:ilvl w:val="0"/>
          <w:numId w:val="19"/>
        </w:numPr>
        <w:tabs>
          <w:tab w:val="clear" w:pos="720"/>
          <w:tab w:val="num" w:pos="561"/>
        </w:tabs>
        <w:ind w:hanging="720"/>
        <w:rPr>
          <w:rFonts w:ascii="Arial" w:hAnsi="Arial" w:cs="Arial"/>
          <w:b/>
          <w:sz w:val="20"/>
          <w:szCs w:val="20"/>
        </w:rPr>
      </w:pPr>
      <w:r w:rsidRPr="00EE5B79">
        <w:rPr>
          <w:rFonts w:ascii="Arial" w:hAnsi="Arial" w:cs="Arial"/>
          <w:b/>
          <w:sz w:val="20"/>
          <w:szCs w:val="20"/>
        </w:rPr>
        <w:t xml:space="preserve">Karşılık </w:t>
      </w:r>
      <w:r w:rsidR="0086310E" w:rsidRPr="00EE5B79">
        <w:rPr>
          <w:rFonts w:ascii="Arial" w:hAnsi="Arial" w:cs="Arial"/>
          <w:b/>
          <w:sz w:val="20"/>
          <w:szCs w:val="20"/>
        </w:rPr>
        <w:t>g</w:t>
      </w:r>
      <w:r w:rsidRPr="00EE5B79">
        <w:rPr>
          <w:rFonts w:ascii="Arial" w:hAnsi="Arial" w:cs="Arial"/>
          <w:b/>
          <w:sz w:val="20"/>
          <w:szCs w:val="20"/>
        </w:rPr>
        <w:t>iderleri</w:t>
      </w:r>
    </w:p>
    <w:p w:rsidR="00064BCC" w:rsidRPr="00EE5B79" w:rsidRDefault="00064BCC" w:rsidP="00064BCC">
      <w:pPr>
        <w:rPr>
          <w:rFonts w:ascii="Arial" w:hAnsi="Arial" w:cs="Arial"/>
          <w:b/>
          <w:sz w:val="20"/>
          <w:szCs w:val="20"/>
        </w:rPr>
      </w:pPr>
    </w:p>
    <w:tbl>
      <w:tblPr>
        <w:tblW w:w="4893" w:type="pct"/>
        <w:tblInd w:w="70" w:type="dxa"/>
        <w:tblCellMar>
          <w:left w:w="70" w:type="dxa"/>
          <w:right w:w="70" w:type="dxa"/>
        </w:tblCellMar>
        <w:tblLook w:val="0000"/>
      </w:tblPr>
      <w:tblGrid>
        <w:gridCol w:w="5610"/>
        <w:gridCol w:w="1704"/>
        <w:gridCol w:w="1702"/>
      </w:tblGrid>
      <w:tr w:rsidR="003C01DF" w:rsidRPr="00EE5B79" w:rsidTr="009149D7">
        <w:trPr>
          <w:trHeight w:val="113"/>
        </w:trPr>
        <w:tc>
          <w:tcPr>
            <w:tcW w:w="3111" w:type="pct"/>
            <w:tcBorders>
              <w:top w:val="single" w:sz="8" w:space="0" w:color="auto"/>
            </w:tcBorders>
            <w:shd w:val="clear" w:color="auto" w:fill="auto"/>
          </w:tcPr>
          <w:p w:rsidR="003C01DF" w:rsidRPr="00EE5B79" w:rsidRDefault="003C01DF" w:rsidP="00CC4BB9">
            <w:pPr>
              <w:ind w:left="-60"/>
              <w:rPr>
                <w:rFonts w:ascii="Arial" w:hAnsi="Arial" w:cs="Arial"/>
                <w:b/>
                <w:bCs/>
                <w:sz w:val="20"/>
                <w:szCs w:val="20"/>
              </w:rPr>
            </w:pPr>
            <w:r w:rsidRPr="00EE5B79">
              <w:rPr>
                <w:rFonts w:ascii="Arial" w:hAnsi="Arial" w:cs="Arial"/>
                <w:b/>
                <w:bCs/>
                <w:sz w:val="20"/>
                <w:szCs w:val="20"/>
              </w:rPr>
              <w:t> </w:t>
            </w:r>
          </w:p>
        </w:tc>
        <w:tc>
          <w:tcPr>
            <w:tcW w:w="945" w:type="pct"/>
            <w:tcBorders>
              <w:top w:val="single" w:sz="8" w:space="0" w:color="auto"/>
            </w:tcBorders>
          </w:tcPr>
          <w:p w:rsidR="003C01DF" w:rsidRPr="00EE5B79" w:rsidRDefault="003C01DF" w:rsidP="003C01DF">
            <w:pPr>
              <w:jc w:val="right"/>
              <w:rPr>
                <w:rFonts w:ascii="Arial" w:hAnsi="Arial" w:cs="Arial"/>
                <w:b/>
                <w:bCs/>
                <w:sz w:val="20"/>
                <w:szCs w:val="20"/>
              </w:rPr>
            </w:pPr>
            <w:r w:rsidRPr="00EE5B79">
              <w:rPr>
                <w:rFonts w:ascii="Arial" w:hAnsi="Arial" w:cs="Arial"/>
                <w:b/>
                <w:bCs/>
                <w:sz w:val="20"/>
                <w:szCs w:val="20"/>
              </w:rPr>
              <w:t xml:space="preserve">1 Ocak- </w:t>
            </w:r>
          </w:p>
          <w:p w:rsidR="003C01DF" w:rsidRPr="00EE5B79" w:rsidRDefault="003C01DF" w:rsidP="003C01DF">
            <w:pPr>
              <w:jc w:val="right"/>
              <w:rPr>
                <w:rFonts w:ascii="Arial" w:hAnsi="Arial" w:cs="Arial"/>
                <w:b/>
                <w:bCs/>
                <w:sz w:val="20"/>
                <w:szCs w:val="20"/>
              </w:rPr>
            </w:pPr>
            <w:r>
              <w:rPr>
                <w:rFonts w:ascii="Arial" w:hAnsi="Arial" w:cs="Arial"/>
                <w:b/>
                <w:bCs/>
                <w:sz w:val="20"/>
                <w:szCs w:val="20"/>
              </w:rPr>
              <w:t>30 Eylül</w:t>
            </w:r>
            <w:r w:rsidRPr="00EE5B79">
              <w:rPr>
                <w:rFonts w:ascii="Arial" w:hAnsi="Arial" w:cs="Arial"/>
                <w:b/>
                <w:bCs/>
                <w:sz w:val="20"/>
                <w:szCs w:val="20"/>
              </w:rPr>
              <w:t xml:space="preserve"> 20</w:t>
            </w:r>
            <w:r>
              <w:rPr>
                <w:rFonts w:ascii="Arial" w:hAnsi="Arial" w:cs="Arial"/>
                <w:b/>
                <w:bCs/>
                <w:sz w:val="20"/>
                <w:szCs w:val="20"/>
              </w:rPr>
              <w:t>11</w:t>
            </w:r>
          </w:p>
        </w:tc>
        <w:tc>
          <w:tcPr>
            <w:tcW w:w="944" w:type="pct"/>
            <w:tcBorders>
              <w:top w:val="single" w:sz="8" w:space="0" w:color="auto"/>
            </w:tcBorders>
          </w:tcPr>
          <w:p w:rsidR="003C01DF" w:rsidRPr="00CF1635" w:rsidRDefault="003C01DF" w:rsidP="003C01DF">
            <w:pPr>
              <w:jc w:val="right"/>
              <w:rPr>
                <w:rFonts w:ascii="Arial" w:hAnsi="Arial" w:cs="Arial"/>
                <w:bCs/>
                <w:sz w:val="20"/>
                <w:szCs w:val="20"/>
              </w:rPr>
            </w:pPr>
            <w:r w:rsidRPr="00CF1635">
              <w:rPr>
                <w:rFonts w:ascii="Arial" w:hAnsi="Arial" w:cs="Arial"/>
                <w:bCs/>
                <w:sz w:val="20"/>
                <w:szCs w:val="20"/>
              </w:rPr>
              <w:t xml:space="preserve">1 Ocak- </w:t>
            </w:r>
          </w:p>
          <w:p w:rsidR="003C01DF" w:rsidRPr="00CF1635" w:rsidRDefault="003C01DF" w:rsidP="003C01DF">
            <w:pPr>
              <w:jc w:val="right"/>
              <w:rPr>
                <w:rFonts w:ascii="Arial" w:hAnsi="Arial" w:cs="Arial"/>
                <w:bCs/>
                <w:sz w:val="20"/>
                <w:szCs w:val="20"/>
              </w:rPr>
            </w:pPr>
            <w:r>
              <w:rPr>
                <w:rFonts w:ascii="Arial" w:hAnsi="Arial" w:cs="Arial"/>
                <w:bCs/>
                <w:sz w:val="20"/>
                <w:szCs w:val="20"/>
              </w:rPr>
              <w:t>30 Eylül</w:t>
            </w:r>
            <w:r w:rsidRPr="00CF1635">
              <w:rPr>
                <w:rFonts w:ascii="Arial" w:hAnsi="Arial" w:cs="Arial"/>
                <w:bCs/>
                <w:sz w:val="20"/>
                <w:szCs w:val="20"/>
              </w:rPr>
              <w:t xml:space="preserve"> 2010</w:t>
            </w:r>
          </w:p>
        </w:tc>
      </w:tr>
      <w:tr w:rsidR="0042176A" w:rsidRPr="00EE5B79" w:rsidTr="009149D7">
        <w:trPr>
          <w:trHeight w:val="113"/>
        </w:trPr>
        <w:tc>
          <w:tcPr>
            <w:tcW w:w="3111" w:type="pct"/>
            <w:tcBorders>
              <w:top w:val="single" w:sz="8" w:space="0" w:color="auto"/>
            </w:tcBorders>
            <w:shd w:val="clear" w:color="auto" w:fill="auto"/>
          </w:tcPr>
          <w:p w:rsidR="0042176A" w:rsidRPr="00EE5B79" w:rsidRDefault="0042176A" w:rsidP="00CC4BB9">
            <w:pPr>
              <w:ind w:left="-60"/>
              <w:rPr>
                <w:rFonts w:ascii="Arial" w:hAnsi="Arial" w:cs="Arial"/>
                <w:b/>
                <w:bCs/>
                <w:sz w:val="20"/>
                <w:szCs w:val="20"/>
              </w:rPr>
            </w:pPr>
            <w:r w:rsidRPr="00EE5B79">
              <w:rPr>
                <w:rFonts w:ascii="Arial" w:hAnsi="Arial" w:cs="Arial"/>
                <w:b/>
                <w:bCs/>
                <w:sz w:val="20"/>
                <w:szCs w:val="20"/>
              </w:rPr>
              <w:t> </w:t>
            </w:r>
          </w:p>
        </w:tc>
        <w:tc>
          <w:tcPr>
            <w:tcW w:w="945" w:type="pct"/>
            <w:tcBorders>
              <w:top w:val="single" w:sz="8" w:space="0" w:color="auto"/>
            </w:tcBorders>
          </w:tcPr>
          <w:p w:rsidR="0042176A" w:rsidRPr="00EE5B79" w:rsidRDefault="0042176A" w:rsidP="00BB211F">
            <w:pPr>
              <w:ind w:right="65"/>
              <w:jc w:val="right"/>
              <w:rPr>
                <w:rFonts w:ascii="Arial" w:hAnsi="Arial" w:cs="Arial"/>
                <w:b/>
                <w:bCs/>
                <w:sz w:val="20"/>
                <w:szCs w:val="20"/>
              </w:rPr>
            </w:pPr>
          </w:p>
        </w:tc>
        <w:tc>
          <w:tcPr>
            <w:tcW w:w="944" w:type="pct"/>
            <w:tcBorders>
              <w:top w:val="single" w:sz="8" w:space="0" w:color="auto"/>
            </w:tcBorders>
          </w:tcPr>
          <w:p w:rsidR="0042176A" w:rsidRPr="0042176A" w:rsidRDefault="0042176A" w:rsidP="002C6681">
            <w:pPr>
              <w:ind w:right="65"/>
              <w:jc w:val="right"/>
              <w:rPr>
                <w:rFonts w:ascii="Arial" w:hAnsi="Arial" w:cs="Arial"/>
                <w:bCs/>
                <w:sz w:val="20"/>
                <w:szCs w:val="20"/>
              </w:rPr>
            </w:pPr>
          </w:p>
        </w:tc>
      </w:tr>
      <w:tr w:rsidR="00A643A2" w:rsidRPr="00EE5B79" w:rsidTr="009149D7">
        <w:trPr>
          <w:trHeight w:val="113"/>
        </w:trPr>
        <w:tc>
          <w:tcPr>
            <w:tcW w:w="3111" w:type="pct"/>
            <w:shd w:val="clear" w:color="auto" w:fill="auto"/>
          </w:tcPr>
          <w:p w:rsidR="00A643A2" w:rsidRPr="00EE5B79" w:rsidRDefault="00A643A2" w:rsidP="00CC4BB9">
            <w:pPr>
              <w:ind w:left="-60"/>
              <w:rPr>
                <w:rFonts w:ascii="Arial" w:hAnsi="Arial" w:cs="Arial"/>
                <w:sz w:val="20"/>
                <w:szCs w:val="20"/>
              </w:rPr>
            </w:pPr>
            <w:r w:rsidRPr="00EE5B79">
              <w:rPr>
                <w:rFonts w:ascii="Arial" w:hAnsi="Arial" w:cs="Arial"/>
                <w:sz w:val="20"/>
                <w:szCs w:val="20"/>
              </w:rPr>
              <w:t>Kıdem tazminatı karşılığı, net (Not 22)</w:t>
            </w:r>
          </w:p>
        </w:tc>
        <w:tc>
          <w:tcPr>
            <w:tcW w:w="945" w:type="pct"/>
          </w:tcPr>
          <w:p w:rsidR="00A643A2" w:rsidRPr="00EE5B79" w:rsidRDefault="00A643A2" w:rsidP="00F85B62">
            <w:pPr>
              <w:jc w:val="right"/>
              <w:rPr>
                <w:rFonts w:ascii="Arial" w:hAnsi="Arial" w:cs="Arial"/>
                <w:b/>
                <w:bCs/>
                <w:sz w:val="20"/>
                <w:szCs w:val="20"/>
              </w:rPr>
            </w:pPr>
            <w:r>
              <w:rPr>
                <w:rFonts w:ascii="Arial" w:hAnsi="Arial" w:cs="Arial"/>
                <w:b/>
                <w:bCs/>
                <w:sz w:val="20"/>
                <w:szCs w:val="20"/>
              </w:rPr>
              <w:t>49,561</w:t>
            </w:r>
          </w:p>
        </w:tc>
        <w:tc>
          <w:tcPr>
            <w:tcW w:w="944" w:type="pct"/>
          </w:tcPr>
          <w:p w:rsidR="00A643A2" w:rsidRPr="00A643A2" w:rsidRDefault="00A643A2" w:rsidP="00703B35">
            <w:pPr>
              <w:jc w:val="right"/>
              <w:rPr>
                <w:rFonts w:ascii="Arial" w:hAnsi="Arial" w:cs="Arial"/>
                <w:bCs/>
                <w:sz w:val="20"/>
                <w:szCs w:val="20"/>
              </w:rPr>
            </w:pPr>
            <w:r w:rsidRPr="00A643A2">
              <w:rPr>
                <w:rFonts w:ascii="Arial" w:hAnsi="Arial" w:cs="Arial"/>
                <w:bCs/>
                <w:sz w:val="20"/>
                <w:szCs w:val="20"/>
              </w:rPr>
              <w:t>78,064</w:t>
            </w:r>
          </w:p>
        </w:tc>
      </w:tr>
      <w:tr w:rsidR="00A643A2" w:rsidRPr="00EE5B79" w:rsidTr="009149D7">
        <w:trPr>
          <w:trHeight w:val="113"/>
        </w:trPr>
        <w:tc>
          <w:tcPr>
            <w:tcW w:w="3111" w:type="pct"/>
            <w:shd w:val="clear" w:color="auto" w:fill="auto"/>
          </w:tcPr>
          <w:p w:rsidR="00A643A2" w:rsidRPr="00EE5B79" w:rsidRDefault="00A643A2" w:rsidP="00CC4BB9">
            <w:pPr>
              <w:ind w:left="-60"/>
              <w:rPr>
                <w:rFonts w:ascii="Arial" w:hAnsi="Arial" w:cs="Arial"/>
                <w:sz w:val="20"/>
                <w:szCs w:val="20"/>
              </w:rPr>
            </w:pPr>
            <w:r w:rsidRPr="00EE5B79">
              <w:rPr>
                <w:rFonts w:ascii="Arial" w:hAnsi="Arial" w:cs="Arial"/>
                <w:sz w:val="20"/>
                <w:szCs w:val="20"/>
              </w:rPr>
              <w:t>İzin karşılığı (Not 22)</w:t>
            </w:r>
          </w:p>
        </w:tc>
        <w:tc>
          <w:tcPr>
            <w:tcW w:w="945" w:type="pct"/>
          </w:tcPr>
          <w:p w:rsidR="00A643A2" w:rsidRPr="00EE5B79" w:rsidRDefault="00A643A2" w:rsidP="00F85B62">
            <w:pPr>
              <w:jc w:val="right"/>
              <w:rPr>
                <w:rFonts w:ascii="Arial" w:hAnsi="Arial" w:cs="Arial"/>
                <w:b/>
                <w:bCs/>
                <w:sz w:val="20"/>
                <w:szCs w:val="20"/>
              </w:rPr>
            </w:pPr>
            <w:r>
              <w:rPr>
                <w:rFonts w:ascii="Arial" w:hAnsi="Arial" w:cs="Arial"/>
                <w:b/>
                <w:bCs/>
                <w:sz w:val="20"/>
                <w:szCs w:val="20"/>
              </w:rPr>
              <w:t>35,488</w:t>
            </w:r>
          </w:p>
        </w:tc>
        <w:tc>
          <w:tcPr>
            <w:tcW w:w="944" w:type="pct"/>
          </w:tcPr>
          <w:p w:rsidR="00A643A2" w:rsidRPr="00A643A2" w:rsidRDefault="00A643A2" w:rsidP="00703B35">
            <w:pPr>
              <w:jc w:val="right"/>
              <w:rPr>
                <w:rFonts w:ascii="Arial" w:hAnsi="Arial" w:cs="Arial"/>
                <w:bCs/>
                <w:sz w:val="20"/>
                <w:szCs w:val="20"/>
              </w:rPr>
            </w:pPr>
            <w:r w:rsidRPr="00A643A2">
              <w:rPr>
                <w:rFonts w:ascii="Arial" w:hAnsi="Arial" w:cs="Arial"/>
                <w:bCs/>
                <w:sz w:val="20"/>
                <w:szCs w:val="20"/>
              </w:rPr>
              <w:t>40,858</w:t>
            </w:r>
          </w:p>
        </w:tc>
      </w:tr>
      <w:tr w:rsidR="0042176A" w:rsidRPr="00EE5B79" w:rsidTr="009149D7">
        <w:trPr>
          <w:trHeight w:val="113"/>
        </w:trPr>
        <w:tc>
          <w:tcPr>
            <w:tcW w:w="3111" w:type="pct"/>
            <w:shd w:val="clear" w:color="auto" w:fill="auto"/>
          </w:tcPr>
          <w:p w:rsidR="0042176A" w:rsidRPr="00EE5B79" w:rsidRDefault="0042176A" w:rsidP="00CC4BB9">
            <w:pPr>
              <w:ind w:left="-60"/>
              <w:rPr>
                <w:rFonts w:ascii="Arial" w:hAnsi="Arial" w:cs="Arial"/>
                <w:sz w:val="20"/>
                <w:szCs w:val="20"/>
              </w:rPr>
            </w:pPr>
            <w:r>
              <w:rPr>
                <w:rFonts w:ascii="Arial" w:hAnsi="Arial" w:cs="Arial"/>
                <w:sz w:val="20"/>
                <w:szCs w:val="20"/>
              </w:rPr>
              <w:t>Şüpheli alacak karşılığı</w:t>
            </w:r>
          </w:p>
        </w:tc>
        <w:tc>
          <w:tcPr>
            <w:tcW w:w="945" w:type="pct"/>
          </w:tcPr>
          <w:p w:rsidR="0042176A" w:rsidRDefault="00A643A2" w:rsidP="00F85B62">
            <w:pPr>
              <w:jc w:val="right"/>
              <w:rPr>
                <w:rFonts w:ascii="Arial" w:hAnsi="Arial" w:cs="Arial"/>
                <w:b/>
                <w:bCs/>
                <w:sz w:val="20"/>
                <w:szCs w:val="20"/>
              </w:rPr>
            </w:pPr>
            <w:r>
              <w:rPr>
                <w:rFonts w:ascii="Arial" w:hAnsi="Arial" w:cs="Arial"/>
                <w:b/>
                <w:bCs/>
                <w:sz w:val="20"/>
                <w:szCs w:val="20"/>
              </w:rPr>
              <w:t>993,141</w:t>
            </w:r>
          </w:p>
        </w:tc>
        <w:tc>
          <w:tcPr>
            <w:tcW w:w="944" w:type="pct"/>
          </w:tcPr>
          <w:p w:rsidR="0042176A" w:rsidRPr="0042176A" w:rsidRDefault="0042176A" w:rsidP="002C6681">
            <w:pPr>
              <w:jc w:val="right"/>
              <w:rPr>
                <w:rFonts w:ascii="Arial" w:hAnsi="Arial" w:cs="Arial"/>
                <w:bCs/>
                <w:sz w:val="20"/>
                <w:szCs w:val="20"/>
              </w:rPr>
            </w:pPr>
          </w:p>
        </w:tc>
      </w:tr>
      <w:tr w:rsidR="0042176A" w:rsidRPr="00EE5B79" w:rsidTr="009149D7">
        <w:trPr>
          <w:trHeight w:val="113"/>
        </w:trPr>
        <w:tc>
          <w:tcPr>
            <w:tcW w:w="3111" w:type="pct"/>
            <w:tcBorders>
              <w:bottom w:val="single" w:sz="8" w:space="0" w:color="auto"/>
            </w:tcBorders>
            <w:shd w:val="clear" w:color="auto" w:fill="auto"/>
          </w:tcPr>
          <w:p w:rsidR="0042176A" w:rsidRPr="00EE5B79" w:rsidRDefault="0042176A" w:rsidP="00CC4BB9">
            <w:pPr>
              <w:ind w:left="-60"/>
              <w:rPr>
                <w:rFonts w:ascii="Arial" w:hAnsi="Arial" w:cs="Arial"/>
                <w:sz w:val="20"/>
                <w:szCs w:val="20"/>
              </w:rPr>
            </w:pPr>
            <w:r w:rsidRPr="00EE5B79">
              <w:rPr>
                <w:rFonts w:ascii="Arial" w:hAnsi="Arial" w:cs="Arial"/>
                <w:sz w:val="20"/>
                <w:szCs w:val="20"/>
              </w:rPr>
              <w:t> </w:t>
            </w:r>
          </w:p>
        </w:tc>
        <w:tc>
          <w:tcPr>
            <w:tcW w:w="945" w:type="pct"/>
            <w:tcBorders>
              <w:bottom w:val="single" w:sz="8" w:space="0" w:color="auto"/>
            </w:tcBorders>
          </w:tcPr>
          <w:p w:rsidR="0042176A" w:rsidRPr="00EE5B79" w:rsidRDefault="0042176A" w:rsidP="00BB211F">
            <w:pPr>
              <w:jc w:val="right"/>
              <w:rPr>
                <w:rFonts w:ascii="Arial" w:hAnsi="Arial" w:cs="Arial"/>
                <w:b/>
                <w:bCs/>
                <w:sz w:val="20"/>
                <w:szCs w:val="20"/>
              </w:rPr>
            </w:pPr>
          </w:p>
        </w:tc>
        <w:tc>
          <w:tcPr>
            <w:tcW w:w="944" w:type="pct"/>
            <w:tcBorders>
              <w:bottom w:val="single" w:sz="8" w:space="0" w:color="auto"/>
            </w:tcBorders>
          </w:tcPr>
          <w:p w:rsidR="0042176A" w:rsidRPr="0042176A" w:rsidRDefault="0042176A" w:rsidP="002C6681">
            <w:pPr>
              <w:jc w:val="right"/>
              <w:rPr>
                <w:rFonts w:ascii="Arial" w:hAnsi="Arial" w:cs="Arial"/>
                <w:bCs/>
                <w:sz w:val="20"/>
                <w:szCs w:val="20"/>
              </w:rPr>
            </w:pPr>
          </w:p>
        </w:tc>
      </w:tr>
      <w:tr w:rsidR="0042176A" w:rsidRPr="00EE5B79" w:rsidTr="009149D7">
        <w:trPr>
          <w:trHeight w:val="113"/>
        </w:trPr>
        <w:tc>
          <w:tcPr>
            <w:tcW w:w="3111" w:type="pct"/>
            <w:tcBorders>
              <w:top w:val="single" w:sz="8" w:space="0" w:color="auto"/>
              <w:bottom w:val="double" w:sz="4" w:space="0" w:color="auto"/>
            </w:tcBorders>
            <w:shd w:val="clear" w:color="auto" w:fill="auto"/>
          </w:tcPr>
          <w:p w:rsidR="0042176A" w:rsidRPr="00EE5B79" w:rsidRDefault="0042176A" w:rsidP="00CC4BB9">
            <w:pPr>
              <w:ind w:left="-60"/>
              <w:rPr>
                <w:rFonts w:ascii="Arial" w:hAnsi="Arial" w:cs="Arial"/>
                <w:sz w:val="20"/>
                <w:szCs w:val="20"/>
              </w:rPr>
            </w:pPr>
            <w:r w:rsidRPr="00EE5B79">
              <w:rPr>
                <w:rFonts w:ascii="Arial" w:hAnsi="Arial" w:cs="Arial"/>
                <w:sz w:val="20"/>
                <w:szCs w:val="20"/>
              </w:rPr>
              <w:t>Toplam teknik olmayan karşılıklar</w:t>
            </w:r>
          </w:p>
        </w:tc>
        <w:tc>
          <w:tcPr>
            <w:tcW w:w="945" w:type="pct"/>
            <w:tcBorders>
              <w:top w:val="single" w:sz="8" w:space="0" w:color="auto"/>
              <w:bottom w:val="double" w:sz="4" w:space="0" w:color="auto"/>
            </w:tcBorders>
          </w:tcPr>
          <w:p w:rsidR="0042176A" w:rsidRPr="00EE5B79" w:rsidRDefault="00A643A2" w:rsidP="00F85B62">
            <w:pPr>
              <w:jc w:val="right"/>
              <w:rPr>
                <w:rFonts w:ascii="Arial" w:hAnsi="Arial" w:cs="Arial"/>
                <w:b/>
                <w:bCs/>
                <w:sz w:val="20"/>
                <w:szCs w:val="20"/>
              </w:rPr>
            </w:pPr>
            <w:proofErr w:type="gramStart"/>
            <w:r>
              <w:rPr>
                <w:rFonts w:ascii="Arial" w:hAnsi="Arial" w:cs="Arial"/>
                <w:b/>
                <w:bCs/>
                <w:sz w:val="20"/>
                <w:szCs w:val="20"/>
              </w:rPr>
              <w:t>1,078,191</w:t>
            </w:r>
            <w:proofErr w:type="gramEnd"/>
          </w:p>
        </w:tc>
        <w:tc>
          <w:tcPr>
            <w:tcW w:w="944" w:type="pct"/>
            <w:tcBorders>
              <w:top w:val="single" w:sz="8" w:space="0" w:color="auto"/>
              <w:bottom w:val="double" w:sz="4" w:space="0" w:color="auto"/>
            </w:tcBorders>
          </w:tcPr>
          <w:p w:rsidR="0042176A" w:rsidRPr="0042176A" w:rsidRDefault="00A643A2" w:rsidP="002C6681">
            <w:pPr>
              <w:jc w:val="right"/>
              <w:rPr>
                <w:rFonts w:ascii="Arial" w:hAnsi="Arial" w:cs="Arial"/>
                <w:bCs/>
                <w:sz w:val="20"/>
                <w:szCs w:val="20"/>
              </w:rPr>
            </w:pPr>
            <w:r>
              <w:rPr>
                <w:rFonts w:ascii="Arial" w:hAnsi="Arial" w:cs="Arial"/>
                <w:bCs/>
                <w:sz w:val="20"/>
                <w:szCs w:val="20"/>
              </w:rPr>
              <w:t>121,312</w:t>
            </w:r>
          </w:p>
        </w:tc>
      </w:tr>
      <w:tr w:rsidR="0042176A" w:rsidRPr="00EE5B79" w:rsidTr="009149D7">
        <w:trPr>
          <w:trHeight w:val="113"/>
        </w:trPr>
        <w:tc>
          <w:tcPr>
            <w:tcW w:w="3111" w:type="pct"/>
            <w:tcBorders>
              <w:top w:val="double" w:sz="4" w:space="0" w:color="auto"/>
            </w:tcBorders>
            <w:shd w:val="clear" w:color="auto" w:fill="auto"/>
          </w:tcPr>
          <w:p w:rsidR="0042176A" w:rsidRPr="00EE5B79" w:rsidRDefault="0042176A" w:rsidP="00CC4BB9">
            <w:pPr>
              <w:ind w:left="-60"/>
              <w:rPr>
                <w:rFonts w:ascii="Arial" w:hAnsi="Arial" w:cs="Arial"/>
                <w:sz w:val="20"/>
                <w:szCs w:val="20"/>
              </w:rPr>
            </w:pPr>
            <w:r w:rsidRPr="00EE5B79">
              <w:rPr>
                <w:rFonts w:ascii="Arial" w:hAnsi="Arial" w:cs="Arial"/>
                <w:sz w:val="20"/>
                <w:szCs w:val="20"/>
              </w:rPr>
              <w:t> </w:t>
            </w:r>
          </w:p>
        </w:tc>
        <w:tc>
          <w:tcPr>
            <w:tcW w:w="945" w:type="pct"/>
            <w:tcBorders>
              <w:top w:val="double" w:sz="4" w:space="0" w:color="auto"/>
            </w:tcBorders>
          </w:tcPr>
          <w:p w:rsidR="0042176A" w:rsidRPr="00EE5B79" w:rsidRDefault="0042176A" w:rsidP="00BB211F">
            <w:pPr>
              <w:jc w:val="right"/>
              <w:rPr>
                <w:rFonts w:ascii="Arial" w:hAnsi="Arial" w:cs="Arial"/>
                <w:b/>
                <w:bCs/>
                <w:sz w:val="20"/>
                <w:szCs w:val="20"/>
              </w:rPr>
            </w:pPr>
          </w:p>
        </w:tc>
        <w:tc>
          <w:tcPr>
            <w:tcW w:w="944" w:type="pct"/>
            <w:tcBorders>
              <w:top w:val="double" w:sz="4" w:space="0" w:color="auto"/>
            </w:tcBorders>
          </w:tcPr>
          <w:p w:rsidR="0042176A" w:rsidRPr="0042176A" w:rsidRDefault="0042176A" w:rsidP="002C6681">
            <w:pPr>
              <w:jc w:val="right"/>
              <w:rPr>
                <w:rFonts w:ascii="Arial" w:hAnsi="Arial" w:cs="Arial"/>
                <w:bCs/>
                <w:sz w:val="20"/>
                <w:szCs w:val="20"/>
              </w:rPr>
            </w:pPr>
          </w:p>
        </w:tc>
      </w:tr>
      <w:tr w:rsidR="00A643A2" w:rsidRPr="00EE5B79" w:rsidTr="009149D7">
        <w:trPr>
          <w:trHeight w:val="80"/>
        </w:trPr>
        <w:tc>
          <w:tcPr>
            <w:tcW w:w="3111" w:type="pct"/>
            <w:shd w:val="clear" w:color="auto" w:fill="auto"/>
          </w:tcPr>
          <w:p w:rsidR="00A643A2" w:rsidRPr="00EE5B79" w:rsidRDefault="00A643A2" w:rsidP="00CC4BB9">
            <w:pPr>
              <w:ind w:left="-60"/>
              <w:rPr>
                <w:rFonts w:ascii="Arial" w:hAnsi="Arial" w:cs="Arial"/>
                <w:sz w:val="20"/>
                <w:szCs w:val="20"/>
              </w:rPr>
            </w:pPr>
            <w:r w:rsidRPr="00EE5B79">
              <w:rPr>
                <w:rFonts w:ascii="Arial" w:hAnsi="Arial" w:cs="Arial"/>
                <w:sz w:val="20"/>
                <w:szCs w:val="20"/>
              </w:rPr>
              <w:t>Kazanılmamış primler karşılığı</w:t>
            </w:r>
          </w:p>
        </w:tc>
        <w:tc>
          <w:tcPr>
            <w:tcW w:w="945" w:type="pct"/>
          </w:tcPr>
          <w:p w:rsidR="00A643A2" w:rsidRPr="00EE5B79" w:rsidRDefault="00A643A2" w:rsidP="00214541">
            <w:pPr>
              <w:jc w:val="right"/>
              <w:rPr>
                <w:rFonts w:ascii="Arial" w:hAnsi="Arial" w:cs="Arial"/>
                <w:b/>
                <w:bCs/>
                <w:sz w:val="20"/>
                <w:szCs w:val="20"/>
              </w:rPr>
            </w:pPr>
            <w:proofErr w:type="gramStart"/>
            <w:r>
              <w:rPr>
                <w:rFonts w:ascii="Arial" w:hAnsi="Arial" w:cs="Arial"/>
                <w:b/>
                <w:bCs/>
                <w:sz w:val="20"/>
                <w:szCs w:val="20"/>
              </w:rPr>
              <w:t>1,245,045</w:t>
            </w:r>
            <w:proofErr w:type="gramEnd"/>
          </w:p>
        </w:tc>
        <w:tc>
          <w:tcPr>
            <w:tcW w:w="944" w:type="pct"/>
          </w:tcPr>
          <w:p w:rsidR="00A643A2" w:rsidRPr="00A643A2" w:rsidRDefault="00A643A2" w:rsidP="00703B35">
            <w:pPr>
              <w:jc w:val="right"/>
              <w:rPr>
                <w:rFonts w:ascii="Arial" w:hAnsi="Arial" w:cs="Arial"/>
                <w:bCs/>
                <w:sz w:val="20"/>
                <w:szCs w:val="20"/>
              </w:rPr>
            </w:pPr>
            <w:proofErr w:type="gramStart"/>
            <w:r w:rsidRPr="00A643A2">
              <w:rPr>
                <w:rFonts w:ascii="Arial" w:hAnsi="Arial" w:cs="Arial"/>
                <w:bCs/>
                <w:sz w:val="20"/>
                <w:szCs w:val="20"/>
              </w:rPr>
              <w:t>26,976,630</w:t>
            </w:r>
            <w:proofErr w:type="gramEnd"/>
          </w:p>
        </w:tc>
      </w:tr>
      <w:tr w:rsidR="00A643A2" w:rsidRPr="00EE5B79" w:rsidTr="009149D7">
        <w:trPr>
          <w:trHeight w:val="113"/>
        </w:trPr>
        <w:tc>
          <w:tcPr>
            <w:tcW w:w="3111" w:type="pct"/>
            <w:shd w:val="clear" w:color="auto" w:fill="auto"/>
          </w:tcPr>
          <w:p w:rsidR="00A643A2" w:rsidRPr="00EE5B79" w:rsidRDefault="00A643A2" w:rsidP="00CC4BB9">
            <w:pPr>
              <w:ind w:left="-60"/>
              <w:rPr>
                <w:rFonts w:ascii="Arial" w:hAnsi="Arial" w:cs="Arial"/>
                <w:sz w:val="20"/>
                <w:szCs w:val="20"/>
              </w:rPr>
            </w:pPr>
            <w:proofErr w:type="gramStart"/>
            <w:r w:rsidRPr="00EE5B79">
              <w:rPr>
                <w:rFonts w:ascii="Arial" w:hAnsi="Arial" w:cs="Arial"/>
                <w:sz w:val="20"/>
                <w:szCs w:val="20"/>
              </w:rPr>
              <w:t>Muallak</w:t>
            </w:r>
            <w:proofErr w:type="gramEnd"/>
            <w:r w:rsidRPr="00EE5B79">
              <w:rPr>
                <w:rFonts w:ascii="Arial" w:hAnsi="Arial" w:cs="Arial"/>
                <w:sz w:val="20"/>
                <w:szCs w:val="20"/>
              </w:rPr>
              <w:t xml:space="preserve"> hasar tazminat karşılığı</w:t>
            </w:r>
          </w:p>
        </w:tc>
        <w:tc>
          <w:tcPr>
            <w:tcW w:w="945" w:type="pct"/>
          </w:tcPr>
          <w:p w:rsidR="00A643A2" w:rsidRPr="00EE5B79" w:rsidRDefault="00A643A2" w:rsidP="00214541">
            <w:pPr>
              <w:jc w:val="right"/>
              <w:rPr>
                <w:rFonts w:ascii="Arial" w:hAnsi="Arial" w:cs="Arial"/>
                <w:b/>
                <w:bCs/>
                <w:sz w:val="20"/>
                <w:szCs w:val="20"/>
              </w:rPr>
            </w:pPr>
            <w:proofErr w:type="gramStart"/>
            <w:r>
              <w:rPr>
                <w:rFonts w:ascii="Arial" w:hAnsi="Arial" w:cs="Arial"/>
                <w:b/>
                <w:bCs/>
                <w:sz w:val="20"/>
                <w:szCs w:val="20"/>
              </w:rPr>
              <w:t>4,633,729</w:t>
            </w:r>
            <w:proofErr w:type="gramEnd"/>
          </w:p>
        </w:tc>
        <w:tc>
          <w:tcPr>
            <w:tcW w:w="944" w:type="pct"/>
          </w:tcPr>
          <w:p w:rsidR="00A643A2" w:rsidRPr="00A643A2" w:rsidRDefault="00A643A2" w:rsidP="00703B35">
            <w:pPr>
              <w:jc w:val="right"/>
              <w:rPr>
                <w:rFonts w:ascii="Arial" w:hAnsi="Arial" w:cs="Arial"/>
                <w:bCs/>
                <w:sz w:val="20"/>
                <w:szCs w:val="20"/>
              </w:rPr>
            </w:pPr>
            <w:proofErr w:type="gramStart"/>
            <w:r w:rsidRPr="00A643A2">
              <w:rPr>
                <w:rFonts w:ascii="Arial" w:hAnsi="Arial" w:cs="Arial"/>
                <w:bCs/>
                <w:sz w:val="20"/>
                <w:szCs w:val="20"/>
              </w:rPr>
              <w:t>8,879,370</w:t>
            </w:r>
            <w:proofErr w:type="gramEnd"/>
          </w:p>
        </w:tc>
      </w:tr>
      <w:tr w:rsidR="00A643A2" w:rsidRPr="00EE5B79" w:rsidTr="009149D7">
        <w:trPr>
          <w:trHeight w:val="113"/>
        </w:trPr>
        <w:tc>
          <w:tcPr>
            <w:tcW w:w="3111" w:type="pct"/>
            <w:tcBorders>
              <w:bottom w:val="single" w:sz="8" w:space="0" w:color="auto"/>
            </w:tcBorders>
            <w:shd w:val="clear" w:color="auto" w:fill="auto"/>
          </w:tcPr>
          <w:p w:rsidR="00A643A2" w:rsidRPr="00EE5B79" w:rsidRDefault="00A643A2" w:rsidP="00CC4BB9">
            <w:pPr>
              <w:ind w:left="-60"/>
              <w:rPr>
                <w:rFonts w:ascii="Arial" w:hAnsi="Arial" w:cs="Arial"/>
                <w:sz w:val="20"/>
                <w:szCs w:val="20"/>
              </w:rPr>
            </w:pPr>
            <w:r w:rsidRPr="007A5B5F">
              <w:rPr>
                <w:rFonts w:ascii="Arial" w:hAnsi="Arial" w:cs="Arial"/>
                <w:sz w:val="20"/>
                <w:szCs w:val="20"/>
              </w:rPr>
              <w:t>Diğer teknik karşılıklarda değişim</w:t>
            </w:r>
          </w:p>
        </w:tc>
        <w:tc>
          <w:tcPr>
            <w:tcW w:w="945" w:type="pct"/>
            <w:tcBorders>
              <w:bottom w:val="single" w:sz="8" w:space="0" w:color="auto"/>
            </w:tcBorders>
          </w:tcPr>
          <w:p w:rsidR="00A643A2" w:rsidRPr="00EE5B79" w:rsidRDefault="00A643A2" w:rsidP="00BB211F">
            <w:pPr>
              <w:jc w:val="right"/>
              <w:rPr>
                <w:rFonts w:ascii="Arial" w:hAnsi="Arial" w:cs="Arial"/>
                <w:b/>
                <w:bCs/>
                <w:sz w:val="20"/>
                <w:szCs w:val="20"/>
              </w:rPr>
            </w:pPr>
            <w:r>
              <w:rPr>
                <w:rFonts w:ascii="Arial" w:hAnsi="Arial" w:cs="Arial"/>
                <w:b/>
                <w:bCs/>
                <w:sz w:val="20"/>
                <w:szCs w:val="20"/>
              </w:rPr>
              <w:t>257,273</w:t>
            </w:r>
          </w:p>
        </w:tc>
        <w:tc>
          <w:tcPr>
            <w:tcW w:w="944" w:type="pct"/>
            <w:tcBorders>
              <w:bottom w:val="single" w:sz="8" w:space="0" w:color="auto"/>
            </w:tcBorders>
          </w:tcPr>
          <w:p w:rsidR="00A643A2" w:rsidRPr="00A643A2" w:rsidRDefault="00A643A2" w:rsidP="00703B35">
            <w:pPr>
              <w:jc w:val="right"/>
              <w:rPr>
                <w:rFonts w:ascii="Arial" w:hAnsi="Arial" w:cs="Arial"/>
                <w:bCs/>
                <w:sz w:val="20"/>
                <w:szCs w:val="20"/>
              </w:rPr>
            </w:pPr>
            <w:r w:rsidRPr="00A643A2">
              <w:rPr>
                <w:rFonts w:ascii="Arial" w:hAnsi="Arial" w:cs="Arial"/>
                <w:bCs/>
                <w:sz w:val="20"/>
                <w:szCs w:val="20"/>
              </w:rPr>
              <w:t>118,035</w:t>
            </w:r>
          </w:p>
        </w:tc>
      </w:tr>
      <w:tr w:rsidR="00A643A2" w:rsidRPr="00EE5B79" w:rsidTr="002C6681">
        <w:trPr>
          <w:trHeight w:val="113"/>
        </w:trPr>
        <w:tc>
          <w:tcPr>
            <w:tcW w:w="3111" w:type="pct"/>
            <w:tcBorders>
              <w:top w:val="single" w:sz="8" w:space="0" w:color="auto"/>
              <w:bottom w:val="double" w:sz="4" w:space="0" w:color="auto"/>
            </w:tcBorders>
            <w:shd w:val="clear" w:color="auto" w:fill="auto"/>
          </w:tcPr>
          <w:p w:rsidR="00A643A2" w:rsidRPr="00EE5B79" w:rsidRDefault="00A643A2" w:rsidP="00CC4BB9">
            <w:pPr>
              <w:ind w:left="-60"/>
              <w:rPr>
                <w:rFonts w:ascii="Arial" w:hAnsi="Arial" w:cs="Arial"/>
                <w:sz w:val="20"/>
                <w:szCs w:val="20"/>
              </w:rPr>
            </w:pPr>
            <w:r w:rsidRPr="00EE5B79">
              <w:rPr>
                <w:rFonts w:ascii="Arial" w:hAnsi="Arial" w:cs="Arial"/>
                <w:sz w:val="20"/>
                <w:szCs w:val="20"/>
              </w:rPr>
              <w:t>Toplam teknik karşılıklar</w:t>
            </w:r>
          </w:p>
        </w:tc>
        <w:tc>
          <w:tcPr>
            <w:tcW w:w="945" w:type="pct"/>
            <w:tcBorders>
              <w:top w:val="single" w:sz="8" w:space="0" w:color="auto"/>
              <w:bottom w:val="double" w:sz="4" w:space="0" w:color="auto"/>
            </w:tcBorders>
            <w:vAlign w:val="bottom"/>
          </w:tcPr>
          <w:p w:rsidR="00A643A2" w:rsidRPr="00EE5B79" w:rsidRDefault="00A643A2" w:rsidP="00214541">
            <w:pPr>
              <w:jc w:val="right"/>
              <w:rPr>
                <w:rFonts w:ascii="Arial" w:hAnsi="Arial" w:cs="Arial"/>
                <w:b/>
                <w:bCs/>
                <w:sz w:val="20"/>
                <w:szCs w:val="20"/>
              </w:rPr>
            </w:pPr>
            <w:proofErr w:type="gramStart"/>
            <w:r>
              <w:rPr>
                <w:rFonts w:ascii="Arial" w:hAnsi="Arial" w:cs="Arial"/>
                <w:b/>
                <w:bCs/>
                <w:sz w:val="20"/>
                <w:szCs w:val="20"/>
              </w:rPr>
              <w:t>6,136,497</w:t>
            </w:r>
            <w:proofErr w:type="gramEnd"/>
          </w:p>
        </w:tc>
        <w:tc>
          <w:tcPr>
            <w:tcW w:w="944" w:type="pct"/>
            <w:tcBorders>
              <w:top w:val="single" w:sz="8" w:space="0" w:color="auto"/>
              <w:bottom w:val="double" w:sz="4" w:space="0" w:color="auto"/>
            </w:tcBorders>
            <w:vAlign w:val="bottom"/>
          </w:tcPr>
          <w:p w:rsidR="00A643A2" w:rsidRPr="0042176A" w:rsidRDefault="00A643A2" w:rsidP="002C6681">
            <w:pPr>
              <w:jc w:val="right"/>
              <w:rPr>
                <w:rFonts w:ascii="Arial" w:hAnsi="Arial" w:cs="Arial"/>
                <w:bCs/>
                <w:sz w:val="20"/>
                <w:szCs w:val="20"/>
              </w:rPr>
            </w:pPr>
            <w:proofErr w:type="gramStart"/>
            <w:r>
              <w:rPr>
                <w:rFonts w:ascii="Arial" w:hAnsi="Arial" w:cs="Arial"/>
                <w:bCs/>
                <w:sz w:val="20"/>
                <w:szCs w:val="20"/>
              </w:rPr>
              <w:t>35,974,035</w:t>
            </w:r>
            <w:proofErr w:type="gramEnd"/>
          </w:p>
        </w:tc>
      </w:tr>
      <w:tr w:rsidR="00A643A2" w:rsidRPr="00EE5B79" w:rsidTr="009149D7">
        <w:trPr>
          <w:trHeight w:val="113"/>
        </w:trPr>
        <w:tc>
          <w:tcPr>
            <w:tcW w:w="3111" w:type="pct"/>
            <w:tcBorders>
              <w:top w:val="double" w:sz="4" w:space="0" w:color="auto"/>
              <w:bottom w:val="single" w:sz="8" w:space="0" w:color="auto"/>
            </w:tcBorders>
            <w:shd w:val="clear" w:color="auto" w:fill="auto"/>
          </w:tcPr>
          <w:p w:rsidR="00A643A2" w:rsidRPr="00EE5B79" w:rsidRDefault="00A643A2" w:rsidP="00CC4BB9">
            <w:pPr>
              <w:ind w:left="-60"/>
              <w:rPr>
                <w:rFonts w:ascii="Arial" w:hAnsi="Arial" w:cs="Arial"/>
                <w:sz w:val="20"/>
                <w:szCs w:val="20"/>
              </w:rPr>
            </w:pPr>
            <w:bookmarkStart w:id="11" w:name="_Hlk238476587"/>
            <w:r w:rsidRPr="00EE5B79">
              <w:rPr>
                <w:rFonts w:ascii="Arial" w:hAnsi="Arial" w:cs="Arial"/>
                <w:sz w:val="20"/>
                <w:szCs w:val="20"/>
              </w:rPr>
              <w:t> </w:t>
            </w:r>
          </w:p>
        </w:tc>
        <w:tc>
          <w:tcPr>
            <w:tcW w:w="945" w:type="pct"/>
            <w:tcBorders>
              <w:top w:val="double" w:sz="4" w:space="0" w:color="auto"/>
              <w:bottom w:val="single" w:sz="8" w:space="0" w:color="auto"/>
            </w:tcBorders>
          </w:tcPr>
          <w:p w:rsidR="00A643A2" w:rsidRPr="00EE5B79" w:rsidRDefault="00A643A2" w:rsidP="00BB211F">
            <w:pPr>
              <w:ind w:right="65"/>
              <w:jc w:val="right"/>
              <w:rPr>
                <w:rFonts w:ascii="Arial" w:hAnsi="Arial" w:cs="Arial"/>
                <w:b/>
                <w:bCs/>
                <w:sz w:val="20"/>
                <w:szCs w:val="20"/>
              </w:rPr>
            </w:pPr>
          </w:p>
        </w:tc>
        <w:tc>
          <w:tcPr>
            <w:tcW w:w="944" w:type="pct"/>
            <w:tcBorders>
              <w:top w:val="double" w:sz="4" w:space="0" w:color="auto"/>
              <w:bottom w:val="single" w:sz="8" w:space="0" w:color="auto"/>
            </w:tcBorders>
          </w:tcPr>
          <w:p w:rsidR="00A643A2" w:rsidRPr="00EE5B79" w:rsidRDefault="00A643A2" w:rsidP="00BB211F">
            <w:pPr>
              <w:ind w:right="65"/>
              <w:jc w:val="right"/>
              <w:rPr>
                <w:rFonts w:ascii="Arial" w:hAnsi="Arial" w:cs="Arial"/>
                <w:bCs/>
                <w:sz w:val="20"/>
                <w:szCs w:val="20"/>
              </w:rPr>
            </w:pPr>
          </w:p>
        </w:tc>
      </w:tr>
      <w:bookmarkEnd w:id="11"/>
      <w:tr w:rsidR="00A643A2" w:rsidRPr="00EE5B79" w:rsidTr="009149D7">
        <w:trPr>
          <w:trHeight w:val="113"/>
        </w:trPr>
        <w:tc>
          <w:tcPr>
            <w:tcW w:w="3111" w:type="pct"/>
            <w:tcBorders>
              <w:top w:val="single" w:sz="8" w:space="0" w:color="auto"/>
              <w:bottom w:val="double" w:sz="4" w:space="0" w:color="auto"/>
            </w:tcBorders>
            <w:shd w:val="clear" w:color="auto" w:fill="auto"/>
          </w:tcPr>
          <w:p w:rsidR="00A643A2" w:rsidRPr="00EE5B79" w:rsidRDefault="00A643A2" w:rsidP="00CC4BB9">
            <w:pPr>
              <w:ind w:left="-60"/>
              <w:rPr>
                <w:rFonts w:ascii="Arial" w:hAnsi="Arial" w:cs="Arial"/>
                <w:sz w:val="20"/>
                <w:szCs w:val="20"/>
              </w:rPr>
            </w:pPr>
            <w:r w:rsidRPr="00EE5B79">
              <w:rPr>
                <w:rFonts w:ascii="Arial" w:hAnsi="Arial" w:cs="Arial"/>
                <w:sz w:val="20"/>
                <w:szCs w:val="20"/>
              </w:rPr>
              <w:t>Vergi karşılığı</w:t>
            </w:r>
          </w:p>
        </w:tc>
        <w:tc>
          <w:tcPr>
            <w:tcW w:w="945" w:type="pct"/>
            <w:tcBorders>
              <w:top w:val="single" w:sz="8" w:space="0" w:color="auto"/>
              <w:bottom w:val="double" w:sz="4" w:space="0" w:color="auto"/>
            </w:tcBorders>
          </w:tcPr>
          <w:p w:rsidR="00A643A2" w:rsidRPr="00EE5B79" w:rsidRDefault="00A643A2" w:rsidP="00BB211F">
            <w:pPr>
              <w:ind w:right="65"/>
              <w:jc w:val="right"/>
              <w:rPr>
                <w:rFonts w:ascii="Arial" w:hAnsi="Arial" w:cs="Arial"/>
                <w:b/>
                <w:bCs/>
                <w:sz w:val="20"/>
                <w:szCs w:val="20"/>
              </w:rPr>
            </w:pPr>
            <w:r>
              <w:rPr>
                <w:rFonts w:ascii="Arial" w:hAnsi="Arial" w:cs="Arial"/>
                <w:b/>
                <w:bCs/>
                <w:sz w:val="20"/>
                <w:szCs w:val="20"/>
              </w:rPr>
              <w:t>-</w:t>
            </w:r>
          </w:p>
        </w:tc>
        <w:tc>
          <w:tcPr>
            <w:tcW w:w="944" w:type="pct"/>
            <w:tcBorders>
              <w:top w:val="single" w:sz="8" w:space="0" w:color="auto"/>
              <w:bottom w:val="double" w:sz="4" w:space="0" w:color="auto"/>
            </w:tcBorders>
          </w:tcPr>
          <w:p w:rsidR="00A643A2" w:rsidRPr="00EE5B79" w:rsidRDefault="00A643A2" w:rsidP="00BB211F">
            <w:pPr>
              <w:ind w:right="65"/>
              <w:jc w:val="right"/>
              <w:rPr>
                <w:rFonts w:ascii="Arial" w:hAnsi="Arial" w:cs="Arial"/>
                <w:bCs/>
                <w:sz w:val="20"/>
                <w:szCs w:val="20"/>
              </w:rPr>
            </w:pPr>
            <w:r w:rsidRPr="00EE5B79">
              <w:rPr>
                <w:rFonts w:ascii="Arial" w:hAnsi="Arial" w:cs="Arial"/>
                <w:bCs/>
                <w:sz w:val="20"/>
                <w:szCs w:val="20"/>
              </w:rPr>
              <w:t>-</w:t>
            </w:r>
          </w:p>
        </w:tc>
      </w:tr>
    </w:tbl>
    <w:p w:rsidR="00631F5D" w:rsidRPr="00EE5B79" w:rsidRDefault="00631F5D" w:rsidP="000E5747">
      <w:pPr>
        <w:rPr>
          <w:rFonts w:ascii="Arial" w:hAnsi="Arial" w:cs="Arial"/>
          <w:b/>
          <w:i/>
          <w:sz w:val="20"/>
          <w:szCs w:val="20"/>
        </w:rPr>
      </w:pPr>
    </w:p>
    <w:p w:rsidR="0044626C" w:rsidRPr="00EE5B79" w:rsidRDefault="006D3A0D" w:rsidP="000E5747">
      <w:pPr>
        <w:rPr>
          <w:rFonts w:ascii="Arial" w:hAnsi="Arial" w:cs="Arial"/>
          <w:b/>
          <w:sz w:val="20"/>
          <w:szCs w:val="20"/>
        </w:rPr>
      </w:pPr>
      <w:r w:rsidRPr="00EE5B79">
        <w:rPr>
          <w:rFonts w:ascii="Arial" w:hAnsi="Arial" w:cs="Arial"/>
          <w:b/>
          <w:sz w:val="20"/>
          <w:szCs w:val="20"/>
        </w:rPr>
        <w:t>47.6</w:t>
      </w:r>
      <w:r w:rsidRPr="00EE5B79">
        <w:rPr>
          <w:rFonts w:ascii="Arial" w:hAnsi="Arial" w:cs="Arial"/>
          <w:b/>
          <w:sz w:val="20"/>
          <w:szCs w:val="20"/>
        </w:rPr>
        <w:tab/>
      </w:r>
      <w:r w:rsidR="0044626C" w:rsidRPr="00EE5B79">
        <w:rPr>
          <w:rFonts w:ascii="Arial" w:hAnsi="Arial" w:cs="Arial"/>
          <w:b/>
          <w:sz w:val="20"/>
          <w:szCs w:val="20"/>
        </w:rPr>
        <w:t>Kar dağıtım tablosu</w:t>
      </w:r>
    </w:p>
    <w:p w:rsidR="0044626C" w:rsidRPr="00EE5B79" w:rsidRDefault="0044626C" w:rsidP="000E5747">
      <w:pPr>
        <w:rPr>
          <w:rFonts w:ascii="Arial" w:hAnsi="Arial" w:cs="Arial"/>
          <w:sz w:val="20"/>
          <w:szCs w:val="20"/>
        </w:rPr>
      </w:pPr>
    </w:p>
    <w:p w:rsidR="00360D22" w:rsidRPr="00D52CFD" w:rsidRDefault="009E297E" w:rsidP="00360D22">
      <w:pPr>
        <w:rPr>
          <w:rFonts w:ascii="Arial" w:hAnsi="Arial" w:cs="Arial"/>
          <w:sz w:val="20"/>
        </w:rPr>
      </w:pPr>
      <w:r w:rsidRPr="00D179C3">
        <w:rPr>
          <w:rFonts w:ascii="Arial" w:hAnsi="Arial" w:cs="Arial"/>
          <w:bCs/>
          <w:sz w:val="20"/>
          <w:szCs w:val="20"/>
        </w:rPr>
        <w:t xml:space="preserve">30 Eylül </w:t>
      </w:r>
      <w:proofErr w:type="gramStart"/>
      <w:r w:rsidRPr="00D179C3">
        <w:rPr>
          <w:rFonts w:ascii="Arial" w:hAnsi="Arial" w:cs="Arial"/>
          <w:bCs/>
          <w:sz w:val="20"/>
          <w:szCs w:val="20"/>
        </w:rPr>
        <w:t>2011</w:t>
      </w:r>
      <w:r>
        <w:rPr>
          <w:rFonts w:ascii="Arial" w:hAnsi="Arial" w:cs="Arial"/>
          <w:sz w:val="20"/>
          <w:szCs w:val="20"/>
        </w:rPr>
        <w:t xml:space="preserve"> </w:t>
      </w:r>
      <w:r w:rsidRPr="00EE5B79">
        <w:rPr>
          <w:rFonts w:ascii="Arial" w:hAnsi="Arial" w:cs="Arial"/>
          <w:sz w:val="20"/>
          <w:szCs w:val="20"/>
        </w:rPr>
        <w:t xml:space="preserve"> </w:t>
      </w:r>
      <w:r w:rsidR="00FE6F3E" w:rsidRPr="00EE5B79">
        <w:rPr>
          <w:rFonts w:ascii="Arial" w:hAnsi="Arial" w:cs="Arial"/>
          <w:sz w:val="20"/>
        </w:rPr>
        <w:t>ve</w:t>
      </w:r>
      <w:proofErr w:type="gramEnd"/>
      <w:r w:rsidR="00FE6F3E" w:rsidRPr="00EE5B79">
        <w:rPr>
          <w:rFonts w:ascii="Arial" w:hAnsi="Arial" w:cs="Arial"/>
          <w:sz w:val="20"/>
        </w:rPr>
        <w:t xml:space="preserve"> </w:t>
      </w:r>
      <w:r>
        <w:rPr>
          <w:rFonts w:ascii="Arial" w:hAnsi="Arial" w:cs="Arial"/>
          <w:bCs/>
          <w:sz w:val="20"/>
          <w:szCs w:val="20"/>
        </w:rPr>
        <w:t>30 Eylül 2010</w:t>
      </w:r>
      <w:r w:rsidR="00FE6F3E" w:rsidRPr="00EE5B79">
        <w:rPr>
          <w:rFonts w:ascii="Arial" w:hAnsi="Arial" w:cs="Arial"/>
          <w:sz w:val="20"/>
        </w:rPr>
        <w:t xml:space="preserve"> tarihlerinde</w:t>
      </w:r>
      <w:r w:rsidR="00360D22" w:rsidRPr="00EE5B79">
        <w:rPr>
          <w:rFonts w:ascii="Arial" w:hAnsi="Arial" w:cs="Arial"/>
          <w:sz w:val="20"/>
        </w:rPr>
        <w:t xml:space="preserve"> sona eren ara dönem</w:t>
      </w:r>
      <w:r w:rsidR="00CD0278" w:rsidRPr="00EE5B79">
        <w:rPr>
          <w:rFonts w:ascii="Arial" w:hAnsi="Arial" w:cs="Arial"/>
          <w:sz w:val="20"/>
        </w:rPr>
        <w:t>lere</w:t>
      </w:r>
      <w:r w:rsidR="00360D22" w:rsidRPr="00EE5B79">
        <w:rPr>
          <w:rFonts w:ascii="Arial" w:hAnsi="Arial" w:cs="Arial"/>
          <w:sz w:val="20"/>
        </w:rPr>
        <w:t xml:space="preserve"> ilişkin kar dağıtımı söz konusu olmadığından kar dağıtım tablosu verilmemiştir.</w:t>
      </w:r>
    </w:p>
    <w:p w:rsidR="006C1EE0" w:rsidRPr="00D52CFD" w:rsidRDefault="006C1EE0" w:rsidP="00360D22">
      <w:pPr>
        <w:rPr>
          <w:rFonts w:ascii="Arial" w:hAnsi="Arial" w:cs="Arial"/>
        </w:rPr>
      </w:pPr>
    </w:p>
    <w:p w:rsidR="003A3B1D" w:rsidRPr="00D52CFD" w:rsidRDefault="003A3B1D" w:rsidP="003A3B1D">
      <w:pPr>
        <w:rPr>
          <w:rFonts w:ascii="Arial" w:hAnsi="Arial" w:cs="Arial"/>
        </w:rPr>
      </w:pPr>
    </w:p>
    <w:sectPr w:rsidR="003A3B1D" w:rsidRPr="00D52CFD" w:rsidSect="00C10B2A">
      <w:headerReference w:type="even" r:id="rId44"/>
      <w:headerReference w:type="first" r:id="rId45"/>
      <w:pgSz w:w="11909" w:h="16834"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30" w:rsidRDefault="00E11130">
      <w:r>
        <w:separator/>
      </w:r>
    </w:p>
  </w:endnote>
  <w:endnote w:type="continuationSeparator" w:id="0">
    <w:p w:rsidR="00E11130" w:rsidRDefault="00E1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entury">
    <w:panose1 w:val="0204060405050502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Helv 10pt">
    <w:altName w:val="Arial"/>
    <w:panose1 w:val="00000000000000000000"/>
    <w:charset w:val="A2"/>
    <w:family w:val="swiss"/>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B9713E" w:rsidP="001228A2">
    <w:pPr>
      <w:pStyle w:val="Altbilgi"/>
      <w:framePr w:wrap="around" w:vAnchor="text" w:hAnchor="margin" w:xAlign="center" w:y="1"/>
      <w:rPr>
        <w:rStyle w:val="SayfaNumaras"/>
      </w:rPr>
    </w:pPr>
    <w:r>
      <w:rPr>
        <w:rStyle w:val="SayfaNumaras"/>
      </w:rPr>
      <w:fldChar w:fldCharType="begin"/>
    </w:r>
    <w:r w:rsidR="00E11130">
      <w:rPr>
        <w:rStyle w:val="SayfaNumaras"/>
      </w:rPr>
      <w:instrText xml:space="preserve">PAGE  </w:instrText>
    </w:r>
    <w:r>
      <w:rPr>
        <w:rStyle w:val="SayfaNumaras"/>
      </w:rPr>
      <w:fldChar w:fldCharType="end"/>
    </w:r>
  </w:p>
  <w:p w:rsidR="00E11130" w:rsidRDefault="00E111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951263" w:rsidRDefault="00E11130" w:rsidP="001228A2">
    <w:pPr>
      <w:pStyle w:val="Altbilgi"/>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970B29" w:rsidRDefault="00E11130" w:rsidP="009F29BF">
    <w:pPr>
      <w:pStyle w:val="Altbilgi"/>
      <w:framePr w:wrap="around" w:vAnchor="text" w:hAnchor="margin" w:xAlign="center" w:y="1"/>
      <w:rPr>
        <w:rStyle w:val="SayfaNumaras"/>
        <w:rFonts w:ascii="Arial" w:hAnsi="Arial" w:cs="Arial"/>
        <w:sz w:val="20"/>
        <w:szCs w:val="20"/>
      </w:rPr>
    </w:pPr>
    <w:r>
      <w:rPr>
        <w:rStyle w:val="SayfaNumaras"/>
        <w:rFonts w:ascii="Arial" w:hAnsi="Arial" w:cs="Arial"/>
        <w:sz w:val="20"/>
        <w:szCs w:val="20"/>
      </w:rPr>
      <w:t>(</w:t>
    </w:r>
    <w:r w:rsidR="00B9713E" w:rsidRPr="00970B29">
      <w:rPr>
        <w:rStyle w:val="SayfaNumaras"/>
        <w:rFonts w:ascii="Arial" w:hAnsi="Arial" w:cs="Arial"/>
        <w:sz w:val="20"/>
        <w:szCs w:val="20"/>
      </w:rPr>
      <w:fldChar w:fldCharType="begin"/>
    </w:r>
    <w:r w:rsidRPr="00970B29">
      <w:rPr>
        <w:rStyle w:val="SayfaNumaras"/>
        <w:rFonts w:ascii="Arial" w:hAnsi="Arial" w:cs="Arial"/>
        <w:sz w:val="20"/>
        <w:szCs w:val="20"/>
      </w:rPr>
      <w:instrText xml:space="preserve">PAGE  </w:instrText>
    </w:r>
    <w:r w:rsidR="00B9713E" w:rsidRPr="00970B29">
      <w:rPr>
        <w:rStyle w:val="SayfaNumaras"/>
        <w:rFonts w:ascii="Arial" w:hAnsi="Arial" w:cs="Arial"/>
        <w:sz w:val="20"/>
        <w:szCs w:val="20"/>
      </w:rPr>
      <w:fldChar w:fldCharType="separate"/>
    </w:r>
    <w:r w:rsidR="00F225E6">
      <w:rPr>
        <w:rStyle w:val="SayfaNumaras"/>
        <w:rFonts w:ascii="Arial" w:hAnsi="Arial" w:cs="Arial"/>
        <w:noProof/>
        <w:sz w:val="20"/>
        <w:szCs w:val="20"/>
      </w:rPr>
      <w:t>3</w:t>
    </w:r>
    <w:r w:rsidR="00B9713E" w:rsidRPr="00970B29">
      <w:rPr>
        <w:rStyle w:val="SayfaNumaras"/>
        <w:rFonts w:ascii="Arial" w:hAnsi="Arial" w:cs="Arial"/>
        <w:sz w:val="20"/>
        <w:szCs w:val="20"/>
      </w:rPr>
      <w:fldChar w:fldCharType="end"/>
    </w:r>
    <w:r>
      <w:rPr>
        <w:rStyle w:val="SayfaNumaras"/>
        <w:rFonts w:ascii="Arial" w:hAnsi="Arial" w:cs="Arial"/>
        <w:sz w:val="20"/>
        <w:szCs w:val="20"/>
      </w:rPr>
      <w:t>)</w:t>
    </w:r>
  </w:p>
  <w:p w:rsidR="00E11130" w:rsidRPr="00D80720" w:rsidRDefault="00E11130" w:rsidP="001B2921">
    <w:pPr>
      <w:pStyle w:val="Altbilgi"/>
      <w:tabs>
        <w:tab w:val="clear" w:pos="4536"/>
      </w:tabs>
      <w:jc w:val="both"/>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5693"/>
      <w:docPartObj>
        <w:docPartGallery w:val="Page Numbers (Bottom of Page)"/>
        <w:docPartUnique/>
      </w:docPartObj>
    </w:sdtPr>
    <w:sdtContent>
      <w:p w:rsidR="00E11130" w:rsidRDefault="00B9713E">
        <w:pPr>
          <w:pStyle w:val="Altbilgi"/>
          <w:jc w:val="center"/>
        </w:pPr>
        <w:fldSimple w:instr=" PAGE   \* MERGEFORMAT ">
          <w:r w:rsidR="00F225E6">
            <w:rPr>
              <w:noProof/>
            </w:rPr>
            <w:t>4</w:t>
          </w:r>
        </w:fldSimple>
      </w:p>
    </w:sdtContent>
  </w:sdt>
  <w:p w:rsidR="00E11130" w:rsidRPr="00146850" w:rsidRDefault="00E11130" w:rsidP="005748DB">
    <w:pPr>
      <w:pStyle w:val="Altbilgi"/>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6259"/>
      <w:docPartObj>
        <w:docPartGallery w:val="Page Numbers (Bottom of Page)"/>
        <w:docPartUnique/>
      </w:docPartObj>
    </w:sdtPr>
    <w:sdtContent>
      <w:p w:rsidR="00E11130" w:rsidRDefault="00B9713E">
        <w:pPr>
          <w:pStyle w:val="Altbilgi"/>
          <w:jc w:val="center"/>
        </w:pPr>
        <w:fldSimple w:instr=" PAGE   \* MERGEFORMAT ">
          <w:r w:rsidR="00F225E6">
            <w:rPr>
              <w:noProof/>
            </w:rPr>
            <w:t>52</w:t>
          </w:r>
        </w:fldSimple>
      </w:p>
    </w:sdtContent>
  </w:sdt>
  <w:p w:rsidR="00E11130" w:rsidRPr="00691F00" w:rsidRDefault="00E11130" w:rsidP="00691F00">
    <w:pPr>
      <w:pStyle w:val="Altbilgi"/>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30" w:rsidRDefault="00E11130">
      <w:r>
        <w:separator/>
      </w:r>
    </w:p>
  </w:footnote>
  <w:footnote w:type="continuationSeparator" w:id="0">
    <w:p w:rsidR="00E11130" w:rsidRDefault="00E1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DE57F8" w:rsidRDefault="00E11130" w:rsidP="00C107FC">
    <w:pPr>
      <w:pStyle w:val="stbilgi"/>
      <w:rPr>
        <w:rFonts w:ascii="Arial" w:hAnsi="Arial" w:cs="Arial"/>
        <w:b/>
        <w:sz w:val="22"/>
        <w:szCs w:val="22"/>
      </w:rPr>
    </w:pPr>
  </w:p>
  <w:p w:rsidR="00E11130" w:rsidRPr="00DE57F8" w:rsidRDefault="00E11130" w:rsidP="00C107FC">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tarihi itibariyle </w:t>
    </w:r>
  </w:p>
  <w:p w:rsidR="00E11130" w:rsidRPr="00DE57F8" w:rsidRDefault="00E11130"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E11130" w:rsidRPr="00DE57F8" w:rsidRDefault="00E11130"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E11130" w:rsidRPr="00DE57F8" w:rsidRDefault="00E11130" w:rsidP="00C107FC">
    <w:pPr>
      <w:pStyle w:val="stbilgi"/>
      <w:rPr>
        <w:rFonts w:ascii="Arial" w:hAnsi="Arial" w:cs="Arial"/>
        <w:sz w:val="20"/>
        <w:szCs w:val="20"/>
      </w:rPr>
    </w:pPr>
  </w:p>
  <w:p w:rsidR="00E11130" w:rsidRPr="00DE57F8" w:rsidRDefault="00E11130" w:rsidP="00C107FC">
    <w:pPr>
      <w:pStyle w:val="stbilgi"/>
      <w:rPr>
        <w:rFonts w:ascii="Arial" w:hAnsi="Arial" w:cs="Arial"/>
        <w:sz w:val="20"/>
        <w:szCs w:val="20"/>
      </w:rPr>
    </w:pPr>
  </w:p>
  <w:p w:rsidR="00E11130" w:rsidRDefault="00E11130">
    <w:pPr>
      <w:pStyle w:val="stbilgi"/>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923366" w:rsidRDefault="00E11130" w:rsidP="005822AC">
    <w:pPr>
      <w:pStyle w:val="stbilgi"/>
      <w:rPr>
        <w:rFonts w:ascii="Arial" w:hAnsi="Arial" w:cs="Arial"/>
        <w:b/>
        <w:sz w:val="22"/>
        <w:szCs w:val="22"/>
      </w:rPr>
    </w:pPr>
  </w:p>
  <w:p w:rsidR="00E11130" w:rsidRPr="00923366" w:rsidRDefault="00E11130" w:rsidP="005822AC">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 dönemine</w:t>
    </w:r>
    <w:r w:rsidRPr="00923366">
      <w:rPr>
        <w:rFonts w:ascii="Arial" w:hAnsi="Arial" w:cs="Arial"/>
        <w:b/>
        <w:sz w:val="22"/>
        <w:szCs w:val="22"/>
      </w:rPr>
      <w:t xml:space="preserve"> ait </w:t>
    </w:r>
  </w:p>
  <w:p w:rsidR="00E11130" w:rsidRPr="00923366" w:rsidRDefault="00E11130" w:rsidP="005822A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E11130" w:rsidRPr="00925664" w:rsidRDefault="00E11130" w:rsidP="005822A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E11130" w:rsidRDefault="00E11130" w:rsidP="005822AC">
    <w:pPr>
      <w:pStyle w:val="stbilgi"/>
      <w:rPr>
        <w:rFonts w:ascii="Arial" w:hAnsi="Arial" w:cs="Arial"/>
        <w:sz w:val="20"/>
        <w:szCs w:val="20"/>
      </w:rPr>
    </w:pPr>
  </w:p>
  <w:p w:rsidR="00E11130" w:rsidRPr="006533A9" w:rsidRDefault="00E11130" w:rsidP="005822AC">
    <w:pPr>
      <w:pStyle w:val="stbilgi"/>
      <w:rPr>
        <w:rFonts w:ascii="Arial" w:hAnsi="Arial" w:cs="Arial"/>
        <w:sz w:val="20"/>
        <w:szCs w:val="20"/>
      </w:rPr>
    </w:pPr>
  </w:p>
  <w:p w:rsidR="00E11130" w:rsidRPr="006533A9" w:rsidRDefault="00E11130" w:rsidP="005822AC">
    <w:pPr>
      <w:pStyle w:val="stbilgi"/>
      <w:rPr>
        <w:rFonts w:ascii="Arial" w:hAnsi="Arial" w:cs="Arial"/>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923366" w:rsidRDefault="00E11130" w:rsidP="00C107FC">
    <w:pPr>
      <w:pStyle w:val="stbilgi"/>
      <w:rPr>
        <w:rFonts w:ascii="Arial" w:hAnsi="Arial" w:cs="Arial"/>
        <w:b/>
        <w:sz w:val="22"/>
        <w:szCs w:val="22"/>
      </w:rPr>
    </w:pPr>
  </w:p>
  <w:p w:rsidR="00E11130" w:rsidRPr="00923366" w:rsidRDefault="00E11130" w:rsidP="00C107FC">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w:t>
    </w:r>
    <w:r w:rsidRPr="00923366">
      <w:rPr>
        <w:rFonts w:ascii="Arial" w:hAnsi="Arial" w:cs="Arial"/>
        <w:b/>
        <w:sz w:val="22"/>
        <w:szCs w:val="22"/>
      </w:rPr>
      <w:t xml:space="preserve"> dönem</w:t>
    </w:r>
    <w:r>
      <w:rPr>
        <w:rFonts w:ascii="Arial" w:hAnsi="Arial" w:cs="Arial"/>
        <w:b/>
        <w:sz w:val="22"/>
        <w:szCs w:val="22"/>
      </w:rPr>
      <w:t>ine</w:t>
    </w:r>
    <w:r w:rsidRPr="00923366">
      <w:rPr>
        <w:rFonts w:ascii="Arial" w:hAnsi="Arial" w:cs="Arial"/>
        <w:b/>
        <w:sz w:val="22"/>
        <w:szCs w:val="22"/>
      </w:rPr>
      <w:t xml:space="preserve"> ait </w:t>
    </w:r>
  </w:p>
  <w:p w:rsidR="00E11130" w:rsidRPr="00923366" w:rsidRDefault="00E11130" w:rsidP="00C107F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E11130" w:rsidRPr="00925664" w:rsidRDefault="00E11130" w:rsidP="00C107F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E11130" w:rsidRDefault="00E11130" w:rsidP="00C107FC">
    <w:pPr>
      <w:pStyle w:val="stbilgi"/>
      <w:rPr>
        <w:rFonts w:ascii="Arial" w:hAnsi="Arial" w:cs="Arial"/>
        <w:sz w:val="20"/>
        <w:szCs w:val="20"/>
      </w:rPr>
    </w:pPr>
  </w:p>
  <w:p w:rsidR="00E11130" w:rsidRPr="006533A9" w:rsidRDefault="00E11130" w:rsidP="00C107FC">
    <w:pPr>
      <w:pStyle w:val="stbilgi"/>
      <w:rPr>
        <w:rFonts w:ascii="Arial" w:hAnsi="Arial" w:cs="Arial"/>
        <w:sz w:val="20"/>
        <w:szCs w:val="20"/>
      </w:rPr>
    </w:pPr>
  </w:p>
  <w:p w:rsidR="00E11130" w:rsidRDefault="00E11130">
    <w:pPr>
      <w:pStyle w:val="stbilgi"/>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987D1A" w:rsidRDefault="00E11130" w:rsidP="00987D1A">
    <w:pPr>
      <w:pStyle w:val="stbilgi"/>
      <w:rPr>
        <w:rFonts w:ascii="Arial" w:hAnsi="Arial" w:cs="Arial"/>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925664" w:rsidRDefault="00E11130" w:rsidP="00491C26">
    <w:pPr>
      <w:pStyle w:val="stbilgi"/>
      <w:rPr>
        <w:rFonts w:ascii="Arial" w:hAnsi="Arial" w:cs="Arial"/>
        <w:b/>
        <w:sz w:val="22"/>
        <w:szCs w:val="22"/>
      </w:rPr>
    </w:pPr>
  </w:p>
  <w:p w:rsidR="00E11130" w:rsidRPr="00925664" w:rsidRDefault="00E11130" w:rsidP="00491C26">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Pr>
        <w:rFonts w:ascii="Arial" w:hAnsi="Arial" w:cs="Arial"/>
        <w:b/>
        <w:sz w:val="22"/>
        <w:szCs w:val="22"/>
      </w:rPr>
      <w:t xml:space="preserve">tarihinde sona eren </w:t>
    </w:r>
    <w:r w:rsidRPr="00925664">
      <w:rPr>
        <w:rFonts w:ascii="Arial" w:hAnsi="Arial" w:cs="Arial"/>
        <w:b/>
        <w:sz w:val="22"/>
        <w:szCs w:val="22"/>
      </w:rPr>
      <w:t>hesap dönemine ait</w:t>
    </w:r>
  </w:p>
  <w:p w:rsidR="00E11130" w:rsidRPr="00925664" w:rsidRDefault="00E11130" w:rsidP="00491C26">
    <w:pPr>
      <w:pStyle w:val="stbilgi"/>
      <w:rPr>
        <w:rFonts w:ascii="Arial" w:hAnsi="Arial" w:cs="Arial"/>
        <w:b/>
        <w:sz w:val="22"/>
        <w:szCs w:val="22"/>
      </w:rPr>
    </w:pPr>
    <w:r>
      <w:rPr>
        <w:rFonts w:ascii="Arial" w:hAnsi="Arial" w:cs="Arial"/>
        <w:b/>
        <w:sz w:val="22"/>
        <w:szCs w:val="22"/>
      </w:rPr>
      <w:t>Nakit akım</w:t>
    </w:r>
    <w:r w:rsidRPr="00925664">
      <w:rPr>
        <w:rFonts w:ascii="Arial" w:hAnsi="Arial" w:cs="Arial"/>
        <w:b/>
        <w:sz w:val="22"/>
        <w:szCs w:val="22"/>
      </w:rPr>
      <w:t xml:space="preserve"> tablosu</w:t>
    </w:r>
  </w:p>
  <w:p w:rsidR="00E11130" w:rsidRPr="00925664" w:rsidRDefault="00E11130"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E11130" w:rsidRPr="00925664" w:rsidRDefault="00E11130" w:rsidP="00491C26">
    <w:pPr>
      <w:pStyle w:val="stbilgi"/>
      <w:rPr>
        <w:rFonts w:ascii="Arial" w:hAnsi="Arial" w:cs="Arial"/>
        <w:sz w:val="20"/>
        <w:szCs w:val="20"/>
      </w:rPr>
    </w:pPr>
  </w:p>
  <w:p w:rsidR="00E11130" w:rsidRPr="00925664" w:rsidRDefault="00E11130" w:rsidP="00491C26">
    <w:pPr>
      <w:pStyle w:val="stbilgi"/>
      <w:rPr>
        <w:rFonts w:ascii="Arial" w:hAnsi="Arial" w:cs="Arial"/>
        <w:sz w:val="20"/>
        <w:szCs w:val="20"/>
      </w:rPr>
    </w:pPr>
  </w:p>
  <w:p w:rsidR="00E11130" w:rsidRPr="00925664" w:rsidRDefault="00E11130" w:rsidP="00491C26">
    <w:pPr>
      <w:pStyle w:val="stbilgi"/>
      <w:rPr>
        <w:rFonts w:ascii="Arial" w:hAnsi="Arial" w:cs="Arial"/>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925664" w:rsidRDefault="00E11130" w:rsidP="00491C26">
    <w:pPr>
      <w:pStyle w:val="stbilgi"/>
      <w:rPr>
        <w:rFonts w:ascii="Arial" w:hAnsi="Arial" w:cs="Arial"/>
        <w:b/>
        <w:sz w:val="22"/>
        <w:szCs w:val="22"/>
      </w:rPr>
    </w:pPr>
  </w:p>
  <w:p w:rsidR="00E11130" w:rsidRPr="00925664" w:rsidRDefault="00E11130" w:rsidP="00491C26">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Pr>
        <w:rFonts w:ascii="Arial" w:hAnsi="Arial" w:cs="Arial"/>
        <w:b/>
        <w:sz w:val="22"/>
        <w:szCs w:val="22"/>
      </w:rPr>
      <w:t>tarihinde sona eren hesap dönemine</w:t>
    </w:r>
    <w:r w:rsidRPr="00925664">
      <w:rPr>
        <w:rFonts w:ascii="Arial" w:hAnsi="Arial" w:cs="Arial"/>
        <w:b/>
        <w:sz w:val="22"/>
        <w:szCs w:val="22"/>
      </w:rPr>
      <w:t xml:space="preserve"> ait</w:t>
    </w:r>
  </w:p>
  <w:p w:rsidR="00E11130" w:rsidRPr="00925664" w:rsidRDefault="00E11130" w:rsidP="00491C26">
    <w:pPr>
      <w:pStyle w:val="stbilgi"/>
      <w:rPr>
        <w:rFonts w:ascii="Arial" w:hAnsi="Arial" w:cs="Arial"/>
        <w:b/>
        <w:sz w:val="22"/>
        <w:szCs w:val="22"/>
      </w:rPr>
    </w:pPr>
    <w:proofErr w:type="spellStart"/>
    <w:r>
      <w:rPr>
        <w:rFonts w:ascii="Arial" w:hAnsi="Arial" w:cs="Arial"/>
        <w:b/>
        <w:sz w:val="22"/>
        <w:szCs w:val="22"/>
      </w:rPr>
      <w:t>Özsermaye</w:t>
    </w:r>
    <w:proofErr w:type="spellEnd"/>
    <w:r>
      <w:rPr>
        <w:rFonts w:ascii="Arial" w:hAnsi="Arial" w:cs="Arial"/>
        <w:b/>
        <w:sz w:val="22"/>
        <w:szCs w:val="22"/>
      </w:rPr>
      <w:t xml:space="preserve"> değişim</w:t>
    </w:r>
    <w:r w:rsidRPr="00925664">
      <w:rPr>
        <w:rFonts w:ascii="Arial" w:hAnsi="Arial" w:cs="Arial"/>
        <w:b/>
        <w:sz w:val="22"/>
        <w:szCs w:val="22"/>
      </w:rPr>
      <w:t xml:space="preserve"> tablosu</w:t>
    </w:r>
  </w:p>
  <w:p w:rsidR="00E11130" w:rsidRPr="00925664" w:rsidRDefault="00E11130"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E11130" w:rsidRPr="00925664" w:rsidRDefault="00E11130" w:rsidP="00491C26">
    <w:pPr>
      <w:pStyle w:val="stbilgi"/>
      <w:rPr>
        <w:rFonts w:ascii="Arial" w:hAnsi="Arial" w:cs="Arial"/>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5331F9" w:rsidRDefault="00E11130" w:rsidP="00C107FC">
    <w:pPr>
      <w:pStyle w:val="stbilgi"/>
      <w:ind w:right="-92"/>
      <w:rPr>
        <w:rFonts w:ascii="Arial" w:hAnsi="Arial" w:cs="Arial"/>
        <w:b/>
        <w:sz w:val="22"/>
        <w:szCs w:val="22"/>
      </w:rPr>
    </w:pPr>
  </w:p>
  <w:p w:rsidR="00E11130" w:rsidRDefault="00E11130" w:rsidP="00C107FC">
    <w:pPr>
      <w:pStyle w:val="stbilgi"/>
      <w:ind w:right="-92"/>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E11130" w:rsidRPr="005331F9" w:rsidRDefault="00E11130"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p>
  <w:p w:rsidR="00E11130" w:rsidRPr="00451A7D" w:rsidRDefault="00E11130"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E11130" w:rsidRPr="00925664" w:rsidRDefault="00E11130" w:rsidP="00C107FC">
    <w:pPr>
      <w:pStyle w:val="stbilgi"/>
      <w:ind w:right="-92"/>
      <w:rPr>
        <w:rFonts w:ascii="Arial" w:hAnsi="Arial" w:cs="Arial"/>
        <w:sz w:val="20"/>
        <w:szCs w:val="20"/>
      </w:rPr>
    </w:pPr>
  </w:p>
  <w:p w:rsidR="00E11130" w:rsidRPr="00925664" w:rsidRDefault="00E11130" w:rsidP="00C107FC">
    <w:pPr>
      <w:pStyle w:val="stbilgi"/>
      <w:ind w:right="-92"/>
      <w:rPr>
        <w:rFonts w:ascii="Arial" w:hAnsi="Arial" w:cs="Arial"/>
        <w:sz w:val="20"/>
        <w:szCs w:val="20"/>
      </w:rPr>
    </w:pPr>
  </w:p>
  <w:p w:rsidR="00E11130" w:rsidRDefault="00E11130">
    <w:pPr>
      <w:pStyle w:val="stbilgi"/>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5331F9" w:rsidRDefault="00E11130" w:rsidP="00C107FC">
    <w:pPr>
      <w:pStyle w:val="stbilgi"/>
      <w:ind w:right="-92"/>
      <w:rPr>
        <w:rFonts w:ascii="Arial" w:hAnsi="Arial" w:cs="Arial"/>
        <w:b/>
        <w:sz w:val="22"/>
        <w:szCs w:val="22"/>
      </w:rPr>
    </w:pPr>
  </w:p>
  <w:p w:rsidR="00E11130" w:rsidRDefault="00E11130" w:rsidP="00C107FC">
    <w:pPr>
      <w:pStyle w:val="stbilgi"/>
      <w:ind w:right="-92"/>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E11130" w:rsidRPr="005331F9" w:rsidRDefault="00E11130"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E11130" w:rsidRPr="00451A7D" w:rsidRDefault="00E11130"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E11130" w:rsidRPr="00925664" w:rsidRDefault="00E11130" w:rsidP="00C107FC">
    <w:pPr>
      <w:pStyle w:val="stbilgi"/>
      <w:ind w:right="-92"/>
      <w:rPr>
        <w:rFonts w:ascii="Arial" w:hAnsi="Arial" w:cs="Arial"/>
        <w:sz w:val="20"/>
        <w:szCs w:val="20"/>
      </w:rPr>
    </w:pPr>
  </w:p>
  <w:p w:rsidR="00E11130" w:rsidRPr="00925664" w:rsidRDefault="00E11130" w:rsidP="00C107FC">
    <w:pPr>
      <w:pStyle w:val="stbilgi"/>
      <w:ind w:right="-92"/>
      <w:rPr>
        <w:rFonts w:ascii="Arial" w:hAnsi="Arial" w:cs="Arial"/>
        <w:sz w:val="20"/>
        <w:szCs w:val="20"/>
      </w:rPr>
    </w:pPr>
  </w:p>
  <w:p w:rsidR="00E11130" w:rsidRDefault="00E11130">
    <w:pPr>
      <w:pStyle w:val="stbilgi"/>
    </w:pPr>
  </w:p>
  <w:p w:rsidR="00E11130" w:rsidRDefault="00E1113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843DCC" w:rsidRDefault="00E11130" w:rsidP="00843DCC">
    <w:pPr>
      <w:suppressAutoHyphens/>
      <w:rPr>
        <w:rFonts w:ascii="Arial" w:hAnsi="Arial" w:cs="Arial"/>
        <w:b/>
        <w:bCs/>
        <w:sz w:val="22"/>
        <w:szCs w:val="22"/>
      </w:rPr>
    </w:pPr>
  </w:p>
  <w:p w:rsidR="00E11130" w:rsidRPr="00BF46EA" w:rsidRDefault="00E11130" w:rsidP="00BF46EA">
    <w:pPr>
      <w:suppressAutoHyphens/>
    </w:pPr>
  </w:p>
  <w:p w:rsidR="00E11130" w:rsidRPr="00DE57F8" w:rsidRDefault="00E11130" w:rsidP="00C107FC">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tarihi itibariyle </w:t>
    </w:r>
  </w:p>
  <w:p w:rsidR="00E11130" w:rsidRPr="00DE57F8" w:rsidRDefault="00E11130"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E11130" w:rsidRPr="00DE57F8" w:rsidRDefault="00E11130" w:rsidP="0015352B">
    <w:pPr>
      <w:pStyle w:val="stbilgi"/>
      <w:tabs>
        <w:tab w:val="clear" w:pos="4536"/>
        <w:tab w:val="clear" w:pos="9072"/>
        <w:tab w:val="left" w:pos="3794"/>
      </w:tabs>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r>
      <w:rPr>
        <w:rFonts w:ascii="Arial" w:hAnsi="Arial" w:cs="Arial"/>
        <w:b/>
        <w:sz w:val="20"/>
        <w:szCs w:val="20"/>
      </w:rPr>
      <w:tab/>
    </w:r>
  </w:p>
  <w:p w:rsidR="00E11130" w:rsidRPr="00DE57F8" w:rsidRDefault="00E11130" w:rsidP="00C107FC">
    <w:pPr>
      <w:pStyle w:val="stbilgi"/>
      <w:rPr>
        <w:rFonts w:ascii="Arial" w:hAnsi="Arial" w:cs="Arial"/>
        <w:sz w:val="20"/>
        <w:szCs w:val="20"/>
      </w:rPr>
    </w:pPr>
  </w:p>
  <w:p w:rsidR="00E11130" w:rsidRPr="00DE57F8" w:rsidRDefault="00E11130" w:rsidP="00C107FC">
    <w:pPr>
      <w:pStyle w:val="stbilgi"/>
      <w:rPr>
        <w:rFonts w:ascii="Arial" w:hAnsi="Arial" w:cs="Arial"/>
        <w:sz w:val="20"/>
        <w:szCs w:val="20"/>
      </w:rPr>
    </w:pPr>
  </w:p>
  <w:p w:rsidR="00E11130" w:rsidRDefault="00E11130">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Pr="00843DCC" w:rsidRDefault="00E11130"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E11130" w:rsidRPr="00DE57F8" w:rsidRDefault="00E11130" w:rsidP="00C107FC">
    <w:pPr>
      <w:pStyle w:val="stbilgi"/>
      <w:rPr>
        <w:rFonts w:ascii="Arial" w:hAnsi="Arial" w:cs="Arial"/>
        <w:b/>
        <w:sz w:val="22"/>
        <w:szCs w:val="22"/>
      </w:rPr>
    </w:pPr>
  </w:p>
  <w:p w:rsidR="00E11130" w:rsidRPr="00DE57F8" w:rsidRDefault="00E11130" w:rsidP="00C107FC">
    <w:pPr>
      <w:pStyle w:val="stbilgi"/>
      <w:rPr>
        <w:rFonts w:ascii="Arial" w:hAnsi="Arial" w:cs="Arial"/>
        <w:b/>
        <w:sz w:val="22"/>
        <w:szCs w:val="22"/>
      </w:rPr>
    </w:pPr>
    <w:r>
      <w:rPr>
        <w:rFonts w:ascii="Arial" w:hAnsi="Arial" w:cs="Arial"/>
        <w:b/>
        <w:sz w:val="22"/>
        <w:szCs w:val="22"/>
      </w:rPr>
      <w:t>30 Eylül 2011</w:t>
    </w:r>
    <w:r w:rsidRPr="00DE57F8">
      <w:rPr>
        <w:rFonts w:ascii="Arial" w:hAnsi="Arial" w:cs="Arial"/>
        <w:b/>
        <w:sz w:val="22"/>
        <w:szCs w:val="22"/>
      </w:rPr>
      <w:t xml:space="preserve"> tarihi itibariyle </w:t>
    </w:r>
  </w:p>
  <w:p w:rsidR="00E11130" w:rsidRPr="00DE57F8" w:rsidRDefault="00E11130"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E11130" w:rsidRPr="00DE57F8" w:rsidRDefault="00E11130"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E11130" w:rsidRPr="00DE57F8" w:rsidRDefault="00E11130" w:rsidP="00C107FC">
    <w:pPr>
      <w:pStyle w:val="stbilgi"/>
      <w:rPr>
        <w:rFonts w:ascii="Arial" w:hAnsi="Arial" w:cs="Arial"/>
        <w:sz w:val="20"/>
        <w:szCs w:val="20"/>
      </w:rPr>
    </w:pPr>
  </w:p>
  <w:p w:rsidR="00E11130" w:rsidRPr="00DE57F8" w:rsidRDefault="00E11130" w:rsidP="00C107FC">
    <w:pPr>
      <w:pStyle w:val="stbilgi"/>
      <w:rPr>
        <w:rFonts w:ascii="Arial" w:hAnsi="Arial" w:cs="Arial"/>
        <w:sz w:val="20"/>
        <w:szCs w:val="20"/>
      </w:rPr>
    </w:pPr>
  </w:p>
  <w:p w:rsidR="00E11130" w:rsidRDefault="00E11130">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30" w:rsidRDefault="00E1113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DC"/>
    <w:multiLevelType w:val="multilevel"/>
    <w:tmpl w:val="898AF1FC"/>
    <w:lvl w:ilvl="0">
      <w:start w:val="2"/>
      <w:numFmt w:val="decimal"/>
      <w:lvlText w:val="%1"/>
      <w:lvlJc w:val="left"/>
      <w:pPr>
        <w:tabs>
          <w:tab w:val="num" w:pos="390"/>
        </w:tabs>
        <w:ind w:left="390" w:hanging="390"/>
      </w:pPr>
      <w:rPr>
        <w:rFonts w:hint="default"/>
      </w:rPr>
    </w:lvl>
    <w:lvl w:ilvl="1">
      <w:start w:val="2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70B49"/>
    <w:multiLevelType w:val="multilevel"/>
    <w:tmpl w:val="538C921C"/>
    <w:lvl w:ilvl="0">
      <w:start w:val="4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6453F"/>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5860"/>
    <w:multiLevelType w:val="hybridMultilevel"/>
    <w:tmpl w:val="1B42FCEC"/>
    <w:lvl w:ilvl="0" w:tplc="F0A4854C">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65097"/>
    <w:multiLevelType w:val="multilevel"/>
    <w:tmpl w:val="CADCFB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792821"/>
    <w:multiLevelType w:val="hybridMultilevel"/>
    <w:tmpl w:val="F9A25AB8"/>
    <w:lvl w:ilvl="0" w:tplc="E30E56BC">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90DAE"/>
    <w:multiLevelType w:val="hybridMultilevel"/>
    <w:tmpl w:val="77CC6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nsid w:val="2A844BBD"/>
    <w:multiLevelType w:val="multilevel"/>
    <w:tmpl w:val="C68C66F4"/>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B2387"/>
    <w:multiLevelType w:val="hybridMultilevel"/>
    <w:tmpl w:val="E0D8708C"/>
    <w:lvl w:ilvl="0" w:tplc="7A1AB98C">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12035"/>
    <w:multiLevelType w:val="multilevel"/>
    <w:tmpl w:val="92F8DD4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72D94"/>
    <w:multiLevelType w:val="multilevel"/>
    <w:tmpl w:val="6DC6CA18"/>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46"/>
        </w:tabs>
        <w:ind w:left="346" w:hanging="360"/>
      </w:pPr>
      <w:rPr>
        <w:rFonts w:hint="default"/>
        <w:b/>
      </w:rPr>
    </w:lvl>
    <w:lvl w:ilvl="2">
      <w:start w:val="1"/>
      <w:numFmt w:val="decimal"/>
      <w:lvlText w:val="%1.%2.%3"/>
      <w:lvlJc w:val="left"/>
      <w:pPr>
        <w:tabs>
          <w:tab w:val="num" w:pos="692"/>
        </w:tabs>
        <w:ind w:left="692" w:hanging="720"/>
      </w:pPr>
      <w:rPr>
        <w:rFonts w:hint="default"/>
        <w:b/>
      </w:rPr>
    </w:lvl>
    <w:lvl w:ilvl="3">
      <w:start w:val="1"/>
      <w:numFmt w:val="decimal"/>
      <w:lvlText w:val="%1.%2.%3.%4"/>
      <w:lvlJc w:val="left"/>
      <w:pPr>
        <w:tabs>
          <w:tab w:val="num" w:pos="678"/>
        </w:tabs>
        <w:ind w:left="678" w:hanging="720"/>
      </w:pPr>
      <w:rPr>
        <w:rFonts w:hint="default"/>
        <w:b/>
      </w:rPr>
    </w:lvl>
    <w:lvl w:ilvl="4">
      <w:start w:val="1"/>
      <w:numFmt w:val="decimal"/>
      <w:lvlText w:val="%1.%2.%3.%4.%5"/>
      <w:lvlJc w:val="left"/>
      <w:pPr>
        <w:tabs>
          <w:tab w:val="num" w:pos="1024"/>
        </w:tabs>
        <w:ind w:left="1024" w:hanging="1080"/>
      </w:pPr>
      <w:rPr>
        <w:rFonts w:hint="default"/>
        <w:b/>
      </w:rPr>
    </w:lvl>
    <w:lvl w:ilvl="5">
      <w:start w:val="1"/>
      <w:numFmt w:val="decimal"/>
      <w:lvlText w:val="%1.%2.%3.%4.%5.%6"/>
      <w:lvlJc w:val="left"/>
      <w:pPr>
        <w:tabs>
          <w:tab w:val="num" w:pos="1010"/>
        </w:tabs>
        <w:ind w:left="1010" w:hanging="1080"/>
      </w:pPr>
      <w:rPr>
        <w:rFonts w:hint="default"/>
        <w:b/>
      </w:rPr>
    </w:lvl>
    <w:lvl w:ilvl="6">
      <w:start w:val="1"/>
      <w:numFmt w:val="decimal"/>
      <w:lvlText w:val="%1.%2.%3.%4.%5.%6.%7"/>
      <w:lvlJc w:val="left"/>
      <w:pPr>
        <w:tabs>
          <w:tab w:val="num" w:pos="1356"/>
        </w:tabs>
        <w:ind w:left="1356" w:hanging="1440"/>
      </w:pPr>
      <w:rPr>
        <w:rFonts w:hint="default"/>
        <w:b/>
      </w:rPr>
    </w:lvl>
    <w:lvl w:ilvl="7">
      <w:start w:val="1"/>
      <w:numFmt w:val="decimal"/>
      <w:lvlText w:val="%1.%2.%3.%4.%5.%6.%7.%8"/>
      <w:lvlJc w:val="left"/>
      <w:pPr>
        <w:tabs>
          <w:tab w:val="num" w:pos="1342"/>
        </w:tabs>
        <w:ind w:left="1342" w:hanging="1440"/>
      </w:pPr>
      <w:rPr>
        <w:rFonts w:hint="default"/>
        <w:b/>
      </w:rPr>
    </w:lvl>
    <w:lvl w:ilvl="8">
      <w:start w:val="1"/>
      <w:numFmt w:val="decimal"/>
      <w:lvlText w:val="%1.%2.%3.%4.%5.%6.%7.%8.%9"/>
      <w:lvlJc w:val="left"/>
      <w:pPr>
        <w:tabs>
          <w:tab w:val="num" w:pos="1688"/>
        </w:tabs>
        <w:ind w:left="1688" w:hanging="1800"/>
      </w:pPr>
      <w:rPr>
        <w:rFonts w:hint="default"/>
        <w:b/>
      </w:rPr>
    </w:lvl>
  </w:abstractNum>
  <w:abstractNum w:abstractNumId="12">
    <w:nsid w:val="42742E68"/>
    <w:multiLevelType w:val="hybridMultilevel"/>
    <w:tmpl w:val="9684C486"/>
    <w:lvl w:ilvl="0" w:tplc="DFCAC2EE">
      <w:start w:val="3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9565F1"/>
    <w:multiLevelType w:val="multilevel"/>
    <w:tmpl w:val="ADA2900C"/>
    <w:lvl w:ilvl="0">
      <w:start w:val="1"/>
      <w:numFmt w:val="decimal"/>
      <w:lvlText w:val="%1"/>
      <w:lvlJc w:val="left"/>
      <w:pPr>
        <w:ind w:left="360" w:hanging="360"/>
      </w:pPr>
      <w:rPr>
        <w:rFonts w:hint="default"/>
        <w:b/>
      </w:rPr>
    </w:lvl>
    <w:lvl w:ilvl="1">
      <w:start w:val="7"/>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4">
    <w:nsid w:val="45E80690"/>
    <w:multiLevelType w:val="hybridMultilevel"/>
    <w:tmpl w:val="062894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8617CB7"/>
    <w:multiLevelType w:val="multilevel"/>
    <w:tmpl w:val="87B00C76"/>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56"/>
        </w:tabs>
        <w:ind w:left="556" w:hanging="57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1356"/>
        </w:tabs>
        <w:ind w:left="1356" w:hanging="144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16">
    <w:nsid w:val="49AD2882"/>
    <w:multiLevelType w:val="hybridMultilevel"/>
    <w:tmpl w:val="402EA8F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1A0225"/>
    <w:multiLevelType w:val="multilevel"/>
    <w:tmpl w:val="D87A6EE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1A48FB"/>
    <w:multiLevelType w:val="hybridMultilevel"/>
    <w:tmpl w:val="FDAAF4D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AF1B21"/>
    <w:multiLevelType w:val="hybridMultilevel"/>
    <w:tmpl w:val="780E106C"/>
    <w:lvl w:ilvl="0" w:tplc="429CBFAA">
      <w:start w:val="7"/>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EA351D4"/>
    <w:multiLevelType w:val="multilevel"/>
    <w:tmpl w:val="E926097C"/>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897798"/>
    <w:multiLevelType w:val="hybridMultilevel"/>
    <w:tmpl w:val="5942901C"/>
    <w:lvl w:ilvl="0" w:tplc="B7BE99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F772E"/>
    <w:multiLevelType w:val="hybridMultilevel"/>
    <w:tmpl w:val="58BA3A7E"/>
    <w:lvl w:ilvl="0" w:tplc="737E2E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A78B4"/>
    <w:multiLevelType w:val="hybridMultilevel"/>
    <w:tmpl w:val="6724707A"/>
    <w:lvl w:ilvl="0" w:tplc="A4A00078">
      <w:start w:val="36"/>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403D94"/>
    <w:multiLevelType w:val="multilevel"/>
    <w:tmpl w:val="501EF6B6"/>
    <w:lvl w:ilvl="0">
      <w:start w:val="4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4036FE7"/>
    <w:multiLevelType w:val="multilevel"/>
    <w:tmpl w:val="6DDE3E88"/>
    <w:lvl w:ilvl="0">
      <w:start w:val="1"/>
      <w:numFmt w:val="decimal"/>
      <w:lvlText w:val="%1"/>
      <w:lvlJc w:val="left"/>
      <w:pPr>
        <w:ind w:left="360" w:hanging="360"/>
      </w:pPr>
      <w:rPr>
        <w:rFonts w:hint="default"/>
        <w:b/>
      </w:rPr>
    </w:lvl>
    <w:lvl w:ilvl="1">
      <w:start w:val="2"/>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26">
    <w:nsid w:val="772A5213"/>
    <w:multiLevelType w:val="multilevel"/>
    <w:tmpl w:val="C94868C0"/>
    <w:lvl w:ilvl="0">
      <w:start w:val="17"/>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15"/>
  </w:num>
  <w:num w:numId="3">
    <w:abstractNumId w:val="4"/>
  </w:num>
  <w:num w:numId="4">
    <w:abstractNumId w:val="8"/>
  </w:num>
  <w:num w:numId="5">
    <w:abstractNumId w:val="3"/>
  </w:num>
  <w:num w:numId="6">
    <w:abstractNumId w:val="1"/>
  </w:num>
  <w:num w:numId="7">
    <w:abstractNumId w:val="6"/>
  </w:num>
  <w:num w:numId="8">
    <w:abstractNumId w:val="9"/>
  </w:num>
  <w:num w:numId="9">
    <w:abstractNumId w:val="0"/>
  </w:num>
  <w:num w:numId="10">
    <w:abstractNumId w:val="14"/>
  </w:num>
  <w:num w:numId="11">
    <w:abstractNumId w:val="19"/>
  </w:num>
  <w:num w:numId="12">
    <w:abstractNumId w:val="10"/>
  </w:num>
  <w:num w:numId="13">
    <w:abstractNumId w:val="17"/>
  </w:num>
  <w:num w:numId="14">
    <w:abstractNumId w:val="26"/>
  </w:num>
  <w:num w:numId="15">
    <w:abstractNumId w:val="20"/>
  </w:num>
  <w:num w:numId="16">
    <w:abstractNumId w:val="23"/>
  </w:num>
  <w:num w:numId="17">
    <w:abstractNumId w:val="11"/>
  </w:num>
  <w:num w:numId="18">
    <w:abstractNumId w:val="24"/>
  </w:num>
  <w:num w:numId="19">
    <w:abstractNumId w:val="2"/>
  </w:num>
  <w:num w:numId="20">
    <w:abstractNumId w:val="5"/>
  </w:num>
  <w:num w:numId="21">
    <w:abstractNumId w:val="25"/>
  </w:num>
  <w:num w:numId="22">
    <w:abstractNumId w:val="13"/>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18"/>
  </w:num>
  <w:num w:numId="28">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activeWritingStyle w:appName="MSWord" w:lang="tr-TR" w:vendorID="1" w:dllVersion="512" w:checkStyle="1"/>
  <w:proofState w:spelling="clean" w:grammar="clean"/>
  <w:stylePaneFormatFilter w:val="3F01"/>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48833"/>
  </w:hdrShapeDefaults>
  <w:footnotePr>
    <w:footnote w:id="-1"/>
    <w:footnote w:id="0"/>
  </w:footnotePr>
  <w:endnotePr>
    <w:endnote w:id="-1"/>
    <w:endnote w:id="0"/>
  </w:endnotePr>
  <w:compat/>
  <w:rsids>
    <w:rsidRoot w:val="00302E8D"/>
    <w:rsid w:val="0000035A"/>
    <w:rsid w:val="0000039D"/>
    <w:rsid w:val="00000688"/>
    <w:rsid w:val="00000A6B"/>
    <w:rsid w:val="00001E93"/>
    <w:rsid w:val="00002212"/>
    <w:rsid w:val="00002B15"/>
    <w:rsid w:val="00002E54"/>
    <w:rsid w:val="000030A6"/>
    <w:rsid w:val="0000315D"/>
    <w:rsid w:val="0000353A"/>
    <w:rsid w:val="0000358B"/>
    <w:rsid w:val="00003894"/>
    <w:rsid w:val="00003E7C"/>
    <w:rsid w:val="0000449A"/>
    <w:rsid w:val="00004F3F"/>
    <w:rsid w:val="0000540D"/>
    <w:rsid w:val="000064C3"/>
    <w:rsid w:val="000068F0"/>
    <w:rsid w:val="00007112"/>
    <w:rsid w:val="0000729C"/>
    <w:rsid w:val="0000785B"/>
    <w:rsid w:val="0000787C"/>
    <w:rsid w:val="000101D7"/>
    <w:rsid w:val="00010750"/>
    <w:rsid w:val="00010A4F"/>
    <w:rsid w:val="000111F1"/>
    <w:rsid w:val="00011925"/>
    <w:rsid w:val="000129B0"/>
    <w:rsid w:val="00012A49"/>
    <w:rsid w:val="00012E96"/>
    <w:rsid w:val="000135C9"/>
    <w:rsid w:val="0001390E"/>
    <w:rsid w:val="00013E20"/>
    <w:rsid w:val="00014DF0"/>
    <w:rsid w:val="000150D6"/>
    <w:rsid w:val="0001556A"/>
    <w:rsid w:val="000155F6"/>
    <w:rsid w:val="00015D24"/>
    <w:rsid w:val="0001603D"/>
    <w:rsid w:val="000165C4"/>
    <w:rsid w:val="000166F3"/>
    <w:rsid w:val="000169C6"/>
    <w:rsid w:val="00017387"/>
    <w:rsid w:val="00017512"/>
    <w:rsid w:val="00017786"/>
    <w:rsid w:val="0002007C"/>
    <w:rsid w:val="00020400"/>
    <w:rsid w:val="000209AD"/>
    <w:rsid w:val="000214F5"/>
    <w:rsid w:val="0002159D"/>
    <w:rsid w:val="000217BD"/>
    <w:rsid w:val="00021ABF"/>
    <w:rsid w:val="00021AFF"/>
    <w:rsid w:val="00021DC2"/>
    <w:rsid w:val="000220DB"/>
    <w:rsid w:val="00022802"/>
    <w:rsid w:val="000228D0"/>
    <w:rsid w:val="000228D4"/>
    <w:rsid w:val="00022BA6"/>
    <w:rsid w:val="00022E21"/>
    <w:rsid w:val="000230E3"/>
    <w:rsid w:val="00023223"/>
    <w:rsid w:val="00023F76"/>
    <w:rsid w:val="00024A46"/>
    <w:rsid w:val="00024AFB"/>
    <w:rsid w:val="00025035"/>
    <w:rsid w:val="0002603F"/>
    <w:rsid w:val="000261EC"/>
    <w:rsid w:val="000265BC"/>
    <w:rsid w:val="0002693F"/>
    <w:rsid w:val="0002757E"/>
    <w:rsid w:val="00027906"/>
    <w:rsid w:val="00027963"/>
    <w:rsid w:val="0003024E"/>
    <w:rsid w:val="000306D3"/>
    <w:rsid w:val="00030DAA"/>
    <w:rsid w:val="00031163"/>
    <w:rsid w:val="00031367"/>
    <w:rsid w:val="00031778"/>
    <w:rsid w:val="00031850"/>
    <w:rsid w:val="000318EA"/>
    <w:rsid w:val="00031A56"/>
    <w:rsid w:val="00031BAF"/>
    <w:rsid w:val="00031F4A"/>
    <w:rsid w:val="00032090"/>
    <w:rsid w:val="000321A1"/>
    <w:rsid w:val="000323BC"/>
    <w:rsid w:val="0003242C"/>
    <w:rsid w:val="000325D3"/>
    <w:rsid w:val="00033123"/>
    <w:rsid w:val="000333E1"/>
    <w:rsid w:val="000335B1"/>
    <w:rsid w:val="000346F6"/>
    <w:rsid w:val="000349EA"/>
    <w:rsid w:val="00034D66"/>
    <w:rsid w:val="00035174"/>
    <w:rsid w:val="000352A4"/>
    <w:rsid w:val="000358C0"/>
    <w:rsid w:val="00035AA1"/>
    <w:rsid w:val="00035C7F"/>
    <w:rsid w:val="00035E58"/>
    <w:rsid w:val="00036127"/>
    <w:rsid w:val="0003658C"/>
    <w:rsid w:val="000366A3"/>
    <w:rsid w:val="00036FB7"/>
    <w:rsid w:val="00037289"/>
    <w:rsid w:val="00037F95"/>
    <w:rsid w:val="00040505"/>
    <w:rsid w:val="00040FCC"/>
    <w:rsid w:val="00041B49"/>
    <w:rsid w:val="00041BD9"/>
    <w:rsid w:val="00041F38"/>
    <w:rsid w:val="00042C81"/>
    <w:rsid w:val="00042FC4"/>
    <w:rsid w:val="000431DE"/>
    <w:rsid w:val="00043224"/>
    <w:rsid w:val="000432BA"/>
    <w:rsid w:val="00043485"/>
    <w:rsid w:val="0004379B"/>
    <w:rsid w:val="00043840"/>
    <w:rsid w:val="00043B3D"/>
    <w:rsid w:val="00044055"/>
    <w:rsid w:val="000441E5"/>
    <w:rsid w:val="00044E65"/>
    <w:rsid w:val="00044F34"/>
    <w:rsid w:val="00045C3B"/>
    <w:rsid w:val="00046080"/>
    <w:rsid w:val="00046A78"/>
    <w:rsid w:val="0004737A"/>
    <w:rsid w:val="000475EF"/>
    <w:rsid w:val="000479A5"/>
    <w:rsid w:val="000479C6"/>
    <w:rsid w:val="00047A14"/>
    <w:rsid w:val="00047B22"/>
    <w:rsid w:val="00050211"/>
    <w:rsid w:val="00050423"/>
    <w:rsid w:val="0005054A"/>
    <w:rsid w:val="00050BA7"/>
    <w:rsid w:val="00050C74"/>
    <w:rsid w:val="00051656"/>
    <w:rsid w:val="00051AA6"/>
    <w:rsid w:val="00051CDE"/>
    <w:rsid w:val="000524E0"/>
    <w:rsid w:val="00052878"/>
    <w:rsid w:val="000528D2"/>
    <w:rsid w:val="00052E1E"/>
    <w:rsid w:val="00052F0A"/>
    <w:rsid w:val="000533EE"/>
    <w:rsid w:val="00053411"/>
    <w:rsid w:val="00053458"/>
    <w:rsid w:val="0005353E"/>
    <w:rsid w:val="00053BB4"/>
    <w:rsid w:val="00054355"/>
    <w:rsid w:val="00054C75"/>
    <w:rsid w:val="00055253"/>
    <w:rsid w:val="00055270"/>
    <w:rsid w:val="000554C7"/>
    <w:rsid w:val="00055570"/>
    <w:rsid w:val="000555AF"/>
    <w:rsid w:val="000557BC"/>
    <w:rsid w:val="00055CA2"/>
    <w:rsid w:val="000562DD"/>
    <w:rsid w:val="0005631C"/>
    <w:rsid w:val="0005702C"/>
    <w:rsid w:val="000572E1"/>
    <w:rsid w:val="000577A3"/>
    <w:rsid w:val="000600B3"/>
    <w:rsid w:val="000601BF"/>
    <w:rsid w:val="0006022B"/>
    <w:rsid w:val="00060EAF"/>
    <w:rsid w:val="00061240"/>
    <w:rsid w:val="0006144C"/>
    <w:rsid w:val="00062055"/>
    <w:rsid w:val="00062184"/>
    <w:rsid w:val="00062294"/>
    <w:rsid w:val="000622BE"/>
    <w:rsid w:val="000625AD"/>
    <w:rsid w:val="000625C6"/>
    <w:rsid w:val="000627D2"/>
    <w:rsid w:val="00062851"/>
    <w:rsid w:val="00063E91"/>
    <w:rsid w:val="00064445"/>
    <w:rsid w:val="000646A1"/>
    <w:rsid w:val="00064861"/>
    <w:rsid w:val="000649A0"/>
    <w:rsid w:val="00064BCC"/>
    <w:rsid w:val="000650A9"/>
    <w:rsid w:val="00065165"/>
    <w:rsid w:val="00065238"/>
    <w:rsid w:val="00065270"/>
    <w:rsid w:val="00065552"/>
    <w:rsid w:val="000657CB"/>
    <w:rsid w:val="00065921"/>
    <w:rsid w:val="00065980"/>
    <w:rsid w:val="00065FCA"/>
    <w:rsid w:val="000665A2"/>
    <w:rsid w:val="000668C8"/>
    <w:rsid w:val="000672DF"/>
    <w:rsid w:val="000673F3"/>
    <w:rsid w:val="000675A7"/>
    <w:rsid w:val="0006783F"/>
    <w:rsid w:val="0007038A"/>
    <w:rsid w:val="00070EDF"/>
    <w:rsid w:val="00070F0C"/>
    <w:rsid w:val="00071068"/>
    <w:rsid w:val="000716FC"/>
    <w:rsid w:val="000718A4"/>
    <w:rsid w:val="0007198B"/>
    <w:rsid w:val="00071B59"/>
    <w:rsid w:val="000721B7"/>
    <w:rsid w:val="000722CA"/>
    <w:rsid w:val="00072330"/>
    <w:rsid w:val="00072399"/>
    <w:rsid w:val="0007244F"/>
    <w:rsid w:val="00072504"/>
    <w:rsid w:val="0007279D"/>
    <w:rsid w:val="00072A4D"/>
    <w:rsid w:val="00073302"/>
    <w:rsid w:val="00073394"/>
    <w:rsid w:val="00073C91"/>
    <w:rsid w:val="00073E2F"/>
    <w:rsid w:val="00073FAF"/>
    <w:rsid w:val="0007476A"/>
    <w:rsid w:val="000747AA"/>
    <w:rsid w:val="00074909"/>
    <w:rsid w:val="000753B7"/>
    <w:rsid w:val="000758C8"/>
    <w:rsid w:val="00075D99"/>
    <w:rsid w:val="00076026"/>
    <w:rsid w:val="0007684B"/>
    <w:rsid w:val="00076E31"/>
    <w:rsid w:val="00076FF7"/>
    <w:rsid w:val="0007701C"/>
    <w:rsid w:val="000770AE"/>
    <w:rsid w:val="000771AD"/>
    <w:rsid w:val="0007776D"/>
    <w:rsid w:val="00077C6C"/>
    <w:rsid w:val="00077DB4"/>
    <w:rsid w:val="00077E11"/>
    <w:rsid w:val="00077FB1"/>
    <w:rsid w:val="00077FD2"/>
    <w:rsid w:val="000800F9"/>
    <w:rsid w:val="00080F02"/>
    <w:rsid w:val="00081628"/>
    <w:rsid w:val="00081857"/>
    <w:rsid w:val="00081CDD"/>
    <w:rsid w:val="0008228C"/>
    <w:rsid w:val="000825DB"/>
    <w:rsid w:val="00082993"/>
    <w:rsid w:val="00082FC8"/>
    <w:rsid w:val="0008392E"/>
    <w:rsid w:val="00083934"/>
    <w:rsid w:val="00083F46"/>
    <w:rsid w:val="000844AE"/>
    <w:rsid w:val="000846A4"/>
    <w:rsid w:val="00084855"/>
    <w:rsid w:val="000849DE"/>
    <w:rsid w:val="00084B31"/>
    <w:rsid w:val="00084B9B"/>
    <w:rsid w:val="00084C2C"/>
    <w:rsid w:val="00085326"/>
    <w:rsid w:val="0008553C"/>
    <w:rsid w:val="000855DD"/>
    <w:rsid w:val="00085823"/>
    <w:rsid w:val="00085986"/>
    <w:rsid w:val="00085F78"/>
    <w:rsid w:val="00086215"/>
    <w:rsid w:val="00086304"/>
    <w:rsid w:val="000865C2"/>
    <w:rsid w:val="00086DBF"/>
    <w:rsid w:val="000875FA"/>
    <w:rsid w:val="00087BFC"/>
    <w:rsid w:val="00087D7A"/>
    <w:rsid w:val="0009097D"/>
    <w:rsid w:val="0009128E"/>
    <w:rsid w:val="000915E4"/>
    <w:rsid w:val="00091B28"/>
    <w:rsid w:val="000925C4"/>
    <w:rsid w:val="000926BE"/>
    <w:rsid w:val="00093676"/>
    <w:rsid w:val="00093CF8"/>
    <w:rsid w:val="0009475F"/>
    <w:rsid w:val="00094DF5"/>
    <w:rsid w:val="0009544A"/>
    <w:rsid w:val="00095495"/>
    <w:rsid w:val="00095CAD"/>
    <w:rsid w:val="00096375"/>
    <w:rsid w:val="0009640B"/>
    <w:rsid w:val="00096723"/>
    <w:rsid w:val="000968CB"/>
    <w:rsid w:val="00096C1C"/>
    <w:rsid w:val="00096E1E"/>
    <w:rsid w:val="0009712F"/>
    <w:rsid w:val="0009749F"/>
    <w:rsid w:val="00097637"/>
    <w:rsid w:val="000978D1"/>
    <w:rsid w:val="000979AB"/>
    <w:rsid w:val="00097BBE"/>
    <w:rsid w:val="000A001B"/>
    <w:rsid w:val="000A01DC"/>
    <w:rsid w:val="000A03A2"/>
    <w:rsid w:val="000A0651"/>
    <w:rsid w:val="000A0BF6"/>
    <w:rsid w:val="000A1327"/>
    <w:rsid w:val="000A13C1"/>
    <w:rsid w:val="000A1E7A"/>
    <w:rsid w:val="000A26C2"/>
    <w:rsid w:val="000A28EC"/>
    <w:rsid w:val="000A2A5D"/>
    <w:rsid w:val="000A3032"/>
    <w:rsid w:val="000A3081"/>
    <w:rsid w:val="000A30B5"/>
    <w:rsid w:val="000A31F1"/>
    <w:rsid w:val="000A3521"/>
    <w:rsid w:val="000A38C3"/>
    <w:rsid w:val="000A3D4F"/>
    <w:rsid w:val="000A4A42"/>
    <w:rsid w:val="000A4C88"/>
    <w:rsid w:val="000A5280"/>
    <w:rsid w:val="000A5B3C"/>
    <w:rsid w:val="000A5B93"/>
    <w:rsid w:val="000A5BC4"/>
    <w:rsid w:val="000A5DAA"/>
    <w:rsid w:val="000A6395"/>
    <w:rsid w:val="000A6528"/>
    <w:rsid w:val="000A654C"/>
    <w:rsid w:val="000A6A1D"/>
    <w:rsid w:val="000A6CB3"/>
    <w:rsid w:val="000A6E88"/>
    <w:rsid w:val="000A706F"/>
    <w:rsid w:val="000A7138"/>
    <w:rsid w:val="000A7AE9"/>
    <w:rsid w:val="000B01A9"/>
    <w:rsid w:val="000B0A99"/>
    <w:rsid w:val="000B0B77"/>
    <w:rsid w:val="000B0C15"/>
    <w:rsid w:val="000B0DEC"/>
    <w:rsid w:val="000B13FC"/>
    <w:rsid w:val="000B148F"/>
    <w:rsid w:val="000B1828"/>
    <w:rsid w:val="000B1874"/>
    <w:rsid w:val="000B1962"/>
    <w:rsid w:val="000B1A23"/>
    <w:rsid w:val="000B20F7"/>
    <w:rsid w:val="000B223F"/>
    <w:rsid w:val="000B2621"/>
    <w:rsid w:val="000B2DA6"/>
    <w:rsid w:val="000B3597"/>
    <w:rsid w:val="000B3AE6"/>
    <w:rsid w:val="000B3B6A"/>
    <w:rsid w:val="000B3F0C"/>
    <w:rsid w:val="000B4FB5"/>
    <w:rsid w:val="000B5C90"/>
    <w:rsid w:val="000B5E55"/>
    <w:rsid w:val="000B6387"/>
    <w:rsid w:val="000B658A"/>
    <w:rsid w:val="000B68BF"/>
    <w:rsid w:val="000B6993"/>
    <w:rsid w:val="000B6CAC"/>
    <w:rsid w:val="000B7477"/>
    <w:rsid w:val="000B7643"/>
    <w:rsid w:val="000B7756"/>
    <w:rsid w:val="000B7AAE"/>
    <w:rsid w:val="000B7E49"/>
    <w:rsid w:val="000C01DA"/>
    <w:rsid w:val="000C0342"/>
    <w:rsid w:val="000C0363"/>
    <w:rsid w:val="000C0CAF"/>
    <w:rsid w:val="000C0D66"/>
    <w:rsid w:val="000C1213"/>
    <w:rsid w:val="000C1458"/>
    <w:rsid w:val="000C195F"/>
    <w:rsid w:val="000C1A99"/>
    <w:rsid w:val="000C1AAB"/>
    <w:rsid w:val="000C1C09"/>
    <w:rsid w:val="000C1C47"/>
    <w:rsid w:val="000C1D65"/>
    <w:rsid w:val="000C276F"/>
    <w:rsid w:val="000C3305"/>
    <w:rsid w:val="000C3968"/>
    <w:rsid w:val="000C39EA"/>
    <w:rsid w:val="000C3AC3"/>
    <w:rsid w:val="000C3C5A"/>
    <w:rsid w:val="000C3F4D"/>
    <w:rsid w:val="000C4EB3"/>
    <w:rsid w:val="000C5F8A"/>
    <w:rsid w:val="000C60DB"/>
    <w:rsid w:val="000C617D"/>
    <w:rsid w:val="000C62BC"/>
    <w:rsid w:val="000C6368"/>
    <w:rsid w:val="000C63FF"/>
    <w:rsid w:val="000C6967"/>
    <w:rsid w:val="000C6C84"/>
    <w:rsid w:val="000C6CB9"/>
    <w:rsid w:val="000C6D92"/>
    <w:rsid w:val="000C7F52"/>
    <w:rsid w:val="000D111F"/>
    <w:rsid w:val="000D16E9"/>
    <w:rsid w:val="000D1717"/>
    <w:rsid w:val="000D186D"/>
    <w:rsid w:val="000D1F79"/>
    <w:rsid w:val="000D2B32"/>
    <w:rsid w:val="000D348B"/>
    <w:rsid w:val="000D3B96"/>
    <w:rsid w:val="000D3EC6"/>
    <w:rsid w:val="000D3F3E"/>
    <w:rsid w:val="000D3FEF"/>
    <w:rsid w:val="000D4058"/>
    <w:rsid w:val="000D4D16"/>
    <w:rsid w:val="000D4E9A"/>
    <w:rsid w:val="000D4EC6"/>
    <w:rsid w:val="000D4F43"/>
    <w:rsid w:val="000D5627"/>
    <w:rsid w:val="000D5990"/>
    <w:rsid w:val="000D5FB8"/>
    <w:rsid w:val="000D6CF6"/>
    <w:rsid w:val="000D6ED0"/>
    <w:rsid w:val="000D7A57"/>
    <w:rsid w:val="000D7DB9"/>
    <w:rsid w:val="000E0021"/>
    <w:rsid w:val="000E017A"/>
    <w:rsid w:val="000E039D"/>
    <w:rsid w:val="000E07E1"/>
    <w:rsid w:val="000E143C"/>
    <w:rsid w:val="000E191D"/>
    <w:rsid w:val="000E2488"/>
    <w:rsid w:val="000E2832"/>
    <w:rsid w:val="000E2D5C"/>
    <w:rsid w:val="000E331C"/>
    <w:rsid w:val="000E331E"/>
    <w:rsid w:val="000E33B6"/>
    <w:rsid w:val="000E3844"/>
    <w:rsid w:val="000E3BD4"/>
    <w:rsid w:val="000E3FA0"/>
    <w:rsid w:val="000E40A9"/>
    <w:rsid w:val="000E41CD"/>
    <w:rsid w:val="000E48DD"/>
    <w:rsid w:val="000E4D55"/>
    <w:rsid w:val="000E4E46"/>
    <w:rsid w:val="000E4F14"/>
    <w:rsid w:val="000E55BF"/>
    <w:rsid w:val="000E5747"/>
    <w:rsid w:val="000E5A77"/>
    <w:rsid w:val="000E5FFD"/>
    <w:rsid w:val="000E70D7"/>
    <w:rsid w:val="000E73C6"/>
    <w:rsid w:val="000E74B1"/>
    <w:rsid w:val="000E7534"/>
    <w:rsid w:val="000E7888"/>
    <w:rsid w:val="000E7AC1"/>
    <w:rsid w:val="000E7B0F"/>
    <w:rsid w:val="000E7EA6"/>
    <w:rsid w:val="000F056B"/>
    <w:rsid w:val="000F0B09"/>
    <w:rsid w:val="000F0CA0"/>
    <w:rsid w:val="000F0D79"/>
    <w:rsid w:val="000F0EA5"/>
    <w:rsid w:val="000F0EFF"/>
    <w:rsid w:val="000F1205"/>
    <w:rsid w:val="000F15B1"/>
    <w:rsid w:val="000F251C"/>
    <w:rsid w:val="000F2662"/>
    <w:rsid w:val="000F2750"/>
    <w:rsid w:val="000F288E"/>
    <w:rsid w:val="000F2A03"/>
    <w:rsid w:val="000F2AAB"/>
    <w:rsid w:val="000F2F2F"/>
    <w:rsid w:val="000F311C"/>
    <w:rsid w:val="000F3328"/>
    <w:rsid w:val="000F3B61"/>
    <w:rsid w:val="000F3E6D"/>
    <w:rsid w:val="000F3E73"/>
    <w:rsid w:val="000F4EEF"/>
    <w:rsid w:val="000F4F0C"/>
    <w:rsid w:val="000F5414"/>
    <w:rsid w:val="000F57DC"/>
    <w:rsid w:val="000F58CB"/>
    <w:rsid w:val="000F5C3E"/>
    <w:rsid w:val="000F5D43"/>
    <w:rsid w:val="000F5E2D"/>
    <w:rsid w:val="000F6522"/>
    <w:rsid w:val="000F6D8D"/>
    <w:rsid w:val="000F6E33"/>
    <w:rsid w:val="000F70B3"/>
    <w:rsid w:val="000F71D8"/>
    <w:rsid w:val="000F721C"/>
    <w:rsid w:val="000F7487"/>
    <w:rsid w:val="000F75D3"/>
    <w:rsid w:val="000F7690"/>
    <w:rsid w:val="000F777E"/>
    <w:rsid w:val="000F7B51"/>
    <w:rsid w:val="001007C7"/>
    <w:rsid w:val="001009A2"/>
    <w:rsid w:val="001009B2"/>
    <w:rsid w:val="00100AE9"/>
    <w:rsid w:val="00100E34"/>
    <w:rsid w:val="001012B4"/>
    <w:rsid w:val="001021E4"/>
    <w:rsid w:val="001022B7"/>
    <w:rsid w:val="0010256D"/>
    <w:rsid w:val="00102B3A"/>
    <w:rsid w:val="0010307F"/>
    <w:rsid w:val="001034B1"/>
    <w:rsid w:val="0010368B"/>
    <w:rsid w:val="001037FB"/>
    <w:rsid w:val="00103BBC"/>
    <w:rsid w:val="00104301"/>
    <w:rsid w:val="001046C3"/>
    <w:rsid w:val="00104BD2"/>
    <w:rsid w:val="00104D15"/>
    <w:rsid w:val="00104F55"/>
    <w:rsid w:val="00105EDB"/>
    <w:rsid w:val="00105F13"/>
    <w:rsid w:val="001063B6"/>
    <w:rsid w:val="00106DEC"/>
    <w:rsid w:val="00107348"/>
    <w:rsid w:val="0010755F"/>
    <w:rsid w:val="00107E91"/>
    <w:rsid w:val="00107EBD"/>
    <w:rsid w:val="00107F3F"/>
    <w:rsid w:val="00110189"/>
    <w:rsid w:val="00110383"/>
    <w:rsid w:val="0011095D"/>
    <w:rsid w:val="001109A8"/>
    <w:rsid w:val="00110E58"/>
    <w:rsid w:val="00111369"/>
    <w:rsid w:val="00111903"/>
    <w:rsid w:val="00111B12"/>
    <w:rsid w:val="00112579"/>
    <w:rsid w:val="00112F56"/>
    <w:rsid w:val="001133A1"/>
    <w:rsid w:val="001134D0"/>
    <w:rsid w:val="00113AAF"/>
    <w:rsid w:val="00113DF9"/>
    <w:rsid w:val="0011421B"/>
    <w:rsid w:val="001146AA"/>
    <w:rsid w:val="00114721"/>
    <w:rsid w:val="00114D07"/>
    <w:rsid w:val="00114FCF"/>
    <w:rsid w:val="001154A0"/>
    <w:rsid w:val="0011612D"/>
    <w:rsid w:val="0011621C"/>
    <w:rsid w:val="001165B8"/>
    <w:rsid w:val="0011690F"/>
    <w:rsid w:val="00116B41"/>
    <w:rsid w:val="00116C73"/>
    <w:rsid w:val="00116CDB"/>
    <w:rsid w:val="00116FCB"/>
    <w:rsid w:val="00117BC8"/>
    <w:rsid w:val="00120605"/>
    <w:rsid w:val="00120679"/>
    <w:rsid w:val="00120725"/>
    <w:rsid w:val="00120A90"/>
    <w:rsid w:val="00120FB4"/>
    <w:rsid w:val="001211DE"/>
    <w:rsid w:val="00121355"/>
    <w:rsid w:val="00121A29"/>
    <w:rsid w:val="00121A48"/>
    <w:rsid w:val="00121A6B"/>
    <w:rsid w:val="00121B02"/>
    <w:rsid w:val="001220EA"/>
    <w:rsid w:val="00122687"/>
    <w:rsid w:val="001226B3"/>
    <w:rsid w:val="001228A2"/>
    <w:rsid w:val="00122F3C"/>
    <w:rsid w:val="00123175"/>
    <w:rsid w:val="001233E5"/>
    <w:rsid w:val="00123C97"/>
    <w:rsid w:val="00123D25"/>
    <w:rsid w:val="00124393"/>
    <w:rsid w:val="00124681"/>
    <w:rsid w:val="00124A09"/>
    <w:rsid w:val="00124C2A"/>
    <w:rsid w:val="00124C8E"/>
    <w:rsid w:val="00124DB7"/>
    <w:rsid w:val="00125DD2"/>
    <w:rsid w:val="00125DDD"/>
    <w:rsid w:val="00125F5B"/>
    <w:rsid w:val="00126688"/>
    <w:rsid w:val="001268EC"/>
    <w:rsid w:val="00126998"/>
    <w:rsid w:val="00126C41"/>
    <w:rsid w:val="001272A4"/>
    <w:rsid w:val="00127FB2"/>
    <w:rsid w:val="00130243"/>
    <w:rsid w:val="00130576"/>
    <w:rsid w:val="0013075B"/>
    <w:rsid w:val="00130A0A"/>
    <w:rsid w:val="001311EA"/>
    <w:rsid w:val="00131673"/>
    <w:rsid w:val="001318F5"/>
    <w:rsid w:val="00132498"/>
    <w:rsid w:val="0013265A"/>
    <w:rsid w:val="001329F9"/>
    <w:rsid w:val="00132BB9"/>
    <w:rsid w:val="00132C6B"/>
    <w:rsid w:val="00133076"/>
    <w:rsid w:val="00133AEF"/>
    <w:rsid w:val="00133C22"/>
    <w:rsid w:val="00133E35"/>
    <w:rsid w:val="00133FFA"/>
    <w:rsid w:val="0013423A"/>
    <w:rsid w:val="001342C3"/>
    <w:rsid w:val="00134499"/>
    <w:rsid w:val="001346E4"/>
    <w:rsid w:val="00134CCA"/>
    <w:rsid w:val="00134CEF"/>
    <w:rsid w:val="001351C7"/>
    <w:rsid w:val="001354F3"/>
    <w:rsid w:val="00135B2A"/>
    <w:rsid w:val="001364F7"/>
    <w:rsid w:val="00136F7D"/>
    <w:rsid w:val="00137053"/>
    <w:rsid w:val="00137632"/>
    <w:rsid w:val="00137B01"/>
    <w:rsid w:val="00140511"/>
    <w:rsid w:val="00140888"/>
    <w:rsid w:val="00140EDF"/>
    <w:rsid w:val="00140F1A"/>
    <w:rsid w:val="00141630"/>
    <w:rsid w:val="00141AD4"/>
    <w:rsid w:val="00141CDF"/>
    <w:rsid w:val="001426BD"/>
    <w:rsid w:val="00142C56"/>
    <w:rsid w:val="00142CA4"/>
    <w:rsid w:val="00142DFC"/>
    <w:rsid w:val="0014335F"/>
    <w:rsid w:val="00143A4B"/>
    <w:rsid w:val="00143BA5"/>
    <w:rsid w:val="00143FF8"/>
    <w:rsid w:val="001444B7"/>
    <w:rsid w:val="00144835"/>
    <w:rsid w:val="00144A3B"/>
    <w:rsid w:val="00145248"/>
    <w:rsid w:val="001452BE"/>
    <w:rsid w:val="00145488"/>
    <w:rsid w:val="00145707"/>
    <w:rsid w:val="00145AAE"/>
    <w:rsid w:val="00145B1F"/>
    <w:rsid w:val="00145CCB"/>
    <w:rsid w:val="0014680F"/>
    <w:rsid w:val="00146850"/>
    <w:rsid w:val="00146AAE"/>
    <w:rsid w:val="0014708E"/>
    <w:rsid w:val="00147316"/>
    <w:rsid w:val="00147569"/>
    <w:rsid w:val="00147976"/>
    <w:rsid w:val="00147998"/>
    <w:rsid w:val="00147AC6"/>
    <w:rsid w:val="001504B2"/>
    <w:rsid w:val="00150559"/>
    <w:rsid w:val="00150585"/>
    <w:rsid w:val="001506B6"/>
    <w:rsid w:val="00151759"/>
    <w:rsid w:val="00151BB3"/>
    <w:rsid w:val="0015294E"/>
    <w:rsid w:val="00152C5A"/>
    <w:rsid w:val="00152D73"/>
    <w:rsid w:val="00152DE6"/>
    <w:rsid w:val="00152EE4"/>
    <w:rsid w:val="001531D9"/>
    <w:rsid w:val="00153425"/>
    <w:rsid w:val="0015352B"/>
    <w:rsid w:val="001544FB"/>
    <w:rsid w:val="00154524"/>
    <w:rsid w:val="00154557"/>
    <w:rsid w:val="00155D0F"/>
    <w:rsid w:val="00155F3B"/>
    <w:rsid w:val="001560EF"/>
    <w:rsid w:val="00156412"/>
    <w:rsid w:val="001565E2"/>
    <w:rsid w:val="00156622"/>
    <w:rsid w:val="00160229"/>
    <w:rsid w:val="00160270"/>
    <w:rsid w:val="001608FC"/>
    <w:rsid w:val="00160995"/>
    <w:rsid w:val="00160BB9"/>
    <w:rsid w:val="00160C44"/>
    <w:rsid w:val="00160E24"/>
    <w:rsid w:val="001617B9"/>
    <w:rsid w:val="001622F8"/>
    <w:rsid w:val="00162A92"/>
    <w:rsid w:val="001633CA"/>
    <w:rsid w:val="001633EF"/>
    <w:rsid w:val="00163D3D"/>
    <w:rsid w:val="0016407E"/>
    <w:rsid w:val="00164279"/>
    <w:rsid w:val="001642A8"/>
    <w:rsid w:val="00164826"/>
    <w:rsid w:val="00164B27"/>
    <w:rsid w:val="00164B49"/>
    <w:rsid w:val="00165037"/>
    <w:rsid w:val="00165934"/>
    <w:rsid w:val="00165940"/>
    <w:rsid w:val="00165CD6"/>
    <w:rsid w:val="001663DE"/>
    <w:rsid w:val="001668CB"/>
    <w:rsid w:val="00166AD8"/>
    <w:rsid w:val="00166B05"/>
    <w:rsid w:val="0016717E"/>
    <w:rsid w:val="001675D0"/>
    <w:rsid w:val="00167CD0"/>
    <w:rsid w:val="00170689"/>
    <w:rsid w:val="0017078F"/>
    <w:rsid w:val="00170B11"/>
    <w:rsid w:val="00170BB3"/>
    <w:rsid w:val="00171503"/>
    <w:rsid w:val="001718DC"/>
    <w:rsid w:val="00171C8E"/>
    <w:rsid w:val="00171D86"/>
    <w:rsid w:val="001720A8"/>
    <w:rsid w:val="001720F8"/>
    <w:rsid w:val="00172D6E"/>
    <w:rsid w:val="00173007"/>
    <w:rsid w:val="0017313D"/>
    <w:rsid w:val="001731F7"/>
    <w:rsid w:val="00173643"/>
    <w:rsid w:val="0017386C"/>
    <w:rsid w:val="00173AF9"/>
    <w:rsid w:val="00173C25"/>
    <w:rsid w:val="00174961"/>
    <w:rsid w:val="00174C84"/>
    <w:rsid w:val="00174CA8"/>
    <w:rsid w:val="00174D18"/>
    <w:rsid w:val="00174E44"/>
    <w:rsid w:val="00174E6A"/>
    <w:rsid w:val="0017569D"/>
    <w:rsid w:val="0017592D"/>
    <w:rsid w:val="00176126"/>
    <w:rsid w:val="001761C6"/>
    <w:rsid w:val="00176AB8"/>
    <w:rsid w:val="00176F46"/>
    <w:rsid w:val="00177083"/>
    <w:rsid w:val="001772A1"/>
    <w:rsid w:val="00177727"/>
    <w:rsid w:val="00177812"/>
    <w:rsid w:val="001779EC"/>
    <w:rsid w:val="00177A63"/>
    <w:rsid w:val="00177C33"/>
    <w:rsid w:val="00177CD1"/>
    <w:rsid w:val="00177F83"/>
    <w:rsid w:val="001801EF"/>
    <w:rsid w:val="001802E9"/>
    <w:rsid w:val="00180445"/>
    <w:rsid w:val="001804C6"/>
    <w:rsid w:val="00180559"/>
    <w:rsid w:val="001806FB"/>
    <w:rsid w:val="0018075F"/>
    <w:rsid w:val="001809CA"/>
    <w:rsid w:val="00181099"/>
    <w:rsid w:val="0018166F"/>
    <w:rsid w:val="0018179B"/>
    <w:rsid w:val="00181A9B"/>
    <w:rsid w:val="0018232F"/>
    <w:rsid w:val="00182562"/>
    <w:rsid w:val="0018286C"/>
    <w:rsid w:val="00182A14"/>
    <w:rsid w:val="00182CDD"/>
    <w:rsid w:val="00182FDD"/>
    <w:rsid w:val="00183329"/>
    <w:rsid w:val="00183426"/>
    <w:rsid w:val="001836DB"/>
    <w:rsid w:val="00183C04"/>
    <w:rsid w:val="001843D9"/>
    <w:rsid w:val="00184A60"/>
    <w:rsid w:val="00185C82"/>
    <w:rsid w:val="00186081"/>
    <w:rsid w:val="001861FA"/>
    <w:rsid w:val="00186C90"/>
    <w:rsid w:val="00186E12"/>
    <w:rsid w:val="0018756F"/>
    <w:rsid w:val="00187B2A"/>
    <w:rsid w:val="00187FA9"/>
    <w:rsid w:val="00190147"/>
    <w:rsid w:val="001906F2"/>
    <w:rsid w:val="00190C0A"/>
    <w:rsid w:val="00190E8E"/>
    <w:rsid w:val="0019193F"/>
    <w:rsid w:val="00191A69"/>
    <w:rsid w:val="00191D56"/>
    <w:rsid w:val="00191EF9"/>
    <w:rsid w:val="001921AA"/>
    <w:rsid w:val="00192988"/>
    <w:rsid w:val="00192A66"/>
    <w:rsid w:val="00192ABC"/>
    <w:rsid w:val="00192D41"/>
    <w:rsid w:val="00193612"/>
    <w:rsid w:val="001938F3"/>
    <w:rsid w:val="001939A1"/>
    <w:rsid w:val="001940B8"/>
    <w:rsid w:val="00194A50"/>
    <w:rsid w:val="0019519D"/>
    <w:rsid w:val="00195834"/>
    <w:rsid w:val="00195AD0"/>
    <w:rsid w:val="00195D8B"/>
    <w:rsid w:val="00195FF5"/>
    <w:rsid w:val="00196662"/>
    <w:rsid w:val="00196799"/>
    <w:rsid w:val="0019686D"/>
    <w:rsid w:val="0019696F"/>
    <w:rsid w:val="0019699D"/>
    <w:rsid w:val="00196D6C"/>
    <w:rsid w:val="00197500"/>
    <w:rsid w:val="00197F79"/>
    <w:rsid w:val="001A02A0"/>
    <w:rsid w:val="001A0E84"/>
    <w:rsid w:val="001A1331"/>
    <w:rsid w:val="001A20F6"/>
    <w:rsid w:val="001A27DB"/>
    <w:rsid w:val="001A2CDB"/>
    <w:rsid w:val="001A2E44"/>
    <w:rsid w:val="001A35D1"/>
    <w:rsid w:val="001A368F"/>
    <w:rsid w:val="001A38D6"/>
    <w:rsid w:val="001A40FB"/>
    <w:rsid w:val="001A4417"/>
    <w:rsid w:val="001A49BA"/>
    <w:rsid w:val="001A5044"/>
    <w:rsid w:val="001A544D"/>
    <w:rsid w:val="001A557F"/>
    <w:rsid w:val="001A5B76"/>
    <w:rsid w:val="001A5D1F"/>
    <w:rsid w:val="001A5FAF"/>
    <w:rsid w:val="001A637E"/>
    <w:rsid w:val="001A638D"/>
    <w:rsid w:val="001A664E"/>
    <w:rsid w:val="001A69DB"/>
    <w:rsid w:val="001A6BD9"/>
    <w:rsid w:val="001A7858"/>
    <w:rsid w:val="001A7EC8"/>
    <w:rsid w:val="001B0483"/>
    <w:rsid w:val="001B053D"/>
    <w:rsid w:val="001B09D4"/>
    <w:rsid w:val="001B0A9F"/>
    <w:rsid w:val="001B0BDD"/>
    <w:rsid w:val="001B16DE"/>
    <w:rsid w:val="001B1B3F"/>
    <w:rsid w:val="001B210A"/>
    <w:rsid w:val="001B2146"/>
    <w:rsid w:val="001B2921"/>
    <w:rsid w:val="001B2A37"/>
    <w:rsid w:val="001B2E52"/>
    <w:rsid w:val="001B3263"/>
    <w:rsid w:val="001B328F"/>
    <w:rsid w:val="001B33CB"/>
    <w:rsid w:val="001B3589"/>
    <w:rsid w:val="001B35E6"/>
    <w:rsid w:val="001B3DD7"/>
    <w:rsid w:val="001B3E04"/>
    <w:rsid w:val="001B3F21"/>
    <w:rsid w:val="001B40FF"/>
    <w:rsid w:val="001B41A1"/>
    <w:rsid w:val="001B4351"/>
    <w:rsid w:val="001B4ADF"/>
    <w:rsid w:val="001B4D0F"/>
    <w:rsid w:val="001B4FC2"/>
    <w:rsid w:val="001B5363"/>
    <w:rsid w:val="001B6096"/>
    <w:rsid w:val="001B68E9"/>
    <w:rsid w:val="001B68FC"/>
    <w:rsid w:val="001B6DDF"/>
    <w:rsid w:val="001B71E8"/>
    <w:rsid w:val="001B789F"/>
    <w:rsid w:val="001B7C8B"/>
    <w:rsid w:val="001C01F3"/>
    <w:rsid w:val="001C06B0"/>
    <w:rsid w:val="001C08CD"/>
    <w:rsid w:val="001C0BD1"/>
    <w:rsid w:val="001C0E09"/>
    <w:rsid w:val="001C0F7D"/>
    <w:rsid w:val="001C0FAC"/>
    <w:rsid w:val="001C0FD4"/>
    <w:rsid w:val="001C108D"/>
    <w:rsid w:val="001C11B6"/>
    <w:rsid w:val="001C1346"/>
    <w:rsid w:val="001C17EB"/>
    <w:rsid w:val="001C3423"/>
    <w:rsid w:val="001C3600"/>
    <w:rsid w:val="001C3C48"/>
    <w:rsid w:val="001C4606"/>
    <w:rsid w:val="001C4693"/>
    <w:rsid w:val="001C4743"/>
    <w:rsid w:val="001C49AC"/>
    <w:rsid w:val="001C54FB"/>
    <w:rsid w:val="001C5784"/>
    <w:rsid w:val="001C5FA8"/>
    <w:rsid w:val="001C64C9"/>
    <w:rsid w:val="001C677E"/>
    <w:rsid w:val="001C72BC"/>
    <w:rsid w:val="001C7884"/>
    <w:rsid w:val="001C7A1C"/>
    <w:rsid w:val="001D011A"/>
    <w:rsid w:val="001D0434"/>
    <w:rsid w:val="001D05A8"/>
    <w:rsid w:val="001D06C5"/>
    <w:rsid w:val="001D08C6"/>
    <w:rsid w:val="001D0930"/>
    <w:rsid w:val="001D0B5A"/>
    <w:rsid w:val="001D0E8D"/>
    <w:rsid w:val="001D1564"/>
    <w:rsid w:val="001D16E3"/>
    <w:rsid w:val="001D1A54"/>
    <w:rsid w:val="001D1E53"/>
    <w:rsid w:val="001D1E5D"/>
    <w:rsid w:val="001D294E"/>
    <w:rsid w:val="001D29F5"/>
    <w:rsid w:val="001D3011"/>
    <w:rsid w:val="001D3687"/>
    <w:rsid w:val="001D3704"/>
    <w:rsid w:val="001D456E"/>
    <w:rsid w:val="001D4AAA"/>
    <w:rsid w:val="001D4C95"/>
    <w:rsid w:val="001D5505"/>
    <w:rsid w:val="001D5649"/>
    <w:rsid w:val="001D5AB2"/>
    <w:rsid w:val="001D5C6C"/>
    <w:rsid w:val="001D5CF7"/>
    <w:rsid w:val="001D5F7F"/>
    <w:rsid w:val="001D6C59"/>
    <w:rsid w:val="001D733D"/>
    <w:rsid w:val="001D7541"/>
    <w:rsid w:val="001E04B1"/>
    <w:rsid w:val="001E0819"/>
    <w:rsid w:val="001E0948"/>
    <w:rsid w:val="001E0A3C"/>
    <w:rsid w:val="001E0C51"/>
    <w:rsid w:val="001E11A4"/>
    <w:rsid w:val="001E12DD"/>
    <w:rsid w:val="001E1819"/>
    <w:rsid w:val="001E185F"/>
    <w:rsid w:val="001E19C1"/>
    <w:rsid w:val="001E1B32"/>
    <w:rsid w:val="001E212E"/>
    <w:rsid w:val="001E219C"/>
    <w:rsid w:val="001E261A"/>
    <w:rsid w:val="001E2BA4"/>
    <w:rsid w:val="001E3257"/>
    <w:rsid w:val="001E337C"/>
    <w:rsid w:val="001E408B"/>
    <w:rsid w:val="001E4314"/>
    <w:rsid w:val="001E4427"/>
    <w:rsid w:val="001E4496"/>
    <w:rsid w:val="001E4A06"/>
    <w:rsid w:val="001E55D3"/>
    <w:rsid w:val="001E5B40"/>
    <w:rsid w:val="001E5DD0"/>
    <w:rsid w:val="001E5FBF"/>
    <w:rsid w:val="001E611A"/>
    <w:rsid w:val="001E648B"/>
    <w:rsid w:val="001E6EDA"/>
    <w:rsid w:val="001E6FBA"/>
    <w:rsid w:val="001E72B0"/>
    <w:rsid w:val="001E792F"/>
    <w:rsid w:val="001E7936"/>
    <w:rsid w:val="001E7B9E"/>
    <w:rsid w:val="001F0633"/>
    <w:rsid w:val="001F11E7"/>
    <w:rsid w:val="001F1213"/>
    <w:rsid w:val="001F1343"/>
    <w:rsid w:val="001F1B6F"/>
    <w:rsid w:val="001F1CAE"/>
    <w:rsid w:val="001F1F84"/>
    <w:rsid w:val="001F1FF4"/>
    <w:rsid w:val="001F2138"/>
    <w:rsid w:val="001F25AA"/>
    <w:rsid w:val="001F2876"/>
    <w:rsid w:val="001F2CA8"/>
    <w:rsid w:val="001F2F75"/>
    <w:rsid w:val="001F318C"/>
    <w:rsid w:val="001F32A4"/>
    <w:rsid w:val="001F35AC"/>
    <w:rsid w:val="001F3E92"/>
    <w:rsid w:val="001F3E97"/>
    <w:rsid w:val="001F4073"/>
    <w:rsid w:val="001F4C57"/>
    <w:rsid w:val="001F5058"/>
    <w:rsid w:val="001F5C62"/>
    <w:rsid w:val="001F5D86"/>
    <w:rsid w:val="001F627F"/>
    <w:rsid w:val="001F63BB"/>
    <w:rsid w:val="001F65A0"/>
    <w:rsid w:val="001F6BD4"/>
    <w:rsid w:val="001F73CC"/>
    <w:rsid w:val="001F7585"/>
    <w:rsid w:val="001F781A"/>
    <w:rsid w:val="001F79EA"/>
    <w:rsid w:val="001F7AA7"/>
    <w:rsid w:val="001F7F14"/>
    <w:rsid w:val="00200526"/>
    <w:rsid w:val="002006D1"/>
    <w:rsid w:val="0020077D"/>
    <w:rsid w:val="002009CE"/>
    <w:rsid w:val="00200B13"/>
    <w:rsid w:val="002016E6"/>
    <w:rsid w:val="00201AA1"/>
    <w:rsid w:val="00201F13"/>
    <w:rsid w:val="00202063"/>
    <w:rsid w:val="002020E8"/>
    <w:rsid w:val="00202427"/>
    <w:rsid w:val="002026F1"/>
    <w:rsid w:val="00202B04"/>
    <w:rsid w:val="002036C7"/>
    <w:rsid w:val="002039F1"/>
    <w:rsid w:val="00203B05"/>
    <w:rsid w:val="00203B60"/>
    <w:rsid w:val="002045DA"/>
    <w:rsid w:val="00204C37"/>
    <w:rsid w:val="00204C47"/>
    <w:rsid w:val="00205041"/>
    <w:rsid w:val="002052D7"/>
    <w:rsid w:val="00205628"/>
    <w:rsid w:val="00205935"/>
    <w:rsid w:val="00205B90"/>
    <w:rsid w:val="00205CDC"/>
    <w:rsid w:val="00205D80"/>
    <w:rsid w:val="002060C6"/>
    <w:rsid w:val="002065CD"/>
    <w:rsid w:val="00206670"/>
    <w:rsid w:val="00206908"/>
    <w:rsid w:val="002073B2"/>
    <w:rsid w:val="0020748D"/>
    <w:rsid w:val="002075D8"/>
    <w:rsid w:val="002076D0"/>
    <w:rsid w:val="00207A8E"/>
    <w:rsid w:val="00207A91"/>
    <w:rsid w:val="00207E3D"/>
    <w:rsid w:val="00207F32"/>
    <w:rsid w:val="002101A4"/>
    <w:rsid w:val="002106BB"/>
    <w:rsid w:val="00210BC0"/>
    <w:rsid w:val="00210C42"/>
    <w:rsid w:val="002114D4"/>
    <w:rsid w:val="0021198C"/>
    <w:rsid w:val="00211AA6"/>
    <w:rsid w:val="00212255"/>
    <w:rsid w:val="002124CC"/>
    <w:rsid w:val="00212977"/>
    <w:rsid w:val="00212BA1"/>
    <w:rsid w:val="0021303C"/>
    <w:rsid w:val="0021308A"/>
    <w:rsid w:val="0021313B"/>
    <w:rsid w:val="00213F91"/>
    <w:rsid w:val="0021425F"/>
    <w:rsid w:val="002144E5"/>
    <w:rsid w:val="00214541"/>
    <w:rsid w:val="002145AD"/>
    <w:rsid w:val="0021478A"/>
    <w:rsid w:val="0021478D"/>
    <w:rsid w:val="00214DB7"/>
    <w:rsid w:val="00214FF2"/>
    <w:rsid w:val="00215C60"/>
    <w:rsid w:val="00215E62"/>
    <w:rsid w:val="00215E77"/>
    <w:rsid w:val="00215FCE"/>
    <w:rsid w:val="00217D70"/>
    <w:rsid w:val="00217E96"/>
    <w:rsid w:val="00217EEA"/>
    <w:rsid w:val="0022004C"/>
    <w:rsid w:val="00220218"/>
    <w:rsid w:val="00220243"/>
    <w:rsid w:val="00220296"/>
    <w:rsid w:val="00220385"/>
    <w:rsid w:val="00220B89"/>
    <w:rsid w:val="00220C43"/>
    <w:rsid w:val="00221D4C"/>
    <w:rsid w:val="002220B3"/>
    <w:rsid w:val="0022282F"/>
    <w:rsid w:val="002228B0"/>
    <w:rsid w:val="00222A6B"/>
    <w:rsid w:val="00222D6B"/>
    <w:rsid w:val="00223344"/>
    <w:rsid w:val="002239DA"/>
    <w:rsid w:val="00223AFA"/>
    <w:rsid w:val="00223B8C"/>
    <w:rsid w:val="00223E23"/>
    <w:rsid w:val="00224BCF"/>
    <w:rsid w:val="00225072"/>
    <w:rsid w:val="00225473"/>
    <w:rsid w:val="00226108"/>
    <w:rsid w:val="00226497"/>
    <w:rsid w:val="002265CB"/>
    <w:rsid w:val="002266BD"/>
    <w:rsid w:val="00226AC0"/>
    <w:rsid w:val="00230081"/>
    <w:rsid w:val="002309F6"/>
    <w:rsid w:val="00230D2B"/>
    <w:rsid w:val="00231448"/>
    <w:rsid w:val="0023185D"/>
    <w:rsid w:val="00231C40"/>
    <w:rsid w:val="00231DBB"/>
    <w:rsid w:val="00231DF4"/>
    <w:rsid w:val="00231FCB"/>
    <w:rsid w:val="00232815"/>
    <w:rsid w:val="00232FE3"/>
    <w:rsid w:val="00233ADC"/>
    <w:rsid w:val="00233B77"/>
    <w:rsid w:val="00233F5F"/>
    <w:rsid w:val="002344D1"/>
    <w:rsid w:val="002351B3"/>
    <w:rsid w:val="002357FC"/>
    <w:rsid w:val="00235A0E"/>
    <w:rsid w:val="00235A36"/>
    <w:rsid w:val="00235D7E"/>
    <w:rsid w:val="00235DD1"/>
    <w:rsid w:val="00236415"/>
    <w:rsid w:val="00236C59"/>
    <w:rsid w:val="0023737E"/>
    <w:rsid w:val="00237396"/>
    <w:rsid w:val="002378E3"/>
    <w:rsid w:val="00237BCB"/>
    <w:rsid w:val="00237D64"/>
    <w:rsid w:val="00237EE5"/>
    <w:rsid w:val="00240169"/>
    <w:rsid w:val="0024034B"/>
    <w:rsid w:val="002404D4"/>
    <w:rsid w:val="0024098A"/>
    <w:rsid w:val="002409D0"/>
    <w:rsid w:val="00240DCF"/>
    <w:rsid w:val="002416D4"/>
    <w:rsid w:val="00241B92"/>
    <w:rsid w:val="00241C0F"/>
    <w:rsid w:val="00241C8F"/>
    <w:rsid w:val="002421F6"/>
    <w:rsid w:val="002428D0"/>
    <w:rsid w:val="00242BA3"/>
    <w:rsid w:val="00242E94"/>
    <w:rsid w:val="00242FEF"/>
    <w:rsid w:val="0024308B"/>
    <w:rsid w:val="002433CA"/>
    <w:rsid w:val="00243A94"/>
    <w:rsid w:val="00243AC8"/>
    <w:rsid w:val="00243B44"/>
    <w:rsid w:val="00243C56"/>
    <w:rsid w:val="002440F6"/>
    <w:rsid w:val="00244DF0"/>
    <w:rsid w:val="00245442"/>
    <w:rsid w:val="00246019"/>
    <w:rsid w:val="00246176"/>
    <w:rsid w:val="00246431"/>
    <w:rsid w:val="00246756"/>
    <w:rsid w:val="00247147"/>
    <w:rsid w:val="0024745C"/>
    <w:rsid w:val="00247F9F"/>
    <w:rsid w:val="002503CA"/>
    <w:rsid w:val="002506EA"/>
    <w:rsid w:val="00250E56"/>
    <w:rsid w:val="00251185"/>
    <w:rsid w:val="00251755"/>
    <w:rsid w:val="0025178B"/>
    <w:rsid w:val="00251966"/>
    <w:rsid w:val="002522E8"/>
    <w:rsid w:val="0025237F"/>
    <w:rsid w:val="00252D6D"/>
    <w:rsid w:val="00252F34"/>
    <w:rsid w:val="0025330E"/>
    <w:rsid w:val="00253386"/>
    <w:rsid w:val="00253A00"/>
    <w:rsid w:val="00253BB3"/>
    <w:rsid w:val="00254313"/>
    <w:rsid w:val="00254F01"/>
    <w:rsid w:val="0025572C"/>
    <w:rsid w:val="00255F5A"/>
    <w:rsid w:val="00256291"/>
    <w:rsid w:val="0025672A"/>
    <w:rsid w:val="00257127"/>
    <w:rsid w:val="00257443"/>
    <w:rsid w:val="002575A3"/>
    <w:rsid w:val="00257652"/>
    <w:rsid w:val="00257F42"/>
    <w:rsid w:val="00260292"/>
    <w:rsid w:val="00260429"/>
    <w:rsid w:val="002605E9"/>
    <w:rsid w:val="00260F67"/>
    <w:rsid w:val="00260FDB"/>
    <w:rsid w:val="002615CB"/>
    <w:rsid w:val="0026178C"/>
    <w:rsid w:val="002617FC"/>
    <w:rsid w:val="00261B9D"/>
    <w:rsid w:val="0026212E"/>
    <w:rsid w:val="002625D7"/>
    <w:rsid w:val="002627C2"/>
    <w:rsid w:val="002631C5"/>
    <w:rsid w:val="002633CD"/>
    <w:rsid w:val="0026392A"/>
    <w:rsid w:val="00264174"/>
    <w:rsid w:val="002641B2"/>
    <w:rsid w:val="00265250"/>
    <w:rsid w:val="002654AA"/>
    <w:rsid w:val="002657F0"/>
    <w:rsid w:val="00265D62"/>
    <w:rsid w:val="002660AA"/>
    <w:rsid w:val="00266377"/>
    <w:rsid w:val="00266914"/>
    <w:rsid w:val="00266B78"/>
    <w:rsid w:val="00267019"/>
    <w:rsid w:val="002670B6"/>
    <w:rsid w:val="002676A2"/>
    <w:rsid w:val="00267937"/>
    <w:rsid w:val="00267D5A"/>
    <w:rsid w:val="0027064C"/>
    <w:rsid w:val="00270741"/>
    <w:rsid w:val="0027075E"/>
    <w:rsid w:val="0027078B"/>
    <w:rsid w:val="0027079E"/>
    <w:rsid w:val="00270A64"/>
    <w:rsid w:val="00270FCC"/>
    <w:rsid w:val="00271807"/>
    <w:rsid w:val="002718A1"/>
    <w:rsid w:val="002719C7"/>
    <w:rsid w:val="00271ECA"/>
    <w:rsid w:val="0027209D"/>
    <w:rsid w:val="002724E1"/>
    <w:rsid w:val="0027266C"/>
    <w:rsid w:val="00272796"/>
    <w:rsid w:val="00272D4A"/>
    <w:rsid w:val="00273B59"/>
    <w:rsid w:val="002740C8"/>
    <w:rsid w:val="0027447C"/>
    <w:rsid w:val="00274CEC"/>
    <w:rsid w:val="0027525E"/>
    <w:rsid w:val="00275474"/>
    <w:rsid w:val="0027591C"/>
    <w:rsid w:val="00275A92"/>
    <w:rsid w:val="00275AC2"/>
    <w:rsid w:val="00275F80"/>
    <w:rsid w:val="00275FE0"/>
    <w:rsid w:val="0027621D"/>
    <w:rsid w:val="002763AF"/>
    <w:rsid w:val="002764AC"/>
    <w:rsid w:val="0027664F"/>
    <w:rsid w:val="0027674C"/>
    <w:rsid w:val="0027757A"/>
    <w:rsid w:val="00277D5E"/>
    <w:rsid w:val="00277D76"/>
    <w:rsid w:val="0028009B"/>
    <w:rsid w:val="002800E8"/>
    <w:rsid w:val="00281351"/>
    <w:rsid w:val="002816F3"/>
    <w:rsid w:val="00281BD9"/>
    <w:rsid w:val="00281E5C"/>
    <w:rsid w:val="00281F7E"/>
    <w:rsid w:val="00283B6E"/>
    <w:rsid w:val="00284223"/>
    <w:rsid w:val="0028475E"/>
    <w:rsid w:val="002848D9"/>
    <w:rsid w:val="00284B2D"/>
    <w:rsid w:val="00284D72"/>
    <w:rsid w:val="00285396"/>
    <w:rsid w:val="00285472"/>
    <w:rsid w:val="00285F4A"/>
    <w:rsid w:val="00286290"/>
    <w:rsid w:val="002867A7"/>
    <w:rsid w:val="002869A2"/>
    <w:rsid w:val="00286A00"/>
    <w:rsid w:val="00286A1B"/>
    <w:rsid w:val="00286ABF"/>
    <w:rsid w:val="0028706F"/>
    <w:rsid w:val="002877F5"/>
    <w:rsid w:val="00287EFE"/>
    <w:rsid w:val="002906CB"/>
    <w:rsid w:val="00290AB5"/>
    <w:rsid w:val="00290EE9"/>
    <w:rsid w:val="002912AB"/>
    <w:rsid w:val="00291A43"/>
    <w:rsid w:val="00291BFE"/>
    <w:rsid w:val="00291D9A"/>
    <w:rsid w:val="00291ECA"/>
    <w:rsid w:val="00292030"/>
    <w:rsid w:val="002923D7"/>
    <w:rsid w:val="0029248E"/>
    <w:rsid w:val="00292714"/>
    <w:rsid w:val="00292B40"/>
    <w:rsid w:val="00292FFA"/>
    <w:rsid w:val="00293D32"/>
    <w:rsid w:val="00293D8B"/>
    <w:rsid w:val="00293E4A"/>
    <w:rsid w:val="00293EE0"/>
    <w:rsid w:val="00294839"/>
    <w:rsid w:val="002949B7"/>
    <w:rsid w:val="0029515B"/>
    <w:rsid w:val="00295D3C"/>
    <w:rsid w:val="00295F23"/>
    <w:rsid w:val="00295FA3"/>
    <w:rsid w:val="002962DD"/>
    <w:rsid w:val="00297344"/>
    <w:rsid w:val="002976D4"/>
    <w:rsid w:val="00297C2C"/>
    <w:rsid w:val="002A0028"/>
    <w:rsid w:val="002A0174"/>
    <w:rsid w:val="002A017B"/>
    <w:rsid w:val="002A01D0"/>
    <w:rsid w:val="002A05A0"/>
    <w:rsid w:val="002A070A"/>
    <w:rsid w:val="002A07E4"/>
    <w:rsid w:val="002A0D84"/>
    <w:rsid w:val="002A0D9C"/>
    <w:rsid w:val="002A1097"/>
    <w:rsid w:val="002A1914"/>
    <w:rsid w:val="002A1DA6"/>
    <w:rsid w:val="002A1DD2"/>
    <w:rsid w:val="002A1E75"/>
    <w:rsid w:val="002A2468"/>
    <w:rsid w:val="002A24E3"/>
    <w:rsid w:val="002A26E2"/>
    <w:rsid w:val="002A27E0"/>
    <w:rsid w:val="002A2F6C"/>
    <w:rsid w:val="002A32B3"/>
    <w:rsid w:val="002A3637"/>
    <w:rsid w:val="002A3D34"/>
    <w:rsid w:val="002A3F9A"/>
    <w:rsid w:val="002A4156"/>
    <w:rsid w:val="002A5229"/>
    <w:rsid w:val="002A530B"/>
    <w:rsid w:val="002A5759"/>
    <w:rsid w:val="002A58E7"/>
    <w:rsid w:val="002A5C35"/>
    <w:rsid w:val="002A62D7"/>
    <w:rsid w:val="002A6532"/>
    <w:rsid w:val="002A69F4"/>
    <w:rsid w:val="002A6AFE"/>
    <w:rsid w:val="002A732A"/>
    <w:rsid w:val="002A7694"/>
    <w:rsid w:val="002A7A8E"/>
    <w:rsid w:val="002A7CF4"/>
    <w:rsid w:val="002B01CD"/>
    <w:rsid w:val="002B02C4"/>
    <w:rsid w:val="002B0CC1"/>
    <w:rsid w:val="002B0FA2"/>
    <w:rsid w:val="002B13BA"/>
    <w:rsid w:val="002B15AE"/>
    <w:rsid w:val="002B15D4"/>
    <w:rsid w:val="002B18B3"/>
    <w:rsid w:val="002B1E92"/>
    <w:rsid w:val="002B2259"/>
    <w:rsid w:val="002B2C99"/>
    <w:rsid w:val="002B30A1"/>
    <w:rsid w:val="002B3A8F"/>
    <w:rsid w:val="002B3AF6"/>
    <w:rsid w:val="002B3D7D"/>
    <w:rsid w:val="002B3FB4"/>
    <w:rsid w:val="002B45F4"/>
    <w:rsid w:val="002B486D"/>
    <w:rsid w:val="002B49C1"/>
    <w:rsid w:val="002B5324"/>
    <w:rsid w:val="002B555B"/>
    <w:rsid w:val="002B5A7D"/>
    <w:rsid w:val="002B5CD3"/>
    <w:rsid w:val="002B61B1"/>
    <w:rsid w:val="002B633F"/>
    <w:rsid w:val="002B6D0F"/>
    <w:rsid w:val="002B7065"/>
    <w:rsid w:val="002B70E2"/>
    <w:rsid w:val="002B76AF"/>
    <w:rsid w:val="002B7A78"/>
    <w:rsid w:val="002B7A95"/>
    <w:rsid w:val="002C0A92"/>
    <w:rsid w:val="002C0C4E"/>
    <w:rsid w:val="002C0C6E"/>
    <w:rsid w:val="002C1028"/>
    <w:rsid w:val="002C143E"/>
    <w:rsid w:val="002C1D2B"/>
    <w:rsid w:val="002C1E1A"/>
    <w:rsid w:val="002C1ED1"/>
    <w:rsid w:val="002C2279"/>
    <w:rsid w:val="002C2B99"/>
    <w:rsid w:val="002C30FF"/>
    <w:rsid w:val="002C31BB"/>
    <w:rsid w:val="002C33D8"/>
    <w:rsid w:val="002C3503"/>
    <w:rsid w:val="002C3987"/>
    <w:rsid w:val="002C3C5C"/>
    <w:rsid w:val="002C3DEE"/>
    <w:rsid w:val="002C449B"/>
    <w:rsid w:val="002C465C"/>
    <w:rsid w:val="002C47C5"/>
    <w:rsid w:val="002C4A07"/>
    <w:rsid w:val="002C4A38"/>
    <w:rsid w:val="002C5037"/>
    <w:rsid w:val="002C564C"/>
    <w:rsid w:val="002C59FF"/>
    <w:rsid w:val="002C6609"/>
    <w:rsid w:val="002C6681"/>
    <w:rsid w:val="002C6845"/>
    <w:rsid w:val="002C72F6"/>
    <w:rsid w:val="002C7B92"/>
    <w:rsid w:val="002D0201"/>
    <w:rsid w:val="002D19FB"/>
    <w:rsid w:val="002D1D7C"/>
    <w:rsid w:val="002D1DAA"/>
    <w:rsid w:val="002D1F3D"/>
    <w:rsid w:val="002D20A5"/>
    <w:rsid w:val="002D2275"/>
    <w:rsid w:val="002D25D1"/>
    <w:rsid w:val="002D25D9"/>
    <w:rsid w:val="002D2922"/>
    <w:rsid w:val="002D2B26"/>
    <w:rsid w:val="002D2CD2"/>
    <w:rsid w:val="002D30BE"/>
    <w:rsid w:val="002D31AB"/>
    <w:rsid w:val="002D36D7"/>
    <w:rsid w:val="002D370E"/>
    <w:rsid w:val="002D3A94"/>
    <w:rsid w:val="002D3CEF"/>
    <w:rsid w:val="002D3D0A"/>
    <w:rsid w:val="002D4BAD"/>
    <w:rsid w:val="002D4BB6"/>
    <w:rsid w:val="002D4F0B"/>
    <w:rsid w:val="002D52DB"/>
    <w:rsid w:val="002D5AE8"/>
    <w:rsid w:val="002D5BA8"/>
    <w:rsid w:val="002D5D80"/>
    <w:rsid w:val="002D5DAC"/>
    <w:rsid w:val="002D63C7"/>
    <w:rsid w:val="002D6DB8"/>
    <w:rsid w:val="002D743F"/>
    <w:rsid w:val="002D76AD"/>
    <w:rsid w:val="002D796F"/>
    <w:rsid w:val="002D7D51"/>
    <w:rsid w:val="002D7DEB"/>
    <w:rsid w:val="002E05C8"/>
    <w:rsid w:val="002E06C4"/>
    <w:rsid w:val="002E07C7"/>
    <w:rsid w:val="002E0933"/>
    <w:rsid w:val="002E09C6"/>
    <w:rsid w:val="002E0E35"/>
    <w:rsid w:val="002E2136"/>
    <w:rsid w:val="002E2622"/>
    <w:rsid w:val="002E27DA"/>
    <w:rsid w:val="002E2B9A"/>
    <w:rsid w:val="002E3682"/>
    <w:rsid w:val="002E3A09"/>
    <w:rsid w:val="002E3AE6"/>
    <w:rsid w:val="002E3B18"/>
    <w:rsid w:val="002E3EB7"/>
    <w:rsid w:val="002E43BF"/>
    <w:rsid w:val="002E4422"/>
    <w:rsid w:val="002E472D"/>
    <w:rsid w:val="002E49F8"/>
    <w:rsid w:val="002E4D96"/>
    <w:rsid w:val="002E4F24"/>
    <w:rsid w:val="002E4F82"/>
    <w:rsid w:val="002E51B6"/>
    <w:rsid w:val="002E54E0"/>
    <w:rsid w:val="002E5B03"/>
    <w:rsid w:val="002E5DD2"/>
    <w:rsid w:val="002E60F3"/>
    <w:rsid w:val="002E63C2"/>
    <w:rsid w:val="002E6878"/>
    <w:rsid w:val="002E79FF"/>
    <w:rsid w:val="002E7A0D"/>
    <w:rsid w:val="002F003A"/>
    <w:rsid w:val="002F0863"/>
    <w:rsid w:val="002F18DE"/>
    <w:rsid w:val="002F1CFB"/>
    <w:rsid w:val="002F1E1A"/>
    <w:rsid w:val="002F2F5C"/>
    <w:rsid w:val="002F301B"/>
    <w:rsid w:val="002F3125"/>
    <w:rsid w:val="002F351E"/>
    <w:rsid w:val="002F390A"/>
    <w:rsid w:val="002F39BC"/>
    <w:rsid w:val="002F3B71"/>
    <w:rsid w:val="002F40AA"/>
    <w:rsid w:val="002F4190"/>
    <w:rsid w:val="002F44E4"/>
    <w:rsid w:val="002F482B"/>
    <w:rsid w:val="002F4AF2"/>
    <w:rsid w:val="002F4CA1"/>
    <w:rsid w:val="002F4E60"/>
    <w:rsid w:val="002F51C0"/>
    <w:rsid w:val="002F53B9"/>
    <w:rsid w:val="002F58DC"/>
    <w:rsid w:val="002F6188"/>
    <w:rsid w:val="002F66F1"/>
    <w:rsid w:val="002F68A9"/>
    <w:rsid w:val="002F7142"/>
    <w:rsid w:val="002F7538"/>
    <w:rsid w:val="002F7E82"/>
    <w:rsid w:val="00300762"/>
    <w:rsid w:val="00300931"/>
    <w:rsid w:val="003014E5"/>
    <w:rsid w:val="003018CB"/>
    <w:rsid w:val="003018E9"/>
    <w:rsid w:val="0030208C"/>
    <w:rsid w:val="003022CA"/>
    <w:rsid w:val="0030239D"/>
    <w:rsid w:val="00302B69"/>
    <w:rsid w:val="00302D36"/>
    <w:rsid w:val="00302E8D"/>
    <w:rsid w:val="003032DA"/>
    <w:rsid w:val="003035D9"/>
    <w:rsid w:val="00303818"/>
    <w:rsid w:val="003038C6"/>
    <w:rsid w:val="003039E3"/>
    <w:rsid w:val="00303F23"/>
    <w:rsid w:val="0030419A"/>
    <w:rsid w:val="003045F6"/>
    <w:rsid w:val="00304F87"/>
    <w:rsid w:val="00304FB9"/>
    <w:rsid w:val="00305467"/>
    <w:rsid w:val="003055A2"/>
    <w:rsid w:val="00305731"/>
    <w:rsid w:val="00305AC1"/>
    <w:rsid w:val="00305BA5"/>
    <w:rsid w:val="0030603C"/>
    <w:rsid w:val="00306AC0"/>
    <w:rsid w:val="00306AC5"/>
    <w:rsid w:val="00307A99"/>
    <w:rsid w:val="00307E05"/>
    <w:rsid w:val="003108AE"/>
    <w:rsid w:val="003109C7"/>
    <w:rsid w:val="00310EB4"/>
    <w:rsid w:val="00311394"/>
    <w:rsid w:val="0031175F"/>
    <w:rsid w:val="003119C0"/>
    <w:rsid w:val="003119D3"/>
    <w:rsid w:val="00311C2C"/>
    <w:rsid w:val="0031218B"/>
    <w:rsid w:val="003123B2"/>
    <w:rsid w:val="0031268E"/>
    <w:rsid w:val="003129EC"/>
    <w:rsid w:val="00312A47"/>
    <w:rsid w:val="00312BC2"/>
    <w:rsid w:val="003130E9"/>
    <w:rsid w:val="0031326A"/>
    <w:rsid w:val="00313536"/>
    <w:rsid w:val="00313700"/>
    <w:rsid w:val="00313DE4"/>
    <w:rsid w:val="00313E0C"/>
    <w:rsid w:val="003140B5"/>
    <w:rsid w:val="00314383"/>
    <w:rsid w:val="00314B64"/>
    <w:rsid w:val="00314E5F"/>
    <w:rsid w:val="00315304"/>
    <w:rsid w:val="00315A1B"/>
    <w:rsid w:val="00315C7D"/>
    <w:rsid w:val="003167ED"/>
    <w:rsid w:val="00316EC1"/>
    <w:rsid w:val="003172F3"/>
    <w:rsid w:val="003176FB"/>
    <w:rsid w:val="003177B4"/>
    <w:rsid w:val="00317C15"/>
    <w:rsid w:val="00317E58"/>
    <w:rsid w:val="00317F16"/>
    <w:rsid w:val="00320464"/>
    <w:rsid w:val="00320E7B"/>
    <w:rsid w:val="0032106D"/>
    <w:rsid w:val="0032136E"/>
    <w:rsid w:val="00321E08"/>
    <w:rsid w:val="00322292"/>
    <w:rsid w:val="003222C9"/>
    <w:rsid w:val="00322317"/>
    <w:rsid w:val="0032273D"/>
    <w:rsid w:val="00322B19"/>
    <w:rsid w:val="00323414"/>
    <w:rsid w:val="00323426"/>
    <w:rsid w:val="00323776"/>
    <w:rsid w:val="00323BC4"/>
    <w:rsid w:val="00324821"/>
    <w:rsid w:val="00324A12"/>
    <w:rsid w:val="00324A49"/>
    <w:rsid w:val="003256DE"/>
    <w:rsid w:val="00325B03"/>
    <w:rsid w:val="00326080"/>
    <w:rsid w:val="003261E7"/>
    <w:rsid w:val="00326206"/>
    <w:rsid w:val="003263CE"/>
    <w:rsid w:val="003266F6"/>
    <w:rsid w:val="0032677F"/>
    <w:rsid w:val="00326BEB"/>
    <w:rsid w:val="003274E3"/>
    <w:rsid w:val="00327656"/>
    <w:rsid w:val="00327B4D"/>
    <w:rsid w:val="00327E53"/>
    <w:rsid w:val="00330402"/>
    <w:rsid w:val="0033052D"/>
    <w:rsid w:val="0033058B"/>
    <w:rsid w:val="00330D70"/>
    <w:rsid w:val="00330F10"/>
    <w:rsid w:val="003311A9"/>
    <w:rsid w:val="00331A2D"/>
    <w:rsid w:val="003320BD"/>
    <w:rsid w:val="00332727"/>
    <w:rsid w:val="00333024"/>
    <w:rsid w:val="003332D0"/>
    <w:rsid w:val="00333632"/>
    <w:rsid w:val="00333896"/>
    <w:rsid w:val="003339EE"/>
    <w:rsid w:val="00333D4F"/>
    <w:rsid w:val="00333F07"/>
    <w:rsid w:val="00334489"/>
    <w:rsid w:val="00334587"/>
    <w:rsid w:val="003347E1"/>
    <w:rsid w:val="00334A3A"/>
    <w:rsid w:val="00334B92"/>
    <w:rsid w:val="00334CF9"/>
    <w:rsid w:val="003350AF"/>
    <w:rsid w:val="003351B9"/>
    <w:rsid w:val="003354D9"/>
    <w:rsid w:val="00335510"/>
    <w:rsid w:val="003356BE"/>
    <w:rsid w:val="00335C25"/>
    <w:rsid w:val="00335EFB"/>
    <w:rsid w:val="00337464"/>
    <w:rsid w:val="0033773A"/>
    <w:rsid w:val="0033776F"/>
    <w:rsid w:val="00337B48"/>
    <w:rsid w:val="0034024C"/>
    <w:rsid w:val="0034042D"/>
    <w:rsid w:val="00340949"/>
    <w:rsid w:val="00341229"/>
    <w:rsid w:val="003420C6"/>
    <w:rsid w:val="0034243E"/>
    <w:rsid w:val="00342443"/>
    <w:rsid w:val="00342B85"/>
    <w:rsid w:val="00342EF5"/>
    <w:rsid w:val="00343140"/>
    <w:rsid w:val="0034324A"/>
    <w:rsid w:val="00343256"/>
    <w:rsid w:val="0034363C"/>
    <w:rsid w:val="00343E99"/>
    <w:rsid w:val="003442F0"/>
    <w:rsid w:val="003445B2"/>
    <w:rsid w:val="0034461C"/>
    <w:rsid w:val="00344AE4"/>
    <w:rsid w:val="00344EEC"/>
    <w:rsid w:val="0034529E"/>
    <w:rsid w:val="003452E0"/>
    <w:rsid w:val="00345AA0"/>
    <w:rsid w:val="00345BDF"/>
    <w:rsid w:val="00346AFF"/>
    <w:rsid w:val="00346EF9"/>
    <w:rsid w:val="0034710E"/>
    <w:rsid w:val="00347264"/>
    <w:rsid w:val="00347A53"/>
    <w:rsid w:val="00347D0B"/>
    <w:rsid w:val="0035001B"/>
    <w:rsid w:val="00350457"/>
    <w:rsid w:val="003506CE"/>
    <w:rsid w:val="00350AC0"/>
    <w:rsid w:val="00350D69"/>
    <w:rsid w:val="00351933"/>
    <w:rsid w:val="00351939"/>
    <w:rsid w:val="003524C1"/>
    <w:rsid w:val="003524ED"/>
    <w:rsid w:val="00352574"/>
    <w:rsid w:val="003526BB"/>
    <w:rsid w:val="0035285E"/>
    <w:rsid w:val="00352983"/>
    <w:rsid w:val="00353415"/>
    <w:rsid w:val="00353762"/>
    <w:rsid w:val="00353943"/>
    <w:rsid w:val="00353E74"/>
    <w:rsid w:val="0035420E"/>
    <w:rsid w:val="003542AD"/>
    <w:rsid w:val="0035456F"/>
    <w:rsid w:val="00354590"/>
    <w:rsid w:val="00354710"/>
    <w:rsid w:val="003547E6"/>
    <w:rsid w:val="00354946"/>
    <w:rsid w:val="003554E9"/>
    <w:rsid w:val="003557B0"/>
    <w:rsid w:val="00355A54"/>
    <w:rsid w:val="00356AB8"/>
    <w:rsid w:val="003573C0"/>
    <w:rsid w:val="003573F6"/>
    <w:rsid w:val="00357560"/>
    <w:rsid w:val="00357806"/>
    <w:rsid w:val="00357B47"/>
    <w:rsid w:val="00357D83"/>
    <w:rsid w:val="00357DD9"/>
    <w:rsid w:val="00357E7A"/>
    <w:rsid w:val="0036071A"/>
    <w:rsid w:val="00360891"/>
    <w:rsid w:val="00360AF0"/>
    <w:rsid w:val="00360D22"/>
    <w:rsid w:val="00361106"/>
    <w:rsid w:val="003611C1"/>
    <w:rsid w:val="003618AC"/>
    <w:rsid w:val="00361C2B"/>
    <w:rsid w:val="00361D5A"/>
    <w:rsid w:val="00362497"/>
    <w:rsid w:val="0036280C"/>
    <w:rsid w:val="00362B8B"/>
    <w:rsid w:val="00362D0A"/>
    <w:rsid w:val="00362E46"/>
    <w:rsid w:val="00363036"/>
    <w:rsid w:val="0036330F"/>
    <w:rsid w:val="003633EB"/>
    <w:rsid w:val="00363AEC"/>
    <w:rsid w:val="00363B1C"/>
    <w:rsid w:val="00364033"/>
    <w:rsid w:val="00364292"/>
    <w:rsid w:val="003645A2"/>
    <w:rsid w:val="00364D19"/>
    <w:rsid w:val="00364D85"/>
    <w:rsid w:val="00364DD3"/>
    <w:rsid w:val="00365423"/>
    <w:rsid w:val="00365832"/>
    <w:rsid w:val="00365FEF"/>
    <w:rsid w:val="00366485"/>
    <w:rsid w:val="0036650A"/>
    <w:rsid w:val="003667F8"/>
    <w:rsid w:val="00366E34"/>
    <w:rsid w:val="0036705B"/>
    <w:rsid w:val="003677D1"/>
    <w:rsid w:val="00367CD8"/>
    <w:rsid w:val="00370454"/>
    <w:rsid w:val="003704AB"/>
    <w:rsid w:val="0037081A"/>
    <w:rsid w:val="00370964"/>
    <w:rsid w:val="00370E88"/>
    <w:rsid w:val="003712C7"/>
    <w:rsid w:val="00371854"/>
    <w:rsid w:val="00371870"/>
    <w:rsid w:val="00371B09"/>
    <w:rsid w:val="00372CED"/>
    <w:rsid w:val="0037302C"/>
    <w:rsid w:val="003731B7"/>
    <w:rsid w:val="00373618"/>
    <w:rsid w:val="00373678"/>
    <w:rsid w:val="003739B8"/>
    <w:rsid w:val="00373BDC"/>
    <w:rsid w:val="0037443D"/>
    <w:rsid w:val="00374445"/>
    <w:rsid w:val="00374601"/>
    <w:rsid w:val="00374B4D"/>
    <w:rsid w:val="0037500D"/>
    <w:rsid w:val="00375525"/>
    <w:rsid w:val="003759CB"/>
    <w:rsid w:val="00376013"/>
    <w:rsid w:val="003762B9"/>
    <w:rsid w:val="003768D5"/>
    <w:rsid w:val="00376D5E"/>
    <w:rsid w:val="00376E0C"/>
    <w:rsid w:val="003774E2"/>
    <w:rsid w:val="00377948"/>
    <w:rsid w:val="00377956"/>
    <w:rsid w:val="00377F97"/>
    <w:rsid w:val="00380061"/>
    <w:rsid w:val="0038017D"/>
    <w:rsid w:val="0038072A"/>
    <w:rsid w:val="00380922"/>
    <w:rsid w:val="00381FE5"/>
    <w:rsid w:val="00382842"/>
    <w:rsid w:val="00382AF8"/>
    <w:rsid w:val="003836B8"/>
    <w:rsid w:val="00384001"/>
    <w:rsid w:val="00384AB0"/>
    <w:rsid w:val="00384C9D"/>
    <w:rsid w:val="00384FE3"/>
    <w:rsid w:val="003857CF"/>
    <w:rsid w:val="00386084"/>
    <w:rsid w:val="00386926"/>
    <w:rsid w:val="00386A0F"/>
    <w:rsid w:val="00386E94"/>
    <w:rsid w:val="00386F3E"/>
    <w:rsid w:val="0038714A"/>
    <w:rsid w:val="003877A6"/>
    <w:rsid w:val="00387B3B"/>
    <w:rsid w:val="00387F8E"/>
    <w:rsid w:val="003901AA"/>
    <w:rsid w:val="00390F95"/>
    <w:rsid w:val="0039107A"/>
    <w:rsid w:val="00391772"/>
    <w:rsid w:val="00391B2F"/>
    <w:rsid w:val="003920DF"/>
    <w:rsid w:val="0039299A"/>
    <w:rsid w:val="00392DBB"/>
    <w:rsid w:val="00392F3D"/>
    <w:rsid w:val="0039356A"/>
    <w:rsid w:val="003938EE"/>
    <w:rsid w:val="003939B1"/>
    <w:rsid w:val="00393F31"/>
    <w:rsid w:val="003941F6"/>
    <w:rsid w:val="00394927"/>
    <w:rsid w:val="00395298"/>
    <w:rsid w:val="003961B7"/>
    <w:rsid w:val="003961D3"/>
    <w:rsid w:val="00396861"/>
    <w:rsid w:val="0039691D"/>
    <w:rsid w:val="00396E88"/>
    <w:rsid w:val="003970C8"/>
    <w:rsid w:val="00397889"/>
    <w:rsid w:val="00397B1A"/>
    <w:rsid w:val="00397B80"/>
    <w:rsid w:val="003A026C"/>
    <w:rsid w:val="003A07DB"/>
    <w:rsid w:val="003A0A77"/>
    <w:rsid w:val="003A0B9F"/>
    <w:rsid w:val="003A0BBC"/>
    <w:rsid w:val="003A14BF"/>
    <w:rsid w:val="003A1D9E"/>
    <w:rsid w:val="003A1E2A"/>
    <w:rsid w:val="003A261A"/>
    <w:rsid w:val="003A2CEE"/>
    <w:rsid w:val="003A3053"/>
    <w:rsid w:val="003A3B1D"/>
    <w:rsid w:val="003A3F05"/>
    <w:rsid w:val="003A3F0B"/>
    <w:rsid w:val="003A4008"/>
    <w:rsid w:val="003A417D"/>
    <w:rsid w:val="003A4914"/>
    <w:rsid w:val="003A4A0F"/>
    <w:rsid w:val="003A4A3F"/>
    <w:rsid w:val="003A4C53"/>
    <w:rsid w:val="003A4F47"/>
    <w:rsid w:val="003A4F63"/>
    <w:rsid w:val="003A5466"/>
    <w:rsid w:val="003A568B"/>
    <w:rsid w:val="003A6570"/>
    <w:rsid w:val="003A6B33"/>
    <w:rsid w:val="003A6BE4"/>
    <w:rsid w:val="003A6D09"/>
    <w:rsid w:val="003A6E8D"/>
    <w:rsid w:val="003A7013"/>
    <w:rsid w:val="003A7088"/>
    <w:rsid w:val="003A7310"/>
    <w:rsid w:val="003A7461"/>
    <w:rsid w:val="003B0003"/>
    <w:rsid w:val="003B01EC"/>
    <w:rsid w:val="003B03C2"/>
    <w:rsid w:val="003B05B2"/>
    <w:rsid w:val="003B0735"/>
    <w:rsid w:val="003B0CD5"/>
    <w:rsid w:val="003B0D12"/>
    <w:rsid w:val="003B0F46"/>
    <w:rsid w:val="003B12BB"/>
    <w:rsid w:val="003B17BE"/>
    <w:rsid w:val="003B1909"/>
    <w:rsid w:val="003B25C0"/>
    <w:rsid w:val="003B2A5F"/>
    <w:rsid w:val="003B31D7"/>
    <w:rsid w:val="003B3218"/>
    <w:rsid w:val="003B332B"/>
    <w:rsid w:val="003B3400"/>
    <w:rsid w:val="003B3970"/>
    <w:rsid w:val="003B3E3B"/>
    <w:rsid w:val="003B4AA2"/>
    <w:rsid w:val="003B51E4"/>
    <w:rsid w:val="003B5703"/>
    <w:rsid w:val="003B5805"/>
    <w:rsid w:val="003B5B7C"/>
    <w:rsid w:val="003B5BA2"/>
    <w:rsid w:val="003B637D"/>
    <w:rsid w:val="003B6488"/>
    <w:rsid w:val="003B6AC0"/>
    <w:rsid w:val="003B6C2D"/>
    <w:rsid w:val="003B7127"/>
    <w:rsid w:val="003B76F4"/>
    <w:rsid w:val="003B7A95"/>
    <w:rsid w:val="003B7E32"/>
    <w:rsid w:val="003C01DF"/>
    <w:rsid w:val="003C0526"/>
    <w:rsid w:val="003C0554"/>
    <w:rsid w:val="003C0700"/>
    <w:rsid w:val="003C0BE3"/>
    <w:rsid w:val="003C0F93"/>
    <w:rsid w:val="003C1318"/>
    <w:rsid w:val="003C1593"/>
    <w:rsid w:val="003C1E5C"/>
    <w:rsid w:val="003C1EE6"/>
    <w:rsid w:val="003C25B8"/>
    <w:rsid w:val="003C2AB6"/>
    <w:rsid w:val="003C2CD8"/>
    <w:rsid w:val="003C2D76"/>
    <w:rsid w:val="003C3440"/>
    <w:rsid w:val="003C37B5"/>
    <w:rsid w:val="003C3EF9"/>
    <w:rsid w:val="003C3FEA"/>
    <w:rsid w:val="003C47CD"/>
    <w:rsid w:val="003C4B3B"/>
    <w:rsid w:val="003C4BE1"/>
    <w:rsid w:val="003C4DFB"/>
    <w:rsid w:val="003C5A73"/>
    <w:rsid w:val="003C5ACC"/>
    <w:rsid w:val="003C5B57"/>
    <w:rsid w:val="003C5B67"/>
    <w:rsid w:val="003C5C18"/>
    <w:rsid w:val="003C69F0"/>
    <w:rsid w:val="003C6FEA"/>
    <w:rsid w:val="003C714B"/>
    <w:rsid w:val="003C7737"/>
    <w:rsid w:val="003C7AC0"/>
    <w:rsid w:val="003D0419"/>
    <w:rsid w:val="003D051A"/>
    <w:rsid w:val="003D058F"/>
    <w:rsid w:val="003D075F"/>
    <w:rsid w:val="003D0909"/>
    <w:rsid w:val="003D1326"/>
    <w:rsid w:val="003D13EE"/>
    <w:rsid w:val="003D1CF5"/>
    <w:rsid w:val="003D1FF2"/>
    <w:rsid w:val="003D2192"/>
    <w:rsid w:val="003D2A79"/>
    <w:rsid w:val="003D2D12"/>
    <w:rsid w:val="003D2E7E"/>
    <w:rsid w:val="003D2EFD"/>
    <w:rsid w:val="003D31F2"/>
    <w:rsid w:val="003D37E2"/>
    <w:rsid w:val="003D3823"/>
    <w:rsid w:val="003D395C"/>
    <w:rsid w:val="003D3D56"/>
    <w:rsid w:val="003D3DBF"/>
    <w:rsid w:val="003D3DD7"/>
    <w:rsid w:val="003D42F7"/>
    <w:rsid w:val="003D4771"/>
    <w:rsid w:val="003D4D78"/>
    <w:rsid w:val="003D4F10"/>
    <w:rsid w:val="003D506C"/>
    <w:rsid w:val="003D5815"/>
    <w:rsid w:val="003D5944"/>
    <w:rsid w:val="003D6282"/>
    <w:rsid w:val="003D62C1"/>
    <w:rsid w:val="003D652F"/>
    <w:rsid w:val="003D6FBC"/>
    <w:rsid w:val="003D737A"/>
    <w:rsid w:val="003D73A7"/>
    <w:rsid w:val="003D7C5E"/>
    <w:rsid w:val="003E020B"/>
    <w:rsid w:val="003E0811"/>
    <w:rsid w:val="003E08B5"/>
    <w:rsid w:val="003E08B7"/>
    <w:rsid w:val="003E0B4F"/>
    <w:rsid w:val="003E0D13"/>
    <w:rsid w:val="003E170A"/>
    <w:rsid w:val="003E229E"/>
    <w:rsid w:val="003E24C5"/>
    <w:rsid w:val="003E2556"/>
    <w:rsid w:val="003E2586"/>
    <w:rsid w:val="003E282E"/>
    <w:rsid w:val="003E2C90"/>
    <w:rsid w:val="003E31B0"/>
    <w:rsid w:val="003E373B"/>
    <w:rsid w:val="003E3A57"/>
    <w:rsid w:val="003E3AE6"/>
    <w:rsid w:val="003E3C0F"/>
    <w:rsid w:val="003E3D65"/>
    <w:rsid w:val="003E4337"/>
    <w:rsid w:val="003E4495"/>
    <w:rsid w:val="003E4612"/>
    <w:rsid w:val="003E4A31"/>
    <w:rsid w:val="003E504A"/>
    <w:rsid w:val="003E551E"/>
    <w:rsid w:val="003E5C11"/>
    <w:rsid w:val="003E6EB0"/>
    <w:rsid w:val="003E78E6"/>
    <w:rsid w:val="003E7B4F"/>
    <w:rsid w:val="003E7CD1"/>
    <w:rsid w:val="003E7E47"/>
    <w:rsid w:val="003F085D"/>
    <w:rsid w:val="003F0DF9"/>
    <w:rsid w:val="003F0E9B"/>
    <w:rsid w:val="003F139C"/>
    <w:rsid w:val="003F1408"/>
    <w:rsid w:val="003F2138"/>
    <w:rsid w:val="003F2B15"/>
    <w:rsid w:val="003F2E45"/>
    <w:rsid w:val="003F346D"/>
    <w:rsid w:val="003F3A57"/>
    <w:rsid w:val="003F3C32"/>
    <w:rsid w:val="003F3DE6"/>
    <w:rsid w:val="003F3E7B"/>
    <w:rsid w:val="003F4082"/>
    <w:rsid w:val="003F434E"/>
    <w:rsid w:val="003F4402"/>
    <w:rsid w:val="003F4666"/>
    <w:rsid w:val="003F4A81"/>
    <w:rsid w:val="003F4D0D"/>
    <w:rsid w:val="003F4F7A"/>
    <w:rsid w:val="003F5121"/>
    <w:rsid w:val="003F52C8"/>
    <w:rsid w:val="003F532A"/>
    <w:rsid w:val="003F5610"/>
    <w:rsid w:val="003F588C"/>
    <w:rsid w:val="003F589B"/>
    <w:rsid w:val="003F59BB"/>
    <w:rsid w:val="003F622B"/>
    <w:rsid w:val="003F64B3"/>
    <w:rsid w:val="003F6565"/>
    <w:rsid w:val="003F6985"/>
    <w:rsid w:val="003F6CA1"/>
    <w:rsid w:val="003F7225"/>
    <w:rsid w:val="003F7374"/>
    <w:rsid w:val="003F7744"/>
    <w:rsid w:val="003F7F72"/>
    <w:rsid w:val="004001FE"/>
    <w:rsid w:val="004003D9"/>
    <w:rsid w:val="004005A9"/>
    <w:rsid w:val="004005B3"/>
    <w:rsid w:val="004006B6"/>
    <w:rsid w:val="004008F6"/>
    <w:rsid w:val="00400981"/>
    <w:rsid w:val="0040142E"/>
    <w:rsid w:val="00401598"/>
    <w:rsid w:val="004019A1"/>
    <w:rsid w:val="00401B36"/>
    <w:rsid w:val="00402039"/>
    <w:rsid w:val="004024C4"/>
    <w:rsid w:val="00402587"/>
    <w:rsid w:val="00402725"/>
    <w:rsid w:val="00402E99"/>
    <w:rsid w:val="00402F02"/>
    <w:rsid w:val="00403319"/>
    <w:rsid w:val="004037CB"/>
    <w:rsid w:val="004037DA"/>
    <w:rsid w:val="004038DC"/>
    <w:rsid w:val="00403EFE"/>
    <w:rsid w:val="004042DD"/>
    <w:rsid w:val="00404860"/>
    <w:rsid w:val="00404E4C"/>
    <w:rsid w:val="004051CC"/>
    <w:rsid w:val="004054AC"/>
    <w:rsid w:val="00405BAF"/>
    <w:rsid w:val="00405EBE"/>
    <w:rsid w:val="00407042"/>
    <w:rsid w:val="0040719E"/>
    <w:rsid w:val="004072FA"/>
    <w:rsid w:val="00407D59"/>
    <w:rsid w:val="00407D70"/>
    <w:rsid w:val="00407F3F"/>
    <w:rsid w:val="00410591"/>
    <w:rsid w:val="004106AA"/>
    <w:rsid w:val="00410702"/>
    <w:rsid w:val="00410764"/>
    <w:rsid w:val="00410AC7"/>
    <w:rsid w:val="00411747"/>
    <w:rsid w:val="00411842"/>
    <w:rsid w:val="00411E0F"/>
    <w:rsid w:val="00411F82"/>
    <w:rsid w:val="00412862"/>
    <w:rsid w:val="00412A1F"/>
    <w:rsid w:val="00412B67"/>
    <w:rsid w:val="00413429"/>
    <w:rsid w:val="004136A5"/>
    <w:rsid w:val="004145C5"/>
    <w:rsid w:val="00414DBE"/>
    <w:rsid w:val="00415169"/>
    <w:rsid w:val="004153AF"/>
    <w:rsid w:val="004154D5"/>
    <w:rsid w:val="004157B3"/>
    <w:rsid w:val="00417554"/>
    <w:rsid w:val="00417A07"/>
    <w:rsid w:val="00417CEA"/>
    <w:rsid w:val="004201A8"/>
    <w:rsid w:val="004205F7"/>
    <w:rsid w:val="00420976"/>
    <w:rsid w:val="00420C98"/>
    <w:rsid w:val="00420E8F"/>
    <w:rsid w:val="00421110"/>
    <w:rsid w:val="00421499"/>
    <w:rsid w:val="0042176A"/>
    <w:rsid w:val="00421B23"/>
    <w:rsid w:val="00421C9D"/>
    <w:rsid w:val="00421E64"/>
    <w:rsid w:val="004224FE"/>
    <w:rsid w:val="004229C7"/>
    <w:rsid w:val="004229C8"/>
    <w:rsid w:val="00422C81"/>
    <w:rsid w:val="00422D6D"/>
    <w:rsid w:val="00422D8B"/>
    <w:rsid w:val="004234F9"/>
    <w:rsid w:val="00424EF9"/>
    <w:rsid w:val="004257E2"/>
    <w:rsid w:val="00425B3F"/>
    <w:rsid w:val="00425DF3"/>
    <w:rsid w:val="004260B6"/>
    <w:rsid w:val="00426490"/>
    <w:rsid w:val="004266E5"/>
    <w:rsid w:val="0042720B"/>
    <w:rsid w:val="004277A6"/>
    <w:rsid w:val="00427C3A"/>
    <w:rsid w:val="00427E7B"/>
    <w:rsid w:val="00427F24"/>
    <w:rsid w:val="00427F45"/>
    <w:rsid w:val="004304C1"/>
    <w:rsid w:val="00430719"/>
    <w:rsid w:val="0043088D"/>
    <w:rsid w:val="00430F53"/>
    <w:rsid w:val="004310E2"/>
    <w:rsid w:val="0043172F"/>
    <w:rsid w:val="00431D90"/>
    <w:rsid w:val="00431E1B"/>
    <w:rsid w:val="004328B5"/>
    <w:rsid w:val="0043293C"/>
    <w:rsid w:val="00432E19"/>
    <w:rsid w:val="0043389D"/>
    <w:rsid w:val="00433A01"/>
    <w:rsid w:val="00433D2F"/>
    <w:rsid w:val="004340B6"/>
    <w:rsid w:val="0043477F"/>
    <w:rsid w:val="00434932"/>
    <w:rsid w:val="00434EC7"/>
    <w:rsid w:val="00435433"/>
    <w:rsid w:val="0043562C"/>
    <w:rsid w:val="00435642"/>
    <w:rsid w:val="00435734"/>
    <w:rsid w:val="004368FC"/>
    <w:rsid w:val="004369D2"/>
    <w:rsid w:val="004373C4"/>
    <w:rsid w:val="00437476"/>
    <w:rsid w:val="0043762E"/>
    <w:rsid w:val="0043789E"/>
    <w:rsid w:val="00437D14"/>
    <w:rsid w:val="004402F6"/>
    <w:rsid w:val="00440436"/>
    <w:rsid w:val="0044095B"/>
    <w:rsid w:val="00440C51"/>
    <w:rsid w:val="0044126E"/>
    <w:rsid w:val="00441C36"/>
    <w:rsid w:val="00441D29"/>
    <w:rsid w:val="004420C9"/>
    <w:rsid w:val="00442223"/>
    <w:rsid w:val="00442311"/>
    <w:rsid w:val="0044284C"/>
    <w:rsid w:val="0044291B"/>
    <w:rsid w:val="004429BF"/>
    <w:rsid w:val="00442DB0"/>
    <w:rsid w:val="00442E6C"/>
    <w:rsid w:val="00442ED0"/>
    <w:rsid w:val="00442FE4"/>
    <w:rsid w:val="004430FC"/>
    <w:rsid w:val="004434AB"/>
    <w:rsid w:val="0044354F"/>
    <w:rsid w:val="0044440E"/>
    <w:rsid w:val="00444706"/>
    <w:rsid w:val="004447BD"/>
    <w:rsid w:val="00444AAB"/>
    <w:rsid w:val="00445670"/>
    <w:rsid w:val="004457D6"/>
    <w:rsid w:val="00445A31"/>
    <w:rsid w:val="00446033"/>
    <w:rsid w:val="00446111"/>
    <w:rsid w:val="0044626C"/>
    <w:rsid w:val="00446288"/>
    <w:rsid w:val="00446479"/>
    <w:rsid w:val="0044677C"/>
    <w:rsid w:val="004467C0"/>
    <w:rsid w:val="00446E5D"/>
    <w:rsid w:val="00450340"/>
    <w:rsid w:val="00450356"/>
    <w:rsid w:val="004506A0"/>
    <w:rsid w:val="00450E40"/>
    <w:rsid w:val="004512EF"/>
    <w:rsid w:val="00451381"/>
    <w:rsid w:val="004516DD"/>
    <w:rsid w:val="00451838"/>
    <w:rsid w:val="00451960"/>
    <w:rsid w:val="00451A7D"/>
    <w:rsid w:val="00451ECE"/>
    <w:rsid w:val="00452384"/>
    <w:rsid w:val="004531E4"/>
    <w:rsid w:val="0045338C"/>
    <w:rsid w:val="0045396F"/>
    <w:rsid w:val="00453B17"/>
    <w:rsid w:val="00453C1A"/>
    <w:rsid w:val="00453C5E"/>
    <w:rsid w:val="00454104"/>
    <w:rsid w:val="004544D2"/>
    <w:rsid w:val="0045461A"/>
    <w:rsid w:val="00454683"/>
    <w:rsid w:val="0045497F"/>
    <w:rsid w:val="004549C0"/>
    <w:rsid w:val="00454CE5"/>
    <w:rsid w:val="00454F56"/>
    <w:rsid w:val="00455494"/>
    <w:rsid w:val="00455705"/>
    <w:rsid w:val="004559B5"/>
    <w:rsid w:val="00455E90"/>
    <w:rsid w:val="00456033"/>
    <w:rsid w:val="004569B4"/>
    <w:rsid w:val="00456C81"/>
    <w:rsid w:val="00456D5F"/>
    <w:rsid w:val="0045719D"/>
    <w:rsid w:val="004576E8"/>
    <w:rsid w:val="0045776D"/>
    <w:rsid w:val="00457C6A"/>
    <w:rsid w:val="00457D19"/>
    <w:rsid w:val="00457EC7"/>
    <w:rsid w:val="00461051"/>
    <w:rsid w:val="004610FD"/>
    <w:rsid w:val="00461D32"/>
    <w:rsid w:val="00462151"/>
    <w:rsid w:val="00462501"/>
    <w:rsid w:val="00462650"/>
    <w:rsid w:val="00462C77"/>
    <w:rsid w:val="00462D79"/>
    <w:rsid w:val="00462F20"/>
    <w:rsid w:val="00462FC3"/>
    <w:rsid w:val="00463370"/>
    <w:rsid w:val="00463642"/>
    <w:rsid w:val="004637E9"/>
    <w:rsid w:val="00463B63"/>
    <w:rsid w:val="00463CF0"/>
    <w:rsid w:val="00463D70"/>
    <w:rsid w:val="00464364"/>
    <w:rsid w:val="00464596"/>
    <w:rsid w:val="00464DE8"/>
    <w:rsid w:val="00464F6E"/>
    <w:rsid w:val="00465CCC"/>
    <w:rsid w:val="004669EF"/>
    <w:rsid w:val="00466B8A"/>
    <w:rsid w:val="00466F4F"/>
    <w:rsid w:val="00467A18"/>
    <w:rsid w:val="00467A5A"/>
    <w:rsid w:val="00470153"/>
    <w:rsid w:val="004706A3"/>
    <w:rsid w:val="004708E8"/>
    <w:rsid w:val="00470B0A"/>
    <w:rsid w:val="004715A9"/>
    <w:rsid w:val="004719CA"/>
    <w:rsid w:val="00471B17"/>
    <w:rsid w:val="00471B2D"/>
    <w:rsid w:val="00471D54"/>
    <w:rsid w:val="00471E23"/>
    <w:rsid w:val="00471FF0"/>
    <w:rsid w:val="0047268B"/>
    <w:rsid w:val="0047270F"/>
    <w:rsid w:val="00472A1D"/>
    <w:rsid w:val="00472E9D"/>
    <w:rsid w:val="004739AE"/>
    <w:rsid w:val="00473A71"/>
    <w:rsid w:val="0047413C"/>
    <w:rsid w:val="004744D9"/>
    <w:rsid w:val="004746A4"/>
    <w:rsid w:val="004749C0"/>
    <w:rsid w:val="00474DFA"/>
    <w:rsid w:val="004752E1"/>
    <w:rsid w:val="0047534A"/>
    <w:rsid w:val="004755D1"/>
    <w:rsid w:val="004755F9"/>
    <w:rsid w:val="00475A4E"/>
    <w:rsid w:val="00475C30"/>
    <w:rsid w:val="00475F55"/>
    <w:rsid w:val="0047608B"/>
    <w:rsid w:val="004761B3"/>
    <w:rsid w:val="00476633"/>
    <w:rsid w:val="00476794"/>
    <w:rsid w:val="00477F03"/>
    <w:rsid w:val="00477FC0"/>
    <w:rsid w:val="00480153"/>
    <w:rsid w:val="00480428"/>
    <w:rsid w:val="0048064F"/>
    <w:rsid w:val="0048071F"/>
    <w:rsid w:val="00480E9F"/>
    <w:rsid w:val="00481594"/>
    <w:rsid w:val="00481B99"/>
    <w:rsid w:val="00481D24"/>
    <w:rsid w:val="00481D71"/>
    <w:rsid w:val="0048228A"/>
    <w:rsid w:val="0048249E"/>
    <w:rsid w:val="00482901"/>
    <w:rsid w:val="00482903"/>
    <w:rsid w:val="00482FA6"/>
    <w:rsid w:val="00483000"/>
    <w:rsid w:val="00483332"/>
    <w:rsid w:val="00483494"/>
    <w:rsid w:val="00483963"/>
    <w:rsid w:val="0048396E"/>
    <w:rsid w:val="00483A4F"/>
    <w:rsid w:val="00483DB9"/>
    <w:rsid w:val="00483DD9"/>
    <w:rsid w:val="0048495C"/>
    <w:rsid w:val="00484CB6"/>
    <w:rsid w:val="00485032"/>
    <w:rsid w:val="00485666"/>
    <w:rsid w:val="004856CF"/>
    <w:rsid w:val="00486132"/>
    <w:rsid w:val="00486259"/>
    <w:rsid w:val="004867B5"/>
    <w:rsid w:val="00486E04"/>
    <w:rsid w:val="0048713E"/>
    <w:rsid w:val="004874C6"/>
    <w:rsid w:val="00490018"/>
    <w:rsid w:val="004900B3"/>
    <w:rsid w:val="004903A5"/>
    <w:rsid w:val="004903BE"/>
    <w:rsid w:val="004903E1"/>
    <w:rsid w:val="004904F1"/>
    <w:rsid w:val="0049054A"/>
    <w:rsid w:val="0049099E"/>
    <w:rsid w:val="00490B9B"/>
    <w:rsid w:val="00491399"/>
    <w:rsid w:val="00491462"/>
    <w:rsid w:val="00491B5B"/>
    <w:rsid w:val="00491C26"/>
    <w:rsid w:val="00492035"/>
    <w:rsid w:val="00492271"/>
    <w:rsid w:val="0049241C"/>
    <w:rsid w:val="00492577"/>
    <w:rsid w:val="004926EF"/>
    <w:rsid w:val="00492819"/>
    <w:rsid w:val="00492A79"/>
    <w:rsid w:val="00492B1F"/>
    <w:rsid w:val="00492C04"/>
    <w:rsid w:val="00492D0C"/>
    <w:rsid w:val="00493270"/>
    <w:rsid w:val="004936DE"/>
    <w:rsid w:val="004936EF"/>
    <w:rsid w:val="00493BB8"/>
    <w:rsid w:val="00493D51"/>
    <w:rsid w:val="004947C3"/>
    <w:rsid w:val="00494853"/>
    <w:rsid w:val="00495525"/>
    <w:rsid w:val="004955F1"/>
    <w:rsid w:val="00495D5E"/>
    <w:rsid w:val="004974AA"/>
    <w:rsid w:val="00497536"/>
    <w:rsid w:val="00497ACC"/>
    <w:rsid w:val="00497C32"/>
    <w:rsid w:val="00497E5B"/>
    <w:rsid w:val="004A01D7"/>
    <w:rsid w:val="004A086D"/>
    <w:rsid w:val="004A1097"/>
    <w:rsid w:val="004A117A"/>
    <w:rsid w:val="004A145E"/>
    <w:rsid w:val="004A15FE"/>
    <w:rsid w:val="004A1FD5"/>
    <w:rsid w:val="004A2E33"/>
    <w:rsid w:val="004A2EC0"/>
    <w:rsid w:val="004A32FF"/>
    <w:rsid w:val="004A3C81"/>
    <w:rsid w:val="004A3DA5"/>
    <w:rsid w:val="004A3EE0"/>
    <w:rsid w:val="004A4A76"/>
    <w:rsid w:val="004A4EE8"/>
    <w:rsid w:val="004A4F3B"/>
    <w:rsid w:val="004A4FFB"/>
    <w:rsid w:val="004A51AC"/>
    <w:rsid w:val="004A5427"/>
    <w:rsid w:val="004A5819"/>
    <w:rsid w:val="004A5936"/>
    <w:rsid w:val="004A5A34"/>
    <w:rsid w:val="004A5C8F"/>
    <w:rsid w:val="004A5FE3"/>
    <w:rsid w:val="004A61E8"/>
    <w:rsid w:val="004A662A"/>
    <w:rsid w:val="004A72E1"/>
    <w:rsid w:val="004A7B31"/>
    <w:rsid w:val="004B0478"/>
    <w:rsid w:val="004B06EA"/>
    <w:rsid w:val="004B0B1C"/>
    <w:rsid w:val="004B0EE5"/>
    <w:rsid w:val="004B1442"/>
    <w:rsid w:val="004B150D"/>
    <w:rsid w:val="004B1785"/>
    <w:rsid w:val="004B17EE"/>
    <w:rsid w:val="004B18D6"/>
    <w:rsid w:val="004B1F5D"/>
    <w:rsid w:val="004B281E"/>
    <w:rsid w:val="004B28D7"/>
    <w:rsid w:val="004B29B3"/>
    <w:rsid w:val="004B2B12"/>
    <w:rsid w:val="004B2B7E"/>
    <w:rsid w:val="004B2C7E"/>
    <w:rsid w:val="004B3679"/>
    <w:rsid w:val="004B3A26"/>
    <w:rsid w:val="004B4476"/>
    <w:rsid w:val="004B4605"/>
    <w:rsid w:val="004B4616"/>
    <w:rsid w:val="004B4B03"/>
    <w:rsid w:val="004B5103"/>
    <w:rsid w:val="004B51D8"/>
    <w:rsid w:val="004B52F5"/>
    <w:rsid w:val="004B53B5"/>
    <w:rsid w:val="004B5B9E"/>
    <w:rsid w:val="004B5F36"/>
    <w:rsid w:val="004B5F8C"/>
    <w:rsid w:val="004B6387"/>
    <w:rsid w:val="004B6441"/>
    <w:rsid w:val="004B675D"/>
    <w:rsid w:val="004B6849"/>
    <w:rsid w:val="004B68F8"/>
    <w:rsid w:val="004B6A1A"/>
    <w:rsid w:val="004B6AA5"/>
    <w:rsid w:val="004B6E60"/>
    <w:rsid w:val="004B6E8C"/>
    <w:rsid w:val="004B774D"/>
    <w:rsid w:val="004C01C6"/>
    <w:rsid w:val="004C0209"/>
    <w:rsid w:val="004C0C88"/>
    <w:rsid w:val="004C0FE1"/>
    <w:rsid w:val="004C1AC1"/>
    <w:rsid w:val="004C2D3A"/>
    <w:rsid w:val="004C368D"/>
    <w:rsid w:val="004C3C9E"/>
    <w:rsid w:val="004C3E9D"/>
    <w:rsid w:val="004C482D"/>
    <w:rsid w:val="004C49CE"/>
    <w:rsid w:val="004C4B2A"/>
    <w:rsid w:val="004C4D94"/>
    <w:rsid w:val="004C50C2"/>
    <w:rsid w:val="004C5709"/>
    <w:rsid w:val="004C64CB"/>
    <w:rsid w:val="004C7227"/>
    <w:rsid w:val="004C763E"/>
    <w:rsid w:val="004C7809"/>
    <w:rsid w:val="004C7A9D"/>
    <w:rsid w:val="004D02F4"/>
    <w:rsid w:val="004D053D"/>
    <w:rsid w:val="004D0AA6"/>
    <w:rsid w:val="004D0C7B"/>
    <w:rsid w:val="004D102C"/>
    <w:rsid w:val="004D1583"/>
    <w:rsid w:val="004D20B4"/>
    <w:rsid w:val="004D2457"/>
    <w:rsid w:val="004D258D"/>
    <w:rsid w:val="004D263D"/>
    <w:rsid w:val="004D2FBB"/>
    <w:rsid w:val="004D354A"/>
    <w:rsid w:val="004D3C4C"/>
    <w:rsid w:val="004D42D1"/>
    <w:rsid w:val="004D43A5"/>
    <w:rsid w:val="004D4653"/>
    <w:rsid w:val="004D4910"/>
    <w:rsid w:val="004D4D3A"/>
    <w:rsid w:val="004D4FE6"/>
    <w:rsid w:val="004D5989"/>
    <w:rsid w:val="004D5C07"/>
    <w:rsid w:val="004D5D73"/>
    <w:rsid w:val="004D61F9"/>
    <w:rsid w:val="004D652C"/>
    <w:rsid w:val="004D657E"/>
    <w:rsid w:val="004D71A1"/>
    <w:rsid w:val="004D79F2"/>
    <w:rsid w:val="004E075F"/>
    <w:rsid w:val="004E0A89"/>
    <w:rsid w:val="004E0CD8"/>
    <w:rsid w:val="004E0DC8"/>
    <w:rsid w:val="004E1211"/>
    <w:rsid w:val="004E1C3D"/>
    <w:rsid w:val="004E1E7A"/>
    <w:rsid w:val="004E1ED7"/>
    <w:rsid w:val="004E1FD4"/>
    <w:rsid w:val="004E2567"/>
    <w:rsid w:val="004E292C"/>
    <w:rsid w:val="004E29F6"/>
    <w:rsid w:val="004E2CAB"/>
    <w:rsid w:val="004E308E"/>
    <w:rsid w:val="004E3263"/>
    <w:rsid w:val="004E359D"/>
    <w:rsid w:val="004E36FC"/>
    <w:rsid w:val="004E43CE"/>
    <w:rsid w:val="004E46CC"/>
    <w:rsid w:val="004E4709"/>
    <w:rsid w:val="004E49EC"/>
    <w:rsid w:val="004E4D15"/>
    <w:rsid w:val="004E4D5B"/>
    <w:rsid w:val="004E4FCA"/>
    <w:rsid w:val="004E513D"/>
    <w:rsid w:val="004E5BD2"/>
    <w:rsid w:val="004E6322"/>
    <w:rsid w:val="004E63B7"/>
    <w:rsid w:val="004E6761"/>
    <w:rsid w:val="004E6BB4"/>
    <w:rsid w:val="004E7495"/>
    <w:rsid w:val="004E7697"/>
    <w:rsid w:val="004E7CBC"/>
    <w:rsid w:val="004E7DF0"/>
    <w:rsid w:val="004E7F6A"/>
    <w:rsid w:val="004F036E"/>
    <w:rsid w:val="004F10A2"/>
    <w:rsid w:val="004F133B"/>
    <w:rsid w:val="004F139C"/>
    <w:rsid w:val="004F151B"/>
    <w:rsid w:val="004F15E8"/>
    <w:rsid w:val="004F18F7"/>
    <w:rsid w:val="004F1BFD"/>
    <w:rsid w:val="004F1DF7"/>
    <w:rsid w:val="004F2321"/>
    <w:rsid w:val="004F24EC"/>
    <w:rsid w:val="004F26B2"/>
    <w:rsid w:val="004F2F59"/>
    <w:rsid w:val="004F329C"/>
    <w:rsid w:val="004F3818"/>
    <w:rsid w:val="004F398A"/>
    <w:rsid w:val="004F431F"/>
    <w:rsid w:val="004F48EB"/>
    <w:rsid w:val="004F4D89"/>
    <w:rsid w:val="004F4F4C"/>
    <w:rsid w:val="004F50F9"/>
    <w:rsid w:val="004F5212"/>
    <w:rsid w:val="004F5E00"/>
    <w:rsid w:val="004F648A"/>
    <w:rsid w:val="004F69B3"/>
    <w:rsid w:val="004F69B6"/>
    <w:rsid w:val="004F69D8"/>
    <w:rsid w:val="004F7213"/>
    <w:rsid w:val="004F7378"/>
    <w:rsid w:val="004F74A6"/>
    <w:rsid w:val="004F75EE"/>
    <w:rsid w:val="004F768A"/>
    <w:rsid w:val="00500186"/>
    <w:rsid w:val="00500933"/>
    <w:rsid w:val="00500A44"/>
    <w:rsid w:val="00500EA7"/>
    <w:rsid w:val="00500F19"/>
    <w:rsid w:val="005021FA"/>
    <w:rsid w:val="0050258E"/>
    <w:rsid w:val="00502627"/>
    <w:rsid w:val="005027F3"/>
    <w:rsid w:val="005028A7"/>
    <w:rsid w:val="00502F02"/>
    <w:rsid w:val="00503475"/>
    <w:rsid w:val="00503C96"/>
    <w:rsid w:val="00504D88"/>
    <w:rsid w:val="00504FE8"/>
    <w:rsid w:val="005050EC"/>
    <w:rsid w:val="0050515C"/>
    <w:rsid w:val="005052E6"/>
    <w:rsid w:val="00505672"/>
    <w:rsid w:val="005059DD"/>
    <w:rsid w:val="00505BA4"/>
    <w:rsid w:val="00505BD0"/>
    <w:rsid w:val="00505FF6"/>
    <w:rsid w:val="00506022"/>
    <w:rsid w:val="00506753"/>
    <w:rsid w:val="0050682E"/>
    <w:rsid w:val="00506B35"/>
    <w:rsid w:val="005076A6"/>
    <w:rsid w:val="00507927"/>
    <w:rsid w:val="00507A84"/>
    <w:rsid w:val="00507C4D"/>
    <w:rsid w:val="00507D07"/>
    <w:rsid w:val="00507D53"/>
    <w:rsid w:val="00510020"/>
    <w:rsid w:val="0051053F"/>
    <w:rsid w:val="00510687"/>
    <w:rsid w:val="00510791"/>
    <w:rsid w:val="005109D3"/>
    <w:rsid w:val="00510CCD"/>
    <w:rsid w:val="005110C5"/>
    <w:rsid w:val="005110D2"/>
    <w:rsid w:val="005116B4"/>
    <w:rsid w:val="0051193E"/>
    <w:rsid w:val="00511DB5"/>
    <w:rsid w:val="00512347"/>
    <w:rsid w:val="0051296D"/>
    <w:rsid w:val="00512EC6"/>
    <w:rsid w:val="00513991"/>
    <w:rsid w:val="00513E7D"/>
    <w:rsid w:val="005144CE"/>
    <w:rsid w:val="00514B8D"/>
    <w:rsid w:val="00514DE2"/>
    <w:rsid w:val="00515177"/>
    <w:rsid w:val="005152B8"/>
    <w:rsid w:val="00515692"/>
    <w:rsid w:val="00515790"/>
    <w:rsid w:val="00515D7D"/>
    <w:rsid w:val="00516003"/>
    <w:rsid w:val="005160D0"/>
    <w:rsid w:val="00516343"/>
    <w:rsid w:val="00516354"/>
    <w:rsid w:val="00516B66"/>
    <w:rsid w:val="005175A9"/>
    <w:rsid w:val="005175F9"/>
    <w:rsid w:val="00517A49"/>
    <w:rsid w:val="00517AB8"/>
    <w:rsid w:val="005208AD"/>
    <w:rsid w:val="00520B87"/>
    <w:rsid w:val="00520EBC"/>
    <w:rsid w:val="00521D7C"/>
    <w:rsid w:val="005220A0"/>
    <w:rsid w:val="00522527"/>
    <w:rsid w:val="00522D26"/>
    <w:rsid w:val="00522E23"/>
    <w:rsid w:val="00523B0A"/>
    <w:rsid w:val="00523E92"/>
    <w:rsid w:val="0052417D"/>
    <w:rsid w:val="005243BB"/>
    <w:rsid w:val="005249B7"/>
    <w:rsid w:val="0052548E"/>
    <w:rsid w:val="00525812"/>
    <w:rsid w:val="00525AC1"/>
    <w:rsid w:val="005266D4"/>
    <w:rsid w:val="005266D6"/>
    <w:rsid w:val="00526AE8"/>
    <w:rsid w:val="00526F82"/>
    <w:rsid w:val="005277D2"/>
    <w:rsid w:val="005301AA"/>
    <w:rsid w:val="005303C7"/>
    <w:rsid w:val="00530B8E"/>
    <w:rsid w:val="00530E4D"/>
    <w:rsid w:val="00530FCC"/>
    <w:rsid w:val="00531A0E"/>
    <w:rsid w:val="00531B50"/>
    <w:rsid w:val="00532537"/>
    <w:rsid w:val="0053311F"/>
    <w:rsid w:val="005331C3"/>
    <w:rsid w:val="005331F9"/>
    <w:rsid w:val="005332CE"/>
    <w:rsid w:val="00533411"/>
    <w:rsid w:val="00533737"/>
    <w:rsid w:val="00533805"/>
    <w:rsid w:val="00534606"/>
    <w:rsid w:val="00534B34"/>
    <w:rsid w:val="00534DF1"/>
    <w:rsid w:val="00534F4F"/>
    <w:rsid w:val="00535148"/>
    <w:rsid w:val="005353BA"/>
    <w:rsid w:val="00535A4F"/>
    <w:rsid w:val="005363E2"/>
    <w:rsid w:val="00536C43"/>
    <w:rsid w:val="00536FC7"/>
    <w:rsid w:val="00536FE3"/>
    <w:rsid w:val="005374DD"/>
    <w:rsid w:val="00537856"/>
    <w:rsid w:val="00537880"/>
    <w:rsid w:val="005404BC"/>
    <w:rsid w:val="00540891"/>
    <w:rsid w:val="00540A60"/>
    <w:rsid w:val="00541046"/>
    <w:rsid w:val="00542060"/>
    <w:rsid w:val="005426A2"/>
    <w:rsid w:val="005431FD"/>
    <w:rsid w:val="0054324C"/>
    <w:rsid w:val="00543A33"/>
    <w:rsid w:val="005442FE"/>
    <w:rsid w:val="0054470E"/>
    <w:rsid w:val="0054474F"/>
    <w:rsid w:val="00544DA6"/>
    <w:rsid w:val="00545882"/>
    <w:rsid w:val="00545D97"/>
    <w:rsid w:val="00546B7C"/>
    <w:rsid w:val="00546EE0"/>
    <w:rsid w:val="0054721B"/>
    <w:rsid w:val="00547742"/>
    <w:rsid w:val="00547B10"/>
    <w:rsid w:val="00550129"/>
    <w:rsid w:val="0055076C"/>
    <w:rsid w:val="00551862"/>
    <w:rsid w:val="00552100"/>
    <w:rsid w:val="005525EC"/>
    <w:rsid w:val="0055275F"/>
    <w:rsid w:val="0055279D"/>
    <w:rsid w:val="0055299F"/>
    <w:rsid w:val="00553557"/>
    <w:rsid w:val="005535AA"/>
    <w:rsid w:val="00553721"/>
    <w:rsid w:val="00553FA2"/>
    <w:rsid w:val="00554102"/>
    <w:rsid w:val="00554286"/>
    <w:rsid w:val="0055498D"/>
    <w:rsid w:val="00554A33"/>
    <w:rsid w:val="00554DED"/>
    <w:rsid w:val="00554FAA"/>
    <w:rsid w:val="0055589D"/>
    <w:rsid w:val="005558E6"/>
    <w:rsid w:val="00555ECF"/>
    <w:rsid w:val="00556468"/>
    <w:rsid w:val="00556680"/>
    <w:rsid w:val="0055672A"/>
    <w:rsid w:val="00556788"/>
    <w:rsid w:val="00556AF7"/>
    <w:rsid w:val="00556CA1"/>
    <w:rsid w:val="00556CE6"/>
    <w:rsid w:val="005570F8"/>
    <w:rsid w:val="005571E1"/>
    <w:rsid w:val="00557FF8"/>
    <w:rsid w:val="00560050"/>
    <w:rsid w:val="0056054B"/>
    <w:rsid w:val="00560932"/>
    <w:rsid w:val="00560B0F"/>
    <w:rsid w:val="005610A6"/>
    <w:rsid w:val="00561342"/>
    <w:rsid w:val="0056150F"/>
    <w:rsid w:val="00561C37"/>
    <w:rsid w:val="00561CB5"/>
    <w:rsid w:val="00561D10"/>
    <w:rsid w:val="00562C44"/>
    <w:rsid w:val="00562D81"/>
    <w:rsid w:val="00562E98"/>
    <w:rsid w:val="005631AE"/>
    <w:rsid w:val="0056354A"/>
    <w:rsid w:val="005637BD"/>
    <w:rsid w:val="00563DF0"/>
    <w:rsid w:val="005642DE"/>
    <w:rsid w:val="005643E0"/>
    <w:rsid w:val="00564D56"/>
    <w:rsid w:val="00564D59"/>
    <w:rsid w:val="005653C8"/>
    <w:rsid w:val="0056549C"/>
    <w:rsid w:val="005655FD"/>
    <w:rsid w:val="005657D3"/>
    <w:rsid w:val="00565CB4"/>
    <w:rsid w:val="00565E87"/>
    <w:rsid w:val="0056635F"/>
    <w:rsid w:val="00566A02"/>
    <w:rsid w:val="00566B6E"/>
    <w:rsid w:val="005670E9"/>
    <w:rsid w:val="005671D3"/>
    <w:rsid w:val="00567216"/>
    <w:rsid w:val="00567317"/>
    <w:rsid w:val="00567921"/>
    <w:rsid w:val="00567F06"/>
    <w:rsid w:val="005710DA"/>
    <w:rsid w:val="00571317"/>
    <w:rsid w:val="0057155D"/>
    <w:rsid w:val="005715B9"/>
    <w:rsid w:val="005715DC"/>
    <w:rsid w:val="00571954"/>
    <w:rsid w:val="00571E1A"/>
    <w:rsid w:val="00571E46"/>
    <w:rsid w:val="005720BC"/>
    <w:rsid w:val="005726F9"/>
    <w:rsid w:val="00572AEA"/>
    <w:rsid w:val="00572CFC"/>
    <w:rsid w:val="00572FB2"/>
    <w:rsid w:val="00573130"/>
    <w:rsid w:val="00573268"/>
    <w:rsid w:val="005734E7"/>
    <w:rsid w:val="00573F57"/>
    <w:rsid w:val="00574002"/>
    <w:rsid w:val="00574455"/>
    <w:rsid w:val="005746B6"/>
    <w:rsid w:val="005746CA"/>
    <w:rsid w:val="005748DB"/>
    <w:rsid w:val="00574C65"/>
    <w:rsid w:val="00574D26"/>
    <w:rsid w:val="005753C1"/>
    <w:rsid w:val="0057546D"/>
    <w:rsid w:val="00575573"/>
    <w:rsid w:val="00575647"/>
    <w:rsid w:val="00575826"/>
    <w:rsid w:val="00575BD9"/>
    <w:rsid w:val="00575C2E"/>
    <w:rsid w:val="00575C46"/>
    <w:rsid w:val="00575E35"/>
    <w:rsid w:val="00575E94"/>
    <w:rsid w:val="0057636F"/>
    <w:rsid w:val="00576587"/>
    <w:rsid w:val="00576BBA"/>
    <w:rsid w:val="00576E8A"/>
    <w:rsid w:val="00577BF7"/>
    <w:rsid w:val="00577F80"/>
    <w:rsid w:val="00580DB9"/>
    <w:rsid w:val="00581124"/>
    <w:rsid w:val="0058148A"/>
    <w:rsid w:val="00581504"/>
    <w:rsid w:val="0058174A"/>
    <w:rsid w:val="005817BC"/>
    <w:rsid w:val="00581840"/>
    <w:rsid w:val="00581EB8"/>
    <w:rsid w:val="005822AC"/>
    <w:rsid w:val="0058265B"/>
    <w:rsid w:val="00582664"/>
    <w:rsid w:val="00582965"/>
    <w:rsid w:val="00582C06"/>
    <w:rsid w:val="00582E3C"/>
    <w:rsid w:val="00582FBC"/>
    <w:rsid w:val="005831DD"/>
    <w:rsid w:val="00583575"/>
    <w:rsid w:val="00583863"/>
    <w:rsid w:val="005847ED"/>
    <w:rsid w:val="00584967"/>
    <w:rsid w:val="00584BE2"/>
    <w:rsid w:val="00584EDA"/>
    <w:rsid w:val="005853E1"/>
    <w:rsid w:val="0058543C"/>
    <w:rsid w:val="00585788"/>
    <w:rsid w:val="00585D9B"/>
    <w:rsid w:val="00586109"/>
    <w:rsid w:val="00586149"/>
    <w:rsid w:val="005869E4"/>
    <w:rsid w:val="00586AD0"/>
    <w:rsid w:val="00587465"/>
    <w:rsid w:val="0058767F"/>
    <w:rsid w:val="00587705"/>
    <w:rsid w:val="00587860"/>
    <w:rsid w:val="00587A56"/>
    <w:rsid w:val="00587B8E"/>
    <w:rsid w:val="00587E92"/>
    <w:rsid w:val="00587EF2"/>
    <w:rsid w:val="005905F5"/>
    <w:rsid w:val="00590B25"/>
    <w:rsid w:val="00590B4C"/>
    <w:rsid w:val="00590B6C"/>
    <w:rsid w:val="00590C10"/>
    <w:rsid w:val="00590DD2"/>
    <w:rsid w:val="00591A69"/>
    <w:rsid w:val="00591E3F"/>
    <w:rsid w:val="005921F3"/>
    <w:rsid w:val="00592666"/>
    <w:rsid w:val="00593175"/>
    <w:rsid w:val="0059365F"/>
    <w:rsid w:val="00593660"/>
    <w:rsid w:val="00594A60"/>
    <w:rsid w:val="00594C0F"/>
    <w:rsid w:val="0059523D"/>
    <w:rsid w:val="005955D9"/>
    <w:rsid w:val="00595A1F"/>
    <w:rsid w:val="00595CA5"/>
    <w:rsid w:val="00595D0C"/>
    <w:rsid w:val="005967BC"/>
    <w:rsid w:val="00596964"/>
    <w:rsid w:val="005969EF"/>
    <w:rsid w:val="00596B8F"/>
    <w:rsid w:val="00596E54"/>
    <w:rsid w:val="00596F12"/>
    <w:rsid w:val="005971DA"/>
    <w:rsid w:val="0059728B"/>
    <w:rsid w:val="00597C66"/>
    <w:rsid w:val="00597F8E"/>
    <w:rsid w:val="005A0F59"/>
    <w:rsid w:val="005A1381"/>
    <w:rsid w:val="005A1EA3"/>
    <w:rsid w:val="005A233E"/>
    <w:rsid w:val="005A244A"/>
    <w:rsid w:val="005A2A7F"/>
    <w:rsid w:val="005A3A9F"/>
    <w:rsid w:val="005A3ECC"/>
    <w:rsid w:val="005A4200"/>
    <w:rsid w:val="005A4249"/>
    <w:rsid w:val="005A442D"/>
    <w:rsid w:val="005A455C"/>
    <w:rsid w:val="005A4621"/>
    <w:rsid w:val="005A46E0"/>
    <w:rsid w:val="005A4C7E"/>
    <w:rsid w:val="005A6273"/>
    <w:rsid w:val="005A68D6"/>
    <w:rsid w:val="005A6BF2"/>
    <w:rsid w:val="005A6D4F"/>
    <w:rsid w:val="005A7698"/>
    <w:rsid w:val="005A76DE"/>
    <w:rsid w:val="005A795C"/>
    <w:rsid w:val="005A79EE"/>
    <w:rsid w:val="005B01D7"/>
    <w:rsid w:val="005B02FD"/>
    <w:rsid w:val="005B041B"/>
    <w:rsid w:val="005B0707"/>
    <w:rsid w:val="005B0C3A"/>
    <w:rsid w:val="005B0E64"/>
    <w:rsid w:val="005B0EB0"/>
    <w:rsid w:val="005B1206"/>
    <w:rsid w:val="005B148E"/>
    <w:rsid w:val="005B14B3"/>
    <w:rsid w:val="005B1AD3"/>
    <w:rsid w:val="005B1F36"/>
    <w:rsid w:val="005B26C9"/>
    <w:rsid w:val="005B26CD"/>
    <w:rsid w:val="005B2D0B"/>
    <w:rsid w:val="005B332D"/>
    <w:rsid w:val="005B34B1"/>
    <w:rsid w:val="005B38AA"/>
    <w:rsid w:val="005B3AB3"/>
    <w:rsid w:val="005B3D90"/>
    <w:rsid w:val="005B4248"/>
    <w:rsid w:val="005B43B7"/>
    <w:rsid w:val="005B484A"/>
    <w:rsid w:val="005B4928"/>
    <w:rsid w:val="005B49AB"/>
    <w:rsid w:val="005B4E59"/>
    <w:rsid w:val="005B5B3E"/>
    <w:rsid w:val="005B6062"/>
    <w:rsid w:val="005B6C20"/>
    <w:rsid w:val="005B6C24"/>
    <w:rsid w:val="005B6C75"/>
    <w:rsid w:val="005B6DEE"/>
    <w:rsid w:val="005B6E68"/>
    <w:rsid w:val="005B7104"/>
    <w:rsid w:val="005B7EAD"/>
    <w:rsid w:val="005B7F89"/>
    <w:rsid w:val="005C01D0"/>
    <w:rsid w:val="005C0492"/>
    <w:rsid w:val="005C081C"/>
    <w:rsid w:val="005C0AFF"/>
    <w:rsid w:val="005C12D8"/>
    <w:rsid w:val="005C130B"/>
    <w:rsid w:val="005C1A94"/>
    <w:rsid w:val="005C234C"/>
    <w:rsid w:val="005C257A"/>
    <w:rsid w:val="005C2AB9"/>
    <w:rsid w:val="005C35C7"/>
    <w:rsid w:val="005C3AF8"/>
    <w:rsid w:val="005C3DF8"/>
    <w:rsid w:val="005C40E0"/>
    <w:rsid w:val="005C4206"/>
    <w:rsid w:val="005C431C"/>
    <w:rsid w:val="005C43D6"/>
    <w:rsid w:val="005C4A5B"/>
    <w:rsid w:val="005C5075"/>
    <w:rsid w:val="005C50F7"/>
    <w:rsid w:val="005C5A06"/>
    <w:rsid w:val="005C5A57"/>
    <w:rsid w:val="005C5B88"/>
    <w:rsid w:val="005C60C2"/>
    <w:rsid w:val="005C672B"/>
    <w:rsid w:val="005C6BE2"/>
    <w:rsid w:val="005C73CC"/>
    <w:rsid w:val="005C7998"/>
    <w:rsid w:val="005C7D8F"/>
    <w:rsid w:val="005D03D5"/>
    <w:rsid w:val="005D042F"/>
    <w:rsid w:val="005D054F"/>
    <w:rsid w:val="005D0FD9"/>
    <w:rsid w:val="005D125E"/>
    <w:rsid w:val="005D134E"/>
    <w:rsid w:val="005D160D"/>
    <w:rsid w:val="005D2350"/>
    <w:rsid w:val="005D390E"/>
    <w:rsid w:val="005D3A1F"/>
    <w:rsid w:val="005D3D35"/>
    <w:rsid w:val="005D566B"/>
    <w:rsid w:val="005D5A86"/>
    <w:rsid w:val="005D609F"/>
    <w:rsid w:val="005D61FE"/>
    <w:rsid w:val="005D64D5"/>
    <w:rsid w:val="005D656D"/>
    <w:rsid w:val="005D6D7A"/>
    <w:rsid w:val="005D6EC3"/>
    <w:rsid w:val="005D6F51"/>
    <w:rsid w:val="005D725E"/>
    <w:rsid w:val="005D7871"/>
    <w:rsid w:val="005D79BA"/>
    <w:rsid w:val="005D7E0D"/>
    <w:rsid w:val="005D7E2D"/>
    <w:rsid w:val="005D7FE9"/>
    <w:rsid w:val="005E03F8"/>
    <w:rsid w:val="005E108F"/>
    <w:rsid w:val="005E1232"/>
    <w:rsid w:val="005E12F0"/>
    <w:rsid w:val="005E153F"/>
    <w:rsid w:val="005E16B2"/>
    <w:rsid w:val="005E1D30"/>
    <w:rsid w:val="005E21FC"/>
    <w:rsid w:val="005E2372"/>
    <w:rsid w:val="005E25D3"/>
    <w:rsid w:val="005E3567"/>
    <w:rsid w:val="005E3620"/>
    <w:rsid w:val="005E39C6"/>
    <w:rsid w:val="005E3C2A"/>
    <w:rsid w:val="005E428D"/>
    <w:rsid w:val="005E42CB"/>
    <w:rsid w:val="005E4507"/>
    <w:rsid w:val="005E4932"/>
    <w:rsid w:val="005E4B26"/>
    <w:rsid w:val="005E4B5B"/>
    <w:rsid w:val="005E5199"/>
    <w:rsid w:val="005E56BC"/>
    <w:rsid w:val="005E5ADF"/>
    <w:rsid w:val="005E5CC0"/>
    <w:rsid w:val="005E5E9A"/>
    <w:rsid w:val="005E60A3"/>
    <w:rsid w:val="005E60EE"/>
    <w:rsid w:val="005E640D"/>
    <w:rsid w:val="005E6720"/>
    <w:rsid w:val="005E69C4"/>
    <w:rsid w:val="005E702D"/>
    <w:rsid w:val="005E70C3"/>
    <w:rsid w:val="005E71F9"/>
    <w:rsid w:val="005E76FB"/>
    <w:rsid w:val="005E79D0"/>
    <w:rsid w:val="005E7EC5"/>
    <w:rsid w:val="005F0081"/>
    <w:rsid w:val="005F008F"/>
    <w:rsid w:val="005F00B5"/>
    <w:rsid w:val="005F02ED"/>
    <w:rsid w:val="005F04BB"/>
    <w:rsid w:val="005F0929"/>
    <w:rsid w:val="005F10DA"/>
    <w:rsid w:val="005F1552"/>
    <w:rsid w:val="005F1601"/>
    <w:rsid w:val="005F1D9C"/>
    <w:rsid w:val="005F1ED8"/>
    <w:rsid w:val="005F2119"/>
    <w:rsid w:val="005F2139"/>
    <w:rsid w:val="005F2AB8"/>
    <w:rsid w:val="005F2F8A"/>
    <w:rsid w:val="005F31BD"/>
    <w:rsid w:val="005F32B1"/>
    <w:rsid w:val="005F3A49"/>
    <w:rsid w:val="005F3AFA"/>
    <w:rsid w:val="005F3EDF"/>
    <w:rsid w:val="005F439D"/>
    <w:rsid w:val="005F45FE"/>
    <w:rsid w:val="005F4E72"/>
    <w:rsid w:val="005F5378"/>
    <w:rsid w:val="005F5639"/>
    <w:rsid w:val="005F564D"/>
    <w:rsid w:val="005F5845"/>
    <w:rsid w:val="005F5AC4"/>
    <w:rsid w:val="005F5C0F"/>
    <w:rsid w:val="005F651F"/>
    <w:rsid w:val="005F6B44"/>
    <w:rsid w:val="005F6D97"/>
    <w:rsid w:val="005F6E96"/>
    <w:rsid w:val="005F75B9"/>
    <w:rsid w:val="005F7F09"/>
    <w:rsid w:val="005F7F4D"/>
    <w:rsid w:val="006005E6"/>
    <w:rsid w:val="00601163"/>
    <w:rsid w:val="00601364"/>
    <w:rsid w:val="00601B77"/>
    <w:rsid w:val="00601C52"/>
    <w:rsid w:val="00601CD5"/>
    <w:rsid w:val="00601EC7"/>
    <w:rsid w:val="006027B4"/>
    <w:rsid w:val="00602C05"/>
    <w:rsid w:val="00603A01"/>
    <w:rsid w:val="00603C32"/>
    <w:rsid w:val="00603C8C"/>
    <w:rsid w:val="006040AB"/>
    <w:rsid w:val="006048CC"/>
    <w:rsid w:val="00604CBA"/>
    <w:rsid w:val="00604D26"/>
    <w:rsid w:val="0060514A"/>
    <w:rsid w:val="006051E1"/>
    <w:rsid w:val="0060595E"/>
    <w:rsid w:val="00605C2F"/>
    <w:rsid w:val="00606443"/>
    <w:rsid w:val="0060660A"/>
    <w:rsid w:val="00606FF0"/>
    <w:rsid w:val="006073D7"/>
    <w:rsid w:val="006075CD"/>
    <w:rsid w:val="00607918"/>
    <w:rsid w:val="00607BB0"/>
    <w:rsid w:val="0061029C"/>
    <w:rsid w:val="006105B9"/>
    <w:rsid w:val="0061144B"/>
    <w:rsid w:val="00611F09"/>
    <w:rsid w:val="0061222E"/>
    <w:rsid w:val="006122D7"/>
    <w:rsid w:val="00612558"/>
    <w:rsid w:val="00612901"/>
    <w:rsid w:val="00612A05"/>
    <w:rsid w:val="00612FDD"/>
    <w:rsid w:val="0061305A"/>
    <w:rsid w:val="00613587"/>
    <w:rsid w:val="0061399A"/>
    <w:rsid w:val="00613E4C"/>
    <w:rsid w:val="00613EB6"/>
    <w:rsid w:val="00613F54"/>
    <w:rsid w:val="006148A8"/>
    <w:rsid w:val="006155CA"/>
    <w:rsid w:val="00615959"/>
    <w:rsid w:val="0061694C"/>
    <w:rsid w:val="0061788F"/>
    <w:rsid w:val="006179AD"/>
    <w:rsid w:val="00617F6F"/>
    <w:rsid w:val="006202D0"/>
    <w:rsid w:val="0062035A"/>
    <w:rsid w:val="00620377"/>
    <w:rsid w:val="00620C72"/>
    <w:rsid w:val="00621097"/>
    <w:rsid w:val="006212ED"/>
    <w:rsid w:val="006213A6"/>
    <w:rsid w:val="006215A4"/>
    <w:rsid w:val="00622720"/>
    <w:rsid w:val="0062282B"/>
    <w:rsid w:val="00622BAB"/>
    <w:rsid w:val="00622CD8"/>
    <w:rsid w:val="00622E86"/>
    <w:rsid w:val="00622EA7"/>
    <w:rsid w:val="006231C1"/>
    <w:rsid w:val="00623406"/>
    <w:rsid w:val="006235A9"/>
    <w:rsid w:val="00624133"/>
    <w:rsid w:val="0062441B"/>
    <w:rsid w:val="006244B7"/>
    <w:rsid w:val="006246FF"/>
    <w:rsid w:val="00624886"/>
    <w:rsid w:val="00624A94"/>
    <w:rsid w:val="00624E50"/>
    <w:rsid w:val="00625253"/>
    <w:rsid w:val="00625BFC"/>
    <w:rsid w:val="00625DDE"/>
    <w:rsid w:val="00625FC8"/>
    <w:rsid w:val="006262F0"/>
    <w:rsid w:val="00626A71"/>
    <w:rsid w:val="00626D39"/>
    <w:rsid w:val="00626F40"/>
    <w:rsid w:val="0062720E"/>
    <w:rsid w:val="00627220"/>
    <w:rsid w:val="00627686"/>
    <w:rsid w:val="0062798E"/>
    <w:rsid w:val="00627C3B"/>
    <w:rsid w:val="00627EA0"/>
    <w:rsid w:val="0063054E"/>
    <w:rsid w:val="006310C2"/>
    <w:rsid w:val="006314B0"/>
    <w:rsid w:val="00631F5D"/>
    <w:rsid w:val="00632265"/>
    <w:rsid w:val="00632326"/>
    <w:rsid w:val="006323C5"/>
    <w:rsid w:val="00633055"/>
    <w:rsid w:val="00633AEA"/>
    <w:rsid w:val="00633B36"/>
    <w:rsid w:val="0063477B"/>
    <w:rsid w:val="0063483D"/>
    <w:rsid w:val="00634882"/>
    <w:rsid w:val="00634EE6"/>
    <w:rsid w:val="006356FF"/>
    <w:rsid w:val="006358CA"/>
    <w:rsid w:val="00635F8D"/>
    <w:rsid w:val="00635FBF"/>
    <w:rsid w:val="006360DF"/>
    <w:rsid w:val="006365EF"/>
    <w:rsid w:val="00637909"/>
    <w:rsid w:val="00637A1C"/>
    <w:rsid w:val="00637AF3"/>
    <w:rsid w:val="006400BB"/>
    <w:rsid w:val="00640341"/>
    <w:rsid w:val="00640BB9"/>
    <w:rsid w:val="0064102F"/>
    <w:rsid w:val="0064182E"/>
    <w:rsid w:val="006420A7"/>
    <w:rsid w:val="006421FC"/>
    <w:rsid w:val="00642855"/>
    <w:rsid w:val="00642E08"/>
    <w:rsid w:val="006436E4"/>
    <w:rsid w:val="006438EC"/>
    <w:rsid w:val="00643D92"/>
    <w:rsid w:val="006444AC"/>
    <w:rsid w:val="00644873"/>
    <w:rsid w:val="006448A8"/>
    <w:rsid w:val="00645B24"/>
    <w:rsid w:val="00645C82"/>
    <w:rsid w:val="00645E3B"/>
    <w:rsid w:val="00646312"/>
    <w:rsid w:val="006463B4"/>
    <w:rsid w:val="00646710"/>
    <w:rsid w:val="00647211"/>
    <w:rsid w:val="00647257"/>
    <w:rsid w:val="00647EC2"/>
    <w:rsid w:val="006503B3"/>
    <w:rsid w:val="0065048C"/>
    <w:rsid w:val="00650639"/>
    <w:rsid w:val="00650AD3"/>
    <w:rsid w:val="00650CED"/>
    <w:rsid w:val="00650DC6"/>
    <w:rsid w:val="00650FAD"/>
    <w:rsid w:val="0065125E"/>
    <w:rsid w:val="00651B27"/>
    <w:rsid w:val="006529D8"/>
    <w:rsid w:val="00652B83"/>
    <w:rsid w:val="006533A9"/>
    <w:rsid w:val="0065357F"/>
    <w:rsid w:val="006538AB"/>
    <w:rsid w:val="00653BA4"/>
    <w:rsid w:val="00654023"/>
    <w:rsid w:val="006540BD"/>
    <w:rsid w:val="00654502"/>
    <w:rsid w:val="00654621"/>
    <w:rsid w:val="0065464E"/>
    <w:rsid w:val="00654AF1"/>
    <w:rsid w:val="00654C54"/>
    <w:rsid w:val="006551BF"/>
    <w:rsid w:val="0065547C"/>
    <w:rsid w:val="00655853"/>
    <w:rsid w:val="00655A54"/>
    <w:rsid w:val="00655E7E"/>
    <w:rsid w:val="00656333"/>
    <w:rsid w:val="00656C16"/>
    <w:rsid w:val="00656C93"/>
    <w:rsid w:val="00656E06"/>
    <w:rsid w:val="0065755E"/>
    <w:rsid w:val="0065783A"/>
    <w:rsid w:val="00660A9A"/>
    <w:rsid w:val="00660BB0"/>
    <w:rsid w:val="00660DC6"/>
    <w:rsid w:val="00660EB7"/>
    <w:rsid w:val="00660F0B"/>
    <w:rsid w:val="00661471"/>
    <w:rsid w:val="00661BB4"/>
    <w:rsid w:val="0066221F"/>
    <w:rsid w:val="0066247A"/>
    <w:rsid w:val="006626BF"/>
    <w:rsid w:val="00662BAD"/>
    <w:rsid w:val="00662EF2"/>
    <w:rsid w:val="00662FE7"/>
    <w:rsid w:val="00663459"/>
    <w:rsid w:val="006637F9"/>
    <w:rsid w:val="0066431E"/>
    <w:rsid w:val="0066531E"/>
    <w:rsid w:val="006655B8"/>
    <w:rsid w:val="0066582B"/>
    <w:rsid w:val="006658AA"/>
    <w:rsid w:val="00665D72"/>
    <w:rsid w:val="00666281"/>
    <w:rsid w:val="0066677B"/>
    <w:rsid w:val="006667FC"/>
    <w:rsid w:val="006668B5"/>
    <w:rsid w:val="006669ED"/>
    <w:rsid w:val="00666A17"/>
    <w:rsid w:val="00666FF9"/>
    <w:rsid w:val="00667714"/>
    <w:rsid w:val="00667DC8"/>
    <w:rsid w:val="00667EBD"/>
    <w:rsid w:val="00670016"/>
    <w:rsid w:val="006701D6"/>
    <w:rsid w:val="0067032B"/>
    <w:rsid w:val="00670370"/>
    <w:rsid w:val="00670433"/>
    <w:rsid w:val="00670551"/>
    <w:rsid w:val="00670609"/>
    <w:rsid w:val="00670B96"/>
    <w:rsid w:val="0067133E"/>
    <w:rsid w:val="006715B5"/>
    <w:rsid w:val="006716F2"/>
    <w:rsid w:val="00671CBE"/>
    <w:rsid w:val="00671FBA"/>
    <w:rsid w:val="006721EA"/>
    <w:rsid w:val="006724F1"/>
    <w:rsid w:val="00672947"/>
    <w:rsid w:val="00672CF7"/>
    <w:rsid w:val="00672DE7"/>
    <w:rsid w:val="0067306E"/>
    <w:rsid w:val="006732D8"/>
    <w:rsid w:val="00673924"/>
    <w:rsid w:val="006743F2"/>
    <w:rsid w:val="00674430"/>
    <w:rsid w:val="006749D5"/>
    <w:rsid w:val="006751B7"/>
    <w:rsid w:val="006754F5"/>
    <w:rsid w:val="00675AB0"/>
    <w:rsid w:val="00676330"/>
    <w:rsid w:val="00676357"/>
    <w:rsid w:val="00676CD0"/>
    <w:rsid w:val="00677021"/>
    <w:rsid w:val="0067706E"/>
    <w:rsid w:val="00677183"/>
    <w:rsid w:val="006774ED"/>
    <w:rsid w:val="0067770C"/>
    <w:rsid w:val="00677A02"/>
    <w:rsid w:val="006806A8"/>
    <w:rsid w:val="006807EC"/>
    <w:rsid w:val="00680A31"/>
    <w:rsid w:val="00681114"/>
    <w:rsid w:val="00681161"/>
    <w:rsid w:val="0068121E"/>
    <w:rsid w:val="00681A26"/>
    <w:rsid w:val="00682124"/>
    <w:rsid w:val="00682A35"/>
    <w:rsid w:val="00682AD1"/>
    <w:rsid w:val="00683E41"/>
    <w:rsid w:val="0068438B"/>
    <w:rsid w:val="00684988"/>
    <w:rsid w:val="00684F25"/>
    <w:rsid w:val="0068523F"/>
    <w:rsid w:val="00685247"/>
    <w:rsid w:val="00685A14"/>
    <w:rsid w:val="00685AC5"/>
    <w:rsid w:val="00685CDD"/>
    <w:rsid w:val="0068628C"/>
    <w:rsid w:val="006863B1"/>
    <w:rsid w:val="006864F6"/>
    <w:rsid w:val="00686959"/>
    <w:rsid w:val="00686A0B"/>
    <w:rsid w:val="00686E89"/>
    <w:rsid w:val="00687273"/>
    <w:rsid w:val="006873A9"/>
    <w:rsid w:val="0068792B"/>
    <w:rsid w:val="0069027E"/>
    <w:rsid w:val="00690E22"/>
    <w:rsid w:val="00690E5F"/>
    <w:rsid w:val="00691056"/>
    <w:rsid w:val="00691399"/>
    <w:rsid w:val="00691593"/>
    <w:rsid w:val="00691A66"/>
    <w:rsid w:val="00691F00"/>
    <w:rsid w:val="0069220E"/>
    <w:rsid w:val="00692F18"/>
    <w:rsid w:val="00692F1C"/>
    <w:rsid w:val="00692F9B"/>
    <w:rsid w:val="006931F5"/>
    <w:rsid w:val="0069399B"/>
    <w:rsid w:val="00693C02"/>
    <w:rsid w:val="006940DF"/>
    <w:rsid w:val="006945C9"/>
    <w:rsid w:val="006945E8"/>
    <w:rsid w:val="0069483E"/>
    <w:rsid w:val="00694B33"/>
    <w:rsid w:val="00694C22"/>
    <w:rsid w:val="00695059"/>
    <w:rsid w:val="00695365"/>
    <w:rsid w:val="00695F7F"/>
    <w:rsid w:val="006964F4"/>
    <w:rsid w:val="00696DA8"/>
    <w:rsid w:val="006970C1"/>
    <w:rsid w:val="006971E2"/>
    <w:rsid w:val="00697508"/>
    <w:rsid w:val="006975A4"/>
    <w:rsid w:val="0069792F"/>
    <w:rsid w:val="00697A8D"/>
    <w:rsid w:val="006A0B03"/>
    <w:rsid w:val="006A0F0C"/>
    <w:rsid w:val="006A14A3"/>
    <w:rsid w:val="006A1540"/>
    <w:rsid w:val="006A19DD"/>
    <w:rsid w:val="006A2E77"/>
    <w:rsid w:val="006A31D4"/>
    <w:rsid w:val="006A34BC"/>
    <w:rsid w:val="006A3D90"/>
    <w:rsid w:val="006A434A"/>
    <w:rsid w:val="006A455C"/>
    <w:rsid w:val="006A45CA"/>
    <w:rsid w:val="006A474F"/>
    <w:rsid w:val="006A578D"/>
    <w:rsid w:val="006A60E6"/>
    <w:rsid w:val="006A614F"/>
    <w:rsid w:val="006A683F"/>
    <w:rsid w:val="006A721D"/>
    <w:rsid w:val="006A7DC1"/>
    <w:rsid w:val="006B0025"/>
    <w:rsid w:val="006B0448"/>
    <w:rsid w:val="006B08D5"/>
    <w:rsid w:val="006B1286"/>
    <w:rsid w:val="006B1327"/>
    <w:rsid w:val="006B148C"/>
    <w:rsid w:val="006B1ED8"/>
    <w:rsid w:val="006B1F16"/>
    <w:rsid w:val="006B2030"/>
    <w:rsid w:val="006B257B"/>
    <w:rsid w:val="006B264E"/>
    <w:rsid w:val="006B29ED"/>
    <w:rsid w:val="006B2A59"/>
    <w:rsid w:val="006B2BAE"/>
    <w:rsid w:val="006B2EE6"/>
    <w:rsid w:val="006B3A96"/>
    <w:rsid w:val="006B3B5A"/>
    <w:rsid w:val="006B3E4A"/>
    <w:rsid w:val="006B40EC"/>
    <w:rsid w:val="006B42AB"/>
    <w:rsid w:val="006B471B"/>
    <w:rsid w:val="006B472C"/>
    <w:rsid w:val="006B476B"/>
    <w:rsid w:val="006B4ACD"/>
    <w:rsid w:val="006B5241"/>
    <w:rsid w:val="006B5531"/>
    <w:rsid w:val="006B56EE"/>
    <w:rsid w:val="006B61D8"/>
    <w:rsid w:val="006B64CC"/>
    <w:rsid w:val="006B6597"/>
    <w:rsid w:val="006B696F"/>
    <w:rsid w:val="006B6E8F"/>
    <w:rsid w:val="006B6EFF"/>
    <w:rsid w:val="006B70DC"/>
    <w:rsid w:val="006B7A35"/>
    <w:rsid w:val="006B7B67"/>
    <w:rsid w:val="006B7B8E"/>
    <w:rsid w:val="006B7DA6"/>
    <w:rsid w:val="006C0212"/>
    <w:rsid w:val="006C0588"/>
    <w:rsid w:val="006C064C"/>
    <w:rsid w:val="006C06D5"/>
    <w:rsid w:val="006C0D1E"/>
    <w:rsid w:val="006C0F8F"/>
    <w:rsid w:val="006C123B"/>
    <w:rsid w:val="006C15D5"/>
    <w:rsid w:val="006C1EE0"/>
    <w:rsid w:val="006C1F03"/>
    <w:rsid w:val="006C1F9E"/>
    <w:rsid w:val="006C241B"/>
    <w:rsid w:val="006C277C"/>
    <w:rsid w:val="006C2D2E"/>
    <w:rsid w:val="006C36B3"/>
    <w:rsid w:val="006C377E"/>
    <w:rsid w:val="006C37E6"/>
    <w:rsid w:val="006C3817"/>
    <w:rsid w:val="006C39D0"/>
    <w:rsid w:val="006C3CF9"/>
    <w:rsid w:val="006C3EDA"/>
    <w:rsid w:val="006C44AE"/>
    <w:rsid w:val="006C489F"/>
    <w:rsid w:val="006C4BDC"/>
    <w:rsid w:val="006C4CA2"/>
    <w:rsid w:val="006C53A5"/>
    <w:rsid w:val="006C584B"/>
    <w:rsid w:val="006C58D7"/>
    <w:rsid w:val="006C5CAD"/>
    <w:rsid w:val="006C5DBC"/>
    <w:rsid w:val="006C64AB"/>
    <w:rsid w:val="006C6732"/>
    <w:rsid w:val="006C6AC1"/>
    <w:rsid w:val="006C75BB"/>
    <w:rsid w:val="006C7A3E"/>
    <w:rsid w:val="006C7F82"/>
    <w:rsid w:val="006D0135"/>
    <w:rsid w:val="006D0194"/>
    <w:rsid w:val="006D09A0"/>
    <w:rsid w:val="006D0C5A"/>
    <w:rsid w:val="006D13A6"/>
    <w:rsid w:val="006D2266"/>
    <w:rsid w:val="006D2953"/>
    <w:rsid w:val="006D2F3E"/>
    <w:rsid w:val="006D3A0D"/>
    <w:rsid w:val="006D42C4"/>
    <w:rsid w:val="006D46CB"/>
    <w:rsid w:val="006D5625"/>
    <w:rsid w:val="006D5B54"/>
    <w:rsid w:val="006D5E86"/>
    <w:rsid w:val="006D6157"/>
    <w:rsid w:val="006D62A2"/>
    <w:rsid w:val="006D67B0"/>
    <w:rsid w:val="006D7A3C"/>
    <w:rsid w:val="006D7BBB"/>
    <w:rsid w:val="006D7CB7"/>
    <w:rsid w:val="006D7DD4"/>
    <w:rsid w:val="006E0505"/>
    <w:rsid w:val="006E08A9"/>
    <w:rsid w:val="006E0B62"/>
    <w:rsid w:val="006E0F9D"/>
    <w:rsid w:val="006E1C36"/>
    <w:rsid w:val="006E27C7"/>
    <w:rsid w:val="006E2B81"/>
    <w:rsid w:val="006E3443"/>
    <w:rsid w:val="006E348B"/>
    <w:rsid w:val="006E375A"/>
    <w:rsid w:val="006E3862"/>
    <w:rsid w:val="006E3BD1"/>
    <w:rsid w:val="006E3DA0"/>
    <w:rsid w:val="006E4471"/>
    <w:rsid w:val="006E46EA"/>
    <w:rsid w:val="006E479F"/>
    <w:rsid w:val="006E485C"/>
    <w:rsid w:val="006E52EF"/>
    <w:rsid w:val="006E535A"/>
    <w:rsid w:val="006E5675"/>
    <w:rsid w:val="006E5A95"/>
    <w:rsid w:val="006E64A1"/>
    <w:rsid w:val="006E65EE"/>
    <w:rsid w:val="006E69EE"/>
    <w:rsid w:val="006E6CC1"/>
    <w:rsid w:val="006E70E3"/>
    <w:rsid w:val="006E7505"/>
    <w:rsid w:val="006E76B5"/>
    <w:rsid w:val="006E7B66"/>
    <w:rsid w:val="006E7BB2"/>
    <w:rsid w:val="006E7ECA"/>
    <w:rsid w:val="006F019F"/>
    <w:rsid w:val="006F0386"/>
    <w:rsid w:val="006F0A7D"/>
    <w:rsid w:val="006F1112"/>
    <w:rsid w:val="006F12D5"/>
    <w:rsid w:val="006F1D27"/>
    <w:rsid w:val="006F2322"/>
    <w:rsid w:val="006F299A"/>
    <w:rsid w:val="006F2D35"/>
    <w:rsid w:val="006F2E0F"/>
    <w:rsid w:val="006F35A6"/>
    <w:rsid w:val="006F3698"/>
    <w:rsid w:val="006F37A5"/>
    <w:rsid w:val="006F39C7"/>
    <w:rsid w:val="006F3E46"/>
    <w:rsid w:val="006F3F8C"/>
    <w:rsid w:val="006F4AC4"/>
    <w:rsid w:val="006F4BB1"/>
    <w:rsid w:val="006F4C0B"/>
    <w:rsid w:val="006F4E4A"/>
    <w:rsid w:val="006F5FA1"/>
    <w:rsid w:val="006F6490"/>
    <w:rsid w:val="006F6552"/>
    <w:rsid w:val="006F6691"/>
    <w:rsid w:val="006F6B96"/>
    <w:rsid w:val="00700285"/>
    <w:rsid w:val="007006BC"/>
    <w:rsid w:val="00700C41"/>
    <w:rsid w:val="00700C49"/>
    <w:rsid w:val="00700E11"/>
    <w:rsid w:val="007011BF"/>
    <w:rsid w:val="00701497"/>
    <w:rsid w:val="007016B9"/>
    <w:rsid w:val="00701907"/>
    <w:rsid w:val="00701AAF"/>
    <w:rsid w:val="00701BEF"/>
    <w:rsid w:val="0070219F"/>
    <w:rsid w:val="00702254"/>
    <w:rsid w:val="0070262B"/>
    <w:rsid w:val="00702852"/>
    <w:rsid w:val="00702E07"/>
    <w:rsid w:val="00703B35"/>
    <w:rsid w:val="00703F9E"/>
    <w:rsid w:val="00703FC0"/>
    <w:rsid w:val="00704C12"/>
    <w:rsid w:val="00705057"/>
    <w:rsid w:val="00705126"/>
    <w:rsid w:val="00705526"/>
    <w:rsid w:val="007068BE"/>
    <w:rsid w:val="00706925"/>
    <w:rsid w:val="007069E1"/>
    <w:rsid w:val="00706C54"/>
    <w:rsid w:val="007076C0"/>
    <w:rsid w:val="007079EA"/>
    <w:rsid w:val="00707C63"/>
    <w:rsid w:val="00707C83"/>
    <w:rsid w:val="007103EC"/>
    <w:rsid w:val="00711607"/>
    <w:rsid w:val="007117EA"/>
    <w:rsid w:val="00711AF0"/>
    <w:rsid w:val="00711D6B"/>
    <w:rsid w:val="00711E2E"/>
    <w:rsid w:val="0071202E"/>
    <w:rsid w:val="007126B7"/>
    <w:rsid w:val="00712963"/>
    <w:rsid w:val="007132E3"/>
    <w:rsid w:val="007135EC"/>
    <w:rsid w:val="00713658"/>
    <w:rsid w:val="00713986"/>
    <w:rsid w:val="007139B7"/>
    <w:rsid w:val="00713E8A"/>
    <w:rsid w:val="00713ED5"/>
    <w:rsid w:val="007141C3"/>
    <w:rsid w:val="00714685"/>
    <w:rsid w:val="00714FFD"/>
    <w:rsid w:val="007151F9"/>
    <w:rsid w:val="00715481"/>
    <w:rsid w:val="0071556D"/>
    <w:rsid w:val="007157FA"/>
    <w:rsid w:val="00715A45"/>
    <w:rsid w:val="00715AE4"/>
    <w:rsid w:val="00716510"/>
    <w:rsid w:val="00716F95"/>
    <w:rsid w:val="007170DB"/>
    <w:rsid w:val="00717154"/>
    <w:rsid w:val="0071737E"/>
    <w:rsid w:val="00717512"/>
    <w:rsid w:val="007175C4"/>
    <w:rsid w:val="00720617"/>
    <w:rsid w:val="00720957"/>
    <w:rsid w:val="00720F9B"/>
    <w:rsid w:val="007215BC"/>
    <w:rsid w:val="0072185B"/>
    <w:rsid w:val="00721FF2"/>
    <w:rsid w:val="00722033"/>
    <w:rsid w:val="007220E6"/>
    <w:rsid w:val="0072278C"/>
    <w:rsid w:val="007235A6"/>
    <w:rsid w:val="00723658"/>
    <w:rsid w:val="00723A1A"/>
    <w:rsid w:val="00723C00"/>
    <w:rsid w:val="007240AB"/>
    <w:rsid w:val="007244BB"/>
    <w:rsid w:val="00724CF6"/>
    <w:rsid w:val="007250B3"/>
    <w:rsid w:val="00725124"/>
    <w:rsid w:val="007253FB"/>
    <w:rsid w:val="007258AE"/>
    <w:rsid w:val="00725A29"/>
    <w:rsid w:val="00725B62"/>
    <w:rsid w:val="00725C60"/>
    <w:rsid w:val="00725EDA"/>
    <w:rsid w:val="0072601E"/>
    <w:rsid w:val="007265CD"/>
    <w:rsid w:val="00726608"/>
    <w:rsid w:val="0072667E"/>
    <w:rsid w:val="007269A6"/>
    <w:rsid w:val="00726A9D"/>
    <w:rsid w:val="00726DF9"/>
    <w:rsid w:val="00726EF6"/>
    <w:rsid w:val="00730622"/>
    <w:rsid w:val="00730FFC"/>
    <w:rsid w:val="007313C8"/>
    <w:rsid w:val="00731EC6"/>
    <w:rsid w:val="00732322"/>
    <w:rsid w:val="0073254A"/>
    <w:rsid w:val="00732D42"/>
    <w:rsid w:val="00732D77"/>
    <w:rsid w:val="00732D7E"/>
    <w:rsid w:val="00732EEF"/>
    <w:rsid w:val="007340AD"/>
    <w:rsid w:val="00734782"/>
    <w:rsid w:val="00734829"/>
    <w:rsid w:val="007349E8"/>
    <w:rsid w:val="00734A47"/>
    <w:rsid w:val="00734CBE"/>
    <w:rsid w:val="007351DB"/>
    <w:rsid w:val="00735966"/>
    <w:rsid w:val="00735E5E"/>
    <w:rsid w:val="007366E0"/>
    <w:rsid w:val="00736793"/>
    <w:rsid w:val="00736B13"/>
    <w:rsid w:val="00736EEA"/>
    <w:rsid w:val="0073701B"/>
    <w:rsid w:val="00737133"/>
    <w:rsid w:val="007375A6"/>
    <w:rsid w:val="00737939"/>
    <w:rsid w:val="00737F96"/>
    <w:rsid w:val="00740163"/>
    <w:rsid w:val="00740427"/>
    <w:rsid w:val="007404AD"/>
    <w:rsid w:val="007407EF"/>
    <w:rsid w:val="0074119B"/>
    <w:rsid w:val="007411FF"/>
    <w:rsid w:val="00741421"/>
    <w:rsid w:val="00741870"/>
    <w:rsid w:val="00741EAC"/>
    <w:rsid w:val="007421F5"/>
    <w:rsid w:val="00742290"/>
    <w:rsid w:val="007424FB"/>
    <w:rsid w:val="007426EA"/>
    <w:rsid w:val="007427F6"/>
    <w:rsid w:val="0074288E"/>
    <w:rsid w:val="00743183"/>
    <w:rsid w:val="00743C15"/>
    <w:rsid w:val="00744D01"/>
    <w:rsid w:val="0074533A"/>
    <w:rsid w:val="00745386"/>
    <w:rsid w:val="00745E5F"/>
    <w:rsid w:val="00745F32"/>
    <w:rsid w:val="0074662F"/>
    <w:rsid w:val="00746D01"/>
    <w:rsid w:val="00746D75"/>
    <w:rsid w:val="00746DA0"/>
    <w:rsid w:val="007471BE"/>
    <w:rsid w:val="0074793D"/>
    <w:rsid w:val="00747B25"/>
    <w:rsid w:val="007506E6"/>
    <w:rsid w:val="007509CC"/>
    <w:rsid w:val="00750F4E"/>
    <w:rsid w:val="00751020"/>
    <w:rsid w:val="00751D59"/>
    <w:rsid w:val="00751EC4"/>
    <w:rsid w:val="007523A2"/>
    <w:rsid w:val="007524D4"/>
    <w:rsid w:val="007525E0"/>
    <w:rsid w:val="00752A7E"/>
    <w:rsid w:val="00753494"/>
    <w:rsid w:val="007535CB"/>
    <w:rsid w:val="0075383E"/>
    <w:rsid w:val="00753942"/>
    <w:rsid w:val="00753A6E"/>
    <w:rsid w:val="00754391"/>
    <w:rsid w:val="007549BC"/>
    <w:rsid w:val="00754CC9"/>
    <w:rsid w:val="00754D7A"/>
    <w:rsid w:val="0075516A"/>
    <w:rsid w:val="0075525E"/>
    <w:rsid w:val="0075537E"/>
    <w:rsid w:val="0075591D"/>
    <w:rsid w:val="0075592D"/>
    <w:rsid w:val="00755A56"/>
    <w:rsid w:val="00755DD8"/>
    <w:rsid w:val="007561AA"/>
    <w:rsid w:val="00756240"/>
    <w:rsid w:val="00756949"/>
    <w:rsid w:val="00756B11"/>
    <w:rsid w:val="00756B22"/>
    <w:rsid w:val="00756BAA"/>
    <w:rsid w:val="00756D64"/>
    <w:rsid w:val="0075706E"/>
    <w:rsid w:val="0075731C"/>
    <w:rsid w:val="00757423"/>
    <w:rsid w:val="0075744D"/>
    <w:rsid w:val="007574B4"/>
    <w:rsid w:val="00757538"/>
    <w:rsid w:val="007606D1"/>
    <w:rsid w:val="007607F7"/>
    <w:rsid w:val="007609F8"/>
    <w:rsid w:val="00760C83"/>
    <w:rsid w:val="00760F0C"/>
    <w:rsid w:val="007612DF"/>
    <w:rsid w:val="007613E7"/>
    <w:rsid w:val="0076153F"/>
    <w:rsid w:val="00761721"/>
    <w:rsid w:val="00761BA5"/>
    <w:rsid w:val="00761C2C"/>
    <w:rsid w:val="0076265D"/>
    <w:rsid w:val="00762AB9"/>
    <w:rsid w:val="00762C8F"/>
    <w:rsid w:val="00762F52"/>
    <w:rsid w:val="0076357D"/>
    <w:rsid w:val="007637EC"/>
    <w:rsid w:val="00764335"/>
    <w:rsid w:val="007644B4"/>
    <w:rsid w:val="00764813"/>
    <w:rsid w:val="00764A22"/>
    <w:rsid w:val="00764BEE"/>
    <w:rsid w:val="00764BF1"/>
    <w:rsid w:val="00764F23"/>
    <w:rsid w:val="0076575A"/>
    <w:rsid w:val="00765DA9"/>
    <w:rsid w:val="00765EDC"/>
    <w:rsid w:val="0076604E"/>
    <w:rsid w:val="00766182"/>
    <w:rsid w:val="007662EA"/>
    <w:rsid w:val="00766379"/>
    <w:rsid w:val="0076637B"/>
    <w:rsid w:val="0076658F"/>
    <w:rsid w:val="00766941"/>
    <w:rsid w:val="00766A55"/>
    <w:rsid w:val="00766D1E"/>
    <w:rsid w:val="007671DA"/>
    <w:rsid w:val="0076727C"/>
    <w:rsid w:val="00767322"/>
    <w:rsid w:val="0076765D"/>
    <w:rsid w:val="00767C46"/>
    <w:rsid w:val="00767C49"/>
    <w:rsid w:val="00770627"/>
    <w:rsid w:val="007706DC"/>
    <w:rsid w:val="0077076E"/>
    <w:rsid w:val="007711CF"/>
    <w:rsid w:val="007714BF"/>
    <w:rsid w:val="00771AE4"/>
    <w:rsid w:val="00771D90"/>
    <w:rsid w:val="00772530"/>
    <w:rsid w:val="00772F85"/>
    <w:rsid w:val="00773621"/>
    <w:rsid w:val="0077371D"/>
    <w:rsid w:val="00774803"/>
    <w:rsid w:val="0077503E"/>
    <w:rsid w:val="00775FD8"/>
    <w:rsid w:val="007761F8"/>
    <w:rsid w:val="0077663F"/>
    <w:rsid w:val="00776731"/>
    <w:rsid w:val="00776B73"/>
    <w:rsid w:val="00777160"/>
    <w:rsid w:val="0077754B"/>
    <w:rsid w:val="0077785F"/>
    <w:rsid w:val="00777F1D"/>
    <w:rsid w:val="0078026E"/>
    <w:rsid w:val="007807C3"/>
    <w:rsid w:val="00780C3C"/>
    <w:rsid w:val="00780E2C"/>
    <w:rsid w:val="00781549"/>
    <w:rsid w:val="00781561"/>
    <w:rsid w:val="00781B4F"/>
    <w:rsid w:val="00782411"/>
    <w:rsid w:val="007824F0"/>
    <w:rsid w:val="00782AFE"/>
    <w:rsid w:val="00783C62"/>
    <w:rsid w:val="00784252"/>
    <w:rsid w:val="0078445B"/>
    <w:rsid w:val="00784762"/>
    <w:rsid w:val="007848A8"/>
    <w:rsid w:val="007851F8"/>
    <w:rsid w:val="00785323"/>
    <w:rsid w:val="00785C57"/>
    <w:rsid w:val="00786073"/>
    <w:rsid w:val="00786313"/>
    <w:rsid w:val="00787B5E"/>
    <w:rsid w:val="00787D05"/>
    <w:rsid w:val="00787F5C"/>
    <w:rsid w:val="00790197"/>
    <w:rsid w:val="00791114"/>
    <w:rsid w:val="007911A5"/>
    <w:rsid w:val="0079138C"/>
    <w:rsid w:val="007919DD"/>
    <w:rsid w:val="007924A0"/>
    <w:rsid w:val="007935D1"/>
    <w:rsid w:val="00793F95"/>
    <w:rsid w:val="0079434F"/>
    <w:rsid w:val="007943BC"/>
    <w:rsid w:val="007943E0"/>
    <w:rsid w:val="007946DF"/>
    <w:rsid w:val="007954F9"/>
    <w:rsid w:val="00795C8B"/>
    <w:rsid w:val="00795E78"/>
    <w:rsid w:val="0079606F"/>
    <w:rsid w:val="00796127"/>
    <w:rsid w:val="007965E0"/>
    <w:rsid w:val="00796D52"/>
    <w:rsid w:val="0079713E"/>
    <w:rsid w:val="00797259"/>
    <w:rsid w:val="007974E2"/>
    <w:rsid w:val="00797DD4"/>
    <w:rsid w:val="00797EF2"/>
    <w:rsid w:val="007A06D4"/>
    <w:rsid w:val="007A0730"/>
    <w:rsid w:val="007A0FEB"/>
    <w:rsid w:val="007A125F"/>
    <w:rsid w:val="007A17D4"/>
    <w:rsid w:val="007A20E0"/>
    <w:rsid w:val="007A2270"/>
    <w:rsid w:val="007A25B4"/>
    <w:rsid w:val="007A2D24"/>
    <w:rsid w:val="007A2EC8"/>
    <w:rsid w:val="007A30B0"/>
    <w:rsid w:val="007A32E7"/>
    <w:rsid w:val="007A3A61"/>
    <w:rsid w:val="007A3B86"/>
    <w:rsid w:val="007A3D97"/>
    <w:rsid w:val="007A43B6"/>
    <w:rsid w:val="007A4853"/>
    <w:rsid w:val="007A48A2"/>
    <w:rsid w:val="007A4CE4"/>
    <w:rsid w:val="007A4CE5"/>
    <w:rsid w:val="007A4D5E"/>
    <w:rsid w:val="007A59B3"/>
    <w:rsid w:val="007A5B5C"/>
    <w:rsid w:val="007A5DB1"/>
    <w:rsid w:val="007A61E4"/>
    <w:rsid w:val="007A63E7"/>
    <w:rsid w:val="007A6754"/>
    <w:rsid w:val="007A6ADD"/>
    <w:rsid w:val="007A6D37"/>
    <w:rsid w:val="007A6F44"/>
    <w:rsid w:val="007A700E"/>
    <w:rsid w:val="007A7AD3"/>
    <w:rsid w:val="007A7C0E"/>
    <w:rsid w:val="007A7FE5"/>
    <w:rsid w:val="007B001D"/>
    <w:rsid w:val="007B006F"/>
    <w:rsid w:val="007B1188"/>
    <w:rsid w:val="007B134F"/>
    <w:rsid w:val="007B1B86"/>
    <w:rsid w:val="007B1CAC"/>
    <w:rsid w:val="007B204F"/>
    <w:rsid w:val="007B26EA"/>
    <w:rsid w:val="007B279D"/>
    <w:rsid w:val="007B2D97"/>
    <w:rsid w:val="007B2F16"/>
    <w:rsid w:val="007B2F8D"/>
    <w:rsid w:val="007B3C95"/>
    <w:rsid w:val="007B418E"/>
    <w:rsid w:val="007B45C0"/>
    <w:rsid w:val="007B48AB"/>
    <w:rsid w:val="007B4948"/>
    <w:rsid w:val="007B4BE6"/>
    <w:rsid w:val="007B5588"/>
    <w:rsid w:val="007B5C25"/>
    <w:rsid w:val="007B6AB4"/>
    <w:rsid w:val="007B6AC7"/>
    <w:rsid w:val="007B6BCB"/>
    <w:rsid w:val="007B713F"/>
    <w:rsid w:val="007B7247"/>
    <w:rsid w:val="007B7258"/>
    <w:rsid w:val="007B7B06"/>
    <w:rsid w:val="007B7EE4"/>
    <w:rsid w:val="007C018B"/>
    <w:rsid w:val="007C0D1D"/>
    <w:rsid w:val="007C0DC5"/>
    <w:rsid w:val="007C13B5"/>
    <w:rsid w:val="007C1B6E"/>
    <w:rsid w:val="007C1E9C"/>
    <w:rsid w:val="007C2590"/>
    <w:rsid w:val="007C26D3"/>
    <w:rsid w:val="007C2E7F"/>
    <w:rsid w:val="007C48A1"/>
    <w:rsid w:val="007C4AD6"/>
    <w:rsid w:val="007C4D29"/>
    <w:rsid w:val="007C50B8"/>
    <w:rsid w:val="007C50BE"/>
    <w:rsid w:val="007C50FA"/>
    <w:rsid w:val="007C53D8"/>
    <w:rsid w:val="007C5411"/>
    <w:rsid w:val="007C5B6A"/>
    <w:rsid w:val="007C6292"/>
    <w:rsid w:val="007C6B7E"/>
    <w:rsid w:val="007C78B9"/>
    <w:rsid w:val="007C7DB0"/>
    <w:rsid w:val="007D0548"/>
    <w:rsid w:val="007D0931"/>
    <w:rsid w:val="007D0D7A"/>
    <w:rsid w:val="007D14E4"/>
    <w:rsid w:val="007D189B"/>
    <w:rsid w:val="007D1DA2"/>
    <w:rsid w:val="007D1FCE"/>
    <w:rsid w:val="007D21AF"/>
    <w:rsid w:val="007D281A"/>
    <w:rsid w:val="007D2A75"/>
    <w:rsid w:val="007D383A"/>
    <w:rsid w:val="007D3BF9"/>
    <w:rsid w:val="007D4072"/>
    <w:rsid w:val="007D42F7"/>
    <w:rsid w:val="007D4454"/>
    <w:rsid w:val="007D459C"/>
    <w:rsid w:val="007D49BD"/>
    <w:rsid w:val="007D4B4D"/>
    <w:rsid w:val="007D5037"/>
    <w:rsid w:val="007D5954"/>
    <w:rsid w:val="007D5C26"/>
    <w:rsid w:val="007D609B"/>
    <w:rsid w:val="007D6499"/>
    <w:rsid w:val="007D6571"/>
    <w:rsid w:val="007D668D"/>
    <w:rsid w:val="007D6E7E"/>
    <w:rsid w:val="007D6F02"/>
    <w:rsid w:val="007D7248"/>
    <w:rsid w:val="007E0000"/>
    <w:rsid w:val="007E0011"/>
    <w:rsid w:val="007E0F55"/>
    <w:rsid w:val="007E1C70"/>
    <w:rsid w:val="007E1E0E"/>
    <w:rsid w:val="007E237C"/>
    <w:rsid w:val="007E2407"/>
    <w:rsid w:val="007E2F4E"/>
    <w:rsid w:val="007E2F6F"/>
    <w:rsid w:val="007E2F8C"/>
    <w:rsid w:val="007E3CF8"/>
    <w:rsid w:val="007E40DD"/>
    <w:rsid w:val="007E4691"/>
    <w:rsid w:val="007E48F4"/>
    <w:rsid w:val="007E5038"/>
    <w:rsid w:val="007E50A2"/>
    <w:rsid w:val="007E5365"/>
    <w:rsid w:val="007E5378"/>
    <w:rsid w:val="007E57C3"/>
    <w:rsid w:val="007E643C"/>
    <w:rsid w:val="007E6966"/>
    <w:rsid w:val="007E6ADF"/>
    <w:rsid w:val="007E6C13"/>
    <w:rsid w:val="007E7133"/>
    <w:rsid w:val="007E71B8"/>
    <w:rsid w:val="007E72A0"/>
    <w:rsid w:val="007E78C2"/>
    <w:rsid w:val="007E7D03"/>
    <w:rsid w:val="007F1081"/>
    <w:rsid w:val="007F11F3"/>
    <w:rsid w:val="007F1507"/>
    <w:rsid w:val="007F1609"/>
    <w:rsid w:val="007F231C"/>
    <w:rsid w:val="007F2410"/>
    <w:rsid w:val="007F2802"/>
    <w:rsid w:val="007F2B8E"/>
    <w:rsid w:val="007F3156"/>
    <w:rsid w:val="007F379E"/>
    <w:rsid w:val="007F3C1E"/>
    <w:rsid w:val="007F3F35"/>
    <w:rsid w:val="007F3FF9"/>
    <w:rsid w:val="007F497B"/>
    <w:rsid w:val="007F4D1A"/>
    <w:rsid w:val="007F5011"/>
    <w:rsid w:val="007F53B0"/>
    <w:rsid w:val="007F550F"/>
    <w:rsid w:val="007F5ABC"/>
    <w:rsid w:val="007F5AD2"/>
    <w:rsid w:val="007F6088"/>
    <w:rsid w:val="007F64B0"/>
    <w:rsid w:val="007F6939"/>
    <w:rsid w:val="007F6AC2"/>
    <w:rsid w:val="007F7988"/>
    <w:rsid w:val="007F7989"/>
    <w:rsid w:val="007F7B5F"/>
    <w:rsid w:val="008008A1"/>
    <w:rsid w:val="0080090F"/>
    <w:rsid w:val="00800F1E"/>
    <w:rsid w:val="00801041"/>
    <w:rsid w:val="008013E4"/>
    <w:rsid w:val="008015D5"/>
    <w:rsid w:val="00801814"/>
    <w:rsid w:val="00802074"/>
    <w:rsid w:val="008024AF"/>
    <w:rsid w:val="00802C69"/>
    <w:rsid w:val="00802E29"/>
    <w:rsid w:val="00803426"/>
    <w:rsid w:val="008038D1"/>
    <w:rsid w:val="00803AFE"/>
    <w:rsid w:val="00803B48"/>
    <w:rsid w:val="00803CF2"/>
    <w:rsid w:val="00803DE0"/>
    <w:rsid w:val="0080448F"/>
    <w:rsid w:val="008048F3"/>
    <w:rsid w:val="00804B6C"/>
    <w:rsid w:val="00804E02"/>
    <w:rsid w:val="008051FA"/>
    <w:rsid w:val="00805680"/>
    <w:rsid w:val="00805861"/>
    <w:rsid w:val="00805A92"/>
    <w:rsid w:val="0080612E"/>
    <w:rsid w:val="00806C22"/>
    <w:rsid w:val="00806CFE"/>
    <w:rsid w:val="0080734B"/>
    <w:rsid w:val="0080756D"/>
    <w:rsid w:val="008075B4"/>
    <w:rsid w:val="00807CB7"/>
    <w:rsid w:val="00807E75"/>
    <w:rsid w:val="00810095"/>
    <w:rsid w:val="00810178"/>
    <w:rsid w:val="008102F7"/>
    <w:rsid w:val="008104EA"/>
    <w:rsid w:val="0081063A"/>
    <w:rsid w:val="00811026"/>
    <w:rsid w:val="00811503"/>
    <w:rsid w:val="008116C8"/>
    <w:rsid w:val="008117FF"/>
    <w:rsid w:val="00811931"/>
    <w:rsid w:val="008121FF"/>
    <w:rsid w:val="008128C8"/>
    <w:rsid w:val="00812D19"/>
    <w:rsid w:val="00813144"/>
    <w:rsid w:val="00813DE6"/>
    <w:rsid w:val="00813F30"/>
    <w:rsid w:val="00814317"/>
    <w:rsid w:val="00814393"/>
    <w:rsid w:val="008145FE"/>
    <w:rsid w:val="00814BBF"/>
    <w:rsid w:val="00814CD6"/>
    <w:rsid w:val="00815208"/>
    <w:rsid w:val="008155AF"/>
    <w:rsid w:val="00815742"/>
    <w:rsid w:val="00815C47"/>
    <w:rsid w:val="00815D15"/>
    <w:rsid w:val="00815F47"/>
    <w:rsid w:val="00816027"/>
    <w:rsid w:val="00816265"/>
    <w:rsid w:val="008162DB"/>
    <w:rsid w:val="00817363"/>
    <w:rsid w:val="00817AF7"/>
    <w:rsid w:val="00817C29"/>
    <w:rsid w:val="00817F69"/>
    <w:rsid w:val="00820433"/>
    <w:rsid w:val="00820879"/>
    <w:rsid w:val="00820BC6"/>
    <w:rsid w:val="00820C76"/>
    <w:rsid w:val="00821888"/>
    <w:rsid w:val="00821B9E"/>
    <w:rsid w:val="00821BF1"/>
    <w:rsid w:val="00821E4E"/>
    <w:rsid w:val="00821F22"/>
    <w:rsid w:val="00821FE6"/>
    <w:rsid w:val="00822206"/>
    <w:rsid w:val="00823745"/>
    <w:rsid w:val="00823F89"/>
    <w:rsid w:val="00823FF5"/>
    <w:rsid w:val="00824179"/>
    <w:rsid w:val="008244C9"/>
    <w:rsid w:val="0082458E"/>
    <w:rsid w:val="00824981"/>
    <w:rsid w:val="00824EB7"/>
    <w:rsid w:val="0082513A"/>
    <w:rsid w:val="00825B41"/>
    <w:rsid w:val="00825BD7"/>
    <w:rsid w:val="00825DC4"/>
    <w:rsid w:val="00826A83"/>
    <w:rsid w:val="008272C7"/>
    <w:rsid w:val="008272F1"/>
    <w:rsid w:val="00827577"/>
    <w:rsid w:val="00827682"/>
    <w:rsid w:val="00827DC7"/>
    <w:rsid w:val="00827FEA"/>
    <w:rsid w:val="008304D7"/>
    <w:rsid w:val="00830A43"/>
    <w:rsid w:val="00830BB8"/>
    <w:rsid w:val="00830EF8"/>
    <w:rsid w:val="00831587"/>
    <w:rsid w:val="00831A47"/>
    <w:rsid w:val="0083231E"/>
    <w:rsid w:val="008323B0"/>
    <w:rsid w:val="00832701"/>
    <w:rsid w:val="00833199"/>
    <w:rsid w:val="00833623"/>
    <w:rsid w:val="0083392D"/>
    <w:rsid w:val="008346BA"/>
    <w:rsid w:val="00834795"/>
    <w:rsid w:val="00835238"/>
    <w:rsid w:val="0083524C"/>
    <w:rsid w:val="0083534D"/>
    <w:rsid w:val="00835603"/>
    <w:rsid w:val="00835640"/>
    <w:rsid w:val="00835646"/>
    <w:rsid w:val="0083599D"/>
    <w:rsid w:val="008359BD"/>
    <w:rsid w:val="00835AEB"/>
    <w:rsid w:val="00835DA1"/>
    <w:rsid w:val="00835EC5"/>
    <w:rsid w:val="0083605B"/>
    <w:rsid w:val="008361A5"/>
    <w:rsid w:val="00836366"/>
    <w:rsid w:val="00836640"/>
    <w:rsid w:val="008370E5"/>
    <w:rsid w:val="008371D4"/>
    <w:rsid w:val="008379DA"/>
    <w:rsid w:val="008401EF"/>
    <w:rsid w:val="0084033B"/>
    <w:rsid w:val="008409B5"/>
    <w:rsid w:val="00840A8B"/>
    <w:rsid w:val="008413D2"/>
    <w:rsid w:val="008414ED"/>
    <w:rsid w:val="00841707"/>
    <w:rsid w:val="008418A4"/>
    <w:rsid w:val="00841D00"/>
    <w:rsid w:val="008420D0"/>
    <w:rsid w:val="008422F0"/>
    <w:rsid w:val="00842681"/>
    <w:rsid w:val="008426DD"/>
    <w:rsid w:val="008426E4"/>
    <w:rsid w:val="008429ED"/>
    <w:rsid w:val="00842B3C"/>
    <w:rsid w:val="00842CF3"/>
    <w:rsid w:val="00842FC3"/>
    <w:rsid w:val="0084357B"/>
    <w:rsid w:val="008435FB"/>
    <w:rsid w:val="00843AED"/>
    <w:rsid w:val="00843DCC"/>
    <w:rsid w:val="0084421E"/>
    <w:rsid w:val="008446F1"/>
    <w:rsid w:val="00844E08"/>
    <w:rsid w:val="00844F2A"/>
    <w:rsid w:val="00845253"/>
    <w:rsid w:val="00845544"/>
    <w:rsid w:val="00846201"/>
    <w:rsid w:val="0084620A"/>
    <w:rsid w:val="00846618"/>
    <w:rsid w:val="00847090"/>
    <w:rsid w:val="00847145"/>
    <w:rsid w:val="0084735D"/>
    <w:rsid w:val="00847B8D"/>
    <w:rsid w:val="00847BD3"/>
    <w:rsid w:val="00847E22"/>
    <w:rsid w:val="00850EAD"/>
    <w:rsid w:val="00850F52"/>
    <w:rsid w:val="00851289"/>
    <w:rsid w:val="00852081"/>
    <w:rsid w:val="00852243"/>
    <w:rsid w:val="00852509"/>
    <w:rsid w:val="00852AF8"/>
    <w:rsid w:val="0085305F"/>
    <w:rsid w:val="008534CF"/>
    <w:rsid w:val="00853B1C"/>
    <w:rsid w:val="00853F82"/>
    <w:rsid w:val="00853FDB"/>
    <w:rsid w:val="00854232"/>
    <w:rsid w:val="00854494"/>
    <w:rsid w:val="0085463E"/>
    <w:rsid w:val="00854837"/>
    <w:rsid w:val="008549FF"/>
    <w:rsid w:val="00854A63"/>
    <w:rsid w:val="00854B76"/>
    <w:rsid w:val="00854EB1"/>
    <w:rsid w:val="00854FE0"/>
    <w:rsid w:val="00855C7B"/>
    <w:rsid w:val="00855E98"/>
    <w:rsid w:val="00856053"/>
    <w:rsid w:val="008560D1"/>
    <w:rsid w:val="00856206"/>
    <w:rsid w:val="00856461"/>
    <w:rsid w:val="00856942"/>
    <w:rsid w:val="008576CE"/>
    <w:rsid w:val="008578F0"/>
    <w:rsid w:val="00857964"/>
    <w:rsid w:val="0086164D"/>
    <w:rsid w:val="008619A1"/>
    <w:rsid w:val="00861A30"/>
    <w:rsid w:val="00861B94"/>
    <w:rsid w:val="00861BBC"/>
    <w:rsid w:val="00862808"/>
    <w:rsid w:val="00862B3A"/>
    <w:rsid w:val="0086310E"/>
    <w:rsid w:val="00863527"/>
    <w:rsid w:val="00863AB0"/>
    <w:rsid w:val="00863C6B"/>
    <w:rsid w:val="00864013"/>
    <w:rsid w:val="0086470D"/>
    <w:rsid w:val="0086487A"/>
    <w:rsid w:val="00864B85"/>
    <w:rsid w:val="00864C38"/>
    <w:rsid w:val="00864FBB"/>
    <w:rsid w:val="0086532E"/>
    <w:rsid w:val="008653D3"/>
    <w:rsid w:val="008653F6"/>
    <w:rsid w:val="008655AA"/>
    <w:rsid w:val="00865685"/>
    <w:rsid w:val="00866268"/>
    <w:rsid w:val="00866A90"/>
    <w:rsid w:val="00866F30"/>
    <w:rsid w:val="00867094"/>
    <w:rsid w:val="00867683"/>
    <w:rsid w:val="008676A5"/>
    <w:rsid w:val="00867BFE"/>
    <w:rsid w:val="00867CF6"/>
    <w:rsid w:val="00867D29"/>
    <w:rsid w:val="00870594"/>
    <w:rsid w:val="008709A6"/>
    <w:rsid w:val="00870C3A"/>
    <w:rsid w:val="00870CCA"/>
    <w:rsid w:val="0087171A"/>
    <w:rsid w:val="00871F7A"/>
    <w:rsid w:val="00872350"/>
    <w:rsid w:val="008723E0"/>
    <w:rsid w:val="00873296"/>
    <w:rsid w:val="0087362C"/>
    <w:rsid w:val="008743E5"/>
    <w:rsid w:val="008744C1"/>
    <w:rsid w:val="008745FB"/>
    <w:rsid w:val="0087483D"/>
    <w:rsid w:val="00874A8A"/>
    <w:rsid w:val="008751DC"/>
    <w:rsid w:val="00875290"/>
    <w:rsid w:val="00875527"/>
    <w:rsid w:val="00875580"/>
    <w:rsid w:val="0087571C"/>
    <w:rsid w:val="00875869"/>
    <w:rsid w:val="0087594F"/>
    <w:rsid w:val="00875BD5"/>
    <w:rsid w:val="00876227"/>
    <w:rsid w:val="008766A0"/>
    <w:rsid w:val="00876C9F"/>
    <w:rsid w:val="008771B2"/>
    <w:rsid w:val="00877272"/>
    <w:rsid w:val="00877714"/>
    <w:rsid w:val="00877788"/>
    <w:rsid w:val="00877B1D"/>
    <w:rsid w:val="00877D2D"/>
    <w:rsid w:val="00877EDB"/>
    <w:rsid w:val="0088025A"/>
    <w:rsid w:val="00880443"/>
    <w:rsid w:val="008809FC"/>
    <w:rsid w:val="00880E9F"/>
    <w:rsid w:val="00881D12"/>
    <w:rsid w:val="00881DC1"/>
    <w:rsid w:val="0088217A"/>
    <w:rsid w:val="00882F37"/>
    <w:rsid w:val="00883808"/>
    <w:rsid w:val="00883885"/>
    <w:rsid w:val="00883932"/>
    <w:rsid w:val="00883A00"/>
    <w:rsid w:val="00884B22"/>
    <w:rsid w:val="00884BF8"/>
    <w:rsid w:val="008850BD"/>
    <w:rsid w:val="0088516D"/>
    <w:rsid w:val="008852A1"/>
    <w:rsid w:val="00885A6D"/>
    <w:rsid w:val="00885BF3"/>
    <w:rsid w:val="00885DA4"/>
    <w:rsid w:val="008860E8"/>
    <w:rsid w:val="0088664B"/>
    <w:rsid w:val="00886ADF"/>
    <w:rsid w:val="008875A2"/>
    <w:rsid w:val="00890AED"/>
    <w:rsid w:val="00890BAA"/>
    <w:rsid w:val="008914C9"/>
    <w:rsid w:val="008916FA"/>
    <w:rsid w:val="0089194A"/>
    <w:rsid w:val="00891D69"/>
    <w:rsid w:val="00891E1D"/>
    <w:rsid w:val="00891E95"/>
    <w:rsid w:val="00892522"/>
    <w:rsid w:val="00892891"/>
    <w:rsid w:val="0089291B"/>
    <w:rsid w:val="0089318C"/>
    <w:rsid w:val="008931E3"/>
    <w:rsid w:val="008931FD"/>
    <w:rsid w:val="0089335D"/>
    <w:rsid w:val="00893889"/>
    <w:rsid w:val="00893AFE"/>
    <w:rsid w:val="00894512"/>
    <w:rsid w:val="008945BD"/>
    <w:rsid w:val="00894868"/>
    <w:rsid w:val="00894A03"/>
    <w:rsid w:val="008957BD"/>
    <w:rsid w:val="00895991"/>
    <w:rsid w:val="0089634B"/>
    <w:rsid w:val="008963B6"/>
    <w:rsid w:val="0089783E"/>
    <w:rsid w:val="00897868"/>
    <w:rsid w:val="00897C04"/>
    <w:rsid w:val="00897D4C"/>
    <w:rsid w:val="00897E33"/>
    <w:rsid w:val="008A04CD"/>
    <w:rsid w:val="008A057F"/>
    <w:rsid w:val="008A06A7"/>
    <w:rsid w:val="008A077E"/>
    <w:rsid w:val="008A0A8F"/>
    <w:rsid w:val="008A12B4"/>
    <w:rsid w:val="008A146A"/>
    <w:rsid w:val="008A174E"/>
    <w:rsid w:val="008A1DBA"/>
    <w:rsid w:val="008A1DF4"/>
    <w:rsid w:val="008A1F05"/>
    <w:rsid w:val="008A262C"/>
    <w:rsid w:val="008A26BE"/>
    <w:rsid w:val="008A2B5A"/>
    <w:rsid w:val="008A313F"/>
    <w:rsid w:val="008A3535"/>
    <w:rsid w:val="008A3841"/>
    <w:rsid w:val="008A3846"/>
    <w:rsid w:val="008A38A7"/>
    <w:rsid w:val="008A3931"/>
    <w:rsid w:val="008A3C1F"/>
    <w:rsid w:val="008A3CD7"/>
    <w:rsid w:val="008A4192"/>
    <w:rsid w:val="008A45BD"/>
    <w:rsid w:val="008A4BCD"/>
    <w:rsid w:val="008A5185"/>
    <w:rsid w:val="008A5991"/>
    <w:rsid w:val="008A5ACE"/>
    <w:rsid w:val="008A5B0D"/>
    <w:rsid w:val="008A5F09"/>
    <w:rsid w:val="008A5F92"/>
    <w:rsid w:val="008A61F4"/>
    <w:rsid w:val="008A6512"/>
    <w:rsid w:val="008A6566"/>
    <w:rsid w:val="008A6F02"/>
    <w:rsid w:val="008A6F6C"/>
    <w:rsid w:val="008A6FA0"/>
    <w:rsid w:val="008A71CD"/>
    <w:rsid w:val="008A76DE"/>
    <w:rsid w:val="008A7703"/>
    <w:rsid w:val="008B01DE"/>
    <w:rsid w:val="008B0B8A"/>
    <w:rsid w:val="008B0EBC"/>
    <w:rsid w:val="008B1507"/>
    <w:rsid w:val="008B1798"/>
    <w:rsid w:val="008B2234"/>
    <w:rsid w:val="008B30BB"/>
    <w:rsid w:val="008B328C"/>
    <w:rsid w:val="008B358A"/>
    <w:rsid w:val="008B3591"/>
    <w:rsid w:val="008B3743"/>
    <w:rsid w:val="008B3957"/>
    <w:rsid w:val="008B3EA1"/>
    <w:rsid w:val="008B4935"/>
    <w:rsid w:val="008B49F6"/>
    <w:rsid w:val="008B4AFD"/>
    <w:rsid w:val="008B4B4A"/>
    <w:rsid w:val="008B4E7E"/>
    <w:rsid w:val="008B5B32"/>
    <w:rsid w:val="008B5E1B"/>
    <w:rsid w:val="008B60CD"/>
    <w:rsid w:val="008B6206"/>
    <w:rsid w:val="008B65F7"/>
    <w:rsid w:val="008B70B8"/>
    <w:rsid w:val="008B715A"/>
    <w:rsid w:val="008B78B8"/>
    <w:rsid w:val="008B7B8D"/>
    <w:rsid w:val="008B7D6A"/>
    <w:rsid w:val="008B7FD3"/>
    <w:rsid w:val="008C0459"/>
    <w:rsid w:val="008C05C3"/>
    <w:rsid w:val="008C14D5"/>
    <w:rsid w:val="008C1572"/>
    <w:rsid w:val="008C1695"/>
    <w:rsid w:val="008C1870"/>
    <w:rsid w:val="008C192B"/>
    <w:rsid w:val="008C1F84"/>
    <w:rsid w:val="008C209A"/>
    <w:rsid w:val="008C2B35"/>
    <w:rsid w:val="008C31F8"/>
    <w:rsid w:val="008C33D0"/>
    <w:rsid w:val="008C418C"/>
    <w:rsid w:val="008C51F7"/>
    <w:rsid w:val="008C5227"/>
    <w:rsid w:val="008C549F"/>
    <w:rsid w:val="008C5C7D"/>
    <w:rsid w:val="008C687F"/>
    <w:rsid w:val="008C68B9"/>
    <w:rsid w:val="008C6EE1"/>
    <w:rsid w:val="008C751E"/>
    <w:rsid w:val="008C7972"/>
    <w:rsid w:val="008C7E5F"/>
    <w:rsid w:val="008C7F10"/>
    <w:rsid w:val="008D0306"/>
    <w:rsid w:val="008D086A"/>
    <w:rsid w:val="008D08D9"/>
    <w:rsid w:val="008D0AF9"/>
    <w:rsid w:val="008D1A45"/>
    <w:rsid w:val="008D1ACB"/>
    <w:rsid w:val="008D2173"/>
    <w:rsid w:val="008D2EAE"/>
    <w:rsid w:val="008D2F7F"/>
    <w:rsid w:val="008D2FEB"/>
    <w:rsid w:val="008D30B0"/>
    <w:rsid w:val="008D327A"/>
    <w:rsid w:val="008D33FF"/>
    <w:rsid w:val="008D3725"/>
    <w:rsid w:val="008D37B8"/>
    <w:rsid w:val="008D388D"/>
    <w:rsid w:val="008D406D"/>
    <w:rsid w:val="008D4167"/>
    <w:rsid w:val="008D490E"/>
    <w:rsid w:val="008D4BF0"/>
    <w:rsid w:val="008D5484"/>
    <w:rsid w:val="008D5558"/>
    <w:rsid w:val="008D569F"/>
    <w:rsid w:val="008D56DC"/>
    <w:rsid w:val="008D5CF5"/>
    <w:rsid w:val="008D5D35"/>
    <w:rsid w:val="008D618B"/>
    <w:rsid w:val="008D6630"/>
    <w:rsid w:val="008D695A"/>
    <w:rsid w:val="008D6C58"/>
    <w:rsid w:val="008D6D0F"/>
    <w:rsid w:val="008D73D1"/>
    <w:rsid w:val="008D7601"/>
    <w:rsid w:val="008D7882"/>
    <w:rsid w:val="008D7B04"/>
    <w:rsid w:val="008D7C8A"/>
    <w:rsid w:val="008D7C95"/>
    <w:rsid w:val="008E016C"/>
    <w:rsid w:val="008E04DF"/>
    <w:rsid w:val="008E0CC4"/>
    <w:rsid w:val="008E14B8"/>
    <w:rsid w:val="008E1EE7"/>
    <w:rsid w:val="008E1F4C"/>
    <w:rsid w:val="008E1F63"/>
    <w:rsid w:val="008E1F72"/>
    <w:rsid w:val="008E23CE"/>
    <w:rsid w:val="008E2BED"/>
    <w:rsid w:val="008E2BF9"/>
    <w:rsid w:val="008E2D62"/>
    <w:rsid w:val="008E2DF7"/>
    <w:rsid w:val="008E2E26"/>
    <w:rsid w:val="008E2EDC"/>
    <w:rsid w:val="008E3167"/>
    <w:rsid w:val="008E3234"/>
    <w:rsid w:val="008E3498"/>
    <w:rsid w:val="008E3570"/>
    <w:rsid w:val="008E47BF"/>
    <w:rsid w:val="008E4878"/>
    <w:rsid w:val="008E4C4B"/>
    <w:rsid w:val="008E59EC"/>
    <w:rsid w:val="008E5B12"/>
    <w:rsid w:val="008E6CA8"/>
    <w:rsid w:val="008E6F77"/>
    <w:rsid w:val="008E7616"/>
    <w:rsid w:val="008E7FFE"/>
    <w:rsid w:val="008F0855"/>
    <w:rsid w:val="008F0FFC"/>
    <w:rsid w:val="008F119E"/>
    <w:rsid w:val="008F130F"/>
    <w:rsid w:val="008F141C"/>
    <w:rsid w:val="008F17D0"/>
    <w:rsid w:val="008F1AB8"/>
    <w:rsid w:val="008F1BF1"/>
    <w:rsid w:val="008F1D94"/>
    <w:rsid w:val="008F1EE1"/>
    <w:rsid w:val="008F213F"/>
    <w:rsid w:val="008F21FC"/>
    <w:rsid w:val="008F23C9"/>
    <w:rsid w:val="008F276A"/>
    <w:rsid w:val="008F2778"/>
    <w:rsid w:val="008F2BB7"/>
    <w:rsid w:val="008F2CB3"/>
    <w:rsid w:val="008F2DE0"/>
    <w:rsid w:val="008F2E18"/>
    <w:rsid w:val="008F3034"/>
    <w:rsid w:val="008F3705"/>
    <w:rsid w:val="008F3A37"/>
    <w:rsid w:val="008F3E8D"/>
    <w:rsid w:val="008F4088"/>
    <w:rsid w:val="008F434D"/>
    <w:rsid w:val="008F451F"/>
    <w:rsid w:val="008F487C"/>
    <w:rsid w:val="008F4927"/>
    <w:rsid w:val="008F4BBE"/>
    <w:rsid w:val="008F4C12"/>
    <w:rsid w:val="008F4CBB"/>
    <w:rsid w:val="008F5113"/>
    <w:rsid w:val="008F58BB"/>
    <w:rsid w:val="008F5C07"/>
    <w:rsid w:val="008F5C79"/>
    <w:rsid w:val="008F5F32"/>
    <w:rsid w:val="008F5FB7"/>
    <w:rsid w:val="008F60FF"/>
    <w:rsid w:val="008F66E8"/>
    <w:rsid w:val="008F6716"/>
    <w:rsid w:val="008F6A58"/>
    <w:rsid w:val="008F6AFB"/>
    <w:rsid w:val="008F6D3F"/>
    <w:rsid w:val="008F6FEC"/>
    <w:rsid w:val="008F7B1B"/>
    <w:rsid w:val="008F7B80"/>
    <w:rsid w:val="008F7BC9"/>
    <w:rsid w:val="008F7C35"/>
    <w:rsid w:val="008F7ED4"/>
    <w:rsid w:val="008F7FE7"/>
    <w:rsid w:val="00900115"/>
    <w:rsid w:val="0090017C"/>
    <w:rsid w:val="009003F6"/>
    <w:rsid w:val="00900574"/>
    <w:rsid w:val="00900757"/>
    <w:rsid w:val="00900A15"/>
    <w:rsid w:val="00900B81"/>
    <w:rsid w:val="00900B83"/>
    <w:rsid w:val="00900D94"/>
    <w:rsid w:val="00900DE4"/>
    <w:rsid w:val="009010DD"/>
    <w:rsid w:val="00901A2E"/>
    <w:rsid w:val="009023B2"/>
    <w:rsid w:val="00902443"/>
    <w:rsid w:val="00902720"/>
    <w:rsid w:val="00902D7C"/>
    <w:rsid w:val="009031A5"/>
    <w:rsid w:val="00903568"/>
    <w:rsid w:val="00903665"/>
    <w:rsid w:val="009036E7"/>
    <w:rsid w:val="0090398B"/>
    <w:rsid w:val="00904172"/>
    <w:rsid w:val="00905447"/>
    <w:rsid w:val="009057FE"/>
    <w:rsid w:val="00905C55"/>
    <w:rsid w:val="00905EDC"/>
    <w:rsid w:val="00906173"/>
    <w:rsid w:val="009064B4"/>
    <w:rsid w:val="00906578"/>
    <w:rsid w:val="00906716"/>
    <w:rsid w:val="009068EF"/>
    <w:rsid w:val="00906C7B"/>
    <w:rsid w:val="00907923"/>
    <w:rsid w:val="0090796B"/>
    <w:rsid w:val="009079A4"/>
    <w:rsid w:val="00910FE5"/>
    <w:rsid w:val="00911476"/>
    <w:rsid w:val="0091174B"/>
    <w:rsid w:val="00911907"/>
    <w:rsid w:val="0091215E"/>
    <w:rsid w:val="00912501"/>
    <w:rsid w:val="009128EC"/>
    <w:rsid w:val="00912C41"/>
    <w:rsid w:val="00913A6C"/>
    <w:rsid w:val="00913B3E"/>
    <w:rsid w:val="00913DF9"/>
    <w:rsid w:val="00914306"/>
    <w:rsid w:val="00914427"/>
    <w:rsid w:val="009149D7"/>
    <w:rsid w:val="00914A98"/>
    <w:rsid w:val="00915508"/>
    <w:rsid w:val="009156F2"/>
    <w:rsid w:val="009159C3"/>
    <w:rsid w:val="009160D6"/>
    <w:rsid w:val="0091728D"/>
    <w:rsid w:val="0091777E"/>
    <w:rsid w:val="0092040E"/>
    <w:rsid w:val="009204ED"/>
    <w:rsid w:val="0092081C"/>
    <w:rsid w:val="00920998"/>
    <w:rsid w:val="00920A9D"/>
    <w:rsid w:val="00920BAA"/>
    <w:rsid w:val="0092154F"/>
    <w:rsid w:val="0092187C"/>
    <w:rsid w:val="00921883"/>
    <w:rsid w:val="0092188E"/>
    <w:rsid w:val="009218DE"/>
    <w:rsid w:val="00921AA1"/>
    <w:rsid w:val="00921B6D"/>
    <w:rsid w:val="00921BA6"/>
    <w:rsid w:val="00922936"/>
    <w:rsid w:val="00922C16"/>
    <w:rsid w:val="00923366"/>
    <w:rsid w:val="00923BC8"/>
    <w:rsid w:val="009240CD"/>
    <w:rsid w:val="00924172"/>
    <w:rsid w:val="0092423E"/>
    <w:rsid w:val="00925664"/>
    <w:rsid w:val="00925707"/>
    <w:rsid w:val="00925C8D"/>
    <w:rsid w:val="00925E36"/>
    <w:rsid w:val="009262FC"/>
    <w:rsid w:val="00926853"/>
    <w:rsid w:val="009272CC"/>
    <w:rsid w:val="009279E8"/>
    <w:rsid w:val="00927B60"/>
    <w:rsid w:val="00930033"/>
    <w:rsid w:val="009301DB"/>
    <w:rsid w:val="00930D19"/>
    <w:rsid w:val="00930EA8"/>
    <w:rsid w:val="0093171C"/>
    <w:rsid w:val="00931793"/>
    <w:rsid w:val="00931881"/>
    <w:rsid w:val="0093216F"/>
    <w:rsid w:val="009324FB"/>
    <w:rsid w:val="00932594"/>
    <w:rsid w:val="0093319C"/>
    <w:rsid w:val="009331BB"/>
    <w:rsid w:val="0093322F"/>
    <w:rsid w:val="009335B0"/>
    <w:rsid w:val="0093363E"/>
    <w:rsid w:val="00933B2D"/>
    <w:rsid w:val="00933D52"/>
    <w:rsid w:val="00933EE6"/>
    <w:rsid w:val="0093485A"/>
    <w:rsid w:val="00934A13"/>
    <w:rsid w:val="00934A93"/>
    <w:rsid w:val="00934BBF"/>
    <w:rsid w:val="00934E16"/>
    <w:rsid w:val="00934E1B"/>
    <w:rsid w:val="0093573E"/>
    <w:rsid w:val="00935A91"/>
    <w:rsid w:val="00935B1A"/>
    <w:rsid w:val="00935B5A"/>
    <w:rsid w:val="00935CAC"/>
    <w:rsid w:val="00935CDB"/>
    <w:rsid w:val="0093647F"/>
    <w:rsid w:val="00936ADC"/>
    <w:rsid w:val="00936B3B"/>
    <w:rsid w:val="00936C94"/>
    <w:rsid w:val="009371AC"/>
    <w:rsid w:val="009374F4"/>
    <w:rsid w:val="00937704"/>
    <w:rsid w:val="00937707"/>
    <w:rsid w:val="00937F5E"/>
    <w:rsid w:val="00940162"/>
    <w:rsid w:val="0094030C"/>
    <w:rsid w:val="00940B44"/>
    <w:rsid w:val="009410B2"/>
    <w:rsid w:val="00941CBC"/>
    <w:rsid w:val="00941D5A"/>
    <w:rsid w:val="00941E50"/>
    <w:rsid w:val="00942192"/>
    <w:rsid w:val="00942497"/>
    <w:rsid w:val="00942648"/>
    <w:rsid w:val="009428EE"/>
    <w:rsid w:val="00942A6A"/>
    <w:rsid w:val="00942BC6"/>
    <w:rsid w:val="00942C30"/>
    <w:rsid w:val="00943590"/>
    <w:rsid w:val="00944041"/>
    <w:rsid w:val="00944742"/>
    <w:rsid w:val="00944A9F"/>
    <w:rsid w:val="00944C1D"/>
    <w:rsid w:val="00945160"/>
    <w:rsid w:val="0094544B"/>
    <w:rsid w:val="0094548B"/>
    <w:rsid w:val="00945826"/>
    <w:rsid w:val="00945D40"/>
    <w:rsid w:val="00946B79"/>
    <w:rsid w:val="00946C7F"/>
    <w:rsid w:val="00946DED"/>
    <w:rsid w:val="00947647"/>
    <w:rsid w:val="009476C9"/>
    <w:rsid w:val="0094795C"/>
    <w:rsid w:val="00950F93"/>
    <w:rsid w:val="0095172A"/>
    <w:rsid w:val="00951D6C"/>
    <w:rsid w:val="0095233C"/>
    <w:rsid w:val="009535DD"/>
    <w:rsid w:val="00953868"/>
    <w:rsid w:val="00953C3A"/>
    <w:rsid w:val="00953CA2"/>
    <w:rsid w:val="00953CE1"/>
    <w:rsid w:val="00954096"/>
    <w:rsid w:val="00954098"/>
    <w:rsid w:val="009541E1"/>
    <w:rsid w:val="00954516"/>
    <w:rsid w:val="0095482F"/>
    <w:rsid w:val="0095489E"/>
    <w:rsid w:val="00954B31"/>
    <w:rsid w:val="0095527F"/>
    <w:rsid w:val="00955788"/>
    <w:rsid w:val="00955E53"/>
    <w:rsid w:val="00955F3D"/>
    <w:rsid w:val="0095618D"/>
    <w:rsid w:val="00956256"/>
    <w:rsid w:val="00956391"/>
    <w:rsid w:val="0095672C"/>
    <w:rsid w:val="00956D80"/>
    <w:rsid w:val="00957898"/>
    <w:rsid w:val="00957BB1"/>
    <w:rsid w:val="00957EA4"/>
    <w:rsid w:val="00960025"/>
    <w:rsid w:val="00960172"/>
    <w:rsid w:val="00960603"/>
    <w:rsid w:val="00960D5B"/>
    <w:rsid w:val="00961128"/>
    <w:rsid w:val="009615EF"/>
    <w:rsid w:val="00961B9A"/>
    <w:rsid w:val="00961D2E"/>
    <w:rsid w:val="00961E69"/>
    <w:rsid w:val="00962610"/>
    <w:rsid w:val="00962749"/>
    <w:rsid w:val="00962867"/>
    <w:rsid w:val="00962A0E"/>
    <w:rsid w:val="00962CD2"/>
    <w:rsid w:val="00963075"/>
    <w:rsid w:val="009634C7"/>
    <w:rsid w:val="00963D7F"/>
    <w:rsid w:val="00963F06"/>
    <w:rsid w:val="00964601"/>
    <w:rsid w:val="00964FB5"/>
    <w:rsid w:val="00965103"/>
    <w:rsid w:val="00965255"/>
    <w:rsid w:val="0096530B"/>
    <w:rsid w:val="00965A48"/>
    <w:rsid w:val="00966433"/>
    <w:rsid w:val="009665CA"/>
    <w:rsid w:val="00966769"/>
    <w:rsid w:val="00966D39"/>
    <w:rsid w:val="00967763"/>
    <w:rsid w:val="00967C0D"/>
    <w:rsid w:val="00967E0B"/>
    <w:rsid w:val="00967E17"/>
    <w:rsid w:val="00970A2A"/>
    <w:rsid w:val="00970A33"/>
    <w:rsid w:val="00970B03"/>
    <w:rsid w:val="00970B29"/>
    <w:rsid w:val="00970FD0"/>
    <w:rsid w:val="00971053"/>
    <w:rsid w:val="0097108C"/>
    <w:rsid w:val="00971192"/>
    <w:rsid w:val="009712D8"/>
    <w:rsid w:val="00971420"/>
    <w:rsid w:val="009714D5"/>
    <w:rsid w:val="009718C5"/>
    <w:rsid w:val="009727A9"/>
    <w:rsid w:val="00972894"/>
    <w:rsid w:val="00972A91"/>
    <w:rsid w:val="00972BD6"/>
    <w:rsid w:val="009735F0"/>
    <w:rsid w:val="00973A02"/>
    <w:rsid w:val="009746EE"/>
    <w:rsid w:val="009748A7"/>
    <w:rsid w:val="009751C1"/>
    <w:rsid w:val="009759AE"/>
    <w:rsid w:val="009761B2"/>
    <w:rsid w:val="009767BA"/>
    <w:rsid w:val="0097686F"/>
    <w:rsid w:val="00977F8C"/>
    <w:rsid w:val="0098085A"/>
    <w:rsid w:val="00980CE8"/>
    <w:rsid w:val="00980CEC"/>
    <w:rsid w:val="0098127F"/>
    <w:rsid w:val="00981290"/>
    <w:rsid w:val="00981304"/>
    <w:rsid w:val="0098130B"/>
    <w:rsid w:val="0098241C"/>
    <w:rsid w:val="0098283A"/>
    <w:rsid w:val="00982BA7"/>
    <w:rsid w:val="009830ED"/>
    <w:rsid w:val="009835F7"/>
    <w:rsid w:val="0098397F"/>
    <w:rsid w:val="00983BD9"/>
    <w:rsid w:val="00983CB8"/>
    <w:rsid w:val="0098403A"/>
    <w:rsid w:val="0098431B"/>
    <w:rsid w:val="0098456C"/>
    <w:rsid w:val="0098474E"/>
    <w:rsid w:val="00984A13"/>
    <w:rsid w:val="00984B02"/>
    <w:rsid w:val="00984DFA"/>
    <w:rsid w:val="00984EBD"/>
    <w:rsid w:val="00984FD1"/>
    <w:rsid w:val="00985F42"/>
    <w:rsid w:val="00985FC9"/>
    <w:rsid w:val="0098664D"/>
    <w:rsid w:val="00986F0C"/>
    <w:rsid w:val="009872A2"/>
    <w:rsid w:val="009878DB"/>
    <w:rsid w:val="009879D3"/>
    <w:rsid w:val="00987A9D"/>
    <w:rsid w:val="00987D1A"/>
    <w:rsid w:val="00987D1E"/>
    <w:rsid w:val="00990919"/>
    <w:rsid w:val="00990AA6"/>
    <w:rsid w:val="00990BC2"/>
    <w:rsid w:val="00991183"/>
    <w:rsid w:val="009913A3"/>
    <w:rsid w:val="00991E36"/>
    <w:rsid w:val="00991F41"/>
    <w:rsid w:val="009921FB"/>
    <w:rsid w:val="009922D2"/>
    <w:rsid w:val="009924E6"/>
    <w:rsid w:val="00992FFE"/>
    <w:rsid w:val="0099326E"/>
    <w:rsid w:val="0099349C"/>
    <w:rsid w:val="00993765"/>
    <w:rsid w:val="0099389F"/>
    <w:rsid w:val="0099390F"/>
    <w:rsid w:val="00993CBD"/>
    <w:rsid w:val="009950D9"/>
    <w:rsid w:val="0099518A"/>
    <w:rsid w:val="00995A45"/>
    <w:rsid w:val="00995A98"/>
    <w:rsid w:val="00995AC6"/>
    <w:rsid w:val="00995B7F"/>
    <w:rsid w:val="00995C29"/>
    <w:rsid w:val="009967AF"/>
    <w:rsid w:val="00996B33"/>
    <w:rsid w:val="00997307"/>
    <w:rsid w:val="009978E5"/>
    <w:rsid w:val="009979AA"/>
    <w:rsid w:val="009A04B4"/>
    <w:rsid w:val="009A1465"/>
    <w:rsid w:val="009A1838"/>
    <w:rsid w:val="009A1C8B"/>
    <w:rsid w:val="009A1CEC"/>
    <w:rsid w:val="009A3345"/>
    <w:rsid w:val="009A3368"/>
    <w:rsid w:val="009A3A3A"/>
    <w:rsid w:val="009A3A9F"/>
    <w:rsid w:val="009A3F7D"/>
    <w:rsid w:val="009A3FF5"/>
    <w:rsid w:val="009A4527"/>
    <w:rsid w:val="009A4611"/>
    <w:rsid w:val="009A4AD9"/>
    <w:rsid w:val="009A4AE8"/>
    <w:rsid w:val="009A4E64"/>
    <w:rsid w:val="009A500E"/>
    <w:rsid w:val="009A5330"/>
    <w:rsid w:val="009A569B"/>
    <w:rsid w:val="009A616E"/>
    <w:rsid w:val="009A6750"/>
    <w:rsid w:val="009A71AC"/>
    <w:rsid w:val="009A7426"/>
    <w:rsid w:val="009A7486"/>
    <w:rsid w:val="009A77F1"/>
    <w:rsid w:val="009A786F"/>
    <w:rsid w:val="009A7DF1"/>
    <w:rsid w:val="009A7EC8"/>
    <w:rsid w:val="009B00BA"/>
    <w:rsid w:val="009B068F"/>
    <w:rsid w:val="009B0E59"/>
    <w:rsid w:val="009B0F77"/>
    <w:rsid w:val="009B154C"/>
    <w:rsid w:val="009B1B09"/>
    <w:rsid w:val="009B1BCF"/>
    <w:rsid w:val="009B1DD3"/>
    <w:rsid w:val="009B2A5C"/>
    <w:rsid w:val="009B2C0B"/>
    <w:rsid w:val="009B2C43"/>
    <w:rsid w:val="009B3215"/>
    <w:rsid w:val="009B39E8"/>
    <w:rsid w:val="009B3C5A"/>
    <w:rsid w:val="009B3D70"/>
    <w:rsid w:val="009B3E8D"/>
    <w:rsid w:val="009B4B0A"/>
    <w:rsid w:val="009B4F71"/>
    <w:rsid w:val="009B5355"/>
    <w:rsid w:val="009B5B09"/>
    <w:rsid w:val="009B5C34"/>
    <w:rsid w:val="009B5ED9"/>
    <w:rsid w:val="009B6AB2"/>
    <w:rsid w:val="009B6D07"/>
    <w:rsid w:val="009B71E3"/>
    <w:rsid w:val="009B7458"/>
    <w:rsid w:val="009C08CE"/>
    <w:rsid w:val="009C0C39"/>
    <w:rsid w:val="009C0D75"/>
    <w:rsid w:val="009C0FC7"/>
    <w:rsid w:val="009C121B"/>
    <w:rsid w:val="009C12EB"/>
    <w:rsid w:val="009C1993"/>
    <w:rsid w:val="009C246A"/>
    <w:rsid w:val="009C26E3"/>
    <w:rsid w:val="009C2C65"/>
    <w:rsid w:val="009C3A65"/>
    <w:rsid w:val="009C3D0F"/>
    <w:rsid w:val="009C43B3"/>
    <w:rsid w:val="009C4465"/>
    <w:rsid w:val="009C4A8C"/>
    <w:rsid w:val="009C4E81"/>
    <w:rsid w:val="009C513A"/>
    <w:rsid w:val="009C52D7"/>
    <w:rsid w:val="009C591D"/>
    <w:rsid w:val="009C5DEB"/>
    <w:rsid w:val="009C62E9"/>
    <w:rsid w:val="009C647A"/>
    <w:rsid w:val="009C67AD"/>
    <w:rsid w:val="009C704D"/>
    <w:rsid w:val="009C772A"/>
    <w:rsid w:val="009C7817"/>
    <w:rsid w:val="009C7B97"/>
    <w:rsid w:val="009C7C06"/>
    <w:rsid w:val="009D0C16"/>
    <w:rsid w:val="009D1A89"/>
    <w:rsid w:val="009D1DBB"/>
    <w:rsid w:val="009D1E37"/>
    <w:rsid w:val="009D1F16"/>
    <w:rsid w:val="009D2632"/>
    <w:rsid w:val="009D2B35"/>
    <w:rsid w:val="009D2E06"/>
    <w:rsid w:val="009D307F"/>
    <w:rsid w:val="009D3306"/>
    <w:rsid w:val="009D3909"/>
    <w:rsid w:val="009D425E"/>
    <w:rsid w:val="009D4307"/>
    <w:rsid w:val="009D44C5"/>
    <w:rsid w:val="009D450B"/>
    <w:rsid w:val="009D45EB"/>
    <w:rsid w:val="009D479E"/>
    <w:rsid w:val="009D4AC5"/>
    <w:rsid w:val="009D4AEB"/>
    <w:rsid w:val="009D4E84"/>
    <w:rsid w:val="009D5525"/>
    <w:rsid w:val="009D5851"/>
    <w:rsid w:val="009D5A50"/>
    <w:rsid w:val="009D5A6C"/>
    <w:rsid w:val="009D5A97"/>
    <w:rsid w:val="009D5DE2"/>
    <w:rsid w:val="009D5F1D"/>
    <w:rsid w:val="009D62F3"/>
    <w:rsid w:val="009D653B"/>
    <w:rsid w:val="009D69D8"/>
    <w:rsid w:val="009D6E16"/>
    <w:rsid w:val="009D6FB4"/>
    <w:rsid w:val="009D7236"/>
    <w:rsid w:val="009D73AF"/>
    <w:rsid w:val="009D77AF"/>
    <w:rsid w:val="009D7C5B"/>
    <w:rsid w:val="009D7DB9"/>
    <w:rsid w:val="009D7E7C"/>
    <w:rsid w:val="009E03AA"/>
    <w:rsid w:val="009E0FB3"/>
    <w:rsid w:val="009E108B"/>
    <w:rsid w:val="009E1544"/>
    <w:rsid w:val="009E162A"/>
    <w:rsid w:val="009E162E"/>
    <w:rsid w:val="009E17DF"/>
    <w:rsid w:val="009E1996"/>
    <w:rsid w:val="009E1D50"/>
    <w:rsid w:val="009E1EF3"/>
    <w:rsid w:val="009E280E"/>
    <w:rsid w:val="009E297E"/>
    <w:rsid w:val="009E2B1B"/>
    <w:rsid w:val="009E2BBA"/>
    <w:rsid w:val="009E30DF"/>
    <w:rsid w:val="009E3349"/>
    <w:rsid w:val="009E34D6"/>
    <w:rsid w:val="009E3659"/>
    <w:rsid w:val="009E3E31"/>
    <w:rsid w:val="009E3E8C"/>
    <w:rsid w:val="009E418F"/>
    <w:rsid w:val="009E43EF"/>
    <w:rsid w:val="009E4A37"/>
    <w:rsid w:val="009E4BFA"/>
    <w:rsid w:val="009E560D"/>
    <w:rsid w:val="009E5757"/>
    <w:rsid w:val="009E63C5"/>
    <w:rsid w:val="009E7F1D"/>
    <w:rsid w:val="009F00F1"/>
    <w:rsid w:val="009F0177"/>
    <w:rsid w:val="009F04A2"/>
    <w:rsid w:val="009F052A"/>
    <w:rsid w:val="009F0764"/>
    <w:rsid w:val="009F11CF"/>
    <w:rsid w:val="009F19C4"/>
    <w:rsid w:val="009F19D4"/>
    <w:rsid w:val="009F1ABF"/>
    <w:rsid w:val="009F1BE1"/>
    <w:rsid w:val="009F1E56"/>
    <w:rsid w:val="009F2145"/>
    <w:rsid w:val="009F29BF"/>
    <w:rsid w:val="009F2A34"/>
    <w:rsid w:val="009F2AA7"/>
    <w:rsid w:val="009F2C90"/>
    <w:rsid w:val="009F31C3"/>
    <w:rsid w:val="009F39B8"/>
    <w:rsid w:val="009F4006"/>
    <w:rsid w:val="009F41A9"/>
    <w:rsid w:val="009F429F"/>
    <w:rsid w:val="009F4310"/>
    <w:rsid w:val="009F4504"/>
    <w:rsid w:val="009F492D"/>
    <w:rsid w:val="009F4CD8"/>
    <w:rsid w:val="009F4F9A"/>
    <w:rsid w:val="009F4FC2"/>
    <w:rsid w:val="009F5045"/>
    <w:rsid w:val="009F50DD"/>
    <w:rsid w:val="009F532E"/>
    <w:rsid w:val="009F5DC7"/>
    <w:rsid w:val="009F5E05"/>
    <w:rsid w:val="009F5FAF"/>
    <w:rsid w:val="009F5FFD"/>
    <w:rsid w:val="009F6352"/>
    <w:rsid w:val="009F6E95"/>
    <w:rsid w:val="009F7F06"/>
    <w:rsid w:val="00A00593"/>
    <w:rsid w:val="00A0076E"/>
    <w:rsid w:val="00A0086A"/>
    <w:rsid w:val="00A013D2"/>
    <w:rsid w:val="00A01AEC"/>
    <w:rsid w:val="00A026FA"/>
    <w:rsid w:val="00A02C10"/>
    <w:rsid w:val="00A030F7"/>
    <w:rsid w:val="00A03182"/>
    <w:rsid w:val="00A0494C"/>
    <w:rsid w:val="00A04A63"/>
    <w:rsid w:val="00A04BA8"/>
    <w:rsid w:val="00A04BB3"/>
    <w:rsid w:val="00A04C37"/>
    <w:rsid w:val="00A04DD5"/>
    <w:rsid w:val="00A05A97"/>
    <w:rsid w:val="00A05B47"/>
    <w:rsid w:val="00A05F27"/>
    <w:rsid w:val="00A06366"/>
    <w:rsid w:val="00A06690"/>
    <w:rsid w:val="00A0673C"/>
    <w:rsid w:val="00A06834"/>
    <w:rsid w:val="00A06CB0"/>
    <w:rsid w:val="00A07867"/>
    <w:rsid w:val="00A07A8A"/>
    <w:rsid w:val="00A101A2"/>
    <w:rsid w:val="00A10244"/>
    <w:rsid w:val="00A10D30"/>
    <w:rsid w:val="00A10E60"/>
    <w:rsid w:val="00A10F07"/>
    <w:rsid w:val="00A11179"/>
    <w:rsid w:val="00A1166D"/>
    <w:rsid w:val="00A125B3"/>
    <w:rsid w:val="00A12C3A"/>
    <w:rsid w:val="00A1350D"/>
    <w:rsid w:val="00A139DA"/>
    <w:rsid w:val="00A13B69"/>
    <w:rsid w:val="00A13D8A"/>
    <w:rsid w:val="00A1497C"/>
    <w:rsid w:val="00A14A5F"/>
    <w:rsid w:val="00A14C08"/>
    <w:rsid w:val="00A14F05"/>
    <w:rsid w:val="00A171ED"/>
    <w:rsid w:val="00A17316"/>
    <w:rsid w:val="00A173CE"/>
    <w:rsid w:val="00A17663"/>
    <w:rsid w:val="00A179A1"/>
    <w:rsid w:val="00A17A44"/>
    <w:rsid w:val="00A17AA6"/>
    <w:rsid w:val="00A17F83"/>
    <w:rsid w:val="00A20140"/>
    <w:rsid w:val="00A2019E"/>
    <w:rsid w:val="00A20203"/>
    <w:rsid w:val="00A20BFC"/>
    <w:rsid w:val="00A20DBB"/>
    <w:rsid w:val="00A21525"/>
    <w:rsid w:val="00A217F9"/>
    <w:rsid w:val="00A2192C"/>
    <w:rsid w:val="00A219CC"/>
    <w:rsid w:val="00A22168"/>
    <w:rsid w:val="00A2259A"/>
    <w:rsid w:val="00A226C5"/>
    <w:rsid w:val="00A22942"/>
    <w:rsid w:val="00A22FB1"/>
    <w:rsid w:val="00A23094"/>
    <w:rsid w:val="00A230B7"/>
    <w:rsid w:val="00A234A8"/>
    <w:rsid w:val="00A23DF0"/>
    <w:rsid w:val="00A247AC"/>
    <w:rsid w:val="00A24A08"/>
    <w:rsid w:val="00A24DAD"/>
    <w:rsid w:val="00A24E84"/>
    <w:rsid w:val="00A24F10"/>
    <w:rsid w:val="00A2535D"/>
    <w:rsid w:val="00A254B5"/>
    <w:rsid w:val="00A25A0B"/>
    <w:rsid w:val="00A2618F"/>
    <w:rsid w:val="00A26584"/>
    <w:rsid w:val="00A265AB"/>
    <w:rsid w:val="00A26D53"/>
    <w:rsid w:val="00A2783D"/>
    <w:rsid w:val="00A27978"/>
    <w:rsid w:val="00A27D57"/>
    <w:rsid w:val="00A27F2C"/>
    <w:rsid w:val="00A30A43"/>
    <w:rsid w:val="00A30A56"/>
    <w:rsid w:val="00A311D3"/>
    <w:rsid w:val="00A314F5"/>
    <w:rsid w:val="00A31FB0"/>
    <w:rsid w:val="00A324DE"/>
    <w:rsid w:val="00A32C53"/>
    <w:rsid w:val="00A32F93"/>
    <w:rsid w:val="00A33105"/>
    <w:rsid w:val="00A331DA"/>
    <w:rsid w:val="00A33ECB"/>
    <w:rsid w:val="00A3408E"/>
    <w:rsid w:val="00A341CD"/>
    <w:rsid w:val="00A34DA7"/>
    <w:rsid w:val="00A35259"/>
    <w:rsid w:val="00A35593"/>
    <w:rsid w:val="00A356B5"/>
    <w:rsid w:val="00A35DA0"/>
    <w:rsid w:val="00A360DE"/>
    <w:rsid w:val="00A36406"/>
    <w:rsid w:val="00A36CC1"/>
    <w:rsid w:val="00A36DF1"/>
    <w:rsid w:val="00A377C0"/>
    <w:rsid w:val="00A37BBB"/>
    <w:rsid w:val="00A37DC4"/>
    <w:rsid w:val="00A37F79"/>
    <w:rsid w:val="00A37FF0"/>
    <w:rsid w:val="00A40898"/>
    <w:rsid w:val="00A417D8"/>
    <w:rsid w:val="00A41C24"/>
    <w:rsid w:val="00A41EDB"/>
    <w:rsid w:val="00A42BB4"/>
    <w:rsid w:val="00A434BC"/>
    <w:rsid w:val="00A43601"/>
    <w:rsid w:val="00A43F35"/>
    <w:rsid w:val="00A44864"/>
    <w:rsid w:val="00A44AED"/>
    <w:rsid w:val="00A44FD5"/>
    <w:rsid w:val="00A4504B"/>
    <w:rsid w:val="00A456E4"/>
    <w:rsid w:val="00A45CBD"/>
    <w:rsid w:val="00A45D49"/>
    <w:rsid w:val="00A45F4B"/>
    <w:rsid w:val="00A46897"/>
    <w:rsid w:val="00A46C8F"/>
    <w:rsid w:val="00A46EAB"/>
    <w:rsid w:val="00A46FF3"/>
    <w:rsid w:val="00A47006"/>
    <w:rsid w:val="00A47128"/>
    <w:rsid w:val="00A4712C"/>
    <w:rsid w:val="00A474F9"/>
    <w:rsid w:val="00A47657"/>
    <w:rsid w:val="00A47A69"/>
    <w:rsid w:val="00A505D5"/>
    <w:rsid w:val="00A506F6"/>
    <w:rsid w:val="00A50DA0"/>
    <w:rsid w:val="00A50DCF"/>
    <w:rsid w:val="00A50E88"/>
    <w:rsid w:val="00A512DE"/>
    <w:rsid w:val="00A51B1A"/>
    <w:rsid w:val="00A51DBF"/>
    <w:rsid w:val="00A527DE"/>
    <w:rsid w:val="00A52A39"/>
    <w:rsid w:val="00A538C2"/>
    <w:rsid w:val="00A539D8"/>
    <w:rsid w:val="00A53AA2"/>
    <w:rsid w:val="00A54B80"/>
    <w:rsid w:val="00A551E4"/>
    <w:rsid w:val="00A55718"/>
    <w:rsid w:val="00A5580A"/>
    <w:rsid w:val="00A55E8F"/>
    <w:rsid w:val="00A55F9F"/>
    <w:rsid w:val="00A55FA9"/>
    <w:rsid w:val="00A56DA6"/>
    <w:rsid w:val="00A57484"/>
    <w:rsid w:val="00A577FE"/>
    <w:rsid w:val="00A60131"/>
    <w:rsid w:val="00A6055C"/>
    <w:rsid w:val="00A609B5"/>
    <w:rsid w:val="00A60A09"/>
    <w:rsid w:val="00A611E6"/>
    <w:rsid w:val="00A615C5"/>
    <w:rsid w:val="00A617D3"/>
    <w:rsid w:val="00A61900"/>
    <w:rsid w:val="00A61FC8"/>
    <w:rsid w:val="00A625BF"/>
    <w:rsid w:val="00A62B43"/>
    <w:rsid w:val="00A62B51"/>
    <w:rsid w:val="00A62B57"/>
    <w:rsid w:val="00A62FDD"/>
    <w:rsid w:val="00A63110"/>
    <w:rsid w:val="00A63876"/>
    <w:rsid w:val="00A639A2"/>
    <w:rsid w:val="00A63C0E"/>
    <w:rsid w:val="00A63FB6"/>
    <w:rsid w:val="00A64029"/>
    <w:rsid w:val="00A643A2"/>
    <w:rsid w:val="00A649F1"/>
    <w:rsid w:val="00A64A36"/>
    <w:rsid w:val="00A64D71"/>
    <w:rsid w:val="00A64EB4"/>
    <w:rsid w:val="00A64F91"/>
    <w:rsid w:val="00A650C8"/>
    <w:rsid w:val="00A6524D"/>
    <w:rsid w:val="00A656F8"/>
    <w:rsid w:val="00A65BC6"/>
    <w:rsid w:val="00A65C58"/>
    <w:rsid w:val="00A65D5B"/>
    <w:rsid w:val="00A6601D"/>
    <w:rsid w:val="00A6700F"/>
    <w:rsid w:val="00A6766C"/>
    <w:rsid w:val="00A678E9"/>
    <w:rsid w:val="00A67CF3"/>
    <w:rsid w:val="00A70294"/>
    <w:rsid w:val="00A70686"/>
    <w:rsid w:val="00A70919"/>
    <w:rsid w:val="00A70B6E"/>
    <w:rsid w:val="00A711E4"/>
    <w:rsid w:val="00A714EE"/>
    <w:rsid w:val="00A718BA"/>
    <w:rsid w:val="00A72290"/>
    <w:rsid w:val="00A7234A"/>
    <w:rsid w:val="00A72694"/>
    <w:rsid w:val="00A731A2"/>
    <w:rsid w:val="00A736E2"/>
    <w:rsid w:val="00A73901"/>
    <w:rsid w:val="00A7391B"/>
    <w:rsid w:val="00A73FAD"/>
    <w:rsid w:val="00A7408F"/>
    <w:rsid w:val="00A74BE1"/>
    <w:rsid w:val="00A74BED"/>
    <w:rsid w:val="00A752A6"/>
    <w:rsid w:val="00A754A6"/>
    <w:rsid w:val="00A756EC"/>
    <w:rsid w:val="00A7585B"/>
    <w:rsid w:val="00A75B15"/>
    <w:rsid w:val="00A75CB3"/>
    <w:rsid w:val="00A75D07"/>
    <w:rsid w:val="00A75F40"/>
    <w:rsid w:val="00A763D0"/>
    <w:rsid w:val="00A767C5"/>
    <w:rsid w:val="00A7763E"/>
    <w:rsid w:val="00A778DE"/>
    <w:rsid w:val="00A779F6"/>
    <w:rsid w:val="00A77DE4"/>
    <w:rsid w:val="00A80738"/>
    <w:rsid w:val="00A80C57"/>
    <w:rsid w:val="00A80CCE"/>
    <w:rsid w:val="00A81A90"/>
    <w:rsid w:val="00A81CBD"/>
    <w:rsid w:val="00A82254"/>
    <w:rsid w:val="00A8231C"/>
    <w:rsid w:val="00A8240A"/>
    <w:rsid w:val="00A82B47"/>
    <w:rsid w:val="00A82D9E"/>
    <w:rsid w:val="00A8333C"/>
    <w:rsid w:val="00A833F4"/>
    <w:rsid w:val="00A8362E"/>
    <w:rsid w:val="00A838B2"/>
    <w:rsid w:val="00A8401E"/>
    <w:rsid w:val="00A84924"/>
    <w:rsid w:val="00A849B3"/>
    <w:rsid w:val="00A84CC4"/>
    <w:rsid w:val="00A84CF8"/>
    <w:rsid w:val="00A84E62"/>
    <w:rsid w:val="00A84F1B"/>
    <w:rsid w:val="00A85771"/>
    <w:rsid w:val="00A85AB5"/>
    <w:rsid w:val="00A85E13"/>
    <w:rsid w:val="00A86137"/>
    <w:rsid w:val="00A86C36"/>
    <w:rsid w:val="00A87599"/>
    <w:rsid w:val="00A875F1"/>
    <w:rsid w:val="00A90511"/>
    <w:rsid w:val="00A90E83"/>
    <w:rsid w:val="00A9107D"/>
    <w:rsid w:val="00A91191"/>
    <w:rsid w:val="00A9219D"/>
    <w:rsid w:val="00A923EA"/>
    <w:rsid w:val="00A9315F"/>
    <w:rsid w:val="00A9351B"/>
    <w:rsid w:val="00A935F6"/>
    <w:rsid w:val="00A937F6"/>
    <w:rsid w:val="00A9399A"/>
    <w:rsid w:val="00A93C23"/>
    <w:rsid w:val="00A94041"/>
    <w:rsid w:val="00A946B7"/>
    <w:rsid w:val="00A949D2"/>
    <w:rsid w:val="00A94C60"/>
    <w:rsid w:val="00A9545E"/>
    <w:rsid w:val="00A956D8"/>
    <w:rsid w:val="00A95A5E"/>
    <w:rsid w:val="00A95BA9"/>
    <w:rsid w:val="00A95D03"/>
    <w:rsid w:val="00A95D58"/>
    <w:rsid w:val="00A95E9A"/>
    <w:rsid w:val="00A964FE"/>
    <w:rsid w:val="00A9685D"/>
    <w:rsid w:val="00A96CA3"/>
    <w:rsid w:val="00A976AB"/>
    <w:rsid w:val="00A97C77"/>
    <w:rsid w:val="00A97D7E"/>
    <w:rsid w:val="00A97E7F"/>
    <w:rsid w:val="00AA0087"/>
    <w:rsid w:val="00AA0286"/>
    <w:rsid w:val="00AA0A4F"/>
    <w:rsid w:val="00AA10C3"/>
    <w:rsid w:val="00AA187D"/>
    <w:rsid w:val="00AA18E2"/>
    <w:rsid w:val="00AA195C"/>
    <w:rsid w:val="00AA197E"/>
    <w:rsid w:val="00AA1FB4"/>
    <w:rsid w:val="00AA2FC3"/>
    <w:rsid w:val="00AA3422"/>
    <w:rsid w:val="00AA3EAC"/>
    <w:rsid w:val="00AA46E0"/>
    <w:rsid w:val="00AA4E5F"/>
    <w:rsid w:val="00AA5F9F"/>
    <w:rsid w:val="00AA6498"/>
    <w:rsid w:val="00AA6501"/>
    <w:rsid w:val="00AA6B0E"/>
    <w:rsid w:val="00AA7497"/>
    <w:rsid w:val="00AB032B"/>
    <w:rsid w:val="00AB0C93"/>
    <w:rsid w:val="00AB12C2"/>
    <w:rsid w:val="00AB1CC0"/>
    <w:rsid w:val="00AB1CC2"/>
    <w:rsid w:val="00AB1F82"/>
    <w:rsid w:val="00AB203F"/>
    <w:rsid w:val="00AB280A"/>
    <w:rsid w:val="00AB296A"/>
    <w:rsid w:val="00AB29EC"/>
    <w:rsid w:val="00AB2AD1"/>
    <w:rsid w:val="00AB2C5A"/>
    <w:rsid w:val="00AB2D20"/>
    <w:rsid w:val="00AB2FB9"/>
    <w:rsid w:val="00AB313B"/>
    <w:rsid w:val="00AB31AD"/>
    <w:rsid w:val="00AB366C"/>
    <w:rsid w:val="00AB3681"/>
    <w:rsid w:val="00AB39A9"/>
    <w:rsid w:val="00AB3DFE"/>
    <w:rsid w:val="00AB4039"/>
    <w:rsid w:val="00AB4874"/>
    <w:rsid w:val="00AB4D77"/>
    <w:rsid w:val="00AB5A50"/>
    <w:rsid w:val="00AB7091"/>
    <w:rsid w:val="00AB7141"/>
    <w:rsid w:val="00AB7F6B"/>
    <w:rsid w:val="00AC0216"/>
    <w:rsid w:val="00AC084A"/>
    <w:rsid w:val="00AC0A22"/>
    <w:rsid w:val="00AC0E15"/>
    <w:rsid w:val="00AC1175"/>
    <w:rsid w:val="00AC1298"/>
    <w:rsid w:val="00AC1C1F"/>
    <w:rsid w:val="00AC1F1E"/>
    <w:rsid w:val="00AC2086"/>
    <w:rsid w:val="00AC2255"/>
    <w:rsid w:val="00AC2883"/>
    <w:rsid w:val="00AC28D3"/>
    <w:rsid w:val="00AC2C9B"/>
    <w:rsid w:val="00AC33AE"/>
    <w:rsid w:val="00AC33BD"/>
    <w:rsid w:val="00AC35C2"/>
    <w:rsid w:val="00AC3A66"/>
    <w:rsid w:val="00AC3EAB"/>
    <w:rsid w:val="00AC3F04"/>
    <w:rsid w:val="00AC4512"/>
    <w:rsid w:val="00AC4605"/>
    <w:rsid w:val="00AC5A0E"/>
    <w:rsid w:val="00AC5AF5"/>
    <w:rsid w:val="00AC6026"/>
    <w:rsid w:val="00AC6071"/>
    <w:rsid w:val="00AC6F89"/>
    <w:rsid w:val="00AC7303"/>
    <w:rsid w:val="00AD03CD"/>
    <w:rsid w:val="00AD06CE"/>
    <w:rsid w:val="00AD0C2B"/>
    <w:rsid w:val="00AD17B1"/>
    <w:rsid w:val="00AD1B2B"/>
    <w:rsid w:val="00AD1CF9"/>
    <w:rsid w:val="00AD1D14"/>
    <w:rsid w:val="00AD29FB"/>
    <w:rsid w:val="00AD2EB3"/>
    <w:rsid w:val="00AD3AF5"/>
    <w:rsid w:val="00AD3B90"/>
    <w:rsid w:val="00AD4185"/>
    <w:rsid w:val="00AD485D"/>
    <w:rsid w:val="00AD4D72"/>
    <w:rsid w:val="00AD54EE"/>
    <w:rsid w:val="00AD5858"/>
    <w:rsid w:val="00AD5C41"/>
    <w:rsid w:val="00AD6235"/>
    <w:rsid w:val="00AD65B4"/>
    <w:rsid w:val="00AD67CA"/>
    <w:rsid w:val="00AD6B7A"/>
    <w:rsid w:val="00AD6CC9"/>
    <w:rsid w:val="00AD7053"/>
    <w:rsid w:val="00AD744F"/>
    <w:rsid w:val="00AD75EB"/>
    <w:rsid w:val="00AD7739"/>
    <w:rsid w:val="00AD7A71"/>
    <w:rsid w:val="00AE0117"/>
    <w:rsid w:val="00AE089A"/>
    <w:rsid w:val="00AE0939"/>
    <w:rsid w:val="00AE0B1C"/>
    <w:rsid w:val="00AE0C64"/>
    <w:rsid w:val="00AE0CE0"/>
    <w:rsid w:val="00AE0F07"/>
    <w:rsid w:val="00AE1265"/>
    <w:rsid w:val="00AE1614"/>
    <w:rsid w:val="00AE177E"/>
    <w:rsid w:val="00AE24DF"/>
    <w:rsid w:val="00AE2A85"/>
    <w:rsid w:val="00AE34BC"/>
    <w:rsid w:val="00AE38C4"/>
    <w:rsid w:val="00AE4517"/>
    <w:rsid w:val="00AE4898"/>
    <w:rsid w:val="00AE4A2A"/>
    <w:rsid w:val="00AE4C6A"/>
    <w:rsid w:val="00AE555D"/>
    <w:rsid w:val="00AE5930"/>
    <w:rsid w:val="00AE6A57"/>
    <w:rsid w:val="00AE6C19"/>
    <w:rsid w:val="00AE7CBB"/>
    <w:rsid w:val="00AF0555"/>
    <w:rsid w:val="00AF09E9"/>
    <w:rsid w:val="00AF1089"/>
    <w:rsid w:val="00AF1755"/>
    <w:rsid w:val="00AF1EBC"/>
    <w:rsid w:val="00AF2128"/>
    <w:rsid w:val="00AF285F"/>
    <w:rsid w:val="00AF28D0"/>
    <w:rsid w:val="00AF2D85"/>
    <w:rsid w:val="00AF3237"/>
    <w:rsid w:val="00AF35F0"/>
    <w:rsid w:val="00AF364C"/>
    <w:rsid w:val="00AF389E"/>
    <w:rsid w:val="00AF3A4E"/>
    <w:rsid w:val="00AF41DF"/>
    <w:rsid w:val="00AF46CD"/>
    <w:rsid w:val="00AF48FF"/>
    <w:rsid w:val="00AF4983"/>
    <w:rsid w:val="00AF4DEA"/>
    <w:rsid w:val="00AF56C6"/>
    <w:rsid w:val="00AF609A"/>
    <w:rsid w:val="00AF60C5"/>
    <w:rsid w:val="00AF61CE"/>
    <w:rsid w:val="00AF6894"/>
    <w:rsid w:val="00AF6D5E"/>
    <w:rsid w:val="00AF7401"/>
    <w:rsid w:val="00AF7D6D"/>
    <w:rsid w:val="00B00655"/>
    <w:rsid w:val="00B00838"/>
    <w:rsid w:val="00B00E49"/>
    <w:rsid w:val="00B016A0"/>
    <w:rsid w:val="00B01EB8"/>
    <w:rsid w:val="00B02374"/>
    <w:rsid w:val="00B02675"/>
    <w:rsid w:val="00B0277B"/>
    <w:rsid w:val="00B02E6B"/>
    <w:rsid w:val="00B02F3F"/>
    <w:rsid w:val="00B02FC6"/>
    <w:rsid w:val="00B030C6"/>
    <w:rsid w:val="00B03B91"/>
    <w:rsid w:val="00B03CB8"/>
    <w:rsid w:val="00B042A8"/>
    <w:rsid w:val="00B045D3"/>
    <w:rsid w:val="00B04B94"/>
    <w:rsid w:val="00B0508B"/>
    <w:rsid w:val="00B054BD"/>
    <w:rsid w:val="00B05D6A"/>
    <w:rsid w:val="00B05EA2"/>
    <w:rsid w:val="00B06492"/>
    <w:rsid w:val="00B06A92"/>
    <w:rsid w:val="00B074AF"/>
    <w:rsid w:val="00B07565"/>
    <w:rsid w:val="00B07C12"/>
    <w:rsid w:val="00B07DE3"/>
    <w:rsid w:val="00B1007F"/>
    <w:rsid w:val="00B10616"/>
    <w:rsid w:val="00B108BD"/>
    <w:rsid w:val="00B108CF"/>
    <w:rsid w:val="00B10AEA"/>
    <w:rsid w:val="00B10CD1"/>
    <w:rsid w:val="00B11679"/>
    <w:rsid w:val="00B11B11"/>
    <w:rsid w:val="00B11BB7"/>
    <w:rsid w:val="00B11CFB"/>
    <w:rsid w:val="00B125E3"/>
    <w:rsid w:val="00B12FDC"/>
    <w:rsid w:val="00B13189"/>
    <w:rsid w:val="00B132D7"/>
    <w:rsid w:val="00B13619"/>
    <w:rsid w:val="00B13D10"/>
    <w:rsid w:val="00B13D5D"/>
    <w:rsid w:val="00B13EA1"/>
    <w:rsid w:val="00B14138"/>
    <w:rsid w:val="00B144AB"/>
    <w:rsid w:val="00B145A2"/>
    <w:rsid w:val="00B1465C"/>
    <w:rsid w:val="00B1493E"/>
    <w:rsid w:val="00B149CC"/>
    <w:rsid w:val="00B14B68"/>
    <w:rsid w:val="00B14F5D"/>
    <w:rsid w:val="00B15138"/>
    <w:rsid w:val="00B15250"/>
    <w:rsid w:val="00B15273"/>
    <w:rsid w:val="00B15308"/>
    <w:rsid w:val="00B1534B"/>
    <w:rsid w:val="00B15890"/>
    <w:rsid w:val="00B159EC"/>
    <w:rsid w:val="00B159FB"/>
    <w:rsid w:val="00B16578"/>
    <w:rsid w:val="00B17244"/>
    <w:rsid w:val="00B177C9"/>
    <w:rsid w:val="00B17DEB"/>
    <w:rsid w:val="00B2000E"/>
    <w:rsid w:val="00B20FCA"/>
    <w:rsid w:val="00B211FC"/>
    <w:rsid w:val="00B2255F"/>
    <w:rsid w:val="00B22B7C"/>
    <w:rsid w:val="00B22CF1"/>
    <w:rsid w:val="00B23A6E"/>
    <w:rsid w:val="00B23D25"/>
    <w:rsid w:val="00B23F85"/>
    <w:rsid w:val="00B23FCB"/>
    <w:rsid w:val="00B24A17"/>
    <w:rsid w:val="00B24D56"/>
    <w:rsid w:val="00B24ED0"/>
    <w:rsid w:val="00B2512E"/>
    <w:rsid w:val="00B25551"/>
    <w:rsid w:val="00B25874"/>
    <w:rsid w:val="00B259C7"/>
    <w:rsid w:val="00B25A76"/>
    <w:rsid w:val="00B25EB6"/>
    <w:rsid w:val="00B25FAE"/>
    <w:rsid w:val="00B2604F"/>
    <w:rsid w:val="00B26096"/>
    <w:rsid w:val="00B261FE"/>
    <w:rsid w:val="00B26523"/>
    <w:rsid w:val="00B2683B"/>
    <w:rsid w:val="00B26AFE"/>
    <w:rsid w:val="00B27135"/>
    <w:rsid w:val="00B27190"/>
    <w:rsid w:val="00B275E8"/>
    <w:rsid w:val="00B27B27"/>
    <w:rsid w:val="00B27D79"/>
    <w:rsid w:val="00B300C5"/>
    <w:rsid w:val="00B305B4"/>
    <w:rsid w:val="00B309B9"/>
    <w:rsid w:val="00B30E3E"/>
    <w:rsid w:val="00B3124D"/>
    <w:rsid w:val="00B31551"/>
    <w:rsid w:val="00B31C29"/>
    <w:rsid w:val="00B31E43"/>
    <w:rsid w:val="00B3237A"/>
    <w:rsid w:val="00B323C9"/>
    <w:rsid w:val="00B336C5"/>
    <w:rsid w:val="00B336FD"/>
    <w:rsid w:val="00B33F05"/>
    <w:rsid w:val="00B34445"/>
    <w:rsid w:val="00B344F9"/>
    <w:rsid w:val="00B3457E"/>
    <w:rsid w:val="00B3461F"/>
    <w:rsid w:val="00B348FF"/>
    <w:rsid w:val="00B34A44"/>
    <w:rsid w:val="00B34CF0"/>
    <w:rsid w:val="00B34EFB"/>
    <w:rsid w:val="00B35044"/>
    <w:rsid w:val="00B350B8"/>
    <w:rsid w:val="00B3510B"/>
    <w:rsid w:val="00B351EE"/>
    <w:rsid w:val="00B352C6"/>
    <w:rsid w:val="00B3550D"/>
    <w:rsid w:val="00B355D0"/>
    <w:rsid w:val="00B3594E"/>
    <w:rsid w:val="00B35A08"/>
    <w:rsid w:val="00B35BD9"/>
    <w:rsid w:val="00B35EEA"/>
    <w:rsid w:val="00B36347"/>
    <w:rsid w:val="00B36D09"/>
    <w:rsid w:val="00B370ED"/>
    <w:rsid w:val="00B37256"/>
    <w:rsid w:val="00B37280"/>
    <w:rsid w:val="00B373F5"/>
    <w:rsid w:val="00B374E9"/>
    <w:rsid w:val="00B3773B"/>
    <w:rsid w:val="00B37CDA"/>
    <w:rsid w:val="00B37F9A"/>
    <w:rsid w:val="00B400EC"/>
    <w:rsid w:val="00B40787"/>
    <w:rsid w:val="00B40B8C"/>
    <w:rsid w:val="00B40C09"/>
    <w:rsid w:val="00B40DDB"/>
    <w:rsid w:val="00B41131"/>
    <w:rsid w:val="00B4146E"/>
    <w:rsid w:val="00B4167A"/>
    <w:rsid w:val="00B4215C"/>
    <w:rsid w:val="00B426FD"/>
    <w:rsid w:val="00B432B5"/>
    <w:rsid w:val="00B43A82"/>
    <w:rsid w:val="00B43B45"/>
    <w:rsid w:val="00B43BD8"/>
    <w:rsid w:val="00B43DC3"/>
    <w:rsid w:val="00B43F0F"/>
    <w:rsid w:val="00B43F8F"/>
    <w:rsid w:val="00B44970"/>
    <w:rsid w:val="00B44B6E"/>
    <w:rsid w:val="00B44D4B"/>
    <w:rsid w:val="00B450C8"/>
    <w:rsid w:val="00B45186"/>
    <w:rsid w:val="00B458B3"/>
    <w:rsid w:val="00B46173"/>
    <w:rsid w:val="00B469F5"/>
    <w:rsid w:val="00B46A6D"/>
    <w:rsid w:val="00B46DDE"/>
    <w:rsid w:val="00B46DEF"/>
    <w:rsid w:val="00B46F44"/>
    <w:rsid w:val="00B4740C"/>
    <w:rsid w:val="00B47651"/>
    <w:rsid w:val="00B476E9"/>
    <w:rsid w:val="00B47B4F"/>
    <w:rsid w:val="00B47F4A"/>
    <w:rsid w:val="00B50624"/>
    <w:rsid w:val="00B50B92"/>
    <w:rsid w:val="00B50E5D"/>
    <w:rsid w:val="00B51115"/>
    <w:rsid w:val="00B51128"/>
    <w:rsid w:val="00B51380"/>
    <w:rsid w:val="00B51BB5"/>
    <w:rsid w:val="00B52012"/>
    <w:rsid w:val="00B52ED1"/>
    <w:rsid w:val="00B53C46"/>
    <w:rsid w:val="00B53DCB"/>
    <w:rsid w:val="00B54395"/>
    <w:rsid w:val="00B54C4B"/>
    <w:rsid w:val="00B5535D"/>
    <w:rsid w:val="00B555F2"/>
    <w:rsid w:val="00B5574E"/>
    <w:rsid w:val="00B55907"/>
    <w:rsid w:val="00B55B6F"/>
    <w:rsid w:val="00B5621C"/>
    <w:rsid w:val="00B56A24"/>
    <w:rsid w:val="00B56A71"/>
    <w:rsid w:val="00B57672"/>
    <w:rsid w:val="00B60093"/>
    <w:rsid w:val="00B601CB"/>
    <w:rsid w:val="00B60298"/>
    <w:rsid w:val="00B61691"/>
    <w:rsid w:val="00B617CF"/>
    <w:rsid w:val="00B61C05"/>
    <w:rsid w:val="00B61D1A"/>
    <w:rsid w:val="00B620A3"/>
    <w:rsid w:val="00B62454"/>
    <w:rsid w:val="00B639A3"/>
    <w:rsid w:val="00B6470F"/>
    <w:rsid w:val="00B64F8A"/>
    <w:rsid w:val="00B65192"/>
    <w:rsid w:val="00B651FA"/>
    <w:rsid w:val="00B65477"/>
    <w:rsid w:val="00B6593A"/>
    <w:rsid w:val="00B65C13"/>
    <w:rsid w:val="00B65EB7"/>
    <w:rsid w:val="00B660BC"/>
    <w:rsid w:val="00B66504"/>
    <w:rsid w:val="00B66C96"/>
    <w:rsid w:val="00B67225"/>
    <w:rsid w:val="00B67BA2"/>
    <w:rsid w:val="00B7071C"/>
    <w:rsid w:val="00B7081E"/>
    <w:rsid w:val="00B70E5C"/>
    <w:rsid w:val="00B70F9C"/>
    <w:rsid w:val="00B7109A"/>
    <w:rsid w:val="00B712B6"/>
    <w:rsid w:val="00B712EC"/>
    <w:rsid w:val="00B71AFC"/>
    <w:rsid w:val="00B71C51"/>
    <w:rsid w:val="00B72081"/>
    <w:rsid w:val="00B727B3"/>
    <w:rsid w:val="00B72FA7"/>
    <w:rsid w:val="00B73559"/>
    <w:rsid w:val="00B73721"/>
    <w:rsid w:val="00B7384B"/>
    <w:rsid w:val="00B738F7"/>
    <w:rsid w:val="00B73B09"/>
    <w:rsid w:val="00B73B34"/>
    <w:rsid w:val="00B73EB5"/>
    <w:rsid w:val="00B74309"/>
    <w:rsid w:val="00B7469B"/>
    <w:rsid w:val="00B74968"/>
    <w:rsid w:val="00B75046"/>
    <w:rsid w:val="00B75302"/>
    <w:rsid w:val="00B75620"/>
    <w:rsid w:val="00B7575C"/>
    <w:rsid w:val="00B75768"/>
    <w:rsid w:val="00B7579B"/>
    <w:rsid w:val="00B7599E"/>
    <w:rsid w:val="00B75EC7"/>
    <w:rsid w:val="00B7641D"/>
    <w:rsid w:val="00B7658D"/>
    <w:rsid w:val="00B76A46"/>
    <w:rsid w:val="00B76CF4"/>
    <w:rsid w:val="00B76F92"/>
    <w:rsid w:val="00B77420"/>
    <w:rsid w:val="00B77CAA"/>
    <w:rsid w:val="00B77D58"/>
    <w:rsid w:val="00B8030E"/>
    <w:rsid w:val="00B80466"/>
    <w:rsid w:val="00B8057A"/>
    <w:rsid w:val="00B80918"/>
    <w:rsid w:val="00B80B21"/>
    <w:rsid w:val="00B81485"/>
    <w:rsid w:val="00B81965"/>
    <w:rsid w:val="00B81A09"/>
    <w:rsid w:val="00B8205C"/>
    <w:rsid w:val="00B82482"/>
    <w:rsid w:val="00B82746"/>
    <w:rsid w:val="00B827F9"/>
    <w:rsid w:val="00B83368"/>
    <w:rsid w:val="00B83452"/>
    <w:rsid w:val="00B83511"/>
    <w:rsid w:val="00B8363B"/>
    <w:rsid w:val="00B8378E"/>
    <w:rsid w:val="00B843F6"/>
    <w:rsid w:val="00B84C94"/>
    <w:rsid w:val="00B8532E"/>
    <w:rsid w:val="00B85456"/>
    <w:rsid w:val="00B855B5"/>
    <w:rsid w:val="00B85932"/>
    <w:rsid w:val="00B86069"/>
    <w:rsid w:val="00B860A1"/>
    <w:rsid w:val="00B866D5"/>
    <w:rsid w:val="00B866E9"/>
    <w:rsid w:val="00B86B8B"/>
    <w:rsid w:val="00B86D43"/>
    <w:rsid w:val="00B8700F"/>
    <w:rsid w:val="00B873DF"/>
    <w:rsid w:val="00B87681"/>
    <w:rsid w:val="00B877E6"/>
    <w:rsid w:val="00B87E13"/>
    <w:rsid w:val="00B901BF"/>
    <w:rsid w:val="00B90235"/>
    <w:rsid w:val="00B9035A"/>
    <w:rsid w:val="00B90D5F"/>
    <w:rsid w:val="00B910D6"/>
    <w:rsid w:val="00B91105"/>
    <w:rsid w:val="00B91152"/>
    <w:rsid w:val="00B919EC"/>
    <w:rsid w:val="00B91BAA"/>
    <w:rsid w:val="00B91D97"/>
    <w:rsid w:val="00B92366"/>
    <w:rsid w:val="00B927DE"/>
    <w:rsid w:val="00B92A0B"/>
    <w:rsid w:val="00B92F54"/>
    <w:rsid w:val="00B934B4"/>
    <w:rsid w:val="00B93611"/>
    <w:rsid w:val="00B94231"/>
    <w:rsid w:val="00B9434D"/>
    <w:rsid w:val="00B94371"/>
    <w:rsid w:val="00B944AD"/>
    <w:rsid w:val="00B9479A"/>
    <w:rsid w:val="00B94C08"/>
    <w:rsid w:val="00B94C41"/>
    <w:rsid w:val="00B94F33"/>
    <w:rsid w:val="00B950DF"/>
    <w:rsid w:val="00B95D01"/>
    <w:rsid w:val="00B95D64"/>
    <w:rsid w:val="00B95E6A"/>
    <w:rsid w:val="00B95ED7"/>
    <w:rsid w:val="00B96864"/>
    <w:rsid w:val="00B96B44"/>
    <w:rsid w:val="00B9713E"/>
    <w:rsid w:val="00B973DD"/>
    <w:rsid w:val="00B9755B"/>
    <w:rsid w:val="00B97598"/>
    <w:rsid w:val="00B976B7"/>
    <w:rsid w:val="00B978AC"/>
    <w:rsid w:val="00B97BE5"/>
    <w:rsid w:val="00BA03DF"/>
    <w:rsid w:val="00BA06B8"/>
    <w:rsid w:val="00BA0C4C"/>
    <w:rsid w:val="00BA0E06"/>
    <w:rsid w:val="00BA1002"/>
    <w:rsid w:val="00BA1064"/>
    <w:rsid w:val="00BA1212"/>
    <w:rsid w:val="00BA13B8"/>
    <w:rsid w:val="00BA1C0A"/>
    <w:rsid w:val="00BA229D"/>
    <w:rsid w:val="00BA22AA"/>
    <w:rsid w:val="00BA2621"/>
    <w:rsid w:val="00BA265B"/>
    <w:rsid w:val="00BA2D11"/>
    <w:rsid w:val="00BA2FB1"/>
    <w:rsid w:val="00BA30A5"/>
    <w:rsid w:val="00BA34B4"/>
    <w:rsid w:val="00BA37BF"/>
    <w:rsid w:val="00BA435F"/>
    <w:rsid w:val="00BA439C"/>
    <w:rsid w:val="00BA43D3"/>
    <w:rsid w:val="00BA4586"/>
    <w:rsid w:val="00BA4C93"/>
    <w:rsid w:val="00BA4FAF"/>
    <w:rsid w:val="00BA568B"/>
    <w:rsid w:val="00BA58EA"/>
    <w:rsid w:val="00BA59E2"/>
    <w:rsid w:val="00BA5A96"/>
    <w:rsid w:val="00BA5B24"/>
    <w:rsid w:val="00BA64F1"/>
    <w:rsid w:val="00BA67F1"/>
    <w:rsid w:val="00BA690C"/>
    <w:rsid w:val="00BA731A"/>
    <w:rsid w:val="00BA78C6"/>
    <w:rsid w:val="00BA7994"/>
    <w:rsid w:val="00BA79EA"/>
    <w:rsid w:val="00BA7A38"/>
    <w:rsid w:val="00BB0180"/>
    <w:rsid w:val="00BB04D5"/>
    <w:rsid w:val="00BB061C"/>
    <w:rsid w:val="00BB09A1"/>
    <w:rsid w:val="00BB0A1F"/>
    <w:rsid w:val="00BB0E08"/>
    <w:rsid w:val="00BB11D7"/>
    <w:rsid w:val="00BB15DA"/>
    <w:rsid w:val="00BB1C20"/>
    <w:rsid w:val="00BB1FF1"/>
    <w:rsid w:val="00BB211F"/>
    <w:rsid w:val="00BB2426"/>
    <w:rsid w:val="00BB257E"/>
    <w:rsid w:val="00BB2AAB"/>
    <w:rsid w:val="00BB34BC"/>
    <w:rsid w:val="00BB3B7B"/>
    <w:rsid w:val="00BB419F"/>
    <w:rsid w:val="00BB44F6"/>
    <w:rsid w:val="00BB4C44"/>
    <w:rsid w:val="00BB504D"/>
    <w:rsid w:val="00BB5AA3"/>
    <w:rsid w:val="00BB5B40"/>
    <w:rsid w:val="00BB5BEC"/>
    <w:rsid w:val="00BB5E94"/>
    <w:rsid w:val="00BB617F"/>
    <w:rsid w:val="00BB6A8E"/>
    <w:rsid w:val="00BB6BF2"/>
    <w:rsid w:val="00BB7350"/>
    <w:rsid w:val="00BB7379"/>
    <w:rsid w:val="00BB7769"/>
    <w:rsid w:val="00BC0214"/>
    <w:rsid w:val="00BC0D39"/>
    <w:rsid w:val="00BC2B7C"/>
    <w:rsid w:val="00BC2C08"/>
    <w:rsid w:val="00BC2E7A"/>
    <w:rsid w:val="00BC2FAD"/>
    <w:rsid w:val="00BC3424"/>
    <w:rsid w:val="00BC3799"/>
    <w:rsid w:val="00BC4641"/>
    <w:rsid w:val="00BC4753"/>
    <w:rsid w:val="00BC4C72"/>
    <w:rsid w:val="00BC5051"/>
    <w:rsid w:val="00BC545A"/>
    <w:rsid w:val="00BC575E"/>
    <w:rsid w:val="00BC69E4"/>
    <w:rsid w:val="00BC6AE7"/>
    <w:rsid w:val="00BC79CE"/>
    <w:rsid w:val="00BC7ED9"/>
    <w:rsid w:val="00BD0700"/>
    <w:rsid w:val="00BD077B"/>
    <w:rsid w:val="00BD0F19"/>
    <w:rsid w:val="00BD18E3"/>
    <w:rsid w:val="00BD1B93"/>
    <w:rsid w:val="00BD1CAE"/>
    <w:rsid w:val="00BD1E2E"/>
    <w:rsid w:val="00BD1F6D"/>
    <w:rsid w:val="00BD265A"/>
    <w:rsid w:val="00BD3A4F"/>
    <w:rsid w:val="00BD3C03"/>
    <w:rsid w:val="00BD3D6D"/>
    <w:rsid w:val="00BD3DC4"/>
    <w:rsid w:val="00BD3E34"/>
    <w:rsid w:val="00BD494D"/>
    <w:rsid w:val="00BD5201"/>
    <w:rsid w:val="00BD5468"/>
    <w:rsid w:val="00BD5770"/>
    <w:rsid w:val="00BD59FF"/>
    <w:rsid w:val="00BD5A4C"/>
    <w:rsid w:val="00BD5AFE"/>
    <w:rsid w:val="00BD5C8A"/>
    <w:rsid w:val="00BD6538"/>
    <w:rsid w:val="00BD68CE"/>
    <w:rsid w:val="00BD6E3B"/>
    <w:rsid w:val="00BD6FE6"/>
    <w:rsid w:val="00BD7107"/>
    <w:rsid w:val="00BD764B"/>
    <w:rsid w:val="00BE027C"/>
    <w:rsid w:val="00BE02E5"/>
    <w:rsid w:val="00BE0AB0"/>
    <w:rsid w:val="00BE0D19"/>
    <w:rsid w:val="00BE0FF4"/>
    <w:rsid w:val="00BE1370"/>
    <w:rsid w:val="00BE176F"/>
    <w:rsid w:val="00BE1787"/>
    <w:rsid w:val="00BE1A89"/>
    <w:rsid w:val="00BE1EEA"/>
    <w:rsid w:val="00BE2BE3"/>
    <w:rsid w:val="00BE2DD3"/>
    <w:rsid w:val="00BE2DDE"/>
    <w:rsid w:val="00BE2E98"/>
    <w:rsid w:val="00BE3BCA"/>
    <w:rsid w:val="00BE3EC0"/>
    <w:rsid w:val="00BE3FF8"/>
    <w:rsid w:val="00BE408B"/>
    <w:rsid w:val="00BE4B81"/>
    <w:rsid w:val="00BE4C9D"/>
    <w:rsid w:val="00BE4FD0"/>
    <w:rsid w:val="00BE51FF"/>
    <w:rsid w:val="00BE596F"/>
    <w:rsid w:val="00BE5F57"/>
    <w:rsid w:val="00BE62D1"/>
    <w:rsid w:val="00BE66D2"/>
    <w:rsid w:val="00BE67FC"/>
    <w:rsid w:val="00BE709A"/>
    <w:rsid w:val="00BE7342"/>
    <w:rsid w:val="00BE7851"/>
    <w:rsid w:val="00BE78D4"/>
    <w:rsid w:val="00BE7AC6"/>
    <w:rsid w:val="00BE7B4D"/>
    <w:rsid w:val="00BF02FF"/>
    <w:rsid w:val="00BF071C"/>
    <w:rsid w:val="00BF14FB"/>
    <w:rsid w:val="00BF1E9F"/>
    <w:rsid w:val="00BF2699"/>
    <w:rsid w:val="00BF2C7F"/>
    <w:rsid w:val="00BF3922"/>
    <w:rsid w:val="00BF3BD4"/>
    <w:rsid w:val="00BF416B"/>
    <w:rsid w:val="00BF417C"/>
    <w:rsid w:val="00BF46EA"/>
    <w:rsid w:val="00BF4AE6"/>
    <w:rsid w:val="00BF540F"/>
    <w:rsid w:val="00BF56D9"/>
    <w:rsid w:val="00BF5A84"/>
    <w:rsid w:val="00BF6202"/>
    <w:rsid w:val="00BF627C"/>
    <w:rsid w:val="00BF62B7"/>
    <w:rsid w:val="00BF6435"/>
    <w:rsid w:val="00BF6B3D"/>
    <w:rsid w:val="00BF6F77"/>
    <w:rsid w:val="00BF7400"/>
    <w:rsid w:val="00BF7506"/>
    <w:rsid w:val="00BF79EA"/>
    <w:rsid w:val="00BF7BC2"/>
    <w:rsid w:val="00BF7DC1"/>
    <w:rsid w:val="00C00200"/>
    <w:rsid w:val="00C00344"/>
    <w:rsid w:val="00C00711"/>
    <w:rsid w:val="00C00BA1"/>
    <w:rsid w:val="00C00E68"/>
    <w:rsid w:val="00C01A0B"/>
    <w:rsid w:val="00C01AE4"/>
    <w:rsid w:val="00C01E46"/>
    <w:rsid w:val="00C01F74"/>
    <w:rsid w:val="00C0202B"/>
    <w:rsid w:val="00C021A3"/>
    <w:rsid w:val="00C02295"/>
    <w:rsid w:val="00C037A0"/>
    <w:rsid w:val="00C03A0F"/>
    <w:rsid w:val="00C0477D"/>
    <w:rsid w:val="00C04952"/>
    <w:rsid w:val="00C04EC9"/>
    <w:rsid w:val="00C05906"/>
    <w:rsid w:val="00C05A1C"/>
    <w:rsid w:val="00C05A9C"/>
    <w:rsid w:val="00C05C35"/>
    <w:rsid w:val="00C05CCA"/>
    <w:rsid w:val="00C05D03"/>
    <w:rsid w:val="00C05F4A"/>
    <w:rsid w:val="00C060E0"/>
    <w:rsid w:val="00C06282"/>
    <w:rsid w:val="00C06A4A"/>
    <w:rsid w:val="00C06CD2"/>
    <w:rsid w:val="00C0745C"/>
    <w:rsid w:val="00C077FB"/>
    <w:rsid w:val="00C07CFF"/>
    <w:rsid w:val="00C07EF3"/>
    <w:rsid w:val="00C1023C"/>
    <w:rsid w:val="00C10724"/>
    <w:rsid w:val="00C107FC"/>
    <w:rsid w:val="00C10ADC"/>
    <w:rsid w:val="00C10B2A"/>
    <w:rsid w:val="00C11122"/>
    <w:rsid w:val="00C11984"/>
    <w:rsid w:val="00C11DE5"/>
    <w:rsid w:val="00C11F2B"/>
    <w:rsid w:val="00C122E2"/>
    <w:rsid w:val="00C12628"/>
    <w:rsid w:val="00C14475"/>
    <w:rsid w:val="00C14480"/>
    <w:rsid w:val="00C145BD"/>
    <w:rsid w:val="00C14841"/>
    <w:rsid w:val="00C14B93"/>
    <w:rsid w:val="00C14CCB"/>
    <w:rsid w:val="00C1528D"/>
    <w:rsid w:val="00C153ED"/>
    <w:rsid w:val="00C154F8"/>
    <w:rsid w:val="00C15B98"/>
    <w:rsid w:val="00C15C92"/>
    <w:rsid w:val="00C16494"/>
    <w:rsid w:val="00C16669"/>
    <w:rsid w:val="00C16C71"/>
    <w:rsid w:val="00C17503"/>
    <w:rsid w:val="00C178CB"/>
    <w:rsid w:val="00C20537"/>
    <w:rsid w:val="00C208A8"/>
    <w:rsid w:val="00C20B3D"/>
    <w:rsid w:val="00C20C72"/>
    <w:rsid w:val="00C216A0"/>
    <w:rsid w:val="00C21732"/>
    <w:rsid w:val="00C218FE"/>
    <w:rsid w:val="00C21B59"/>
    <w:rsid w:val="00C21C4E"/>
    <w:rsid w:val="00C21E25"/>
    <w:rsid w:val="00C22351"/>
    <w:rsid w:val="00C22736"/>
    <w:rsid w:val="00C22AB8"/>
    <w:rsid w:val="00C22C1D"/>
    <w:rsid w:val="00C22CCB"/>
    <w:rsid w:val="00C22E4B"/>
    <w:rsid w:val="00C22F96"/>
    <w:rsid w:val="00C23020"/>
    <w:rsid w:val="00C232A0"/>
    <w:rsid w:val="00C233E8"/>
    <w:rsid w:val="00C23400"/>
    <w:rsid w:val="00C2347E"/>
    <w:rsid w:val="00C234C2"/>
    <w:rsid w:val="00C238CC"/>
    <w:rsid w:val="00C23C86"/>
    <w:rsid w:val="00C246AD"/>
    <w:rsid w:val="00C248F7"/>
    <w:rsid w:val="00C24BC6"/>
    <w:rsid w:val="00C25052"/>
    <w:rsid w:val="00C25A18"/>
    <w:rsid w:val="00C25B96"/>
    <w:rsid w:val="00C25E57"/>
    <w:rsid w:val="00C25F89"/>
    <w:rsid w:val="00C26094"/>
    <w:rsid w:val="00C2637B"/>
    <w:rsid w:val="00C26DB1"/>
    <w:rsid w:val="00C274DD"/>
    <w:rsid w:val="00C27A2F"/>
    <w:rsid w:val="00C27A53"/>
    <w:rsid w:val="00C30359"/>
    <w:rsid w:val="00C3090D"/>
    <w:rsid w:val="00C31A77"/>
    <w:rsid w:val="00C31B11"/>
    <w:rsid w:val="00C31D4C"/>
    <w:rsid w:val="00C32090"/>
    <w:rsid w:val="00C3220B"/>
    <w:rsid w:val="00C32274"/>
    <w:rsid w:val="00C322AD"/>
    <w:rsid w:val="00C32E06"/>
    <w:rsid w:val="00C32F6E"/>
    <w:rsid w:val="00C33345"/>
    <w:rsid w:val="00C334F1"/>
    <w:rsid w:val="00C335A0"/>
    <w:rsid w:val="00C336A8"/>
    <w:rsid w:val="00C33953"/>
    <w:rsid w:val="00C33A5E"/>
    <w:rsid w:val="00C340B4"/>
    <w:rsid w:val="00C34670"/>
    <w:rsid w:val="00C34A19"/>
    <w:rsid w:val="00C34BD9"/>
    <w:rsid w:val="00C34CBF"/>
    <w:rsid w:val="00C34DA4"/>
    <w:rsid w:val="00C354AC"/>
    <w:rsid w:val="00C35783"/>
    <w:rsid w:val="00C358CE"/>
    <w:rsid w:val="00C37043"/>
    <w:rsid w:val="00C3751D"/>
    <w:rsid w:val="00C37CC3"/>
    <w:rsid w:val="00C37F04"/>
    <w:rsid w:val="00C40197"/>
    <w:rsid w:val="00C40420"/>
    <w:rsid w:val="00C40804"/>
    <w:rsid w:val="00C40DDC"/>
    <w:rsid w:val="00C412E1"/>
    <w:rsid w:val="00C4134D"/>
    <w:rsid w:val="00C41666"/>
    <w:rsid w:val="00C416AD"/>
    <w:rsid w:val="00C417A1"/>
    <w:rsid w:val="00C4183A"/>
    <w:rsid w:val="00C41C0D"/>
    <w:rsid w:val="00C426D0"/>
    <w:rsid w:val="00C426EE"/>
    <w:rsid w:val="00C42D1D"/>
    <w:rsid w:val="00C43484"/>
    <w:rsid w:val="00C43C30"/>
    <w:rsid w:val="00C43D5A"/>
    <w:rsid w:val="00C44ABF"/>
    <w:rsid w:val="00C44C7D"/>
    <w:rsid w:val="00C44CEC"/>
    <w:rsid w:val="00C44FF1"/>
    <w:rsid w:val="00C45AEA"/>
    <w:rsid w:val="00C45CFB"/>
    <w:rsid w:val="00C46CAB"/>
    <w:rsid w:val="00C46FEB"/>
    <w:rsid w:val="00C4727F"/>
    <w:rsid w:val="00C47446"/>
    <w:rsid w:val="00C474F1"/>
    <w:rsid w:val="00C47C54"/>
    <w:rsid w:val="00C47DA5"/>
    <w:rsid w:val="00C502C0"/>
    <w:rsid w:val="00C502FC"/>
    <w:rsid w:val="00C50DB4"/>
    <w:rsid w:val="00C5124C"/>
    <w:rsid w:val="00C512BD"/>
    <w:rsid w:val="00C517E4"/>
    <w:rsid w:val="00C51803"/>
    <w:rsid w:val="00C518BB"/>
    <w:rsid w:val="00C51EF5"/>
    <w:rsid w:val="00C5208A"/>
    <w:rsid w:val="00C52467"/>
    <w:rsid w:val="00C52955"/>
    <w:rsid w:val="00C52E57"/>
    <w:rsid w:val="00C5349A"/>
    <w:rsid w:val="00C53F4C"/>
    <w:rsid w:val="00C543B1"/>
    <w:rsid w:val="00C5453D"/>
    <w:rsid w:val="00C5454F"/>
    <w:rsid w:val="00C54665"/>
    <w:rsid w:val="00C54F9B"/>
    <w:rsid w:val="00C55325"/>
    <w:rsid w:val="00C559ED"/>
    <w:rsid w:val="00C55BFF"/>
    <w:rsid w:val="00C55C2F"/>
    <w:rsid w:val="00C55E23"/>
    <w:rsid w:val="00C55EDE"/>
    <w:rsid w:val="00C56A1F"/>
    <w:rsid w:val="00C56CA4"/>
    <w:rsid w:val="00C56FC9"/>
    <w:rsid w:val="00C570F1"/>
    <w:rsid w:val="00C573CA"/>
    <w:rsid w:val="00C575F5"/>
    <w:rsid w:val="00C5792B"/>
    <w:rsid w:val="00C57BF6"/>
    <w:rsid w:val="00C57ECD"/>
    <w:rsid w:val="00C57FF9"/>
    <w:rsid w:val="00C601F8"/>
    <w:rsid w:val="00C60A4C"/>
    <w:rsid w:val="00C60B78"/>
    <w:rsid w:val="00C61960"/>
    <w:rsid w:val="00C61B62"/>
    <w:rsid w:val="00C61D9A"/>
    <w:rsid w:val="00C621B4"/>
    <w:rsid w:val="00C6254B"/>
    <w:rsid w:val="00C625BC"/>
    <w:rsid w:val="00C626C7"/>
    <w:rsid w:val="00C62E65"/>
    <w:rsid w:val="00C62F24"/>
    <w:rsid w:val="00C633B1"/>
    <w:rsid w:val="00C6369D"/>
    <w:rsid w:val="00C6399D"/>
    <w:rsid w:val="00C63F0A"/>
    <w:rsid w:val="00C63F2E"/>
    <w:rsid w:val="00C64088"/>
    <w:rsid w:val="00C64376"/>
    <w:rsid w:val="00C64389"/>
    <w:rsid w:val="00C646A6"/>
    <w:rsid w:val="00C650FD"/>
    <w:rsid w:val="00C651A4"/>
    <w:rsid w:val="00C65391"/>
    <w:rsid w:val="00C656E9"/>
    <w:rsid w:val="00C66624"/>
    <w:rsid w:val="00C666C2"/>
    <w:rsid w:val="00C66AF7"/>
    <w:rsid w:val="00C66FA9"/>
    <w:rsid w:val="00C6729E"/>
    <w:rsid w:val="00C6739B"/>
    <w:rsid w:val="00C6753E"/>
    <w:rsid w:val="00C7064C"/>
    <w:rsid w:val="00C7075F"/>
    <w:rsid w:val="00C7079A"/>
    <w:rsid w:val="00C70907"/>
    <w:rsid w:val="00C70F2A"/>
    <w:rsid w:val="00C71279"/>
    <w:rsid w:val="00C71A14"/>
    <w:rsid w:val="00C727FB"/>
    <w:rsid w:val="00C72B42"/>
    <w:rsid w:val="00C731DF"/>
    <w:rsid w:val="00C73AE7"/>
    <w:rsid w:val="00C73E63"/>
    <w:rsid w:val="00C7555D"/>
    <w:rsid w:val="00C75ADF"/>
    <w:rsid w:val="00C75C3A"/>
    <w:rsid w:val="00C76799"/>
    <w:rsid w:val="00C76BCF"/>
    <w:rsid w:val="00C76F8B"/>
    <w:rsid w:val="00C77183"/>
    <w:rsid w:val="00C77B62"/>
    <w:rsid w:val="00C807DC"/>
    <w:rsid w:val="00C80FB1"/>
    <w:rsid w:val="00C80FE2"/>
    <w:rsid w:val="00C817A4"/>
    <w:rsid w:val="00C81C93"/>
    <w:rsid w:val="00C81E14"/>
    <w:rsid w:val="00C8216B"/>
    <w:rsid w:val="00C82305"/>
    <w:rsid w:val="00C832E0"/>
    <w:rsid w:val="00C8349D"/>
    <w:rsid w:val="00C835C2"/>
    <w:rsid w:val="00C83736"/>
    <w:rsid w:val="00C83A93"/>
    <w:rsid w:val="00C83BE9"/>
    <w:rsid w:val="00C83C9E"/>
    <w:rsid w:val="00C8427E"/>
    <w:rsid w:val="00C8457E"/>
    <w:rsid w:val="00C84BDE"/>
    <w:rsid w:val="00C84C7C"/>
    <w:rsid w:val="00C85105"/>
    <w:rsid w:val="00C85520"/>
    <w:rsid w:val="00C85883"/>
    <w:rsid w:val="00C8637A"/>
    <w:rsid w:val="00C86B9E"/>
    <w:rsid w:val="00C86BA9"/>
    <w:rsid w:val="00C86BFB"/>
    <w:rsid w:val="00C86FA2"/>
    <w:rsid w:val="00C87425"/>
    <w:rsid w:val="00C87E53"/>
    <w:rsid w:val="00C87ECE"/>
    <w:rsid w:val="00C9004E"/>
    <w:rsid w:val="00C9017A"/>
    <w:rsid w:val="00C90962"/>
    <w:rsid w:val="00C90C35"/>
    <w:rsid w:val="00C912F1"/>
    <w:rsid w:val="00C9183A"/>
    <w:rsid w:val="00C91C65"/>
    <w:rsid w:val="00C91E76"/>
    <w:rsid w:val="00C923B5"/>
    <w:rsid w:val="00C924D0"/>
    <w:rsid w:val="00C92B24"/>
    <w:rsid w:val="00C92CBC"/>
    <w:rsid w:val="00C92E9F"/>
    <w:rsid w:val="00C92F45"/>
    <w:rsid w:val="00C9303E"/>
    <w:rsid w:val="00C934DE"/>
    <w:rsid w:val="00C93B07"/>
    <w:rsid w:val="00C93D8D"/>
    <w:rsid w:val="00C945AA"/>
    <w:rsid w:val="00C94870"/>
    <w:rsid w:val="00C94BFC"/>
    <w:rsid w:val="00C95020"/>
    <w:rsid w:val="00C95328"/>
    <w:rsid w:val="00C954B4"/>
    <w:rsid w:val="00C959E3"/>
    <w:rsid w:val="00C95D16"/>
    <w:rsid w:val="00C96560"/>
    <w:rsid w:val="00C96619"/>
    <w:rsid w:val="00C96723"/>
    <w:rsid w:val="00C96BA7"/>
    <w:rsid w:val="00C96EB2"/>
    <w:rsid w:val="00C97B11"/>
    <w:rsid w:val="00C97EBD"/>
    <w:rsid w:val="00C97FB5"/>
    <w:rsid w:val="00CA00A7"/>
    <w:rsid w:val="00CA088E"/>
    <w:rsid w:val="00CA08B3"/>
    <w:rsid w:val="00CA09F5"/>
    <w:rsid w:val="00CA0B57"/>
    <w:rsid w:val="00CA0D02"/>
    <w:rsid w:val="00CA10AC"/>
    <w:rsid w:val="00CA1225"/>
    <w:rsid w:val="00CA1446"/>
    <w:rsid w:val="00CA1471"/>
    <w:rsid w:val="00CA15C4"/>
    <w:rsid w:val="00CA15FB"/>
    <w:rsid w:val="00CA1A6D"/>
    <w:rsid w:val="00CA206B"/>
    <w:rsid w:val="00CA20D6"/>
    <w:rsid w:val="00CA28DD"/>
    <w:rsid w:val="00CA2967"/>
    <w:rsid w:val="00CA3132"/>
    <w:rsid w:val="00CA3A44"/>
    <w:rsid w:val="00CA3C39"/>
    <w:rsid w:val="00CA4807"/>
    <w:rsid w:val="00CA4BAE"/>
    <w:rsid w:val="00CA4C5C"/>
    <w:rsid w:val="00CA5C2E"/>
    <w:rsid w:val="00CA5DEC"/>
    <w:rsid w:val="00CA6138"/>
    <w:rsid w:val="00CA62A4"/>
    <w:rsid w:val="00CA6AC5"/>
    <w:rsid w:val="00CA6DDF"/>
    <w:rsid w:val="00CA72C1"/>
    <w:rsid w:val="00CA78C1"/>
    <w:rsid w:val="00CA7A2A"/>
    <w:rsid w:val="00CA7D8C"/>
    <w:rsid w:val="00CB07E3"/>
    <w:rsid w:val="00CB0A20"/>
    <w:rsid w:val="00CB0DC0"/>
    <w:rsid w:val="00CB1CEE"/>
    <w:rsid w:val="00CB1CF3"/>
    <w:rsid w:val="00CB23CE"/>
    <w:rsid w:val="00CB269D"/>
    <w:rsid w:val="00CB2B36"/>
    <w:rsid w:val="00CB2B70"/>
    <w:rsid w:val="00CB2D1F"/>
    <w:rsid w:val="00CB2EA6"/>
    <w:rsid w:val="00CB312D"/>
    <w:rsid w:val="00CB33D6"/>
    <w:rsid w:val="00CB3B71"/>
    <w:rsid w:val="00CB3F70"/>
    <w:rsid w:val="00CB40B5"/>
    <w:rsid w:val="00CB424B"/>
    <w:rsid w:val="00CB44ED"/>
    <w:rsid w:val="00CB4810"/>
    <w:rsid w:val="00CB50C9"/>
    <w:rsid w:val="00CB5242"/>
    <w:rsid w:val="00CB5829"/>
    <w:rsid w:val="00CB59BB"/>
    <w:rsid w:val="00CB5D15"/>
    <w:rsid w:val="00CB5F41"/>
    <w:rsid w:val="00CB6E21"/>
    <w:rsid w:val="00CB7235"/>
    <w:rsid w:val="00CB72D5"/>
    <w:rsid w:val="00CB746C"/>
    <w:rsid w:val="00CB75D9"/>
    <w:rsid w:val="00CB7646"/>
    <w:rsid w:val="00CB794E"/>
    <w:rsid w:val="00CB7DF7"/>
    <w:rsid w:val="00CB7F7A"/>
    <w:rsid w:val="00CC00BF"/>
    <w:rsid w:val="00CC05F8"/>
    <w:rsid w:val="00CC0D3A"/>
    <w:rsid w:val="00CC155E"/>
    <w:rsid w:val="00CC16E0"/>
    <w:rsid w:val="00CC1C80"/>
    <w:rsid w:val="00CC2282"/>
    <w:rsid w:val="00CC2371"/>
    <w:rsid w:val="00CC256F"/>
    <w:rsid w:val="00CC29EC"/>
    <w:rsid w:val="00CC3B3C"/>
    <w:rsid w:val="00CC42AB"/>
    <w:rsid w:val="00CC4412"/>
    <w:rsid w:val="00CC4448"/>
    <w:rsid w:val="00CC4625"/>
    <w:rsid w:val="00CC4838"/>
    <w:rsid w:val="00CC4B2E"/>
    <w:rsid w:val="00CC4BB9"/>
    <w:rsid w:val="00CC4FFE"/>
    <w:rsid w:val="00CC5098"/>
    <w:rsid w:val="00CC52A7"/>
    <w:rsid w:val="00CC555C"/>
    <w:rsid w:val="00CC59C3"/>
    <w:rsid w:val="00CC5B82"/>
    <w:rsid w:val="00CC5D6E"/>
    <w:rsid w:val="00CC5E95"/>
    <w:rsid w:val="00CC6345"/>
    <w:rsid w:val="00CC6857"/>
    <w:rsid w:val="00CC698E"/>
    <w:rsid w:val="00CC6A2A"/>
    <w:rsid w:val="00CC6A4B"/>
    <w:rsid w:val="00CC6BCF"/>
    <w:rsid w:val="00CC6E5A"/>
    <w:rsid w:val="00CC7122"/>
    <w:rsid w:val="00CC71F9"/>
    <w:rsid w:val="00CC752D"/>
    <w:rsid w:val="00CC784E"/>
    <w:rsid w:val="00CC7A8E"/>
    <w:rsid w:val="00CD0278"/>
    <w:rsid w:val="00CD0439"/>
    <w:rsid w:val="00CD0944"/>
    <w:rsid w:val="00CD0D08"/>
    <w:rsid w:val="00CD14EE"/>
    <w:rsid w:val="00CD168A"/>
    <w:rsid w:val="00CD17D6"/>
    <w:rsid w:val="00CD187D"/>
    <w:rsid w:val="00CD1FF9"/>
    <w:rsid w:val="00CD2945"/>
    <w:rsid w:val="00CD2B0E"/>
    <w:rsid w:val="00CD31BC"/>
    <w:rsid w:val="00CD34A7"/>
    <w:rsid w:val="00CD3BCC"/>
    <w:rsid w:val="00CD41B4"/>
    <w:rsid w:val="00CD468F"/>
    <w:rsid w:val="00CD46D6"/>
    <w:rsid w:val="00CD4F5D"/>
    <w:rsid w:val="00CD50E6"/>
    <w:rsid w:val="00CD670F"/>
    <w:rsid w:val="00CD6AA9"/>
    <w:rsid w:val="00CD6B43"/>
    <w:rsid w:val="00CD6C81"/>
    <w:rsid w:val="00CD6F23"/>
    <w:rsid w:val="00CD73BB"/>
    <w:rsid w:val="00CD7A59"/>
    <w:rsid w:val="00CD7ED8"/>
    <w:rsid w:val="00CE021E"/>
    <w:rsid w:val="00CE055B"/>
    <w:rsid w:val="00CE0F52"/>
    <w:rsid w:val="00CE0F60"/>
    <w:rsid w:val="00CE1365"/>
    <w:rsid w:val="00CE166E"/>
    <w:rsid w:val="00CE2254"/>
    <w:rsid w:val="00CE24BD"/>
    <w:rsid w:val="00CE2BAA"/>
    <w:rsid w:val="00CE2C28"/>
    <w:rsid w:val="00CE2E3B"/>
    <w:rsid w:val="00CE3442"/>
    <w:rsid w:val="00CE348E"/>
    <w:rsid w:val="00CE36B9"/>
    <w:rsid w:val="00CE3777"/>
    <w:rsid w:val="00CE3D65"/>
    <w:rsid w:val="00CE41A4"/>
    <w:rsid w:val="00CE4256"/>
    <w:rsid w:val="00CE45C2"/>
    <w:rsid w:val="00CE4FEF"/>
    <w:rsid w:val="00CE587F"/>
    <w:rsid w:val="00CE595E"/>
    <w:rsid w:val="00CE5F0F"/>
    <w:rsid w:val="00CE60E1"/>
    <w:rsid w:val="00CE63B5"/>
    <w:rsid w:val="00CE6711"/>
    <w:rsid w:val="00CE6B23"/>
    <w:rsid w:val="00CE6D18"/>
    <w:rsid w:val="00CE708C"/>
    <w:rsid w:val="00CE70A3"/>
    <w:rsid w:val="00CE7357"/>
    <w:rsid w:val="00CE7CDA"/>
    <w:rsid w:val="00CE7F6C"/>
    <w:rsid w:val="00CF007D"/>
    <w:rsid w:val="00CF04CA"/>
    <w:rsid w:val="00CF0713"/>
    <w:rsid w:val="00CF07B4"/>
    <w:rsid w:val="00CF1179"/>
    <w:rsid w:val="00CF1496"/>
    <w:rsid w:val="00CF1635"/>
    <w:rsid w:val="00CF175C"/>
    <w:rsid w:val="00CF1862"/>
    <w:rsid w:val="00CF1AC7"/>
    <w:rsid w:val="00CF1E2D"/>
    <w:rsid w:val="00CF1F23"/>
    <w:rsid w:val="00CF1F53"/>
    <w:rsid w:val="00CF201B"/>
    <w:rsid w:val="00CF2E31"/>
    <w:rsid w:val="00CF3071"/>
    <w:rsid w:val="00CF3BDD"/>
    <w:rsid w:val="00CF3C7D"/>
    <w:rsid w:val="00CF41C7"/>
    <w:rsid w:val="00CF41DA"/>
    <w:rsid w:val="00CF4612"/>
    <w:rsid w:val="00CF46FA"/>
    <w:rsid w:val="00CF497B"/>
    <w:rsid w:val="00CF50AE"/>
    <w:rsid w:val="00CF57D9"/>
    <w:rsid w:val="00CF5D7F"/>
    <w:rsid w:val="00CF6030"/>
    <w:rsid w:val="00CF686B"/>
    <w:rsid w:val="00CF6B20"/>
    <w:rsid w:val="00CF6D75"/>
    <w:rsid w:val="00CF718E"/>
    <w:rsid w:val="00CF78A2"/>
    <w:rsid w:val="00CF79FD"/>
    <w:rsid w:val="00CF7E5B"/>
    <w:rsid w:val="00CF7EEA"/>
    <w:rsid w:val="00D0076C"/>
    <w:rsid w:val="00D00BF1"/>
    <w:rsid w:val="00D01065"/>
    <w:rsid w:val="00D01379"/>
    <w:rsid w:val="00D013FF"/>
    <w:rsid w:val="00D01F6D"/>
    <w:rsid w:val="00D0234D"/>
    <w:rsid w:val="00D030A4"/>
    <w:rsid w:val="00D03416"/>
    <w:rsid w:val="00D0375B"/>
    <w:rsid w:val="00D03760"/>
    <w:rsid w:val="00D037D4"/>
    <w:rsid w:val="00D03D62"/>
    <w:rsid w:val="00D03F5A"/>
    <w:rsid w:val="00D04246"/>
    <w:rsid w:val="00D044FA"/>
    <w:rsid w:val="00D04FBB"/>
    <w:rsid w:val="00D0545D"/>
    <w:rsid w:val="00D056DE"/>
    <w:rsid w:val="00D05941"/>
    <w:rsid w:val="00D05DD9"/>
    <w:rsid w:val="00D0602F"/>
    <w:rsid w:val="00D062AF"/>
    <w:rsid w:val="00D0693E"/>
    <w:rsid w:val="00D07365"/>
    <w:rsid w:val="00D07B23"/>
    <w:rsid w:val="00D10B68"/>
    <w:rsid w:val="00D10F99"/>
    <w:rsid w:val="00D11BD9"/>
    <w:rsid w:val="00D11DAC"/>
    <w:rsid w:val="00D12B35"/>
    <w:rsid w:val="00D13264"/>
    <w:rsid w:val="00D134C1"/>
    <w:rsid w:val="00D138E3"/>
    <w:rsid w:val="00D13965"/>
    <w:rsid w:val="00D14615"/>
    <w:rsid w:val="00D146D6"/>
    <w:rsid w:val="00D14954"/>
    <w:rsid w:val="00D1501A"/>
    <w:rsid w:val="00D15B72"/>
    <w:rsid w:val="00D16ABD"/>
    <w:rsid w:val="00D16B23"/>
    <w:rsid w:val="00D1713E"/>
    <w:rsid w:val="00D17298"/>
    <w:rsid w:val="00D172FF"/>
    <w:rsid w:val="00D174BC"/>
    <w:rsid w:val="00D174E3"/>
    <w:rsid w:val="00D179C3"/>
    <w:rsid w:val="00D17E59"/>
    <w:rsid w:val="00D20162"/>
    <w:rsid w:val="00D20221"/>
    <w:rsid w:val="00D2035F"/>
    <w:rsid w:val="00D20B63"/>
    <w:rsid w:val="00D210D6"/>
    <w:rsid w:val="00D216E7"/>
    <w:rsid w:val="00D21BD9"/>
    <w:rsid w:val="00D2221E"/>
    <w:rsid w:val="00D22942"/>
    <w:rsid w:val="00D22BB8"/>
    <w:rsid w:val="00D22E90"/>
    <w:rsid w:val="00D230AD"/>
    <w:rsid w:val="00D23A1D"/>
    <w:rsid w:val="00D240D5"/>
    <w:rsid w:val="00D2412B"/>
    <w:rsid w:val="00D241FB"/>
    <w:rsid w:val="00D24269"/>
    <w:rsid w:val="00D2427D"/>
    <w:rsid w:val="00D2453C"/>
    <w:rsid w:val="00D24713"/>
    <w:rsid w:val="00D247E4"/>
    <w:rsid w:val="00D2487D"/>
    <w:rsid w:val="00D248B1"/>
    <w:rsid w:val="00D24B9E"/>
    <w:rsid w:val="00D24CD8"/>
    <w:rsid w:val="00D25669"/>
    <w:rsid w:val="00D25CE6"/>
    <w:rsid w:val="00D25E19"/>
    <w:rsid w:val="00D25F48"/>
    <w:rsid w:val="00D25FD3"/>
    <w:rsid w:val="00D26013"/>
    <w:rsid w:val="00D261AE"/>
    <w:rsid w:val="00D26923"/>
    <w:rsid w:val="00D26D3D"/>
    <w:rsid w:val="00D26FE8"/>
    <w:rsid w:val="00D27131"/>
    <w:rsid w:val="00D278B1"/>
    <w:rsid w:val="00D27CFE"/>
    <w:rsid w:val="00D30726"/>
    <w:rsid w:val="00D307B8"/>
    <w:rsid w:val="00D30ABF"/>
    <w:rsid w:val="00D31247"/>
    <w:rsid w:val="00D312DA"/>
    <w:rsid w:val="00D31C7B"/>
    <w:rsid w:val="00D3212D"/>
    <w:rsid w:val="00D326ED"/>
    <w:rsid w:val="00D329F1"/>
    <w:rsid w:val="00D32A22"/>
    <w:rsid w:val="00D33E6A"/>
    <w:rsid w:val="00D34ED7"/>
    <w:rsid w:val="00D3572A"/>
    <w:rsid w:val="00D3579E"/>
    <w:rsid w:val="00D35F84"/>
    <w:rsid w:val="00D369DD"/>
    <w:rsid w:val="00D374E4"/>
    <w:rsid w:val="00D377B4"/>
    <w:rsid w:val="00D37DAB"/>
    <w:rsid w:val="00D37FFA"/>
    <w:rsid w:val="00D40316"/>
    <w:rsid w:val="00D41030"/>
    <w:rsid w:val="00D4109D"/>
    <w:rsid w:val="00D41F0B"/>
    <w:rsid w:val="00D422CB"/>
    <w:rsid w:val="00D42783"/>
    <w:rsid w:val="00D4328E"/>
    <w:rsid w:val="00D433BE"/>
    <w:rsid w:val="00D435E3"/>
    <w:rsid w:val="00D43951"/>
    <w:rsid w:val="00D43FEA"/>
    <w:rsid w:val="00D44216"/>
    <w:rsid w:val="00D448F7"/>
    <w:rsid w:val="00D4585C"/>
    <w:rsid w:val="00D45B43"/>
    <w:rsid w:val="00D45C02"/>
    <w:rsid w:val="00D4625F"/>
    <w:rsid w:val="00D463BF"/>
    <w:rsid w:val="00D472BF"/>
    <w:rsid w:val="00D473AE"/>
    <w:rsid w:val="00D47847"/>
    <w:rsid w:val="00D47B23"/>
    <w:rsid w:val="00D47D27"/>
    <w:rsid w:val="00D47EA7"/>
    <w:rsid w:val="00D47FA1"/>
    <w:rsid w:val="00D47FCB"/>
    <w:rsid w:val="00D50663"/>
    <w:rsid w:val="00D50D1C"/>
    <w:rsid w:val="00D51001"/>
    <w:rsid w:val="00D511DB"/>
    <w:rsid w:val="00D51633"/>
    <w:rsid w:val="00D51ABE"/>
    <w:rsid w:val="00D51D10"/>
    <w:rsid w:val="00D5238D"/>
    <w:rsid w:val="00D5248C"/>
    <w:rsid w:val="00D52CFD"/>
    <w:rsid w:val="00D52DB8"/>
    <w:rsid w:val="00D52EE8"/>
    <w:rsid w:val="00D53130"/>
    <w:rsid w:val="00D5398D"/>
    <w:rsid w:val="00D53CAE"/>
    <w:rsid w:val="00D53CEF"/>
    <w:rsid w:val="00D53DC4"/>
    <w:rsid w:val="00D53E5E"/>
    <w:rsid w:val="00D53F3E"/>
    <w:rsid w:val="00D542B2"/>
    <w:rsid w:val="00D5482A"/>
    <w:rsid w:val="00D54DA4"/>
    <w:rsid w:val="00D55414"/>
    <w:rsid w:val="00D557A9"/>
    <w:rsid w:val="00D55D2B"/>
    <w:rsid w:val="00D56829"/>
    <w:rsid w:val="00D56E3C"/>
    <w:rsid w:val="00D57252"/>
    <w:rsid w:val="00D57347"/>
    <w:rsid w:val="00D578F0"/>
    <w:rsid w:val="00D57D8D"/>
    <w:rsid w:val="00D57E2A"/>
    <w:rsid w:val="00D57F0D"/>
    <w:rsid w:val="00D601DB"/>
    <w:rsid w:val="00D603B5"/>
    <w:rsid w:val="00D604E4"/>
    <w:rsid w:val="00D6059A"/>
    <w:rsid w:val="00D61273"/>
    <w:rsid w:val="00D6225D"/>
    <w:rsid w:val="00D6290A"/>
    <w:rsid w:val="00D62BA5"/>
    <w:rsid w:val="00D62C5A"/>
    <w:rsid w:val="00D62E38"/>
    <w:rsid w:val="00D63729"/>
    <w:rsid w:val="00D63D9F"/>
    <w:rsid w:val="00D646F4"/>
    <w:rsid w:val="00D649AB"/>
    <w:rsid w:val="00D649F7"/>
    <w:rsid w:val="00D64A68"/>
    <w:rsid w:val="00D6505A"/>
    <w:rsid w:val="00D65144"/>
    <w:rsid w:val="00D6514A"/>
    <w:rsid w:val="00D657C5"/>
    <w:rsid w:val="00D657C9"/>
    <w:rsid w:val="00D65BF5"/>
    <w:rsid w:val="00D65D10"/>
    <w:rsid w:val="00D65D70"/>
    <w:rsid w:val="00D65F9A"/>
    <w:rsid w:val="00D66332"/>
    <w:rsid w:val="00D66583"/>
    <w:rsid w:val="00D66A65"/>
    <w:rsid w:val="00D66C07"/>
    <w:rsid w:val="00D702C8"/>
    <w:rsid w:val="00D703B6"/>
    <w:rsid w:val="00D7062D"/>
    <w:rsid w:val="00D706EE"/>
    <w:rsid w:val="00D70F68"/>
    <w:rsid w:val="00D70F8A"/>
    <w:rsid w:val="00D7109D"/>
    <w:rsid w:val="00D71425"/>
    <w:rsid w:val="00D71780"/>
    <w:rsid w:val="00D7186D"/>
    <w:rsid w:val="00D719D8"/>
    <w:rsid w:val="00D71B4C"/>
    <w:rsid w:val="00D7281D"/>
    <w:rsid w:val="00D72ADD"/>
    <w:rsid w:val="00D72EC3"/>
    <w:rsid w:val="00D73263"/>
    <w:rsid w:val="00D733E4"/>
    <w:rsid w:val="00D739AC"/>
    <w:rsid w:val="00D739BA"/>
    <w:rsid w:val="00D740C0"/>
    <w:rsid w:val="00D74123"/>
    <w:rsid w:val="00D74A45"/>
    <w:rsid w:val="00D75956"/>
    <w:rsid w:val="00D75BC3"/>
    <w:rsid w:val="00D75FA4"/>
    <w:rsid w:val="00D75FD3"/>
    <w:rsid w:val="00D76257"/>
    <w:rsid w:val="00D76396"/>
    <w:rsid w:val="00D7647D"/>
    <w:rsid w:val="00D76831"/>
    <w:rsid w:val="00D76AEE"/>
    <w:rsid w:val="00D77400"/>
    <w:rsid w:val="00D800D3"/>
    <w:rsid w:val="00D8016B"/>
    <w:rsid w:val="00D80720"/>
    <w:rsid w:val="00D80A09"/>
    <w:rsid w:val="00D80C7E"/>
    <w:rsid w:val="00D81474"/>
    <w:rsid w:val="00D81954"/>
    <w:rsid w:val="00D819CA"/>
    <w:rsid w:val="00D82717"/>
    <w:rsid w:val="00D82743"/>
    <w:rsid w:val="00D8281C"/>
    <w:rsid w:val="00D82A95"/>
    <w:rsid w:val="00D82CEA"/>
    <w:rsid w:val="00D8315C"/>
    <w:rsid w:val="00D831CF"/>
    <w:rsid w:val="00D832EA"/>
    <w:rsid w:val="00D8390A"/>
    <w:rsid w:val="00D83E1A"/>
    <w:rsid w:val="00D84A42"/>
    <w:rsid w:val="00D84E5C"/>
    <w:rsid w:val="00D85EBD"/>
    <w:rsid w:val="00D8605D"/>
    <w:rsid w:val="00D8639B"/>
    <w:rsid w:val="00D86772"/>
    <w:rsid w:val="00D86BFA"/>
    <w:rsid w:val="00D86CC9"/>
    <w:rsid w:val="00D87004"/>
    <w:rsid w:val="00D87839"/>
    <w:rsid w:val="00D8793D"/>
    <w:rsid w:val="00D87A78"/>
    <w:rsid w:val="00D87E36"/>
    <w:rsid w:val="00D90068"/>
    <w:rsid w:val="00D901FE"/>
    <w:rsid w:val="00D90DE9"/>
    <w:rsid w:val="00D9126B"/>
    <w:rsid w:val="00D91301"/>
    <w:rsid w:val="00D917FF"/>
    <w:rsid w:val="00D91B42"/>
    <w:rsid w:val="00D91E5F"/>
    <w:rsid w:val="00D9286C"/>
    <w:rsid w:val="00D932BE"/>
    <w:rsid w:val="00D933B7"/>
    <w:rsid w:val="00D93409"/>
    <w:rsid w:val="00D93964"/>
    <w:rsid w:val="00D93AA7"/>
    <w:rsid w:val="00D9402A"/>
    <w:rsid w:val="00D942B8"/>
    <w:rsid w:val="00D94644"/>
    <w:rsid w:val="00D94718"/>
    <w:rsid w:val="00D9478D"/>
    <w:rsid w:val="00D94DDD"/>
    <w:rsid w:val="00D94F78"/>
    <w:rsid w:val="00D95025"/>
    <w:rsid w:val="00D9505F"/>
    <w:rsid w:val="00D958F8"/>
    <w:rsid w:val="00D95C7E"/>
    <w:rsid w:val="00D9655F"/>
    <w:rsid w:val="00D9659E"/>
    <w:rsid w:val="00D969C8"/>
    <w:rsid w:val="00D96E7E"/>
    <w:rsid w:val="00D9742B"/>
    <w:rsid w:val="00D97575"/>
    <w:rsid w:val="00D97907"/>
    <w:rsid w:val="00D97E0E"/>
    <w:rsid w:val="00DA056F"/>
    <w:rsid w:val="00DA0850"/>
    <w:rsid w:val="00DA0FF1"/>
    <w:rsid w:val="00DA1029"/>
    <w:rsid w:val="00DA1829"/>
    <w:rsid w:val="00DA1888"/>
    <w:rsid w:val="00DA207D"/>
    <w:rsid w:val="00DA2167"/>
    <w:rsid w:val="00DA39D0"/>
    <w:rsid w:val="00DA39F0"/>
    <w:rsid w:val="00DA3A26"/>
    <w:rsid w:val="00DA3A9A"/>
    <w:rsid w:val="00DA3DF4"/>
    <w:rsid w:val="00DA4047"/>
    <w:rsid w:val="00DA41E7"/>
    <w:rsid w:val="00DA4232"/>
    <w:rsid w:val="00DA428B"/>
    <w:rsid w:val="00DA4F6D"/>
    <w:rsid w:val="00DA5522"/>
    <w:rsid w:val="00DA55CA"/>
    <w:rsid w:val="00DA5CD3"/>
    <w:rsid w:val="00DA65D2"/>
    <w:rsid w:val="00DA6765"/>
    <w:rsid w:val="00DA6799"/>
    <w:rsid w:val="00DA6979"/>
    <w:rsid w:val="00DA69A2"/>
    <w:rsid w:val="00DA6C8C"/>
    <w:rsid w:val="00DA6F32"/>
    <w:rsid w:val="00DA7287"/>
    <w:rsid w:val="00DA72DD"/>
    <w:rsid w:val="00DA73A3"/>
    <w:rsid w:val="00DA756B"/>
    <w:rsid w:val="00DA7DC9"/>
    <w:rsid w:val="00DB01E4"/>
    <w:rsid w:val="00DB0394"/>
    <w:rsid w:val="00DB0843"/>
    <w:rsid w:val="00DB0B01"/>
    <w:rsid w:val="00DB1D01"/>
    <w:rsid w:val="00DB1F77"/>
    <w:rsid w:val="00DB2DDF"/>
    <w:rsid w:val="00DB2F63"/>
    <w:rsid w:val="00DB32B9"/>
    <w:rsid w:val="00DB3428"/>
    <w:rsid w:val="00DB3AF7"/>
    <w:rsid w:val="00DB3BAD"/>
    <w:rsid w:val="00DB3C81"/>
    <w:rsid w:val="00DB45CD"/>
    <w:rsid w:val="00DB4C8A"/>
    <w:rsid w:val="00DB4CFF"/>
    <w:rsid w:val="00DB4E5F"/>
    <w:rsid w:val="00DB4F69"/>
    <w:rsid w:val="00DB52F4"/>
    <w:rsid w:val="00DB53FF"/>
    <w:rsid w:val="00DB5C2B"/>
    <w:rsid w:val="00DB6090"/>
    <w:rsid w:val="00DB63E0"/>
    <w:rsid w:val="00DB73A0"/>
    <w:rsid w:val="00DB7D80"/>
    <w:rsid w:val="00DC0E95"/>
    <w:rsid w:val="00DC176B"/>
    <w:rsid w:val="00DC1CE7"/>
    <w:rsid w:val="00DC23FF"/>
    <w:rsid w:val="00DC2687"/>
    <w:rsid w:val="00DC2E60"/>
    <w:rsid w:val="00DC34FD"/>
    <w:rsid w:val="00DC3CC6"/>
    <w:rsid w:val="00DC5054"/>
    <w:rsid w:val="00DC5D9C"/>
    <w:rsid w:val="00DC5F32"/>
    <w:rsid w:val="00DC5FD8"/>
    <w:rsid w:val="00DC6FEC"/>
    <w:rsid w:val="00DC7269"/>
    <w:rsid w:val="00DC72C0"/>
    <w:rsid w:val="00DC74CD"/>
    <w:rsid w:val="00DC7AB7"/>
    <w:rsid w:val="00DD01BF"/>
    <w:rsid w:val="00DD032C"/>
    <w:rsid w:val="00DD036C"/>
    <w:rsid w:val="00DD039B"/>
    <w:rsid w:val="00DD0423"/>
    <w:rsid w:val="00DD04CA"/>
    <w:rsid w:val="00DD04FE"/>
    <w:rsid w:val="00DD0D42"/>
    <w:rsid w:val="00DD0EC3"/>
    <w:rsid w:val="00DD0F66"/>
    <w:rsid w:val="00DD129F"/>
    <w:rsid w:val="00DD1787"/>
    <w:rsid w:val="00DD187B"/>
    <w:rsid w:val="00DD1912"/>
    <w:rsid w:val="00DD1961"/>
    <w:rsid w:val="00DD1A01"/>
    <w:rsid w:val="00DD1BD8"/>
    <w:rsid w:val="00DD256B"/>
    <w:rsid w:val="00DD271B"/>
    <w:rsid w:val="00DD27CA"/>
    <w:rsid w:val="00DD28B7"/>
    <w:rsid w:val="00DD2B02"/>
    <w:rsid w:val="00DD2EC9"/>
    <w:rsid w:val="00DD2F6E"/>
    <w:rsid w:val="00DD3749"/>
    <w:rsid w:val="00DD3B13"/>
    <w:rsid w:val="00DD3CA7"/>
    <w:rsid w:val="00DD3E05"/>
    <w:rsid w:val="00DD3FBC"/>
    <w:rsid w:val="00DD4460"/>
    <w:rsid w:val="00DD452A"/>
    <w:rsid w:val="00DD479C"/>
    <w:rsid w:val="00DD4922"/>
    <w:rsid w:val="00DD4F9E"/>
    <w:rsid w:val="00DD521F"/>
    <w:rsid w:val="00DD55CB"/>
    <w:rsid w:val="00DD5AF4"/>
    <w:rsid w:val="00DD5C35"/>
    <w:rsid w:val="00DD5EF6"/>
    <w:rsid w:val="00DD633C"/>
    <w:rsid w:val="00DD6F4A"/>
    <w:rsid w:val="00DD7080"/>
    <w:rsid w:val="00DD7676"/>
    <w:rsid w:val="00DE041B"/>
    <w:rsid w:val="00DE0682"/>
    <w:rsid w:val="00DE06B7"/>
    <w:rsid w:val="00DE0DFB"/>
    <w:rsid w:val="00DE0E25"/>
    <w:rsid w:val="00DE1143"/>
    <w:rsid w:val="00DE269D"/>
    <w:rsid w:val="00DE3165"/>
    <w:rsid w:val="00DE3ED3"/>
    <w:rsid w:val="00DE46B0"/>
    <w:rsid w:val="00DE5176"/>
    <w:rsid w:val="00DE57F8"/>
    <w:rsid w:val="00DE5ED0"/>
    <w:rsid w:val="00DE5F92"/>
    <w:rsid w:val="00DE6145"/>
    <w:rsid w:val="00DE6384"/>
    <w:rsid w:val="00DE6400"/>
    <w:rsid w:val="00DE64F3"/>
    <w:rsid w:val="00DE6A40"/>
    <w:rsid w:val="00DE7106"/>
    <w:rsid w:val="00DF0A2E"/>
    <w:rsid w:val="00DF0B06"/>
    <w:rsid w:val="00DF0B6A"/>
    <w:rsid w:val="00DF0BFC"/>
    <w:rsid w:val="00DF0E7E"/>
    <w:rsid w:val="00DF1589"/>
    <w:rsid w:val="00DF17CF"/>
    <w:rsid w:val="00DF1EA4"/>
    <w:rsid w:val="00DF20B9"/>
    <w:rsid w:val="00DF25C5"/>
    <w:rsid w:val="00DF2811"/>
    <w:rsid w:val="00DF2D45"/>
    <w:rsid w:val="00DF30D8"/>
    <w:rsid w:val="00DF334B"/>
    <w:rsid w:val="00DF36AE"/>
    <w:rsid w:val="00DF36FE"/>
    <w:rsid w:val="00DF3797"/>
    <w:rsid w:val="00DF39A3"/>
    <w:rsid w:val="00DF3A3D"/>
    <w:rsid w:val="00DF3EC6"/>
    <w:rsid w:val="00DF418E"/>
    <w:rsid w:val="00DF4492"/>
    <w:rsid w:val="00DF5510"/>
    <w:rsid w:val="00DF581D"/>
    <w:rsid w:val="00DF5CB1"/>
    <w:rsid w:val="00DF684F"/>
    <w:rsid w:val="00DF6C75"/>
    <w:rsid w:val="00DF6DAA"/>
    <w:rsid w:val="00DF6E1D"/>
    <w:rsid w:val="00DF7017"/>
    <w:rsid w:val="00DF713C"/>
    <w:rsid w:val="00DF78DA"/>
    <w:rsid w:val="00DF7F66"/>
    <w:rsid w:val="00E0061B"/>
    <w:rsid w:val="00E00855"/>
    <w:rsid w:val="00E00C9C"/>
    <w:rsid w:val="00E00F0E"/>
    <w:rsid w:val="00E01A2D"/>
    <w:rsid w:val="00E01CE5"/>
    <w:rsid w:val="00E024FF"/>
    <w:rsid w:val="00E03483"/>
    <w:rsid w:val="00E03566"/>
    <w:rsid w:val="00E03610"/>
    <w:rsid w:val="00E0380D"/>
    <w:rsid w:val="00E041D8"/>
    <w:rsid w:val="00E0444E"/>
    <w:rsid w:val="00E04540"/>
    <w:rsid w:val="00E04BDB"/>
    <w:rsid w:val="00E04C5E"/>
    <w:rsid w:val="00E04E78"/>
    <w:rsid w:val="00E050A4"/>
    <w:rsid w:val="00E061E6"/>
    <w:rsid w:val="00E0647C"/>
    <w:rsid w:val="00E06A57"/>
    <w:rsid w:val="00E06E9C"/>
    <w:rsid w:val="00E06F80"/>
    <w:rsid w:val="00E075D6"/>
    <w:rsid w:val="00E07B15"/>
    <w:rsid w:val="00E07D9E"/>
    <w:rsid w:val="00E07DA4"/>
    <w:rsid w:val="00E07DC3"/>
    <w:rsid w:val="00E07DF4"/>
    <w:rsid w:val="00E1052B"/>
    <w:rsid w:val="00E10B7E"/>
    <w:rsid w:val="00E11130"/>
    <w:rsid w:val="00E11236"/>
    <w:rsid w:val="00E11539"/>
    <w:rsid w:val="00E11F83"/>
    <w:rsid w:val="00E121E9"/>
    <w:rsid w:val="00E1237A"/>
    <w:rsid w:val="00E12517"/>
    <w:rsid w:val="00E12521"/>
    <w:rsid w:val="00E12845"/>
    <w:rsid w:val="00E12D77"/>
    <w:rsid w:val="00E13CDF"/>
    <w:rsid w:val="00E13D9F"/>
    <w:rsid w:val="00E1442A"/>
    <w:rsid w:val="00E14853"/>
    <w:rsid w:val="00E14BFD"/>
    <w:rsid w:val="00E15CF0"/>
    <w:rsid w:val="00E15D47"/>
    <w:rsid w:val="00E16432"/>
    <w:rsid w:val="00E165DC"/>
    <w:rsid w:val="00E1669C"/>
    <w:rsid w:val="00E174F1"/>
    <w:rsid w:val="00E175FB"/>
    <w:rsid w:val="00E177C9"/>
    <w:rsid w:val="00E17A27"/>
    <w:rsid w:val="00E202FA"/>
    <w:rsid w:val="00E20A64"/>
    <w:rsid w:val="00E2105A"/>
    <w:rsid w:val="00E21130"/>
    <w:rsid w:val="00E21219"/>
    <w:rsid w:val="00E2128E"/>
    <w:rsid w:val="00E21324"/>
    <w:rsid w:val="00E218B6"/>
    <w:rsid w:val="00E21BAD"/>
    <w:rsid w:val="00E21F49"/>
    <w:rsid w:val="00E21FE3"/>
    <w:rsid w:val="00E22C1F"/>
    <w:rsid w:val="00E22CE8"/>
    <w:rsid w:val="00E23422"/>
    <w:rsid w:val="00E23528"/>
    <w:rsid w:val="00E2355D"/>
    <w:rsid w:val="00E23A88"/>
    <w:rsid w:val="00E24138"/>
    <w:rsid w:val="00E24369"/>
    <w:rsid w:val="00E249B3"/>
    <w:rsid w:val="00E2571B"/>
    <w:rsid w:val="00E25820"/>
    <w:rsid w:val="00E25B2A"/>
    <w:rsid w:val="00E25B6C"/>
    <w:rsid w:val="00E25E52"/>
    <w:rsid w:val="00E25F5C"/>
    <w:rsid w:val="00E2604D"/>
    <w:rsid w:val="00E260C9"/>
    <w:rsid w:val="00E26AE3"/>
    <w:rsid w:val="00E26FAE"/>
    <w:rsid w:val="00E27000"/>
    <w:rsid w:val="00E27306"/>
    <w:rsid w:val="00E27791"/>
    <w:rsid w:val="00E279CA"/>
    <w:rsid w:val="00E27AD4"/>
    <w:rsid w:val="00E27C36"/>
    <w:rsid w:val="00E30015"/>
    <w:rsid w:val="00E3053B"/>
    <w:rsid w:val="00E30781"/>
    <w:rsid w:val="00E30C0F"/>
    <w:rsid w:val="00E30CDA"/>
    <w:rsid w:val="00E30DAD"/>
    <w:rsid w:val="00E30ED8"/>
    <w:rsid w:val="00E31042"/>
    <w:rsid w:val="00E31300"/>
    <w:rsid w:val="00E3130C"/>
    <w:rsid w:val="00E31587"/>
    <w:rsid w:val="00E315B1"/>
    <w:rsid w:val="00E315C1"/>
    <w:rsid w:val="00E317CC"/>
    <w:rsid w:val="00E319CB"/>
    <w:rsid w:val="00E32255"/>
    <w:rsid w:val="00E3263D"/>
    <w:rsid w:val="00E327BB"/>
    <w:rsid w:val="00E33051"/>
    <w:rsid w:val="00E331DF"/>
    <w:rsid w:val="00E337F9"/>
    <w:rsid w:val="00E337FD"/>
    <w:rsid w:val="00E33CCA"/>
    <w:rsid w:val="00E3405E"/>
    <w:rsid w:val="00E342BC"/>
    <w:rsid w:val="00E34845"/>
    <w:rsid w:val="00E349FE"/>
    <w:rsid w:val="00E34A62"/>
    <w:rsid w:val="00E34BE5"/>
    <w:rsid w:val="00E35A42"/>
    <w:rsid w:val="00E35C78"/>
    <w:rsid w:val="00E36105"/>
    <w:rsid w:val="00E361FE"/>
    <w:rsid w:val="00E37056"/>
    <w:rsid w:val="00E370DD"/>
    <w:rsid w:val="00E37834"/>
    <w:rsid w:val="00E37AFE"/>
    <w:rsid w:val="00E37D05"/>
    <w:rsid w:val="00E40082"/>
    <w:rsid w:val="00E400B6"/>
    <w:rsid w:val="00E40246"/>
    <w:rsid w:val="00E40367"/>
    <w:rsid w:val="00E4051B"/>
    <w:rsid w:val="00E40871"/>
    <w:rsid w:val="00E40BB5"/>
    <w:rsid w:val="00E40C46"/>
    <w:rsid w:val="00E40E87"/>
    <w:rsid w:val="00E40F06"/>
    <w:rsid w:val="00E41344"/>
    <w:rsid w:val="00E41572"/>
    <w:rsid w:val="00E41BEE"/>
    <w:rsid w:val="00E41C47"/>
    <w:rsid w:val="00E41D75"/>
    <w:rsid w:val="00E421EC"/>
    <w:rsid w:val="00E42969"/>
    <w:rsid w:val="00E429B7"/>
    <w:rsid w:val="00E42B19"/>
    <w:rsid w:val="00E42DDA"/>
    <w:rsid w:val="00E430AD"/>
    <w:rsid w:val="00E431BC"/>
    <w:rsid w:val="00E434BD"/>
    <w:rsid w:val="00E43EB1"/>
    <w:rsid w:val="00E4462F"/>
    <w:rsid w:val="00E446CE"/>
    <w:rsid w:val="00E44B3B"/>
    <w:rsid w:val="00E44B65"/>
    <w:rsid w:val="00E45073"/>
    <w:rsid w:val="00E4512C"/>
    <w:rsid w:val="00E45537"/>
    <w:rsid w:val="00E45A68"/>
    <w:rsid w:val="00E46239"/>
    <w:rsid w:val="00E46606"/>
    <w:rsid w:val="00E46613"/>
    <w:rsid w:val="00E466CA"/>
    <w:rsid w:val="00E4745C"/>
    <w:rsid w:val="00E47762"/>
    <w:rsid w:val="00E5007B"/>
    <w:rsid w:val="00E5007F"/>
    <w:rsid w:val="00E50798"/>
    <w:rsid w:val="00E508A7"/>
    <w:rsid w:val="00E50FBC"/>
    <w:rsid w:val="00E51541"/>
    <w:rsid w:val="00E51905"/>
    <w:rsid w:val="00E524AB"/>
    <w:rsid w:val="00E52B59"/>
    <w:rsid w:val="00E52C29"/>
    <w:rsid w:val="00E52C5A"/>
    <w:rsid w:val="00E53008"/>
    <w:rsid w:val="00E53848"/>
    <w:rsid w:val="00E53873"/>
    <w:rsid w:val="00E53B5E"/>
    <w:rsid w:val="00E53E3A"/>
    <w:rsid w:val="00E53E76"/>
    <w:rsid w:val="00E54248"/>
    <w:rsid w:val="00E54740"/>
    <w:rsid w:val="00E54BC4"/>
    <w:rsid w:val="00E54C89"/>
    <w:rsid w:val="00E5504A"/>
    <w:rsid w:val="00E5540A"/>
    <w:rsid w:val="00E55785"/>
    <w:rsid w:val="00E55C89"/>
    <w:rsid w:val="00E55D57"/>
    <w:rsid w:val="00E5635B"/>
    <w:rsid w:val="00E56793"/>
    <w:rsid w:val="00E569E6"/>
    <w:rsid w:val="00E573A5"/>
    <w:rsid w:val="00E577EE"/>
    <w:rsid w:val="00E5791D"/>
    <w:rsid w:val="00E604F3"/>
    <w:rsid w:val="00E60DB9"/>
    <w:rsid w:val="00E6109C"/>
    <w:rsid w:val="00E610BE"/>
    <w:rsid w:val="00E61113"/>
    <w:rsid w:val="00E613DE"/>
    <w:rsid w:val="00E6195D"/>
    <w:rsid w:val="00E61A65"/>
    <w:rsid w:val="00E61C99"/>
    <w:rsid w:val="00E62341"/>
    <w:rsid w:val="00E62850"/>
    <w:rsid w:val="00E62BBD"/>
    <w:rsid w:val="00E62D47"/>
    <w:rsid w:val="00E62E25"/>
    <w:rsid w:val="00E62E7D"/>
    <w:rsid w:val="00E62F53"/>
    <w:rsid w:val="00E6317D"/>
    <w:rsid w:val="00E6328F"/>
    <w:rsid w:val="00E63862"/>
    <w:rsid w:val="00E63BD0"/>
    <w:rsid w:val="00E63EF6"/>
    <w:rsid w:val="00E6466D"/>
    <w:rsid w:val="00E646CD"/>
    <w:rsid w:val="00E646D6"/>
    <w:rsid w:val="00E648F9"/>
    <w:rsid w:val="00E64A96"/>
    <w:rsid w:val="00E64C0C"/>
    <w:rsid w:val="00E64C73"/>
    <w:rsid w:val="00E65459"/>
    <w:rsid w:val="00E656DB"/>
    <w:rsid w:val="00E65A29"/>
    <w:rsid w:val="00E666A4"/>
    <w:rsid w:val="00E66738"/>
    <w:rsid w:val="00E66B48"/>
    <w:rsid w:val="00E66CAB"/>
    <w:rsid w:val="00E66CC7"/>
    <w:rsid w:val="00E67143"/>
    <w:rsid w:val="00E67177"/>
    <w:rsid w:val="00E6725A"/>
    <w:rsid w:val="00E67350"/>
    <w:rsid w:val="00E67550"/>
    <w:rsid w:val="00E6790F"/>
    <w:rsid w:val="00E67CC0"/>
    <w:rsid w:val="00E7099A"/>
    <w:rsid w:val="00E7107B"/>
    <w:rsid w:val="00E71124"/>
    <w:rsid w:val="00E713BD"/>
    <w:rsid w:val="00E713FB"/>
    <w:rsid w:val="00E71690"/>
    <w:rsid w:val="00E7172A"/>
    <w:rsid w:val="00E71766"/>
    <w:rsid w:val="00E71B5B"/>
    <w:rsid w:val="00E71FE5"/>
    <w:rsid w:val="00E72625"/>
    <w:rsid w:val="00E726D5"/>
    <w:rsid w:val="00E7285C"/>
    <w:rsid w:val="00E72CA9"/>
    <w:rsid w:val="00E72D8F"/>
    <w:rsid w:val="00E73319"/>
    <w:rsid w:val="00E73A28"/>
    <w:rsid w:val="00E743B8"/>
    <w:rsid w:val="00E74553"/>
    <w:rsid w:val="00E745AC"/>
    <w:rsid w:val="00E74735"/>
    <w:rsid w:val="00E75149"/>
    <w:rsid w:val="00E755C6"/>
    <w:rsid w:val="00E75ED3"/>
    <w:rsid w:val="00E76279"/>
    <w:rsid w:val="00E768D1"/>
    <w:rsid w:val="00E76CBF"/>
    <w:rsid w:val="00E76CF4"/>
    <w:rsid w:val="00E76E2A"/>
    <w:rsid w:val="00E77A1B"/>
    <w:rsid w:val="00E800E9"/>
    <w:rsid w:val="00E80918"/>
    <w:rsid w:val="00E80B5E"/>
    <w:rsid w:val="00E80C6C"/>
    <w:rsid w:val="00E81453"/>
    <w:rsid w:val="00E81806"/>
    <w:rsid w:val="00E81D29"/>
    <w:rsid w:val="00E8218F"/>
    <w:rsid w:val="00E82337"/>
    <w:rsid w:val="00E82BED"/>
    <w:rsid w:val="00E82F03"/>
    <w:rsid w:val="00E82F45"/>
    <w:rsid w:val="00E8315B"/>
    <w:rsid w:val="00E833D4"/>
    <w:rsid w:val="00E833D6"/>
    <w:rsid w:val="00E834EC"/>
    <w:rsid w:val="00E835B1"/>
    <w:rsid w:val="00E84613"/>
    <w:rsid w:val="00E84869"/>
    <w:rsid w:val="00E84B16"/>
    <w:rsid w:val="00E84BBA"/>
    <w:rsid w:val="00E84D0D"/>
    <w:rsid w:val="00E8526D"/>
    <w:rsid w:val="00E85394"/>
    <w:rsid w:val="00E85485"/>
    <w:rsid w:val="00E856DB"/>
    <w:rsid w:val="00E85E35"/>
    <w:rsid w:val="00E86736"/>
    <w:rsid w:val="00E86A05"/>
    <w:rsid w:val="00E87BE4"/>
    <w:rsid w:val="00E87C34"/>
    <w:rsid w:val="00E87D98"/>
    <w:rsid w:val="00E902FF"/>
    <w:rsid w:val="00E903AB"/>
    <w:rsid w:val="00E910C3"/>
    <w:rsid w:val="00E9156F"/>
    <w:rsid w:val="00E91782"/>
    <w:rsid w:val="00E91A50"/>
    <w:rsid w:val="00E91FE3"/>
    <w:rsid w:val="00E92099"/>
    <w:rsid w:val="00E9218D"/>
    <w:rsid w:val="00E92B14"/>
    <w:rsid w:val="00E92B9A"/>
    <w:rsid w:val="00E9367E"/>
    <w:rsid w:val="00E93771"/>
    <w:rsid w:val="00E94059"/>
    <w:rsid w:val="00E9409B"/>
    <w:rsid w:val="00E9456F"/>
    <w:rsid w:val="00E94632"/>
    <w:rsid w:val="00E94A7F"/>
    <w:rsid w:val="00E94AEC"/>
    <w:rsid w:val="00E94EAD"/>
    <w:rsid w:val="00E953DE"/>
    <w:rsid w:val="00E955D4"/>
    <w:rsid w:val="00E95698"/>
    <w:rsid w:val="00E95D8D"/>
    <w:rsid w:val="00E96587"/>
    <w:rsid w:val="00E96839"/>
    <w:rsid w:val="00E96867"/>
    <w:rsid w:val="00E96AC2"/>
    <w:rsid w:val="00E9754C"/>
    <w:rsid w:val="00E9784C"/>
    <w:rsid w:val="00EA01BD"/>
    <w:rsid w:val="00EA0A23"/>
    <w:rsid w:val="00EA114D"/>
    <w:rsid w:val="00EA18B3"/>
    <w:rsid w:val="00EA1AEE"/>
    <w:rsid w:val="00EA1E2C"/>
    <w:rsid w:val="00EA20AF"/>
    <w:rsid w:val="00EA2319"/>
    <w:rsid w:val="00EA238B"/>
    <w:rsid w:val="00EA2D19"/>
    <w:rsid w:val="00EA2E01"/>
    <w:rsid w:val="00EA34CA"/>
    <w:rsid w:val="00EA440A"/>
    <w:rsid w:val="00EA4965"/>
    <w:rsid w:val="00EA49D3"/>
    <w:rsid w:val="00EA4BF3"/>
    <w:rsid w:val="00EA4CA4"/>
    <w:rsid w:val="00EA4DF3"/>
    <w:rsid w:val="00EA60D3"/>
    <w:rsid w:val="00EA636A"/>
    <w:rsid w:val="00EA689D"/>
    <w:rsid w:val="00EA6943"/>
    <w:rsid w:val="00EA6C87"/>
    <w:rsid w:val="00EA70E8"/>
    <w:rsid w:val="00EA70EA"/>
    <w:rsid w:val="00EA7121"/>
    <w:rsid w:val="00EA75B2"/>
    <w:rsid w:val="00EA75EE"/>
    <w:rsid w:val="00EA7C24"/>
    <w:rsid w:val="00EA7E70"/>
    <w:rsid w:val="00EB016E"/>
    <w:rsid w:val="00EB0732"/>
    <w:rsid w:val="00EB0E6C"/>
    <w:rsid w:val="00EB0E7A"/>
    <w:rsid w:val="00EB1124"/>
    <w:rsid w:val="00EB1497"/>
    <w:rsid w:val="00EB14CD"/>
    <w:rsid w:val="00EB18C0"/>
    <w:rsid w:val="00EB2EAA"/>
    <w:rsid w:val="00EB38C7"/>
    <w:rsid w:val="00EB398E"/>
    <w:rsid w:val="00EB3B3A"/>
    <w:rsid w:val="00EB4040"/>
    <w:rsid w:val="00EB4797"/>
    <w:rsid w:val="00EB4892"/>
    <w:rsid w:val="00EB4EE5"/>
    <w:rsid w:val="00EB5B27"/>
    <w:rsid w:val="00EB5BB3"/>
    <w:rsid w:val="00EB5F40"/>
    <w:rsid w:val="00EB5F72"/>
    <w:rsid w:val="00EB6522"/>
    <w:rsid w:val="00EB6A18"/>
    <w:rsid w:val="00EB6A2A"/>
    <w:rsid w:val="00EB6C50"/>
    <w:rsid w:val="00EB6E55"/>
    <w:rsid w:val="00EB6E92"/>
    <w:rsid w:val="00EB6EB2"/>
    <w:rsid w:val="00EB6F3F"/>
    <w:rsid w:val="00EB7301"/>
    <w:rsid w:val="00EB753B"/>
    <w:rsid w:val="00EB7850"/>
    <w:rsid w:val="00EB7C42"/>
    <w:rsid w:val="00EC01F4"/>
    <w:rsid w:val="00EC03D4"/>
    <w:rsid w:val="00EC0441"/>
    <w:rsid w:val="00EC07F5"/>
    <w:rsid w:val="00EC0FBE"/>
    <w:rsid w:val="00EC1290"/>
    <w:rsid w:val="00EC1694"/>
    <w:rsid w:val="00EC17EE"/>
    <w:rsid w:val="00EC18B5"/>
    <w:rsid w:val="00EC191F"/>
    <w:rsid w:val="00EC1B46"/>
    <w:rsid w:val="00EC1B70"/>
    <w:rsid w:val="00EC1CEB"/>
    <w:rsid w:val="00EC1E11"/>
    <w:rsid w:val="00EC234A"/>
    <w:rsid w:val="00EC2796"/>
    <w:rsid w:val="00EC2876"/>
    <w:rsid w:val="00EC28B8"/>
    <w:rsid w:val="00EC2B0B"/>
    <w:rsid w:val="00EC2B54"/>
    <w:rsid w:val="00EC38BE"/>
    <w:rsid w:val="00EC47FC"/>
    <w:rsid w:val="00EC4B77"/>
    <w:rsid w:val="00EC4E7D"/>
    <w:rsid w:val="00EC50D1"/>
    <w:rsid w:val="00EC517A"/>
    <w:rsid w:val="00EC5B87"/>
    <w:rsid w:val="00EC5F40"/>
    <w:rsid w:val="00EC63BE"/>
    <w:rsid w:val="00EC6623"/>
    <w:rsid w:val="00EC67DE"/>
    <w:rsid w:val="00EC6E29"/>
    <w:rsid w:val="00EC748F"/>
    <w:rsid w:val="00EC76C2"/>
    <w:rsid w:val="00ED01E9"/>
    <w:rsid w:val="00ED0280"/>
    <w:rsid w:val="00ED069D"/>
    <w:rsid w:val="00ED0831"/>
    <w:rsid w:val="00ED08D3"/>
    <w:rsid w:val="00ED0A2F"/>
    <w:rsid w:val="00ED1382"/>
    <w:rsid w:val="00ED155B"/>
    <w:rsid w:val="00ED1A8A"/>
    <w:rsid w:val="00ED1B31"/>
    <w:rsid w:val="00ED1CDA"/>
    <w:rsid w:val="00ED2679"/>
    <w:rsid w:val="00ED273B"/>
    <w:rsid w:val="00ED28E7"/>
    <w:rsid w:val="00ED2B51"/>
    <w:rsid w:val="00ED32F9"/>
    <w:rsid w:val="00ED33E0"/>
    <w:rsid w:val="00ED3BF5"/>
    <w:rsid w:val="00ED3D29"/>
    <w:rsid w:val="00ED417F"/>
    <w:rsid w:val="00ED429A"/>
    <w:rsid w:val="00ED42D6"/>
    <w:rsid w:val="00ED45E1"/>
    <w:rsid w:val="00ED4702"/>
    <w:rsid w:val="00ED4975"/>
    <w:rsid w:val="00ED4A64"/>
    <w:rsid w:val="00ED4BA6"/>
    <w:rsid w:val="00ED4C5F"/>
    <w:rsid w:val="00ED53EA"/>
    <w:rsid w:val="00ED570E"/>
    <w:rsid w:val="00ED5726"/>
    <w:rsid w:val="00ED5960"/>
    <w:rsid w:val="00ED5AA7"/>
    <w:rsid w:val="00ED5DF3"/>
    <w:rsid w:val="00ED6110"/>
    <w:rsid w:val="00ED6519"/>
    <w:rsid w:val="00ED695B"/>
    <w:rsid w:val="00ED6AF0"/>
    <w:rsid w:val="00ED6C6E"/>
    <w:rsid w:val="00ED6C7A"/>
    <w:rsid w:val="00ED6C8D"/>
    <w:rsid w:val="00ED6DB4"/>
    <w:rsid w:val="00ED71F6"/>
    <w:rsid w:val="00EE06B3"/>
    <w:rsid w:val="00EE09DE"/>
    <w:rsid w:val="00EE0DF2"/>
    <w:rsid w:val="00EE13E4"/>
    <w:rsid w:val="00EE1DE4"/>
    <w:rsid w:val="00EE2978"/>
    <w:rsid w:val="00EE2E54"/>
    <w:rsid w:val="00EE391D"/>
    <w:rsid w:val="00EE3F5F"/>
    <w:rsid w:val="00EE41EF"/>
    <w:rsid w:val="00EE4421"/>
    <w:rsid w:val="00EE4697"/>
    <w:rsid w:val="00EE4952"/>
    <w:rsid w:val="00EE5613"/>
    <w:rsid w:val="00EE5768"/>
    <w:rsid w:val="00EE5B79"/>
    <w:rsid w:val="00EE5F20"/>
    <w:rsid w:val="00EE6835"/>
    <w:rsid w:val="00EE7618"/>
    <w:rsid w:val="00EE7EC3"/>
    <w:rsid w:val="00EF001F"/>
    <w:rsid w:val="00EF049F"/>
    <w:rsid w:val="00EF04C7"/>
    <w:rsid w:val="00EF097D"/>
    <w:rsid w:val="00EF0BAE"/>
    <w:rsid w:val="00EF16F3"/>
    <w:rsid w:val="00EF175F"/>
    <w:rsid w:val="00EF1CAD"/>
    <w:rsid w:val="00EF1F49"/>
    <w:rsid w:val="00EF23B9"/>
    <w:rsid w:val="00EF2815"/>
    <w:rsid w:val="00EF296E"/>
    <w:rsid w:val="00EF29BD"/>
    <w:rsid w:val="00EF30A4"/>
    <w:rsid w:val="00EF3D01"/>
    <w:rsid w:val="00EF4111"/>
    <w:rsid w:val="00EF412B"/>
    <w:rsid w:val="00EF423F"/>
    <w:rsid w:val="00EF4824"/>
    <w:rsid w:val="00EF5555"/>
    <w:rsid w:val="00EF572E"/>
    <w:rsid w:val="00EF65BA"/>
    <w:rsid w:val="00EF6AB8"/>
    <w:rsid w:val="00EF6C9A"/>
    <w:rsid w:val="00EF6D98"/>
    <w:rsid w:val="00EF7083"/>
    <w:rsid w:val="00F0058B"/>
    <w:rsid w:val="00F016F7"/>
    <w:rsid w:val="00F018EA"/>
    <w:rsid w:val="00F02852"/>
    <w:rsid w:val="00F02927"/>
    <w:rsid w:val="00F02B55"/>
    <w:rsid w:val="00F02EBB"/>
    <w:rsid w:val="00F033E0"/>
    <w:rsid w:val="00F0459B"/>
    <w:rsid w:val="00F047FF"/>
    <w:rsid w:val="00F04FAB"/>
    <w:rsid w:val="00F055B0"/>
    <w:rsid w:val="00F05952"/>
    <w:rsid w:val="00F05969"/>
    <w:rsid w:val="00F05B2E"/>
    <w:rsid w:val="00F05BDB"/>
    <w:rsid w:val="00F06209"/>
    <w:rsid w:val="00F06B33"/>
    <w:rsid w:val="00F06FAB"/>
    <w:rsid w:val="00F07F2A"/>
    <w:rsid w:val="00F103AB"/>
    <w:rsid w:val="00F10659"/>
    <w:rsid w:val="00F11421"/>
    <w:rsid w:val="00F11596"/>
    <w:rsid w:val="00F11B09"/>
    <w:rsid w:val="00F1203D"/>
    <w:rsid w:val="00F12559"/>
    <w:rsid w:val="00F127AE"/>
    <w:rsid w:val="00F127F4"/>
    <w:rsid w:val="00F133E8"/>
    <w:rsid w:val="00F13583"/>
    <w:rsid w:val="00F1380C"/>
    <w:rsid w:val="00F13E99"/>
    <w:rsid w:val="00F144C6"/>
    <w:rsid w:val="00F14D3D"/>
    <w:rsid w:val="00F14D7D"/>
    <w:rsid w:val="00F1572D"/>
    <w:rsid w:val="00F157E1"/>
    <w:rsid w:val="00F15AF6"/>
    <w:rsid w:val="00F1622D"/>
    <w:rsid w:val="00F1642D"/>
    <w:rsid w:val="00F17AA6"/>
    <w:rsid w:val="00F17B26"/>
    <w:rsid w:val="00F200F1"/>
    <w:rsid w:val="00F20944"/>
    <w:rsid w:val="00F214FB"/>
    <w:rsid w:val="00F215FB"/>
    <w:rsid w:val="00F2172A"/>
    <w:rsid w:val="00F21785"/>
    <w:rsid w:val="00F21C71"/>
    <w:rsid w:val="00F21F7F"/>
    <w:rsid w:val="00F221BB"/>
    <w:rsid w:val="00F225E6"/>
    <w:rsid w:val="00F2272B"/>
    <w:rsid w:val="00F2281D"/>
    <w:rsid w:val="00F22C02"/>
    <w:rsid w:val="00F23440"/>
    <w:rsid w:val="00F24771"/>
    <w:rsid w:val="00F26137"/>
    <w:rsid w:val="00F263A4"/>
    <w:rsid w:val="00F2729F"/>
    <w:rsid w:val="00F276A5"/>
    <w:rsid w:val="00F30569"/>
    <w:rsid w:val="00F307C4"/>
    <w:rsid w:val="00F30A3D"/>
    <w:rsid w:val="00F30C12"/>
    <w:rsid w:val="00F312C4"/>
    <w:rsid w:val="00F31315"/>
    <w:rsid w:val="00F3173C"/>
    <w:rsid w:val="00F31935"/>
    <w:rsid w:val="00F32080"/>
    <w:rsid w:val="00F325BB"/>
    <w:rsid w:val="00F329D9"/>
    <w:rsid w:val="00F32E8A"/>
    <w:rsid w:val="00F333F3"/>
    <w:rsid w:val="00F33611"/>
    <w:rsid w:val="00F33F7F"/>
    <w:rsid w:val="00F348E7"/>
    <w:rsid w:val="00F35069"/>
    <w:rsid w:val="00F351B0"/>
    <w:rsid w:val="00F35354"/>
    <w:rsid w:val="00F353A0"/>
    <w:rsid w:val="00F3543A"/>
    <w:rsid w:val="00F36405"/>
    <w:rsid w:val="00F36474"/>
    <w:rsid w:val="00F36F8F"/>
    <w:rsid w:val="00F3711A"/>
    <w:rsid w:val="00F37A1E"/>
    <w:rsid w:val="00F37D7B"/>
    <w:rsid w:val="00F403A3"/>
    <w:rsid w:val="00F40D50"/>
    <w:rsid w:val="00F413C9"/>
    <w:rsid w:val="00F4176E"/>
    <w:rsid w:val="00F41B43"/>
    <w:rsid w:val="00F42033"/>
    <w:rsid w:val="00F42CEE"/>
    <w:rsid w:val="00F43703"/>
    <w:rsid w:val="00F43ED4"/>
    <w:rsid w:val="00F44901"/>
    <w:rsid w:val="00F4542C"/>
    <w:rsid w:val="00F4559E"/>
    <w:rsid w:val="00F46A90"/>
    <w:rsid w:val="00F46C12"/>
    <w:rsid w:val="00F475EE"/>
    <w:rsid w:val="00F477E2"/>
    <w:rsid w:val="00F47A2B"/>
    <w:rsid w:val="00F500C1"/>
    <w:rsid w:val="00F500CE"/>
    <w:rsid w:val="00F50198"/>
    <w:rsid w:val="00F50738"/>
    <w:rsid w:val="00F5122E"/>
    <w:rsid w:val="00F512D0"/>
    <w:rsid w:val="00F51651"/>
    <w:rsid w:val="00F5184D"/>
    <w:rsid w:val="00F51D33"/>
    <w:rsid w:val="00F52039"/>
    <w:rsid w:val="00F52165"/>
    <w:rsid w:val="00F522C1"/>
    <w:rsid w:val="00F53982"/>
    <w:rsid w:val="00F53A7B"/>
    <w:rsid w:val="00F53D7F"/>
    <w:rsid w:val="00F54051"/>
    <w:rsid w:val="00F54249"/>
    <w:rsid w:val="00F54351"/>
    <w:rsid w:val="00F5493E"/>
    <w:rsid w:val="00F557D6"/>
    <w:rsid w:val="00F566F4"/>
    <w:rsid w:val="00F56A8D"/>
    <w:rsid w:val="00F56B24"/>
    <w:rsid w:val="00F56BB0"/>
    <w:rsid w:val="00F57102"/>
    <w:rsid w:val="00F57B35"/>
    <w:rsid w:val="00F57FF9"/>
    <w:rsid w:val="00F60773"/>
    <w:rsid w:val="00F6077E"/>
    <w:rsid w:val="00F60838"/>
    <w:rsid w:val="00F60AA1"/>
    <w:rsid w:val="00F60C0F"/>
    <w:rsid w:val="00F60C46"/>
    <w:rsid w:val="00F611E6"/>
    <w:rsid w:val="00F612C6"/>
    <w:rsid w:val="00F61390"/>
    <w:rsid w:val="00F6182B"/>
    <w:rsid w:val="00F61C74"/>
    <w:rsid w:val="00F61DEC"/>
    <w:rsid w:val="00F61E01"/>
    <w:rsid w:val="00F62221"/>
    <w:rsid w:val="00F6226A"/>
    <w:rsid w:val="00F622E4"/>
    <w:rsid w:val="00F6243B"/>
    <w:rsid w:val="00F62725"/>
    <w:rsid w:val="00F62A38"/>
    <w:rsid w:val="00F63614"/>
    <w:rsid w:val="00F637DF"/>
    <w:rsid w:val="00F63922"/>
    <w:rsid w:val="00F63BDC"/>
    <w:rsid w:val="00F643C9"/>
    <w:rsid w:val="00F6485A"/>
    <w:rsid w:val="00F64CEE"/>
    <w:rsid w:val="00F64E79"/>
    <w:rsid w:val="00F64EDE"/>
    <w:rsid w:val="00F6549C"/>
    <w:rsid w:val="00F6554F"/>
    <w:rsid w:val="00F6555C"/>
    <w:rsid w:val="00F66314"/>
    <w:rsid w:val="00F663C3"/>
    <w:rsid w:val="00F6649D"/>
    <w:rsid w:val="00F6670C"/>
    <w:rsid w:val="00F66E9B"/>
    <w:rsid w:val="00F670EC"/>
    <w:rsid w:val="00F6771E"/>
    <w:rsid w:val="00F67943"/>
    <w:rsid w:val="00F67E4C"/>
    <w:rsid w:val="00F67EDC"/>
    <w:rsid w:val="00F701A2"/>
    <w:rsid w:val="00F7027B"/>
    <w:rsid w:val="00F702EF"/>
    <w:rsid w:val="00F707ED"/>
    <w:rsid w:val="00F71825"/>
    <w:rsid w:val="00F71B8A"/>
    <w:rsid w:val="00F71E5F"/>
    <w:rsid w:val="00F723ED"/>
    <w:rsid w:val="00F72C57"/>
    <w:rsid w:val="00F72D17"/>
    <w:rsid w:val="00F73343"/>
    <w:rsid w:val="00F73A55"/>
    <w:rsid w:val="00F73C6E"/>
    <w:rsid w:val="00F73D18"/>
    <w:rsid w:val="00F73E8D"/>
    <w:rsid w:val="00F74174"/>
    <w:rsid w:val="00F7435B"/>
    <w:rsid w:val="00F7441C"/>
    <w:rsid w:val="00F748C2"/>
    <w:rsid w:val="00F74E47"/>
    <w:rsid w:val="00F74F18"/>
    <w:rsid w:val="00F753F8"/>
    <w:rsid w:val="00F75452"/>
    <w:rsid w:val="00F7587F"/>
    <w:rsid w:val="00F75884"/>
    <w:rsid w:val="00F76007"/>
    <w:rsid w:val="00F76172"/>
    <w:rsid w:val="00F76309"/>
    <w:rsid w:val="00F7665C"/>
    <w:rsid w:val="00F7736B"/>
    <w:rsid w:val="00F77783"/>
    <w:rsid w:val="00F77D7B"/>
    <w:rsid w:val="00F80742"/>
    <w:rsid w:val="00F808D2"/>
    <w:rsid w:val="00F80F1D"/>
    <w:rsid w:val="00F81865"/>
    <w:rsid w:val="00F81888"/>
    <w:rsid w:val="00F82F8D"/>
    <w:rsid w:val="00F8335F"/>
    <w:rsid w:val="00F833F7"/>
    <w:rsid w:val="00F83869"/>
    <w:rsid w:val="00F84369"/>
    <w:rsid w:val="00F85695"/>
    <w:rsid w:val="00F85B62"/>
    <w:rsid w:val="00F8619A"/>
    <w:rsid w:val="00F8687C"/>
    <w:rsid w:val="00F86FCE"/>
    <w:rsid w:val="00F8705E"/>
    <w:rsid w:val="00F87164"/>
    <w:rsid w:val="00F87461"/>
    <w:rsid w:val="00F8786C"/>
    <w:rsid w:val="00F87922"/>
    <w:rsid w:val="00F87A7A"/>
    <w:rsid w:val="00F90155"/>
    <w:rsid w:val="00F906CF"/>
    <w:rsid w:val="00F9106F"/>
    <w:rsid w:val="00F91AC7"/>
    <w:rsid w:val="00F91ACA"/>
    <w:rsid w:val="00F91F49"/>
    <w:rsid w:val="00F92376"/>
    <w:rsid w:val="00F92846"/>
    <w:rsid w:val="00F932F1"/>
    <w:rsid w:val="00F934DC"/>
    <w:rsid w:val="00F93C69"/>
    <w:rsid w:val="00F93D78"/>
    <w:rsid w:val="00F93FFB"/>
    <w:rsid w:val="00F94242"/>
    <w:rsid w:val="00F944D0"/>
    <w:rsid w:val="00F947B7"/>
    <w:rsid w:val="00F94A20"/>
    <w:rsid w:val="00F94CF3"/>
    <w:rsid w:val="00F95098"/>
    <w:rsid w:val="00F953DF"/>
    <w:rsid w:val="00F95A98"/>
    <w:rsid w:val="00F95C1A"/>
    <w:rsid w:val="00F95F0F"/>
    <w:rsid w:val="00F9621A"/>
    <w:rsid w:val="00F96EA4"/>
    <w:rsid w:val="00F976E8"/>
    <w:rsid w:val="00F97737"/>
    <w:rsid w:val="00F97A97"/>
    <w:rsid w:val="00F97BE8"/>
    <w:rsid w:val="00F97BFB"/>
    <w:rsid w:val="00F97CB7"/>
    <w:rsid w:val="00FA0110"/>
    <w:rsid w:val="00FA0C4C"/>
    <w:rsid w:val="00FA0D37"/>
    <w:rsid w:val="00FA119F"/>
    <w:rsid w:val="00FA18A6"/>
    <w:rsid w:val="00FA1C00"/>
    <w:rsid w:val="00FA1D1B"/>
    <w:rsid w:val="00FA2499"/>
    <w:rsid w:val="00FA2746"/>
    <w:rsid w:val="00FA29FE"/>
    <w:rsid w:val="00FA354E"/>
    <w:rsid w:val="00FA38BB"/>
    <w:rsid w:val="00FA3BCC"/>
    <w:rsid w:val="00FA3DEF"/>
    <w:rsid w:val="00FA3ECE"/>
    <w:rsid w:val="00FA42BE"/>
    <w:rsid w:val="00FA4ADB"/>
    <w:rsid w:val="00FA4EC7"/>
    <w:rsid w:val="00FA50F0"/>
    <w:rsid w:val="00FA5417"/>
    <w:rsid w:val="00FA5A73"/>
    <w:rsid w:val="00FA5D3E"/>
    <w:rsid w:val="00FA622D"/>
    <w:rsid w:val="00FA6FA3"/>
    <w:rsid w:val="00FA718B"/>
    <w:rsid w:val="00FA754C"/>
    <w:rsid w:val="00FA7899"/>
    <w:rsid w:val="00FA7C50"/>
    <w:rsid w:val="00FB01C9"/>
    <w:rsid w:val="00FB0653"/>
    <w:rsid w:val="00FB0FB1"/>
    <w:rsid w:val="00FB15F3"/>
    <w:rsid w:val="00FB1BBC"/>
    <w:rsid w:val="00FB1D61"/>
    <w:rsid w:val="00FB20CE"/>
    <w:rsid w:val="00FB2580"/>
    <w:rsid w:val="00FB29C6"/>
    <w:rsid w:val="00FB304A"/>
    <w:rsid w:val="00FB30F6"/>
    <w:rsid w:val="00FB3191"/>
    <w:rsid w:val="00FB3470"/>
    <w:rsid w:val="00FB35D7"/>
    <w:rsid w:val="00FB3CA0"/>
    <w:rsid w:val="00FB3F9C"/>
    <w:rsid w:val="00FB409F"/>
    <w:rsid w:val="00FB43D9"/>
    <w:rsid w:val="00FB4411"/>
    <w:rsid w:val="00FB4ACB"/>
    <w:rsid w:val="00FB4ECC"/>
    <w:rsid w:val="00FB5305"/>
    <w:rsid w:val="00FB58C3"/>
    <w:rsid w:val="00FB5A36"/>
    <w:rsid w:val="00FB5D46"/>
    <w:rsid w:val="00FB6BAA"/>
    <w:rsid w:val="00FB6EA6"/>
    <w:rsid w:val="00FB711E"/>
    <w:rsid w:val="00FB7935"/>
    <w:rsid w:val="00FB7F71"/>
    <w:rsid w:val="00FC0087"/>
    <w:rsid w:val="00FC0279"/>
    <w:rsid w:val="00FC05BC"/>
    <w:rsid w:val="00FC0B7D"/>
    <w:rsid w:val="00FC0FB9"/>
    <w:rsid w:val="00FC191B"/>
    <w:rsid w:val="00FC1EB4"/>
    <w:rsid w:val="00FC1FBE"/>
    <w:rsid w:val="00FC2801"/>
    <w:rsid w:val="00FC2AF4"/>
    <w:rsid w:val="00FC33FE"/>
    <w:rsid w:val="00FC3486"/>
    <w:rsid w:val="00FC3547"/>
    <w:rsid w:val="00FC37DC"/>
    <w:rsid w:val="00FC3DD0"/>
    <w:rsid w:val="00FC3E34"/>
    <w:rsid w:val="00FC3F49"/>
    <w:rsid w:val="00FC4183"/>
    <w:rsid w:val="00FC41D2"/>
    <w:rsid w:val="00FC44FC"/>
    <w:rsid w:val="00FC4EC3"/>
    <w:rsid w:val="00FC5127"/>
    <w:rsid w:val="00FC5471"/>
    <w:rsid w:val="00FC5691"/>
    <w:rsid w:val="00FC5719"/>
    <w:rsid w:val="00FC572F"/>
    <w:rsid w:val="00FC5A05"/>
    <w:rsid w:val="00FC5C9E"/>
    <w:rsid w:val="00FC5EAE"/>
    <w:rsid w:val="00FC68CE"/>
    <w:rsid w:val="00FC6B47"/>
    <w:rsid w:val="00FC718B"/>
    <w:rsid w:val="00FC7503"/>
    <w:rsid w:val="00FC7626"/>
    <w:rsid w:val="00FC7ACE"/>
    <w:rsid w:val="00FC7CAB"/>
    <w:rsid w:val="00FD0102"/>
    <w:rsid w:val="00FD0324"/>
    <w:rsid w:val="00FD03C7"/>
    <w:rsid w:val="00FD0713"/>
    <w:rsid w:val="00FD0721"/>
    <w:rsid w:val="00FD1169"/>
    <w:rsid w:val="00FD11CB"/>
    <w:rsid w:val="00FD12E4"/>
    <w:rsid w:val="00FD177A"/>
    <w:rsid w:val="00FD1F2A"/>
    <w:rsid w:val="00FD2040"/>
    <w:rsid w:val="00FD3ED7"/>
    <w:rsid w:val="00FD3F53"/>
    <w:rsid w:val="00FD463E"/>
    <w:rsid w:val="00FD465D"/>
    <w:rsid w:val="00FD4A5E"/>
    <w:rsid w:val="00FD5C5E"/>
    <w:rsid w:val="00FD62E1"/>
    <w:rsid w:val="00FD6511"/>
    <w:rsid w:val="00FD6D4B"/>
    <w:rsid w:val="00FD750C"/>
    <w:rsid w:val="00FD77EC"/>
    <w:rsid w:val="00FD7A39"/>
    <w:rsid w:val="00FE0626"/>
    <w:rsid w:val="00FE06F4"/>
    <w:rsid w:val="00FE0F1D"/>
    <w:rsid w:val="00FE173A"/>
    <w:rsid w:val="00FE233B"/>
    <w:rsid w:val="00FE2390"/>
    <w:rsid w:val="00FE2477"/>
    <w:rsid w:val="00FE2BC7"/>
    <w:rsid w:val="00FE3119"/>
    <w:rsid w:val="00FE33EC"/>
    <w:rsid w:val="00FE46E8"/>
    <w:rsid w:val="00FE46EB"/>
    <w:rsid w:val="00FE4A65"/>
    <w:rsid w:val="00FE4DB6"/>
    <w:rsid w:val="00FE4E3C"/>
    <w:rsid w:val="00FE5C1F"/>
    <w:rsid w:val="00FE5D6E"/>
    <w:rsid w:val="00FE69B1"/>
    <w:rsid w:val="00FE6F3E"/>
    <w:rsid w:val="00FE7414"/>
    <w:rsid w:val="00FE75D1"/>
    <w:rsid w:val="00FE79E6"/>
    <w:rsid w:val="00FE7AFA"/>
    <w:rsid w:val="00FE7BB3"/>
    <w:rsid w:val="00FF13F2"/>
    <w:rsid w:val="00FF140A"/>
    <w:rsid w:val="00FF14FD"/>
    <w:rsid w:val="00FF1ADA"/>
    <w:rsid w:val="00FF1B84"/>
    <w:rsid w:val="00FF1C1B"/>
    <w:rsid w:val="00FF1CE5"/>
    <w:rsid w:val="00FF20F3"/>
    <w:rsid w:val="00FF24DD"/>
    <w:rsid w:val="00FF28C4"/>
    <w:rsid w:val="00FF2A27"/>
    <w:rsid w:val="00FF2CB4"/>
    <w:rsid w:val="00FF2F77"/>
    <w:rsid w:val="00FF33CF"/>
    <w:rsid w:val="00FF4051"/>
    <w:rsid w:val="00FF40F5"/>
    <w:rsid w:val="00FF41A3"/>
    <w:rsid w:val="00FF5172"/>
    <w:rsid w:val="00FF56C3"/>
    <w:rsid w:val="00FF5D7C"/>
    <w:rsid w:val="00FF60ED"/>
    <w:rsid w:val="00FF6AED"/>
    <w:rsid w:val="00FF7316"/>
    <w:rsid w:val="00FF7691"/>
    <w:rsid w:val="00FF7804"/>
    <w:rsid w:val="00FF7C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19"/>
    <w:rPr>
      <w:sz w:val="24"/>
      <w:szCs w:val="24"/>
      <w:lang w:val="tr-TR" w:eastAsia="tr-TR"/>
    </w:rPr>
  </w:style>
  <w:style w:type="paragraph" w:styleId="Balk1">
    <w:name w:val="heading 1"/>
    <w:basedOn w:val="Normal"/>
    <w:next w:val="Normal"/>
    <w:qFormat/>
    <w:rsid w:val="00523E92"/>
    <w:pPr>
      <w:keepNext/>
      <w:tabs>
        <w:tab w:val="left" w:pos="360"/>
        <w:tab w:val="left" w:pos="720"/>
        <w:tab w:val="left" w:pos="900"/>
        <w:tab w:val="left" w:pos="1080"/>
      </w:tabs>
      <w:jc w:val="both"/>
      <w:outlineLvl w:val="0"/>
    </w:pPr>
    <w:rPr>
      <w:rFonts w:ascii="Arial" w:hAnsi="Arial" w:cs="Arial"/>
      <w:i/>
      <w:iCs/>
      <w:sz w:val="22"/>
    </w:rPr>
  </w:style>
  <w:style w:type="paragraph" w:styleId="Balk2">
    <w:name w:val="heading 2"/>
    <w:basedOn w:val="Normal"/>
    <w:next w:val="Normal"/>
    <w:qFormat/>
    <w:rsid w:val="00523E92"/>
    <w:pPr>
      <w:keepNext/>
      <w:outlineLvl w:val="1"/>
    </w:pPr>
    <w:rPr>
      <w:rFonts w:ascii="Arial" w:hAnsi="Arial" w:cs="Arial"/>
      <w:b/>
      <w:bCs/>
      <w:sz w:val="22"/>
    </w:rPr>
  </w:style>
  <w:style w:type="paragraph" w:styleId="Balk3">
    <w:name w:val="heading 3"/>
    <w:basedOn w:val="Normal"/>
    <w:next w:val="Normal"/>
    <w:qFormat/>
    <w:rsid w:val="00523E92"/>
    <w:pPr>
      <w:keepNext/>
      <w:outlineLvl w:val="2"/>
    </w:pPr>
    <w:rPr>
      <w:b/>
      <w:bCs/>
      <w:u w:val="single"/>
    </w:rPr>
  </w:style>
  <w:style w:type="paragraph" w:styleId="Balk4">
    <w:name w:val="heading 4"/>
    <w:basedOn w:val="Normal"/>
    <w:next w:val="Normal"/>
    <w:qFormat/>
    <w:rsid w:val="00523E92"/>
    <w:pPr>
      <w:keepNext/>
      <w:framePr w:wrap="around" w:vAnchor="text" w:hAnchor="text"/>
      <w:tabs>
        <w:tab w:val="left" w:pos="426"/>
        <w:tab w:val="left" w:pos="709"/>
        <w:tab w:val="left" w:pos="993"/>
        <w:tab w:val="left" w:pos="1276"/>
        <w:tab w:val="left" w:pos="1560"/>
        <w:tab w:val="left" w:pos="1843"/>
      </w:tabs>
      <w:spacing w:line="892" w:lineRule="exact"/>
      <w:jc w:val="both"/>
      <w:outlineLvl w:val="3"/>
    </w:pPr>
    <w:rPr>
      <w:rFonts w:ascii="Tahoma" w:hAnsi="Tahoma"/>
      <w:b/>
      <w:position w:val="-12"/>
      <w:sz w:val="120"/>
      <w:szCs w:val="20"/>
    </w:rPr>
  </w:style>
  <w:style w:type="paragraph" w:styleId="Balk5">
    <w:name w:val="heading 5"/>
    <w:basedOn w:val="Normal"/>
    <w:next w:val="Normal"/>
    <w:qFormat/>
    <w:rsid w:val="00523E92"/>
    <w:pPr>
      <w:keepNext/>
      <w:jc w:val="both"/>
      <w:outlineLvl w:val="4"/>
    </w:pPr>
    <w:rPr>
      <w:b/>
      <w:sz w:val="22"/>
      <w:lang w:val="en-GB"/>
    </w:rPr>
  </w:style>
  <w:style w:type="paragraph" w:styleId="Balk6">
    <w:name w:val="heading 6"/>
    <w:basedOn w:val="Normal"/>
    <w:next w:val="Normal"/>
    <w:qFormat/>
    <w:rsid w:val="00523E92"/>
    <w:pPr>
      <w:keepNext/>
      <w:tabs>
        <w:tab w:val="left" w:pos="540"/>
      </w:tabs>
      <w:ind w:left="539" w:hanging="539"/>
      <w:jc w:val="both"/>
      <w:outlineLvl w:val="5"/>
    </w:pPr>
    <w:rPr>
      <w:rFonts w:ascii="Century" w:hAnsi="Century" w:cs="Arial"/>
      <w:b/>
      <w:bCs/>
      <w:u w:val="single"/>
    </w:rPr>
  </w:style>
  <w:style w:type="paragraph" w:styleId="Balk7">
    <w:name w:val="heading 7"/>
    <w:basedOn w:val="Normal"/>
    <w:next w:val="Normal"/>
    <w:qFormat/>
    <w:rsid w:val="00523E92"/>
    <w:pPr>
      <w:keepNext/>
      <w:tabs>
        <w:tab w:val="left" w:pos="720"/>
      </w:tabs>
      <w:jc w:val="center"/>
      <w:outlineLvl w:val="6"/>
    </w:pPr>
    <w:rPr>
      <w:rFonts w:ascii="Century" w:hAnsi="Century" w:cs="Arial"/>
      <w:b/>
      <w:bCs/>
    </w:rPr>
  </w:style>
  <w:style w:type="paragraph" w:styleId="Balk8">
    <w:name w:val="heading 8"/>
    <w:basedOn w:val="Normal"/>
    <w:next w:val="Normal"/>
    <w:qFormat/>
    <w:rsid w:val="00523E92"/>
    <w:pPr>
      <w:keepNext/>
      <w:ind w:left="5760" w:firstLine="720"/>
      <w:jc w:val="right"/>
      <w:outlineLvl w:val="7"/>
    </w:pPr>
    <w:rPr>
      <w:rFonts w:ascii="Arial" w:hAnsi="Arial" w:cs="Arial"/>
      <w:b/>
      <w:bCs/>
      <w:i/>
      <w:iCs/>
      <w:color w:val="FF0000"/>
      <w:sz w:val="22"/>
      <w:lang w:eastAsia="en-US"/>
    </w:rPr>
  </w:style>
  <w:style w:type="paragraph" w:styleId="Balk9">
    <w:name w:val="heading 9"/>
    <w:basedOn w:val="Normal"/>
    <w:next w:val="Normal"/>
    <w:qFormat/>
    <w:rsid w:val="00523E92"/>
    <w:pPr>
      <w:keepNext/>
      <w:jc w:val="both"/>
      <w:outlineLvl w:val="8"/>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23E92"/>
    <w:pPr>
      <w:tabs>
        <w:tab w:val="left" w:pos="360"/>
        <w:tab w:val="left" w:pos="720"/>
        <w:tab w:val="left" w:pos="900"/>
        <w:tab w:val="left" w:pos="1080"/>
      </w:tabs>
      <w:jc w:val="both"/>
    </w:pPr>
    <w:rPr>
      <w:rFonts w:ascii="Arial" w:hAnsi="Arial" w:cs="Arial"/>
      <w:sz w:val="22"/>
    </w:rPr>
  </w:style>
  <w:style w:type="paragraph" w:styleId="GvdeMetni2">
    <w:name w:val="Body Text 2"/>
    <w:basedOn w:val="Normal"/>
    <w:rsid w:val="00523E92"/>
    <w:pPr>
      <w:tabs>
        <w:tab w:val="left" w:pos="360"/>
        <w:tab w:val="left" w:pos="720"/>
        <w:tab w:val="left" w:pos="1080"/>
      </w:tabs>
    </w:pPr>
    <w:rPr>
      <w:rFonts w:ascii="Arial" w:hAnsi="Arial" w:cs="Arial"/>
      <w:sz w:val="22"/>
    </w:rPr>
  </w:style>
  <w:style w:type="paragraph" w:styleId="GvdeMetniGirintisi">
    <w:name w:val="Body Text Indent"/>
    <w:basedOn w:val="Normal"/>
    <w:rsid w:val="00523E92"/>
    <w:pPr>
      <w:tabs>
        <w:tab w:val="left" w:pos="900"/>
      </w:tabs>
      <w:ind w:left="1416" w:hanging="1416"/>
      <w:jc w:val="both"/>
    </w:pPr>
    <w:rPr>
      <w:b/>
      <w:bCs/>
    </w:rPr>
  </w:style>
  <w:style w:type="character" w:styleId="Kpr">
    <w:name w:val="Hyperlink"/>
    <w:basedOn w:val="VarsaylanParagrafYazTipi"/>
    <w:rsid w:val="00523E92"/>
    <w:rPr>
      <w:color w:val="0000FF"/>
      <w:u w:val="single"/>
    </w:rPr>
  </w:style>
  <w:style w:type="paragraph" w:styleId="Altbilgi">
    <w:name w:val="footer"/>
    <w:basedOn w:val="Normal"/>
    <w:link w:val="AltbilgiChar"/>
    <w:uiPriority w:val="99"/>
    <w:rsid w:val="00523E92"/>
    <w:pPr>
      <w:tabs>
        <w:tab w:val="center" w:pos="4536"/>
        <w:tab w:val="right" w:pos="9072"/>
      </w:tabs>
    </w:pPr>
  </w:style>
  <w:style w:type="character" w:styleId="SayfaNumaras">
    <w:name w:val="page number"/>
    <w:basedOn w:val="VarsaylanParagrafYazTipi"/>
    <w:rsid w:val="00523E92"/>
  </w:style>
  <w:style w:type="paragraph" w:styleId="GvdeMetniGirintisi3">
    <w:name w:val="Body Text Indent 3"/>
    <w:basedOn w:val="Normal"/>
    <w:rsid w:val="00523E92"/>
    <w:pPr>
      <w:tabs>
        <w:tab w:val="left" w:pos="360"/>
      </w:tabs>
      <w:ind w:left="360" w:hanging="360"/>
      <w:jc w:val="both"/>
    </w:pPr>
    <w:rPr>
      <w:rFonts w:ascii="Century" w:hAnsi="Century"/>
      <w:sz w:val="23"/>
    </w:rPr>
  </w:style>
  <w:style w:type="paragraph" w:styleId="stbilgi">
    <w:name w:val="header"/>
    <w:basedOn w:val="Normal"/>
    <w:link w:val="stbilgiChar"/>
    <w:uiPriority w:val="99"/>
    <w:rsid w:val="00523E92"/>
    <w:pPr>
      <w:tabs>
        <w:tab w:val="center" w:pos="4536"/>
        <w:tab w:val="right" w:pos="9072"/>
      </w:tabs>
    </w:pPr>
  </w:style>
  <w:style w:type="paragraph" w:styleId="GvdeMetniGirintisi2">
    <w:name w:val="Body Text Indent 2"/>
    <w:basedOn w:val="Normal"/>
    <w:rsid w:val="00523E92"/>
    <w:pPr>
      <w:spacing w:line="360" w:lineRule="auto"/>
      <w:ind w:firstLine="720"/>
      <w:jc w:val="both"/>
    </w:pPr>
    <w:rPr>
      <w:rFonts w:ascii="Century" w:hAnsi="Century" w:cs="Arial"/>
    </w:rPr>
  </w:style>
  <w:style w:type="paragraph" w:styleId="NormalWeb">
    <w:name w:val="Normal (Web)"/>
    <w:basedOn w:val="Normal"/>
    <w:rsid w:val="00523E92"/>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rsid w:val="00523E92"/>
    <w:pPr>
      <w:autoSpaceDE w:val="0"/>
      <w:autoSpaceDN w:val="0"/>
      <w:adjustRightInd w:val="0"/>
    </w:pPr>
    <w:rPr>
      <w:rFonts w:ascii="Arial" w:hAnsi="Arial" w:cs="Arial"/>
      <w:color w:val="000000"/>
      <w:sz w:val="24"/>
      <w:szCs w:val="24"/>
      <w:lang w:val="tr-TR" w:eastAsia="tr-TR"/>
    </w:rPr>
  </w:style>
  <w:style w:type="paragraph" w:styleId="bekMetni">
    <w:name w:val="Block Text"/>
    <w:basedOn w:val="Default"/>
    <w:next w:val="Default"/>
    <w:rsid w:val="00523E92"/>
    <w:rPr>
      <w:rFonts w:cs="Times New Roman"/>
      <w:color w:val="auto"/>
      <w:sz w:val="20"/>
    </w:rPr>
  </w:style>
  <w:style w:type="paragraph" w:styleId="GvdeMetni3">
    <w:name w:val="Body Text 3"/>
    <w:basedOn w:val="Normal"/>
    <w:rsid w:val="00523E92"/>
    <w:pPr>
      <w:tabs>
        <w:tab w:val="left" w:pos="246"/>
      </w:tabs>
      <w:jc w:val="both"/>
    </w:pPr>
    <w:rPr>
      <w:rFonts w:ascii="Arial" w:hAnsi="Arial" w:cs="Arial"/>
    </w:rPr>
  </w:style>
  <w:style w:type="paragraph" w:customStyle="1" w:styleId="Style1">
    <w:name w:val="Style1"/>
    <w:basedOn w:val="Normal"/>
    <w:rsid w:val="00523E92"/>
    <w:pPr>
      <w:numPr>
        <w:numId w:val="1"/>
      </w:numPr>
      <w:spacing w:line="360" w:lineRule="auto"/>
      <w:jc w:val="both"/>
    </w:pPr>
    <w:rPr>
      <w:lang w:val="en-US" w:eastAsia="en-US"/>
    </w:rPr>
  </w:style>
  <w:style w:type="paragraph" w:styleId="T1">
    <w:name w:val="toc 1"/>
    <w:basedOn w:val="Normal"/>
    <w:next w:val="Normal"/>
    <w:autoRedefine/>
    <w:semiHidden/>
    <w:rsid w:val="00523E92"/>
    <w:pPr>
      <w:spacing w:line="360" w:lineRule="auto"/>
      <w:ind w:firstLine="709"/>
      <w:jc w:val="both"/>
    </w:pPr>
    <w:rPr>
      <w:lang w:val="en-US" w:eastAsia="en-US"/>
    </w:rPr>
  </w:style>
  <w:style w:type="paragraph" w:customStyle="1" w:styleId="xl36">
    <w:name w:val="xl36"/>
    <w:basedOn w:val="Normal"/>
    <w:rsid w:val="00523E92"/>
    <w:pPr>
      <w:pBdr>
        <w:left w:val="single" w:sz="8" w:space="0" w:color="auto"/>
        <w:right w:val="single" w:sz="8" w:space="0" w:color="auto"/>
      </w:pBdr>
      <w:spacing w:before="100" w:beforeAutospacing="1" w:after="100" w:afterAutospacing="1"/>
    </w:pPr>
    <w:rPr>
      <w:rFonts w:ascii="Arial" w:eastAsia="Arial Unicode MS" w:hAnsi="Arial" w:cs="Arial"/>
      <w:b/>
      <w:bCs/>
      <w:sz w:val="22"/>
      <w:szCs w:val="22"/>
      <w:lang w:val="en-US" w:eastAsia="en-US"/>
    </w:rPr>
  </w:style>
  <w:style w:type="paragraph" w:styleId="Liste2">
    <w:name w:val="List 2"/>
    <w:basedOn w:val="Normal"/>
    <w:rsid w:val="00523E92"/>
    <w:pPr>
      <w:ind w:left="566" w:hanging="283"/>
    </w:pPr>
    <w:rPr>
      <w:szCs w:val="20"/>
      <w:lang w:eastAsia="en-US"/>
    </w:rPr>
  </w:style>
  <w:style w:type="paragraph" w:styleId="ListeDevam2">
    <w:name w:val="List Continue 2"/>
    <w:basedOn w:val="Normal"/>
    <w:rsid w:val="00523E92"/>
    <w:pPr>
      <w:spacing w:after="120"/>
      <w:ind w:left="566"/>
    </w:pPr>
    <w:rPr>
      <w:szCs w:val="20"/>
      <w:lang w:eastAsia="en-US"/>
    </w:rPr>
  </w:style>
  <w:style w:type="paragraph" w:styleId="Liste">
    <w:name w:val="List"/>
    <w:basedOn w:val="Normal"/>
    <w:rsid w:val="00523E92"/>
    <w:pPr>
      <w:ind w:left="283" w:hanging="283"/>
    </w:pPr>
    <w:rPr>
      <w:szCs w:val="20"/>
      <w:lang w:eastAsia="en-US"/>
    </w:rPr>
  </w:style>
  <w:style w:type="paragraph" w:styleId="ListeMaddemi2">
    <w:name w:val="List Bullet 2"/>
    <w:basedOn w:val="Normal"/>
    <w:autoRedefine/>
    <w:rsid w:val="00523E92"/>
    <w:pPr>
      <w:tabs>
        <w:tab w:val="left" w:pos="993"/>
      </w:tabs>
      <w:jc w:val="both"/>
    </w:pPr>
    <w:rPr>
      <w:i/>
      <w:szCs w:val="20"/>
      <w:lang w:eastAsia="en-US"/>
    </w:rPr>
  </w:style>
  <w:style w:type="paragraph" w:styleId="Liste3">
    <w:name w:val="List 3"/>
    <w:basedOn w:val="Normal"/>
    <w:rsid w:val="00523E92"/>
    <w:pPr>
      <w:ind w:left="849" w:hanging="283"/>
    </w:pPr>
    <w:rPr>
      <w:szCs w:val="20"/>
      <w:lang w:eastAsia="en-US"/>
    </w:rPr>
  </w:style>
  <w:style w:type="paragraph" w:styleId="Liste4">
    <w:name w:val="List 4"/>
    <w:basedOn w:val="Normal"/>
    <w:rsid w:val="00523E92"/>
    <w:pPr>
      <w:ind w:left="1132" w:hanging="283"/>
    </w:pPr>
    <w:rPr>
      <w:szCs w:val="20"/>
      <w:lang w:eastAsia="en-US"/>
    </w:rPr>
  </w:style>
  <w:style w:type="paragraph" w:customStyle="1" w:styleId="xl30">
    <w:name w:val="xl30"/>
    <w:basedOn w:val="Normal"/>
    <w:rsid w:val="00523E92"/>
    <w:pPr>
      <w:spacing w:before="100" w:beforeAutospacing="1" w:after="100" w:afterAutospacing="1"/>
    </w:pPr>
    <w:rPr>
      <w:rFonts w:ascii="Arial" w:eastAsia="Arial Unicode MS" w:hAnsi="Arial" w:cs="Arial"/>
      <w:sz w:val="22"/>
      <w:szCs w:val="22"/>
      <w:lang w:val="en-US" w:eastAsia="en-US"/>
    </w:rPr>
  </w:style>
  <w:style w:type="paragraph" w:customStyle="1" w:styleId="xl32">
    <w:name w:val="xl32"/>
    <w:basedOn w:val="Normal"/>
    <w:rsid w:val="00523E92"/>
    <w:pPr>
      <w:spacing w:before="100" w:beforeAutospacing="1" w:after="100" w:afterAutospacing="1"/>
      <w:jc w:val="center"/>
    </w:pPr>
    <w:rPr>
      <w:rFonts w:ascii="Arial" w:eastAsia="Arial Unicode MS" w:hAnsi="Arial" w:cs="Arial"/>
      <w:sz w:val="22"/>
      <w:szCs w:val="22"/>
      <w:lang w:val="en-US" w:eastAsia="en-US"/>
    </w:rPr>
  </w:style>
  <w:style w:type="paragraph" w:customStyle="1" w:styleId="xl42">
    <w:name w:val="xl42"/>
    <w:basedOn w:val="Normal"/>
    <w:rsid w:val="00523E92"/>
    <w:pPr>
      <w:pBdr>
        <w:left w:val="single" w:sz="8" w:space="0" w:color="auto"/>
        <w:right w:val="single" w:sz="8" w:space="0" w:color="auto"/>
      </w:pBdr>
      <w:spacing w:before="100" w:beforeAutospacing="1" w:after="100" w:afterAutospacing="1"/>
      <w:jc w:val="both"/>
    </w:pPr>
    <w:rPr>
      <w:rFonts w:ascii="Arial" w:eastAsia="Arial Unicode MS" w:hAnsi="Arial" w:cs="Arial"/>
      <w:sz w:val="22"/>
      <w:szCs w:val="22"/>
      <w:lang w:val="en-US" w:eastAsia="en-US"/>
    </w:rPr>
  </w:style>
  <w:style w:type="paragraph" w:customStyle="1" w:styleId="xl53">
    <w:name w:val="xl53"/>
    <w:basedOn w:val="Normal"/>
    <w:rsid w:val="00523E92"/>
    <w:pP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523E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customStyle="1" w:styleId="xl58">
    <w:name w:val="xl58"/>
    <w:basedOn w:val="Normal"/>
    <w:rsid w:val="00523E92"/>
    <w:pPr>
      <w:pBdr>
        <w:left w:val="single" w:sz="4" w:space="0" w:color="auto"/>
        <w:right w:val="single" w:sz="4" w:space="0" w:color="auto"/>
      </w:pBdr>
      <w:spacing w:before="100" w:beforeAutospacing="1" w:after="100" w:afterAutospacing="1"/>
      <w:textAlignment w:val="top"/>
    </w:pPr>
    <w:rPr>
      <w:rFonts w:eastAsia="Arial Unicode MS"/>
      <w:color w:val="000000"/>
      <w:lang w:val="en-US" w:eastAsia="en-US"/>
    </w:rPr>
  </w:style>
  <w:style w:type="paragraph" w:styleId="SonnotMetni">
    <w:name w:val="endnote text"/>
    <w:basedOn w:val="Normal"/>
    <w:semiHidden/>
    <w:rsid w:val="00BB617F"/>
    <w:pPr>
      <w:autoSpaceDE w:val="0"/>
      <w:autoSpaceDN w:val="0"/>
    </w:pPr>
    <w:rPr>
      <w:rFonts w:ascii="Courier New" w:hAnsi="Courier New" w:cs="Courier New"/>
      <w:sz w:val="20"/>
      <w:lang w:val="en-GB"/>
    </w:rPr>
  </w:style>
  <w:style w:type="paragraph" w:customStyle="1" w:styleId="xl29">
    <w:name w:val="xl29"/>
    <w:basedOn w:val="Normal"/>
    <w:rsid w:val="00890BAA"/>
    <w:pPr>
      <w:spacing w:before="100" w:beforeAutospacing="1" w:after="100" w:afterAutospacing="1"/>
      <w:jc w:val="both"/>
    </w:pPr>
    <w:rPr>
      <w:rFonts w:eastAsia="Arial Unicode MS"/>
      <w:sz w:val="20"/>
      <w:szCs w:val="20"/>
      <w:lang w:val="en-US" w:eastAsia="en-US"/>
    </w:rPr>
  </w:style>
  <w:style w:type="paragraph" w:customStyle="1" w:styleId="atipi">
    <w:name w:val="(a) tipi"/>
    <w:basedOn w:val="Normal"/>
    <w:next w:val="Normal"/>
    <w:rsid w:val="00B77CAA"/>
    <w:pPr>
      <w:ind w:left="1134" w:hanging="567"/>
      <w:jc w:val="both"/>
    </w:pPr>
    <w:rPr>
      <w:rFonts w:ascii="Arial" w:hAnsi="Arial"/>
      <w:snapToGrid w:val="0"/>
      <w:szCs w:val="20"/>
      <w:lang w:val="en-US"/>
    </w:rPr>
  </w:style>
  <w:style w:type="paragraph" w:styleId="DzMetin">
    <w:name w:val="Plain Text"/>
    <w:basedOn w:val="Normal"/>
    <w:rsid w:val="00463370"/>
    <w:pPr>
      <w:overflowPunct w:val="0"/>
      <w:autoSpaceDE w:val="0"/>
      <w:autoSpaceDN w:val="0"/>
      <w:adjustRightInd w:val="0"/>
      <w:textAlignment w:val="baseline"/>
    </w:pPr>
    <w:rPr>
      <w:rFonts w:ascii="Courier New" w:hAnsi="Courier New" w:cs="Courier New"/>
      <w:sz w:val="20"/>
      <w:szCs w:val="20"/>
      <w:lang w:eastAsia="en-US"/>
    </w:rPr>
  </w:style>
  <w:style w:type="table" w:styleId="TabloKlavuzu">
    <w:name w:val="Table Grid"/>
    <w:basedOn w:val="NormalTablo"/>
    <w:rsid w:val="0075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4455"/>
    <w:pPr>
      <w:framePr w:w="3005" w:h="567" w:hSpace="181" w:vSpace="181" w:wrap="around" w:hAnchor="page" w:xAlign="right" w:yAlign="top" w:anchorLock="1"/>
      <w:pBdr>
        <w:left w:val="single" w:sz="4" w:space="9" w:color="auto"/>
      </w:pBdr>
      <w:spacing w:line="200" w:lineRule="exact"/>
      <w:ind w:right="284"/>
    </w:pPr>
    <w:rPr>
      <w:sz w:val="16"/>
      <w:lang w:val="en-US" w:eastAsia="en-US"/>
    </w:rPr>
  </w:style>
  <w:style w:type="character" w:styleId="zlenenKpr">
    <w:name w:val="FollowedHyperlink"/>
    <w:basedOn w:val="VarsaylanParagrafYazTipi"/>
    <w:rsid w:val="00096E1E"/>
    <w:rPr>
      <w:color w:val="800080"/>
      <w:u w:val="single"/>
    </w:rPr>
  </w:style>
  <w:style w:type="paragraph" w:customStyle="1" w:styleId="Body">
    <w:name w:val="Body"/>
    <w:aliases w:val="by,BD"/>
    <w:rsid w:val="00C33A5E"/>
    <w:pPr>
      <w:keepLines/>
      <w:spacing w:after="130" w:line="260" w:lineRule="exact"/>
      <w:jc w:val="both"/>
    </w:pPr>
    <w:rPr>
      <w:rFonts w:ascii="Times" w:hAnsi="Times"/>
      <w:sz w:val="22"/>
      <w:lang w:val="en-GB"/>
    </w:rPr>
  </w:style>
  <w:style w:type="paragraph" w:styleId="ResimYazs">
    <w:name w:val="caption"/>
    <w:basedOn w:val="Normal"/>
    <w:next w:val="Normal"/>
    <w:qFormat/>
    <w:rsid w:val="0067306E"/>
    <w:pPr>
      <w:autoSpaceDE w:val="0"/>
      <w:autoSpaceDN w:val="0"/>
      <w:ind w:right="142"/>
      <w:jc w:val="both"/>
    </w:pPr>
    <w:rPr>
      <w:b/>
      <w:bCs/>
      <w:sz w:val="20"/>
    </w:rPr>
  </w:style>
  <w:style w:type="paragraph" w:customStyle="1" w:styleId="xl24">
    <w:name w:val="xl24"/>
    <w:basedOn w:val="Normal"/>
    <w:rsid w:val="0067306E"/>
    <w:pPr>
      <w:shd w:val="clear" w:color="auto" w:fill="FFFFFF"/>
      <w:autoSpaceDE w:val="0"/>
      <w:autoSpaceDN w:val="0"/>
      <w:spacing w:before="100" w:after="100"/>
    </w:pPr>
    <w:rPr>
      <w:sz w:val="14"/>
      <w:szCs w:val="14"/>
    </w:rPr>
  </w:style>
  <w:style w:type="paragraph" w:customStyle="1" w:styleId="xl25">
    <w:name w:val="xl25"/>
    <w:basedOn w:val="Normal"/>
    <w:rsid w:val="0067306E"/>
    <w:pPr>
      <w:pBdr>
        <w:bottom w:val="single" w:sz="4" w:space="0" w:color="auto"/>
      </w:pBdr>
      <w:shd w:val="clear" w:color="auto" w:fill="FFFFFF"/>
      <w:autoSpaceDE w:val="0"/>
      <w:autoSpaceDN w:val="0"/>
      <w:spacing w:before="100" w:after="100"/>
      <w:jc w:val="center"/>
    </w:pPr>
    <w:rPr>
      <w:sz w:val="14"/>
      <w:szCs w:val="14"/>
    </w:rPr>
  </w:style>
  <w:style w:type="paragraph" w:customStyle="1" w:styleId="xl26">
    <w:name w:val="xl26"/>
    <w:basedOn w:val="Normal"/>
    <w:rsid w:val="0067306E"/>
    <w:pPr>
      <w:pBdr>
        <w:top w:val="single" w:sz="4" w:space="0" w:color="auto"/>
        <w:bottom w:val="single" w:sz="4" w:space="0" w:color="auto"/>
      </w:pBdr>
      <w:shd w:val="clear" w:color="auto" w:fill="FFFFFF"/>
      <w:autoSpaceDE w:val="0"/>
      <w:autoSpaceDN w:val="0"/>
      <w:spacing w:before="100" w:after="100"/>
      <w:jc w:val="center"/>
    </w:pPr>
    <w:rPr>
      <w:sz w:val="14"/>
      <w:szCs w:val="14"/>
    </w:rPr>
  </w:style>
  <w:style w:type="paragraph" w:customStyle="1" w:styleId="xl27">
    <w:name w:val="xl27"/>
    <w:basedOn w:val="Normal"/>
    <w:rsid w:val="0067306E"/>
    <w:pPr>
      <w:shd w:val="clear" w:color="auto" w:fill="FFFFFF"/>
      <w:autoSpaceDE w:val="0"/>
      <w:autoSpaceDN w:val="0"/>
      <w:spacing w:before="100" w:after="100"/>
      <w:jc w:val="right"/>
    </w:pPr>
    <w:rPr>
      <w:sz w:val="14"/>
      <w:szCs w:val="14"/>
    </w:rPr>
  </w:style>
  <w:style w:type="paragraph" w:customStyle="1" w:styleId="xl28">
    <w:name w:val="xl28"/>
    <w:basedOn w:val="Normal"/>
    <w:rsid w:val="0067306E"/>
    <w:pPr>
      <w:pBdr>
        <w:bottom w:val="single" w:sz="4" w:space="0" w:color="auto"/>
      </w:pBdr>
      <w:shd w:val="clear" w:color="auto" w:fill="FFFFFF"/>
      <w:autoSpaceDE w:val="0"/>
      <w:autoSpaceDN w:val="0"/>
      <w:spacing w:before="100" w:after="100"/>
      <w:jc w:val="right"/>
    </w:pPr>
    <w:rPr>
      <w:sz w:val="14"/>
      <w:szCs w:val="14"/>
    </w:rPr>
  </w:style>
  <w:style w:type="paragraph" w:customStyle="1" w:styleId="xl31">
    <w:name w:val="xl31"/>
    <w:basedOn w:val="Normal"/>
    <w:rsid w:val="0067306E"/>
    <w:pPr>
      <w:shd w:val="clear" w:color="auto" w:fill="FFFFFF"/>
      <w:autoSpaceDE w:val="0"/>
      <w:autoSpaceDN w:val="0"/>
      <w:spacing w:before="100" w:after="100"/>
    </w:pPr>
    <w:rPr>
      <w:sz w:val="14"/>
      <w:szCs w:val="14"/>
    </w:rPr>
  </w:style>
  <w:style w:type="paragraph" w:styleId="KaynakaBal">
    <w:name w:val="toa heading"/>
    <w:basedOn w:val="Normal"/>
    <w:next w:val="Normal"/>
    <w:semiHidden/>
    <w:rsid w:val="0067306E"/>
    <w:pPr>
      <w:tabs>
        <w:tab w:val="right" w:pos="9360"/>
      </w:tabs>
      <w:suppressAutoHyphens/>
      <w:autoSpaceDE w:val="0"/>
      <w:autoSpaceDN w:val="0"/>
    </w:pPr>
    <w:rPr>
      <w:rFonts w:ascii="Helv 10pt" w:hAnsi="Helv 10pt"/>
      <w:sz w:val="20"/>
      <w:szCs w:val="20"/>
    </w:rPr>
  </w:style>
  <w:style w:type="paragraph" w:customStyle="1" w:styleId="xl33">
    <w:name w:val="xl33"/>
    <w:basedOn w:val="Normal"/>
    <w:rsid w:val="0067306E"/>
    <w:pPr>
      <w:pBdr>
        <w:top w:val="single" w:sz="4" w:space="0" w:color="auto"/>
        <w:bottom w:val="single" w:sz="8" w:space="0" w:color="auto"/>
      </w:pBdr>
      <w:spacing w:before="100" w:beforeAutospacing="1" w:after="100" w:afterAutospacing="1"/>
      <w:jc w:val="right"/>
    </w:pPr>
    <w:rPr>
      <w:rFonts w:eastAsia="Arial Unicode MS"/>
      <w:sz w:val="20"/>
      <w:szCs w:val="20"/>
      <w:lang w:eastAsia="en-US"/>
    </w:rPr>
  </w:style>
  <w:style w:type="paragraph" w:customStyle="1" w:styleId="xl35">
    <w:name w:val="xl35"/>
    <w:basedOn w:val="Normal"/>
    <w:rsid w:val="0067306E"/>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7">
    <w:name w:val="xl37"/>
    <w:basedOn w:val="Normal"/>
    <w:rsid w:val="0067306E"/>
    <w:pPr>
      <w:pBdr>
        <w:bottom w:val="single" w:sz="8" w:space="0" w:color="auto"/>
      </w:pBdr>
      <w:spacing w:before="100" w:beforeAutospacing="1" w:after="100" w:afterAutospacing="1"/>
    </w:pPr>
    <w:rPr>
      <w:rFonts w:eastAsia="Arial Unicode MS"/>
    </w:rPr>
  </w:style>
  <w:style w:type="paragraph" w:customStyle="1" w:styleId="xl38">
    <w:name w:val="xl38"/>
    <w:basedOn w:val="Normal"/>
    <w:rsid w:val="0067306E"/>
    <w:pPr>
      <w:spacing w:before="100" w:beforeAutospacing="1" w:after="100" w:afterAutospacing="1"/>
    </w:pPr>
    <w:rPr>
      <w:rFonts w:eastAsia="Arial Unicode MS"/>
    </w:rPr>
  </w:style>
  <w:style w:type="paragraph" w:customStyle="1" w:styleId="xl39">
    <w:name w:val="xl39"/>
    <w:basedOn w:val="Normal"/>
    <w:rsid w:val="0067306E"/>
    <w:pPr>
      <w:pBdr>
        <w:top w:val="single" w:sz="4" w:space="0" w:color="auto"/>
        <w:bottom w:val="single" w:sz="8" w:space="0" w:color="auto"/>
      </w:pBdr>
      <w:spacing w:before="100" w:beforeAutospacing="1" w:after="100" w:afterAutospacing="1"/>
      <w:jc w:val="center"/>
    </w:pPr>
    <w:rPr>
      <w:rFonts w:eastAsia="Arial Unicode MS"/>
    </w:rPr>
  </w:style>
  <w:style w:type="paragraph" w:customStyle="1" w:styleId="xl40">
    <w:name w:val="xl40"/>
    <w:basedOn w:val="Normal"/>
    <w:rsid w:val="0067306E"/>
    <w:pPr>
      <w:pBdr>
        <w:top w:val="single" w:sz="8" w:space="0" w:color="auto"/>
      </w:pBdr>
      <w:spacing w:before="100" w:beforeAutospacing="1" w:after="100" w:afterAutospacing="1"/>
      <w:jc w:val="center"/>
    </w:pPr>
    <w:rPr>
      <w:rFonts w:eastAsia="Arial Unicode MS"/>
    </w:rPr>
  </w:style>
  <w:style w:type="paragraph" w:customStyle="1" w:styleId="xl41">
    <w:name w:val="xl41"/>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3">
    <w:name w:val="xl43"/>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4">
    <w:name w:val="xl44"/>
    <w:basedOn w:val="Normal"/>
    <w:rsid w:val="0067306E"/>
    <w:pPr>
      <w:pBdr>
        <w:bottom w:val="single" w:sz="8" w:space="0" w:color="auto"/>
      </w:pBdr>
      <w:spacing w:before="100" w:beforeAutospacing="1" w:after="100" w:afterAutospacing="1"/>
      <w:jc w:val="center"/>
    </w:pPr>
    <w:rPr>
      <w:rFonts w:eastAsia="Arial Unicode MS"/>
    </w:rPr>
  </w:style>
  <w:style w:type="paragraph" w:styleId="AklamaMetni">
    <w:name w:val="annotation text"/>
    <w:basedOn w:val="Normal"/>
    <w:semiHidden/>
    <w:rsid w:val="0067306E"/>
    <w:rPr>
      <w:sz w:val="20"/>
      <w:szCs w:val="20"/>
      <w:lang w:eastAsia="en-US"/>
    </w:rPr>
  </w:style>
  <w:style w:type="character" w:styleId="SatrNumaras">
    <w:name w:val="line number"/>
    <w:basedOn w:val="VarsaylanParagrafYazTipi"/>
    <w:rsid w:val="0067306E"/>
  </w:style>
  <w:style w:type="paragraph" w:styleId="BelgeBalantlar">
    <w:name w:val="Document Map"/>
    <w:basedOn w:val="Normal"/>
    <w:semiHidden/>
    <w:rsid w:val="0067306E"/>
    <w:pPr>
      <w:shd w:val="clear" w:color="auto" w:fill="000080"/>
      <w:autoSpaceDE w:val="0"/>
      <w:autoSpaceDN w:val="0"/>
    </w:pPr>
    <w:rPr>
      <w:rFonts w:ascii="Tahoma" w:hAnsi="Tahoma" w:cs="Tahoma"/>
      <w:sz w:val="20"/>
    </w:rPr>
  </w:style>
  <w:style w:type="paragraph" w:styleId="DipnotMetni">
    <w:name w:val="footnote text"/>
    <w:basedOn w:val="Normal"/>
    <w:semiHidden/>
    <w:rsid w:val="0067306E"/>
    <w:rPr>
      <w:rFonts w:ascii="Helv 10pt" w:hAnsi="Helv 10pt"/>
      <w:szCs w:val="20"/>
      <w:lang w:eastAsia="en-US"/>
    </w:rPr>
  </w:style>
  <w:style w:type="paragraph" w:styleId="BalonMetni">
    <w:name w:val="Balloon Text"/>
    <w:basedOn w:val="Normal"/>
    <w:semiHidden/>
    <w:rsid w:val="00483963"/>
    <w:rPr>
      <w:rFonts w:ascii="Tahoma" w:hAnsi="Tahoma" w:cs="Tahoma"/>
      <w:sz w:val="16"/>
      <w:szCs w:val="16"/>
    </w:rPr>
  </w:style>
  <w:style w:type="paragraph" w:customStyle="1" w:styleId="BoldHeadinga">
    <w:name w:val="Bold Headinga"/>
    <w:rsid w:val="00966D39"/>
    <w:pPr>
      <w:widowControl w:val="0"/>
      <w:tabs>
        <w:tab w:val="left" w:pos="-720"/>
      </w:tabs>
      <w:suppressAutoHyphens/>
      <w:spacing w:line="252" w:lineRule="exact"/>
    </w:pPr>
    <w:rPr>
      <w:rFonts w:ascii="Arial" w:hAnsi="Arial"/>
      <w:b/>
      <w:sz w:val="22"/>
      <w:lang w:val="en-AU"/>
    </w:rPr>
  </w:style>
  <w:style w:type="paragraph" w:customStyle="1" w:styleId="000normal">
    <w:name w:val="000normal"/>
    <w:basedOn w:val="Normal"/>
    <w:rsid w:val="007375A6"/>
    <w:pPr>
      <w:spacing w:before="180" w:after="100" w:afterAutospacing="1"/>
      <w:jc w:val="both"/>
    </w:pPr>
    <w:rPr>
      <w:rFonts w:ascii="Arial" w:eastAsia="Arial Unicode MS" w:hAnsi="Arial"/>
      <w:sz w:val="20"/>
      <w:szCs w:val="20"/>
      <w:lang w:eastAsia="en-US"/>
    </w:rPr>
  </w:style>
  <w:style w:type="paragraph" w:customStyle="1" w:styleId="DokGman1">
    <w:name w:val="DokÀGÀman 1"/>
    <w:rsid w:val="00B944AD"/>
    <w:pPr>
      <w:keepNext/>
      <w:keepLines/>
      <w:tabs>
        <w:tab w:val="left" w:pos="-720"/>
      </w:tabs>
      <w:suppressAutoHyphens/>
    </w:pPr>
    <w:rPr>
      <w:rFonts w:ascii="Courier New" w:hAnsi="Courier New"/>
      <w:sz w:val="24"/>
    </w:rPr>
  </w:style>
  <w:style w:type="character" w:styleId="AklamaBavurusu">
    <w:name w:val="annotation reference"/>
    <w:basedOn w:val="VarsaylanParagrafYazTipi"/>
    <w:semiHidden/>
    <w:rsid w:val="00246431"/>
    <w:rPr>
      <w:sz w:val="16"/>
      <w:szCs w:val="16"/>
    </w:rPr>
  </w:style>
  <w:style w:type="paragraph" w:styleId="AklamaKonusu">
    <w:name w:val="annotation subject"/>
    <w:basedOn w:val="AklamaMetni"/>
    <w:next w:val="AklamaMetni"/>
    <w:semiHidden/>
    <w:rsid w:val="00292714"/>
    <w:rPr>
      <w:b/>
      <w:bCs/>
      <w:lang w:eastAsia="tr-TR"/>
    </w:rPr>
  </w:style>
  <w:style w:type="paragraph" w:customStyle="1" w:styleId="CharCharCharCharCharChar1CharCharCharChar">
    <w:name w:val="Char Char Char Char Char Char1 Char Char Char Char"/>
    <w:basedOn w:val="Normal"/>
    <w:rsid w:val="00764A22"/>
    <w:rPr>
      <w:sz w:val="20"/>
      <w:szCs w:val="20"/>
      <w:lang w:val="en-US" w:eastAsia="en-US"/>
    </w:rPr>
  </w:style>
  <w:style w:type="paragraph" w:customStyle="1" w:styleId="xl86">
    <w:name w:val="xl86"/>
    <w:basedOn w:val="Normal"/>
    <w:rsid w:val="00EE3F5F"/>
    <w:pPr>
      <w:spacing w:before="100" w:beforeAutospacing="1" w:after="100" w:afterAutospacing="1"/>
      <w:jc w:val="center"/>
    </w:pPr>
    <w:rPr>
      <w:rFonts w:eastAsia="Arial Unicode MS"/>
      <w:sz w:val="20"/>
      <w:szCs w:val="20"/>
      <w:lang w:val="en-US" w:eastAsia="en-US"/>
    </w:rPr>
  </w:style>
  <w:style w:type="paragraph" w:customStyle="1" w:styleId="001normalbold">
    <w:name w:val="001normalbold"/>
    <w:basedOn w:val="Normal"/>
    <w:rsid w:val="00151759"/>
    <w:pPr>
      <w:spacing w:before="40" w:after="80"/>
      <w:jc w:val="both"/>
    </w:pPr>
    <w:rPr>
      <w:rFonts w:ascii="Arial" w:eastAsia="Arial Unicode MS" w:hAnsi="Arial" w:cs="Arial"/>
      <w:b/>
      <w:bCs/>
      <w:noProof/>
      <w:sz w:val="20"/>
      <w:szCs w:val="20"/>
      <w:lang w:eastAsia="en-US"/>
    </w:rPr>
  </w:style>
  <w:style w:type="paragraph" w:customStyle="1" w:styleId="CharChar1CharCharCharCharCharCharCharCharCharChar1CharCharCharCharCharCharCharCharCharCharCharCharCharCharCharCharCharCharCharCharCharCharCharCharCharCharChar">
    <w:name w:val="Char Char1 Char Char Char Char Char Char Char Char Char Char1 Char Char Char Char Char Char Char Char Char Char Char Char Char Char Char Char Char Char Char Char Char Char Char Char Char Char Char"/>
    <w:basedOn w:val="Normal"/>
    <w:rsid w:val="00151759"/>
    <w:rPr>
      <w:sz w:val="20"/>
      <w:szCs w:val="20"/>
      <w:lang w:val="en-US" w:eastAsia="en-US"/>
    </w:rPr>
  </w:style>
  <w:style w:type="paragraph" w:customStyle="1" w:styleId="ABLOCKPARA10">
    <w:name w:val="A BLOCK PARA 10"/>
    <w:basedOn w:val="Normal"/>
    <w:rsid w:val="000E0021"/>
    <w:rPr>
      <w:rFonts w:ascii="Book Antiqua" w:hAnsi="Book Antiqua"/>
      <w:noProof/>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AB4D77"/>
    <w:rPr>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FC5127"/>
    <w:rPr>
      <w:sz w:val="20"/>
      <w:szCs w:val="20"/>
      <w:lang w:val="en-US" w:eastAsia="en-US"/>
    </w:rPr>
  </w:style>
  <w:style w:type="paragraph" w:customStyle="1" w:styleId="CharCharCharCharCharCharCharCharCharCharCharChar">
    <w:name w:val="Char Char Char Char Char Char Char Char Char Char Char Char"/>
    <w:basedOn w:val="Normal"/>
    <w:rsid w:val="00317E58"/>
    <w:rPr>
      <w:sz w:val="20"/>
      <w:szCs w:val="20"/>
      <w:lang w:val="en-US" w:eastAsia="en-US"/>
    </w:rPr>
  </w:style>
  <w:style w:type="paragraph" w:customStyle="1" w:styleId="CharCharCharCharCharChar">
    <w:name w:val="Char Char Char Char Char Char"/>
    <w:basedOn w:val="Normal"/>
    <w:rsid w:val="00B620A3"/>
    <w:rPr>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B31C29"/>
    <w:rPr>
      <w:sz w:val="20"/>
      <w:szCs w:val="20"/>
      <w:lang w:val="en-US" w:eastAsia="en-US"/>
    </w:rPr>
  </w:style>
  <w:style w:type="paragraph" w:customStyle="1" w:styleId="CharCharCharCharCharCharCharCharCharCharCharCharCharChar">
    <w:name w:val="Char Char Char Char Char Char Char Char Char Char Char Char Char Char"/>
    <w:basedOn w:val="Normal"/>
    <w:rsid w:val="00171D86"/>
    <w:rPr>
      <w:sz w:val="20"/>
      <w:szCs w:val="20"/>
      <w:lang w:val="en-US" w:eastAsia="en-U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rsid w:val="0062798E"/>
    <w:rPr>
      <w:sz w:val="20"/>
      <w:szCs w:val="20"/>
      <w:lang w:val="en-US" w:eastAsia="en-US"/>
    </w:rPr>
  </w:style>
  <w:style w:type="paragraph" w:customStyle="1" w:styleId="CharCharCharCharCharCharCharCharCharChar1CharCharCharCharCharCharCharCharCharCharCharCharCharChar">
    <w:name w:val="Char Char Char Char Char Char Char Char Char Char1 Char Char Char Char Char Char Char Char Char Char Char Char Char Char"/>
    <w:basedOn w:val="Normal"/>
    <w:rsid w:val="00AB1F82"/>
    <w:rPr>
      <w:sz w:val="20"/>
      <w:szCs w:val="20"/>
      <w:lang w:val="en-US" w:eastAsia="en-US"/>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1A5B76"/>
    <w:rPr>
      <w:sz w:val="20"/>
      <w:szCs w:val="20"/>
      <w:lang w:val="en-US" w:eastAsia="en-US"/>
    </w:rPr>
  </w:style>
  <w:style w:type="paragraph" w:customStyle="1" w:styleId="CharChar">
    <w:name w:val="Char Char"/>
    <w:basedOn w:val="Normal"/>
    <w:rsid w:val="007349E8"/>
    <w:rPr>
      <w:sz w:val="20"/>
      <w:szCs w:val="20"/>
      <w:lang w:val="en-US" w:eastAsia="en-US"/>
    </w:rPr>
  </w:style>
  <w:style w:type="paragraph" w:customStyle="1" w:styleId="itipi">
    <w:name w:val="(i) tipi"/>
    <w:basedOn w:val="Normal"/>
    <w:rsid w:val="007349E8"/>
    <w:pPr>
      <w:ind w:left="1702" w:hanging="568"/>
      <w:jc w:val="both"/>
    </w:pPr>
    <w:rPr>
      <w:rFonts w:ascii="Arial" w:hAnsi="Arial"/>
      <w:szCs w:val="20"/>
    </w:rPr>
  </w:style>
  <w:style w:type="paragraph" w:customStyle="1" w:styleId="CharCharCharCharCharCharCharCharCharChar">
    <w:name w:val="Char Char Char Char Char Char Char Char Char Char"/>
    <w:basedOn w:val="Normal"/>
    <w:rsid w:val="0011612D"/>
    <w:rPr>
      <w:sz w:val="20"/>
      <w:szCs w:val="20"/>
      <w:lang w:val="en-US"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800F9"/>
    <w:rPr>
      <w:sz w:val="20"/>
      <w:szCs w:val="20"/>
      <w:lang w:val="en-US" w:eastAsia="en-US"/>
    </w:rPr>
  </w:style>
  <w:style w:type="paragraph" w:customStyle="1" w:styleId="CharCharCharCharCharChar1CharChar">
    <w:name w:val="Char Char Char Char Char Char1 Char Char"/>
    <w:basedOn w:val="Normal"/>
    <w:rsid w:val="00337464"/>
    <w:rPr>
      <w:sz w:val="20"/>
      <w:szCs w:val="20"/>
      <w:lang w:val="en-US" w:eastAsia="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832701"/>
    <w:rPr>
      <w:sz w:val="20"/>
      <w:szCs w:val="20"/>
      <w:lang w:val="en-US" w:eastAsia="en-US"/>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F047FF"/>
    <w:rPr>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92F9B"/>
    <w:rPr>
      <w:sz w:val="20"/>
      <w:szCs w:val="20"/>
      <w:lang w:val="en-US" w:eastAsia="en-US"/>
    </w:rPr>
  </w:style>
  <w:style w:type="paragraph" w:customStyle="1" w:styleId="CharCharCharCharCharChar1CharCharCharCharCharCharCharCharCharChar">
    <w:name w:val="Char Char Char Char Char Char1 Char Char Char Char Char Char Char Char Char Char"/>
    <w:basedOn w:val="Normal"/>
    <w:rsid w:val="000135C9"/>
    <w:rPr>
      <w:sz w:val="20"/>
      <w:szCs w:val="20"/>
      <w:lang w:val="en-US" w:eastAsia="en-US"/>
    </w:rPr>
  </w:style>
  <w:style w:type="paragraph" w:customStyle="1" w:styleId="CharCharCharChar1CharCharCharChar">
    <w:name w:val="Char Char Char Char1 Char Char Char Char"/>
    <w:basedOn w:val="Normal"/>
    <w:rsid w:val="00A656F8"/>
    <w:rPr>
      <w:sz w:val="20"/>
      <w:szCs w:val="20"/>
      <w:lang w:val="en-US" w:eastAsia="en-US"/>
    </w:rPr>
  </w:style>
  <w:style w:type="paragraph" w:customStyle="1" w:styleId="CharCharCharCharCharChar1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w:basedOn w:val="Normal"/>
    <w:rsid w:val="00A31FB0"/>
    <w:rPr>
      <w:sz w:val="20"/>
      <w:szCs w:val="20"/>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0C3F4D"/>
    <w:rPr>
      <w:sz w:val="20"/>
      <w:szCs w:val="20"/>
      <w:lang w:val="en-US" w:eastAsia="en-US"/>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Normal"/>
    <w:rsid w:val="00586149"/>
    <w:rPr>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al"/>
    <w:rsid w:val="00FC4EC3"/>
    <w:rPr>
      <w:sz w:val="20"/>
      <w:szCs w:val="20"/>
      <w:lang w:val="en-US" w:eastAsia="en-US"/>
    </w:rPr>
  </w:style>
  <w:style w:type="paragraph" w:customStyle="1" w:styleId="CharCharCharCharCharChar1CharCharCharCharCharCharCharCharCharCharCharCharCharCharCharCharCharCharCharCharCharChar1CharCharCharCharCharCharCharCharChar">
    <w:name w:val="Char Char Char Char Char Char1 Char Char Char Char Char Char Char Char Char Char Char Char Char Char Char Char Char Char Char Char Char Char1 Char Char Char Char Char Char Char Char Char"/>
    <w:basedOn w:val="Normal"/>
    <w:rsid w:val="001009A2"/>
    <w:rPr>
      <w:sz w:val="20"/>
      <w:szCs w:val="20"/>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E75ED3"/>
    <w:rPr>
      <w:sz w:val="20"/>
      <w:szCs w:val="20"/>
      <w:lang w:val="en-US" w:eastAsia="en-US"/>
    </w:rPr>
  </w:style>
  <w:style w:type="paragraph" w:customStyle="1" w:styleId="CharChar1CharCharCharChar1CharCharCharCharCharChar">
    <w:name w:val="Char Char1 Char Char Char Char1 Char Char Char Char Char Char"/>
    <w:basedOn w:val="Normal"/>
    <w:rsid w:val="008C192B"/>
    <w:rPr>
      <w:sz w:val="20"/>
      <w:szCs w:val="20"/>
      <w:lang w:val="en-US" w:eastAsia="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rsid w:val="008860E8"/>
    <w:rPr>
      <w:sz w:val="20"/>
      <w:szCs w:val="20"/>
      <w:lang w:val="en-US" w:eastAsia="en-US"/>
    </w:rPr>
  </w:style>
  <w:style w:type="paragraph" w:customStyle="1" w:styleId="1tipi">
    <w:name w:val="(1) tipi"/>
    <w:basedOn w:val="Normal"/>
    <w:rsid w:val="00D20B63"/>
    <w:pPr>
      <w:tabs>
        <w:tab w:val="left" w:pos="1134"/>
      </w:tabs>
      <w:jc w:val="both"/>
    </w:pPr>
    <w:rPr>
      <w:rFonts w:ascii="Arial" w:hAnsi="Arial"/>
      <w:snapToGrid w:val="0"/>
      <w:szCs w:val="20"/>
      <w:lang w:val="en-US"/>
    </w:rPr>
  </w:style>
  <w:style w:type="character" w:customStyle="1" w:styleId="AltbilgiChar">
    <w:name w:val="Altbilgi Char"/>
    <w:basedOn w:val="VarsaylanParagrafYazTipi"/>
    <w:link w:val="Altbilgi"/>
    <w:uiPriority w:val="99"/>
    <w:rsid w:val="004F4F4C"/>
    <w:rPr>
      <w:sz w:val="24"/>
      <w:szCs w:val="24"/>
      <w:lang w:val="tr-TR" w:eastAsia="tr-TR" w:bidi="ar-SA"/>
    </w:rPr>
  </w:style>
  <w:style w:type="character" w:customStyle="1" w:styleId="stbilgiChar">
    <w:name w:val="Üstbilgi Char"/>
    <w:basedOn w:val="VarsaylanParagrafYazTipi"/>
    <w:link w:val="stbilgi"/>
    <w:uiPriority w:val="99"/>
    <w:rsid w:val="004F4F4C"/>
    <w:rPr>
      <w:sz w:val="24"/>
      <w:szCs w:val="24"/>
      <w:lang w:val="tr-TR" w:eastAsia="tr-TR" w:bidi="ar-SA"/>
    </w:rPr>
  </w:style>
  <w:style w:type="paragraph" w:customStyle="1" w:styleId="3-NormalYaz">
    <w:name w:val="3-Normal Yazı"/>
    <w:rsid w:val="00DD479C"/>
    <w:pPr>
      <w:tabs>
        <w:tab w:val="left" w:pos="566"/>
      </w:tabs>
      <w:jc w:val="both"/>
    </w:pPr>
    <w:rPr>
      <w:sz w:val="19"/>
      <w:lang w:val="tr-TR"/>
    </w:rPr>
  </w:style>
  <w:style w:type="paragraph" w:styleId="ListeParagraf">
    <w:name w:val="List Paragraph"/>
    <w:basedOn w:val="Normal"/>
    <w:uiPriority w:val="34"/>
    <w:qFormat/>
    <w:rsid w:val="000E143C"/>
    <w:pPr>
      <w:ind w:left="720"/>
      <w:contextualSpacing/>
    </w:pPr>
  </w:style>
  <w:style w:type="paragraph" w:styleId="AltKonuBal">
    <w:name w:val="Subtitle"/>
    <w:basedOn w:val="Normal"/>
    <w:next w:val="Normal"/>
    <w:link w:val="AltKonuBalChar"/>
    <w:qFormat/>
    <w:rsid w:val="00C92CB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C92CBC"/>
    <w:rPr>
      <w:rFonts w:asciiTheme="majorHAnsi" w:eastAsiaTheme="majorEastAsia" w:hAnsiTheme="majorHAnsi" w:cstheme="majorBidi"/>
      <w:i/>
      <w:iCs/>
      <w:color w:val="4F81BD" w:themeColor="accent1"/>
      <w:spacing w:val="15"/>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333203">
      <w:bodyDiv w:val="1"/>
      <w:marLeft w:val="0"/>
      <w:marRight w:val="0"/>
      <w:marTop w:val="0"/>
      <w:marBottom w:val="0"/>
      <w:divBdr>
        <w:top w:val="none" w:sz="0" w:space="0" w:color="auto"/>
        <w:left w:val="none" w:sz="0" w:space="0" w:color="auto"/>
        <w:bottom w:val="none" w:sz="0" w:space="0" w:color="auto"/>
        <w:right w:val="none" w:sz="0" w:space="0" w:color="auto"/>
      </w:divBdr>
    </w:div>
    <w:div w:id="32508740">
      <w:bodyDiv w:val="1"/>
      <w:marLeft w:val="0"/>
      <w:marRight w:val="0"/>
      <w:marTop w:val="0"/>
      <w:marBottom w:val="0"/>
      <w:divBdr>
        <w:top w:val="none" w:sz="0" w:space="0" w:color="auto"/>
        <w:left w:val="none" w:sz="0" w:space="0" w:color="auto"/>
        <w:bottom w:val="none" w:sz="0" w:space="0" w:color="auto"/>
        <w:right w:val="none" w:sz="0" w:space="0" w:color="auto"/>
      </w:divBdr>
    </w:div>
    <w:div w:id="36398556">
      <w:bodyDiv w:val="1"/>
      <w:marLeft w:val="0"/>
      <w:marRight w:val="0"/>
      <w:marTop w:val="0"/>
      <w:marBottom w:val="0"/>
      <w:divBdr>
        <w:top w:val="none" w:sz="0" w:space="0" w:color="auto"/>
        <w:left w:val="none" w:sz="0" w:space="0" w:color="auto"/>
        <w:bottom w:val="none" w:sz="0" w:space="0" w:color="auto"/>
        <w:right w:val="none" w:sz="0" w:space="0" w:color="auto"/>
      </w:divBdr>
    </w:div>
    <w:div w:id="37777490">
      <w:bodyDiv w:val="1"/>
      <w:marLeft w:val="0"/>
      <w:marRight w:val="0"/>
      <w:marTop w:val="0"/>
      <w:marBottom w:val="0"/>
      <w:divBdr>
        <w:top w:val="none" w:sz="0" w:space="0" w:color="auto"/>
        <w:left w:val="none" w:sz="0" w:space="0" w:color="auto"/>
        <w:bottom w:val="none" w:sz="0" w:space="0" w:color="auto"/>
        <w:right w:val="none" w:sz="0" w:space="0" w:color="auto"/>
      </w:divBdr>
    </w:div>
    <w:div w:id="42602620">
      <w:bodyDiv w:val="1"/>
      <w:marLeft w:val="0"/>
      <w:marRight w:val="0"/>
      <w:marTop w:val="0"/>
      <w:marBottom w:val="0"/>
      <w:divBdr>
        <w:top w:val="none" w:sz="0" w:space="0" w:color="auto"/>
        <w:left w:val="none" w:sz="0" w:space="0" w:color="auto"/>
        <w:bottom w:val="none" w:sz="0" w:space="0" w:color="auto"/>
        <w:right w:val="none" w:sz="0" w:space="0" w:color="auto"/>
      </w:divBdr>
    </w:div>
    <w:div w:id="45687669">
      <w:bodyDiv w:val="1"/>
      <w:marLeft w:val="0"/>
      <w:marRight w:val="0"/>
      <w:marTop w:val="0"/>
      <w:marBottom w:val="0"/>
      <w:divBdr>
        <w:top w:val="none" w:sz="0" w:space="0" w:color="auto"/>
        <w:left w:val="none" w:sz="0" w:space="0" w:color="auto"/>
        <w:bottom w:val="none" w:sz="0" w:space="0" w:color="auto"/>
        <w:right w:val="none" w:sz="0" w:space="0" w:color="auto"/>
      </w:divBdr>
    </w:div>
    <w:div w:id="48919896">
      <w:bodyDiv w:val="1"/>
      <w:marLeft w:val="0"/>
      <w:marRight w:val="0"/>
      <w:marTop w:val="0"/>
      <w:marBottom w:val="0"/>
      <w:divBdr>
        <w:top w:val="none" w:sz="0" w:space="0" w:color="auto"/>
        <w:left w:val="none" w:sz="0" w:space="0" w:color="auto"/>
        <w:bottom w:val="none" w:sz="0" w:space="0" w:color="auto"/>
        <w:right w:val="none" w:sz="0" w:space="0" w:color="auto"/>
      </w:divBdr>
    </w:div>
    <w:div w:id="55474513">
      <w:bodyDiv w:val="1"/>
      <w:marLeft w:val="0"/>
      <w:marRight w:val="0"/>
      <w:marTop w:val="0"/>
      <w:marBottom w:val="0"/>
      <w:divBdr>
        <w:top w:val="none" w:sz="0" w:space="0" w:color="auto"/>
        <w:left w:val="none" w:sz="0" w:space="0" w:color="auto"/>
        <w:bottom w:val="none" w:sz="0" w:space="0" w:color="auto"/>
        <w:right w:val="none" w:sz="0" w:space="0" w:color="auto"/>
      </w:divBdr>
    </w:div>
    <w:div w:id="56900641">
      <w:bodyDiv w:val="1"/>
      <w:marLeft w:val="0"/>
      <w:marRight w:val="0"/>
      <w:marTop w:val="0"/>
      <w:marBottom w:val="0"/>
      <w:divBdr>
        <w:top w:val="none" w:sz="0" w:space="0" w:color="auto"/>
        <w:left w:val="none" w:sz="0" w:space="0" w:color="auto"/>
        <w:bottom w:val="none" w:sz="0" w:space="0" w:color="auto"/>
        <w:right w:val="none" w:sz="0" w:space="0" w:color="auto"/>
      </w:divBdr>
    </w:div>
    <w:div w:id="65155555">
      <w:bodyDiv w:val="1"/>
      <w:marLeft w:val="0"/>
      <w:marRight w:val="0"/>
      <w:marTop w:val="0"/>
      <w:marBottom w:val="0"/>
      <w:divBdr>
        <w:top w:val="none" w:sz="0" w:space="0" w:color="auto"/>
        <w:left w:val="none" w:sz="0" w:space="0" w:color="auto"/>
        <w:bottom w:val="none" w:sz="0" w:space="0" w:color="auto"/>
        <w:right w:val="none" w:sz="0" w:space="0" w:color="auto"/>
      </w:divBdr>
    </w:div>
    <w:div w:id="75175116">
      <w:bodyDiv w:val="1"/>
      <w:marLeft w:val="0"/>
      <w:marRight w:val="0"/>
      <w:marTop w:val="0"/>
      <w:marBottom w:val="0"/>
      <w:divBdr>
        <w:top w:val="none" w:sz="0" w:space="0" w:color="auto"/>
        <w:left w:val="none" w:sz="0" w:space="0" w:color="auto"/>
        <w:bottom w:val="none" w:sz="0" w:space="0" w:color="auto"/>
        <w:right w:val="none" w:sz="0" w:space="0" w:color="auto"/>
      </w:divBdr>
    </w:div>
    <w:div w:id="83692614">
      <w:bodyDiv w:val="1"/>
      <w:marLeft w:val="0"/>
      <w:marRight w:val="0"/>
      <w:marTop w:val="0"/>
      <w:marBottom w:val="0"/>
      <w:divBdr>
        <w:top w:val="none" w:sz="0" w:space="0" w:color="auto"/>
        <w:left w:val="none" w:sz="0" w:space="0" w:color="auto"/>
        <w:bottom w:val="none" w:sz="0" w:space="0" w:color="auto"/>
        <w:right w:val="none" w:sz="0" w:space="0" w:color="auto"/>
      </w:divBdr>
    </w:div>
    <w:div w:id="87238955">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114953387">
      <w:bodyDiv w:val="1"/>
      <w:marLeft w:val="0"/>
      <w:marRight w:val="0"/>
      <w:marTop w:val="0"/>
      <w:marBottom w:val="0"/>
      <w:divBdr>
        <w:top w:val="none" w:sz="0" w:space="0" w:color="auto"/>
        <w:left w:val="none" w:sz="0" w:space="0" w:color="auto"/>
        <w:bottom w:val="none" w:sz="0" w:space="0" w:color="auto"/>
        <w:right w:val="none" w:sz="0" w:space="0" w:color="auto"/>
      </w:divBdr>
    </w:div>
    <w:div w:id="115956702">
      <w:bodyDiv w:val="1"/>
      <w:marLeft w:val="0"/>
      <w:marRight w:val="0"/>
      <w:marTop w:val="0"/>
      <w:marBottom w:val="0"/>
      <w:divBdr>
        <w:top w:val="none" w:sz="0" w:space="0" w:color="auto"/>
        <w:left w:val="none" w:sz="0" w:space="0" w:color="auto"/>
        <w:bottom w:val="none" w:sz="0" w:space="0" w:color="auto"/>
        <w:right w:val="none" w:sz="0" w:space="0" w:color="auto"/>
      </w:divBdr>
    </w:div>
    <w:div w:id="122238386">
      <w:bodyDiv w:val="1"/>
      <w:marLeft w:val="0"/>
      <w:marRight w:val="0"/>
      <w:marTop w:val="0"/>
      <w:marBottom w:val="0"/>
      <w:divBdr>
        <w:top w:val="none" w:sz="0" w:space="0" w:color="auto"/>
        <w:left w:val="none" w:sz="0" w:space="0" w:color="auto"/>
        <w:bottom w:val="none" w:sz="0" w:space="0" w:color="auto"/>
        <w:right w:val="none" w:sz="0" w:space="0" w:color="auto"/>
      </w:divBdr>
    </w:div>
    <w:div w:id="134029208">
      <w:bodyDiv w:val="1"/>
      <w:marLeft w:val="0"/>
      <w:marRight w:val="0"/>
      <w:marTop w:val="0"/>
      <w:marBottom w:val="0"/>
      <w:divBdr>
        <w:top w:val="none" w:sz="0" w:space="0" w:color="auto"/>
        <w:left w:val="none" w:sz="0" w:space="0" w:color="auto"/>
        <w:bottom w:val="none" w:sz="0" w:space="0" w:color="auto"/>
        <w:right w:val="none" w:sz="0" w:space="0" w:color="auto"/>
      </w:divBdr>
    </w:div>
    <w:div w:id="141583602">
      <w:bodyDiv w:val="1"/>
      <w:marLeft w:val="0"/>
      <w:marRight w:val="0"/>
      <w:marTop w:val="0"/>
      <w:marBottom w:val="0"/>
      <w:divBdr>
        <w:top w:val="none" w:sz="0" w:space="0" w:color="auto"/>
        <w:left w:val="none" w:sz="0" w:space="0" w:color="auto"/>
        <w:bottom w:val="none" w:sz="0" w:space="0" w:color="auto"/>
        <w:right w:val="none" w:sz="0" w:space="0" w:color="auto"/>
      </w:divBdr>
    </w:div>
    <w:div w:id="144662255">
      <w:bodyDiv w:val="1"/>
      <w:marLeft w:val="0"/>
      <w:marRight w:val="0"/>
      <w:marTop w:val="0"/>
      <w:marBottom w:val="0"/>
      <w:divBdr>
        <w:top w:val="none" w:sz="0" w:space="0" w:color="auto"/>
        <w:left w:val="none" w:sz="0" w:space="0" w:color="auto"/>
        <w:bottom w:val="none" w:sz="0" w:space="0" w:color="auto"/>
        <w:right w:val="none" w:sz="0" w:space="0" w:color="auto"/>
      </w:divBdr>
    </w:div>
    <w:div w:id="151676072">
      <w:bodyDiv w:val="1"/>
      <w:marLeft w:val="0"/>
      <w:marRight w:val="0"/>
      <w:marTop w:val="0"/>
      <w:marBottom w:val="0"/>
      <w:divBdr>
        <w:top w:val="none" w:sz="0" w:space="0" w:color="auto"/>
        <w:left w:val="none" w:sz="0" w:space="0" w:color="auto"/>
        <w:bottom w:val="none" w:sz="0" w:space="0" w:color="auto"/>
        <w:right w:val="none" w:sz="0" w:space="0" w:color="auto"/>
      </w:divBdr>
    </w:div>
    <w:div w:id="152912717">
      <w:bodyDiv w:val="1"/>
      <w:marLeft w:val="0"/>
      <w:marRight w:val="0"/>
      <w:marTop w:val="0"/>
      <w:marBottom w:val="0"/>
      <w:divBdr>
        <w:top w:val="none" w:sz="0" w:space="0" w:color="auto"/>
        <w:left w:val="none" w:sz="0" w:space="0" w:color="auto"/>
        <w:bottom w:val="none" w:sz="0" w:space="0" w:color="auto"/>
        <w:right w:val="none" w:sz="0" w:space="0" w:color="auto"/>
      </w:divBdr>
    </w:div>
    <w:div w:id="156767595">
      <w:bodyDiv w:val="1"/>
      <w:marLeft w:val="0"/>
      <w:marRight w:val="0"/>
      <w:marTop w:val="0"/>
      <w:marBottom w:val="0"/>
      <w:divBdr>
        <w:top w:val="none" w:sz="0" w:space="0" w:color="auto"/>
        <w:left w:val="none" w:sz="0" w:space="0" w:color="auto"/>
        <w:bottom w:val="none" w:sz="0" w:space="0" w:color="auto"/>
        <w:right w:val="none" w:sz="0" w:space="0" w:color="auto"/>
      </w:divBdr>
    </w:div>
    <w:div w:id="162281230">
      <w:bodyDiv w:val="1"/>
      <w:marLeft w:val="0"/>
      <w:marRight w:val="0"/>
      <w:marTop w:val="0"/>
      <w:marBottom w:val="0"/>
      <w:divBdr>
        <w:top w:val="none" w:sz="0" w:space="0" w:color="auto"/>
        <w:left w:val="none" w:sz="0" w:space="0" w:color="auto"/>
        <w:bottom w:val="none" w:sz="0" w:space="0" w:color="auto"/>
        <w:right w:val="none" w:sz="0" w:space="0" w:color="auto"/>
      </w:divBdr>
    </w:div>
    <w:div w:id="183518686">
      <w:bodyDiv w:val="1"/>
      <w:marLeft w:val="0"/>
      <w:marRight w:val="0"/>
      <w:marTop w:val="0"/>
      <w:marBottom w:val="0"/>
      <w:divBdr>
        <w:top w:val="none" w:sz="0" w:space="0" w:color="auto"/>
        <w:left w:val="none" w:sz="0" w:space="0" w:color="auto"/>
        <w:bottom w:val="none" w:sz="0" w:space="0" w:color="auto"/>
        <w:right w:val="none" w:sz="0" w:space="0" w:color="auto"/>
      </w:divBdr>
    </w:div>
    <w:div w:id="205457320">
      <w:bodyDiv w:val="1"/>
      <w:marLeft w:val="0"/>
      <w:marRight w:val="0"/>
      <w:marTop w:val="0"/>
      <w:marBottom w:val="0"/>
      <w:divBdr>
        <w:top w:val="none" w:sz="0" w:space="0" w:color="auto"/>
        <w:left w:val="none" w:sz="0" w:space="0" w:color="auto"/>
        <w:bottom w:val="none" w:sz="0" w:space="0" w:color="auto"/>
        <w:right w:val="none" w:sz="0" w:space="0" w:color="auto"/>
      </w:divBdr>
    </w:div>
    <w:div w:id="218831931">
      <w:bodyDiv w:val="1"/>
      <w:marLeft w:val="0"/>
      <w:marRight w:val="0"/>
      <w:marTop w:val="0"/>
      <w:marBottom w:val="0"/>
      <w:divBdr>
        <w:top w:val="none" w:sz="0" w:space="0" w:color="auto"/>
        <w:left w:val="none" w:sz="0" w:space="0" w:color="auto"/>
        <w:bottom w:val="none" w:sz="0" w:space="0" w:color="auto"/>
        <w:right w:val="none" w:sz="0" w:space="0" w:color="auto"/>
      </w:divBdr>
    </w:div>
    <w:div w:id="229080706">
      <w:bodyDiv w:val="1"/>
      <w:marLeft w:val="0"/>
      <w:marRight w:val="0"/>
      <w:marTop w:val="0"/>
      <w:marBottom w:val="0"/>
      <w:divBdr>
        <w:top w:val="none" w:sz="0" w:space="0" w:color="auto"/>
        <w:left w:val="none" w:sz="0" w:space="0" w:color="auto"/>
        <w:bottom w:val="none" w:sz="0" w:space="0" w:color="auto"/>
        <w:right w:val="none" w:sz="0" w:space="0" w:color="auto"/>
      </w:divBdr>
    </w:div>
    <w:div w:id="254021495">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090932">
      <w:bodyDiv w:val="1"/>
      <w:marLeft w:val="0"/>
      <w:marRight w:val="0"/>
      <w:marTop w:val="0"/>
      <w:marBottom w:val="0"/>
      <w:divBdr>
        <w:top w:val="none" w:sz="0" w:space="0" w:color="auto"/>
        <w:left w:val="none" w:sz="0" w:space="0" w:color="auto"/>
        <w:bottom w:val="none" w:sz="0" w:space="0" w:color="auto"/>
        <w:right w:val="none" w:sz="0" w:space="0" w:color="auto"/>
      </w:divBdr>
    </w:div>
    <w:div w:id="279380247">
      <w:bodyDiv w:val="1"/>
      <w:marLeft w:val="0"/>
      <w:marRight w:val="0"/>
      <w:marTop w:val="0"/>
      <w:marBottom w:val="0"/>
      <w:divBdr>
        <w:top w:val="none" w:sz="0" w:space="0" w:color="auto"/>
        <w:left w:val="none" w:sz="0" w:space="0" w:color="auto"/>
        <w:bottom w:val="none" w:sz="0" w:space="0" w:color="auto"/>
        <w:right w:val="none" w:sz="0" w:space="0" w:color="auto"/>
      </w:divBdr>
    </w:div>
    <w:div w:id="285354396">
      <w:bodyDiv w:val="1"/>
      <w:marLeft w:val="0"/>
      <w:marRight w:val="0"/>
      <w:marTop w:val="0"/>
      <w:marBottom w:val="0"/>
      <w:divBdr>
        <w:top w:val="none" w:sz="0" w:space="0" w:color="auto"/>
        <w:left w:val="none" w:sz="0" w:space="0" w:color="auto"/>
        <w:bottom w:val="none" w:sz="0" w:space="0" w:color="auto"/>
        <w:right w:val="none" w:sz="0" w:space="0" w:color="auto"/>
      </w:divBdr>
    </w:div>
    <w:div w:id="286354712">
      <w:bodyDiv w:val="1"/>
      <w:marLeft w:val="0"/>
      <w:marRight w:val="0"/>
      <w:marTop w:val="0"/>
      <w:marBottom w:val="0"/>
      <w:divBdr>
        <w:top w:val="none" w:sz="0" w:space="0" w:color="auto"/>
        <w:left w:val="none" w:sz="0" w:space="0" w:color="auto"/>
        <w:bottom w:val="none" w:sz="0" w:space="0" w:color="auto"/>
        <w:right w:val="none" w:sz="0" w:space="0" w:color="auto"/>
      </w:divBdr>
    </w:div>
    <w:div w:id="286661701">
      <w:bodyDiv w:val="1"/>
      <w:marLeft w:val="0"/>
      <w:marRight w:val="0"/>
      <w:marTop w:val="0"/>
      <w:marBottom w:val="0"/>
      <w:divBdr>
        <w:top w:val="none" w:sz="0" w:space="0" w:color="auto"/>
        <w:left w:val="none" w:sz="0" w:space="0" w:color="auto"/>
        <w:bottom w:val="none" w:sz="0" w:space="0" w:color="auto"/>
        <w:right w:val="none" w:sz="0" w:space="0" w:color="auto"/>
      </w:divBdr>
    </w:div>
    <w:div w:id="288973215">
      <w:bodyDiv w:val="1"/>
      <w:marLeft w:val="0"/>
      <w:marRight w:val="0"/>
      <w:marTop w:val="0"/>
      <w:marBottom w:val="0"/>
      <w:divBdr>
        <w:top w:val="none" w:sz="0" w:space="0" w:color="auto"/>
        <w:left w:val="none" w:sz="0" w:space="0" w:color="auto"/>
        <w:bottom w:val="none" w:sz="0" w:space="0" w:color="auto"/>
        <w:right w:val="none" w:sz="0" w:space="0" w:color="auto"/>
      </w:divBdr>
    </w:div>
    <w:div w:id="290794753">
      <w:bodyDiv w:val="1"/>
      <w:marLeft w:val="0"/>
      <w:marRight w:val="0"/>
      <w:marTop w:val="0"/>
      <w:marBottom w:val="0"/>
      <w:divBdr>
        <w:top w:val="none" w:sz="0" w:space="0" w:color="auto"/>
        <w:left w:val="none" w:sz="0" w:space="0" w:color="auto"/>
        <w:bottom w:val="none" w:sz="0" w:space="0" w:color="auto"/>
        <w:right w:val="none" w:sz="0" w:space="0" w:color="auto"/>
      </w:divBdr>
    </w:div>
    <w:div w:id="291599811">
      <w:bodyDiv w:val="1"/>
      <w:marLeft w:val="0"/>
      <w:marRight w:val="0"/>
      <w:marTop w:val="0"/>
      <w:marBottom w:val="0"/>
      <w:divBdr>
        <w:top w:val="none" w:sz="0" w:space="0" w:color="auto"/>
        <w:left w:val="none" w:sz="0" w:space="0" w:color="auto"/>
        <w:bottom w:val="none" w:sz="0" w:space="0" w:color="auto"/>
        <w:right w:val="none" w:sz="0" w:space="0" w:color="auto"/>
      </w:divBdr>
    </w:div>
    <w:div w:id="295261859">
      <w:bodyDiv w:val="1"/>
      <w:marLeft w:val="0"/>
      <w:marRight w:val="0"/>
      <w:marTop w:val="0"/>
      <w:marBottom w:val="0"/>
      <w:divBdr>
        <w:top w:val="none" w:sz="0" w:space="0" w:color="auto"/>
        <w:left w:val="none" w:sz="0" w:space="0" w:color="auto"/>
        <w:bottom w:val="none" w:sz="0" w:space="0" w:color="auto"/>
        <w:right w:val="none" w:sz="0" w:space="0" w:color="auto"/>
      </w:divBdr>
    </w:div>
    <w:div w:id="299770257">
      <w:bodyDiv w:val="1"/>
      <w:marLeft w:val="0"/>
      <w:marRight w:val="0"/>
      <w:marTop w:val="0"/>
      <w:marBottom w:val="0"/>
      <w:divBdr>
        <w:top w:val="none" w:sz="0" w:space="0" w:color="auto"/>
        <w:left w:val="none" w:sz="0" w:space="0" w:color="auto"/>
        <w:bottom w:val="none" w:sz="0" w:space="0" w:color="auto"/>
        <w:right w:val="none" w:sz="0" w:space="0" w:color="auto"/>
      </w:divBdr>
    </w:div>
    <w:div w:id="300426832">
      <w:bodyDiv w:val="1"/>
      <w:marLeft w:val="0"/>
      <w:marRight w:val="0"/>
      <w:marTop w:val="0"/>
      <w:marBottom w:val="0"/>
      <w:divBdr>
        <w:top w:val="none" w:sz="0" w:space="0" w:color="auto"/>
        <w:left w:val="none" w:sz="0" w:space="0" w:color="auto"/>
        <w:bottom w:val="none" w:sz="0" w:space="0" w:color="auto"/>
        <w:right w:val="none" w:sz="0" w:space="0" w:color="auto"/>
      </w:divBdr>
    </w:div>
    <w:div w:id="304505813">
      <w:bodyDiv w:val="1"/>
      <w:marLeft w:val="0"/>
      <w:marRight w:val="0"/>
      <w:marTop w:val="0"/>
      <w:marBottom w:val="0"/>
      <w:divBdr>
        <w:top w:val="none" w:sz="0" w:space="0" w:color="auto"/>
        <w:left w:val="none" w:sz="0" w:space="0" w:color="auto"/>
        <w:bottom w:val="none" w:sz="0" w:space="0" w:color="auto"/>
        <w:right w:val="none" w:sz="0" w:space="0" w:color="auto"/>
      </w:divBdr>
    </w:div>
    <w:div w:id="313753022">
      <w:bodyDiv w:val="1"/>
      <w:marLeft w:val="0"/>
      <w:marRight w:val="0"/>
      <w:marTop w:val="0"/>
      <w:marBottom w:val="0"/>
      <w:divBdr>
        <w:top w:val="none" w:sz="0" w:space="0" w:color="auto"/>
        <w:left w:val="none" w:sz="0" w:space="0" w:color="auto"/>
        <w:bottom w:val="none" w:sz="0" w:space="0" w:color="auto"/>
        <w:right w:val="none" w:sz="0" w:space="0" w:color="auto"/>
      </w:divBdr>
    </w:div>
    <w:div w:id="318391885">
      <w:bodyDiv w:val="1"/>
      <w:marLeft w:val="0"/>
      <w:marRight w:val="0"/>
      <w:marTop w:val="0"/>
      <w:marBottom w:val="0"/>
      <w:divBdr>
        <w:top w:val="none" w:sz="0" w:space="0" w:color="auto"/>
        <w:left w:val="none" w:sz="0" w:space="0" w:color="auto"/>
        <w:bottom w:val="none" w:sz="0" w:space="0" w:color="auto"/>
        <w:right w:val="none" w:sz="0" w:space="0" w:color="auto"/>
      </w:divBdr>
    </w:div>
    <w:div w:id="318922280">
      <w:bodyDiv w:val="1"/>
      <w:marLeft w:val="0"/>
      <w:marRight w:val="0"/>
      <w:marTop w:val="0"/>
      <w:marBottom w:val="0"/>
      <w:divBdr>
        <w:top w:val="none" w:sz="0" w:space="0" w:color="auto"/>
        <w:left w:val="none" w:sz="0" w:space="0" w:color="auto"/>
        <w:bottom w:val="none" w:sz="0" w:space="0" w:color="auto"/>
        <w:right w:val="none" w:sz="0" w:space="0" w:color="auto"/>
      </w:divBdr>
    </w:div>
    <w:div w:id="331494178">
      <w:bodyDiv w:val="1"/>
      <w:marLeft w:val="0"/>
      <w:marRight w:val="0"/>
      <w:marTop w:val="0"/>
      <w:marBottom w:val="0"/>
      <w:divBdr>
        <w:top w:val="none" w:sz="0" w:space="0" w:color="auto"/>
        <w:left w:val="none" w:sz="0" w:space="0" w:color="auto"/>
        <w:bottom w:val="none" w:sz="0" w:space="0" w:color="auto"/>
        <w:right w:val="none" w:sz="0" w:space="0" w:color="auto"/>
      </w:divBdr>
    </w:div>
    <w:div w:id="332611216">
      <w:bodyDiv w:val="1"/>
      <w:marLeft w:val="0"/>
      <w:marRight w:val="0"/>
      <w:marTop w:val="0"/>
      <w:marBottom w:val="0"/>
      <w:divBdr>
        <w:top w:val="none" w:sz="0" w:space="0" w:color="auto"/>
        <w:left w:val="none" w:sz="0" w:space="0" w:color="auto"/>
        <w:bottom w:val="none" w:sz="0" w:space="0" w:color="auto"/>
        <w:right w:val="none" w:sz="0" w:space="0" w:color="auto"/>
      </w:divBdr>
    </w:div>
    <w:div w:id="342166872">
      <w:bodyDiv w:val="1"/>
      <w:marLeft w:val="0"/>
      <w:marRight w:val="0"/>
      <w:marTop w:val="0"/>
      <w:marBottom w:val="0"/>
      <w:divBdr>
        <w:top w:val="none" w:sz="0" w:space="0" w:color="auto"/>
        <w:left w:val="none" w:sz="0" w:space="0" w:color="auto"/>
        <w:bottom w:val="none" w:sz="0" w:space="0" w:color="auto"/>
        <w:right w:val="none" w:sz="0" w:space="0" w:color="auto"/>
      </w:divBdr>
    </w:div>
    <w:div w:id="355735000">
      <w:bodyDiv w:val="1"/>
      <w:marLeft w:val="0"/>
      <w:marRight w:val="0"/>
      <w:marTop w:val="0"/>
      <w:marBottom w:val="0"/>
      <w:divBdr>
        <w:top w:val="none" w:sz="0" w:space="0" w:color="auto"/>
        <w:left w:val="none" w:sz="0" w:space="0" w:color="auto"/>
        <w:bottom w:val="none" w:sz="0" w:space="0" w:color="auto"/>
        <w:right w:val="none" w:sz="0" w:space="0" w:color="auto"/>
      </w:divBdr>
    </w:div>
    <w:div w:id="358288270">
      <w:bodyDiv w:val="1"/>
      <w:marLeft w:val="0"/>
      <w:marRight w:val="0"/>
      <w:marTop w:val="0"/>
      <w:marBottom w:val="0"/>
      <w:divBdr>
        <w:top w:val="none" w:sz="0" w:space="0" w:color="auto"/>
        <w:left w:val="none" w:sz="0" w:space="0" w:color="auto"/>
        <w:bottom w:val="none" w:sz="0" w:space="0" w:color="auto"/>
        <w:right w:val="none" w:sz="0" w:space="0" w:color="auto"/>
      </w:divBdr>
    </w:div>
    <w:div w:id="360909351">
      <w:bodyDiv w:val="1"/>
      <w:marLeft w:val="0"/>
      <w:marRight w:val="0"/>
      <w:marTop w:val="0"/>
      <w:marBottom w:val="0"/>
      <w:divBdr>
        <w:top w:val="none" w:sz="0" w:space="0" w:color="auto"/>
        <w:left w:val="none" w:sz="0" w:space="0" w:color="auto"/>
        <w:bottom w:val="none" w:sz="0" w:space="0" w:color="auto"/>
        <w:right w:val="none" w:sz="0" w:space="0" w:color="auto"/>
      </w:divBdr>
    </w:div>
    <w:div w:id="364982724">
      <w:bodyDiv w:val="1"/>
      <w:marLeft w:val="0"/>
      <w:marRight w:val="0"/>
      <w:marTop w:val="0"/>
      <w:marBottom w:val="0"/>
      <w:divBdr>
        <w:top w:val="none" w:sz="0" w:space="0" w:color="auto"/>
        <w:left w:val="none" w:sz="0" w:space="0" w:color="auto"/>
        <w:bottom w:val="none" w:sz="0" w:space="0" w:color="auto"/>
        <w:right w:val="none" w:sz="0" w:space="0" w:color="auto"/>
      </w:divBdr>
    </w:div>
    <w:div w:id="370348437">
      <w:bodyDiv w:val="1"/>
      <w:marLeft w:val="0"/>
      <w:marRight w:val="0"/>
      <w:marTop w:val="0"/>
      <w:marBottom w:val="0"/>
      <w:divBdr>
        <w:top w:val="none" w:sz="0" w:space="0" w:color="auto"/>
        <w:left w:val="none" w:sz="0" w:space="0" w:color="auto"/>
        <w:bottom w:val="none" w:sz="0" w:space="0" w:color="auto"/>
        <w:right w:val="none" w:sz="0" w:space="0" w:color="auto"/>
      </w:divBdr>
    </w:div>
    <w:div w:id="379327896">
      <w:bodyDiv w:val="1"/>
      <w:marLeft w:val="0"/>
      <w:marRight w:val="0"/>
      <w:marTop w:val="0"/>
      <w:marBottom w:val="0"/>
      <w:divBdr>
        <w:top w:val="none" w:sz="0" w:space="0" w:color="auto"/>
        <w:left w:val="none" w:sz="0" w:space="0" w:color="auto"/>
        <w:bottom w:val="none" w:sz="0" w:space="0" w:color="auto"/>
        <w:right w:val="none" w:sz="0" w:space="0" w:color="auto"/>
      </w:divBdr>
    </w:div>
    <w:div w:id="394016324">
      <w:bodyDiv w:val="1"/>
      <w:marLeft w:val="0"/>
      <w:marRight w:val="0"/>
      <w:marTop w:val="0"/>
      <w:marBottom w:val="0"/>
      <w:divBdr>
        <w:top w:val="none" w:sz="0" w:space="0" w:color="auto"/>
        <w:left w:val="none" w:sz="0" w:space="0" w:color="auto"/>
        <w:bottom w:val="none" w:sz="0" w:space="0" w:color="auto"/>
        <w:right w:val="none" w:sz="0" w:space="0" w:color="auto"/>
      </w:divBdr>
    </w:div>
    <w:div w:id="399132770">
      <w:bodyDiv w:val="1"/>
      <w:marLeft w:val="0"/>
      <w:marRight w:val="0"/>
      <w:marTop w:val="0"/>
      <w:marBottom w:val="0"/>
      <w:divBdr>
        <w:top w:val="none" w:sz="0" w:space="0" w:color="auto"/>
        <w:left w:val="none" w:sz="0" w:space="0" w:color="auto"/>
        <w:bottom w:val="none" w:sz="0" w:space="0" w:color="auto"/>
        <w:right w:val="none" w:sz="0" w:space="0" w:color="auto"/>
      </w:divBdr>
    </w:div>
    <w:div w:id="400833703">
      <w:bodyDiv w:val="1"/>
      <w:marLeft w:val="0"/>
      <w:marRight w:val="0"/>
      <w:marTop w:val="0"/>
      <w:marBottom w:val="0"/>
      <w:divBdr>
        <w:top w:val="none" w:sz="0" w:space="0" w:color="auto"/>
        <w:left w:val="none" w:sz="0" w:space="0" w:color="auto"/>
        <w:bottom w:val="none" w:sz="0" w:space="0" w:color="auto"/>
        <w:right w:val="none" w:sz="0" w:space="0" w:color="auto"/>
      </w:divBdr>
    </w:div>
    <w:div w:id="406922819">
      <w:bodyDiv w:val="1"/>
      <w:marLeft w:val="0"/>
      <w:marRight w:val="0"/>
      <w:marTop w:val="0"/>
      <w:marBottom w:val="0"/>
      <w:divBdr>
        <w:top w:val="none" w:sz="0" w:space="0" w:color="auto"/>
        <w:left w:val="none" w:sz="0" w:space="0" w:color="auto"/>
        <w:bottom w:val="none" w:sz="0" w:space="0" w:color="auto"/>
        <w:right w:val="none" w:sz="0" w:space="0" w:color="auto"/>
      </w:divBdr>
    </w:div>
    <w:div w:id="407726046">
      <w:bodyDiv w:val="1"/>
      <w:marLeft w:val="0"/>
      <w:marRight w:val="0"/>
      <w:marTop w:val="0"/>
      <w:marBottom w:val="0"/>
      <w:divBdr>
        <w:top w:val="none" w:sz="0" w:space="0" w:color="auto"/>
        <w:left w:val="none" w:sz="0" w:space="0" w:color="auto"/>
        <w:bottom w:val="none" w:sz="0" w:space="0" w:color="auto"/>
        <w:right w:val="none" w:sz="0" w:space="0" w:color="auto"/>
      </w:divBdr>
    </w:div>
    <w:div w:id="427696459">
      <w:bodyDiv w:val="1"/>
      <w:marLeft w:val="0"/>
      <w:marRight w:val="0"/>
      <w:marTop w:val="0"/>
      <w:marBottom w:val="0"/>
      <w:divBdr>
        <w:top w:val="none" w:sz="0" w:space="0" w:color="auto"/>
        <w:left w:val="none" w:sz="0" w:space="0" w:color="auto"/>
        <w:bottom w:val="none" w:sz="0" w:space="0" w:color="auto"/>
        <w:right w:val="none" w:sz="0" w:space="0" w:color="auto"/>
      </w:divBdr>
    </w:div>
    <w:div w:id="433935936">
      <w:bodyDiv w:val="1"/>
      <w:marLeft w:val="0"/>
      <w:marRight w:val="0"/>
      <w:marTop w:val="0"/>
      <w:marBottom w:val="0"/>
      <w:divBdr>
        <w:top w:val="none" w:sz="0" w:space="0" w:color="auto"/>
        <w:left w:val="none" w:sz="0" w:space="0" w:color="auto"/>
        <w:bottom w:val="none" w:sz="0" w:space="0" w:color="auto"/>
        <w:right w:val="none" w:sz="0" w:space="0" w:color="auto"/>
      </w:divBdr>
    </w:div>
    <w:div w:id="439884044">
      <w:bodyDiv w:val="1"/>
      <w:marLeft w:val="0"/>
      <w:marRight w:val="0"/>
      <w:marTop w:val="0"/>
      <w:marBottom w:val="0"/>
      <w:divBdr>
        <w:top w:val="none" w:sz="0" w:space="0" w:color="auto"/>
        <w:left w:val="none" w:sz="0" w:space="0" w:color="auto"/>
        <w:bottom w:val="none" w:sz="0" w:space="0" w:color="auto"/>
        <w:right w:val="none" w:sz="0" w:space="0" w:color="auto"/>
      </w:divBdr>
    </w:div>
    <w:div w:id="448547845">
      <w:bodyDiv w:val="1"/>
      <w:marLeft w:val="0"/>
      <w:marRight w:val="0"/>
      <w:marTop w:val="0"/>
      <w:marBottom w:val="0"/>
      <w:divBdr>
        <w:top w:val="none" w:sz="0" w:space="0" w:color="auto"/>
        <w:left w:val="none" w:sz="0" w:space="0" w:color="auto"/>
        <w:bottom w:val="none" w:sz="0" w:space="0" w:color="auto"/>
        <w:right w:val="none" w:sz="0" w:space="0" w:color="auto"/>
      </w:divBdr>
    </w:div>
    <w:div w:id="463548433">
      <w:bodyDiv w:val="1"/>
      <w:marLeft w:val="0"/>
      <w:marRight w:val="0"/>
      <w:marTop w:val="0"/>
      <w:marBottom w:val="0"/>
      <w:divBdr>
        <w:top w:val="none" w:sz="0" w:space="0" w:color="auto"/>
        <w:left w:val="none" w:sz="0" w:space="0" w:color="auto"/>
        <w:bottom w:val="none" w:sz="0" w:space="0" w:color="auto"/>
        <w:right w:val="none" w:sz="0" w:space="0" w:color="auto"/>
      </w:divBdr>
    </w:div>
    <w:div w:id="465390715">
      <w:bodyDiv w:val="1"/>
      <w:marLeft w:val="0"/>
      <w:marRight w:val="0"/>
      <w:marTop w:val="0"/>
      <w:marBottom w:val="0"/>
      <w:divBdr>
        <w:top w:val="none" w:sz="0" w:space="0" w:color="auto"/>
        <w:left w:val="none" w:sz="0" w:space="0" w:color="auto"/>
        <w:bottom w:val="none" w:sz="0" w:space="0" w:color="auto"/>
        <w:right w:val="none" w:sz="0" w:space="0" w:color="auto"/>
      </w:divBdr>
    </w:div>
    <w:div w:id="466968884">
      <w:bodyDiv w:val="1"/>
      <w:marLeft w:val="0"/>
      <w:marRight w:val="0"/>
      <w:marTop w:val="0"/>
      <w:marBottom w:val="0"/>
      <w:divBdr>
        <w:top w:val="none" w:sz="0" w:space="0" w:color="auto"/>
        <w:left w:val="none" w:sz="0" w:space="0" w:color="auto"/>
        <w:bottom w:val="none" w:sz="0" w:space="0" w:color="auto"/>
        <w:right w:val="none" w:sz="0" w:space="0" w:color="auto"/>
      </w:divBdr>
    </w:div>
    <w:div w:id="468085606">
      <w:bodyDiv w:val="1"/>
      <w:marLeft w:val="0"/>
      <w:marRight w:val="0"/>
      <w:marTop w:val="0"/>
      <w:marBottom w:val="0"/>
      <w:divBdr>
        <w:top w:val="none" w:sz="0" w:space="0" w:color="auto"/>
        <w:left w:val="none" w:sz="0" w:space="0" w:color="auto"/>
        <w:bottom w:val="none" w:sz="0" w:space="0" w:color="auto"/>
        <w:right w:val="none" w:sz="0" w:space="0" w:color="auto"/>
      </w:divBdr>
    </w:div>
    <w:div w:id="470446369">
      <w:bodyDiv w:val="1"/>
      <w:marLeft w:val="0"/>
      <w:marRight w:val="0"/>
      <w:marTop w:val="0"/>
      <w:marBottom w:val="0"/>
      <w:divBdr>
        <w:top w:val="none" w:sz="0" w:space="0" w:color="auto"/>
        <w:left w:val="none" w:sz="0" w:space="0" w:color="auto"/>
        <w:bottom w:val="none" w:sz="0" w:space="0" w:color="auto"/>
        <w:right w:val="none" w:sz="0" w:space="0" w:color="auto"/>
      </w:divBdr>
    </w:div>
    <w:div w:id="471211126">
      <w:bodyDiv w:val="1"/>
      <w:marLeft w:val="0"/>
      <w:marRight w:val="0"/>
      <w:marTop w:val="0"/>
      <w:marBottom w:val="0"/>
      <w:divBdr>
        <w:top w:val="none" w:sz="0" w:space="0" w:color="auto"/>
        <w:left w:val="none" w:sz="0" w:space="0" w:color="auto"/>
        <w:bottom w:val="none" w:sz="0" w:space="0" w:color="auto"/>
        <w:right w:val="none" w:sz="0" w:space="0" w:color="auto"/>
      </w:divBdr>
    </w:div>
    <w:div w:id="485241116">
      <w:bodyDiv w:val="1"/>
      <w:marLeft w:val="0"/>
      <w:marRight w:val="0"/>
      <w:marTop w:val="0"/>
      <w:marBottom w:val="0"/>
      <w:divBdr>
        <w:top w:val="none" w:sz="0" w:space="0" w:color="auto"/>
        <w:left w:val="none" w:sz="0" w:space="0" w:color="auto"/>
        <w:bottom w:val="none" w:sz="0" w:space="0" w:color="auto"/>
        <w:right w:val="none" w:sz="0" w:space="0" w:color="auto"/>
      </w:divBdr>
    </w:div>
    <w:div w:id="507183848">
      <w:bodyDiv w:val="1"/>
      <w:marLeft w:val="0"/>
      <w:marRight w:val="0"/>
      <w:marTop w:val="0"/>
      <w:marBottom w:val="0"/>
      <w:divBdr>
        <w:top w:val="none" w:sz="0" w:space="0" w:color="auto"/>
        <w:left w:val="none" w:sz="0" w:space="0" w:color="auto"/>
        <w:bottom w:val="none" w:sz="0" w:space="0" w:color="auto"/>
        <w:right w:val="none" w:sz="0" w:space="0" w:color="auto"/>
      </w:divBdr>
    </w:div>
    <w:div w:id="510414485">
      <w:bodyDiv w:val="1"/>
      <w:marLeft w:val="0"/>
      <w:marRight w:val="0"/>
      <w:marTop w:val="0"/>
      <w:marBottom w:val="0"/>
      <w:divBdr>
        <w:top w:val="none" w:sz="0" w:space="0" w:color="auto"/>
        <w:left w:val="none" w:sz="0" w:space="0" w:color="auto"/>
        <w:bottom w:val="none" w:sz="0" w:space="0" w:color="auto"/>
        <w:right w:val="none" w:sz="0" w:space="0" w:color="auto"/>
      </w:divBdr>
    </w:div>
    <w:div w:id="533545034">
      <w:bodyDiv w:val="1"/>
      <w:marLeft w:val="0"/>
      <w:marRight w:val="0"/>
      <w:marTop w:val="0"/>
      <w:marBottom w:val="0"/>
      <w:divBdr>
        <w:top w:val="none" w:sz="0" w:space="0" w:color="auto"/>
        <w:left w:val="none" w:sz="0" w:space="0" w:color="auto"/>
        <w:bottom w:val="none" w:sz="0" w:space="0" w:color="auto"/>
        <w:right w:val="none" w:sz="0" w:space="0" w:color="auto"/>
      </w:divBdr>
    </w:div>
    <w:div w:id="536354580">
      <w:bodyDiv w:val="1"/>
      <w:marLeft w:val="0"/>
      <w:marRight w:val="0"/>
      <w:marTop w:val="0"/>
      <w:marBottom w:val="0"/>
      <w:divBdr>
        <w:top w:val="none" w:sz="0" w:space="0" w:color="auto"/>
        <w:left w:val="none" w:sz="0" w:space="0" w:color="auto"/>
        <w:bottom w:val="none" w:sz="0" w:space="0" w:color="auto"/>
        <w:right w:val="none" w:sz="0" w:space="0" w:color="auto"/>
      </w:divBdr>
    </w:div>
    <w:div w:id="545063169">
      <w:bodyDiv w:val="1"/>
      <w:marLeft w:val="0"/>
      <w:marRight w:val="0"/>
      <w:marTop w:val="0"/>
      <w:marBottom w:val="0"/>
      <w:divBdr>
        <w:top w:val="none" w:sz="0" w:space="0" w:color="auto"/>
        <w:left w:val="none" w:sz="0" w:space="0" w:color="auto"/>
        <w:bottom w:val="none" w:sz="0" w:space="0" w:color="auto"/>
        <w:right w:val="none" w:sz="0" w:space="0" w:color="auto"/>
      </w:divBdr>
    </w:div>
    <w:div w:id="545291510">
      <w:bodyDiv w:val="1"/>
      <w:marLeft w:val="0"/>
      <w:marRight w:val="0"/>
      <w:marTop w:val="0"/>
      <w:marBottom w:val="0"/>
      <w:divBdr>
        <w:top w:val="none" w:sz="0" w:space="0" w:color="auto"/>
        <w:left w:val="none" w:sz="0" w:space="0" w:color="auto"/>
        <w:bottom w:val="none" w:sz="0" w:space="0" w:color="auto"/>
        <w:right w:val="none" w:sz="0" w:space="0" w:color="auto"/>
      </w:divBdr>
    </w:div>
    <w:div w:id="558906895">
      <w:bodyDiv w:val="1"/>
      <w:marLeft w:val="0"/>
      <w:marRight w:val="0"/>
      <w:marTop w:val="0"/>
      <w:marBottom w:val="0"/>
      <w:divBdr>
        <w:top w:val="none" w:sz="0" w:space="0" w:color="auto"/>
        <w:left w:val="none" w:sz="0" w:space="0" w:color="auto"/>
        <w:bottom w:val="none" w:sz="0" w:space="0" w:color="auto"/>
        <w:right w:val="none" w:sz="0" w:space="0" w:color="auto"/>
      </w:divBdr>
    </w:div>
    <w:div w:id="559825561">
      <w:bodyDiv w:val="1"/>
      <w:marLeft w:val="0"/>
      <w:marRight w:val="0"/>
      <w:marTop w:val="0"/>
      <w:marBottom w:val="0"/>
      <w:divBdr>
        <w:top w:val="none" w:sz="0" w:space="0" w:color="auto"/>
        <w:left w:val="none" w:sz="0" w:space="0" w:color="auto"/>
        <w:bottom w:val="none" w:sz="0" w:space="0" w:color="auto"/>
        <w:right w:val="none" w:sz="0" w:space="0" w:color="auto"/>
      </w:divBdr>
    </w:div>
    <w:div w:id="565527752">
      <w:bodyDiv w:val="1"/>
      <w:marLeft w:val="0"/>
      <w:marRight w:val="0"/>
      <w:marTop w:val="0"/>
      <w:marBottom w:val="0"/>
      <w:divBdr>
        <w:top w:val="none" w:sz="0" w:space="0" w:color="auto"/>
        <w:left w:val="none" w:sz="0" w:space="0" w:color="auto"/>
        <w:bottom w:val="none" w:sz="0" w:space="0" w:color="auto"/>
        <w:right w:val="none" w:sz="0" w:space="0" w:color="auto"/>
      </w:divBdr>
    </w:div>
    <w:div w:id="566692910">
      <w:bodyDiv w:val="1"/>
      <w:marLeft w:val="0"/>
      <w:marRight w:val="0"/>
      <w:marTop w:val="0"/>
      <w:marBottom w:val="0"/>
      <w:divBdr>
        <w:top w:val="none" w:sz="0" w:space="0" w:color="auto"/>
        <w:left w:val="none" w:sz="0" w:space="0" w:color="auto"/>
        <w:bottom w:val="none" w:sz="0" w:space="0" w:color="auto"/>
        <w:right w:val="none" w:sz="0" w:space="0" w:color="auto"/>
      </w:divBdr>
    </w:div>
    <w:div w:id="569195243">
      <w:bodyDiv w:val="1"/>
      <w:marLeft w:val="0"/>
      <w:marRight w:val="0"/>
      <w:marTop w:val="0"/>
      <w:marBottom w:val="0"/>
      <w:divBdr>
        <w:top w:val="none" w:sz="0" w:space="0" w:color="auto"/>
        <w:left w:val="none" w:sz="0" w:space="0" w:color="auto"/>
        <w:bottom w:val="none" w:sz="0" w:space="0" w:color="auto"/>
        <w:right w:val="none" w:sz="0" w:space="0" w:color="auto"/>
      </w:divBdr>
    </w:div>
    <w:div w:id="571282501">
      <w:bodyDiv w:val="1"/>
      <w:marLeft w:val="0"/>
      <w:marRight w:val="0"/>
      <w:marTop w:val="0"/>
      <w:marBottom w:val="0"/>
      <w:divBdr>
        <w:top w:val="none" w:sz="0" w:space="0" w:color="auto"/>
        <w:left w:val="none" w:sz="0" w:space="0" w:color="auto"/>
        <w:bottom w:val="none" w:sz="0" w:space="0" w:color="auto"/>
        <w:right w:val="none" w:sz="0" w:space="0" w:color="auto"/>
      </w:divBdr>
    </w:div>
    <w:div w:id="574051293">
      <w:bodyDiv w:val="1"/>
      <w:marLeft w:val="0"/>
      <w:marRight w:val="0"/>
      <w:marTop w:val="0"/>
      <w:marBottom w:val="0"/>
      <w:divBdr>
        <w:top w:val="none" w:sz="0" w:space="0" w:color="auto"/>
        <w:left w:val="none" w:sz="0" w:space="0" w:color="auto"/>
        <w:bottom w:val="none" w:sz="0" w:space="0" w:color="auto"/>
        <w:right w:val="none" w:sz="0" w:space="0" w:color="auto"/>
      </w:divBdr>
    </w:div>
    <w:div w:id="580719925">
      <w:bodyDiv w:val="1"/>
      <w:marLeft w:val="0"/>
      <w:marRight w:val="0"/>
      <w:marTop w:val="0"/>
      <w:marBottom w:val="0"/>
      <w:divBdr>
        <w:top w:val="none" w:sz="0" w:space="0" w:color="auto"/>
        <w:left w:val="none" w:sz="0" w:space="0" w:color="auto"/>
        <w:bottom w:val="none" w:sz="0" w:space="0" w:color="auto"/>
        <w:right w:val="none" w:sz="0" w:space="0" w:color="auto"/>
      </w:divBdr>
    </w:div>
    <w:div w:id="582682693">
      <w:bodyDiv w:val="1"/>
      <w:marLeft w:val="0"/>
      <w:marRight w:val="0"/>
      <w:marTop w:val="0"/>
      <w:marBottom w:val="0"/>
      <w:divBdr>
        <w:top w:val="none" w:sz="0" w:space="0" w:color="auto"/>
        <w:left w:val="none" w:sz="0" w:space="0" w:color="auto"/>
        <w:bottom w:val="none" w:sz="0" w:space="0" w:color="auto"/>
        <w:right w:val="none" w:sz="0" w:space="0" w:color="auto"/>
      </w:divBdr>
    </w:div>
    <w:div w:id="585305680">
      <w:bodyDiv w:val="1"/>
      <w:marLeft w:val="0"/>
      <w:marRight w:val="0"/>
      <w:marTop w:val="0"/>
      <w:marBottom w:val="0"/>
      <w:divBdr>
        <w:top w:val="none" w:sz="0" w:space="0" w:color="auto"/>
        <w:left w:val="none" w:sz="0" w:space="0" w:color="auto"/>
        <w:bottom w:val="none" w:sz="0" w:space="0" w:color="auto"/>
        <w:right w:val="none" w:sz="0" w:space="0" w:color="auto"/>
      </w:divBdr>
    </w:div>
    <w:div w:id="585843510">
      <w:bodyDiv w:val="1"/>
      <w:marLeft w:val="0"/>
      <w:marRight w:val="0"/>
      <w:marTop w:val="0"/>
      <w:marBottom w:val="0"/>
      <w:divBdr>
        <w:top w:val="none" w:sz="0" w:space="0" w:color="auto"/>
        <w:left w:val="none" w:sz="0" w:space="0" w:color="auto"/>
        <w:bottom w:val="none" w:sz="0" w:space="0" w:color="auto"/>
        <w:right w:val="none" w:sz="0" w:space="0" w:color="auto"/>
      </w:divBdr>
    </w:div>
    <w:div w:id="590742959">
      <w:bodyDiv w:val="1"/>
      <w:marLeft w:val="0"/>
      <w:marRight w:val="0"/>
      <w:marTop w:val="0"/>
      <w:marBottom w:val="0"/>
      <w:divBdr>
        <w:top w:val="none" w:sz="0" w:space="0" w:color="auto"/>
        <w:left w:val="none" w:sz="0" w:space="0" w:color="auto"/>
        <w:bottom w:val="none" w:sz="0" w:space="0" w:color="auto"/>
        <w:right w:val="none" w:sz="0" w:space="0" w:color="auto"/>
      </w:divBdr>
    </w:div>
    <w:div w:id="594093249">
      <w:bodyDiv w:val="1"/>
      <w:marLeft w:val="0"/>
      <w:marRight w:val="0"/>
      <w:marTop w:val="0"/>
      <w:marBottom w:val="0"/>
      <w:divBdr>
        <w:top w:val="none" w:sz="0" w:space="0" w:color="auto"/>
        <w:left w:val="none" w:sz="0" w:space="0" w:color="auto"/>
        <w:bottom w:val="none" w:sz="0" w:space="0" w:color="auto"/>
        <w:right w:val="none" w:sz="0" w:space="0" w:color="auto"/>
      </w:divBdr>
    </w:div>
    <w:div w:id="602035840">
      <w:bodyDiv w:val="1"/>
      <w:marLeft w:val="0"/>
      <w:marRight w:val="0"/>
      <w:marTop w:val="0"/>
      <w:marBottom w:val="0"/>
      <w:divBdr>
        <w:top w:val="none" w:sz="0" w:space="0" w:color="auto"/>
        <w:left w:val="none" w:sz="0" w:space="0" w:color="auto"/>
        <w:bottom w:val="none" w:sz="0" w:space="0" w:color="auto"/>
        <w:right w:val="none" w:sz="0" w:space="0" w:color="auto"/>
      </w:divBdr>
    </w:div>
    <w:div w:id="604532756">
      <w:bodyDiv w:val="1"/>
      <w:marLeft w:val="0"/>
      <w:marRight w:val="0"/>
      <w:marTop w:val="0"/>
      <w:marBottom w:val="0"/>
      <w:divBdr>
        <w:top w:val="none" w:sz="0" w:space="0" w:color="auto"/>
        <w:left w:val="none" w:sz="0" w:space="0" w:color="auto"/>
        <w:bottom w:val="none" w:sz="0" w:space="0" w:color="auto"/>
        <w:right w:val="none" w:sz="0" w:space="0" w:color="auto"/>
      </w:divBdr>
    </w:div>
    <w:div w:id="619190991">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8248771">
      <w:bodyDiv w:val="1"/>
      <w:marLeft w:val="0"/>
      <w:marRight w:val="0"/>
      <w:marTop w:val="0"/>
      <w:marBottom w:val="0"/>
      <w:divBdr>
        <w:top w:val="none" w:sz="0" w:space="0" w:color="auto"/>
        <w:left w:val="none" w:sz="0" w:space="0" w:color="auto"/>
        <w:bottom w:val="none" w:sz="0" w:space="0" w:color="auto"/>
        <w:right w:val="none" w:sz="0" w:space="0" w:color="auto"/>
      </w:divBdr>
    </w:div>
    <w:div w:id="629357235">
      <w:bodyDiv w:val="1"/>
      <w:marLeft w:val="0"/>
      <w:marRight w:val="0"/>
      <w:marTop w:val="0"/>
      <w:marBottom w:val="0"/>
      <w:divBdr>
        <w:top w:val="none" w:sz="0" w:space="0" w:color="auto"/>
        <w:left w:val="none" w:sz="0" w:space="0" w:color="auto"/>
        <w:bottom w:val="none" w:sz="0" w:space="0" w:color="auto"/>
        <w:right w:val="none" w:sz="0" w:space="0" w:color="auto"/>
      </w:divBdr>
    </w:div>
    <w:div w:id="631987607">
      <w:bodyDiv w:val="1"/>
      <w:marLeft w:val="0"/>
      <w:marRight w:val="0"/>
      <w:marTop w:val="0"/>
      <w:marBottom w:val="0"/>
      <w:divBdr>
        <w:top w:val="none" w:sz="0" w:space="0" w:color="auto"/>
        <w:left w:val="none" w:sz="0" w:space="0" w:color="auto"/>
        <w:bottom w:val="none" w:sz="0" w:space="0" w:color="auto"/>
        <w:right w:val="none" w:sz="0" w:space="0" w:color="auto"/>
      </w:divBdr>
    </w:div>
    <w:div w:id="632829438">
      <w:bodyDiv w:val="1"/>
      <w:marLeft w:val="0"/>
      <w:marRight w:val="0"/>
      <w:marTop w:val="0"/>
      <w:marBottom w:val="0"/>
      <w:divBdr>
        <w:top w:val="none" w:sz="0" w:space="0" w:color="auto"/>
        <w:left w:val="none" w:sz="0" w:space="0" w:color="auto"/>
        <w:bottom w:val="none" w:sz="0" w:space="0" w:color="auto"/>
        <w:right w:val="none" w:sz="0" w:space="0" w:color="auto"/>
      </w:divBdr>
    </w:div>
    <w:div w:id="636836275">
      <w:bodyDiv w:val="1"/>
      <w:marLeft w:val="0"/>
      <w:marRight w:val="0"/>
      <w:marTop w:val="0"/>
      <w:marBottom w:val="0"/>
      <w:divBdr>
        <w:top w:val="none" w:sz="0" w:space="0" w:color="auto"/>
        <w:left w:val="none" w:sz="0" w:space="0" w:color="auto"/>
        <w:bottom w:val="none" w:sz="0" w:space="0" w:color="auto"/>
        <w:right w:val="none" w:sz="0" w:space="0" w:color="auto"/>
      </w:divBdr>
    </w:div>
    <w:div w:id="637221717">
      <w:bodyDiv w:val="1"/>
      <w:marLeft w:val="0"/>
      <w:marRight w:val="0"/>
      <w:marTop w:val="0"/>
      <w:marBottom w:val="0"/>
      <w:divBdr>
        <w:top w:val="none" w:sz="0" w:space="0" w:color="auto"/>
        <w:left w:val="none" w:sz="0" w:space="0" w:color="auto"/>
        <w:bottom w:val="none" w:sz="0" w:space="0" w:color="auto"/>
        <w:right w:val="none" w:sz="0" w:space="0" w:color="auto"/>
      </w:divBdr>
    </w:div>
    <w:div w:id="638925890">
      <w:bodyDiv w:val="1"/>
      <w:marLeft w:val="0"/>
      <w:marRight w:val="0"/>
      <w:marTop w:val="0"/>
      <w:marBottom w:val="0"/>
      <w:divBdr>
        <w:top w:val="none" w:sz="0" w:space="0" w:color="auto"/>
        <w:left w:val="none" w:sz="0" w:space="0" w:color="auto"/>
        <w:bottom w:val="none" w:sz="0" w:space="0" w:color="auto"/>
        <w:right w:val="none" w:sz="0" w:space="0" w:color="auto"/>
      </w:divBdr>
    </w:div>
    <w:div w:id="641739932">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042537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666983633">
      <w:bodyDiv w:val="1"/>
      <w:marLeft w:val="0"/>
      <w:marRight w:val="0"/>
      <w:marTop w:val="0"/>
      <w:marBottom w:val="0"/>
      <w:divBdr>
        <w:top w:val="none" w:sz="0" w:space="0" w:color="auto"/>
        <w:left w:val="none" w:sz="0" w:space="0" w:color="auto"/>
        <w:bottom w:val="none" w:sz="0" w:space="0" w:color="auto"/>
        <w:right w:val="none" w:sz="0" w:space="0" w:color="auto"/>
      </w:divBdr>
    </w:div>
    <w:div w:id="674453550">
      <w:bodyDiv w:val="1"/>
      <w:marLeft w:val="0"/>
      <w:marRight w:val="0"/>
      <w:marTop w:val="0"/>
      <w:marBottom w:val="0"/>
      <w:divBdr>
        <w:top w:val="none" w:sz="0" w:space="0" w:color="auto"/>
        <w:left w:val="none" w:sz="0" w:space="0" w:color="auto"/>
        <w:bottom w:val="none" w:sz="0" w:space="0" w:color="auto"/>
        <w:right w:val="none" w:sz="0" w:space="0" w:color="auto"/>
      </w:divBdr>
    </w:div>
    <w:div w:id="676811678">
      <w:bodyDiv w:val="1"/>
      <w:marLeft w:val="0"/>
      <w:marRight w:val="0"/>
      <w:marTop w:val="0"/>
      <w:marBottom w:val="0"/>
      <w:divBdr>
        <w:top w:val="none" w:sz="0" w:space="0" w:color="auto"/>
        <w:left w:val="none" w:sz="0" w:space="0" w:color="auto"/>
        <w:bottom w:val="none" w:sz="0" w:space="0" w:color="auto"/>
        <w:right w:val="none" w:sz="0" w:space="0" w:color="auto"/>
      </w:divBdr>
    </w:div>
    <w:div w:id="680201279">
      <w:bodyDiv w:val="1"/>
      <w:marLeft w:val="0"/>
      <w:marRight w:val="0"/>
      <w:marTop w:val="0"/>
      <w:marBottom w:val="0"/>
      <w:divBdr>
        <w:top w:val="none" w:sz="0" w:space="0" w:color="auto"/>
        <w:left w:val="none" w:sz="0" w:space="0" w:color="auto"/>
        <w:bottom w:val="none" w:sz="0" w:space="0" w:color="auto"/>
        <w:right w:val="none" w:sz="0" w:space="0" w:color="auto"/>
      </w:divBdr>
    </w:div>
    <w:div w:id="689334598">
      <w:bodyDiv w:val="1"/>
      <w:marLeft w:val="0"/>
      <w:marRight w:val="0"/>
      <w:marTop w:val="0"/>
      <w:marBottom w:val="0"/>
      <w:divBdr>
        <w:top w:val="none" w:sz="0" w:space="0" w:color="auto"/>
        <w:left w:val="none" w:sz="0" w:space="0" w:color="auto"/>
        <w:bottom w:val="none" w:sz="0" w:space="0" w:color="auto"/>
        <w:right w:val="none" w:sz="0" w:space="0" w:color="auto"/>
      </w:divBdr>
    </w:div>
    <w:div w:id="693386809">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02285474">
      <w:bodyDiv w:val="1"/>
      <w:marLeft w:val="0"/>
      <w:marRight w:val="0"/>
      <w:marTop w:val="0"/>
      <w:marBottom w:val="0"/>
      <w:divBdr>
        <w:top w:val="none" w:sz="0" w:space="0" w:color="auto"/>
        <w:left w:val="none" w:sz="0" w:space="0" w:color="auto"/>
        <w:bottom w:val="none" w:sz="0" w:space="0" w:color="auto"/>
        <w:right w:val="none" w:sz="0" w:space="0" w:color="auto"/>
      </w:divBdr>
    </w:div>
    <w:div w:id="711004439">
      <w:bodyDiv w:val="1"/>
      <w:marLeft w:val="0"/>
      <w:marRight w:val="0"/>
      <w:marTop w:val="0"/>
      <w:marBottom w:val="0"/>
      <w:divBdr>
        <w:top w:val="none" w:sz="0" w:space="0" w:color="auto"/>
        <w:left w:val="none" w:sz="0" w:space="0" w:color="auto"/>
        <w:bottom w:val="none" w:sz="0" w:space="0" w:color="auto"/>
        <w:right w:val="none" w:sz="0" w:space="0" w:color="auto"/>
      </w:divBdr>
    </w:div>
    <w:div w:id="711418525">
      <w:bodyDiv w:val="1"/>
      <w:marLeft w:val="0"/>
      <w:marRight w:val="0"/>
      <w:marTop w:val="0"/>
      <w:marBottom w:val="0"/>
      <w:divBdr>
        <w:top w:val="none" w:sz="0" w:space="0" w:color="auto"/>
        <w:left w:val="none" w:sz="0" w:space="0" w:color="auto"/>
        <w:bottom w:val="none" w:sz="0" w:space="0" w:color="auto"/>
        <w:right w:val="none" w:sz="0" w:space="0" w:color="auto"/>
      </w:divBdr>
    </w:div>
    <w:div w:id="713890074">
      <w:bodyDiv w:val="1"/>
      <w:marLeft w:val="0"/>
      <w:marRight w:val="0"/>
      <w:marTop w:val="0"/>
      <w:marBottom w:val="0"/>
      <w:divBdr>
        <w:top w:val="none" w:sz="0" w:space="0" w:color="auto"/>
        <w:left w:val="none" w:sz="0" w:space="0" w:color="auto"/>
        <w:bottom w:val="none" w:sz="0" w:space="0" w:color="auto"/>
        <w:right w:val="none" w:sz="0" w:space="0" w:color="auto"/>
      </w:divBdr>
    </w:div>
    <w:div w:id="718169085">
      <w:bodyDiv w:val="1"/>
      <w:marLeft w:val="0"/>
      <w:marRight w:val="0"/>
      <w:marTop w:val="0"/>
      <w:marBottom w:val="0"/>
      <w:divBdr>
        <w:top w:val="none" w:sz="0" w:space="0" w:color="auto"/>
        <w:left w:val="none" w:sz="0" w:space="0" w:color="auto"/>
        <w:bottom w:val="none" w:sz="0" w:space="0" w:color="auto"/>
        <w:right w:val="none" w:sz="0" w:space="0" w:color="auto"/>
      </w:divBdr>
    </w:div>
    <w:div w:id="731972620">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7843727">
      <w:bodyDiv w:val="1"/>
      <w:marLeft w:val="0"/>
      <w:marRight w:val="0"/>
      <w:marTop w:val="0"/>
      <w:marBottom w:val="0"/>
      <w:divBdr>
        <w:top w:val="none" w:sz="0" w:space="0" w:color="auto"/>
        <w:left w:val="none" w:sz="0" w:space="0" w:color="auto"/>
        <w:bottom w:val="none" w:sz="0" w:space="0" w:color="auto"/>
        <w:right w:val="none" w:sz="0" w:space="0" w:color="auto"/>
      </w:divBdr>
    </w:div>
    <w:div w:id="748506656">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55832782">
      <w:bodyDiv w:val="1"/>
      <w:marLeft w:val="0"/>
      <w:marRight w:val="0"/>
      <w:marTop w:val="0"/>
      <w:marBottom w:val="0"/>
      <w:divBdr>
        <w:top w:val="none" w:sz="0" w:space="0" w:color="auto"/>
        <w:left w:val="none" w:sz="0" w:space="0" w:color="auto"/>
        <w:bottom w:val="none" w:sz="0" w:space="0" w:color="auto"/>
        <w:right w:val="none" w:sz="0" w:space="0" w:color="auto"/>
      </w:divBdr>
    </w:div>
    <w:div w:id="759642776">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72549501">
      <w:bodyDiv w:val="1"/>
      <w:marLeft w:val="0"/>
      <w:marRight w:val="0"/>
      <w:marTop w:val="0"/>
      <w:marBottom w:val="0"/>
      <w:divBdr>
        <w:top w:val="none" w:sz="0" w:space="0" w:color="auto"/>
        <w:left w:val="none" w:sz="0" w:space="0" w:color="auto"/>
        <w:bottom w:val="none" w:sz="0" w:space="0" w:color="auto"/>
        <w:right w:val="none" w:sz="0" w:space="0" w:color="auto"/>
      </w:divBdr>
    </w:div>
    <w:div w:id="776829496">
      <w:bodyDiv w:val="1"/>
      <w:marLeft w:val="0"/>
      <w:marRight w:val="0"/>
      <w:marTop w:val="0"/>
      <w:marBottom w:val="0"/>
      <w:divBdr>
        <w:top w:val="none" w:sz="0" w:space="0" w:color="auto"/>
        <w:left w:val="none" w:sz="0" w:space="0" w:color="auto"/>
        <w:bottom w:val="none" w:sz="0" w:space="0" w:color="auto"/>
        <w:right w:val="none" w:sz="0" w:space="0" w:color="auto"/>
      </w:divBdr>
    </w:div>
    <w:div w:id="786586048">
      <w:bodyDiv w:val="1"/>
      <w:marLeft w:val="0"/>
      <w:marRight w:val="0"/>
      <w:marTop w:val="0"/>
      <w:marBottom w:val="0"/>
      <w:divBdr>
        <w:top w:val="none" w:sz="0" w:space="0" w:color="auto"/>
        <w:left w:val="none" w:sz="0" w:space="0" w:color="auto"/>
        <w:bottom w:val="none" w:sz="0" w:space="0" w:color="auto"/>
        <w:right w:val="none" w:sz="0" w:space="0" w:color="auto"/>
      </w:divBdr>
    </w:div>
    <w:div w:id="794908188">
      <w:bodyDiv w:val="1"/>
      <w:marLeft w:val="0"/>
      <w:marRight w:val="0"/>
      <w:marTop w:val="0"/>
      <w:marBottom w:val="0"/>
      <w:divBdr>
        <w:top w:val="none" w:sz="0" w:space="0" w:color="auto"/>
        <w:left w:val="none" w:sz="0" w:space="0" w:color="auto"/>
        <w:bottom w:val="none" w:sz="0" w:space="0" w:color="auto"/>
        <w:right w:val="none" w:sz="0" w:space="0" w:color="auto"/>
      </w:divBdr>
    </w:div>
    <w:div w:id="796141405">
      <w:bodyDiv w:val="1"/>
      <w:marLeft w:val="0"/>
      <w:marRight w:val="0"/>
      <w:marTop w:val="0"/>
      <w:marBottom w:val="0"/>
      <w:divBdr>
        <w:top w:val="none" w:sz="0" w:space="0" w:color="auto"/>
        <w:left w:val="none" w:sz="0" w:space="0" w:color="auto"/>
        <w:bottom w:val="none" w:sz="0" w:space="0" w:color="auto"/>
        <w:right w:val="none" w:sz="0" w:space="0" w:color="auto"/>
      </w:divBdr>
    </w:div>
    <w:div w:id="802888121">
      <w:bodyDiv w:val="1"/>
      <w:marLeft w:val="0"/>
      <w:marRight w:val="0"/>
      <w:marTop w:val="0"/>
      <w:marBottom w:val="0"/>
      <w:divBdr>
        <w:top w:val="none" w:sz="0" w:space="0" w:color="auto"/>
        <w:left w:val="none" w:sz="0" w:space="0" w:color="auto"/>
        <w:bottom w:val="none" w:sz="0" w:space="0" w:color="auto"/>
        <w:right w:val="none" w:sz="0" w:space="0" w:color="auto"/>
      </w:divBdr>
    </w:div>
    <w:div w:id="809832454">
      <w:bodyDiv w:val="1"/>
      <w:marLeft w:val="0"/>
      <w:marRight w:val="0"/>
      <w:marTop w:val="0"/>
      <w:marBottom w:val="0"/>
      <w:divBdr>
        <w:top w:val="none" w:sz="0" w:space="0" w:color="auto"/>
        <w:left w:val="none" w:sz="0" w:space="0" w:color="auto"/>
        <w:bottom w:val="none" w:sz="0" w:space="0" w:color="auto"/>
        <w:right w:val="none" w:sz="0" w:space="0" w:color="auto"/>
      </w:divBdr>
    </w:div>
    <w:div w:id="819349534">
      <w:bodyDiv w:val="1"/>
      <w:marLeft w:val="0"/>
      <w:marRight w:val="0"/>
      <w:marTop w:val="0"/>
      <w:marBottom w:val="0"/>
      <w:divBdr>
        <w:top w:val="none" w:sz="0" w:space="0" w:color="auto"/>
        <w:left w:val="none" w:sz="0" w:space="0" w:color="auto"/>
        <w:bottom w:val="none" w:sz="0" w:space="0" w:color="auto"/>
        <w:right w:val="none" w:sz="0" w:space="0" w:color="auto"/>
      </w:divBdr>
    </w:div>
    <w:div w:id="819543285">
      <w:bodyDiv w:val="1"/>
      <w:marLeft w:val="0"/>
      <w:marRight w:val="0"/>
      <w:marTop w:val="0"/>
      <w:marBottom w:val="0"/>
      <w:divBdr>
        <w:top w:val="none" w:sz="0" w:space="0" w:color="auto"/>
        <w:left w:val="none" w:sz="0" w:space="0" w:color="auto"/>
        <w:bottom w:val="none" w:sz="0" w:space="0" w:color="auto"/>
        <w:right w:val="none" w:sz="0" w:space="0" w:color="auto"/>
      </w:divBdr>
    </w:div>
    <w:div w:id="829754208">
      <w:bodyDiv w:val="1"/>
      <w:marLeft w:val="0"/>
      <w:marRight w:val="0"/>
      <w:marTop w:val="0"/>
      <w:marBottom w:val="0"/>
      <w:divBdr>
        <w:top w:val="none" w:sz="0" w:space="0" w:color="auto"/>
        <w:left w:val="none" w:sz="0" w:space="0" w:color="auto"/>
        <w:bottom w:val="none" w:sz="0" w:space="0" w:color="auto"/>
        <w:right w:val="none" w:sz="0" w:space="0" w:color="auto"/>
      </w:divBdr>
    </w:div>
    <w:div w:id="840268518">
      <w:bodyDiv w:val="1"/>
      <w:marLeft w:val="0"/>
      <w:marRight w:val="0"/>
      <w:marTop w:val="0"/>
      <w:marBottom w:val="0"/>
      <w:divBdr>
        <w:top w:val="none" w:sz="0" w:space="0" w:color="auto"/>
        <w:left w:val="none" w:sz="0" w:space="0" w:color="auto"/>
        <w:bottom w:val="none" w:sz="0" w:space="0" w:color="auto"/>
        <w:right w:val="none" w:sz="0" w:space="0" w:color="auto"/>
      </w:divBdr>
    </w:div>
    <w:div w:id="840391311">
      <w:bodyDiv w:val="1"/>
      <w:marLeft w:val="0"/>
      <w:marRight w:val="0"/>
      <w:marTop w:val="0"/>
      <w:marBottom w:val="0"/>
      <w:divBdr>
        <w:top w:val="none" w:sz="0" w:space="0" w:color="auto"/>
        <w:left w:val="none" w:sz="0" w:space="0" w:color="auto"/>
        <w:bottom w:val="none" w:sz="0" w:space="0" w:color="auto"/>
        <w:right w:val="none" w:sz="0" w:space="0" w:color="auto"/>
      </w:divBdr>
    </w:div>
    <w:div w:id="845368216">
      <w:bodyDiv w:val="1"/>
      <w:marLeft w:val="0"/>
      <w:marRight w:val="0"/>
      <w:marTop w:val="0"/>
      <w:marBottom w:val="0"/>
      <w:divBdr>
        <w:top w:val="none" w:sz="0" w:space="0" w:color="auto"/>
        <w:left w:val="none" w:sz="0" w:space="0" w:color="auto"/>
        <w:bottom w:val="none" w:sz="0" w:space="0" w:color="auto"/>
        <w:right w:val="none" w:sz="0" w:space="0" w:color="auto"/>
      </w:divBdr>
    </w:div>
    <w:div w:id="845629112">
      <w:bodyDiv w:val="1"/>
      <w:marLeft w:val="0"/>
      <w:marRight w:val="0"/>
      <w:marTop w:val="0"/>
      <w:marBottom w:val="0"/>
      <w:divBdr>
        <w:top w:val="none" w:sz="0" w:space="0" w:color="auto"/>
        <w:left w:val="none" w:sz="0" w:space="0" w:color="auto"/>
        <w:bottom w:val="none" w:sz="0" w:space="0" w:color="auto"/>
        <w:right w:val="none" w:sz="0" w:space="0" w:color="auto"/>
      </w:divBdr>
    </w:div>
    <w:div w:id="852064751">
      <w:bodyDiv w:val="1"/>
      <w:marLeft w:val="0"/>
      <w:marRight w:val="0"/>
      <w:marTop w:val="0"/>
      <w:marBottom w:val="0"/>
      <w:divBdr>
        <w:top w:val="none" w:sz="0" w:space="0" w:color="auto"/>
        <w:left w:val="none" w:sz="0" w:space="0" w:color="auto"/>
        <w:bottom w:val="none" w:sz="0" w:space="0" w:color="auto"/>
        <w:right w:val="none" w:sz="0" w:space="0" w:color="auto"/>
      </w:divBdr>
    </w:div>
    <w:div w:id="871847761">
      <w:bodyDiv w:val="1"/>
      <w:marLeft w:val="0"/>
      <w:marRight w:val="0"/>
      <w:marTop w:val="0"/>
      <w:marBottom w:val="0"/>
      <w:divBdr>
        <w:top w:val="none" w:sz="0" w:space="0" w:color="auto"/>
        <w:left w:val="none" w:sz="0" w:space="0" w:color="auto"/>
        <w:bottom w:val="none" w:sz="0" w:space="0" w:color="auto"/>
        <w:right w:val="none" w:sz="0" w:space="0" w:color="auto"/>
      </w:divBdr>
    </w:div>
    <w:div w:id="878661599">
      <w:bodyDiv w:val="1"/>
      <w:marLeft w:val="0"/>
      <w:marRight w:val="0"/>
      <w:marTop w:val="0"/>
      <w:marBottom w:val="0"/>
      <w:divBdr>
        <w:top w:val="none" w:sz="0" w:space="0" w:color="auto"/>
        <w:left w:val="none" w:sz="0" w:space="0" w:color="auto"/>
        <w:bottom w:val="none" w:sz="0" w:space="0" w:color="auto"/>
        <w:right w:val="none" w:sz="0" w:space="0" w:color="auto"/>
      </w:divBdr>
    </w:div>
    <w:div w:id="884298913">
      <w:bodyDiv w:val="1"/>
      <w:marLeft w:val="0"/>
      <w:marRight w:val="0"/>
      <w:marTop w:val="0"/>
      <w:marBottom w:val="0"/>
      <w:divBdr>
        <w:top w:val="none" w:sz="0" w:space="0" w:color="auto"/>
        <w:left w:val="none" w:sz="0" w:space="0" w:color="auto"/>
        <w:bottom w:val="none" w:sz="0" w:space="0" w:color="auto"/>
        <w:right w:val="none" w:sz="0" w:space="0" w:color="auto"/>
      </w:divBdr>
    </w:div>
    <w:div w:id="891581351">
      <w:bodyDiv w:val="1"/>
      <w:marLeft w:val="0"/>
      <w:marRight w:val="0"/>
      <w:marTop w:val="0"/>
      <w:marBottom w:val="0"/>
      <w:divBdr>
        <w:top w:val="none" w:sz="0" w:space="0" w:color="auto"/>
        <w:left w:val="none" w:sz="0" w:space="0" w:color="auto"/>
        <w:bottom w:val="none" w:sz="0" w:space="0" w:color="auto"/>
        <w:right w:val="none" w:sz="0" w:space="0" w:color="auto"/>
      </w:divBdr>
    </w:div>
    <w:div w:id="900167953">
      <w:bodyDiv w:val="1"/>
      <w:marLeft w:val="0"/>
      <w:marRight w:val="0"/>
      <w:marTop w:val="0"/>
      <w:marBottom w:val="0"/>
      <w:divBdr>
        <w:top w:val="none" w:sz="0" w:space="0" w:color="auto"/>
        <w:left w:val="none" w:sz="0" w:space="0" w:color="auto"/>
        <w:bottom w:val="none" w:sz="0" w:space="0" w:color="auto"/>
        <w:right w:val="none" w:sz="0" w:space="0" w:color="auto"/>
      </w:divBdr>
    </w:div>
    <w:div w:id="905526459">
      <w:bodyDiv w:val="1"/>
      <w:marLeft w:val="0"/>
      <w:marRight w:val="0"/>
      <w:marTop w:val="0"/>
      <w:marBottom w:val="0"/>
      <w:divBdr>
        <w:top w:val="none" w:sz="0" w:space="0" w:color="auto"/>
        <w:left w:val="none" w:sz="0" w:space="0" w:color="auto"/>
        <w:bottom w:val="none" w:sz="0" w:space="0" w:color="auto"/>
        <w:right w:val="none" w:sz="0" w:space="0" w:color="auto"/>
      </w:divBdr>
    </w:div>
    <w:div w:id="922102292">
      <w:bodyDiv w:val="1"/>
      <w:marLeft w:val="0"/>
      <w:marRight w:val="0"/>
      <w:marTop w:val="0"/>
      <w:marBottom w:val="0"/>
      <w:divBdr>
        <w:top w:val="none" w:sz="0" w:space="0" w:color="auto"/>
        <w:left w:val="none" w:sz="0" w:space="0" w:color="auto"/>
        <w:bottom w:val="none" w:sz="0" w:space="0" w:color="auto"/>
        <w:right w:val="none" w:sz="0" w:space="0" w:color="auto"/>
      </w:divBdr>
    </w:div>
    <w:div w:id="922569050">
      <w:bodyDiv w:val="1"/>
      <w:marLeft w:val="0"/>
      <w:marRight w:val="0"/>
      <w:marTop w:val="0"/>
      <w:marBottom w:val="0"/>
      <w:divBdr>
        <w:top w:val="none" w:sz="0" w:space="0" w:color="auto"/>
        <w:left w:val="none" w:sz="0" w:space="0" w:color="auto"/>
        <w:bottom w:val="none" w:sz="0" w:space="0" w:color="auto"/>
        <w:right w:val="none" w:sz="0" w:space="0" w:color="auto"/>
      </w:divBdr>
    </w:div>
    <w:div w:id="929124571">
      <w:bodyDiv w:val="1"/>
      <w:marLeft w:val="0"/>
      <w:marRight w:val="0"/>
      <w:marTop w:val="0"/>
      <w:marBottom w:val="0"/>
      <w:divBdr>
        <w:top w:val="none" w:sz="0" w:space="0" w:color="auto"/>
        <w:left w:val="none" w:sz="0" w:space="0" w:color="auto"/>
        <w:bottom w:val="none" w:sz="0" w:space="0" w:color="auto"/>
        <w:right w:val="none" w:sz="0" w:space="0" w:color="auto"/>
      </w:divBdr>
    </w:div>
    <w:div w:id="940065016">
      <w:bodyDiv w:val="1"/>
      <w:marLeft w:val="0"/>
      <w:marRight w:val="0"/>
      <w:marTop w:val="0"/>
      <w:marBottom w:val="0"/>
      <w:divBdr>
        <w:top w:val="none" w:sz="0" w:space="0" w:color="auto"/>
        <w:left w:val="none" w:sz="0" w:space="0" w:color="auto"/>
        <w:bottom w:val="none" w:sz="0" w:space="0" w:color="auto"/>
        <w:right w:val="none" w:sz="0" w:space="0" w:color="auto"/>
      </w:divBdr>
    </w:div>
    <w:div w:id="940455605">
      <w:bodyDiv w:val="1"/>
      <w:marLeft w:val="0"/>
      <w:marRight w:val="0"/>
      <w:marTop w:val="0"/>
      <w:marBottom w:val="0"/>
      <w:divBdr>
        <w:top w:val="none" w:sz="0" w:space="0" w:color="auto"/>
        <w:left w:val="none" w:sz="0" w:space="0" w:color="auto"/>
        <w:bottom w:val="none" w:sz="0" w:space="0" w:color="auto"/>
        <w:right w:val="none" w:sz="0" w:space="0" w:color="auto"/>
      </w:divBdr>
    </w:div>
    <w:div w:id="943926763">
      <w:bodyDiv w:val="1"/>
      <w:marLeft w:val="0"/>
      <w:marRight w:val="0"/>
      <w:marTop w:val="0"/>
      <w:marBottom w:val="0"/>
      <w:divBdr>
        <w:top w:val="none" w:sz="0" w:space="0" w:color="auto"/>
        <w:left w:val="none" w:sz="0" w:space="0" w:color="auto"/>
        <w:bottom w:val="none" w:sz="0" w:space="0" w:color="auto"/>
        <w:right w:val="none" w:sz="0" w:space="0" w:color="auto"/>
      </w:divBdr>
    </w:div>
    <w:div w:id="954142271">
      <w:bodyDiv w:val="1"/>
      <w:marLeft w:val="0"/>
      <w:marRight w:val="0"/>
      <w:marTop w:val="0"/>
      <w:marBottom w:val="0"/>
      <w:divBdr>
        <w:top w:val="none" w:sz="0" w:space="0" w:color="auto"/>
        <w:left w:val="none" w:sz="0" w:space="0" w:color="auto"/>
        <w:bottom w:val="none" w:sz="0" w:space="0" w:color="auto"/>
        <w:right w:val="none" w:sz="0" w:space="0" w:color="auto"/>
      </w:divBdr>
    </w:div>
    <w:div w:id="955258067">
      <w:bodyDiv w:val="1"/>
      <w:marLeft w:val="0"/>
      <w:marRight w:val="0"/>
      <w:marTop w:val="0"/>
      <w:marBottom w:val="0"/>
      <w:divBdr>
        <w:top w:val="none" w:sz="0" w:space="0" w:color="auto"/>
        <w:left w:val="none" w:sz="0" w:space="0" w:color="auto"/>
        <w:bottom w:val="none" w:sz="0" w:space="0" w:color="auto"/>
        <w:right w:val="none" w:sz="0" w:space="0" w:color="auto"/>
      </w:divBdr>
    </w:div>
    <w:div w:id="956251343">
      <w:bodyDiv w:val="1"/>
      <w:marLeft w:val="0"/>
      <w:marRight w:val="0"/>
      <w:marTop w:val="0"/>
      <w:marBottom w:val="0"/>
      <w:divBdr>
        <w:top w:val="none" w:sz="0" w:space="0" w:color="auto"/>
        <w:left w:val="none" w:sz="0" w:space="0" w:color="auto"/>
        <w:bottom w:val="none" w:sz="0" w:space="0" w:color="auto"/>
        <w:right w:val="none" w:sz="0" w:space="0" w:color="auto"/>
      </w:divBdr>
    </w:div>
    <w:div w:id="983854129">
      <w:bodyDiv w:val="1"/>
      <w:marLeft w:val="0"/>
      <w:marRight w:val="0"/>
      <w:marTop w:val="0"/>
      <w:marBottom w:val="0"/>
      <w:divBdr>
        <w:top w:val="none" w:sz="0" w:space="0" w:color="auto"/>
        <w:left w:val="none" w:sz="0" w:space="0" w:color="auto"/>
        <w:bottom w:val="none" w:sz="0" w:space="0" w:color="auto"/>
        <w:right w:val="none" w:sz="0" w:space="0" w:color="auto"/>
      </w:divBdr>
    </w:div>
    <w:div w:id="984235346">
      <w:bodyDiv w:val="1"/>
      <w:marLeft w:val="0"/>
      <w:marRight w:val="0"/>
      <w:marTop w:val="0"/>
      <w:marBottom w:val="0"/>
      <w:divBdr>
        <w:top w:val="none" w:sz="0" w:space="0" w:color="auto"/>
        <w:left w:val="none" w:sz="0" w:space="0" w:color="auto"/>
        <w:bottom w:val="none" w:sz="0" w:space="0" w:color="auto"/>
        <w:right w:val="none" w:sz="0" w:space="0" w:color="auto"/>
      </w:divBdr>
    </w:div>
    <w:div w:id="989791302">
      <w:bodyDiv w:val="1"/>
      <w:marLeft w:val="0"/>
      <w:marRight w:val="0"/>
      <w:marTop w:val="0"/>
      <w:marBottom w:val="0"/>
      <w:divBdr>
        <w:top w:val="none" w:sz="0" w:space="0" w:color="auto"/>
        <w:left w:val="none" w:sz="0" w:space="0" w:color="auto"/>
        <w:bottom w:val="none" w:sz="0" w:space="0" w:color="auto"/>
        <w:right w:val="none" w:sz="0" w:space="0" w:color="auto"/>
      </w:divBdr>
    </w:div>
    <w:div w:id="990017511">
      <w:bodyDiv w:val="1"/>
      <w:marLeft w:val="0"/>
      <w:marRight w:val="0"/>
      <w:marTop w:val="0"/>
      <w:marBottom w:val="0"/>
      <w:divBdr>
        <w:top w:val="none" w:sz="0" w:space="0" w:color="auto"/>
        <w:left w:val="none" w:sz="0" w:space="0" w:color="auto"/>
        <w:bottom w:val="none" w:sz="0" w:space="0" w:color="auto"/>
        <w:right w:val="none" w:sz="0" w:space="0" w:color="auto"/>
      </w:divBdr>
    </w:div>
    <w:div w:id="997149231">
      <w:bodyDiv w:val="1"/>
      <w:marLeft w:val="0"/>
      <w:marRight w:val="0"/>
      <w:marTop w:val="0"/>
      <w:marBottom w:val="0"/>
      <w:divBdr>
        <w:top w:val="none" w:sz="0" w:space="0" w:color="auto"/>
        <w:left w:val="none" w:sz="0" w:space="0" w:color="auto"/>
        <w:bottom w:val="none" w:sz="0" w:space="0" w:color="auto"/>
        <w:right w:val="none" w:sz="0" w:space="0" w:color="auto"/>
      </w:divBdr>
    </w:div>
    <w:div w:id="999383908">
      <w:bodyDiv w:val="1"/>
      <w:marLeft w:val="0"/>
      <w:marRight w:val="0"/>
      <w:marTop w:val="0"/>
      <w:marBottom w:val="0"/>
      <w:divBdr>
        <w:top w:val="none" w:sz="0" w:space="0" w:color="auto"/>
        <w:left w:val="none" w:sz="0" w:space="0" w:color="auto"/>
        <w:bottom w:val="none" w:sz="0" w:space="0" w:color="auto"/>
        <w:right w:val="none" w:sz="0" w:space="0" w:color="auto"/>
      </w:divBdr>
    </w:div>
    <w:div w:id="1005133808">
      <w:bodyDiv w:val="1"/>
      <w:marLeft w:val="0"/>
      <w:marRight w:val="0"/>
      <w:marTop w:val="0"/>
      <w:marBottom w:val="0"/>
      <w:divBdr>
        <w:top w:val="none" w:sz="0" w:space="0" w:color="auto"/>
        <w:left w:val="none" w:sz="0" w:space="0" w:color="auto"/>
        <w:bottom w:val="none" w:sz="0" w:space="0" w:color="auto"/>
        <w:right w:val="none" w:sz="0" w:space="0" w:color="auto"/>
      </w:divBdr>
    </w:div>
    <w:div w:id="1005475484">
      <w:bodyDiv w:val="1"/>
      <w:marLeft w:val="0"/>
      <w:marRight w:val="0"/>
      <w:marTop w:val="0"/>
      <w:marBottom w:val="0"/>
      <w:divBdr>
        <w:top w:val="none" w:sz="0" w:space="0" w:color="auto"/>
        <w:left w:val="none" w:sz="0" w:space="0" w:color="auto"/>
        <w:bottom w:val="none" w:sz="0" w:space="0" w:color="auto"/>
        <w:right w:val="none" w:sz="0" w:space="0" w:color="auto"/>
      </w:divBdr>
    </w:div>
    <w:div w:id="1006902914">
      <w:bodyDiv w:val="1"/>
      <w:marLeft w:val="0"/>
      <w:marRight w:val="0"/>
      <w:marTop w:val="0"/>
      <w:marBottom w:val="0"/>
      <w:divBdr>
        <w:top w:val="none" w:sz="0" w:space="0" w:color="auto"/>
        <w:left w:val="none" w:sz="0" w:space="0" w:color="auto"/>
        <w:bottom w:val="none" w:sz="0" w:space="0" w:color="auto"/>
        <w:right w:val="none" w:sz="0" w:space="0" w:color="auto"/>
      </w:divBdr>
    </w:div>
    <w:div w:id="1007516854">
      <w:bodyDiv w:val="1"/>
      <w:marLeft w:val="0"/>
      <w:marRight w:val="0"/>
      <w:marTop w:val="0"/>
      <w:marBottom w:val="0"/>
      <w:divBdr>
        <w:top w:val="none" w:sz="0" w:space="0" w:color="auto"/>
        <w:left w:val="none" w:sz="0" w:space="0" w:color="auto"/>
        <w:bottom w:val="none" w:sz="0" w:space="0" w:color="auto"/>
        <w:right w:val="none" w:sz="0" w:space="0" w:color="auto"/>
      </w:divBdr>
    </w:div>
    <w:div w:id="1015766202">
      <w:bodyDiv w:val="1"/>
      <w:marLeft w:val="0"/>
      <w:marRight w:val="0"/>
      <w:marTop w:val="0"/>
      <w:marBottom w:val="0"/>
      <w:divBdr>
        <w:top w:val="none" w:sz="0" w:space="0" w:color="auto"/>
        <w:left w:val="none" w:sz="0" w:space="0" w:color="auto"/>
        <w:bottom w:val="none" w:sz="0" w:space="0" w:color="auto"/>
        <w:right w:val="none" w:sz="0" w:space="0" w:color="auto"/>
      </w:divBdr>
    </w:div>
    <w:div w:id="1019164105">
      <w:bodyDiv w:val="1"/>
      <w:marLeft w:val="0"/>
      <w:marRight w:val="0"/>
      <w:marTop w:val="0"/>
      <w:marBottom w:val="0"/>
      <w:divBdr>
        <w:top w:val="none" w:sz="0" w:space="0" w:color="auto"/>
        <w:left w:val="none" w:sz="0" w:space="0" w:color="auto"/>
        <w:bottom w:val="none" w:sz="0" w:space="0" w:color="auto"/>
        <w:right w:val="none" w:sz="0" w:space="0" w:color="auto"/>
      </w:divBdr>
    </w:div>
    <w:div w:id="1020157697">
      <w:bodyDiv w:val="1"/>
      <w:marLeft w:val="0"/>
      <w:marRight w:val="0"/>
      <w:marTop w:val="0"/>
      <w:marBottom w:val="0"/>
      <w:divBdr>
        <w:top w:val="none" w:sz="0" w:space="0" w:color="auto"/>
        <w:left w:val="none" w:sz="0" w:space="0" w:color="auto"/>
        <w:bottom w:val="none" w:sz="0" w:space="0" w:color="auto"/>
        <w:right w:val="none" w:sz="0" w:space="0" w:color="auto"/>
      </w:divBdr>
    </w:div>
    <w:div w:id="1044216748">
      <w:bodyDiv w:val="1"/>
      <w:marLeft w:val="0"/>
      <w:marRight w:val="0"/>
      <w:marTop w:val="0"/>
      <w:marBottom w:val="0"/>
      <w:divBdr>
        <w:top w:val="none" w:sz="0" w:space="0" w:color="auto"/>
        <w:left w:val="none" w:sz="0" w:space="0" w:color="auto"/>
        <w:bottom w:val="none" w:sz="0" w:space="0" w:color="auto"/>
        <w:right w:val="none" w:sz="0" w:space="0" w:color="auto"/>
      </w:divBdr>
    </w:div>
    <w:div w:id="1051462067">
      <w:bodyDiv w:val="1"/>
      <w:marLeft w:val="0"/>
      <w:marRight w:val="0"/>
      <w:marTop w:val="0"/>
      <w:marBottom w:val="0"/>
      <w:divBdr>
        <w:top w:val="none" w:sz="0" w:space="0" w:color="auto"/>
        <w:left w:val="none" w:sz="0" w:space="0" w:color="auto"/>
        <w:bottom w:val="none" w:sz="0" w:space="0" w:color="auto"/>
        <w:right w:val="none" w:sz="0" w:space="0" w:color="auto"/>
      </w:divBdr>
    </w:div>
    <w:div w:id="1064523420">
      <w:bodyDiv w:val="1"/>
      <w:marLeft w:val="0"/>
      <w:marRight w:val="0"/>
      <w:marTop w:val="0"/>
      <w:marBottom w:val="0"/>
      <w:divBdr>
        <w:top w:val="none" w:sz="0" w:space="0" w:color="auto"/>
        <w:left w:val="none" w:sz="0" w:space="0" w:color="auto"/>
        <w:bottom w:val="none" w:sz="0" w:space="0" w:color="auto"/>
        <w:right w:val="none" w:sz="0" w:space="0" w:color="auto"/>
      </w:divBdr>
    </w:div>
    <w:div w:id="1065108261">
      <w:bodyDiv w:val="1"/>
      <w:marLeft w:val="0"/>
      <w:marRight w:val="0"/>
      <w:marTop w:val="0"/>
      <w:marBottom w:val="0"/>
      <w:divBdr>
        <w:top w:val="none" w:sz="0" w:space="0" w:color="auto"/>
        <w:left w:val="none" w:sz="0" w:space="0" w:color="auto"/>
        <w:bottom w:val="none" w:sz="0" w:space="0" w:color="auto"/>
        <w:right w:val="none" w:sz="0" w:space="0" w:color="auto"/>
      </w:divBdr>
    </w:div>
    <w:div w:id="1077289483">
      <w:bodyDiv w:val="1"/>
      <w:marLeft w:val="0"/>
      <w:marRight w:val="0"/>
      <w:marTop w:val="0"/>
      <w:marBottom w:val="0"/>
      <w:divBdr>
        <w:top w:val="none" w:sz="0" w:space="0" w:color="auto"/>
        <w:left w:val="none" w:sz="0" w:space="0" w:color="auto"/>
        <w:bottom w:val="none" w:sz="0" w:space="0" w:color="auto"/>
        <w:right w:val="none" w:sz="0" w:space="0" w:color="auto"/>
      </w:divBdr>
    </w:div>
    <w:div w:id="1080639862">
      <w:bodyDiv w:val="1"/>
      <w:marLeft w:val="0"/>
      <w:marRight w:val="0"/>
      <w:marTop w:val="0"/>
      <w:marBottom w:val="0"/>
      <w:divBdr>
        <w:top w:val="none" w:sz="0" w:space="0" w:color="auto"/>
        <w:left w:val="none" w:sz="0" w:space="0" w:color="auto"/>
        <w:bottom w:val="none" w:sz="0" w:space="0" w:color="auto"/>
        <w:right w:val="none" w:sz="0" w:space="0" w:color="auto"/>
      </w:divBdr>
    </w:div>
    <w:div w:id="1085033634">
      <w:bodyDiv w:val="1"/>
      <w:marLeft w:val="0"/>
      <w:marRight w:val="0"/>
      <w:marTop w:val="0"/>
      <w:marBottom w:val="0"/>
      <w:divBdr>
        <w:top w:val="none" w:sz="0" w:space="0" w:color="auto"/>
        <w:left w:val="none" w:sz="0" w:space="0" w:color="auto"/>
        <w:bottom w:val="none" w:sz="0" w:space="0" w:color="auto"/>
        <w:right w:val="none" w:sz="0" w:space="0" w:color="auto"/>
      </w:divBdr>
    </w:div>
    <w:div w:id="1095052068">
      <w:bodyDiv w:val="1"/>
      <w:marLeft w:val="0"/>
      <w:marRight w:val="0"/>
      <w:marTop w:val="0"/>
      <w:marBottom w:val="0"/>
      <w:divBdr>
        <w:top w:val="none" w:sz="0" w:space="0" w:color="auto"/>
        <w:left w:val="none" w:sz="0" w:space="0" w:color="auto"/>
        <w:bottom w:val="none" w:sz="0" w:space="0" w:color="auto"/>
        <w:right w:val="none" w:sz="0" w:space="0" w:color="auto"/>
      </w:divBdr>
    </w:div>
    <w:div w:id="1097486851">
      <w:bodyDiv w:val="1"/>
      <w:marLeft w:val="0"/>
      <w:marRight w:val="0"/>
      <w:marTop w:val="0"/>
      <w:marBottom w:val="0"/>
      <w:divBdr>
        <w:top w:val="none" w:sz="0" w:space="0" w:color="auto"/>
        <w:left w:val="none" w:sz="0" w:space="0" w:color="auto"/>
        <w:bottom w:val="none" w:sz="0" w:space="0" w:color="auto"/>
        <w:right w:val="none" w:sz="0" w:space="0" w:color="auto"/>
      </w:divBdr>
    </w:div>
    <w:div w:id="1107505660">
      <w:bodyDiv w:val="1"/>
      <w:marLeft w:val="0"/>
      <w:marRight w:val="0"/>
      <w:marTop w:val="0"/>
      <w:marBottom w:val="0"/>
      <w:divBdr>
        <w:top w:val="none" w:sz="0" w:space="0" w:color="auto"/>
        <w:left w:val="none" w:sz="0" w:space="0" w:color="auto"/>
        <w:bottom w:val="none" w:sz="0" w:space="0" w:color="auto"/>
        <w:right w:val="none" w:sz="0" w:space="0" w:color="auto"/>
      </w:divBdr>
    </w:div>
    <w:div w:id="1107963945">
      <w:bodyDiv w:val="1"/>
      <w:marLeft w:val="0"/>
      <w:marRight w:val="0"/>
      <w:marTop w:val="0"/>
      <w:marBottom w:val="0"/>
      <w:divBdr>
        <w:top w:val="none" w:sz="0" w:space="0" w:color="auto"/>
        <w:left w:val="none" w:sz="0" w:space="0" w:color="auto"/>
        <w:bottom w:val="none" w:sz="0" w:space="0" w:color="auto"/>
        <w:right w:val="none" w:sz="0" w:space="0" w:color="auto"/>
      </w:divBdr>
    </w:div>
    <w:div w:id="1109616710">
      <w:bodyDiv w:val="1"/>
      <w:marLeft w:val="0"/>
      <w:marRight w:val="0"/>
      <w:marTop w:val="0"/>
      <w:marBottom w:val="0"/>
      <w:divBdr>
        <w:top w:val="none" w:sz="0" w:space="0" w:color="auto"/>
        <w:left w:val="none" w:sz="0" w:space="0" w:color="auto"/>
        <w:bottom w:val="none" w:sz="0" w:space="0" w:color="auto"/>
        <w:right w:val="none" w:sz="0" w:space="0" w:color="auto"/>
      </w:divBdr>
    </w:div>
    <w:div w:id="1111247747">
      <w:bodyDiv w:val="1"/>
      <w:marLeft w:val="0"/>
      <w:marRight w:val="0"/>
      <w:marTop w:val="0"/>
      <w:marBottom w:val="0"/>
      <w:divBdr>
        <w:top w:val="none" w:sz="0" w:space="0" w:color="auto"/>
        <w:left w:val="none" w:sz="0" w:space="0" w:color="auto"/>
        <w:bottom w:val="none" w:sz="0" w:space="0" w:color="auto"/>
        <w:right w:val="none" w:sz="0" w:space="0" w:color="auto"/>
      </w:divBdr>
    </w:div>
    <w:div w:id="1112482367">
      <w:bodyDiv w:val="1"/>
      <w:marLeft w:val="0"/>
      <w:marRight w:val="0"/>
      <w:marTop w:val="0"/>
      <w:marBottom w:val="0"/>
      <w:divBdr>
        <w:top w:val="none" w:sz="0" w:space="0" w:color="auto"/>
        <w:left w:val="none" w:sz="0" w:space="0" w:color="auto"/>
        <w:bottom w:val="none" w:sz="0" w:space="0" w:color="auto"/>
        <w:right w:val="none" w:sz="0" w:space="0" w:color="auto"/>
      </w:divBdr>
    </w:div>
    <w:div w:id="1112937495">
      <w:bodyDiv w:val="1"/>
      <w:marLeft w:val="0"/>
      <w:marRight w:val="0"/>
      <w:marTop w:val="0"/>
      <w:marBottom w:val="0"/>
      <w:divBdr>
        <w:top w:val="none" w:sz="0" w:space="0" w:color="auto"/>
        <w:left w:val="none" w:sz="0" w:space="0" w:color="auto"/>
        <w:bottom w:val="none" w:sz="0" w:space="0" w:color="auto"/>
        <w:right w:val="none" w:sz="0" w:space="0" w:color="auto"/>
      </w:divBdr>
    </w:div>
    <w:div w:id="1113208967">
      <w:bodyDiv w:val="1"/>
      <w:marLeft w:val="0"/>
      <w:marRight w:val="0"/>
      <w:marTop w:val="0"/>
      <w:marBottom w:val="0"/>
      <w:divBdr>
        <w:top w:val="none" w:sz="0" w:space="0" w:color="auto"/>
        <w:left w:val="none" w:sz="0" w:space="0" w:color="auto"/>
        <w:bottom w:val="none" w:sz="0" w:space="0" w:color="auto"/>
        <w:right w:val="none" w:sz="0" w:space="0" w:color="auto"/>
      </w:divBdr>
    </w:div>
    <w:div w:id="1116674086">
      <w:bodyDiv w:val="1"/>
      <w:marLeft w:val="0"/>
      <w:marRight w:val="0"/>
      <w:marTop w:val="0"/>
      <w:marBottom w:val="0"/>
      <w:divBdr>
        <w:top w:val="none" w:sz="0" w:space="0" w:color="auto"/>
        <w:left w:val="none" w:sz="0" w:space="0" w:color="auto"/>
        <w:bottom w:val="none" w:sz="0" w:space="0" w:color="auto"/>
        <w:right w:val="none" w:sz="0" w:space="0" w:color="auto"/>
      </w:divBdr>
    </w:div>
    <w:div w:id="1132481800">
      <w:bodyDiv w:val="1"/>
      <w:marLeft w:val="0"/>
      <w:marRight w:val="0"/>
      <w:marTop w:val="0"/>
      <w:marBottom w:val="0"/>
      <w:divBdr>
        <w:top w:val="none" w:sz="0" w:space="0" w:color="auto"/>
        <w:left w:val="none" w:sz="0" w:space="0" w:color="auto"/>
        <w:bottom w:val="none" w:sz="0" w:space="0" w:color="auto"/>
        <w:right w:val="none" w:sz="0" w:space="0" w:color="auto"/>
      </w:divBdr>
    </w:div>
    <w:div w:id="1135217164">
      <w:bodyDiv w:val="1"/>
      <w:marLeft w:val="0"/>
      <w:marRight w:val="0"/>
      <w:marTop w:val="0"/>
      <w:marBottom w:val="0"/>
      <w:divBdr>
        <w:top w:val="none" w:sz="0" w:space="0" w:color="auto"/>
        <w:left w:val="none" w:sz="0" w:space="0" w:color="auto"/>
        <w:bottom w:val="none" w:sz="0" w:space="0" w:color="auto"/>
        <w:right w:val="none" w:sz="0" w:space="0" w:color="auto"/>
      </w:divBdr>
    </w:div>
    <w:div w:id="1138570232">
      <w:bodyDiv w:val="1"/>
      <w:marLeft w:val="0"/>
      <w:marRight w:val="0"/>
      <w:marTop w:val="0"/>
      <w:marBottom w:val="0"/>
      <w:divBdr>
        <w:top w:val="none" w:sz="0" w:space="0" w:color="auto"/>
        <w:left w:val="none" w:sz="0" w:space="0" w:color="auto"/>
        <w:bottom w:val="none" w:sz="0" w:space="0" w:color="auto"/>
        <w:right w:val="none" w:sz="0" w:space="0" w:color="auto"/>
      </w:divBdr>
    </w:div>
    <w:div w:id="1142116249">
      <w:bodyDiv w:val="1"/>
      <w:marLeft w:val="0"/>
      <w:marRight w:val="0"/>
      <w:marTop w:val="0"/>
      <w:marBottom w:val="0"/>
      <w:divBdr>
        <w:top w:val="none" w:sz="0" w:space="0" w:color="auto"/>
        <w:left w:val="none" w:sz="0" w:space="0" w:color="auto"/>
        <w:bottom w:val="none" w:sz="0" w:space="0" w:color="auto"/>
        <w:right w:val="none" w:sz="0" w:space="0" w:color="auto"/>
      </w:divBdr>
    </w:div>
    <w:div w:id="1143081922">
      <w:bodyDiv w:val="1"/>
      <w:marLeft w:val="0"/>
      <w:marRight w:val="0"/>
      <w:marTop w:val="0"/>
      <w:marBottom w:val="0"/>
      <w:divBdr>
        <w:top w:val="none" w:sz="0" w:space="0" w:color="auto"/>
        <w:left w:val="none" w:sz="0" w:space="0" w:color="auto"/>
        <w:bottom w:val="none" w:sz="0" w:space="0" w:color="auto"/>
        <w:right w:val="none" w:sz="0" w:space="0" w:color="auto"/>
      </w:divBdr>
    </w:div>
    <w:div w:id="1157112040">
      <w:bodyDiv w:val="1"/>
      <w:marLeft w:val="0"/>
      <w:marRight w:val="0"/>
      <w:marTop w:val="0"/>
      <w:marBottom w:val="0"/>
      <w:divBdr>
        <w:top w:val="none" w:sz="0" w:space="0" w:color="auto"/>
        <w:left w:val="none" w:sz="0" w:space="0" w:color="auto"/>
        <w:bottom w:val="none" w:sz="0" w:space="0" w:color="auto"/>
        <w:right w:val="none" w:sz="0" w:space="0" w:color="auto"/>
      </w:divBdr>
    </w:div>
    <w:div w:id="1171485050">
      <w:bodyDiv w:val="1"/>
      <w:marLeft w:val="0"/>
      <w:marRight w:val="0"/>
      <w:marTop w:val="0"/>
      <w:marBottom w:val="0"/>
      <w:divBdr>
        <w:top w:val="none" w:sz="0" w:space="0" w:color="auto"/>
        <w:left w:val="none" w:sz="0" w:space="0" w:color="auto"/>
        <w:bottom w:val="none" w:sz="0" w:space="0" w:color="auto"/>
        <w:right w:val="none" w:sz="0" w:space="0" w:color="auto"/>
      </w:divBdr>
    </w:div>
    <w:div w:id="1178235655">
      <w:bodyDiv w:val="1"/>
      <w:marLeft w:val="0"/>
      <w:marRight w:val="0"/>
      <w:marTop w:val="0"/>
      <w:marBottom w:val="0"/>
      <w:divBdr>
        <w:top w:val="none" w:sz="0" w:space="0" w:color="auto"/>
        <w:left w:val="none" w:sz="0" w:space="0" w:color="auto"/>
        <w:bottom w:val="none" w:sz="0" w:space="0" w:color="auto"/>
        <w:right w:val="none" w:sz="0" w:space="0" w:color="auto"/>
      </w:divBdr>
    </w:div>
    <w:div w:id="1181429921">
      <w:bodyDiv w:val="1"/>
      <w:marLeft w:val="0"/>
      <w:marRight w:val="0"/>
      <w:marTop w:val="0"/>
      <w:marBottom w:val="0"/>
      <w:divBdr>
        <w:top w:val="none" w:sz="0" w:space="0" w:color="auto"/>
        <w:left w:val="none" w:sz="0" w:space="0" w:color="auto"/>
        <w:bottom w:val="none" w:sz="0" w:space="0" w:color="auto"/>
        <w:right w:val="none" w:sz="0" w:space="0" w:color="auto"/>
      </w:divBdr>
    </w:div>
    <w:div w:id="1185945438">
      <w:bodyDiv w:val="1"/>
      <w:marLeft w:val="0"/>
      <w:marRight w:val="0"/>
      <w:marTop w:val="0"/>
      <w:marBottom w:val="0"/>
      <w:divBdr>
        <w:top w:val="none" w:sz="0" w:space="0" w:color="auto"/>
        <w:left w:val="none" w:sz="0" w:space="0" w:color="auto"/>
        <w:bottom w:val="none" w:sz="0" w:space="0" w:color="auto"/>
        <w:right w:val="none" w:sz="0" w:space="0" w:color="auto"/>
      </w:divBdr>
    </w:div>
    <w:div w:id="1193496038">
      <w:bodyDiv w:val="1"/>
      <w:marLeft w:val="0"/>
      <w:marRight w:val="0"/>
      <w:marTop w:val="0"/>
      <w:marBottom w:val="0"/>
      <w:divBdr>
        <w:top w:val="none" w:sz="0" w:space="0" w:color="auto"/>
        <w:left w:val="none" w:sz="0" w:space="0" w:color="auto"/>
        <w:bottom w:val="none" w:sz="0" w:space="0" w:color="auto"/>
        <w:right w:val="none" w:sz="0" w:space="0" w:color="auto"/>
      </w:divBdr>
    </w:div>
    <w:div w:id="1198857441">
      <w:bodyDiv w:val="1"/>
      <w:marLeft w:val="0"/>
      <w:marRight w:val="0"/>
      <w:marTop w:val="0"/>
      <w:marBottom w:val="0"/>
      <w:divBdr>
        <w:top w:val="none" w:sz="0" w:space="0" w:color="auto"/>
        <w:left w:val="none" w:sz="0" w:space="0" w:color="auto"/>
        <w:bottom w:val="none" w:sz="0" w:space="0" w:color="auto"/>
        <w:right w:val="none" w:sz="0" w:space="0" w:color="auto"/>
      </w:divBdr>
    </w:div>
    <w:div w:id="1200586563">
      <w:bodyDiv w:val="1"/>
      <w:marLeft w:val="0"/>
      <w:marRight w:val="0"/>
      <w:marTop w:val="0"/>
      <w:marBottom w:val="0"/>
      <w:divBdr>
        <w:top w:val="none" w:sz="0" w:space="0" w:color="auto"/>
        <w:left w:val="none" w:sz="0" w:space="0" w:color="auto"/>
        <w:bottom w:val="none" w:sz="0" w:space="0" w:color="auto"/>
        <w:right w:val="none" w:sz="0" w:space="0" w:color="auto"/>
      </w:divBdr>
    </w:div>
    <w:div w:id="1202211598">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7763209">
      <w:bodyDiv w:val="1"/>
      <w:marLeft w:val="0"/>
      <w:marRight w:val="0"/>
      <w:marTop w:val="0"/>
      <w:marBottom w:val="0"/>
      <w:divBdr>
        <w:top w:val="none" w:sz="0" w:space="0" w:color="auto"/>
        <w:left w:val="none" w:sz="0" w:space="0" w:color="auto"/>
        <w:bottom w:val="none" w:sz="0" w:space="0" w:color="auto"/>
        <w:right w:val="none" w:sz="0" w:space="0" w:color="auto"/>
      </w:divBdr>
    </w:div>
    <w:div w:id="1213152925">
      <w:bodyDiv w:val="1"/>
      <w:marLeft w:val="0"/>
      <w:marRight w:val="0"/>
      <w:marTop w:val="0"/>
      <w:marBottom w:val="0"/>
      <w:divBdr>
        <w:top w:val="none" w:sz="0" w:space="0" w:color="auto"/>
        <w:left w:val="none" w:sz="0" w:space="0" w:color="auto"/>
        <w:bottom w:val="none" w:sz="0" w:space="0" w:color="auto"/>
        <w:right w:val="none" w:sz="0" w:space="0" w:color="auto"/>
      </w:divBdr>
    </w:div>
    <w:div w:id="1219780764">
      <w:bodyDiv w:val="1"/>
      <w:marLeft w:val="0"/>
      <w:marRight w:val="0"/>
      <w:marTop w:val="0"/>
      <w:marBottom w:val="0"/>
      <w:divBdr>
        <w:top w:val="none" w:sz="0" w:space="0" w:color="auto"/>
        <w:left w:val="none" w:sz="0" w:space="0" w:color="auto"/>
        <w:bottom w:val="none" w:sz="0" w:space="0" w:color="auto"/>
        <w:right w:val="none" w:sz="0" w:space="0" w:color="auto"/>
      </w:divBdr>
    </w:div>
    <w:div w:id="1220286807">
      <w:bodyDiv w:val="1"/>
      <w:marLeft w:val="0"/>
      <w:marRight w:val="0"/>
      <w:marTop w:val="0"/>
      <w:marBottom w:val="0"/>
      <w:divBdr>
        <w:top w:val="none" w:sz="0" w:space="0" w:color="auto"/>
        <w:left w:val="none" w:sz="0" w:space="0" w:color="auto"/>
        <w:bottom w:val="none" w:sz="0" w:space="0" w:color="auto"/>
        <w:right w:val="none" w:sz="0" w:space="0" w:color="auto"/>
      </w:divBdr>
    </w:div>
    <w:div w:id="1248268947">
      <w:bodyDiv w:val="1"/>
      <w:marLeft w:val="0"/>
      <w:marRight w:val="0"/>
      <w:marTop w:val="0"/>
      <w:marBottom w:val="0"/>
      <w:divBdr>
        <w:top w:val="none" w:sz="0" w:space="0" w:color="auto"/>
        <w:left w:val="none" w:sz="0" w:space="0" w:color="auto"/>
        <w:bottom w:val="none" w:sz="0" w:space="0" w:color="auto"/>
        <w:right w:val="none" w:sz="0" w:space="0" w:color="auto"/>
      </w:divBdr>
    </w:div>
    <w:div w:id="1257864834">
      <w:bodyDiv w:val="1"/>
      <w:marLeft w:val="0"/>
      <w:marRight w:val="0"/>
      <w:marTop w:val="0"/>
      <w:marBottom w:val="0"/>
      <w:divBdr>
        <w:top w:val="none" w:sz="0" w:space="0" w:color="auto"/>
        <w:left w:val="none" w:sz="0" w:space="0" w:color="auto"/>
        <w:bottom w:val="none" w:sz="0" w:space="0" w:color="auto"/>
        <w:right w:val="none" w:sz="0" w:space="0" w:color="auto"/>
      </w:divBdr>
    </w:div>
    <w:div w:id="1266376692">
      <w:bodyDiv w:val="1"/>
      <w:marLeft w:val="0"/>
      <w:marRight w:val="0"/>
      <w:marTop w:val="0"/>
      <w:marBottom w:val="0"/>
      <w:divBdr>
        <w:top w:val="none" w:sz="0" w:space="0" w:color="auto"/>
        <w:left w:val="none" w:sz="0" w:space="0" w:color="auto"/>
        <w:bottom w:val="none" w:sz="0" w:space="0" w:color="auto"/>
        <w:right w:val="none" w:sz="0" w:space="0" w:color="auto"/>
      </w:divBdr>
    </w:div>
    <w:div w:id="1268538332">
      <w:bodyDiv w:val="1"/>
      <w:marLeft w:val="0"/>
      <w:marRight w:val="0"/>
      <w:marTop w:val="0"/>
      <w:marBottom w:val="0"/>
      <w:divBdr>
        <w:top w:val="none" w:sz="0" w:space="0" w:color="auto"/>
        <w:left w:val="none" w:sz="0" w:space="0" w:color="auto"/>
        <w:bottom w:val="none" w:sz="0" w:space="0" w:color="auto"/>
        <w:right w:val="none" w:sz="0" w:space="0" w:color="auto"/>
      </w:divBdr>
    </w:div>
    <w:div w:id="1272007460">
      <w:bodyDiv w:val="1"/>
      <w:marLeft w:val="0"/>
      <w:marRight w:val="0"/>
      <w:marTop w:val="0"/>
      <w:marBottom w:val="0"/>
      <w:divBdr>
        <w:top w:val="none" w:sz="0" w:space="0" w:color="auto"/>
        <w:left w:val="none" w:sz="0" w:space="0" w:color="auto"/>
        <w:bottom w:val="none" w:sz="0" w:space="0" w:color="auto"/>
        <w:right w:val="none" w:sz="0" w:space="0" w:color="auto"/>
      </w:divBdr>
    </w:div>
    <w:div w:id="1272474319">
      <w:bodyDiv w:val="1"/>
      <w:marLeft w:val="0"/>
      <w:marRight w:val="0"/>
      <w:marTop w:val="0"/>
      <w:marBottom w:val="0"/>
      <w:divBdr>
        <w:top w:val="none" w:sz="0" w:space="0" w:color="auto"/>
        <w:left w:val="none" w:sz="0" w:space="0" w:color="auto"/>
        <w:bottom w:val="none" w:sz="0" w:space="0" w:color="auto"/>
        <w:right w:val="none" w:sz="0" w:space="0" w:color="auto"/>
      </w:divBdr>
    </w:div>
    <w:div w:id="1279919214">
      <w:bodyDiv w:val="1"/>
      <w:marLeft w:val="0"/>
      <w:marRight w:val="0"/>
      <w:marTop w:val="0"/>
      <w:marBottom w:val="0"/>
      <w:divBdr>
        <w:top w:val="none" w:sz="0" w:space="0" w:color="auto"/>
        <w:left w:val="none" w:sz="0" w:space="0" w:color="auto"/>
        <w:bottom w:val="none" w:sz="0" w:space="0" w:color="auto"/>
        <w:right w:val="none" w:sz="0" w:space="0" w:color="auto"/>
      </w:divBdr>
    </w:div>
    <w:div w:id="1281187621">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89781109">
      <w:bodyDiv w:val="1"/>
      <w:marLeft w:val="0"/>
      <w:marRight w:val="0"/>
      <w:marTop w:val="0"/>
      <w:marBottom w:val="0"/>
      <w:divBdr>
        <w:top w:val="none" w:sz="0" w:space="0" w:color="auto"/>
        <w:left w:val="none" w:sz="0" w:space="0" w:color="auto"/>
        <w:bottom w:val="none" w:sz="0" w:space="0" w:color="auto"/>
        <w:right w:val="none" w:sz="0" w:space="0" w:color="auto"/>
      </w:divBdr>
    </w:div>
    <w:div w:id="1292327728">
      <w:bodyDiv w:val="1"/>
      <w:marLeft w:val="0"/>
      <w:marRight w:val="0"/>
      <w:marTop w:val="0"/>
      <w:marBottom w:val="0"/>
      <w:divBdr>
        <w:top w:val="none" w:sz="0" w:space="0" w:color="auto"/>
        <w:left w:val="none" w:sz="0" w:space="0" w:color="auto"/>
        <w:bottom w:val="none" w:sz="0" w:space="0" w:color="auto"/>
        <w:right w:val="none" w:sz="0" w:space="0" w:color="auto"/>
      </w:divBdr>
    </w:div>
    <w:div w:id="1292782974">
      <w:bodyDiv w:val="1"/>
      <w:marLeft w:val="0"/>
      <w:marRight w:val="0"/>
      <w:marTop w:val="0"/>
      <w:marBottom w:val="0"/>
      <w:divBdr>
        <w:top w:val="none" w:sz="0" w:space="0" w:color="auto"/>
        <w:left w:val="none" w:sz="0" w:space="0" w:color="auto"/>
        <w:bottom w:val="none" w:sz="0" w:space="0" w:color="auto"/>
        <w:right w:val="none" w:sz="0" w:space="0" w:color="auto"/>
      </w:divBdr>
    </w:div>
    <w:div w:id="1295137375">
      <w:bodyDiv w:val="1"/>
      <w:marLeft w:val="0"/>
      <w:marRight w:val="0"/>
      <w:marTop w:val="0"/>
      <w:marBottom w:val="0"/>
      <w:divBdr>
        <w:top w:val="none" w:sz="0" w:space="0" w:color="auto"/>
        <w:left w:val="none" w:sz="0" w:space="0" w:color="auto"/>
        <w:bottom w:val="none" w:sz="0" w:space="0" w:color="auto"/>
        <w:right w:val="none" w:sz="0" w:space="0" w:color="auto"/>
      </w:divBdr>
    </w:div>
    <w:div w:id="1295453607">
      <w:bodyDiv w:val="1"/>
      <w:marLeft w:val="0"/>
      <w:marRight w:val="0"/>
      <w:marTop w:val="0"/>
      <w:marBottom w:val="0"/>
      <w:divBdr>
        <w:top w:val="none" w:sz="0" w:space="0" w:color="auto"/>
        <w:left w:val="none" w:sz="0" w:space="0" w:color="auto"/>
        <w:bottom w:val="none" w:sz="0" w:space="0" w:color="auto"/>
        <w:right w:val="none" w:sz="0" w:space="0" w:color="auto"/>
      </w:divBdr>
    </w:div>
    <w:div w:id="1305283006">
      <w:bodyDiv w:val="1"/>
      <w:marLeft w:val="0"/>
      <w:marRight w:val="0"/>
      <w:marTop w:val="0"/>
      <w:marBottom w:val="0"/>
      <w:divBdr>
        <w:top w:val="none" w:sz="0" w:space="0" w:color="auto"/>
        <w:left w:val="none" w:sz="0" w:space="0" w:color="auto"/>
        <w:bottom w:val="none" w:sz="0" w:space="0" w:color="auto"/>
        <w:right w:val="none" w:sz="0" w:space="0" w:color="auto"/>
      </w:divBdr>
    </w:div>
    <w:div w:id="1306200596">
      <w:bodyDiv w:val="1"/>
      <w:marLeft w:val="0"/>
      <w:marRight w:val="0"/>
      <w:marTop w:val="0"/>
      <w:marBottom w:val="0"/>
      <w:divBdr>
        <w:top w:val="none" w:sz="0" w:space="0" w:color="auto"/>
        <w:left w:val="none" w:sz="0" w:space="0" w:color="auto"/>
        <w:bottom w:val="none" w:sz="0" w:space="0" w:color="auto"/>
        <w:right w:val="none" w:sz="0" w:space="0" w:color="auto"/>
      </w:divBdr>
    </w:div>
    <w:div w:id="1312254719">
      <w:bodyDiv w:val="1"/>
      <w:marLeft w:val="0"/>
      <w:marRight w:val="0"/>
      <w:marTop w:val="0"/>
      <w:marBottom w:val="0"/>
      <w:divBdr>
        <w:top w:val="none" w:sz="0" w:space="0" w:color="auto"/>
        <w:left w:val="none" w:sz="0" w:space="0" w:color="auto"/>
        <w:bottom w:val="none" w:sz="0" w:space="0" w:color="auto"/>
        <w:right w:val="none" w:sz="0" w:space="0" w:color="auto"/>
      </w:divBdr>
    </w:div>
    <w:div w:id="1314945630">
      <w:bodyDiv w:val="1"/>
      <w:marLeft w:val="0"/>
      <w:marRight w:val="0"/>
      <w:marTop w:val="0"/>
      <w:marBottom w:val="0"/>
      <w:divBdr>
        <w:top w:val="none" w:sz="0" w:space="0" w:color="auto"/>
        <w:left w:val="none" w:sz="0" w:space="0" w:color="auto"/>
        <w:bottom w:val="none" w:sz="0" w:space="0" w:color="auto"/>
        <w:right w:val="none" w:sz="0" w:space="0" w:color="auto"/>
      </w:divBdr>
    </w:div>
    <w:div w:id="1314988232">
      <w:bodyDiv w:val="1"/>
      <w:marLeft w:val="0"/>
      <w:marRight w:val="0"/>
      <w:marTop w:val="0"/>
      <w:marBottom w:val="0"/>
      <w:divBdr>
        <w:top w:val="none" w:sz="0" w:space="0" w:color="auto"/>
        <w:left w:val="none" w:sz="0" w:space="0" w:color="auto"/>
        <w:bottom w:val="none" w:sz="0" w:space="0" w:color="auto"/>
        <w:right w:val="none" w:sz="0" w:space="0" w:color="auto"/>
      </w:divBdr>
    </w:div>
    <w:div w:id="1323392355">
      <w:bodyDiv w:val="1"/>
      <w:marLeft w:val="0"/>
      <w:marRight w:val="0"/>
      <w:marTop w:val="0"/>
      <w:marBottom w:val="0"/>
      <w:divBdr>
        <w:top w:val="none" w:sz="0" w:space="0" w:color="auto"/>
        <w:left w:val="none" w:sz="0" w:space="0" w:color="auto"/>
        <w:bottom w:val="none" w:sz="0" w:space="0" w:color="auto"/>
        <w:right w:val="none" w:sz="0" w:space="0" w:color="auto"/>
      </w:divBdr>
    </w:div>
    <w:div w:id="1349602440">
      <w:bodyDiv w:val="1"/>
      <w:marLeft w:val="0"/>
      <w:marRight w:val="0"/>
      <w:marTop w:val="0"/>
      <w:marBottom w:val="0"/>
      <w:divBdr>
        <w:top w:val="none" w:sz="0" w:space="0" w:color="auto"/>
        <w:left w:val="none" w:sz="0" w:space="0" w:color="auto"/>
        <w:bottom w:val="none" w:sz="0" w:space="0" w:color="auto"/>
        <w:right w:val="none" w:sz="0" w:space="0" w:color="auto"/>
      </w:divBdr>
    </w:div>
    <w:div w:id="1349986792">
      <w:bodyDiv w:val="1"/>
      <w:marLeft w:val="0"/>
      <w:marRight w:val="0"/>
      <w:marTop w:val="0"/>
      <w:marBottom w:val="0"/>
      <w:divBdr>
        <w:top w:val="none" w:sz="0" w:space="0" w:color="auto"/>
        <w:left w:val="none" w:sz="0" w:space="0" w:color="auto"/>
        <w:bottom w:val="none" w:sz="0" w:space="0" w:color="auto"/>
        <w:right w:val="none" w:sz="0" w:space="0" w:color="auto"/>
      </w:divBdr>
    </w:div>
    <w:div w:id="1374499708">
      <w:bodyDiv w:val="1"/>
      <w:marLeft w:val="0"/>
      <w:marRight w:val="0"/>
      <w:marTop w:val="0"/>
      <w:marBottom w:val="0"/>
      <w:divBdr>
        <w:top w:val="none" w:sz="0" w:space="0" w:color="auto"/>
        <w:left w:val="none" w:sz="0" w:space="0" w:color="auto"/>
        <w:bottom w:val="none" w:sz="0" w:space="0" w:color="auto"/>
        <w:right w:val="none" w:sz="0" w:space="0" w:color="auto"/>
      </w:divBdr>
    </w:div>
    <w:div w:id="1381442755">
      <w:bodyDiv w:val="1"/>
      <w:marLeft w:val="0"/>
      <w:marRight w:val="0"/>
      <w:marTop w:val="0"/>
      <w:marBottom w:val="0"/>
      <w:divBdr>
        <w:top w:val="none" w:sz="0" w:space="0" w:color="auto"/>
        <w:left w:val="none" w:sz="0" w:space="0" w:color="auto"/>
        <w:bottom w:val="none" w:sz="0" w:space="0" w:color="auto"/>
        <w:right w:val="none" w:sz="0" w:space="0" w:color="auto"/>
      </w:divBdr>
    </w:div>
    <w:div w:id="1383283508">
      <w:bodyDiv w:val="1"/>
      <w:marLeft w:val="0"/>
      <w:marRight w:val="0"/>
      <w:marTop w:val="0"/>
      <w:marBottom w:val="0"/>
      <w:divBdr>
        <w:top w:val="none" w:sz="0" w:space="0" w:color="auto"/>
        <w:left w:val="none" w:sz="0" w:space="0" w:color="auto"/>
        <w:bottom w:val="none" w:sz="0" w:space="0" w:color="auto"/>
        <w:right w:val="none" w:sz="0" w:space="0" w:color="auto"/>
      </w:divBdr>
    </w:div>
    <w:div w:id="1383749135">
      <w:bodyDiv w:val="1"/>
      <w:marLeft w:val="0"/>
      <w:marRight w:val="0"/>
      <w:marTop w:val="0"/>
      <w:marBottom w:val="0"/>
      <w:divBdr>
        <w:top w:val="none" w:sz="0" w:space="0" w:color="auto"/>
        <w:left w:val="none" w:sz="0" w:space="0" w:color="auto"/>
        <w:bottom w:val="none" w:sz="0" w:space="0" w:color="auto"/>
        <w:right w:val="none" w:sz="0" w:space="0" w:color="auto"/>
      </w:divBdr>
    </w:div>
    <w:div w:id="1387602543">
      <w:bodyDiv w:val="1"/>
      <w:marLeft w:val="0"/>
      <w:marRight w:val="0"/>
      <w:marTop w:val="0"/>
      <w:marBottom w:val="0"/>
      <w:divBdr>
        <w:top w:val="none" w:sz="0" w:space="0" w:color="auto"/>
        <w:left w:val="none" w:sz="0" w:space="0" w:color="auto"/>
        <w:bottom w:val="none" w:sz="0" w:space="0" w:color="auto"/>
        <w:right w:val="none" w:sz="0" w:space="0" w:color="auto"/>
      </w:divBdr>
    </w:div>
    <w:div w:id="1390836875">
      <w:bodyDiv w:val="1"/>
      <w:marLeft w:val="0"/>
      <w:marRight w:val="0"/>
      <w:marTop w:val="0"/>
      <w:marBottom w:val="0"/>
      <w:divBdr>
        <w:top w:val="none" w:sz="0" w:space="0" w:color="auto"/>
        <w:left w:val="none" w:sz="0" w:space="0" w:color="auto"/>
        <w:bottom w:val="none" w:sz="0" w:space="0" w:color="auto"/>
        <w:right w:val="none" w:sz="0" w:space="0" w:color="auto"/>
      </w:divBdr>
    </w:div>
    <w:div w:id="1399934471">
      <w:bodyDiv w:val="1"/>
      <w:marLeft w:val="0"/>
      <w:marRight w:val="0"/>
      <w:marTop w:val="0"/>
      <w:marBottom w:val="0"/>
      <w:divBdr>
        <w:top w:val="none" w:sz="0" w:space="0" w:color="auto"/>
        <w:left w:val="none" w:sz="0" w:space="0" w:color="auto"/>
        <w:bottom w:val="none" w:sz="0" w:space="0" w:color="auto"/>
        <w:right w:val="none" w:sz="0" w:space="0" w:color="auto"/>
      </w:divBdr>
    </w:div>
    <w:div w:id="1401057570">
      <w:bodyDiv w:val="1"/>
      <w:marLeft w:val="0"/>
      <w:marRight w:val="0"/>
      <w:marTop w:val="0"/>
      <w:marBottom w:val="0"/>
      <w:divBdr>
        <w:top w:val="none" w:sz="0" w:space="0" w:color="auto"/>
        <w:left w:val="none" w:sz="0" w:space="0" w:color="auto"/>
        <w:bottom w:val="none" w:sz="0" w:space="0" w:color="auto"/>
        <w:right w:val="none" w:sz="0" w:space="0" w:color="auto"/>
      </w:divBdr>
    </w:div>
    <w:div w:id="1402871672">
      <w:bodyDiv w:val="1"/>
      <w:marLeft w:val="0"/>
      <w:marRight w:val="0"/>
      <w:marTop w:val="0"/>
      <w:marBottom w:val="0"/>
      <w:divBdr>
        <w:top w:val="none" w:sz="0" w:space="0" w:color="auto"/>
        <w:left w:val="none" w:sz="0" w:space="0" w:color="auto"/>
        <w:bottom w:val="none" w:sz="0" w:space="0" w:color="auto"/>
        <w:right w:val="none" w:sz="0" w:space="0" w:color="auto"/>
      </w:divBdr>
    </w:div>
    <w:div w:id="1413821821">
      <w:bodyDiv w:val="1"/>
      <w:marLeft w:val="0"/>
      <w:marRight w:val="0"/>
      <w:marTop w:val="0"/>
      <w:marBottom w:val="0"/>
      <w:divBdr>
        <w:top w:val="none" w:sz="0" w:space="0" w:color="auto"/>
        <w:left w:val="none" w:sz="0" w:space="0" w:color="auto"/>
        <w:bottom w:val="none" w:sz="0" w:space="0" w:color="auto"/>
        <w:right w:val="none" w:sz="0" w:space="0" w:color="auto"/>
      </w:divBdr>
    </w:div>
    <w:div w:id="1414665725">
      <w:bodyDiv w:val="1"/>
      <w:marLeft w:val="0"/>
      <w:marRight w:val="0"/>
      <w:marTop w:val="0"/>
      <w:marBottom w:val="0"/>
      <w:divBdr>
        <w:top w:val="none" w:sz="0" w:space="0" w:color="auto"/>
        <w:left w:val="none" w:sz="0" w:space="0" w:color="auto"/>
        <w:bottom w:val="none" w:sz="0" w:space="0" w:color="auto"/>
        <w:right w:val="none" w:sz="0" w:space="0" w:color="auto"/>
      </w:divBdr>
    </w:div>
    <w:div w:id="1415980875">
      <w:bodyDiv w:val="1"/>
      <w:marLeft w:val="0"/>
      <w:marRight w:val="0"/>
      <w:marTop w:val="0"/>
      <w:marBottom w:val="0"/>
      <w:divBdr>
        <w:top w:val="none" w:sz="0" w:space="0" w:color="auto"/>
        <w:left w:val="none" w:sz="0" w:space="0" w:color="auto"/>
        <w:bottom w:val="none" w:sz="0" w:space="0" w:color="auto"/>
        <w:right w:val="none" w:sz="0" w:space="0" w:color="auto"/>
      </w:divBdr>
    </w:div>
    <w:div w:id="1420559074">
      <w:bodyDiv w:val="1"/>
      <w:marLeft w:val="0"/>
      <w:marRight w:val="0"/>
      <w:marTop w:val="0"/>
      <w:marBottom w:val="0"/>
      <w:divBdr>
        <w:top w:val="none" w:sz="0" w:space="0" w:color="auto"/>
        <w:left w:val="none" w:sz="0" w:space="0" w:color="auto"/>
        <w:bottom w:val="none" w:sz="0" w:space="0" w:color="auto"/>
        <w:right w:val="none" w:sz="0" w:space="0" w:color="auto"/>
      </w:divBdr>
    </w:div>
    <w:div w:id="1423837554">
      <w:bodyDiv w:val="1"/>
      <w:marLeft w:val="0"/>
      <w:marRight w:val="0"/>
      <w:marTop w:val="0"/>
      <w:marBottom w:val="0"/>
      <w:divBdr>
        <w:top w:val="none" w:sz="0" w:space="0" w:color="auto"/>
        <w:left w:val="none" w:sz="0" w:space="0" w:color="auto"/>
        <w:bottom w:val="none" w:sz="0" w:space="0" w:color="auto"/>
        <w:right w:val="none" w:sz="0" w:space="0" w:color="auto"/>
      </w:divBdr>
    </w:div>
    <w:div w:id="1424495239">
      <w:bodyDiv w:val="1"/>
      <w:marLeft w:val="0"/>
      <w:marRight w:val="0"/>
      <w:marTop w:val="0"/>
      <w:marBottom w:val="0"/>
      <w:divBdr>
        <w:top w:val="none" w:sz="0" w:space="0" w:color="auto"/>
        <w:left w:val="none" w:sz="0" w:space="0" w:color="auto"/>
        <w:bottom w:val="none" w:sz="0" w:space="0" w:color="auto"/>
        <w:right w:val="none" w:sz="0" w:space="0" w:color="auto"/>
      </w:divBdr>
    </w:div>
    <w:div w:id="1426732204">
      <w:bodyDiv w:val="1"/>
      <w:marLeft w:val="0"/>
      <w:marRight w:val="0"/>
      <w:marTop w:val="0"/>
      <w:marBottom w:val="0"/>
      <w:divBdr>
        <w:top w:val="none" w:sz="0" w:space="0" w:color="auto"/>
        <w:left w:val="none" w:sz="0" w:space="0" w:color="auto"/>
        <w:bottom w:val="none" w:sz="0" w:space="0" w:color="auto"/>
        <w:right w:val="none" w:sz="0" w:space="0" w:color="auto"/>
      </w:divBdr>
    </w:div>
    <w:div w:id="1430464571">
      <w:bodyDiv w:val="1"/>
      <w:marLeft w:val="0"/>
      <w:marRight w:val="0"/>
      <w:marTop w:val="0"/>
      <w:marBottom w:val="0"/>
      <w:divBdr>
        <w:top w:val="none" w:sz="0" w:space="0" w:color="auto"/>
        <w:left w:val="none" w:sz="0" w:space="0" w:color="auto"/>
        <w:bottom w:val="none" w:sz="0" w:space="0" w:color="auto"/>
        <w:right w:val="none" w:sz="0" w:space="0" w:color="auto"/>
      </w:divBdr>
    </w:div>
    <w:div w:id="1434668483">
      <w:bodyDiv w:val="1"/>
      <w:marLeft w:val="0"/>
      <w:marRight w:val="0"/>
      <w:marTop w:val="0"/>
      <w:marBottom w:val="0"/>
      <w:divBdr>
        <w:top w:val="none" w:sz="0" w:space="0" w:color="auto"/>
        <w:left w:val="none" w:sz="0" w:space="0" w:color="auto"/>
        <w:bottom w:val="none" w:sz="0" w:space="0" w:color="auto"/>
        <w:right w:val="none" w:sz="0" w:space="0" w:color="auto"/>
      </w:divBdr>
    </w:div>
    <w:div w:id="1436515460">
      <w:bodyDiv w:val="1"/>
      <w:marLeft w:val="0"/>
      <w:marRight w:val="0"/>
      <w:marTop w:val="0"/>
      <w:marBottom w:val="0"/>
      <w:divBdr>
        <w:top w:val="none" w:sz="0" w:space="0" w:color="auto"/>
        <w:left w:val="none" w:sz="0" w:space="0" w:color="auto"/>
        <w:bottom w:val="none" w:sz="0" w:space="0" w:color="auto"/>
        <w:right w:val="none" w:sz="0" w:space="0" w:color="auto"/>
      </w:divBdr>
    </w:div>
    <w:div w:id="1450665662">
      <w:bodyDiv w:val="1"/>
      <w:marLeft w:val="0"/>
      <w:marRight w:val="0"/>
      <w:marTop w:val="0"/>
      <w:marBottom w:val="0"/>
      <w:divBdr>
        <w:top w:val="none" w:sz="0" w:space="0" w:color="auto"/>
        <w:left w:val="none" w:sz="0" w:space="0" w:color="auto"/>
        <w:bottom w:val="none" w:sz="0" w:space="0" w:color="auto"/>
        <w:right w:val="none" w:sz="0" w:space="0" w:color="auto"/>
      </w:divBdr>
    </w:div>
    <w:div w:id="1457606259">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 w:id="1480998923">
      <w:bodyDiv w:val="1"/>
      <w:marLeft w:val="0"/>
      <w:marRight w:val="0"/>
      <w:marTop w:val="0"/>
      <w:marBottom w:val="0"/>
      <w:divBdr>
        <w:top w:val="none" w:sz="0" w:space="0" w:color="auto"/>
        <w:left w:val="none" w:sz="0" w:space="0" w:color="auto"/>
        <w:bottom w:val="none" w:sz="0" w:space="0" w:color="auto"/>
        <w:right w:val="none" w:sz="0" w:space="0" w:color="auto"/>
      </w:divBdr>
    </w:div>
    <w:div w:id="1491368516">
      <w:bodyDiv w:val="1"/>
      <w:marLeft w:val="0"/>
      <w:marRight w:val="0"/>
      <w:marTop w:val="0"/>
      <w:marBottom w:val="0"/>
      <w:divBdr>
        <w:top w:val="none" w:sz="0" w:space="0" w:color="auto"/>
        <w:left w:val="none" w:sz="0" w:space="0" w:color="auto"/>
        <w:bottom w:val="none" w:sz="0" w:space="0" w:color="auto"/>
        <w:right w:val="none" w:sz="0" w:space="0" w:color="auto"/>
      </w:divBdr>
    </w:div>
    <w:div w:id="1495805787">
      <w:bodyDiv w:val="1"/>
      <w:marLeft w:val="0"/>
      <w:marRight w:val="0"/>
      <w:marTop w:val="0"/>
      <w:marBottom w:val="0"/>
      <w:divBdr>
        <w:top w:val="none" w:sz="0" w:space="0" w:color="auto"/>
        <w:left w:val="none" w:sz="0" w:space="0" w:color="auto"/>
        <w:bottom w:val="none" w:sz="0" w:space="0" w:color="auto"/>
        <w:right w:val="none" w:sz="0" w:space="0" w:color="auto"/>
      </w:divBdr>
    </w:div>
    <w:div w:id="1526477565">
      <w:bodyDiv w:val="1"/>
      <w:marLeft w:val="0"/>
      <w:marRight w:val="0"/>
      <w:marTop w:val="0"/>
      <w:marBottom w:val="0"/>
      <w:divBdr>
        <w:top w:val="none" w:sz="0" w:space="0" w:color="auto"/>
        <w:left w:val="none" w:sz="0" w:space="0" w:color="auto"/>
        <w:bottom w:val="none" w:sz="0" w:space="0" w:color="auto"/>
        <w:right w:val="none" w:sz="0" w:space="0" w:color="auto"/>
      </w:divBdr>
    </w:div>
    <w:div w:id="1527521089">
      <w:bodyDiv w:val="1"/>
      <w:marLeft w:val="0"/>
      <w:marRight w:val="0"/>
      <w:marTop w:val="0"/>
      <w:marBottom w:val="0"/>
      <w:divBdr>
        <w:top w:val="none" w:sz="0" w:space="0" w:color="auto"/>
        <w:left w:val="none" w:sz="0" w:space="0" w:color="auto"/>
        <w:bottom w:val="none" w:sz="0" w:space="0" w:color="auto"/>
        <w:right w:val="none" w:sz="0" w:space="0" w:color="auto"/>
      </w:divBdr>
    </w:div>
    <w:div w:id="1527597874">
      <w:bodyDiv w:val="1"/>
      <w:marLeft w:val="0"/>
      <w:marRight w:val="0"/>
      <w:marTop w:val="0"/>
      <w:marBottom w:val="0"/>
      <w:divBdr>
        <w:top w:val="none" w:sz="0" w:space="0" w:color="auto"/>
        <w:left w:val="none" w:sz="0" w:space="0" w:color="auto"/>
        <w:bottom w:val="none" w:sz="0" w:space="0" w:color="auto"/>
        <w:right w:val="none" w:sz="0" w:space="0" w:color="auto"/>
      </w:divBdr>
    </w:div>
    <w:div w:id="1530991207">
      <w:bodyDiv w:val="1"/>
      <w:marLeft w:val="0"/>
      <w:marRight w:val="0"/>
      <w:marTop w:val="0"/>
      <w:marBottom w:val="0"/>
      <w:divBdr>
        <w:top w:val="none" w:sz="0" w:space="0" w:color="auto"/>
        <w:left w:val="none" w:sz="0" w:space="0" w:color="auto"/>
        <w:bottom w:val="none" w:sz="0" w:space="0" w:color="auto"/>
        <w:right w:val="none" w:sz="0" w:space="0" w:color="auto"/>
      </w:divBdr>
    </w:div>
    <w:div w:id="1531410941">
      <w:bodyDiv w:val="1"/>
      <w:marLeft w:val="0"/>
      <w:marRight w:val="0"/>
      <w:marTop w:val="0"/>
      <w:marBottom w:val="0"/>
      <w:divBdr>
        <w:top w:val="none" w:sz="0" w:space="0" w:color="auto"/>
        <w:left w:val="none" w:sz="0" w:space="0" w:color="auto"/>
        <w:bottom w:val="none" w:sz="0" w:space="0" w:color="auto"/>
        <w:right w:val="none" w:sz="0" w:space="0" w:color="auto"/>
      </w:divBdr>
    </w:div>
    <w:div w:id="1533805299">
      <w:bodyDiv w:val="1"/>
      <w:marLeft w:val="0"/>
      <w:marRight w:val="0"/>
      <w:marTop w:val="0"/>
      <w:marBottom w:val="0"/>
      <w:divBdr>
        <w:top w:val="none" w:sz="0" w:space="0" w:color="auto"/>
        <w:left w:val="none" w:sz="0" w:space="0" w:color="auto"/>
        <w:bottom w:val="none" w:sz="0" w:space="0" w:color="auto"/>
        <w:right w:val="none" w:sz="0" w:space="0" w:color="auto"/>
      </w:divBdr>
    </w:div>
    <w:div w:id="1537503220">
      <w:bodyDiv w:val="1"/>
      <w:marLeft w:val="0"/>
      <w:marRight w:val="0"/>
      <w:marTop w:val="0"/>
      <w:marBottom w:val="0"/>
      <w:divBdr>
        <w:top w:val="none" w:sz="0" w:space="0" w:color="auto"/>
        <w:left w:val="none" w:sz="0" w:space="0" w:color="auto"/>
        <w:bottom w:val="none" w:sz="0" w:space="0" w:color="auto"/>
        <w:right w:val="none" w:sz="0" w:space="0" w:color="auto"/>
      </w:divBdr>
    </w:div>
    <w:div w:id="1539508251">
      <w:bodyDiv w:val="1"/>
      <w:marLeft w:val="0"/>
      <w:marRight w:val="0"/>
      <w:marTop w:val="0"/>
      <w:marBottom w:val="0"/>
      <w:divBdr>
        <w:top w:val="none" w:sz="0" w:space="0" w:color="auto"/>
        <w:left w:val="none" w:sz="0" w:space="0" w:color="auto"/>
        <w:bottom w:val="none" w:sz="0" w:space="0" w:color="auto"/>
        <w:right w:val="none" w:sz="0" w:space="0" w:color="auto"/>
      </w:divBdr>
    </w:div>
    <w:div w:id="1548105802">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51989607">
      <w:bodyDiv w:val="1"/>
      <w:marLeft w:val="0"/>
      <w:marRight w:val="0"/>
      <w:marTop w:val="0"/>
      <w:marBottom w:val="0"/>
      <w:divBdr>
        <w:top w:val="none" w:sz="0" w:space="0" w:color="auto"/>
        <w:left w:val="none" w:sz="0" w:space="0" w:color="auto"/>
        <w:bottom w:val="none" w:sz="0" w:space="0" w:color="auto"/>
        <w:right w:val="none" w:sz="0" w:space="0" w:color="auto"/>
      </w:divBdr>
    </w:div>
    <w:div w:id="1559123731">
      <w:bodyDiv w:val="1"/>
      <w:marLeft w:val="0"/>
      <w:marRight w:val="0"/>
      <w:marTop w:val="0"/>
      <w:marBottom w:val="0"/>
      <w:divBdr>
        <w:top w:val="none" w:sz="0" w:space="0" w:color="auto"/>
        <w:left w:val="none" w:sz="0" w:space="0" w:color="auto"/>
        <w:bottom w:val="none" w:sz="0" w:space="0" w:color="auto"/>
        <w:right w:val="none" w:sz="0" w:space="0" w:color="auto"/>
      </w:divBdr>
    </w:div>
    <w:div w:id="1565679934">
      <w:bodyDiv w:val="1"/>
      <w:marLeft w:val="0"/>
      <w:marRight w:val="0"/>
      <w:marTop w:val="0"/>
      <w:marBottom w:val="0"/>
      <w:divBdr>
        <w:top w:val="none" w:sz="0" w:space="0" w:color="auto"/>
        <w:left w:val="none" w:sz="0" w:space="0" w:color="auto"/>
        <w:bottom w:val="none" w:sz="0" w:space="0" w:color="auto"/>
        <w:right w:val="none" w:sz="0" w:space="0" w:color="auto"/>
      </w:divBdr>
    </w:div>
    <w:div w:id="1566186452">
      <w:bodyDiv w:val="1"/>
      <w:marLeft w:val="0"/>
      <w:marRight w:val="0"/>
      <w:marTop w:val="0"/>
      <w:marBottom w:val="0"/>
      <w:divBdr>
        <w:top w:val="none" w:sz="0" w:space="0" w:color="auto"/>
        <w:left w:val="none" w:sz="0" w:space="0" w:color="auto"/>
        <w:bottom w:val="none" w:sz="0" w:space="0" w:color="auto"/>
        <w:right w:val="none" w:sz="0" w:space="0" w:color="auto"/>
      </w:divBdr>
    </w:div>
    <w:div w:id="1571385755">
      <w:bodyDiv w:val="1"/>
      <w:marLeft w:val="0"/>
      <w:marRight w:val="0"/>
      <w:marTop w:val="0"/>
      <w:marBottom w:val="0"/>
      <w:divBdr>
        <w:top w:val="none" w:sz="0" w:space="0" w:color="auto"/>
        <w:left w:val="none" w:sz="0" w:space="0" w:color="auto"/>
        <w:bottom w:val="none" w:sz="0" w:space="0" w:color="auto"/>
        <w:right w:val="none" w:sz="0" w:space="0" w:color="auto"/>
      </w:divBdr>
    </w:div>
    <w:div w:id="1575973897">
      <w:bodyDiv w:val="1"/>
      <w:marLeft w:val="0"/>
      <w:marRight w:val="0"/>
      <w:marTop w:val="0"/>
      <w:marBottom w:val="0"/>
      <w:divBdr>
        <w:top w:val="none" w:sz="0" w:space="0" w:color="auto"/>
        <w:left w:val="none" w:sz="0" w:space="0" w:color="auto"/>
        <w:bottom w:val="none" w:sz="0" w:space="0" w:color="auto"/>
        <w:right w:val="none" w:sz="0" w:space="0" w:color="auto"/>
      </w:divBdr>
    </w:div>
    <w:div w:id="1576160460">
      <w:bodyDiv w:val="1"/>
      <w:marLeft w:val="0"/>
      <w:marRight w:val="0"/>
      <w:marTop w:val="0"/>
      <w:marBottom w:val="0"/>
      <w:divBdr>
        <w:top w:val="none" w:sz="0" w:space="0" w:color="auto"/>
        <w:left w:val="none" w:sz="0" w:space="0" w:color="auto"/>
        <w:bottom w:val="none" w:sz="0" w:space="0" w:color="auto"/>
        <w:right w:val="none" w:sz="0" w:space="0" w:color="auto"/>
      </w:divBdr>
    </w:div>
    <w:div w:id="1579286768">
      <w:bodyDiv w:val="1"/>
      <w:marLeft w:val="0"/>
      <w:marRight w:val="0"/>
      <w:marTop w:val="0"/>
      <w:marBottom w:val="0"/>
      <w:divBdr>
        <w:top w:val="none" w:sz="0" w:space="0" w:color="auto"/>
        <w:left w:val="none" w:sz="0" w:space="0" w:color="auto"/>
        <w:bottom w:val="none" w:sz="0" w:space="0" w:color="auto"/>
        <w:right w:val="none" w:sz="0" w:space="0" w:color="auto"/>
      </w:divBdr>
    </w:div>
    <w:div w:id="1580865318">
      <w:bodyDiv w:val="1"/>
      <w:marLeft w:val="0"/>
      <w:marRight w:val="0"/>
      <w:marTop w:val="0"/>
      <w:marBottom w:val="0"/>
      <w:divBdr>
        <w:top w:val="none" w:sz="0" w:space="0" w:color="auto"/>
        <w:left w:val="none" w:sz="0" w:space="0" w:color="auto"/>
        <w:bottom w:val="none" w:sz="0" w:space="0" w:color="auto"/>
        <w:right w:val="none" w:sz="0" w:space="0" w:color="auto"/>
      </w:divBdr>
    </w:div>
    <w:div w:id="1582329113">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10509094">
      <w:bodyDiv w:val="1"/>
      <w:marLeft w:val="0"/>
      <w:marRight w:val="0"/>
      <w:marTop w:val="0"/>
      <w:marBottom w:val="0"/>
      <w:divBdr>
        <w:top w:val="none" w:sz="0" w:space="0" w:color="auto"/>
        <w:left w:val="none" w:sz="0" w:space="0" w:color="auto"/>
        <w:bottom w:val="none" w:sz="0" w:space="0" w:color="auto"/>
        <w:right w:val="none" w:sz="0" w:space="0" w:color="auto"/>
      </w:divBdr>
    </w:div>
    <w:div w:id="1618757288">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27421323">
      <w:bodyDiv w:val="1"/>
      <w:marLeft w:val="0"/>
      <w:marRight w:val="0"/>
      <w:marTop w:val="0"/>
      <w:marBottom w:val="0"/>
      <w:divBdr>
        <w:top w:val="none" w:sz="0" w:space="0" w:color="auto"/>
        <w:left w:val="none" w:sz="0" w:space="0" w:color="auto"/>
        <w:bottom w:val="none" w:sz="0" w:space="0" w:color="auto"/>
        <w:right w:val="none" w:sz="0" w:space="0" w:color="auto"/>
      </w:divBdr>
    </w:div>
    <w:div w:id="1632784524">
      <w:bodyDiv w:val="1"/>
      <w:marLeft w:val="0"/>
      <w:marRight w:val="0"/>
      <w:marTop w:val="0"/>
      <w:marBottom w:val="0"/>
      <w:divBdr>
        <w:top w:val="none" w:sz="0" w:space="0" w:color="auto"/>
        <w:left w:val="none" w:sz="0" w:space="0" w:color="auto"/>
        <w:bottom w:val="none" w:sz="0" w:space="0" w:color="auto"/>
        <w:right w:val="none" w:sz="0" w:space="0" w:color="auto"/>
      </w:divBdr>
    </w:div>
    <w:div w:id="1640498858">
      <w:bodyDiv w:val="1"/>
      <w:marLeft w:val="0"/>
      <w:marRight w:val="0"/>
      <w:marTop w:val="0"/>
      <w:marBottom w:val="0"/>
      <w:divBdr>
        <w:top w:val="none" w:sz="0" w:space="0" w:color="auto"/>
        <w:left w:val="none" w:sz="0" w:space="0" w:color="auto"/>
        <w:bottom w:val="none" w:sz="0" w:space="0" w:color="auto"/>
        <w:right w:val="none" w:sz="0" w:space="0" w:color="auto"/>
      </w:divBdr>
    </w:div>
    <w:div w:id="1641110820">
      <w:bodyDiv w:val="1"/>
      <w:marLeft w:val="0"/>
      <w:marRight w:val="0"/>
      <w:marTop w:val="0"/>
      <w:marBottom w:val="0"/>
      <w:divBdr>
        <w:top w:val="none" w:sz="0" w:space="0" w:color="auto"/>
        <w:left w:val="none" w:sz="0" w:space="0" w:color="auto"/>
        <w:bottom w:val="none" w:sz="0" w:space="0" w:color="auto"/>
        <w:right w:val="none" w:sz="0" w:space="0" w:color="auto"/>
      </w:divBdr>
    </w:div>
    <w:div w:id="1642617694">
      <w:bodyDiv w:val="1"/>
      <w:marLeft w:val="0"/>
      <w:marRight w:val="0"/>
      <w:marTop w:val="0"/>
      <w:marBottom w:val="0"/>
      <w:divBdr>
        <w:top w:val="none" w:sz="0" w:space="0" w:color="auto"/>
        <w:left w:val="none" w:sz="0" w:space="0" w:color="auto"/>
        <w:bottom w:val="none" w:sz="0" w:space="0" w:color="auto"/>
        <w:right w:val="none" w:sz="0" w:space="0" w:color="auto"/>
      </w:divBdr>
    </w:div>
    <w:div w:id="1643458427">
      <w:bodyDiv w:val="1"/>
      <w:marLeft w:val="0"/>
      <w:marRight w:val="0"/>
      <w:marTop w:val="0"/>
      <w:marBottom w:val="0"/>
      <w:divBdr>
        <w:top w:val="none" w:sz="0" w:space="0" w:color="auto"/>
        <w:left w:val="none" w:sz="0" w:space="0" w:color="auto"/>
        <w:bottom w:val="none" w:sz="0" w:space="0" w:color="auto"/>
        <w:right w:val="none" w:sz="0" w:space="0" w:color="auto"/>
      </w:divBdr>
    </w:div>
    <w:div w:id="1645772523">
      <w:bodyDiv w:val="1"/>
      <w:marLeft w:val="0"/>
      <w:marRight w:val="0"/>
      <w:marTop w:val="0"/>
      <w:marBottom w:val="0"/>
      <w:divBdr>
        <w:top w:val="none" w:sz="0" w:space="0" w:color="auto"/>
        <w:left w:val="none" w:sz="0" w:space="0" w:color="auto"/>
        <w:bottom w:val="none" w:sz="0" w:space="0" w:color="auto"/>
        <w:right w:val="none" w:sz="0" w:space="0" w:color="auto"/>
      </w:divBdr>
    </w:div>
    <w:div w:id="1647978430">
      <w:bodyDiv w:val="1"/>
      <w:marLeft w:val="0"/>
      <w:marRight w:val="0"/>
      <w:marTop w:val="0"/>
      <w:marBottom w:val="0"/>
      <w:divBdr>
        <w:top w:val="none" w:sz="0" w:space="0" w:color="auto"/>
        <w:left w:val="none" w:sz="0" w:space="0" w:color="auto"/>
        <w:bottom w:val="none" w:sz="0" w:space="0" w:color="auto"/>
        <w:right w:val="none" w:sz="0" w:space="0" w:color="auto"/>
      </w:divBdr>
    </w:div>
    <w:div w:id="1656492585">
      <w:bodyDiv w:val="1"/>
      <w:marLeft w:val="0"/>
      <w:marRight w:val="0"/>
      <w:marTop w:val="0"/>
      <w:marBottom w:val="0"/>
      <w:divBdr>
        <w:top w:val="none" w:sz="0" w:space="0" w:color="auto"/>
        <w:left w:val="none" w:sz="0" w:space="0" w:color="auto"/>
        <w:bottom w:val="none" w:sz="0" w:space="0" w:color="auto"/>
        <w:right w:val="none" w:sz="0" w:space="0" w:color="auto"/>
      </w:divBdr>
    </w:div>
    <w:div w:id="1657613061">
      <w:bodyDiv w:val="1"/>
      <w:marLeft w:val="0"/>
      <w:marRight w:val="0"/>
      <w:marTop w:val="0"/>
      <w:marBottom w:val="0"/>
      <w:divBdr>
        <w:top w:val="none" w:sz="0" w:space="0" w:color="auto"/>
        <w:left w:val="none" w:sz="0" w:space="0" w:color="auto"/>
        <w:bottom w:val="none" w:sz="0" w:space="0" w:color="auto"/>
        <w:right w:val="none" w:sz="0" w:space="0" w:color="auto"/>
      </w:divBdr>
    </w:div>
    <w:div w:id="1660882933">
      <w:bodyDiv w:val="1"/>
      <w:marLeft w:val="0"/>
      <w:marRight w:val="0"/>
      <w:marTop w:val="0"/>
      <w:marBottom w:val="0"/>
      <w:divBdr>
        <w:top w:val="none" w:sz="0" w:space="0" w:color="auto"/>
        <w:left w:val="none" w:sz="0" w:space="0" w:color="auto"/>
        <w:bottom w:val="none" w:sz="0" w:space="0" w:color="auto"/>
        <w:right w:val="none" w:sz="0" w:space="0" w:color="auto"/>
      </w:divBdr>
    </w:div>
    <w:div w:id="1668167625">
      <w:bodyDiv w:val="1"/>
      <w:marLeft w:val="0"/>
      <w:marRight w:val="0"/>
      <w:marTop w:val="0"/>
      <w:marBottom w:val="0"/>
      <w:divBdr>
        <w:top w:val="none" w:sz="0" w:space="0" w:color="auto"/>
        <w:left w:val="none" w:sz="0" w:space="0" w:color="auto"/>
        <w:bottom w:val="none" w:sz="0" w:space="0" w:color="auto"/>
        <w:right w:val="none" w:sz="0" w:space="0" w:color="auto"/>
      </w:divBdr>
    </w:div>
    <w:div w:id="1680545335">
      <w:bodyDiv w:val="1"/>
      <w:marLeft w:val="0"/>
      <w:marRight w:val="0"/>
      <w:marTop w:val="0"/>
      <w:marBottom w:val="0"/>
      <w:divBdr>
        <w:top w:val="none" w:sz="0" w:space="0" w:color="auto"/>
        <w:left w:val="none" w:sz="0" w:space="0" w:color="auto"/>
        <w:bottom w:val="none" w:sz="0" w:space="0" w:color="auto"/>
        <w:right w:val="none" w:sz="0" w:space="0" w:color="auto"/>
      </w:divBdr>
    </w:div>
    <w:div w:id="1694184539">
      <w:bodyDiv w:val="1"/>
      <w:marLeft w:val="0"/>
      <w:marRight w:val="0"/>
      <w:marTop w:val="0"/>
      <w:marBottom w:val="0"/>
      <w:divBdr>
        <w:top w:val="none" w:sz="0" w:space="0" w:color="auto"/>
        <w:left w:val="none" w:sz="0" w:space="0" w:color="auto"/>
        <w:bottom w:val="none" w:sz="0" w:space="0" w:color="auto"/>
        <w:right w:val="none" w:sz="0" w:space="0" w:color="auto"/>
      </w:divBdr>
    </w:div>
    <w:div w:id="1696534535">
      <w:bodyDiv w:val="1"/>
      <w:marLeft w:val="0"/>
      <w:marRight w:val="0"/>
      <w:marTop w:val="0"/>
      <w:marBottom w:val="0"/>
      <w:divBdr>
        <w:top w:val="none" w:sz="0" w:space="0" w:color="auto"/>
        <w:left w:val="none" w:sz="0" w:space="0" w:color="auto"/>
        <w:bottom w:val="none" w:sz="0" w:space="0" w:color="auto"/>
        <w:right w:val="none" w:sz="0" w:space="0" w:color="auto"/>
      </w:divBdr>
    </w:div>
    <w:div w:id="1702315251">
      <w:bodyDiv w:val="1"/>
      <w:marLeft w:val="0"/>
      <w:marRight w:val="0"/>
      <w:marTop w:val="0"/>
      <w:marBottom w:val="0"/>
      <w:divBdr>
        <w:top w:val="none" w:sz="0" w:space="0" w:color="auto"/>
        <w:left w:val="none" w:sz="0" w:space="0" w:color="auto"/>
        <w:bottom w:val="none" w:sz="0" w:space="0" w:color="auto"/>
        <w:right w:val="none" w:sz="0" w:space="0" w:color="auto"/>
      </w:divBdr>
    </w:div>
    <w:div w:id="1712193858">
      <w:bodyDiv w:val="1"/>
      <w:marLeft w:val="0"/>
      <w:marRight w:val="0"/>
      <w:marTop w:val="0"/>
      <w:marBottom w:val="0"/>
      <w:divBdr>
        <w:top w:val="none" w:sz="0" w:space="0" w:color="auto"/>
        <w:left w:val="none" w:sz="0" w:space="0" w:color="auto"/>
        <w:bottom w:val="none" w:sz="0" w:space="0" w:color="auto"/>
        <w:right w:val="none" w:sz="0" w:space="0" w:color="auto"/>
      </w:divBdr>
    </w:div>
    <w:div w:id="1713461228">
      <w:bodyDiv w:val="1"/>
      <w:marLeft w:val="0"/>
      <w:marRight w:val="0"/>
      <w:marTop w:val="0"/>
      <w:marBottom w:val="0"/>
      <w:divBdr>
        <w:top w:val="none" w:sz="0" w:space="0" w:color="auto"/>
        <w:left w:val="none" w:sz="0" w:space="0" w:color="auto"/>
        <w:bottom w:val="none" w:sz="0" w:space="0" w:color="auto"/>
        <w:right w:val="none" w:sz="0" w:space="0" w:color="auto"/>
      </w:divBdr>
    </w:div>
    <w:div w:id="1717393176">
      <w:bodyDiv w:val="1"/>
      <w:marLeft w:val="0"/>
      <w:marRight w:val="0"/>
      <w:marTop w:val="0"/>
      <w:marBottom w:val="0"/>
      <w:divBdr>
        <w:top w:val="none" w:sz="0" w:space="0" w:color="auto"/>
        <w:left w:val="none" w:sz="0" w:space="0" w:color="auto"/>
        <w:bottom w:val="none" w:sz="0" w:space="0" w:color="auto"/>
        <w:right w:val="none" w:sz="0" w:space="0" w:color="auto"/>
      </w:divBdr>
    </w:div>
    <w:div w:id="1720281192">
      <w:bodyDiv w:val="1"/>
      <w:marLeft w:val="0"/>
      <w:marRight w:val="0"/>
      <w:marTop w:val="0"/>
      <w:marBottom w:val="0"/>
      <w:divBdr>
        <w:top w:val="none" w:sz="0" w:space="0" w:color="auto"/>
        <w:left w:val="none" w:sz="0" w:space="0" w:color="auto"/>
        <w:bottom w:val="none" w:sz="0" w:space="0" w:color="auto"/>
        <w:right w:val="none" w:sz="0" w:space="0" w:color="auto"/>
      </w:divBdr>
    </w:div>
    <w:div w:id="1725255940">
      <w:bodyDiv w:val="1"/>
      <w:marLeft w:val="0"/>
      <w:marRight w:val="0"/>
      <w:marTop w:val="0"/>
      <w:marBottom w:val="0"/>
      <w:divBdr>
        <w:top w:val="none" w:sz="0" w:space="0" w:color="auto"/>
        <w:left w:val="none" w:sz="0" w:space="0" w:color="auto"/>
        <w:bottom w:val="none" w:sz="0" w:space="0" w:color="auto"/>
        <w:right w:val="none" w:sz="0" w:space="0" w:color="auto"/>
      </w:divBdr>
    </w:div>
    <w:div w:id="1726490713">
      <w:bodyDiv w:val="1"/>
      <w:marLeft w:val="0"/>
      <w:marRight w:val="0"/>
      <w:marTop w:val="0"/>
      <w:marBottom w:val="0"/>
      <w:divBdr>
        <w:top w:val="none" w:sz="0" w:space="0" w:color="auto"/>
        <w:left w:val="none" w:sz="0" w:space="0" w:color="auto"/>
        <w:bottom w:val="none" w:sz="0" w:space="0" w:color="auto"/>
        <w:right w:val="none" w:sz="0" w:space="0" w:color="auto"/>
      </w:divBdr>
    </w:div>
    <w:div w:id="1733656432">
      <w:bodyDiv w:val="1"/>
      <w:marLeft w:val="0"/>
      <w:marRight w:val="0"/>
      <w:marTop w:val="0"/>
      <w:marBottom w:val="0"/>
      <w:divBdr>
        <w:top w:val="none" w:sz="0" w:space="0" w:color="auto"/>
        <w:left w:val="none" w:sz="0" w:space="0" w:color="auto"/>
        <w:bottom w:val="none" w:sz="0" w:space="0" w:color="auto"/>
        <w:right w:val="none" w:sz="0" w:space="0" w:color="auto"/>
      </w:divBdr>
    </w:div>
    <w:div w:id="1736472932">
      <w:bodyDiv w:val="1"/>
      <w:marLeft w:val="0"/>
      <w:marRight w:val="0"/>
      <w:marTop w:val="0"/>
      <w:marBottom w:val="0"/>
      <w:divBdr>
        <w:top w:val="none" w:sz="0" w:space="0" w:color="auto"/>
        <w:left w:val="none" w:sz="0" w:space="0" w:color="auto"/>
        <w:bottom w:val="none" w:sz="0" w:space="0" w:color="auto"/>
        <w:right w:val="none" w:sz="0" w:space="0" w:color="auto"/>
      </w:divBdr>
    </w:div>
    <w:div w:id="1739206426">
      <w:bodyDiv w:val="1"/>
      <w:marLeft w:val="0"/>
      <w:marRight w:val="0"/>
      <w:marTop w:val="0"/>
      <w:marBottom w:val="0"/>
      <w:divBdr>
        <w:top w:val="none" w:sz="0" w:space="0" w:color="auto"/>
        <w:left w:val="none" w:sz="0" w:space="0" w:color="auto"/>
        <w:bottom w:val="none" w:sz="0" w:space="0" w:color="auto"/>
        <w:right w:val="none" w:sz="0" w:space="0" w:color="auto"/>
      </w:divBdr>
    </w:div>
    <w:div w:id="1744058950">
      <w:bodyDiv w:val="1"/>
      <w:marLeft w:val="0"/>
      <w:marRight w:val="0"/>
      <w:marTop w:val="0"/>
      <w:marBottom w:val="0"/>
      <w:divBdr>
        <w:top w:val="none" w:sz="0" w:space="0" w:color="auto"/>
        <w:left w:val="none" w:sz="0" w:space="0" w:color="auto"/>
        <w:bottom w:val="none" w:sz="0" w:space="0" w:color="auto"/>
        <w:right w:val="none" w:sz="0" w:space="0" w:color="auto"/>
      </w:divBdr>
    </w:div>
    <w:div w:id="1753696879">
      <w:bodyDiv w:val="1"/>
      <w:marLeft w:val="0"/>
      <w:marRight w:val="0"/>
      <w:marTop w:val="0"/>
      <w:marBottom w:val="0"/>
      <w:divBdr>
        <w:top w:val="none" w:sz="0" w:space="0" w:color="auto"/>
        <w:left w:val="none" w:sz="0" w:space="0" w:color="auto"/>
        <w:bottom w:val="none" w:sz="0" w:space="0" w:color="auto"/>
        <w:right w:val="none" w:sz="0" w:space="0" w:color="auto"/>
      </w:divBdr>
    </w:div>
    <w:div w:id="1757510814">
      <w:bodyDiv w:val="1"/>
      <w:marLeft w:val="0"/>
      <w:marRight w:val="0"/>
      <w:marTop w:val="0"/>
      <w:marBottom w:val="0"/>
      <w:divBdr>
        <w:top w:val="none" w:sz="0" w:space="0" w:color="auto"/>
        <w:left w:val="none" w:sz="0" w:space="0" w:color="auto"/>
        <w:bottom w:val="none" w:sz="0" w:space="0" w:color="auto"/>
        <w:right w:val="none" w:sz="0" w:space="0" w:color="auto"/>
      </w:divBdr>
    </w:div>
    <w:div w:id="1763331317">
      <w:bodyDiv w:val="1"/>
      <w:marLeft w:val="0"/>
      <w:marRight w:val="0"/>
      <w:marTop w:val="0"/>
      <w:marBottom w:val="0"/>
      <w:divBdr>
        <w:top w:val="none" w:sz="0" w:space="0" w:color="auto"/>
        <w:left w:val="none" w:sz="0" w:space="0" w:color="auto"/>
        <w:bottom w:val="none" w:sz="0" w:space="0" w:color="auto"/>
        <w:right w:val="none" w:sz="0" w:space="0" w:color="auto"/>
      </w:divBdr>
    </w:div>
    <w:div w:id="1765102113">
      <w:bodyDiv w:val="1"/>
      <w:marLeft w:val="0"/>
      <w:marRight w:val="0"/>
      <w:marTop w:val="0"/>
      <w:marBottom w:val="0"/>
      <w:divBdr>
        <w:top w:val="none" w:sz="0" w:space="0" w:color="auto"/>
        <w:left w:val="none" w:sz="0" w:space="0" w:color="auto"/>
        <w:bottom w:val="none" w:sz="0" w:space="0" w:color="auto"/>
        <w:right w:val="none" w:sz="0" w:space="0" w:color="auto"/>
      </w:divBdr>
    </w:div>
    <w:div w:id="1777673769">
      <w:bodyDiv w:val="1"/>
      <w:marLeft w:val="0"/>
      <w:marRight w:val="0"/>
      <w:marTop w:val="0"/>
      <w:marBottom w:val="0"/>
      <w:divBdr>
        <w:top w:val="none" w:sz="0" w:space="0" w:color="auto"/>
        <w:left w:val="none" w:sz="0" w:space="0" w:color="auto"/>
        <w:bottom w:val="none" w:sz="0" w:space="0" w:color="auto"/>
        <w:right w:val="none" w:sz="0" w:space="0" w:color="auto"/>
      </w:divBdr>
    </w:div>
    <w:div w:id="1783378156">
      <w:bodyDiv w:val="1"/>
      <w:marLeft w:val="0"/>
      <w:marRight w:val="0"/>
      <w:marTop w:val="0"/>
      <w:marBottom w:val="0"/>
      <w:divBdr>
        <w:top w:val="none" w:sz="0" w:space="0" w:color="auto"/>
        <w:left w:val="none" w:sz="0" w:space="0" w:color="auto"/>
        <w:bottom w:val="none" w:sz="0" w:space="0" w:color="auto"/>
        <w:right w:val="none" w:sz="0" w:space="0" w:color="auto"/>
      </w:divBdr>
    </w:div>
    <w:div w:id="1785615137">
      <w:bodyDiv w:val="1"/>
      <w:marLeft w:val="0"/>
      <w:marRight w:val="0"/>
      <w:marTop w:val="0"/>
      <w:marBottom w:val="0"/>
      <w:divBdr>
        <w:top w:val="none" w:sz="0" w:space="0" w:color="auto"/>
        <w:left w:val="none" w:sz="0" w:space="0" w:color="auto"/>
        <w:bottom w:val="none" w:sz="0" w:space="0" w:color="auto"/>
        <w:right w:val="none" w:sz="0" w:space="0" w:color="auto"/>
      </w:divBdr>
    </w:div>
    <w:div w:id="1785688126">
      <w:bodyDiv w:val="1"/>
      <w:marLeft w:val="0"/>
      <w:marRight w:val="0"/>
      <w:marTop w:val="0"/>
      <w:marBottom w:val="0"/>
      <w:divBdr>
        <w:top w:val="none" w:sz="0" w:space="0" w:color="auto"/>
        <w:left w:val="none" w:sz="0" w:space="0" w:color="auto"/>
        <w:bottom w:val="none" w:sz="0" w:space="0" w:color="auto"/>
        <w:right w:val="none" w:sz="0" w:space="0" w:color="auto"/>
      </w:divBdr>
    </w:div>
    <w:div w:id="1786536849">
      <w:bodyDiv w:val="1"/>
      <w:marLeft w:val="0"/>
      <w:marRight w:val="0"/>
      <w:marTop w:val="0"/>
      <w:marBottom w:val="0"/>
      <w:divBdr>
        <w:top w:val="none" w:sz="0" w:space="0" w:color="auto"/>
        <w:left w:val="none" w:sz="0" w:space="0" w:color="auto"/>
        <w:bottom w:val="none" w:sz="0" w:space="0" w:color="auto"/>
        <w:right w:val="none" w:sz="0" w:space="0" w:color="auto"/>
      </w:divBdr>
    </w:div>
    <w:div w:id="1788499819">
      <w:bodyDiv w:val="1"/>
      <w:marLeft w:val="0"/>
      <w:marRight w:val="0"/>
      <w:marTop w:val="0"/>
      <w:marBottom w:val="0"/>
      <w:divBdr>
        <w:top w:val="none" w:sz="0" w:space="0" w:color="auto"/>
        <w:left w:val="none" w:sz="0" w:space="0" w:color="auto"/>
        <w:bottom w:val="none" w:sz="0" w:space="0" w:color="auto"/>
        <w:right w:val="none" w:sz="0" w:space="0" w:color="auto"/>
      </w:divBdr>
    </w:div>
    <w:div w:id="1789274855">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
    <w:div w:id="1797791839">
      <w:bodyDiv w:val="1"/>
      <w:marLeft w:val="0"/>
      <w:marRight w:val="0"/>
      <w:marTop w:val="0"/>
      <w:marBottom w:val="0"/>
      <w:divBdr>
        <w:top w:val="none" w:sz="0" w:space="0" w:color="auto"/>
        <w:left w:val="none" w:sz="0" w:space="0" w:color="auto"/>
        <w:bottom w:val="none" w:sz="0" w:space="0" w:color="auto"/>
        <w:right w:val="none" w:sz="0" w:space="0" w:color="auto"/>
      </w:divBdr>
    </w:div>
    <w:div w:id="1813865088">
      <w:bodyDiv w:val="1"/>
      <w:marLeft w:val="0"/>
      <w:marRight w:val="0"/>
      <w:marTop w:val="0"/>
      <w:marBottom w:val="0"/>
      <w:divBdr>
        <w:top w:val="none" w:sz="0" w:space="0" w:color="auto"/>
        <w:left w:val="none" w:sz="0" w:space="0" w:color="auto"/>
        <w:bottom w:val="none" w:sz="0" w:space="0" w:color="auto"/>
        <w:right w:val="none" w:sz="0" w:space="0" w:color="auto"/>
      </w:divBdr>
    </w:div>
    <w:div w:id="1817070398">
      <w:bodyDiv w:val="1"/>
      <w:marLeft w:val="0"/>
      <w:marRight w:val="0"/>
      <w:marTop w:val="0"/>
      <w:marBottom w:val="0"/>
      <w:divBdr>
        <w:top w:val="none" w:sz="0" w:space="0" w:color="auto"/>
        <w:left w:val="none" w:sz="0" w:space="0" w:color="auto"/>
        <w:bottom w:val="none" w:sz="0" w:space="0" w:color="auto"/>
        <w:right w:val="none" w:sz="0" w:space="0" w:color="auto"/>
      </w:divBdr>
    </w:div>
    <w:div w:id="1817718398">
      <w:bodyDiv w:val="1"/>
      <w:marLeft w:val="0"/>
      <w:marRight w:val="0"/>
      <w:marTop w:val="0"/>
      <w:marBottom w:val="0"/>
      <w:divBdr>
        <w:top w:val="none" w:sz="0" w:space="0" w:color="auto"/>
        <w:left w:val="none" w:sz="0" w:space="0" w:color="auto"/>
        <w:bottom w:val="none" w:sz="0" w:space="0" w:color="auto"/>
        <w:right w:val="none" w:sz="0" w:space="0" w:color="auto"/>
      </w:divBdr>
    </w:div>
    <w:div w:id="1818106390">
      <w:bodyDiv w:val="1"/>
      <w:marLeft w:val="0"/>
      <w:marRight w:val="0"/>
      <w:marTop w:val="0"/>
      <w:marBottom w:val="0"/>
      <w:divBdr>
        <w:top w:val="none" w:sz="0" w:space="0" w:color="auto"/>
        <w:left w:val="none" w:sz="0" w:space="0" w:color="auto"/>
        <w:bottom w:val="none" w:sz="0" w:space="0" w:color="auto"/>
        <w:right w:val="none" w:sz="0" w:space="0" w:color="auto"/>
      </w:divBdr>
    </w:div>
    <w:div w:id="1849178330">
      <w:bodyDiv w:val="1"/>
      <w:marLeft w:val="0"/>
      <w:marRight w:val="0"/>
      <w:marTop w:val="0"/>
      <w:marBottom w:val="0"/>
      <w:divBdr>
        <w:top w:val="none" w:sz="0" w:space="0" w:color="auto"/>
        <w:left w:val="none" w:sz="0" w:space="0" w:color="auto"/>
        <w:bottom w:val="none" w:sz="0" w:space="0" w:color="auto"/>
        <w:right w:val="none" w:sz="0" w:space="0" w:color="auto"/>
      </w:divBdr>
    </w:div>
    <w:div w:id="1861046317">
      <w:bodyDiv w:val="1"/>
      <w:marLeft w:val="0"/>
      <w:marRight w:val="0"/>
      <w:marTop w:val="0"/>
      <w:marBottom w:val="0"/>
      <w:divBdr>
        <w:top w:val="none" w:sz="0" w:space="0" w:color="auto"/>
        <w:left w:val="none" w:sz="0" w:space="0" w:color="auto"/>
        <w:bottom w:val="none" w:sz="0" w:space="0" w:color="auto"/>
        <w:right w:val="none" w:sz="0" w:space="0" w:color="auto"/>
      </w:divBdr>
    </w:div>
    <w:div w:id="1863083805">
      <w:bodyDiv w:val="1"/>
      <w:marLeft w:val="0"/>
      <w:marRight w:val="0"/>
      <w:marTop w:val="0"/>
      <w:marBottom w:val="0"/>
      <w:divBdr>
        <w:top w:val="none" w:sz="0" w:space="0" w:color="auto"/>
        <w:left w:val="none" w:sz="0" w:space="0" w:color="auto"/>
        <w:bottom w:val="none" w:sz="0" w:space="0" w:color="auto"/>
        <w:right w:val="none" w:sz="0" w:space="0" w:color="auto"/>
      </w:divBdr>
    </w:div>
    <w:div w:id="1864784812">
      <w:bodyDiv w:val="1"/>
      <w:marLeft w:val="0"/>
      <w:marRight w:val="0"/>
      <w:marTop w:val="0"/>
      <w:marBottom w:val="0"/>
      <w:divBdr>
        <w:top w:val="none" w:sz="0" w:space="0" w:color="auto"/>
        <w:left w:val="none" w:sz="0" w:space="0" w:color="auto"/>
        <w:bottom w:val="none" w:sz="0" w:space="0" w:color="auto"/>
        <w:right w:val="none" w:sz="0" w:space="0" w:color="auto"/>
      </w:divBdr>
    </w:div>
    <w:div w:id="1868176062">
      <w:bodyDiv w:val="1"/>
      <w:marLeft w:val="0"/>
      <w:marRight w:val="0"/>
      <w:marTop w:val="0"/>
      <w:marBottom w:val="0"/>
      <w:divBdr>
        <w:top w:val="none" w:sz="0" w:space="0" w:color="auto"/>
        <w:left w:val="none" w:sz="0" w:space="0" w:color="auto"/>
        <w:bottom w:val="none" w:sz="0" w:space="0" w:color="auto"/>
        <w:right w:val="none" w:sz="0" w:space="0" w:color="auto"/>
      </w:divBdr>
    </w:div>
    <w:div w:id="1869902399">
      <w:bodyDiv w:val="1"/>
      <w:marLeft w:val="0"/>
      <w:marRight w:val="0"/>
      <w:marTop w:val="0"/>
      <w:marBottom w:val="0"/>
      <w:divBdr>
        <w:top w:val="none" w:sz="0" w:space="0" w:color="auto"/>
        <w:left w:val="none" w:sz="0" w:space="0" w:color="auto"/>
        <w:bottom w:val="none" w:sz="0" w:space="0" w:color="auto"/>
        <w:right w:val="none" w:sz="0" w:space="0" w:color="auto"/>
      </w:divBdr>
    </w:div>
    <w:div w:id="1871407959">
      <w:bodyDiv w:val="1"/>
      <w:marLeft w:val="0"/>
      <w:marRight w:val="0"/>
      <w:marTop w:val="0"/>
      <w:marBottom w:val="0"/>
      <w:divBdr>
        <w:top w:val="none" w:sz="0" w:space="0" w:color="auto"/>
        <w:left w:val="none" w:sz="0" w:space="0" w:color="auto"/>
        <w:bottom w:val="none" w:sz="0" w:space="0" w:color="auto"/>
        <w:right w:val="none" w:sz="0" w:space="0" w:color="auto"/>
      </w:divBdr>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892955006">
      <w:bodyDiv w:val="1"/>
      <w:marLeft w:val="0"/>
      <w:marRight w:val="0"/>
      <w:marTop w:val="0"/>
      <w:marBottom w:val="0"/>
      <w:divBdr>
        <w:top w:val="none" w:sz="0" w:space="0" w:color="auto"/>
        <w:left w:val="none" w:sz="0" w:space="0" w:color="auto"/>
        <w:bottom w:val="none" w:sz="0" w:space="0" w:color="auto"/>
        <w:right w:val="none" w:sz="0" w:space="0" w:color="auto"/>
      </w:divBdr>
    </w:div>
    <w:div w:id="1914663108">
      <w:bodyDiv w:val="1"/>
      <w:marLeft w:val="0"/>
      <w:marRight w:val="0"/>
      <w:marTop w:val="0"/>
      <w:marBottom w:val="0"/>
      <w:divBdr>
        <w:top w:val="none" w:sz="0" w:space="0" w:color="auto"/>
        <w:left w:val="none" w:sz="0" w:space="0" w:color="auto"/>
        <w:bottom w:val="none" w:sz="0" w:space="0" w:color="auto"/>
        <w:right w:val="none" w:sz="0" w:space="0" w:color="auto"/>
      </w:divBdr>
    </w:div>
    <w:div w:id="1916623362">
      <w:bodyDiv w:val="1"/>
      <w:marLeft w:val="0"/>
      <w:marRight w:val="0"/>
      <w:marTop w:val="0"/>
      <w:marBottom w:val="0"/>
      <w:divBdr>
        <w:top w:val="none" w:sz="0" w:space="0" w:color="auto"/>
        <w:left w:val="none" w:sz="0" w:space="0" w:color="auto"/>
        <w:bottom w:val="none" w:sz="0" w:space="0" w:color="auto"/>
        <w:right w:val="none" w:sz="0" w:space="0" w:color="auto"/>
      </w:divBdr>
    </w:div>
    <w:div w:id="1922828884">
      <w:bodyDiv w:val="1"/>
      <w:marLeft w:val="0"/>
      <w:marRight w:val="0"/>
      <w:marTop w:val="0"/>
      <w:marBottom w:val="0"/>
      <w:divBdr>
        <w:top w:val="none" w:sz="0" w:space="0" w:color="auto"/>
        <w:left w:val="none" w:sz="0" w:space="0" w:color="auto"/>
        <w:bottom w:val="none" w:sz="0" w:space="0" w:color="auto"/>
        <w:right w:val="none" w:sz="0" w:space="0" w:color="auto"/>
      </w:divBdr>
    </w:div>
    <w:div w:id="1924138846">
      <w:bodyDiv w:val="1"/>
      <w:marLeft w:val="0"/>
      <w:marRight w:val="0"/>
      <w:marTop w:val="0"/>
      <w:marBottom w:val="0"/>
      <w:divBdr>
        <w:top w:val="none" w:sz="0" w:space="0" w:color="auto"/>
        <w:left w:val="none" w:sz="0" w:space="0" w:color="auto"/>
        <w:bottom w:val="none" w:sz="0" w:space="0" w:color="auto"/>
        <w:right w:val="none" w:sz="0" w:space="0" w:color="auto"/>
      </w:divBdr>
    </w:div>
    <w:div w:id="192657096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37127038">
      <w:bodyDiv w:val="1"/>
      <w:marLeft w:val="0"/>
      <w:marRight w:val="0"/>
      <w:marTop w:val="0"/>
      <w:marBottom w:val="0"/>
      <w:divBdr>
        <w:top w:val="none" w:sz="0" w:space="0" w:color="auto"/>
        <w:left w:val="none" w:sz="0" w:space="0" w:color="auto"/>
        <w:bottom w:val="none" w:sz="0" w:space="0" w:color="auto"/>
        <w:right w:val="none" w:sz="0" w:space="0" w:color="auto"/>
      </w:divBdr>
    </w:div>
    <w:div w:id="1946308930">
      <w:bodyDiv w:val="1"/>
      <w:marLeft w:val="0"/>
      <w:marRight w:val="0"/>
      <w:marTop w:val="0"/>
      <w:marBottom w:val="0"/>
      <w:divBdr>
        <w:top w:val="none" w:sz="0" w:space="0" w:color="auto"/>
        <w:left w:val="none" w:sz="0" w:space="0" w:color="auto"/>
        <w:bottom w:val="none" w:sz="0" w:space="0" w:color="auto"/>
        <w:right w:val="none" w:sz="0" w:space="0" w:color="auto"/>
      </w:divBdr>
    </w:div>
    <w:div w:id="1948073583">
      <w:bodyDiv w:val="1"/>
      <w:marLeft w:val="0"/>
      <w:marRight w:val="0"/>
      <w:marTop w:val="0"/>
      <w:marBottom w:val="0"/>
      <w:divBdr>
        <w:top w:val="none" w:sz="0" w:space="0" w:color="auto"/>
        <w:left w:val="none" w:sz="0" w:space="0" w:color="auto"/>
        <w:bottom w:val="none" w:sz="0" w:space="0" w:color="auto"/>
        <w:right w:val="none" w:sz="0" w:space="0" w:color="auto"/>
      </w:divBdr>
    </w:div>
    <w:div w:id="1955940242">
      <w:bodyDiv w:val="1"/>
      <w:marLeft w:val="0"/>
      <w:marRight w:val="0"/>
      <w:marTop w:val="0"/>
      <w:marBottom w:val="0"/>
      <w:divBdr>
        <w:top w:val="none" w:sz="0" w:space="0" w:color="auto"/>
        <w:left w:val="none" w:sz="0" w:space="0" w:color="auto"/>
        <w:bottom w:val="none" w:sz="0" w:space="0" w:color="auto"/>
        <w:right w:val="none" w:sz="0" w:space="0" w:color="auto"/>
      </w:divBdr>
    </w:div>
    <w:div w:id="1956331619">
      <w:bodyDiv w:val="1"/>
      <w:marLeft w:val="0"/>
      <w:marRight w:val="0"/>
      <w:marTop w:val="0"/>
      <w:marBottom w:val="0"/>
      <w:divBdr>
        <w:top w:val="none" w:sz="0" w:space="0" w:color="auto"/>
        <w:left w:val="none" w:sz="0" w:space="0" w:color="auto"/>
        <w:bottom w:val="none" w:sz="0" w:space="0" w:color="auto"/>
        <w:right w:val="none" w:sz="0" w:space="0" w:color="auto"/>
      </w:divBdr>
    </w:div>
    <w:div w:id="1960717189">
      <w:bodyDiv w:val="1"/>
      <w:marLeft w:val="0"/>
      <w:marRight w:val="0"/>
      <w:marTop w:val="0"/>
      <w:marBottom w:val="0"/>
      <w:divBdr>
        <w:top w:val="none" w:sz="0" w:space="0" w:color="auto"/>
        <w:left w:val="none" w:sz="0" w:space="0" w:color="auto"/>
        <w:bottom w:val="none" w:sz="0" w:space="0" w:color="auto"/>
        <w:right w:val="none" w:sz="0" w:space="0" w:color="auto"/>
      </w:divBdr>
    </w:div>
    <w:div w:id="1974751663">
      <w:bodyDiv w:val="1"/>
      <w:marLeft w:val="0"/>
      <w:marRight w:val="0"/>
      <w:marTop w:val="0"/>
      <w:marBottom w:val="0"/>
      <w:divBdr>
        <w:top w:val="none" w:sz="0" w:space="0" w:color="auto"/>
        <w:left w:val="none" w:sz="0" w:space="0" w:color="auto"/>
        <w:bottom w:val="none" w:sz="0" w:space="0" w:color="auto"/>
        <w:right w:val="none" w:sz="0" w:space="0" w:color="auto"/>
      </w:divBdr>
    </w:div>
    <w:div w:id="1993021018">
      <w:bodyDiv w:val="1"/>
      <w:marLeft w:val="0"/>
      <w:marRight w:val="0"/>
      <w:marTop w:val="0"/>
      <w:marBottom w:val="0"/>
      <w:divBdr>
        <w:top w:val="none" w:sz="0" w:space="0" w:color="auto"/>
        <w:left w:val="none" w:sz="0" w:space="0" w:color="auto"/>
        <w:bottom w:val="none" w:sz="0" w:space="0" w:color="auto"/>
        <w:right w:val="none" w:sz="0" w:space="0" w:color="auto"/>
      </w:divBdr>
    </w:div>
    <w:div w:id="1996373323">
      <w:bodyDiv w:val="1"/>
      <w:marLeft w:val="0"/>
      <w:marRight w:val="0"/>
      <w:marTop w:val="0"/>
      <w:marBottom w:val="0"/>
      <w:divBdr>
        <w:top w:val="none" w:sz="0" w:space="0" w:color="auto"/>
        <w:left w:val="none" w:sz="0" w:space="0" w:color="auto"/>
        <w:bottom w:val="none" w:sz="0" w:space="0" w:color="auto"/>
        <w:right w:val="none" w:sz="0" w:space="0" w:color="auto"/>
      </w:divBdr>
    </w:div>
    <w:div w:id="2002614683">
      <w:bodyDiv w:val="1"/>
      <w:marLeft w:val="0"/>
      <w:marRight w:val="0"/>
      <w:marTop w:val="0"/>
      <w:marBottom w:val="0"/>
      <w:divBdr>
        <w:top w:val="none" w:sz="0" w:space="0" w:color="auto"/>
        <w:left w:val="none" w:sz="0" w:space="0" w:color="auto"/>
        <w:bottom w:val="none" w:sz="0" w:space="0" w:color="auto"/>
        <w:right w:val="none" w:sz="0" w:space="0" w:color="auto"/>
      </w:divBdr>
    </w:div>
    <w:div w:id="2006666692">
      <w:bodyDiv w:val="1"/>
      <w:marLeft w:val="0"/>
      <w:marRight w:val="0"/>
      <w:marTop w:val="0"/>
      <w:marBottom w:val="0"/>
      <w:divBdr>
        <w:top w:val="none" w:sz="0" w:space="0" w:color="auto"/>
        <w:left w:val="none" w:sz="0" w:space="0" w:color="auto"/>
        <w:bottom w:val="none" w:sz="0" w:space="0" w:color="auto"/>
        <w:right w:val="none" w:sz="0" w:space="0" w:color="auto"/>
      </w:divBdr>
    </w:div>
    <w:div w:id="2022195668">
      <w:bodyDiv w:val="1"/>
      <w:marLeft w:val="0"/>
      <w:marRight w:val="0"/>
      <w:marTop w:val="0"/>
      <w:marBottom w:val="0"/>
      <w:divBdr>
        <w:top w:val="none" w:sz="0" w:space="0" w:color="auto"/>
        <w:left w:val="none" w:sz="0" w:space="0" w:color="auto"/>
        <w:bottom w:val="none" w:sz="0" w:space="0" w:color="auto"/>
        <w:right w:val="none" w:sz="0" w:space="0" w:color="auto"/>
      </w:divBdr>
    </w:div>
    <w:div w:id="2024701413">
      <w:bodyDiv w:val="1"/>
      <w:marLeft w:val="0"/>
      <w:marRight w:val="0"/>
      <w:marTop w:val="0"/>
      <w:marBottom w:val="0"/>
      <w:divBdr>
        <w:top w:val="none" w:sz="0" w:space="0" w:color="auto"/>
        <w:left w:val="none" w:sz="0" w:space="0" w:color="auto"/>
        <w:bottom w:val="none" w:sz="0" w:space="0" w:color="auto"/>
        <w:right w:val="none" w:sz="0" w:space="0" w:color="auto"/>
      </w:divBdr>
    </w:div>
    <w:div w:id="2025090573">
      <w:bodyDiv w:val="1"/>
      <w:marLeft w:val="0"/>
      <w:marRight w:val="0"/>
      <w:marTop w:val="0"/>
      <w:marBottom w:val="0"/>
      <w:divBdr>
        <w:top w:val="none" w:sz="0" w:space="0" w:color="auto"/>
        <w:left w:val="none" w:sz="0" w:space="0" w:color="auto"/>
        <w:bottom w:val="none" w:sz="0" w:space="0" w:color="auto"/>
        <w:right w:val="none" w:sz="0" w:space="0" w:color="auto"/>
      </w:divBdr>
    </w:div>
    <w:div w:id="2027822095">
      <w:bodyDiv w:val="1"/>
      <w:marLeft w:val="0"/>
      <w:marRight w:val="0"/>
      <w:marTop w:val="0"/>
      <w:marBottom w:val="0"/>
      <w:divBdr>
        <w:top w:val="none" w:sz="0" w:space="0" w:color="auto"/>
        <w:left w:val="none" w:sz="0" w:space="0" w:color="auto"/>
        <w:bottom w:val="none" w:sz="0" w:space="0" w:color="auto"/>
        <w:right w:val="none" w:sz="0" w:space="0" w:color="auto"/>
      </w:divBdr>
    </w:div>
    <w:div w:id="2031105077">
      <w:bodyDiv w:val="1"/>
      <w:marLeft w:val="0"/>
      <w:marRight w:val="0"/>
      <w:marTop w:val="0"/>
      <w:marBottom w:val="0"/>
      <w:divBdr>
        <w:top w:val="none" w:sz="0" w:space="0" w:color="auto"/>
        <w:left w:val="none" w:sz="0" w:space="0" w:color="auto"/>
        <w:bottom w:val="none" w:sz="0" w:space="0" w:color="auto"/>
        <w:right w:val="none" w:sz="0" w:space="0" w:color="auto"/>
      </w:divBdr>
    </w:div>
    <w:div w:id="2045908766">
      <w:bodyDiv w:val="1"/>
      <w:marLeft w:val="0"/>
      <w:marRight w:val="0"/>
      <w:marTop w:val="0"/>
      <w:marBottom w:val="0"/>
      <w:divBdr>
        <w:top w:val="none" w:sz="0" w:space="0" w:color="auto"/>
        <w:left w:val="none" w:sz="0" w:space="0" w:color="auto"/>
        <w:bottom w:val="none" w:sz="0" w:space="0" w:color="auto"/>
        <w:right w:val="none" w:sz="0" w:space="0" w:color="auto"/>
      </w:divBdr>
    </w:div>
    <w:div w:id="2046517802">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50956156">
      <w:bodyDiv w:val="1"/>
      <w:marLeft w:val="0"/>
      <w:marRight w:val="0"/>
      <w:marTop w:val="0"/>
      <w:marBottom w:val="0"/>
      <w:divBdr>
        <w:top w:val="none" w:sz="0" w:space="0" w:color="auto"/>
        <w:left w:val="none" w:sz="0" w:space="0" w:color="auto"/>
        <w:bottom w:val="none" w:sz="0" w:space="0" w:color="auto"/>
        <w:right w:val="none" w:sz="0" w:space="0" w:color="auto"/>
      </w:divBdr>
    </w:div>
    <w:div w:id="2051571243">
      <w:bodyDiv w:val="1"/>
      <w:marLeft w:val="0"/>
      <w:marRight w:val="0"/>
      <w:marTop w:val="0"/>
      <w:marBottom w:val="0"/>
      <w:divBdr>
        <w:top w:val="none" w:sz="0" w:space="0" w:color="auto"/>
        <w:left w:val="none" w:sz="0" w:space="0" w:color="auto"/>
        <w:bottom w:val="none" w:sz="0" w:space="0" w:color="auto"/>
        <w:right w:val="none" w:sz="0" w:space="0" w:color="auto"/>
      </w:divBdr>
    </w:div>
    <w:div w:id="2067684986">
      <w:bodyDiv w:val="1"/>
      <w:marLeft w:val="0"/>
      <w:marRight w:val="0"/>
      <w:marTop w:val="0"/>
      <w:marBottom w:val="0"/>
      <w:divBdr>
        <w:top w:val="none" w:sz="0" w:space="0" w:color="auto"/>
        <w:left w:val="none" w:sz="0" w:space="0" w:color="auto"/>
        <w:bottom w:val="none" w:sz="0" w:space="0" w:color="auto"/>
        <w:right w:val="none" w:sz="0" w:space="0" w:color="auto"/>
      </w:divBdr>
    </w:div>
    <w:div w:id="2070951913">
      <w:bodyDiv w:val="1"/>
      <w:marLeft w:val="0"/>
      <w:marRight w:val="0"/>
      <w:marTop w:val="0"/>
      <w:marBottom w:val="0"/>
      <w:divBdr>
        <w:top w:val="none" w:sz="0" w:space="0" w:color="auto"/>
        <w:left w:val="none" w:sz="0" w:space="0" w:color="auto"/>
        <w:bottom w:val="none" w:sz="0" w:space="0" w:color="auto"/>
        <w:right w:val="none" w:sz="0" w:space="0" w:color="auto"/>
      </w:divBdr>
    </w:div>
    <w:div w:id="2072193082">
      <w:bodyDiv w:val="1"/>
      <w:marLeft w:val="0"/>
      <w:marRight w:val="0"/>
      <w:marTop w:val="0"/>
      <w:marBottom w:val="0"/>
      <w:divBdr>
        <w:top w:val="none" w:sz="0" w:space="0" w:color="auto"/>
        <w:left w:val="none" w:sz="0" w:space="0" w:color="auto"/>
        <w:bottom w:val="none" w:sz="0" w:space="0" w:color="auto"/>
        <w:right w:val="none" w:sz="0" w:space="0" w:color="auto"/>
      </w:divBdr>
    </w:div>
    <w:div w:id="2077051858">
      <w:bodyDiv w:val="1"/>
      <w:marLeft w:val="0"/>
      <w:marRight w:val="0"/>
      <w:marTop w:val="0"/>
      <w:marBottom w:val="0"/>
      <w:divBdr>
        <w:top w:val="none" w:sz="0" w:space="0" w:color="auto"/>
        <w:left w:val="none" w:sz="0" w:space="0" w:color="auto"/>
        <w:bottom w:val="none" w:sz="0" w:space="0" w:color="auto"/>
        <w:right w:val="none" w:sz="0" w:space="0" w:color="auto"/>
      </w:divBdr>
    </w:div>
    <w:div w:id="2080979200">
      <w:bodyDiv w:val="1"/>
      <w:marLeft w:val="0"/>
      <w:marRight w:val="0"/>
      <w:marTop w:val="0"/>
      <w:marBottom w:val="0"/>
      <w:divBdr>
        <w:top w:val="none" w:sz="0" w:space="0" w:color="auto"/>
        <w:left w:val="none" w:sz="0" w:space="0" w:color="auto"/>
        <w:bottom w:val="none" w:sz="0" w:space="0" w:color="auto"/>
        <w:right w:val="none" w:sz="0" w:space="0" w:color="auto"/>
      </w:divBdr>
    </w:div>
    <w:div w:id="2081054739">
      <w:bodyDiv w:val="1"/>
      <w:marLeft w:val="0"/>
      <w:marRight w:val="0"/>
      <w:marTop w:val="0"/>
      <w:marBottom w:val="0"/>
      <w:divBdr>
        <w:top w:val="none" w:sz="0" w:space="0" w:color="auto"/>
        <w:left w:val="none" w:sz="0" w:space="0" w:color="auto"/>
        <w:bottom w:val="none" w:sz="0" w:space="0" w:color="auto"/>
        <w:right w:val="none" w:sz="0" w:space="0" w:color="auto"/>
      </w:divBdr>
    </w:div>
    <w:div w:id="2115125111">
      <w:bodyDiv w:val="1"/>
      <w:marLeft w:val="0"/>
      <w:marRight w:val="0"/>
      <w:marTop w:val="0"/>
      <w:marBottom w:val="0"/>
      <w:divBdr>
        <w:top w:val="none" w:sz="0" w:space="0" w:color="auto"/>
        <w:left w:val="none" w:sz="0" w:space="0" w:color="auto"/>
        <w:bottom w:val="none" w:sz="0" w:space="0" w:color="auto"/>
        <w:right w:val="none" w:sz="0" w:space="0" w:color="auto"/>
      </w:divBdr>
    </w:div>
    <w:div w:id="2116945154">
      <w:bodyDiv w:val="1"/>
      <w:marLeft w:val="0"/>
      <w:marRight w:val="0"/>
      <w:marTop w:val="0"/>
      <w:marBottom w:val="0"/>
      <w:divBdr>
        <w:top w:val="none" w:sz="0" w:space="0" w:color="auto"/>
        <w:left w:val="none" w:sz="0" w:space="0" w:color="auto"/>
        <w:bottom w:val="none" w:sz="0" w:space="0" w:color="auto"/>
        <w:right w:val="none" w:sz="0" w:space="0" w:color="auto"/>
      </w:divBdr>
    </w:div>
    <w:div w:id="2128116127">
      <w:bodyDiv w:val="1"/>
      <w:marLeft w:val="0"/>
      <w:marRight w:val="0"/>
      <w:marTop w:val="0"/>
      <w:marBottom w:val="0"/>
      <w:divBdr>
        <w:top w:val="none" w:sz="0" w:space="0" w:color="auto"/>
        <w:left w:val="none" w:sz="0" w:space="0" w:color="auto"/>
        <w:bottom w:val="none" w:sz="0" w:space="0" w:color="auto"/>
        <w:right w:val="none" w:sz="0" w:space="0" w:color="auto"/>
      </w:divBdr>
    </w:div>
    <w:div w:id="2146848479">
      <w:bodyDiv w:val="1"/>
      <w:marLeft w:val="0"/>
      <w:marRight w:val="0"/>
      <w:marTop w:val="0"/>
      <w:marBottom w:val="0"/>
      <w:divBdr>
        <w:top w:val="none" w:sz="0" w:space="0" w:color="auto"/>
        <w:left w:val="none" w:sz="0" w:space="0" w:color="auto"/>
        <w:bottom w:val="none" w:sz="0" w:space="0" w:color="auto"/>
        <w:right w:val="none" w:sz="0" w:space="0" w:color="auto"/>
      </w:divBdr>
    </w:div>
    <w:div w:id="2147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yperlink" Target="http://www.neova.com" TargetMode="Externa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9.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DDFB-5A77-4C9F-B852-0169B526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56</Pages>
  <Words>14695</Words>
  <Characters>96409</Characters>
  <Application>Microsoft Office Word</Application>
  <DocSecurity>0</DocSecurity>
  <Lines>803</Lines>
  <Paragraphs>221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MERCEDES BENZ TÜRK A</vt:lpstr>
      <vt:lpstr>MERCEDES BENZ TÜRK A</vt:lpstr>
    </vt:vector>
  </TitlesOfParts>
  <Company/>
  <LinksUpToDate>false</LinksUpToDate>
  <CharactersWithSpaces>110883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TÜRK A</dc:title>
  <dc:subject/>
  <dc:creator>Filiz</dc:creator>
  <cp:keywords/>
  <dc:description/>
  <cp:lastModifiedBy>cengiz.karakoc</cp:lastModifiedBy>
  <cp:revision>681</cp:revision>
  <cp:lastPrinted>2011-11-01T07:28:00Z</cp:lastPrinted>
  <dcterms:created xsi:type="dcterms:W3CDTF">2010-04-22T06:13:00Z</dcterms:created>
  <dcterms:modified xsi:type="dcterms:W3CDTF">2011-11-01T07:29:00Z</dcterms:modified>
</cp:coreProperties>
</file>

<file path=docProps/custom.xml><?xml version="1.0" encoding="utf-8"?>
<Properties xmlns="http://schemas.openxmlformats.org/officeDocument/2006/custom-properties" xmlns:vt="http://schemas.openxmlformats.org/officeDocument/2006/docPropsVTypes"/>
</file>