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DCC" w:rsidRPr="007A5B5F" w:rsidRDefault="00843DCC" w:rsidP="00353E74">
      <w:pPr>
        <w:ind w:left="142" w:right="-851"/>
        <w:rPr>
          <w:rFonts w:ascii="Arial" w:hAnsi="Arial" w:cs="Arial"/>
          <w:b/>
          <w:sz w:val="40"/>
          <w:szCs w:val="40"/>
        </w:rPr>
      </w:pPr>
    </w:p>
    <w:p w:rsidR="009E5757" w:rsidRPr="007A5B5F" w:rsidRDefault="00331A2D" w:rsidP="00E4772B">
      <w:pPr>
        <w:ind w:left="120" w:right="-851"/>
        <w:rPr>
          <w:rFonts w:ascii="Arial" w:hAnsi="Arial" w:cs="Arial"/>
          <w:b/>
          <w:sz w:val="40"/>
          <w:szCs w:val="40"/>
        </w:rPr>
      </w:pPr>
      <w:proofErr w:type="spellStart"/>
      <w:r w:rsidRPr="007A5B5F">
        <w:rPr>
          <w:rFonts w:ascii="Arial" w:hAnsi="Arial" w:cs="Arial"/>
          <w:b/>
          <w:sz w:val="40"/>
          <w:szCs w:val="40"/>
        </w:rPr>
        <w:t>Neova</w:t>
      </w:r>
      <w:proofErr w:type="spellEnd"/>
      <w:r w:rsidRPr="007A5B5F">
        <w:rPr>
          <w:rFonts w:ascii="Arial" w:hAnsi="Arial" w:cs="Arial"/>
          <w:b/>
          <w:sz w:val="40"/>
          <w:szCs w:val="40"/>
        </w:rPr>
        <w:t xml:space="preserve"> Sigorta Anonim Şirketi</w:t>
      </w:r>
    </w:p>
    <w:p w:rsidR="00BF62B7" w:rsidRPr="007A5B5F" w:rsidRDefault="00BF62B7" w:rsidP="00E4772B">
      <w:pPr>
        <w:ind w:left="120" w:right="74"/>
        <w:rPr>
          <w:rFonts w:ascii="Arial" w:hAnsi="Arial" w:cs="Arial"/>
          <w:b/>
          <w:sz w:val="40"/>
          <w:szCs w:val="40"/>
        </w:rPr>
      </w:pPr>
    </w:p>
    <w:p w:rsidR="000C2BF6" w:rsidRPr="007A5B5F" w:rsidRDefault="000C2BF6" w:rsidP="00E4772B">
      <w:pPr>
        <w:ind w:left="120" w:firstLine="11"/>
        <w:rPr>
          <w:rFonts w:ascii="Arial" w:hAnsi="Arial" w:cs="Arial"/>
          <w:b/>
          <w:sz w:val="28"/>
          <w:szCs w:val="28"/>
        </w:rPr>
        <w:sectPr w:rsidR="000C2BF6" w:rsidRPr="007A5B5F" w:rsidSect="0092208C">
          <w:footerReference w:type="even" r:id="rId8"/>
          <w:footerReference w:type="default" r:id="rId9"/>
          <w:pgSz w:w="11909" w:h="16834" w:code="9"/>
          <w:pgMar w:top="11340" w:right="1985" w:bottom="2835" w:left="2835" w:header="851" w:footer="851" w:gutter="0"/>
          <w:cols w:space="720"/>
          <w:titlePg/>
          <w:docGrid w:linePitch="360"/>
        </w:sectPr>
      </w:pPr>
      <w:r w:rsidRPr="007A5B5F">
        <w:rPr>
          <w:rFonts w:ascii="Arial" w:hAnsi="Arial" w:cs="Arial"/>
          <w:b/>
          <w:sz w:val="28"/>
          <w:szCs w:val="28"/>
        </w:rPr>
        <w:t xml:space="preserve">30 </w:t>
      </w:r>
      <w:r w:rsidR="00E82055">
        <w:rPr>
          <w:rFonts w:ascii="Arial" w:hAnsi="Arial" w:cs="Arial"/>
          <w:b/>
          <w:sz w:val="28"/>
          <w:szCs w:val="28"/>
        </w:rPr>
        <w:t>Eylül</w:t>
      </w:r>
      <w:r w:rsidRPr="007A5B5F">
        <w:rPr>
          <w:rFonts w:ascii="Arial" w:hAnsi="Arial" w:cs="Arial"/>
          <w:b/>
          <w:sz w:val="28"/>
          <w:szCs w:val="28"/>
        </w:rPr>
        <w:t xml:space="preserve"> 2010 </w:t>
      </w:r>
      <w:r w:rsidR="00940985" w:rsidRPr="007A5B5F">
        <w:rPr>
          <w:rFonts w:ascii="Arial" w:hAnsi="Arial" w:cs="Arial"/>
          <w:b/>
          <w:sz w:val="28"/>
          <w:szCs w:val="28"/>
        </w:rPr>
        <w:t xml:space="preserve">tarihi itibariyle son eren </w:t>
      </w:r>
      <w:r w:rsidRPr="007A5B5F">
        <w:rPr>
          <w:rFonts w:ascii="Arial" w:hAnsi="Arial" w:cs="Arial"/>
          <w:b/>
          <w:sz w:val="28"/>
          <w:szCs w:val="28"/>
        </w:rPr>
        <w:t xml:space="preserve">ara hesap dönemine </w:t>
      </w:r>
      <w:proofErr w:type="gramStart"/>
      <w:r w:rsidRPr="007A5B5F">
        <w:rPr>
          <w:rFonts w:ascii="Arial" w:hAnsi="Arial" w:cs="Arial"/>
          <w:b/>
          <w:sz w:val="28"/>
          <w:szCs w:val="28"/>
        </w:rPr>
        <w:t xml:space="preserve">ait </w:t>
      </w:r>
      <w:r w:rsidR="0052100B">
        <w:rPr>
          <w:rFonts w:ascii="Arial" w:hAnsi="Arial" w:cs="Arial"/>
          <w:b/>
          <w:sz w:val="28"/>
          <w:szCs w:val="28"/>
        </w:rPr>
        <w:t xml:space="preserve"> </w:t>
      </w:r>
      <w:r w:rsidRPr="007A5B5F">
        <w:rPr>
          <w:rFonts w:ascii="Arial" w:hAnsi="Arial" w:cs="Arial"/>
          <w:b/>
          <w:sz w:val="28"/>
          <w:szCs w:val="28"/>
        </w:rPr>
        <w:t>finansal</w:t>
      </w:r>
      <w:proofErr w:type="gramEnd"/>
      <w:r w:rsidRPr="007A5B5F">
        <w:rPr>
          <w:rFonts w:ascii="Arial" w:hAnsi="Arial" w:cs="Arial"/>
          <w:b/>
          <w:sz w:val="28"/>
          <w:szCs w:val="28"/>
        </w:rPr>
        <w:t xml:space="preserve"> tab</w:t>
      </w:r>
      <w:r w:rsidR="0052100B">
        <w:rPr>
          <w:rFonts w:ascii="Arial" w:hAnsi="Arial" w:cs="Arial"/>
          <w:b/>
          <w:sz w:val="28"/>
          <w:szCs w:val="28"/>
        </w:rPr>
        <w:t xml:space="preserve">lolar </w:t>
      </w:r>
      <w:r w:rsidRPr="007A5B5F">
        <w:rPr>
          <w:rFonts w:ascii="Arial" w:hAnsi="Arial" w:cs="Arial"/>
          <w:b/>
          <w:sz w:val="28"/>
          <w:szCs w:val="28"/>
        </w:rPr>
        <w:t xml:space="preserve"> </w:t>
      </w:r>
      <w:r w:rsidR="0052100B">
        <w:rPr>
          <w:rFonts w:ascii="Arial" w:hAnsi="Arial" w:cs="Arial"/>
          <w:b/>
          <w:sz w:val="28"/>
          <w:szCs w:val="28"/>
        </w:rPr>
        <w:t>raporu</w:t>
      </w:r>
    </w:p>
    <w:p w:rsidR="0061029C" w:rsidRPr="007A5B5F" w:rsidRDefault="0061029C" w:rsidP="000E5747">
      <w:pPr>
        <w:rPr>
          <w:rFonts w:ascii="Arial" w:hAnsi="Arial" w:cs="Arial"/>
          <w:b/>
          <w:sz w:val="20"/>
          <w:szCs w:val="20"/>
        </w:rPr>
      </w:pPr>
    </w:p>
    <w:p w:rsidR="0061029C" w:rsidRPr="007A5B5F" w:rsidRDefault="0061029C" w:rsidP="000E5747">
      <w:pPr>
        <w:suppressAutoHyphens/>
        <w:rPr>
          <w:rFonts w:ascii="Arial" w:hAnsi="Arial" w:cs="Arial"/>
          <w:b/>
          <w:bCs/>
          <w:sz w:val="20"/>
          <w:szCs w:val="20"/>
        </w:rPr>
      </w:pPr>
    </w:p>
    <w:p w:rsidR="0061029C" w:rsidRPr="007A5B5F" w:rsidRDefault="0061029C" w:rsidP="000E5747">
      <w:pPr>
        <w:suppressAutoHyphens/>
        <w:rPr>
          <w:rFonts w:ascii="Arial" w:hAnsi="Arial" w:cs="Arial"/>
          <w:b/>
          <w:bCs/>
          <w:sz w:val="20"/>
          <w:szCs w:val="20"/>
        </w:rPr>
      </w:pPr>
    </w:p>
    <w:p w:rsidR="00CC6BCF" w:rsidRPr="007A5B5F" w:rsidRDefault="00CC6BCF" w:rsidP="000E5747">
      <w:pPr>
        <w:suppressAutoHyphens/>
        <w:rPr>
          <w:rFonts w:ascii="Arial" w:hAnsi="Arial" w:cs="Arial"/>
          <w:b/>
          <w:bCs/>
          <w:sz w:val="20"/>
          <w:szCs w:val="20"/>
        </w:rPr>
      </w:pPr>
    </w:p>
    <w:p w:rsidR="00E80C88" w:rsidRPr="007A5B5F" w:rsidRDefault="00E80C88" w:rsidP="000E5747">
      <w:pPr>
        <w:suppressAutoHyphens/>
        <w:rPr>
          <w:rFonts w:ascii="Arial" w:hAnsi="Arial" w:cs="Arial"/>
          <w:b/>
          <w:bCs/>
          <w:sz w:val="20"/>
          <w:szCs w:val="20"/>
        </w:rPr>
      </w:pPr>
    </w:p>
    <w:p w:rsidR="00F55A13" w:rsidRPr="007A5B5F" w:rsidRDefault="00F55A13" w:rsidP="000E5747">
      <w:pPr>
        <w:suppressAutoHyphens/>
        <w:rPr>
          <w:rFonts w:ascii="Arial" w:hAnsi="Arial" w:cs="Arial"/>
          <w:b/>
          <w:bCs/>
          <w:sz w:val="20"/>
          <w:szCs w:val="20"/>
        </w:rPr>
      </w:pPr>
    </w:p>
    <w:p w:rsidR="001B2A37" w:rsidRPr="007A5B5F" w:rsidRDefault="001B2A37" w:rsidP="00A702A3">
      <w:pPr>
        <w:suppressAutoHyphens/>
        <w:rPr>
          <w:rFonts w:ascii="Arial" w:hAnsi="Arial" w:cs="Arial"/>
          <w:b/>
          <w:bCs/>
          <w:sz w:val="20"/>
          <w:szCs w:val="20"/>
        </w:rPr>
      </w:pPr>
    </w:p>
    <w:p w:rsidR="004815B0" w:rsidRPr="007A5B5F" w:rsidRDefault="004815B0" w:rsidP="004815B0">
      <w:pPr>
        <w:suppressAutoHyphens/>
        <w:rPr>
          <w:rFonts w:ascii="Arial" w:hAnsi="Arial" w:cs="Arial"/>
          <w:b/>
          <w:bCs/>
          <w:sz w:val="20"/>
          <w:szCs w:val="20"/>
        </w:rPr>
      </w:pPr>
      <w:proofErr w:type="spellStart"/>
      <w:r w:rsidRPr="007A5B5F">
        <w:rPr>
          <w:rFonts w:ascii="Arial" w:hAnsi="Arial" w:cs="Arial"/>
          <w:b/>
          <w:bCs/>
          <w:sz w:val="20"/>
          <w:szCs w:val="20"/>
        </w:rPr>
        <w:t>Neova</w:t>
      </w:r>
      <w:proofErr w:type="spellEnd"/>
      <w:r w:rsidRPr="007A5B5F">
        <w:rPr>
          <w:rFonts w:ascii="Arial" w:hAnsi="Arial" w:cs="Arial"/>
          <w:b/>
          <w:bCs/>
          <w:sz w:val="20"/>
          <w:szCs w:val="20"/>
        </w:rPr>
        <w:t xml:space="preserve"> Sigorta Anonim Şirketi</w:t>
      </w:r>
    </w:p>
    <w:p w:rsidR="004815B0" w:rsidRPr="007A5B5F" w:rsidRDefault="004815B0" w:rsidP="004815B0">
      <w:pPr>
        <w:suppressAutoHyphens/>
        <w:rPr>
          <w:rFonts w:ascii="Arial" w:hAnsi="Arial" w:cs="Arial"/>
          <w:b/>
          <w:bCs/>
          <w:sz w:val="20"/>
          <w:szCs w:val="20"/>
        </w:rPr>
      </w:pPr>
    </w:p>
    <w:p w:rsidR="007A5B5F" w:rsidRPr="007A5B5F" w:rsidRDefault="007A5B5F" w:rsidP="004815B0">
      <w:pPr>
        <w:tabs>
          <w:tab w:val="right" w:pos="8976"/>
        </w:tabs>
        <w:suppressAutoHyphens/>
        <w:spacing w:line="360" w:lineRule="auto"/>
        <w:rPr>
          <w:rFonts w:ascii="Arial" w:hAnsi="Arial" w:cs="Arial"/>
          <w:bCs/>
          <w:sz w:val="20"/>
          <w:szCs w:val="20"/>
        </w:rPr>
      </w:pPr>
    </w:p>
    <w:p w:rsidR="007A5B5F" w:rsidRPr="007A5B5F" w:rsidRDefault="007A5B5F" w:rsidP="004815B0">
      <w:pPr>
        <w:tabs>
          <w:tab w:val="right" w:pos="8976"/>
        </w:tabs>
        <w:suppressAutoHyphens/>
        <w:spacing w:line="360" w:lineRule="auto"/>
        <w:rPr>
          <w:rFonts w:ascii="Arial" w:hAnsi="Arial" w:cs="Arial"/>
          <w:bCs/>
          <w:sz w:val="20"/>
          <w:szCs w:val="20"/>
        </w:rPr>
      </w:pPr>
    </w:p>
    <w:p w:rsidR="007A5B5F" w:rsidRPr="007A5B5F" w:rsidRDefault="007A5B5F" w:rsidP="007A5B5F">
      <w:pPr>
        <w:suppressAutoHyphens/>
        <w:rPr>
          <w:rFonts w:ascii="Arial" w:hAnsi="Arial" w:cs="Arial"/>
          <w:b/>
          <w:bCs/>
          <w:sz w:val="20"/>
          <w:szCs w:val="20"/>
        </w:rPr>
      </w:pPr>
      <w:r w:rsidRPr="007A5B5F">
        <w:rPr>
          <w:rFonts w:ascii="Arial" w:hAnsi="Arial" w:cs="Arial"/>
          <w:b/>
          <w:bCs/>
          <w:sz w:val="20"/>
          <w:szCs w:val="20"/>
        </w:rPr>
        <w:t>İçindekiler</w:t>
      </w:r>
    </w:p>
    <w:p w:rsidR="007A5B5F" w:rsidRPr="007A5B5F" w:rsidRDefault="007A5B5F" w:rsidP="007A5B5F">
      <w:pPr>
        <w:suppressAutoHyphens/>
        <w:rPr>
          <w:rFonts w:ascii="Arial" w:hAnsi="Arial" w:cs="Arial"/>
          <w:b/>
          <w:bCs/>
          <w:sz w:val="20"/>
          <w:szCs w:val="20"/>
        </w:rPr>
      </w:pPr>
    </w:p>
    <w:p w:rsidR="007A5B5F" w:rsidRPr="007A5B5F" w:rsidRDefault="007A5B5F" w:rsidP="007A5B5F">
      <w:pPr>
        <w:suppressAutoHyphens/>
        <w:rPr>
          <w:rFonts w:ascii="Arial" w:hAnsi="Arial" w:cs="Arial"/>
          <w:b/>
          <w:bCs/>
          <w:sz w:val="20"/>
          <w:szCs w:val="20"/>
        </w:rPr>
      </w:pPr>
    </w:p>
    <w:p w:rsidR="007A5B5F" w:rsidRPr="007A5B5F" w:rsidRDefault="007A5B5F" w:rsidP="007A5B5F">
      <w:pPr>
        <w:tabs>
          <w:tab w:val="left" w:pos="3706"/>
          <w:tab w:val="right" w:pos="9073"/>
        </w:tabs>
        <w:suppressAutoHyphens/>
        <w:rPr>
          <w:rFonts w:ascii="Arial" w:hAnsi="Arial" w:cs="Arial"/>
          <w:b/>
          <w:bCs/>
          <w:sz w:val="20"/>
          <w:szCs w:val="20"/>
          <w:u w:val="single"/>
        </w:rPr>
      </w:pPr>
      <w:r w:rsidRPr="007A5B5F">
        <w:rPr>
          <w:rFonts w:ascii="Arial" w:hAnsi="Arial" w:cs="Arial"/>
          <w:b/>
          <w:bCs/>
          <w:sz w:val="20"/>
          <w:szCs w:val="20"/>
        </w:rPr>
        <w:tab/>
      </w:r>
      <w:r w:rsidRPr="007A5B5F">
        <w:rPr>
          <w:rFonts w:ascii="Arial" w:hAnsi="Arial" w:cs="Arial"/>
          <w:b/>
          <w:bCs/>
          <w:sz w:val="20"/>
          <w:szCs w:val="20"/>
        </w:rPr>
        <w:tab/>
      </w:r>
      <w:r w:rsidRPr="007A5B5F">
        <w:rPr>
          <w:rFonts w:ascii="Arial" w:hAnsi="Arial" w:cs="Arial"/>
          <w:b/>
          <w:bCs/>
          <w:sz w:val="20"/>
          <w:szCs w:val="20"/>
          <w:u w:val="single"/>
        </w:rPr>
        <w:t>Sayfa</w:t>
      </w:r>
    </w:p>
    <w:p w:rsidR="007A5B5F" w:rsidRPr="007A5B5F" w:rsidRDefault="007A5B5F" w:rsidP="007A5B5F">
      <w:pPr>
        <w:tabs>
          <w:tab w:val="right" w:pos="8976"/>
        </w:tabs>
        <w:suppressAutoHyphens/>
        <w:spacing w:line="360" w:lineRule="auto"/>
        <w:rPr>
          <w:rFonts w:ascii="Arial" w:hAnsi="Arial" w:cs="Arial"/>
          <w:bCs/>
          <w:sz w:val="20"/>
          <w:szCs w:val="20"/>
        </w:rPr>
      </w:pP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Bilanço</w:t>
      </w:r>
      <w:r w:rsidRPr="007A5B5F">
        <w:rPr>
          <w:rFonts w:ascii="Arial" w:hAnsi="Arial" w:cs="Arial"/>
          <w:bCs/>
          <w:sz w:val="20"/>
          <w:szCs w:val="20"/>
        </w:rPr>
        <w:tab/>
      </w:r>
      <w:r w:rsidR="004946CA">
        <w:rPr>
          <w:rFonts w:ascii="Arial" w:hAnsi="Arial" w:cs="Arial"/>
          <w:bCs/>
          <w:sz w:val="20"/>
          <w:szCs w:val="20"/>
        </w:rPr>
        <w:t>2</w:t>
      </w:r>
      <w:r w:rsidRPr="007A5B5F">
        <w:rPr>
          <w:rFonts w:ascii="Arial" w:hAnsi="Arial" w:cs="Arial"/>
          <w:bCs/>
          <w:sz w:val="20"/>
          <w:szCs w:val="20"/>
        </w:rPr>
        <w:t xml:space="preserve"> - 6</w:t>
      </w: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Gelir tablosu</w:t>
      </w:r>
      <w:r w:rsidRPr="007A5B5F">
        <w:rPr>
          <w:rFonts w:ascii="Arial" w:hAnsi="Arial" w:cs="Arial"/>
          <w:bCs/>
          <w:sz w:val="20"/>
          <w:szCs w:val="20"/>
        </w:rPr>
        <w:tab/>
        <w:t>7 - 8</w:t>
      </w: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Nakit akım tablosu</w:t>
      </w:r>
      <w:r w:rsidRPr="007A5B5F">
        <w:rPr>
          <w:rFonts w:ascii="Arial" w:hAnsi="Arial" w:cs="Arial"/>
          <w:bCs/>
          <w:sz w:val="20"/>
          <w:szCs w:val="20"/>
        </w:rPr>
        <w:tab/>
        <w:t>9</w:t>
      </w: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Özsermaye değişim tablosu</w:t>
      </w:r>
      <w:r w:rsidRPr="007A5B5F">
        <w:rPr>
          <w:rFonts w:ascii="Arial" w:hAnsi="Arial" w:cs="Arial"/>
          <w:bCs/>
          <w:sz w:val="20"/>
          <w:szCs w:val="20"/>
        </w:rPr>
        <w:tab/>
        <w:t>10</w:t>
      </w:r>
    </w:p>
    <w:p w:rsidR="007A5B5F" w:rsidRPr="007A5B5F" w:rsidRDefault="007A5B5F" w:rsidP="007A5B5F">
      <w:pPr>
        <w:tabs>
          <w:tab w:val="right" w:pos="8976"/>
        </w:tabs>
        <w:suppressAutoHyphens/>
        <w:spacing w:line="360" w:lineRule="auto"/>
        <w:rPr>
          <w:rFonts w:ascii="Arial" w:hAnsi="Arial" w:cs="Arial"/>
          <w:bCs/>
          <w:sz w:val="20"/>
          <w:szCs w:val="20"/>
        </w:rPr>
      </w:pPr>
      <w:r w:rsidRPr="007A5B5F">
        <w:rPr>
          <w:rFonts w:ascii="Arial" w:hAnsi="Arial" w:cs="Arial"/>
          <w:bCs/>
          <w:sz w:val="20"/>
          <w:szCs w:val="20"/>
        </w:rPr>
        <w:t>Finansal tablolara ilişkin dipnotlar</w:t>
      </w:r>
      <w:r w:rsidRPr="007A5B5F">
        <w:rPr>
          <w:rFonts w:ascii="Arial" w:hAnsi="Arial" w:cs="Arial"/>
          <w:bCs/>
          <w:sz w:val="20"/>
          <w:szCs w:val="20"/>
        </w:rPr>
        <w:tab/>
        <w:t>11 – 55</w:t>
      </w:r>
    </w:p>
    <w:p w:rsidR="007A5B5F" w:rsidRPr="007A5B5F" w:rsidRDefault="007A5B5F" w:rsidP="004815B0">
      <w:pPr>
        <w:tabs>
          <w:tab w:val="right" w:pos="8976"/>
        </w:tabs>
        <w:suppressAutoHyphens/>
        <w:spacing w:line="360" w:lineRule="auto"/>
        <w:rPr>
          <w:rFonts w:ascii="Arial" w:hAnsi="Arial" w:cs="Arial"/>
          <w:bCs/>
          <w:sz w:val="20"/>
          <w:szCs w:val="20"/>
        </w:rPr>
      </w:pPr>
    </w:p>
    <w:p w:rsidR="007A5B5F" w:rsidRPr="007A5B5F" w:rsidRDefault="007A5B5F" w:rsidP="004815B0">
      <w:pPr>
        <w:tabs>
          <w:tab w:val="right" w:pos="8976"/>
        </w:tabs>
        <w:suppressAutoHyphens/>
        <w:spacing w:line="360" w:lineRule="auto"/>
        <w:rPr>
          <w:rFonts w:ascii="Arial" w:hAnsi="Arial" w:cs="Arial"/>
          <w:bCs/>
          <w:sz w:val="20"/>
          <w:szCs w:val="20"/>
        </w:rPr>
      </w:pPr>
    </w:p>
    <w:p w:rsidR="007A5B5F" w:rsidRPr="007A5B5F" w:rsidRDefault="007A5B5F" w:rsidP="004815B0">
      <w:pPr>
        <w:suppressAutoHyphens/>
        <w:rPr>
          <w:rFonts w:ascii="Arial" w:hAnsi="Arial" w:cs="Arial"/>
          <w:b/>
          <w:bCs/>
          <w:sz w:val="20"/>
          <w:szCs w:val="20"/>
        </w:rPr>
        <w:sectPr w:rsidR="007A5B5F" w:rsidRPr="007A5B5F" w:rsidSect="006D0C38">
          <w:pgSz w:w="11909" w:h="16834" w:code="9"/>
          <w:pgMar w:top="1418" w:right="1418" w:bottom="1418" w:left="1418" w:header="567" w:footer="680" w:gutter="0"/>
          <w:pgNumType w:start="1"/>
          <w:cols w:space="720"/>
          <w:titlePg/>
          <w:docGrid w:linePitch="360"/>
        </w:sectPr>
      </w:pPr>
    </w:p>
    <w:p w:rsidR="007079EA" w:rsidRPr="007A5B5F" w:rsidRDefault="00D146D6" w:rsidP="003E08B7">
      <w:pPr>
        <w:tabs>
          <w:tab w:val="left" w:pos="6653"/>
          <w:tab w:val="left" w:pos="7588"/>
        </w:tabs>
        <w:autoSpaceDE w:val="0"/>
        <w:autoSpaceDN w:val="0"/>
        <w:adjustRightInd w:val="0"/>
        <w:rPr>
          <w:rFonts w:ascii="Arial" w:hAnsi="Arial" w:cs="Arial"/>
          <w:b/>
          <w:sz w:val="20"/>
          <w:szCs w:val="20"/>
        </w:rPr>
      </w:pPr>
      <w:r w:rsidRPr="007A5B5F">
        <w:rPr>
          <w:rFonts w:ascii="Arial" w:hAnsi="Arial" w:cs="Arial"/>
          <w:b/>
          <w:sz w:val="20"/>
          <w:szCs w:val="20"/>
        </w:rPr>
        <w:lastRenderedPageBreak/>
        <w:t>V</w:t>
      </w:r>
      <w:r w:rsidR="007079EA" w:rsidRPr="007A5B5F">
        <w:rPr>
          <w:rFonts w:ascii="Arial" w:hAnsi="Arial" w:cs="Arial"/>
          <w:b/>
          <w:sz w:val="20"/>
          <w:szCs w:val="20"/>
        </w:rPr>
        <w:t>arlıklar</w:t>
      </w:r>
    </w:p>
    <w:p w:rsidR="007079EA" w:rsidRPr="007A5B5F" w:rsidRDefault="007079EA" w:rsidP="000E5747">
      <w:pPr>
        <w:tabs>
          <w:tab w:val="left" w:pos="6653"/>
          <w:tab w:val="left" w:pos="7588"/>
        </w:tabs>
        <w:autoSpaceDE w:val="0"/>
        <w:autoSpaceDN w:val="0"/>
        <w:adjustRightInd w:val="0"/>
        <w:rPr>
          <w:rFonts w:ascii="Arial" w:hAnsi="Arial" w:cs="Arial"/>
          <w:b/>
          <w:sz w:val="16"/>
          <w:szCs w:val="16"/>
        </w:rPr>
      </w:pPr>
    </w:p>
    <w:tbl>
      <w:tblPr>
        <w:tblW w:w="9005" w:type="dxa"/>
        <w:tblInd w:w="103" w:type="dxa"/>
        <w:tblLook w:val="0000"/>
      </w:tblPr>
      <w:tblGrid>
        <w:gridCol w:w="5989"/>
        <w:gridCol w:w="561"/>
        <w:gridCol w:w="1255"/>
        <w:gridCol w:w="1200"/>
      </w:tblGrid>
      <w:tr w:rsidR="00EC589C" w:rsidRPr="00EC589C" w:rsidTr="00E22D5F">
        <w:trPr>
          <w:trHeight w:val="113"/>
        </w:trPr>
        <w:tc>
          <w:tcPr>
            <w:tcW w:w="5989" w:type="dxa"/>
            <w:tcBorders>
              <w:top w:val="single" w:sz="4" w:space="0" w:color="auto"/>
              <w:bottom w:val="single" w:sz="4" w:space="0" w:color="auto"/>
            </w:tcBorders>
            <w:shd w:val="clear" w:color="auto" w:fill="auto"/>
          </w:tcPr>
          <w:p w:rsidR="002654AA" w:rsidRPr="00EC589C" w:rsidRDefault="002654AA" w:rsidP="000E5747">
            <w:pPr>
              <w:rPr>
                <w:rFonts w:ascii="Arial" w:hAnsi="Arial" w:cs="Arial"/>
                <w:b/>
                <w:bCs/>
                <w:sz w:val="12"/>
                <w:szCs w:val="12"/>
              </w:rPr>
            </w:pPr>
            <w:bookmarkStart w:id="0" w:name="OLE_LINK5"/>
            <w:bookmarkStart w:id="1" w:name="OLE_LINK1"/>
            <w:bookmarkStart w:id="2" w:name="OLE_LINK2"/>
          </w:p>
        </w:tc>
        <w:tc>
          <w:tcPr>
            <w:tcW w:w="561" w:type="dxa"/>
            <w:tcBorders>
              <w:top w:val="single" w:sz="4" w:space="0" w:color="auto"/>
              <w:bottom w:val="single" w:sz="4" w:space="0" w:color="auto"/>
            </w:tcBorders>
            <w:shd w:val="clear" w:color="auto" w:fill="auto"/>
            <w:vAlign w:val="bottom"/>
          </w:tcPr>
          <w:p w:rsidR="002654AA" w:rsidRPr="00EC589C" w:rsidRDefault="002654AA" w:rsidP="00E4772B">
            <w:pPr>
              <w:ind w:left="-108"/>
              <w:jc w:val="right"/>
              <w:rPr>
                <w:rFonts w:ascii="Arial" w:hAnsi="Arial" w:cs="Arial"/>
                <w:b/>
                <w:sz w:val="12"/>
                <w:szCs w:val="12"/>
              </w:rPr>
            </w:pPr>
          </w:p>
        </w:tc>
        <w:tc>
          <w:tcPr>
            <w:tcW w:w="1255" w:type="dxa"/>
            <w:tcBorders>
              <w:top w:val="single" w:sz="4" w:space="0" w:color="auto"/>
              <w:bottom w:val="single" w:sz="4" w:space="0" w:color="auto"/>
            </w:tcBorders>
            <w:vAlign w:val="bottom"/>
          </w:tcPr>
          <w:p w:rsidR="00BC4641" w:rsidRPr="00EC589C" w:rsidRDefault="002654AA" w:rsidP="00E4772B">
            <w:pPr>
              <w:jc w:val="right"/>
              <w:rPr>
                <w:rFonts w:ascii="Arial" w:hAnsi="Arial" w:cs="Arial"/>
                <w:b/>
                <w:bCs/>
                <w:sz w:val="12"/>
                <w:szCs w:val="12"/>
              </w:rPr>
            </w:pPr>
            <w:r w:rsidRPr="00EC589C">
              <w:rPr>
                <w:rFonts w:ascii="Arial" w:hAnsi="Arial" w:cs="Arial"/>
                <w:b/>
                <w:bCs/>
                <w:sz w:val="12"/>
                <w:szCs w:val="12"/>
              </w:rPr>
              <w:t>Bağımsız</w:t>
            </w:r>
          </w:p>
          <w:p w:rsidR="00BC4641" w:rsidRPr="00EC589C" w:rsidRDefault="00E3319B" w:rsidP="00E4772B">
            <w:pPr>
              <w:jc w:val="right"/>
              <w:rPr>
                <w:rFonts w:ascii="Arial" w:hAnsi="Arial" w:cs="Arial"/>
                <w:b/>
                <w:bCs/>
                <w:sz w:val="12"/>
                <w:szCs w:val="12"/>
              </w:rPr>
            </w:pPr>
            <w:proofErr w:type="gramStart"/>
            <w:r w:rsidRPr="00EC589C">
              <w:rPr>
                <w:rFonts w:ascii="Arial" w:hAnsi="Arial" w:cs="Arial"/>
                <w:b/>
                <w:bCs/>
                <w:sz w:val="12"/>
                <w:szCs w:val="12"/>
              </w:rPr>
              <w:t>s</w:t>
            </w:r>
            <w:r w:rsidR="00B00115" w:rsidRPr="00EC589C">
              <w:rPr>
                <w:rFonts w:ascii="Arial" w:hAnsi="Arial" w:cs="Arial"/>
                <w:b/>
                <w:bCs/>
                <w:sz w:val="12"/>
                <w:szCs w:val="12"/>
              </w:rPr>
              <w:t>ınırlı</w:t>
            </w:r>
            <w:proofErr w:type="gramEnd"/>
            <w:r w:rsidR="00B00115" w:rsidRPr="00EC589C">
              <w:rPr>
                <w:rFonts w:ascii="Arial" w:hAnsi="Arial" w:cs="Arial"/>
                <w:b/>
                <w:bCs/>
                <w:sz w:val="12"/>
                <w:szCs w:val="12"/>
              </w:rPr>
              <w:t xml:space="preserve"> </w:t>
            </w:r>
            <w:r w:rsidR="002654AA" w:rsidRPr="00EC589C">
              <w:rPr>
                <w:rFonts w:ascii="Arial" w:hAnsi="Arial" w:cs="Arial"/>
                <w:b/>
                <w:bCs/>
                <w:sz w:val="12"/>
                <w:szCs w:val="12"/>
              </w:rPr>
              <w:t>denetimden</w:t>
            </w:r>
          </w:p>
          <w:p w:rsidR="002654AA" w:rsidRPr="00EC589C" w:rsidRDefault="002654AA" w:rsidP="00310311">
            <w:pPr>
              <w:jc w:val="right"/>
              <w:rPr>
                <w:rFonts w:ascii="Arial" w:hAnsi="Arial" w:cs="Arial"/>
                <w:b/>
                <w:bCs/>
                <w:sz w:val="12"/>
                <w:szCs w:val="12"/>
              </w:rPr>
            </w:pPr>
            <w:proofErr w:type="gramStart"/>
            <w:r w:rsidRPr="00EC589C">
              <w:rPr>
                <w:rFonts w:ascii="Arial" w:hAnsi="Arial" w:cs="Arial"/>
                <w:b/>
                <w:bCs/>
                <w:sz w:val="12"/>
                <w:szCs w:val="12"/>
              </w:rPr>
              <w:t>ge</w:t>
            </w:r>
            <w:r w:rsidR="00310311">
              <w:rPr>
                <w:rFonts w:ascii="Arial" w:hAnsi="Arial" w:cs="Arial"/>
                <w:b/>
                <w:bCs/>
                <w:sz w:val="12"/>
                <w:szCs w:val="12"/>
              </w:rPr>
              <w:t>ç</w:t>
            </w:r>
            <w:r w:rsidR="00EC589C">
              <w:rPr>
                <w:rFonts w:ascii="Arial" w:hAnsi="Arial" w:cs="Arial"/>
                <w:b/>
                <w:bCs/>
                <w:sz w:val="12"/>
                <w:szCs w:val="12"/>
              </w:rPr>
              <w:t>me</w:t>
            </w:r>
            <w:r w:rsidRPr="00EC589C">
              <w:rPr>
                <w:rFonts w:ascii="Arial" w:hAnsi="Arial" w:cs="Arial"/>
                <w:b/>
                <w:bCs/>
                <w:sz w:val="12"/>
                <w:szCs w:val="12"/>
              </w:rPr>
              <w:t>miş</w:t>
            </w:r>
            <w:proofErr w:type="gramEnd"/>
          </w:p>
        </w:tc>
        <w:tc>
          <w:tcPr>
            <w:tcW w:w="1200" w:type="dxa"/>
            <w:tcBorders>
              <w:top w:val="single" w:sz="4" w:space="0" w:color="auto"/>
              <w:bottom w:val="single" w:sz="4" w:space="0" w:color="auto"/>
            </w:tcBorders>
            <w:vAlign w:val="bottom"/>
          </w:tcPr>
          <w:p w:rsidR="002654AA" w:rsidRPr="00EC589C" w:rsidRDefault="002654AA" w:rsidP="00E4772B">
            <w:pPr>
              <w:jc w:val="right"/>
              <w:rPr>
                <w:rFonts w:ascii="Arial" w:hAnsi="Arial" w:cs="Arial"/>
                <w:bCs/>
                <w:sz w:val="12"/>
                <w:szCs w:val="12"/>
              </w:rPr>
            </w:pPr>
            <w:r w:rsidRPr="00EC589C">
              <w:rPr>
                <w:rFonts w:ascii="Arial" w:hAnsi="Arial" w:cs="Arial"/>
                <w:bCs/>
                <w:sz w:val="12"/>
                <w:szCs w:val="12"/>
              </w:rPr>
              <w:t>Bağımsız</w:t>
            </w:r>
          </w:p>
          <w:p w:rsidR="002654AA" w:rsidRPr="00EC589C" w:rsidRDefault="002654AA" w:rsidP="00E4772B">
            <w:pPr>
              <w:jc w:val="right"/>
              <w:rPr>
                <w:rFonts w:ascii="Arial" w:hAnsi="Arial" w:cs="Arial"/>
                <w:bCs/>
                <w:sz w:val="12"/>
                <w:szCs w:val="12"/>
              </w:rPr>
            </w:pPr>
            <w:proofErr w:type="gramStart"/>
            <w:r w:rsidRPr="00EC589C">
              <w:rPr>
                <w:rFonts w:ascii="Arial" w:hAnsi="Arial" w:cs="Arial"/>
                <w:bCs/>
                <w:sz w:val="12"/>
                <w:szCs w:val="12"/>
              </w:rPr>
              <w:t>denetimden</w:t>
            </w:r>
            <w:proofErr w:type="gramEnd"/>
          </w:p>
          <w:p w:rsidR="002654AA" w:rsidRPr="00EC589C" w:rsidRDefault="00B00115" w:rsidP="00EC589C">
            <w:pPr>
              <w:jc w:val="right"/>
              <w:rPr>
                <w:rFonts w:ascii="Arial" w:hAnsi="Arial" w:cs="Arial"/>
                <w:bCs/>
                <w:sz w:val="12"/>
                <w:szCs w:val="12"/>
              </w:rPr>
            </w:pPr>
            <w:proofErr w:type="gramStart"/>
            <w:r w:rsidRPr="00EC589C">
              <w:rPr>
                <w:rFonts w:ascii="Arial" w:hAnsi="Arial" w:cs="Arial"/>
                <w:bCs/>
                <w:sz w:val="12"/>
                <w:szCs w:val="12"/>
              </w:rPr>
              <w:t>geç</w:t>
            </w:r>
            <w:r w:rsidR="00EC589C">
              <w:rPr>
                <w:rFonts w:ascii="Arial" w:hAnsi="Arial" w:cs="Arial"/>
                <w:bCs/>
                <w:sz w:val="12"/>
                <w:szCs w:val="12"/>
              </w:rPr>
              <w:t>me</w:t>
            </w:r>
            <w:r w:rsidR="00147316" w:rsidRPr="00EC589C">
              <w:rPr>
                <w:rFonts w:ascii="Arial" w:hAnsi="Arial" w:cs="Arial"/>
                <w:bCs/>
                <w:sz w:val="12"/>
                <w:szCs w:val="12"/>
              </w:rPr>
              <w:t>miş</w:t>
            </w:r>
            <w:proofErr w:type="gramEnd"/>
          </w:p>
        </w:tc>
      </w:tr>
      <w:tr w:rsidR="00EC589C" w:rsidRPr="00EC589C" w:rsidTr="00E22D5F">
        <w:trPr>
          <w:trHeight w:val="113"/>
        </w:trPr>
        <w:tc>
          <w:tcPr>
            <w:tcW w:w="5989" w:type="dxa"/>
            <w:tcBorders>
              <w:top w:val="single" w:sz="4" w:space="0" w:color="auto"/>
              <w:bottom w:val="single" w:sz="4" w:space="0" w:color="auto"/>
            </w:tcBorders>
            <w:shd w:val="clear" w:color="auto" w:fill="auto"/>
          </w:tcPr>
          <w:p w:rsidR="002654AA" w:rsidRPr="00EC589C" w:rsidRDefault="002654AA" w:rsidP="000E5747">
            <w:pPr>
              <w:rPr>
                <w:rFonts w:ascii="Arial" w:hAnsi="Arial" w:cs="Arial"/>
                <w:b/>
                <w:bCs/>
                <w:sz w:val="12"/>
                <w:szCs w:val="12"/>
              </w:rPr>
            </w:pPr>
          </w:p>
        </w:tc>
        <w:tc>
          <w:tcPr>
            <w:tcW w:w="561" w:type="dxa"/>
            <w:tcBorders>
              <w:top w:val="single" w:sz="4" w:space="0" w:color="auto"/>
              <w:bottom w:val="single" w:sz="4" w:space="0" w:color="auto"/>
            </w:tcBorders>
            <w:shd w:val="clear" w:color="auto" w:fill="auto"/>
            <w:vAlign w:val="bottom"/>
          </w:tcPr>
          <w:p w:rsidR="002654AA" w:rsidRPr="00EC589C" w:rsidRDefault="002654AA" w:rsidP="00E4772B">
            <w:pPr>
              <w:ind w:left="-108"/>
              <w:jc w:val="right"/>
              <w:rPr>
                <w:rFonts w:ascii="Arial" w:hAnsi="Arial" w:cs="Arial"/>
                <w:b/>
                <w:sz w:val="12"/>
                <w:szCs w:val="12"/>
              </w:rPr>
            </w:pPr>
            <w:r w:rsidRPr="00EC589C">
              <w:rPr>
                <w:rFonts w:ascii="Arial" w:hAnsi="Arial" w:cs="Arial"/>
                <w:b/>
                <w:bCs/>
                <w:sz w:val="12"/>
                <w:szCs w:val="12"/>
              </w:rPr>
              <w:t>Dipnot</w:t>
            </w:r>
          </w:p>
        </w:tc>
        <w:tc>
          <w:tcPr>
            <w:tcW w:w="1255" w:type="dxa"/>
            <w:tcBorders>
              <w:top w:val="single" w:sz="4" w:space="0" w:color="auto"/>
              <w:bottom w:val="single" w:sz="4" w:space="0" w:color="auto"/>
            </w:tcBorders>
            <w:vAlign w:val="bottom"/>
          </w:tcPr>
          <w:p w:rsidR="002654AA" w:rsidRPr="00EC589C" w:rsidRDefault="002654AA" w:rsidP="00E4772B">
            <w:pPr>
              <w:jc w:val="right"/>
              <w:rPr>
                <w:rFonts w:ascii="Arial" w:hAnsi="Arial" w:cs="Arial"/>
                <w:b/>
                <w:bCs/>
                <w:sz w:val="12"/>
                <w:szCs w:val="12"/>
              </w:rPr>
            </w:pPr>
            <w:r w:rsidRPr="00EC589C">
              <w:rPr>
                <w:rFonts w:ascii="Arial" w:hAnsi="Arial" w:cs="Arial"/>
                <w:b/>
                <w:bCs/>
                <w:sz w:val="12"/>
                <w:szCs w:val="12"/>
              </w:rPr>
              <w:t>3</w:t>
            </w:r>
            <w:r w:rsidR="00F3289E" w:rsidRPr="00EC589C">
              <w:rPr>
                <w:rFonts w:ascii="Arial" w:hAnsi="Arial" w:cs="Arial"/>
                <w:b/>
                <w:bCs/>
                <w:sz w:val="12"/>
                <w:szCs w:val="12"/>
              </w:rPr>
              <w:t xml:space="preserve">0 </w:t>
            </w:r>
            <w:proofErr w:type="gramStart"/>
            <w:r w:rsidR="00F3289E" w:rsidRPr="00EC589C">
              <w:rPr>
                <w:rFonts w:ascii="Arial" w:hAnsi="Arial" w:cs="Arial"/>
                <w:b/>
                <w:bCs/>
                <w:sz w:val="12"/>
                <w:szCs w:val="12"/>
              </w:rPr>
              <w:t>Eylül</w:t>
            </w:r>
            <w:r w:rsidR="00377F97" w:rsidRPr="00EC589C">
              <w:rPr>
                <w:rFonts w:ascii="Arial" w:hAnsi="Arial" w:cs="Arial"/>
                <w:b/>
                <w:bCs/>
                <w:sz w:val="12"/>
                <w:szCs w:val="12"/>
              </w:rPr>
              <w:t xml:space="preserve"> </w:t>
            </w:r>
            <w:r w:rsidRPr="00EC589C">
              <w:rPr>
                <w:rFonts w:ascii="Arial" w:hAnsi="Arial" w:cs="Arial"/>
                <w:b/>
                <w:bCs/>
                <w:sz w:val="12"/>
                <w:szCs w:val="12"/>
              </w:rPr>
              <w:t xml:space="preserve"> 20</w:t>
            </w:r>
            <w:r w:rsidR="00377F97" w:rsidRPr="00EC589C">
              <w:rPr>
                <w:rFonts w:ascii="Arial" w:hAnsi="Arial" w:cs="Arial"/>
                <w:b/>
                <w:bCs/>
                <w:sz w:val="12"/>
                <w:szCs w:val="12"/>
              </w:rPr>
              <w:t>1</w:t>
            </w:r>
            <w:r w:rsidRPr="00EC589C">
              <w:rPr>
                <w:rFonts w:ascii="Arial" w:hAnsi="Arial" w:cs="Arial"/>
                <w:b/>
                <w:bCs/>
                <w:sz w:val="12"/>
                <w:szCs w:val="12"/>
              </w:rPr>
              <w:t>0</w:t>
            </w:r>
            <w:proofErr w:type="gramEnd"/>
          </w:p>
        </w:tc>
        <w:tc>
          <w:tcPr>
            <w:tcW w:w="1200" w:type="dxa"/>
            <w:tcBorders>
              <w:top w:val="single" w:sz="4" w:space="0" w:color="auto"/>
              <w:bottom w:val="single" w:sz="4" w:space="0" w:color="auto"/>
            </w:tcBorders>
            <w:vAlign w:val="bottom"/>
          </w:tcPr>
          <w:p w:rsidR="002654AA" w:rsidRPr="00EC589C" w:rsidRDefault="002654AA" w:rsidP="003E3D36">
            <w:pPr>
              <w:jc w:val="right"/>
              <w:rPr>
                <w:rFonts w:ascii="Arial" w:hAnsi="Arial" w:cs="Arial"/>
                <w:bCs/>
                <w:sz w:val="12"/>
                <w:szCs w:val="12"/>
              </w:rPr>
            </w:pPr>
            <w:r w:rsidRPr="00EC589C">
              <w:rPr>
                <w:rFonts w:ascii="Arial" w:hAnsi="Arial" w:cs="Arial"/>
                <w:bCs/>
                <w:sz w:val="12"/>
                <w:szCs w:val="12"/>
              </w:rPr>
              <w:t>3</w:t>
            </w:r>
            <w:r w:rsidR="003E3D36" w:rsidRPr="00EC589C">
              <w:rPr>
                <w:rFonts w:ascii="Arial" w:hAnsi="Arial" w:cs="Arial"/>
                <w:bCs/>
                <w:sz w:val="12"/>
                <w:szCs w:val="12"/>
              </w:rPr>
              <w:t>0</w:t>
            </w:r>
            <w:r w:rsidR="002D7D8F" w:rsidRPr="00EC589C">
              <w:rPr>
                <w:rFonts w:ascii="Arial" w:hAnsi="Arial" w:cs="Arial"/>
                <w:bCs/>
                <w:sz w:val="12"/>
                <w:szCs w:val="12"/>
              </w:rPr>
              <w:t xml:space="preserve"> </w:t>
            </w:r>
            <w:proofErr w:type="gramStart"/>
            <w:r w:rsidR="003E3D36" w:rsidRPr="00EC589C">
              <w:rPr>
                <w:rFonts w:ascii="Arial" w:hAnsi="Arial" w:cs="Arial"/>
                <w:bCs/>
                <w:sz w:val="12"/>
                <w:szCs w:val="12"/>
              </w:rPr>
              <w:t xml:space="preserve">Eylül </w:t>
            </w:r>
            <w:r w:rsidR="00E22D5F" w:rsidRPr="00EC589C">
              <w:rPr>
                <w:rFonts w:ascii="Arial" w:hAnsi="Arial" w:cs="Arial"/>
                <w:bCs/>
                <w:sz w:val="12"/>
                <w:szCs w:val="12"/>
              </w:rPr>
              <w:t xml:space="preserve"> </w:t>
            </w:r>
            <w:r w:rsidRPr="00EC589C">
              <w:rPr>
                <w:rFonts w:ascii="Arial" w:hAnsi="Arial" w:cs="Arial"/>
                <w:bCs/>
                <w:sz w:val="12"/>
                <w:szCs w:val="12"/>
              </w:rPr>
              <w:t>200</w:t>
            </w:r>
            <w:r w:rsidR="00463CF0" w:rsidRPr="00EC589C">
              <w:rPr>
                <w:rFonts w:ascii="Arial" w:hAnsi="Arial" w:cs="Arial"/>
                <w:bCs/>
                <w:sz w:val="12"/>
                <w:szCs w:val="12"/>
              </w:rPr>
              <w:t>9</w:t>
            </w:r>
            <w:proofErr w:type="gramEnd"/>
          </w:p>
        </w:tc>
      </w:tr>
      <w:tr w:rsidR="00EC589C" w:rsidRPr="00EC589C" w:rsidTr="00E22D5F">
        <w:trPr>
          <w:trHeight w:val="113"/>
        </w:trPr>
        <w:tc>
          <w:tcPr>
            <w:tcW w:w="5989" w:type="dxa"/>
            <w:tcBorders>
              <w:top w:val="single" w:sz="4" w:space="0" w:color="auto"/>
            </w:tcBorders>
            <w:shd w:val="clear" w:color="auto" w:fill="auto"/>
          </w:tcPr>
          <w:p w:rsidR="002654AA" w:rsidRPr="00EC589C" w:rsidRDefault="002654AA" w:rsidP="000E5747">
            <w:pPr>
              <w:rPr>
                <w:rFonts w:ascii="Arial" w:hAnsi="Arial" w:cs="Arial"/>
                <w:b/>
                <w:bCs/>
                <w:sz w:val="12"/>
                <w:szCs w:val="12"/>
              </w:rPr>
            </w:pPr>
          </w:p>
        </w:tc>
        <w:tc>
          <w:tcPr>
            <w:tcW w:w="561" w:type="dxa"/>
            <w:tcBorders>
              <w:top w:val="single" w:sz="4" w:space="0" w:color="auto"/>
            </w:tcBorders>
            <w:shd w:val="clear" w:color="auto" w:fill="auto"/>
            <w:vAlign w:val="bottom"/>
          </w:tcPr>
          <w:p w:rsidR="002654AA" w:rsidRPr="00EC589C" w:rsidRDefault="002654AA" w:rsidP="00E4772B">
            <w:pPr>
              <w:ind w:left="-108"/>
              <w:jc w:val="right"/>
              <w:rPr>
                <w:rFonts w:ascii="Arial" w:hAnsi="Arial" w:cs="Arial"/>
                <w:sz w:val="12"/>
                <w:szCs w:val="12"/>
              </w:rPr>
            </w:pPr>
          </w:p>
        </w:tc>
        <w:tc>
          <w:tcPr>
            <w:tcW w:w="1255" w:type="dxa"/>
            <w:tcBorders>
              <w:top w:val="single" w:sz="4" w:space="0" w:color="auto"/>
            </w:tcBorders>
            <w:vAlign w:val="bottom"/>
          </w:tcPr>
          <w:p w:rsidR="002654AA" w:rsidRPr="00EC589C" w:rsidRDefault="002654AA" w:rsidP="00E4772B">
            <w:pPr>
              <w:jc w:val="right"/>
              <w:rPr>
                <w:rFonts w:ascii="Arial" w:hAnsi="Arial" w:cs="Arial"/>
                <w:b/>
                <w:bCs/>
                <w:sz w:val="12"/>
                <w:szCs w:val="12"/>
              </w:rPr>
            </w:pPr>
          </w:p>
        </w:tc>
        <w:tc>
          <w:tcPr>
            <w:tcW w:w="1200" w:type="dxa"/>
            <w:tcBorders>
              <w:top w:val="single" w:sz="4" w:space="0" w:color="auto"/>
            </w:tcBorders>
            <w:vAlign w:val="bottom"/>
          </w:tcPr>
          <w:p w:rsidR="002654AA" w:rsidRPr="00EC589C" w:rsidRDefault="002654AA" w:rsidP="00E4772B">
            <w:pPr>
              <w:jc w:val="right"/>
              <w:rPr>
                <w:rFonts w:ascii="Arial" w:hAnsi="Arial" w:cs="Arial"/>
                <w:bCs/>
                <w:sz w:val="12"/>
                <w:szCs w:val="12"/>
              </w:rPr>
            </w:pPr>
          </w:p>
        </w:tc>
      </w:tr>
      <w:tr w:rsidR="00EC589C" w:rsidRPr="00EC589C" w:rsidTr="00E22D5F">
        <w:trPr>
          <w:trHeight w:val="113"/>
        </w:trPr>
        <w:tc>
          <w:tcPr>
            <w:tcW w:w="5989" w:type="dxa"/>
            <w:shd w:val="clear" w:color="auto" w:fill="auto"/>
          </w:tcPr>
          <w:p w:rsidR="002654AA" w:rsidRPr="00EC589C" w:rsidRDefault="002654AA" w:rsidP="000E5747">
            <w:pPr>
              <w:rPr>
                <w:rFonts w:ascii="Arial" w:hAnsi="Arial" w:cs="Arial"/>
                <w:b/>
                <w:bCs/>
                <w:sz w:val="12"/>
                <w:szCs w:val="12"/>
              </w:rPr>
            </w:pPr>
            <w:r w:rsidRPr="00EC589C">
              <w:rPr>
                <w:rFonts w:ascii="Arial" w:hAnsi="Arial" w:cs="Arial"/>
                <w:b/>
                <w:bCs/>
                <w:sz w:val="12"/>
                <w:szCs w:val="12"/>
              </w:rPr>
              <w:t>I- Cari varlıklar</w:t>
            </w:r>
          </w:p>
        </w:tc>
        <w:tc>
          <w:tcPr>
            <w:tcW w:w="561" w:type="dxa"/>
            <w:shd w:val="clear" w:color="auto" w:fill="auto"/>
            <w:vAlign w:val="bottom"/>
          </w:tcPr>
          <w:p w:rsidR="002654AA" w:rsidRPr="00EC589C" w:rsidRDefault="002654AA" w:rsidP="00E4772B">
            <w:pPr>
              <w:ind w:left="-108"/>
              <w:jc w:val="right"/>
              <w:rPr>
                <w:rFonts w:ascii="Arial" w:hAnsi="Arial" w:cs="Arial"/>
                <w:b/>
                <w:sz w:val="12"/>
                <w:szCs w:val="12"/>
              </w:rPr>
            </w:pPr>
          </w:p>
        </w:tc>
        <w:tc>
          <w:tcPr>
            <w:tcW w:w="1255" w:type="dxa"/>
            <w:vAlign w:val="bottom"/>
          </w:tcPr>
          <w:p w:rsidR="002654AA" w:rsidRPr="00EC589C" w:rsidRDefault="002654AA" w:rsidP="00E4772B">
            <w:pPr>
              <w:jc w:val="right"/>
              <w:rPr>
                <w:rFonts w:ascii="Arial" w:hAnsi="Arial" w:cs="Arial"/>
                <w:b/>
                <w:bCs/>
                <w:sz w:val="12"/>
                <w:szCs w:val="12"/>
              </w:rPr>
            </w:pPr>
          </w:p>
        </w:tc>
        <w:tc>
          <w:tcPr>
            <w:tcW w:w="1200" w:type="dxa"/>
            <w:vAlign w:val="bottom"/>
          </w:tcPr>
          <w:p w:rsidR="002654AA" w:rsidRPr="00EC589C" w:rsidRDefault="002654AA" w:rsidP="00E4772B">
            <w:pPr>
              <w:jc w:val="right"/>
              <w:rPr>
                <w:rFonts w:ascii="Arial" w:hAnsi="Arial" w:cs="Arial"/>
                <w:bCs/>
                <w:sz w:val="12"/>
                <w:szCs w:val="12"/>
              </w:rPr>
            </w:pP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b/>
                <w:bCs/>
                <w:sz w:val="12"/>
                <w:szCs w:val="12"/>
              </w:rPr>
            </w:pPr>
            <w:r w:rsidRPr="00EC589C">
              <w:rPr>
                <w:rFonts w:ascii="Arial" w:hAnsi="Arial" w:cs="Arial"/>
                <w:b/>
                <w:bCs/>
                <w:sz w:val="12"/>
                <w:szCs w:val="12"/>
              </w:rPr>
              <w:t xml:space="preserve">A- Nakit ve nakit benzeri varlıklar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r w:rsidRPr="00EC589C">
              <w:rPr>
                <w:rFonts w:ascii="Arial" w:hAnsi="Arial" w:cs="Arial"/>
                <w:sz w:val="12"/>
                <w:szCs w:val="12"/>
              </w:rPr>
              <w:t>2.12</w:t>
            </w:r>
          </w:p>
        </w:tc>
        <w:tc>
          <w:tcPr>
            <w:tcW w:w="1255" w:type="dxa"/>
            <w:vAlign w:val="bottom"/>
          </w:tcPr>
          <w:p w:rsidR="00584B13" w:rsidRPr="00EC589C" w:rsidRDefault="00F3289E" w:rsidP="00F3289E">
            <w:pPr>
              <w:jc w:val="right"/>
              <w:rPr>
                <w:rFonts w:ascii="Arial" w:hAnsi="Arial" w:cs="Arial"/>
                <w:b/>
                <w:sz w:val="12"/>
                <w:szCs w:val="12"/>
              </w:rPr>
            </w:pPr>
            <w:proofErr w:type="gramStart"/>
            <w:r w:rsidRPr="00EC589C">
              <w:rPr>
                <w:rFonts w:ascii="Arial" w:hAnsi="Arial" w:cs="Arial"/>
                <w:b/>
                <w:sz w:val="12"/>
                <w:szCs w:val="12"/>
              </w:rPr>
              <w:t>40</w:t>
            </w:r>
            <w:r w:rsidR="00AE4402" w:rsidRPr="00EC589C">
              <w:rPr>
                <w:rFonts w:ascii="Arial" w:hAnsi="Arial" w:cs="Arial"/>
                <w:b/>
                <w:sz w:val="12"/>
                <w:szCs w:val="12"/>
              </w:rPr>
              <w:t>,8</w:t>
            </w:r>
            <w:r w:rsidRPr="00EC589C">
              <w:rPr>
                <w:rFonts w:ascii="Arial" w:hAnsi="Arial" w:cs="Arial"/>
                <w:b/>
                <w:sz w:val="12"/>
                <w:szCs w:val="12"/>
              </w:rPr>
              <w:t>1</w:t>
            </w:r>
            <w:r w:rsidR="00AE4402" w:rsidRPr="00EC589C">
              <w:rPr>
                <w:rFonts w:ascii="Arial" w:hAnsi="Arial" w:cs="Arial"/>
                <w:b/>
                <w:sz w:val="12"/>
                <w:szCs w:val="12"/>
              </w:rPr>
              <w:t>3,</w:t>
            </w:r>
            <w:r w:rsidRPr="00EC589C">
              <w:rPr>
                <w:rFonts w:ascii="Arial" w:hAnsi="Arial" w:cs="Arial"/>
                <w:b/>
                <w:sz w:val="12"/>
                <w:szCs w:val="12"/>
              </w:rPr>
              <w:t>057</w:t>
            </w:r>
            <w:proofErr w:type="gramEnd"/>
          </w:p>
        </w:tc>
        <w:tc>
          <w:tcPr>
            <w:tcW w:w="1200" w:type="dxa"/>
            <w:vAlign w:val="bottom"/>
          </w:tcPr>
          <w:p w:rsidR="00584B13" w:rsidRPr="00EC589C" w:rsidRDefault="00AE4402" w:rsidP="00EC589C">
            <w:pPr>
              <w:jc w:val="right"/>
              <w:rPr>
                <w:rFonts w:ascii="Arial" w:hAnsi="Arial" w:cs="Arial"/>
                <w:sz w:val="12"/>
                <w:szCs w:val="12"/>
              </w:rPr>
            </w:pPr>
            <w:proofErr w:type="gramStart"/>
            <w:r w:rsidRPr="00EC589C">
              <w:rPr>
                <w:rFonts w:ascii="Arial" w:hAnsi="Arial" w:cs="Arial"/>
                <w:sz w:val="12"/>
                <w:szCs w:val="12"/>
              </w:rPr>
              <w:t>22,</w:t>
            </w:r>
            <w:r w:rsidR="00EC589C" w:rsidRPr="00EC589C">
              <w:rPr>
                <w:rFonts w:ascii="Arial" w:hAnsi="Arial" w:cs="Arial"/>
                <w:sz w:val="12"/>
                <w:szCs w:val="12"/>
              </w:rPr>
              <w:t>144</w:t>
            </w:r>
            <w:r w:rsidRPr="00EC589C">
              <w:rPr>
                <w:rFonts w:ascii="Arial" w:hAnsi="Arial" w:cs="Arial"/>
                <w:sz w:val="12"/>
                <w:szCs w:val="12"/>
              </w:rPr>
              <w:t>,</w:t>
            </w:r>
            <w:r w:rsidR="00EC589C" w:rsidRPr="00EC589C">
              <w:rPr>
                <w:rFonts w:ascii="Arial" w:hAnsi="Arial" w:cs="Arial"/>
                <w:sz w:val="12"/>
                <w:szCs w:val="12"/>
              </w:rPr>
              <w:t>973</w:t>
            </w:r>
            <w:proofErr w:type="gramEnd"/>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1- Kasa</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r w:rsidRPr="00EC589C">
              <w:rPr>
                <w:rFonts w:ascii="Arial" w:hAnsi="Arial" w:cs="Arial"/>
                <w:sz w:val="12"/>
                <w:szCs w:val="12"/>
              </w:rPr>
              <w:t>2.12</w:t>
            </w:r>
          </w:p>
        </w:tc>
        <w:tc>
          <w:tcPr>
            <w:tcW w:w="1255" w:type="dxa"/>
            <w:vAlign w:val="bottom"/>
          </w:tcPr>
          <w:p w:rsidR="00584B13" w:rsidRPr="00EC589C" w:rsidRDefault="00F3289E" w:rsidP="00F3289E">
            <w:pPr>
              <w:jc w:val="right"/>
              <w:rPr>
                <w:rFonts w:ascii="Arial" w:hAnsi="Arial" w:cs="Arial"/>
                <w:b/>
                <w:sz w:val="12"/>
                <w:szCs w:val="12"/>
              </w:rPr>
            </w:pPr>
            <w:r w:rsidRPr="00EC589C">
              <w:rPr>
                <w:rFonts w:ascii="Arial" w:hAnsi="Arial" w:cs="Arial"/>
                <w:b/>
                <w:sz w:val="12"/>
                <w:szCs w:val="12"/>
              </w:rPr>
              <w:t>1</w:t>
            </w:r>
            <w:r w:rsidR="00584B13" w:rsidRPr="00EC589C">
              <w:rPr>
                <w:rFonts w:ascii="Arial" w:hAnsi="Arial" w:cs="Arial"/>
                <w:b/>
                <w:sz w:val="12"/>
                <w:szCs w:val="12"/>
              </w:rPr>
              <w:t>,</w:t>
            </w:r>
            <w:r w:rsidRPr="00EC589C">
              <w:rPr>
                <w:rFonts w:ascii="Arial" w:hAnsi="Arial" w:cs="Arial"/>
                <w:b/>
                <w:sz w:val="12"/>
                <w:szCs w:val="12"/>
              </w:rPr>
              <w:t>022</w:t>
            </w:r>
          </w:p>
        </w:tc>
        <w:tc>
          <w:tcPr>
            <w:tcW w:w="1200" w:type="dxa"/>
            <w:vAlign w:val="bottom"/>
          </w:tcPr>
          <w:p w:rsidR="00584B13" w:rsidRPr="00EC589C" w:rsidRDefault="00EC589C" w:rsidP="00EC589C">
            <w:pPr>
              <w:jc w:val="right"/>
              <w:rPr>
                <w:rFonts w:ascii="Arial" w:hAnsi="Arial" w:cs="Arial"/>
                <w:sz w:val="12"/>
                <w:szCs w:val="12"/>
              </w:rPr>
            </w:pPr>
            <w:r w:rsidRPr="00EC589C">
              <w:rPr>
                <w:rFonts w:ascii="Arial" w:hAnsi="Arial" w:cs="Arial"/>
                <w:sz w:val="12"/>
                <w:szCs w:val="12"/>
              </w:rPr>
              <w:t>5</w:t>
            </w:r>
            <w:r w:rsidR="00584B13" w:rsidRPr="00EC589C">
              <w:rPr>
                <w:rFonts w:ascii="Arial" w:hAnsi="Arial" w:cs="Arial"/>
                <w:sz w:val="12"/>
                <w:szCs w:val="12"/>
              </w:rPr>
              <w:t>,</w:t>
            </w:r>
            <w:r w:rsidRPr="00EC589C">
              <w:rPr>
                <w:rFonts w:ascii="Arial" w:hAnsi="Arial" w:cs="Arial"/>
                <w:sz w:val="12"/>
                <w:szCs w:val="12"/>
              </w:rPr>
              <w:t>013</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2- Alınan çekler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3- Bankalar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r w:rsidRPr="00EC589C">
              <w:rPr>
                <w:rFonts w:ascii="Arial" w:hAnsi="Arial" w:cs="Arial"/>
                <w:sz w:val="12"/>
                <w:szCs w:val="12"/>
              </w:rPr>
              <w:t>2.12</w:t>
            </w:r>
          </w:p>
        </w:tc>
        <w:tc>
          <w:tcPr>
            <w:tcW w:w="1255" w:type="dxa"/>
            <w:vAlign w:val="bottom"/>
          </w:tcPr>
          <w:p w:rsidR="00584B13" w:rsidRPr="00EC589C" w:rsidRDefault="00AE4402" w:rsidP="00F3289E">
            <w:pPr>
              <w:jc w:val="right"/>
              <w:rPr>
                <w:rFonts w:ascii="Arial" w:hAnsi="Arial" w:cs="Arial"/>
                <w:b/>
                <w:sz w:val="12"/>
                <w:szCs w:val="12"/>
              </w:rPr>
            </w:pPr>
            <w:proofErr w:type="gramStart"/>
            <w:r w:rsidRPr="00EC589C">
              <w:rPr>
                <w:rFonts w:ascii="Arial" w:hAnsi="Arial" w:cs="Arial"/>
                <w:b/>
                <w:sz w:val="12"/>
                <w:szCs w:val="12"/>
              </w:rPr>
              <w:t>2</w:t>
            </w:r>
            <w:r w:rsidR="00F3289E" w:rsidRPr="00EC589C">
              <w:rPr>
                <w:rFonts w:ascii="Arial" w:hAnsi="Arial" w:cs="Arial"/>
                <w:b/>
                <w:sz w:val="12"/>
                <w:szCs w:val="12"/>
              </w:rPr>
              <w:t>3</w:t>
            </w:r>
            <w:r w:rsidRPr="00EC589C">
              <w:rPr>
                <w:rFonts w:ascii="Arial" w:hAnsi="Arial" w:cs="Arial"/>
                <w:b/>
                <w:sz w:val="12"/>
                <w:szCs w:val="12"/>
              </w:rPr>
              <w:t>,</w:t>
            </w:r>
            <w:r w:rsidR="00F3289E" w:rsidRPr="00EC589C">
              <w:rPr>
                <w:rFonts w:ascii="Arial" w:hAnsi="Arial" w:cs="Arial"/>
                <w:b/>
                <w:sz w:val="12"/>
                <w:szCs w:val="12"/>
              </w:rPr>
              <w:t>323</w:t>
            </w:r>
            <w:r w:rsidRPr="00EC589C">
              <w:rPr>
                <w:rFonts w:ascii="Arial" w:hAnsi="Arial" w:cs="Arial"/>
                <w:b/>
                <w:sz w:val="12"/>
                <w:szCs w:val="12"/>
              </w:rPr>
              <w:t>,</w:t>
            </w:r>
            <w:r w:rsidR="00F3289E" w:rsidRPr="00EC589C">
              <w:rPr>
                <w:rFonts w:ascii="Arial" w:hAnsi="Arial" w:cs="Arial"/>
                <w:b/>
                <w:sz w:val="12"/>
                <w:szCs w:val="12"/>
              </w:rPr>
              <w:t>449</w:t>
            </w:r>
            <w:proofErr w:type="gramEnd"/>
          </w:p>
        </w:tc>
        <w:tc>
          <w:tcPr>
            <w:tcW w:w="1200" w:type="dxa"/>
            <w:vAlign w:val="bottom"/>
          </w:tcPr>
          <w:p w:rsidR="00584B13" w:rsidRPr="00EC589C" w:rsidRDefault="00AE4402" w:rsidP="00EC589C">
            <w:pPr>
              <w:jc w:val="right"/>
              <w:rPr>
                <w:rFonts w:ascii="Arial" w:hAnsi="Arial" w:cs="Arial"/>
                <w:sz w:val="12"/>
                <w:szCs w:val="12"/>
              </w:rPr>
            </w:pPr>
            <w:proofErr w:type="gramStart"/>
            <w:r w:rsidRPr="00EC589C">
              <w:rPr>
                <w:rFonts w:ascii="Arial" w:hAnsi="Arial" w:cs="Arial"/>
                <w:sz w:val="12"/>
                <w:szCs w:val="12"/>
              </w:rPr>
              <w:t>22,</w:t>
            </w:r>
            <w:r w:rsidR="00EC589C" w:rsidRPr="00EC589C">
              <w:rPr>
                <w:rFonts w:ascii="Arial" w:hAnsi="Arial" w:cs="Arial"/>
                <w:sz w:val="12"/>
                <w:szCs w:val="12"/>
              </w:rPr>
              <w:t>139</w:t>
            </w:r>
            <w:r w:rsidRPr="00EC589C">
              <w:rPr>
                <w:rFonts w:ascii="Arial" w:hAnsi="Arial" w:cs="Arial"/>
                <w:sz w:val="12"/>
                <w:szCs w:val="12"/>
              </w:rPr>
              <w:t>,</w:t>
            </w:r>
            <w:r w:rsidR="00EC589C" w:rsidRPr="00EC589C">
              <w:rPr>
                <w:rFonts w:ascii="Arial" w:hAnsi="Arial" w:cs="Arial"/>
                <w:sz w:val="12"/>
                <w:szCs w:val="12"/>
              </w:rPr>
              <w:t>959</w:t>
            </w:r>
            <w:proofErr w:type="gramEnd"/>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4- Verilen çekler ve ödeme emirleri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F3289E" w:rsidP="00F3289E">
            <w:pPr>
              <w:jc w:val="right"/>
              <w:rPr>
                <w:rFonts w:ascii="Arial" w:hAnsi="Arial" w:cs="Arial"/>
                <w:b/>
                <w:sz w:val="12"/>
                <w:szCs w:val="12"/>
              </w:rPr>
            </w:pPr>
            <w:r w:rsidRPr="00EC589C">
              <w:rPr>
                <w:rFonts w:ascii="Arial" w:hAnsi="Arial" w:cs="Arial"/>
                <w:b/>
                <w:sz w:val="12"/>
                <w:szCs w:val="12"/>
              </w:rPr>
              <w:t>1,838</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5- Diğer nakit ve nakit benzeri varlıklar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r w:rsidRPr="00EC589C">
              <w:rPr>
                <w:rFonts w:ascii="Arial" w:hAnsi="Arial" w:cs="Arial"/>
                <w:sz w:val="12"/>
                <w:szCs w:val="12"/>
              </w:rPr>
              <w:t>2.12</w:t>
            </w:r>
          </w:p>
        </w:tc>
        <w:tc>
          <w:tcPr>
            <w:tcW w:w="1255" w:type="dxa"/>
            <w:vAlign w:val="bottom"/>
          </w:tcPr>
          <w:p w:rsidR="00584B13" w:rsidRPr="00EC589C" w:rsidRDefault="00584B13" w:rsidP="00F3289E">
            <w:pPr>
              <w:jc w:val="right"/>
              <w:rPr>
                <w:rFonts w:ascii="Arial" w:hAnsi="Arial" w:cs="Arial"/>
                <w:b/>
                <w:bCs/>
                <w:sz w:val="12"/>
                <w:szCs w:val="12"/>
              </w:rPr>
            </w:pPr>
            <w:proofErr w:type="gramStart"/>
            <w:r w:rsidRPr="00EC589C">
              <w:rPr>
                <w:rFonts w:ascii="Arial" w:hAnsi="Arial" w:cs="Arial"/>
                <w:b/>
                <w:bCs/>
                <w:sz w:val="12"/>
                <w:szCs w:val="12"/>
              </w:rPr>
              <w:t>1</w:t>
            </w:r>
            <w:r w:rsidR="00F3289E" w:rsidRPr="00EC589C">
              <w:rPr>
                <w:rFonts w:ascii="Arial" w:hAnsi="Arial" w:cs="Arial"/>
                <w:b/>
                <w:bCs/>
                <w:sz w:val="12"/>
                <w:szCs w:val="12"/>
              </w:rPr>
              <w:t>7</w:t>
            </w:r>
            <w:r w:rsidRPr="00EC589C">
              <w:rPr>
                <w:rFonts w:ascii="Arial" w:hAnsi="Arial" w:cs="Arial"/>
                <w:b/>
                <w:bCs/>
                <w:sz w:val="12"/>
                <w:szCs w:val="12"/>
              </w:rPr>
              <w:t>,</w:t>
            </w:r>
            <w:r w:rsidR="00F3289E" w:rsidRPr="00EC589C">
              <w:rPr>
                <w:rFonts w:ascii="Arial" w:hAnsi="Arial" w:cs="Arial"/>
                <w:b/>
                <w:bCs/>
                <w:sz w:val="12"/>
                <w:szCs w:val="12"/>
              </w:rPr>
              <w:t>490</w:t>
            </w:r>
            <w:r w:rsidRPr="00EC589C">
              <w:rPr>
                <w:rFonts w:ascii="Arial" w:hAnsi="Arial" w:cs="Arial"/>
                <w:b/>
                <w:bCs/>
                <w:sz w:val="12"/>
                <w:szCs w:val="12"/>
              </w:rPr>
              <w:t>,</w:t>
            </w:r>
            <w:r w:rsidR="00F3289E" w:rsidRPr="00EC589C">
              <w:rPr>
                <w:rFonts w:ascii="Arial" w:hAnsi="Arial" w:cs="Arial"/>
                <w:b/>
                <w:bCs/>
                <w:sz w:val="12"/>
                <w:szCs w:val="12"/>
              </w:rPr>
              <w:t>425</w:t>
            </w:r>
            <w:proofErr w:type="gramEnd"/>
          </w:p>
        </w:tc>
        <w:tc>
          <w:tcPr>
            <w:tcW w:w="1200" w:type="dxa"/>
            <w:vAlign w:val="bottom"/>
          </w:tcPr>
          <w:p w:rsidR="00584B13" w:rsidRPr="00EC589C" w:rsidRDefault="00EC589C" w:rsidP="00E4772B">
            <w:pPr>
              <w:jc w:val="right"/>
              <w:rPr>
                <w:rFonts w:ascii="Arial" w:hAnsi="Arial" w:cs="Arial"/>
                <w:bCs/>
                <w:sz w:val="12"/>
                <w:szCs w:val="12"/>
              </w:rPr>
            </w:pPr>
            <w:r w:rsidRPr="00EC589C">
              <w:rPr>
                <w:rFonts w:ascii="Arial" w:hAnsi="Arial" w:cs="Arial"/>
                <w:bCs/>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b/>
                <w:bCs/>
                <w:sz w:val="12"/>
                <w:szCs w:val="12"/>
              </w:rPr>
            </w:pPr>
            <w:r w:rsidRPr="00EC589C">
              <w:rPr>
                <w:rFonts w:ascii="Arial" w:hAnsi="Arial" w:cs="Arial"/>
                <w:b/>
                <w:bCs/>
                <w:sz w:val="12"/>
                <w:szCs w:val="12"/>
              </w:rPr>
              <w:t>B- Finansal varlıklar ile riski sigortalılara ait finansal yatırımlar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1- Satılmaya hazır finansal varlıklar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2- Vadeye kadar elde tutulacak finansal varlıklar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3- Alım satım amaçlı finansal varlıklar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4- Krediler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5- Krediler karşılığı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6- Riski hayat poliçesi sahiplerine ait finansal yatırımlar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7- Şirket hissesi</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8- Finansal varlıklar değer düşüklüğü karşılığı (-)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bCs/>
                <w:sz w:val="12"/>
                <w:szCs w:val="12"/>
              </w:rPr>
            </w:pPr>
            <w:r w:rsidRPr="00EC589C">
              <w:rPr>
                <w:rFonts w:ascii="Arial" w:hAnsi="Arial" w:cs="Arial"/>
                <w:b/>
                <w:bCs/>
                <w:sz w:val="12"/>
                <w:szCs w:val="12"/>
              </w:rPr>
              <w:t>-</w:t>
            </w:r>
          </w:p>
        </w:tc>
        <w:tc>
          <w:tcPr>
            <w:tcW w:w="1200" w:type="dxa"/>
            <w:vAlign w:val="bottom"/>
          </w:tcPr>
          <w:p w:rsidR="00584B13" w:rsidRPr="00EC589C" w:rsidRDefault="00584B13" w:rsidP="00E4772B">
            <w:pPr>
              <w:jc w:val="right"/>
              <w:rPr>
                <w:rFonts w:ascii="Arial" w:hAnsi="Arial" w:cs="Arial"/>
                <w:bCs/>
                <w:sz w:val="12"/>
                <w:szCs w:val="12"/>
              </w:rPr>
            </w:pPr>
            <w:r w:rsidRPr="00EC589C">
              <w:rPr>
                <w:rFonts w:ascii="Arial" w:hAnsi="Arial" w:cs="Arial"/>
                <w:bCs/>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b/>
                <w:bCs/>
                <w:sz w:val="12"/>
                <w:szCs w:val="12"/>
              </w:rPr>
            </w:pPr>
            <w:r w:rsidRPr="00EC589C">
              <w:rPr>
                <w:rFonts w:ascii="Arial" w:hAnsi="Arial" w:cs="Arial"/>
                <w:b/>
                <w:bCs/>
                <w:sz w:val="12"/>
                <w:szCs w:val="12"/>
              </w:rPr>
              <w:t>C- Esas faaliyetlerden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F3289E" w:rsidP="00F3289E">
            <w:pPr>
              <w:jc w:val="right"/>
              <w:rPr>
                <w:rFonts w:ascii="Arial" w:hAnsi="Arial" w:cs="Arial"/>
                <w:b/>
                <w:sz w:val="12"/>
                <w:szCs w:val="12"/>
              </w:rPr>
            </w:pPr>
            <w:proofErr w:type="gramStart"/>
            <w:r w:rsidRPr="00EC589C">
              <w:rPr>
                <w:rFonts w:ascii="Arial" w:hAnsi="Arial" w:cs="Arial"/>
                <w:b/>
                <w:sz w:val="12"/>
                <w:szCs w:val="12"/>
              </w:rPr>
              <w:t>4</w:t>
            </w:r>
            <w:r w:rsidR="00584B13" w:rsidRPr="00EC589C">
              <w:rPr>
                <w:rFonts w:ascii="Arial" w:hAnsi="Arial" w:cs="Arial"/>
                <w:b/>
                <w:sz w:val="12"/>
                <w:szCs w:val="12"/>
              </w:rPr>
              <w:t>,8</w:t>
            </w:r>
            <w:r w:rsidRPr="00EC589C">
              <w:rPr>
                <w:rFonts w:ascii="Arial" w:hAnsi="Arial" w:cs="Arial"/>
                <w:b/>
                <w:sz w:val="12"/>
                <w:szCs w:val="12"/>
              </w:rPr>
              <w:t>75</w:t>
            </w:r>
            <w:r w:rsidR="00584B13" w:rsidRPr="00EC589C">
              <w:rPr>
                <w:rFonts w:ascii="Arial" w:hAnsi="Arial" w:cs="Arial"/>
                <w:b/>
                <w:sz w:val="12"/>
                <w:szCs w:val="12"/>
              </w:rPr>
              <w:t>,</w:t>
            </w:r>
            <w:r w:rsidRPr="00EC589C">
              <w:rPr>
                <w:rFonts w:ascii="Arial" w:hAnsi="Arial" w:cs="Arial"/>
                <w:b/>
                <w:sz w:val="12"/>
                <w:szCs w:val="12"/>
              </w:rPr>
              <w:t>079</w:t>
            </w:r>
            <w:proofErr w:type="gramEnd"/>
          </w:p>
        </w:tc>
        <w:tc>
          <w:tcPr>
            <w:tcW w:w="1200" w:type="dxa"/>
            <w:vAlign w:val="bottom"/>
          </w:tcPr>
          <w:p w:rsidR="00584B13" w:rsidRPr="00EC589C" w:rsidRDefault="00EC589C"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1- Sigortacılık faaliyetlerinden alacaklar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r w:rsidRPr="00EC589C">
              <w:rPr>
                <w:rFonts w:ascii="Arial" w:hAnsi="Arial" w:cs="Arial"/>
                <w:sz w:val="12"/>
                <w:szCs w:val="12"/>
              </w:rPr>
              <w:t>12</w:t>
            </w:r>
          </w:p>
        </w:tc>
        <w:tc>
          <w:tcPr>
            <w:tcW w:w="1255" w:type="dxa"/>
            <w:vAlign w:val="bottom"/>
          </w:tcPr>
          <w:p w:rsidR="00584B13" w:rsidRPr="00EC589C" w:rsidRDefault="00F3289E" w:rsidP="00F3289E">
            <w:pPr>
              <w:jc w:val="right"/>
              <w:rPr>
                <w:rFonts w:ascii="Arial" w:hAnsi="Arial" w:cs="Arial"/>
                <w:b/>
                <w:sz w:val="12"/>
                <w:szCs w:val="12"/>
              </w:rPr>
            </w:pPr>
            <w:proofErr w:type="gramStart"/>
            <w:r w:rsidRPr="00EC589C">
              <w:rPr>
                <w:rFonts w:ascii="Arial" w:hAnsi="Arial" w:cs="Arial"/>
                <w:b/>
                <w:sz w:val="12"/>
                <w:szCs w:val="12"/>
              </w:rPr>
              <w:t>4,875,079</w:t>
            </w:r>
            <w:proofErr w:type="gramEnd"/>
          </w:p>
        </w:tc>
        <w:tc>
          <w:tcPr>
            <w:tcW w:w="1200" w:type="dxa"/>
            <w:vAlign w:val="bottom"/>
          </w:tcPr>
          <w:p w:rsidR="00584B13" w:rsidRPr="00EC589C" w:rsidRDefault="00EC589C"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2- Sigortacılık faaliyetlerinden alacaklar karşılığı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3- Reasürans faaliyetlerinden alacaklar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4- Reasürans faaliyetlerinden alacaklar karşılığı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5- Sigorta ve </w:t>
            </w:r>
            <w:proofErr w:type="gramStart"/>
            <w:r w:rsidRPr="00EC589C">
              <w:rPr>
                <w:rFonts w:ascii="Arial" w:hAnsi="Arial" w:cs="Arial"/>
                <w:sz w:val="12"/>
                <w:szCs w:val="12"/>
              </w:rPr>
              <w:t>reasürans</w:t>
            </w:r>
            <w:proofErr w:type="gramEnd"/>
            <w:r w:rsidRPr="00EC589C">
              <w:rPr>
                <w:rFonts w:ascii="Arial" w:hAnsi="Arial" w:cs="Arial"/>
                <w:sz w:val="12"/>
                <w:szCs w:val="12"/>
              </w:rPr>
              <w:t xml:space="preserve"> şirketleri nezdinde</w:t>
            </w:r>
            <w:r w:rsidR="00310311">
              <w:rPr>
                <w:rFonts w:ascii="Arial" w:hAnsi="Arial" w:cs="Arial"/>
                <w:sz w:val="12"/>
                <w:szCs w:val="12"/>
              </w:rPr>
              <w:t xml:space="preserve"> </w:t>
            </w:r>
            <w:r w:rsidRPr="00EC589C">
              <w:rPr>
                <w:rFonts w:ascii="Arial" w:hAnsi="Arial" w:cs="Arial"/>
                <w:sz w:val="12"/>
                <w:szCs w:val="12"/>
              </w:rPr>
              <w:t>ki depolar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6- Sigortalılara krediler (ikrazlar)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7- Sigortalılara krediler (ikrazlar) karşılığı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8- Emeklilik faaliyetlerinden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9- Esas faaliyetlerden kaynaklanan şüpheli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10- Esas faaliyetlerden kaynaklanan şüpheli alacaklar karşılığı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b/>
                <w:bCs/>
                <w:sz w:val="12"/>
                <w:szCs w:val="12"/>
              </w:rPr>
            </w:pPr>
            <w:r w:rsidRPr="00EC589C">
              <w:rPr>
                <w:rFonts w:ascii="Arial" w:hAnsi="Arial" w:cs="Arial"/>
                <w:b/>
                <w:bCs/>
                <w:sz w:val="12"/>
                <w:szCs w:val="12"/>
              </w:rPr>
              <w:t>D- İlişkili taraflardan alacaklar</w:t>
            </w:r>
            <w:r w:rsidRPr="00EC589C">
              <w:rPr>
                <w:rFonts w:ascii="Arial" w:hAnsi="Arial" w:cs="Arial"/>
                <w:b/>
                <w:sz w:val="12"/>
                <w:szCs w:val="12"/>
              </w:rPr>
              <w:t xml:space="preserve">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bCs/>
                <w:sz w:val="12"/>
                <w:szCs w:val="12"/>
              </w:rPr>
            </w:pPr>
            <w:r w:rsidRPr="00EC589C">
              <w:rPr>
                <w:rFonts w:ascii="Arial" w:hAnsi="Arial" w:cs="Arial"/>
                <w:b/>
                <w:bCs/>
                <w:sz w:val="12"/>
                <w:szCs w:val="12"/>
              </w:rPr>
              <w:t>-</w:t>
            </w:r>
          </w:p>
        </w:tc>
        <w:tc>
          <w:tcPr>
            <w:tcW w:w="1200" w:type="dxa"/>
            <w:vAlign w:val="bottom"/>
          </w:tcPr>
          <w:p w:rsidR="00584B13" w:rsidRPr="00EC589C" w:rsidRDefault="00584B13" w:rsidP="00E4772B">
            <w:pPr>
              <w:jc w:val="right"/>
              <w:rPr>
                <w:rFonts w:ascii="Arial" w:hAnsi="Arial" w:cs="Arial"/>
                <w:bCs/>
                <w:sz w:val="12"/>
                <w:szCs w:val="12"/>
              </w:rPr>
            </w:pPr>
            <w:r w:rsidRPr="00EC589C">
              <w:rPr>
                <w:rFonts w:ascii="Arial" w:hAnsi="Arial" w:cs="Arial"/>
                <w:bCs/>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1- Ortaklardan alacaklar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2- İştiraklerden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3- Bağlı ortaklıklardan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4- Müşterek yönetime tabi teşebbüslerden alacaklar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5- Personelden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6- Diğer ilişkili taraflardan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7- İlişkili taraflardan alacaklar </w:t>
            </w:r>
            <w:proofErr w:type="gramStart"/>
            <w:r w:rsidRPr="00EC589C">
              <w:rPr>
                <w:rFonts w:ascii="Arial" w:hAnsi="Arial" w:cs="Arial"/>
                <w:sz w:val="12"/>
                <w:szCs w:val="12"/>
              </w:rPr>
              <w:t>reeskontu</w:t>
            </w:r>
            <w:proofErr w:type="gramEnd"/>
            <w:r w:rsidRPr="00EC589C">
              <w:rPr>
                <w:rFonts w:ascii="Arial" w:hAnsi="Arial" w:cs="Arial"/>
                <w:sz w:val="12"/>
                <w:szCs w:val="12"/>
              </w:rPr>
              <w:t xml:space="preserve"> (-)</w:t>
            </w:r>
          </w:p>
        </w:tc>
        <w:tc>
          <w:tcPr>
            <w:tcW w:w="561" w:type="dxa"/>
            <w:shd w:val="clear" w:color="auto" w:fill="auto"/>
            <w:vAlign w:val="bottom"/>
          </w:tcPr>
          <w:p w:rsidR="00584B13" w:rsidRPr="00EC589C" w:rsidRDefault="00584B13" w:rsidP="00E4772B">
            <w:pPr>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8- İlişkili taraflardan şüpheli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9- İlişkili taraflardan şüpheli alacaklar karşılığı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b/>
                <w:bCs/>
                <w:sz w:val="12"/>
                <w:szCs w:val="12"/>
              </w:rPr>
            </w:pPr>
            <w:r w:rsidRPr="00EC589C">
              <w:rPr>
                <w:rFonts w:ascii="Arial" w:hAnsi="Arial" w:cs="Arial"/>
                <w:b/>
                <w:bCs/>
                <w:sz w:val="12"/>
                <w:szCs w:val="12"/>
              </w:rPr>
              <w:t>E- Diğer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F3289E" w:rsidP="00F3289E">
            <w:pPr>
              <w:jc w:val="right"/>
              <w:rPr>
                <w:rFonts w:ascii="Arial" w:hAnsi="Arial" w:cs="Arial"/>
                <w:b/>
                <w:bCs/>
                <w:sz w:val="12"/>
                <w:szCs w:val="12"/>
              </w:rPr>
            </w:pPr>
            <w:r w:rsidRPr="00EC589C">
              <w:rPr>
                <w:rFonts w:ascii="Arial" w:hAnsi="Arial" w:cs="Arial"/>
                <w:b/>
                <w:bCs/>
                <w:sz w:val="12"/>
                <w:szCs w:val="12"/>
              </w:rPr>
              <w:t>247</w:t>
            </w:r>
            <w:r w:rsidR="00584B13" w:rsidRPr="00EC589C">
              <w:rPr>
                <w:rFonts w:ascii="Arial" w:hAnsi="Arial" w:cs="Arial"/>
                <w:b/>
                <w:bCs/>
                <w:sz w:val="12"/>
                <w:szCs w:val="12"/>
              </w:rPr>
              <w:t>,</w:t>
            </w:r>
            <w:r w:rsidRPr="00EC589C">
              <w:rPr>
                <w:rFonts w:ascii="Arial" w:hAnsi="Arial" w:cs="Arial"/>
                <w:b/>
                <w:bCs/>
                <w:sz w:val="12"/>
                <w:szCs w:val="12"/>
              </w:rPr>
              <w:t>413</w:t>
            </w:r>
          </w:p>
        </w:tc>
        <w:tc>
          <w:tcPr>
            <w:tcW w:w="1200" w:type="dxa"/>
            <w:vAlign w:val="bottom"/>
          </w:tcPr>
          <w:p w:rsidR="00584B13" w:rsidRPr="00EC589C" w:rsidRDefault="00EC589C" w:rsidP="00E4772B">
            <w:pPr>
              <w:jc w:val="right"/>
              <w:rPr>
                <w:rFonts w:ascii="Arial" w:hAnsi="Arial" w:cs="Arial"/>
                <w:bCs/>
                <w:sz w:val="12"/>
                <w:szCs w:val="12"/>
              </w:rPr>
            </w:pPr>
            <w:r w:rsidRPr="00EC589C">
              <w:rPr>
                <w:rFonts w:ascii="Arial" w:hAnsi="Arial" w:cs="Arial"/>
                <w:bCs/>
                <w:sz w:val="12"/>
                <w:szCs w:val="12"/>
              </w:rPr>
              <w:t>1,750</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1- Finansal kiralama alacakları</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892891">
            <w:pPr>
              <w:rPr>
                <w:rFonts w:ascii="Arial" w:hAnsi="Arial" w:cs="Arial"/>
                <w:sz w:val="12"/>
                <w:szCs w:val="12"/>
              </w:rPr>
            </w:pPr>
            <w:r w:rsidRPr="00EC589C">
              <w:rPr>
                <w:rFonts w:ascii="Arial" w:hAnsi="Arial" w:cs="Arial"/>
                <w:sz w:val="12"/>
                <w:szCs w:val="12"/>
              </w:rPr>
              <w:t>2- Kazanılmamış finansal kiralama faiz gelirleri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3- Verilen depozito ve teminatlar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58,126</w:t>
            </w:r>
          </w:p>
        </w:tc>
        <w:tc>
          <w:tcPr>
            <w:tcW w:w="1200" w:type="dxa"/>
            <w:vAlign w:val="bottom"/>
          </w:tcPr>
          <w:p w:rsidR="00584B13" w:rsidRPr="00EC589C" w:rsidRDefault="00EC589C" w:rsidP="00E4772B">
            <w:pPr>
              <w:jc w:val="right"/>
              <w:rPr>
                <w:rFonts w:ascii="Arial" w:hAnsi="Arial" w:cs="Arial"/>
                <w:sz w:val="12"/>
                <w:szCs w:val="12"/>
              </w:rPr>
            </w:pPr>
            <w:r w:rsidRPr="00EC589C">
              <w:rPr>
                <w:rFonts w:ascii="Arial" w:hAnsi="Arial" w:cs="Arial"/>
                <w:sz w:val="12"/>
                <w:szCs w:val="12"/>
              </w:rPr>
              <w:t>1,750</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4- Diğer çeşitli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F3289E" w:rsidP="00F3289E">
            <w:pPr>
              <w:jc w:val="right"/>
              <w:rPr>
                <w:rFonts w:ascii="Arial" w:hAnsi="Arial" w:cs="Arial"/>
                <w:b/>
                <w:sz w:val="12"/>
                <w:szCs w:val="12"/>
              </w:rPr>
            </w:pPr>
            <w:r w:rsidRPr="00EC589C">
              <w:rPr>
                <w:rFonts w:ascii="Arial" w:hAnsi="Arial" w:cs="Arial"/>
                <w:b/>
                <w:sz w:val="12"/>
                <w:szCs w:val="12"/>
              </w:rPr>
              <w:t>189</w:t>
            </w:r>
            <w:r w:rsidR="00584B13" w:rsidRPr="00EC589C">
              <w:rPr>
                <w:rFonts w:ascii="Arial" w:hAnsi="Arial" w:cs="Arial"/>
                <w:b/>
                <w:sz w:val="12"/>
                <w:szCs w:val="12"/>
              </w:rPr>
              <w:t>,</w:t>
            </w:r>
            <w:r w:rsidRPr="00EC589C">
              <w:rPr>
                <w:rFonts w:ascii="Arial" w:hAnsi="Arial" w:cs="Arial"/>
                <w:b/>
                <w:sz w:val="12"/>
                <w:szCs w:val="12"/>
              </w:rPr>
              <w:t>286</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5- Diğer çeşitli alacaklar </w:t>
            </w:r>
            <w:proofErr w:type="gramStart"/>
            <w:r w:rsidRPr="00EC589C">
              <w:rPr>
                <w:rFonts w:ascii="Arial" w:hAnsi="Arial" w:cs="Arial"/>
                <w:sz w:val="12"/>
                <w:szCs w:val="12"/>
              </w:rPr>
              <w:t>reeskontu</w:t>
            </w:r>
            <w:proofErr w:type="gramEnd"/>
            <w:r w:rsidRPr="00EC589C">
              <w:rPr>
                <w:rFonts w:ascii="Arial" w:hAnsi="Arial" w:cs="Arial"/>
                <w:sz w:val="12"/>
                <w:szCs w:val="12"/>
              </w:rPr>
              <w:t xml:space="preserve">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6- Şüpheli diğer alacaklar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7- Şüpheli diğer alacaklar karşılığı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b/>
                <w:bCs/>
                <w:sz w:val="12"/>
                <w:szCs w:val="12"/>
              </w:rPr>
            </w:pPr>
            <w:r w:rsidRPr="00EC589C">
              <w:rPr>
                <w:rFonts w:ascii="Arial" w:hAnsi="Arial" w:cs="Arial"/>
                <w:b/>
                <w:bCs/>
                <w:sz w:val="12"/>
                <w:szCs w:val="12"/>
              </w:rPr>
              <w:t>F- Gelecek aylara ait giderler ve gelir tahakkukları</w:t>
            </w:r>
            <w:r w:rsidRPr="00EC589C">
              <w:rPr>
                <w:rFonts w:ascii="Arial" w:hAnsi="Arial" w:cs="Arial"/>
                <w:b/>
                <w:sz w:val="12"/>
                <w:szCs w:val="12"/>
              </w:rPr>
              <w:t xml:space="preserve">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F3289E" w:rsidP="00F3289E">
            <w:pPr>
              <w:jc w:val="right"/>
              <w:rPr>
                <w:rFonts w:ascii="Arial" w:hAnsi="Arial" w:cs="Arial"/>
                <w:b/>
                <w:bCs/>
                <w:sz w:val="12"/>
                <w:szCs w:val="12"/>
              </w:rPr>
            </w:pPr>
            <w:proofErr w:type="gramStart"/>
            <w:r w:rsidRPr="00EC589C">
              <w:rPr>
                <w:rFonts w:ascii="Arial" w:hAnsi="Arial" w:cs="Arial"/>
                <w:b/>
                <w:bCs/>
                <w:sz w:val="12"/>
                <w:szCs w:val="12"/>
              </w:rPr>
              <w:t>6</w:t>
            </w:r>
            <w:r w:rsidR="00704FA4" w:rsidRPr="00EC589C">
              <w:rPr>
                <w:rFonts w:ascii="Arial" w:hAnsi="Arial" w:cs="Arial"/>
                <w:b/>
                <w:bCs/>
                <w:sz w:val="12"/>
                <w:szCs w:val="12"/>
              </w:rPr>
              <w:t>,</w:t>
            </w:r>
            <w:r w:rsidRPr="00EC589C">
              <w:rPr>
                <w:rFonts w:ascii="Arial" w:hAnsi="Arial" w:cs="Arial"/>
                <w:b/>
                <w:bCs/>
                <w:sz w:val="12"/>
                <w:szCs w:val="12"/>
              </w:rPr>
              <w:t>408</w:t>
            </w:r>
            <w:r w:rsidR="00704FA4" w:rsidRPr="00EC589C">
              <w:rPr>
                <w:rFonts w:ascii="Arial" w:hAnsi="Arial" w:cs="Arial"/>
                <w:b/>
                <w:bCs/>
                <w:sz w:val="12"/>
                <w:szCs w:val="12"/>
              </w:rPr>
              <w:t>,</w:t>
            </w:r>
            <w:r w:rsidRPr="00EC589C">
              <w:rPr>
                <w:rFonts w:ascii="Arial" w:hAnsi="Arial" w:cs="Arial"/>
                <w:b/>
                <w:bCs/>
                <w:sz w:val="12"/>
                <w:szCs w:val="12"/>
              </w:rPr>
              <w:t>365</w:t>
            </w:r>
            <w:proofErr w:type="gramEnd"/>
          </w:p>
        </w:tc>
        <w:tc>
          <w:tcPr>
            <w:tcW w:w="1200" w:type="dxa"/>
            <w:vAlign w:val="bottom"/>
          </w:tcPr>
          <w:p w:rsidR="00584B13" w:rsidRPr="00EC589C" w:rsidRDefault="00EC589C" w:rsidP="00E4772B">
            <w:pPr>
              <w:jc w:val="right"/>
              <w:rPr>
                <w:rFonts w:ascii="Arial" w:hAnsi="Arial" w:cs="Arial"/>
                <w:bCs/>
                <w:sz w:val="12"/>
                <w:szCs w:val="12"/>
              </w:rPr>
            </w:pPr>
            <w:r w:rsidRPr="00EC589C">
              <w:rPr>
                <w:rFonts w:ascii="Arial" w:hAnsi="Arial" w:cs="Arial"/>
                <w:bCs/>
                <w:sz w:val="12"/>
                <w:szCs w:val="12"/>
              </w:rPr>
              <w:t>352,727</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1- Gelecek aylara ait giderler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r w:rsidRPr="00EC589C">
              <w:rPr>
                <w:rFonts w:ascii="Arial" w:hAnsi="Arial" w:cs="Arial"/>
                <w:sz w:val="12"/>
                <w:szCs w:val="12"/>
              </w:rPr>
              <w:t>47.1</w:t>
            </w:r>
          </w:p>
        </w:tc>
        <w:tc>
          <w:tcPr>
            <w:tcW w:w="1255" w:type="dxa"/>
            <w:vAlign w:val="bottom"/>
          </w:tcPr>
          <w:p w:rsidR="00584B13" w:rsidRPr="00EC589C" w:rsidRDefault="00002B79" w:rsidP="00002B79">
            <w:pPr>
              <w:jc w:val="right"/>
              <w:rPr>
                <w:rFonts w:ascii="Arial" w:hAnsi="Arial" w:cs="Arial"/>
                <w:b/>
                <w:sz w:val="12"/>
                <w:szCs w:val="12"/>
              </w:rPr>
            </w:pPr>
            <w:proofErr w:type="gramStart"/>
            <w:r w:rsidRPr="00EC589C">
              <w:rPr>
                <w:rFonts w:ascii="Arial" w:hAnsi="Arial" w:cs="Arial"/>
                <w:b/>
                <w:sz w:val="12"/>
                <w:szCs w:val="12"/>
              </w:rPr>
              <w:t>6</w:t>
            </w:r>
            <w:r w:rsidR="00584B13" w:rsidRPr="00EC589C">
              <w:rPr>
                <w:rFonts w:ascii="Arial" w:hAnsi="Arial" w:cs="Arial"/>
                <w:b/>
                <w:sz w:val="12"/>
                <w:szCs w:val="12"/>
              </w:rPr>
              <w:t>,</w:t>
            </w:r>
            <w:r w:rsidRPr="00EC589C">
              <w:rPr>
                <w:rFonts w:ascii="Arial" w:hAnsi="Arial" w:cs="Arial"/>
                <w:b/>
                <w:sz w:val="12"/>
                <w:szCs w:val="12"/>
              </w:rPr>
              <w:t>214</w:t>
            </w:r>
            <w:r w:rsidR="00584B13" w:rsidRPr="00EC589C">
              <w:rPr>
                <w:rFonts w:ascii="Arial" w:hAnsi="Arial" w:cs="Arial"/>
                <w:b/>
                <w:sz w:val="12"/>
                <w:szCs w:val="12"/>
              </w:rPr>
              <w:t>,</w:t>
            </w:r>
            <w:r w:rsidRPr="00EC589C">
              <w:rPr>
                <w:rFonts w:ascii="Arial" w:hAnsi="Arial" w:cs="Arial"/>
                <w:b/>
                <w:sz w:val="12"/>
                <w:szCs w:val="12"/>
              </w:rPr>
              <w:t>506</w:t>
            </w:r>
            <w:proofErr w:type="gramEnd"/>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6</w:t>
            </w:r>
            <w:r w:rsidR="00EC589C" w:rsidRPr="00EC589C">
              <w:rPr>
                <w:rFonts w:ascii="Arial" w:hAnsi="Arial" w:cs="Arial"/>
                <w:sz w:val="12"/>
                <w:szCs w:val="12"/>
              </w:rPr>
              <w:t>9,909</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-2- Tahakkuk etmiş katılım ve kira gelirleri</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3- Gelir tahakkukları</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002B79" w:rsidP="00A1061F">
            <w:pPr>
              <w:jc w:val="right"/>
              <w:rPr>
                <w:rFonts w:ascii="Arial" w:hAnsi="Arial" w:cs="Arial"/>
                <w:b/>
                <w:sz w:val="12"/>
                <w:szCs w:val="12"/>
              </w:rPr>
            </w:pPr>
            <w:r w:rsidRPr="00EC589C">
              <w:rPr>
                <w:rFonts w:ascii="Arial" w:hAnsi="Arial" w:cs="Arial"/>
                <w:b/>
                <w:sz w:val="12"/>
                <w:szCs w:val="12"/>
              </w:rPr>
              <w:t>193,859</w:t>
            </w:r>
          </w:p>
        </w:tc>
        <w:tc>
          <w:tcPr>
            <w:tcW w:w="1200" w:type="dxa"/>
            <w:vAlign w:val="bottom"/>
          </w:tcPr>
          <w:p w:rsidR="00584B13" w:rsidRPr="00EC589C" w:rsidRDefault="00EC589C" w:rsidP="00E4772B">
            <w:pPr>
              <w:jc w:val="right"/>
              <w:rPr>
                <w:rFonts w:ascii="Arial" w:hAnsi="Arial" w:cs="Arial"/>
                <w:sz w:val="12"/>
                <w:szCs w:val="12"/>
              </w:rPr>
            </w:pPr>
            <w:r w:rsidRPr="00EC589C">
              <w:rPr>
                <w:rFonts w:ascii="Arial" w:hAnsi="Arial" w:cs="Arial"/>
                <w:sz w:val="12"/>
                <w:szCs w:val="12"/>
              </w:rPr>
              <w:t>282,818</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4- Gelecek aylara ait diğer giderler ve gelir tahakkukları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b/>
                <w:bCs/>
                <w:sz w:val="12"/>
                <w:szCs w:val="12"/>
              </w:rPr>
            </w:pPr>
            <w:r w:rsidRPr="00EC589C">
              <w:rPr>
                <w:rFonts w:ascii="Arial" w:hAnsi="Arial" w:cs="Arial"/>
                <w:b/>
                <w:bCs/>
                <w:sz w:val="12"/>
                <w:szCs w:val="12"/>
              </w:rPr>
              <w:t>G- Diğer cari varlıklar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002B79" w:rsidP="00002B79">
            <w:pPr>
              <w:jc w:val="right"/>
              <w:rPr>
                <w:rFonts w:ascii="Arial" w:hAnsi="Arial" w:cs="Arial"/>
                <w:b/>
                <w:bCs/>
                <w:sz w:val="12"/>
                <w:szCs w:val="12"/>
              </w:rPr>
            </w:pPr>
            <w:r w:rsidRPr="00EC589C">
              <w:rPr>
                <w:rFonts w:ascii="Arial" w:hAnsi="Arial" w:cs="Arial"/>
                <w:b/>
                <w:bCs/>
                <w:sz w:val="12"/>
                <w:szCs w:val="12"/>
              </w:rPr>
              <w:t>189,479</w:t>
            </w:r>
          </w:p>
        </w:tc>
        <w:tc>
          <w:tcPr>
            <w:tcW w:w="1200" w:type="dxa"/>
            <w:vAlign w:val="bottom"/>
          </w:tcPr>
          <w:p w:rsidR="00584B13" w:rsidRPr="00EC589C" w:rsidRDefault="00584B13" w:rsidP="00E4772B">
            <w:pPr>
              <w:jc w:val="right"/>
              <w:rPr>
                <w:rFonts w:ascii="Arial" w:hAnsi="Arial" w:cs="Arial"/>
                <w:bCs/>
                <w:sz w:val="12"/>
                <w:szCs w:val="12"/>
              </w:rPr>
            </w:pPr>
            <w:r w:rsidRPr="00EC589C">
              <w:rPr>
                <w:rFonts w:ascii="Arial" w:hAnsi="Arial" w:cs="Arial"/>
                <w:bCs/>
                <w:sz w:val="12"/>
                <w:szCs w:val="12"/>
              </w:rPr>
              <w:t>2</w:t>
            </w:r>
            <w:r w:rsidR="00EC589C" w:rsidRPr="00EC589C">
              <w:rPr>
                <w:rFonts w:ascii="Arial" w:hAnsi="Arial" w:cs="Arial"/>
                <w:bCs/>
                <w:sz w:val="12"/>
                <w:szCs w:val="12"/>
              </w:rPr>
              <w:t>48,523</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1- Gelecek aylar ihtiyacı stoklar</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002B79" w:rsidP="00002B79">
            <w:pPr>
              <w:jc w:val="right"/>
              <w:rPr>
                <w:rFonts w:ascii="Arial" w:hAnsi="Arial" w:cs="Arial"/>
                <w:b/>
                <w:sz w:val="12"/>
                <w:szCs w:val="12"/>
              </w:rPr>
            </w:pPr>
            <w:r w:rsidRPr="00EC589C">
              <w:rPr>
                <w:rFonts w:ascii="Arial" w:hAnsi="Arial" w:cs="Arial"/>
                <w:b/>
                <w:sz w:val="12"/>
                <w:szCs w:val="12"/>
              </w:rPr>
              <w:t>9</w:t>
            </w:r>
            <w:r w:rsidR="00584B13" w:rsidRPr="00EC589C">
              <w:rPr>
                <w:rFonts w:ascii="Arial" w:hAnsi="Arial" w:cs="Arial"/>
                <w:b/>
                <w:sz w:val="12"/>
                <w:szCs w:val="12"/>
              </w:rPr>
              <w:t>,</w:t>
            </w:r>
            <w:r w:rsidRPr="00EC589C">
              <w:rPr>
                <w:rFonts w:ascii="Arial" w:hAnsi="Arial" w:cs="Arial"/>
                <w:b/>
                <w:sz w:val="12"/>
                <w:szCs w:val="12"/>
              </w:rPr>
              <w:t>713</w:t>
            </w:r>
          </w:p>
        </w:tc>
        <w:tc>
          <w:tcPr>
            <w:tcW w:w="1200" w:type="dxa"/>
            <w:vAlign w:val="bottom"/>
          </w:tcPr>
          <w:p w:rsidR="00584B13" w:rsidRPr="00EC589C" w:rsidRDefault="00EC589C"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2- Peşin ödenen vergiler ve fonlar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r w:rsidRPr="00EC589C">
              <w:rPr>
                <w:rFonts w:ascii="Arial" w:hAnsi="Arial" w:cs="Arial"/>
                <w:sz w:val="12"/>
                <w:szCs w:val="12"/>
              </w:rPr>
              <w:t>35</w:t>
            </w:r>
          </w:p>
        </w:tc>
        <w:tc>
          <w:tcPr>
            <w:tcW w:w="1255" w:type="dxa"/>
            <w:vAlign w:val="bottom"/>
          </w:tcPr>
          <w:p w:rsidR="00584B13" w:rsidRPr="00EC589C" w:rsidRDefault="00002B79" w:rsidP="00002B79">
            <w:pPr>
              <w:jc w:val="right"/>
              <w:rPr>
                <w:rFonts w:ascii="Arial" w:hAnsi="Arial" w:cs="Arial"/>
                <w:b/>
                <w:sz w:val="12"/>
                <w:szCs w:val="12"/>
              </w:rPr>
            </w:pPr>
            <w:r w:rsidRPr="00EC589C">
              <w:rPr>
                <w:rFonts w:ascii="Arial" w:hAnsi="Arial" w:cs="Arial"/>
                <w:b/>
                <w:sz w:val="12"/>
                <w:szCs w:val="12"/>
              </w:rPr>
              <w:t>169</w:t>
            </w:r>
            <w:r w:rsidR="00584B13" w:rsidRPr="00EC589C">
              <w:rPr>
                <w:rFonts w:ascii="Arial" w:hAnsi="Arial" w:cs="Arial"/>
                <w:b/>
                <w:sz w:val="12"/>
                <w:szCs w:val="12"/>
              </w:rPr>
              <w:t>,</w:t>
            </w:r>
            <w:r w:rsidRPr="00EC589C">
              <w:rPr>
                <w:rFonts w:ascii="Arial" w:hAnsi="Arial" w:cs="Arial"/>
                <w:b/>
                <w:sz w:val="12"/>
                <w:szCs w:val="12"/>
              </w:rPr>
              <w:t>97</w:t>
            </w:r>
            <w:r w:rsidR="00584B13" w:rsidRPr="00EC589C">
              <w:rPr>
                <w:rFonts w:ascii="Arial" w:hAnsi="Arial" w:cs="Arial"/>
                <w:b/>
                <w:sz w:val="12"/>
                <w:szCs w:val="12"/>
              </w:rPr>
              <w:t>7</w:t>
            </w:r>
          </w:p>
        </w:tc>
        <w:tc>
          <w:tcPr>
            <w:tcW w:w="1200" w:type="dxa"/>
            <w:vAlign w:val="bottom"/>
          </w:tcPr>
          <w:p w:rsidR="00584B13" w:rsidRPr="00EC589C" w:rsidRDefault="00584B13" w:rsidP="00EC589C">
            <w:pPr>
              <w:jc w:val="right"/>
              <w:rPr>
                <w:rFonts w:ascii="Arial" w:hAnsi="Arial" w:cs="Arial"/>
                <w:sz w:val="12"/>
                <w:szCs w:val="12"/>
              </w:rPr>
            </w:pPr>
            <w:r w:rsidRPr="00EC589C">
              <w:rPr>
                <w:rFonts w:ascii="Arial" w:hAnsi="Arial" w:cs="Arial"/>
                <w:sz w:val="12"/>
                <w:szCs w:val="12"/>
              </w:rPr>
              <w:t>2</w:t>
            </w:r>
            <w:r w:rsidR="00EC589C" w:rsidRPr="00EC589C">
              <w:rPr>
                <w:rFonts w:ascii="Arial" w:hAnsi="Arial" w:cs="Arial"/>
                <w:sz w:val="12"/>
                <w:szCs w:val="12"/>
              </w:rPr>
              <w:t>26</w:t>
            </w:r>
            <w:r w:rsidRPr="00EC589C">
              <w:rPr>
                <w:rFonts w:ascii="Arial" w:hAnsi="Arial" w:cs="Arial"/>
                <w:sz w:val="12"/>
                <w:szCs w:val="12"/>
              </w:rPr>
              <w:t>,</w:t>
            </w:r>
            <w:r w:rsidR="00EC589C" w:rsidRPr="00EC589C">
              <w:rPr>
                <w:rFonts w:ascii="Arial" w:hAnsi="Arial" w:cs="Arial"/>
                <w:sz w:val="12"/>
                <w:szCs w:val="12"/>
              </w:rPr>
              <w:t>5</w:t>
            </w:r>
            <w:r w:rsidRPr="00EC589C">
              <w:rPr>
                <w:rFonts w:ascii="Arial" w:hAnsi="Arial" w:cs="Arial"/>
                <w:sz w:val="12"/>
                <w:szCs w:val="12"/>
              </w:rPr>
              <w:t>90</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3- Ertelenmiş vergi varlıkları</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4- İş avansları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002B79"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5- Personele verilen avanslar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002B79" w:rsidP="00002B79">
            <w:pPr>
              <w:jc w:val="right"/>
              <w:rPr>
                <w:rFonts w:ascii="Arial" w:hAnsi="Arial" w:cs="Arial"/>
                <w:b/>
                <w:sz w:val="12"/>
                <w:szCs w:val="12"/>
              </w:rPr>
            </w:pPr>
            <w:r w:rsidRPr="00EC589C">
              <w:rPr>
                <w:rFonts w:ascii="Arial" w:hAnsi="Arial" w:cs="Arial"/>
                <w:b/>
                <w:sz w:val="12"/>
                <w:szCs w:val="12"/>
              </w:rPr>
              <w:t>4</w:t>
            </w:r>
            <w:r w:rsidR="00584B13" w:rsidRPr="00EC589C">
              <w:rPr>
                <w:rFonts w:ascii="Arial" w:hAnsi="Arial" w:cs="Arial"/>
                <w:b/>
                <w:sz w:val="12"/>
                <w:szCs w:val="12"/>
              </w:rPr>
              <w:t>,</w:t>
            </w:r>
            <w:r w:rsidRPr="00EC589C">
              <w:rPr>
                <w:rFonts w:ascii="Arial" w:hAnsi="Arial" w:cs="Arial"/>
                <w:b/>
                <w:sz w:val="12"/>
                <w:szCs w:val="12"/>
              </w:rPr>
              <w:t>789</w:t>
            </w:r>
          </w:p>
        </w:tc>
        <w:tc>
          <w:tcPr>
            <w:tcW w:w="1200" w:type="dxa"/>
            <w:vAlign w:val="bottom"/>
          </w:tcPr>
          <w:p w:rsidR="00584B13" w:rsidRPr="00EC589C" w:rsidRDefault="00EC589C" w:rsidP="00E4772B">
            <w:pPr>
              <w:jc w:val="right"/>
              <w:rPr>
                <w:rFonts w:ascii="Arial" w:hAnsi="Arial" w:cs="Arial"/>
                <w:sz w:val="12"/>
                <w:szCs w:val="12"/>
              </w:rPr>
            </w:pPr>
            <w:r w:rsidRPr="00EC589C">
              <w:rPr>
                <w:rFonts w:ascii="Arial" w:hAnsi="Arial" w:cs="Arial"/>
                <w:sz w:val="12"/>
                <w:szCs w:val="12"/>
              </w:rPr>
              <w:t>21,933</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6- Sayım ve tesellüm noksanları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 xml:space="preserve">7- Diğer çeşitli cari varlıklar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shd w:val="clear" w:color="auto" w:fill="auto"/>
          </w:tcPr>
          <w:p w:rsidR="00584B13" w:rsidRPr="00EC589C" w:rsidRDefault="00584B13" w:rsidP="000E5747">
            <w:pPr>
              <w:rPr>
                <w:rFonts w:ascii="Arial" w:hAnsi="Arial" w:cs="Arial"/>
                <w:sz w:val="12"/>
                <w:szCs w:val="12"/>
              </w:rPr>
            </w:pPr>
            <w:r w:rsidRPr="00EC589C">
              <w:rPr>
                <w:rFonts w:ascii="Arial" w:hAnsi="Arial" w:cs="Arial"/>
                <w:sz w:val="12"/>
                <w:szCs w:val="12"/>
              </w:rPr>
              <w:t>8- Diğer cari varlıklar karşılığı (-)</w:t>
            </w:r>
          </w:p>
        </w:tc>
        <w:tc>
          <w:tcPr>
            <w:tcW w:w="561" w:type="dxa"/>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tcBorders>
              <w:bottom w:val="single" w:sz="4" w:space="0" w:color="auto"/>
            </w:tcBorders>
            <w:shd w:val="clear" w:color="auto" w:fill="auto"/>
          </w:tcPr>
          <w:p w:rsidR="00584B13" w:rsidRPr="00EC589C" w:rsidRDefault="00584B13" w:rsidP="000E5747">
            <w:pPr>
              <w:rPr>
                <w:rFonts w:ascii="Arial" w:hAnsi="Arial" w:cs="Arial"/>
                <w:sz w:val="12"/>
                <w:szCs w:val="12"/>
              </w:rPr>
            </w:pPr>
          </w:p>
        </w:tc>
        <w:tc>
          <w:tcPr>
            <w:tcW w:w="561" w:type="dxa"/>
            <w:tcBorders>
              <w:bottom w:val="single" w:sz="4" w:space="0" w:color="auto"/>
            </w:tcBorders>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tcBorders>
              <w:bottom w:val="single" w:sz="4" w:space="0" w:color="auto"/>
            </w:tcBorders>
            <w:vAlign w:val="bottom"/>
          </w:tcPr>
          <w:p w:rsidR="00584B13" w:rsidRPr="00EC589C" w:rsidRDefault="00584B13" w:rsidP="00A1061F">
            <w:pPr>
              <w:jc w:val="right"/>
              <w:rPr>
                <w:rFonts w:ascii="Arial" w:hAnsi="Arial" w:cs="Arial"/>
                <w:b/>
                <w:sz w:val="12"/>
                <w:szCs w:val="12"/>
              </w:rPr>
            </w:pPr>
            <w:r w:rsidRPr="00EC589C">
              <w:rPr>
                <w:rFonts w:ascii="Arial" w:hAnsi="Arial" w:cs="Arial"/>
                <w:b/>
                <w:sz w:val="12"/>
                <w:szCs w:val="12"/>
              </w:rPr>
              <w:t>-</w:t>
            </w:r>
          </w:p>
        </w:tc>
        <w:tc>
          <w:tcPr>
            <w:tcW w:w="1200" w:type="dxa"/>
            <w:tcBorders>
              <w:bottom w:val="single" w:sz="4" w:space="0" w:color="auto"/>
            </w:tcBorders>
            <w:vAlign w:val="bottom"/>
          </w:tcPr>
          <w:p w:rsidR="00584B13" w:rsidRPr="00EC589C" w:rsidRDefault="00584B13" w:rsidP="00E4772B">
            <w:pPr>
              <w:jc w:val="right"/>
              <w:rPr>
                <w:rFonts w:ascii="Arial" w:hAnsi="Arial" w:cs="Arial"/>
                <w:sz w:val="12"/>
                <w:szCs w:val="12"/>
              </w:rPr>
            </w:pPr>
            <w:r w:rsidRPr="00EC589C">
              <w:rPr>
                <w:rFonts w:ascii="Arial" w:hAnsi="Arial" w:cs="Arial"/>
                <w:sz w:val="12"/>
                <w:szCs w:val="12"/>
              </w:rPr>
              <w:t>-</w:t>
            </w:r>
          </w:p>
        </w:tc>
      </w:tr>
      <w:tr w:rsidR="00EC589C" w:rsidRPr="00EC589C" w:rsidTr="00E22D5F">
        <w:trPr>
          <w:trHeight w:val="113"/>
        </w:trPr>
        <w:tc>
          <w:tcPr>
            <w:tcW w:w="5989" w:type="dxa"/>
            <w:tcBorders>
              <w:top w:val="single" w:sz="4" w:space="0" w:color="auto"/>
              <w:bottom w:val="single" w:sz="4" w:space="0" w:color="auto"/>
            </w:tcBorders>
            <w:shd w:val="clear" w:color="auto" w:fill="auto"/>
          </w:tcPr>
          <w:p w:rsidR="00584B13" w:rsidRPr="00EC589C" w:rsidRDefault="00584B13" w:rsidP="000E5747">
            <w:pPr>
              <w:rPr>
                <w:rFonts w:ascii="Arial" w:hAnsi="Arial" w:cs="Arial"/>
                <w:b/>
                <w:bCs/>
                <w:sz w:val="12"/>
                <w:szCs w:val="12"/>
              </w:rPr>
            </w:pPr>
            <w:r w:rsidRPr="00EC589C">
              <w:rPr>
                <w:rFonts w:ascii="Arial" w:hAnsi="Arial" w:cs="Arial"/>
                <w:b/>
                <w:bCs/>
                <w:sz w:val="12"/>
                <w:szCs w:val="12"/>
              </w:rPr>
              <w:t>I- Cari varlıklar toplamı</w:t>
            </w:r>
          </w:p>
        </w:tc>
        <w:tc>
          <w:tcPr>
            <w:tcW w:w="561" w:type="dxa"/>
            <w:tcBorders>
              <w:top w:val="single" w:sz="4" w:space="0" w:color="auto"/>
              <w:bottom w:val="single" w:sz="4" w:space="0" w:color="auto"/>
            </w:tcBorders>
            <w:shd w:val="clear" w:color="auto" w:fill="auto"/>
            <w:vAlign w:val="bottom"/>
          </w:tcPr>
          <w:p w:rsidR="00584B13" w:rsidRPr="00EC589C" w:rsidRDefault="00584B13" w:rsidP="00E4772B">
            <w:pPr>
              <w:ind w:left="-108"/>
              <w:jc w:val="right"/>
              <w:rPr>
                <w:rFonts w:ascii="Arial" w:hAnsi="Arial" w:cs="Arial"/>
                <w:sz w:val="12"/>
                <w:szCs w:val="12"/>
              </w:rPr>
            </w:pPr>
          </w:p>
        </w:tc>
        <w:tc>
          <w:tcPr>
            <w:tcW w:w="1255" w:type="dxa"/>
            <w:tcBorders>
              <w:top w:val="single" w:sz="4" w:space="0" w:color="auto"/>
              <w:bottom w:val="single" w:sz="4" w:space="0" w:color="auto"/>
            </w:tcBorders>
            <w:vAlign w:val="bottom"/>
          </w:tcPr>
          <w:p w:rsidR="00584B13" w:rsidRPr="00EC589C" w:rsidRDefault="00002B79" w:rsidP="00002B79">
            <w:pPr>
              <w:jc w:val="right"/>
              <w:rPr>
                <w:rFonts w:ascii="Arial" w:hAnsi="Arial" w:cs="Arial"/>
                <w:b/>
                <w:bCs/>
                <w:sz w:val="12"/>
                <w:szCs w:val="12"/>
              </w:rPr>
            </w:pPr>
            <w:proofErr w:type="gramStart"/>
            <w:r w:rsidRPr="00EC589C">
              <w:rPr>
                <w:rFonts w:ascii="Arial" w:hAnsi="Arial" w:cs="Arial"/>
                <w:b/>
                <w:bCs/>
                <w:sz w:val="12"/>
                <w:szCs w:val="12"/>
              </w:rPr>
              <w:t>52</w:t>
            </w:r>
            <w:r w:rsidR="00584B13" w:rsidRPr="00EC589C">
              <w:rPr>
                <w:rFonts w:ascii="Arial" w:hAnsi="Arial" w:cs="Arial"/>
                <w:b/>
                <w:bCs/>
                <w:sz w:val="12"/>
                <w:szCs w:val="12"/>
              </w:rPr>
              <w:t>,</w:t>
            </w:r>
            <w:r w:rsidRPr="00EC589C">
              <w:rPr>
                <w:rFonts w:ascii="Arial" w:hAnsi="Arial" w:cs="Arial"/>
                <w:b/>
                <w:bCs/>
                <w:sz w:val="12"/>
                <w:szCs w:val="12"/>
              </w:rPr>
              <w:t>528</w:t>
            </w:r>
            <w:r w:rsidR="00584B13" w:rsidRPr="00EC589C">
              <w:rPr>
                <w:rFonts w:ascii="Arial" w:hAnsi="Arial" w:cs="Arial"/>
                <w:b/>
                <w:bCs/>
                <w:sz w:val="12"/>
                <w:szCs w:val="12"/>
              </w:rPr>
              <w:t>,</w:t>
            </w:r>
            <w:r w:rsidRPr="00EC589C">
              <w:rPr>
                <w:rFonts w:ascii="Arial" w:hAnsi="Arial" w:cs="Arial"/>
                <w:b/>
                <w:bCs/>
                <w:sz w:val="12"/>
                <w:szCs w:val="12"/>
              </w:rPr>
              <w:t>393</w:t>
            </w:r>
            <w:proofErr w:type="gramEnd"/>
          </w:p>
        </w:tc>
        <w:tc>
          <w:tcPr>
            <w:tcW w:w="1200" w:type="dxa"/>
            <w:tcBorders>
              <w:top w:val="single" w:sz="4" w:space="0" w:color="auto"/>
              <w:bottom w:val="single" w:sz="4" w:space="0" w:color="auto"/>
            </w:tcBorders>
            <w:vAlign w:val="bottom"/>
          </w:tcPr>
          <w:p w:rsidR="00584B13" w:rsidRPr="00EC589C" w:rsidRDefault="00584B13" w:rsidP="00EC589C">
            <w:pPr>
              <w:jc w:val="right"/>
              <w:rPr>
                <w:rFonts w:ascii="Arial" w:hAnsi="Arial" w:cs="Arial"/>
                <w:bCs/>
                <w:sz w:val="12"/>
                <w:szCs w:val="12"/>
              </w:rPr>
            </w:pPr>
            <w:proofErr w:type="gramStart"/>
            <w:r w:rsidRPr="00EC589C">
              <w:rPr>
                <w:rFonts w:ascii="Arial" w:hAnsi="Arial" w:cs="Arial"/>
                <w:bCs/>
                <w:sz w:val="12"/>
                <w:szCs w:val="12"/>
              </w:rPr>
              <w:t>2</w:t>
            </w:r>
            <w:r w:rsidR="00EC589C" w:rsidRPr="00EC589C">
              <w:rPr>
                <w:rFonts w:ascii="Arial" w:hAnsi="Arial" w:cs="Arial"/>
                <w:bCs/>
                <w:sz w:val="12"/>
                <w:szCs w:val="12"/>
              </w:rPr>
              <w:t>2</w:t>
            </w:r>
            <w:r w:rsidRPr="00EC589C">
              <w:rPr>
                <w:rFonts w:ascii="Arial" w:hAnsi="Arial" w:cs="Arial"/>
                <w:bCs/>
                <w:sz w:val="12"/>
                <w:szCs w:val="12"/>
              </w:rPr>
              <w:t>,</w:t>
            </w:r>
            <w:r w:rsidR="00EC589C" w:rsidRPr="00EC589C">
              <w:rPr>
                <w:rFonts w:ascii="Arial" w:hAnsi="Arial" w:cs="Arial"/>
                <w:bCs/>
                <w:sz w:val="12"/>
                <w:szCs w:val="12"/>
              </w:rPr>
              <w:t>747</w:t>
            </w:r>
            <w:r w:rsidRPr="00EC589C">
              <w:rPr>
                <w:rFonts w:ascii="Arial" w:hAnsi="Arial" w:cs="Arial"/>
                <w:bCs/>
                <w:sz w:val="12"/>
                <w:szCs w:val="12"/>
              </w:rPr>
              <w:t>,</w:t>
            </w:r>
            <w:r w:rsidR="00EC589C" w:rsidRPr="00EC589C">
              <w:rPr>
                <w:rFonts w:ascii="Arial" w:hAnsi="Arial" w:cs="Arial"/>
                <w:bCs/>
                <w:sz w:val="12"/>
                <w:szCs w:val="12"/>
              </w:rPr>
              <w:t>971</w:t>
            </w:r>
            <w:proofErr w:type="gramEnd"/>
          </w:p>
        </w:tc>
      </w:tr>
      <w:bookmarkEnd w:id="0"/>
      <w:bookmarkEnd w:id="1"/>
      <w:bookmarkEnd w:id="2"/>
    </w:tbl>
    <w:p w:rsidR="004946CA" w:rsidRDefault="004946CA" w:rsidP="00E11730">
      <w:pPr>
        <w:autoSpaceDE w:val="0"/>
        <w:autoSpaceDN w:val="0"/>
        <w:adjustRightInd w:val="0"/>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Sayfa 1</w:t>
      </w:r>
      <w:r w:rsidR="001E7665" w:rsidRPr="007A5B5F">
        <w:rPr>
          <w:rFonts w:ascii="Arial" w:hAnsi="Arial" w:cs="Arial"/>
          <w:sz w:val="20"/>
          <w:szCs w:val="20"/>
        </w:rPr>
        <w:t>1</w:t>
      </w:r>
      <w:r w:rsidRPr="007A5B5F">
        <w:rPr>
          <w:rFonts w:ascii="Arial" w:hAnsi="Arial" w:cs="Arial"/>
          <w:sz w:val="20"/>
          <w:szCs w:val="20"/>
        </w:rPr>
        <w:t xml:space="preserve"> ile </w:t>
      </w:r>
      <w:r w:rsidR="001E7665" w:rsidRPr="007A5B5F">
        <w:rPr>
          <w:rFonts w:ascii="Arial" w:hAnsi="Arial" w:cs="Arial"/>
          <w:sz w:val="20"/>
          <w:szCs w:val="20"/>
        </w:rPr>
        <w:t>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4772B" w:rsidRPr="007A5B5F" w:rsidRDefault="00E4772B">
      <w:pPr>
        <w:rPr>
          <w:rFonts w:ascii="Arial" w:hAnsi="Arial" w:cs="Arial"/>
          <w:b/>
          <w:sz w:val="20"/>
          <w:szCs w:val="20"/>
        </w:rPr>
      </w:pPr>
      <w:r w:rsidRPr="007A5B5F">
        <w:rPr>
          <w:rFonts w:ascii="Arial" w:hAnsi="Arial" w:cs="Arial"/>
          <w:b/>
          <w:sz w:val="20"/>
          <w:szCs w:val="20"/>
        </w:rPr>
        <w:br w:type="page"/>
      </w:r>
    </w:p>
    <w:p w:rsidR="007079EA" w:rsidRPr="007A5B5F" w:rsidRDefault="007079EA" w:rsidP="000E5747">
      <w:pPr>
        <w:tabs>
          <w:tab w:val="left" w:pos="6653"/>
          <w:tab w:val="left" w:pos="7588"/>
        </w:tabs>
        <w:autoSpaceDE w:val="0"/>
        <w:autoSpaceDN w:val="0"/>
        <w:adjustRightInd w:val="0"/>
        <w:rPr>
          <w:rFonts w:ascii="Arial" w:hAnsi="Arial" w:cs="Arial"/>
          <w:b/>
          <w:sz w:val="20"/>
          <w:szCs w:val="20"/>
        </w:rPr>
      </w:pPr>
      <w:r w:rsidRPr="007A5B5F">
        <w:rPr>
          <w:rFonts w:ascii="Arial" w:hAnsi="Arial" w:cs="Arial"/>
          <w:b/>
          <w:sz w:val="20"/>
          <w:szCs w:val="20"/>
        </w:rPr>
        <w:lastRenderedPageBreak/>
        <w:t>Varlıklar</w:t>
      </w:r>
      <w:r w:rsidR="001B2921" w:rsidRPr="007A5B5F">
        <w:rPr>
          <w:rFonts w:ascii="Arial" w:hAnsi="Arial" w:cs="Arial"/>
          <w:b/>
          <w:sz w:val="20"/>
          <w:szCs w:val="20"/>
        </w:rPr>
        <w:t xml:space="preserve"> (devamı)</w:t>
      </w:r>
    </w:p>
    <w:p w:rsidR="007079EA" w:rsidRPr="007A5B5F" w:rsidRDefault="007079EA" w:rsidP="000E5747">
      <w:pPr>
        <w:tabs>
          <w:tab w:val="left" w:pos="6653"/>
          <w:tab w:val="left" w:pos="7588"/>
        </w:tabs>
        <w:autoSpaceDE w:val="0"/>
        <w:autoSpaceDN w:val="0"/>
        <w:adjustRightInd w:val="0"/>
        <w:rPr>
          <w:rFonts w:ascii="Arial" w:hAnsi="Arial" w:cs="Arial"/>
          <w:b/>
          <w:sz w:val="14"/>
          <w:szCs w:val="14"/>
        </w:rPr>
      </w:pPr>
    </w:p>
    <w:tbl>
      <w:tblPr>
        <w:tblW w:w="4832" w:type="pct"/>
        <w:tblInd w:w="108" w:type="dxa"/>
        <w:tblLook w:val="0000"/>
      </w:tblPr>
      <w:tblGrid>
        <w:gridCol w:w="5986"/>
        <w:gridCol w:w="648"/>
        <w:gridCol w:w="1286"/>
        <w:gridCol w:w="1057"/>
      </w:tblGrid>
      <w:tr w:rsidR="005D347B" w:rsidRPr="005D347B" w:rsidTr="00E22D5F">
        <w:trPr>
          <w:trHeight w:val="113"/>
        </w:trPr>
        <w:tc>
          <w:tcPr>
            <w:tcW w:w="3334" w:type="pct"/>
            <w:tcBorders>
              <w:top w:val="single" w:sz="4" w:space="0" w:color="auto"/>
              <w:bottom w:val="single" w:sz="4" w:space="0" w:color="auto"/>
            </w:tcBorders>
            <w:shd w:val="clear" w:color="auto" w:fill="auto"/>
          </w:tcPr>
          <w:p w:rsidR="00207A8E" w:rsidRPr="005D347B" w:rsidRDefault="00207A8E" w:rsidP="000E5747">
            <w:pPr>
              <w:rPr>
                <w:rFonts w:ascii="Arial" w:hAnsi="Arial" w:cs="Arial"/>
                <w:b/>
                <w:bCs/>
                <w:sz w:val="12"/>
                <w:szCs w:val="12"/>
              </w:rPr>
            </w:pPr>
          </w:p>
        </w:tc>
        <w:tc>
          <w:tcPr>
            <w:tcW w:w="361" w:type="pct"/>
            <w:tcBorders>
              <w:top w:val="single" w:sz="4" w:space="0" w:color="auto"/>
              <w:bottom w:val="single" w:sz="4" w:space="0" w:color="auto"/>
            </w:tcBorders>
            <w:shd w:val="clear" w:color="auto" w:fill="auto"/>
            <w:vAlign w:val="bottom"/>
          </w:tcPr>
          <w:p w:rsidR="00207A8E" w:rsidRPr="005D347B" w:rsidRDefault="00207A8E" w:rsidP="00E4772B">
            <w:pPr>
              <w:jc w:val="right"/>
              <w:rPr>
                <w:rFonts w:ascii="Arial" w:hAnsi="Arial" w:cs="Arial"/>
                <w:b/>
                <w:sz w:val="12"/>
                <w:szCs w:val="12"/>
              </w:rPr>
            </w:pPr>
          </w:p>
        </w:tc>
        <w:tc>
          <w:tcPr>
            <w:tcW w:w="716" w:type="pct"/>
            <w:tcBorders>
              <w:top w:val="single" w:sz="4" w:space="0" w:color="auto"/>
              <w:bottom w:val="single" w:sz="4" w:space="0" w:color="auto"/>
            </w:tcBorders>
            <w:vAlign w:val="bottom"/>
          </w:tcPr>
          <w:p w:rsidR="00207A8E" w:rsidRPr="005D347B" w:rsidRDefault="00207A8E" w:rsidP="00E4772B">
            <w:pPr>
              <w:jc w:val="right"/>
              <w:rPr>
                <w:rFonts w:ascii="Arial" w:hAnsi="Arial" w:cs="Arial"/>
                <w:b/>
                <w:bCs/>
                <w:sz w:val="12"/>
                <w:szCs w:val="12"/>
              </w:rPr>
            </w:pPr>
            <w:r w:rsidRPr="005D347B">
              <w:rPr>
                <w:rFonts w:ascii="Arial" w:hAnsi="Arial" w:cs="Arial"/>
                <w:b/>
                <w:bCs/>
                <w:sz w:val="12"/>
                <w:szCs w:val="12"/>
              </w:rPr>
              <w:t>Bağımsız</w:t>
            </w:r>
          </w:p>
          <w:p w:rsidR="00207A8E" w:rsidRPr="005D347B" w:rsidRDefault="00864768" w:rsidP="00E4772B">
            <w:pPr>
              <w:jc w:val="right"/>
              <w:rPr>
                <w:rFonts w:ascii="Arial" w:hAnsi="Arial" w:cs="Arial"/>
                <w:b/>
                <w:bCs/>
                <w:sz w:val="12"/>
                <w:szCs w:val="12"/>
              </w:rPr>
            </w:pPr>
            <w:proofErr w:type="gramStart"/>
            <w:r w:rsidRPr="005D347B">
              <w:rPr>
                <w:rFonts w:ascii="Arial" w:hAnsi="Arial" w:cs="Arial"/>
                <w:b/>
                <w:bCs/>
                <w:sz w:val="12"/>
                <w:szCs w:val="12"/>
              </w:rPr>
              <w:t>s</w:t>
            </w:r>
            <w:r w:rsidR="00B00115" w:rsidRPr="005D347B">
              <w:rPr>
                <w:rFonts w:ascii="Arial" w:hAnsi="Arial" w:cs="Arial"/>
                <w:b/>
                <w:bCs/>
                <w:sz w:val="12"/>
                <w:szCs w:val="12"/>
              </w:rPr>
              <w:t>ınırlı</w:t>
            </w:r>
            <w:proofErr w:type="gramEnd"/>
            <w:r w:rsidR="00B00115" w:rsidRPr="005D347B">
              <w:rPr>
                <w:rFonts w:ascii="Arial" w:hAnsi="Arial" w:cs="Arial"/>
                <w:b/>
                <w:bCs/>
                <w:sz w:val="12"/>
                <w:szCs w:val="12"/>
              </w:rPr>
              <w:t xml:space="preserve"> </w:t>
            </w:r>
            <w:r w:rsidR="00207A8E" w:rsidRPr="005D347B">
              <w:rPr>
                <w:rFonts w:ascii="Arial" w:hAnsi="Arial" w:cs="Arial"/>
                <w:b/>
                <w:bCs/>
                <w:sz w:val="12"/>
                <w:szCs w:val="12"/>
              </w:rPr>
              <w:t>denetimden</w:t>
            </w:r>
          </w:p>
          <w:p w:rsidR="00207A8E" w:rsidRPr="005D347B" w:rsidRDefault="00207A8E" w:rsidP="00E4772B">
            <w:pPr>
              <w:jc w:val="right"/>
              <w:rPr>
                <w:rFonts w:ascii="Arial" w:hAnsi="Arial" w:cs="Arial"/>
                <w:b/>
                <w:bCs/>
                <w:sz w:val="12"/>
                <w:szCs w:val="12"/>
              </w:rPr>
            </w:pPr>
            <w:proofErr w:type="gramStart"/>
            <w:r w:rsidRPr="005D347B">
              <w:rPr>
                <w:rFonts w:ascii="Arial" w:hAnsi="Arial" w:cs="Arial"/>
                <w:b/>
                <w:bCs/>
                <w:sz w:val="12"/>
                <w:szCs w:val="12"/>
              </w:rPr>
              <w:t>geç</w:t>
            </w:r>
            <w:r w:rsidR="00C826EA" w:rsidRPr="005D347B">
              <w:rPr>
                <w:rFonts w:ascii="Arial" w:hAnsi="Arial" w:cs="Arial"/>
                <w:b/>
                <w:bCs/>
                <w:sz w:val="12"/>
                <w:szCs w:val="12"/>
              </w:rPr>
              <w:t>me</w:t>
            </w:r>
            <w:r w:rsidRPr="005D347B">
              <w:rPr>
                <w:rFonts w:ascii="Arial" w:hAnsi="Arial" w:cs="Arial"/>
                <w:b/>
                <w:bCs/>
                <w:sz w:val="12"/>
                <w:szCs w:val="12"/>
              </w:rPr>
              <w:t>miş</w:t>
            </w:r>
            <w:proofErr w:type="gramEnd"/>
          </w:p>
        </w:tc>
        <w:tc>
          <w:tcPr>
            <w:tcW w:w="589" w:type="pct"/>
            <w:tcBorders>
              <w:top w:val="single" w:sz="4" w:space="0" w:color="auto"/>
              <w:bottom w:val="single" w:sz="4" w:space="0" w:color="auto"/>
            </w:tcBorders>
            <w:vAlign w:val="bottom"/>
          </w:tcPr>
          <w:p w:rsidR="00207A8E" w:rsidRPr="005D347B" w:rsidRDefault="00207A8E" w:rsidP="00E4772B">
            <w:pPr>
              <w:jc w:val="right"/>
              <w:rPr>
                <w:rFonts w:ascii="Arial" w:hAnsi="Arial" w:cs="Arial"/>
                <w:bCs/>
                <w:sz w:val="12"/>
                <w:szCs w:val="12"/>
              </w:rPr>
            </w:pPr>
            <w:r w:rsidRPr="005D347B">
              <w:rPr>
                <w:rFonts w:ascii="Arial" w:hAnsi="Arial" w:cs="Arial"/>
                <w:bCs/>
                <w:sz w:val="12"/>
                <w:szCs w:val="12"/>
              </w:rPr>
              <w:t>Bağımsız</w:t>
            </w:r>
          </w:p>
          <w:p w:rsidR="00207A8E" w:rsidRPr="005D347B" w:rsidRDefault="00207A8E" w:rsidP="00E4772B">
            <w:pPr>
              <w:jc w:val="right"/>
              <w:rPr>
                <w:rFonts w:ascii="Arial" w:hAnsi="Arial" w:cs="Arial"/>
                <w:bCs/>
                <w:sz w:val="12"/>
                <w:szCs w:val="12"/>
              </w:rPr>
            </w:pPr>
            <w:proofErr w:type="gramStart"/>
            <w:r w:rsidRPr="005D347B">
              <w:rPr>
                <w:rFonts w:ascii="Arial" w:hAnsi="Arial" w:cs="Arial"/>
                <w:bCs/>
                <w:sz w:val="12"/>
                <w:szCs w:val="12"/>
              </w:rPr>
              <w:t>denetimden</w:t>
            </w:r>
            <w:proofErr w:type="gramEnd"/>
          </w:p>
          <w:p w:rsidR="00207A8E" w:rsidRPr="005D347B" w:rsidRDefault="00B00115" w:rsidP="00E4772B">
            <w:pPr>
              <w:jc w:val="right"/>
              <w:rPr>
                <w:rFonts w:ascii="Arial" w:hAnsi="Arial" w:cs="Arial"/>
                <w:bCs/>
                <w:sz w:val="12"/>
                <w:szCs w:val="12"/>
              </w:rPr>
            </w:pPr>
            <w:proofErr w:type="gramStart"/>
            <w:r w:rsidRPr="005D347B">
              <w:rPr>
                <w:rFonts w:ascii="Arial" w:hAnsi="Arial" w:cs="Arial"/>
                <w:bCs/>
                <w:sz w:val="12"/>
                <w:szCs w:val="12"/>
              </w:rPr>
              <w:t>geç</w:t>
            </w:r>
            <w:r w:rsidR="00C826EA" w:rsidRPr="005D347B">
              <w:rPr>
                <w:rFonts w:ascii="Arial" w:hAnsi="Arial" w:cs="Arial"/>
                <w:bCs/>
                <w:sz w:val="12"/>
                <w:szCs w:val="12"/>
              </w:rPr>
              <w:t>me</w:t>
            </w:r>
            <w:r w:rsidR="00207A8E" w:rsidRPr="005D347B">
              <w:rPr>
                <w:rFonts w:ascii="Arial" w:hAnsi="Arial" w:cs="Arial"/>
                <w:bCs/>
                <w:sz w:val="12"/>
                <w:szCs w:val="12"/>
              </w:rPr>
              <w:t>miş</w:t>
            </w:r>
            <w:proofErr w:type="gramEnd"/>
          </w:p>
        </w:tc>
      </w:tr>
      <w:tr w:rsidR="005D347B" w:rsidRPr="005D347B" w:rsidTr="00E22D5F">
        <w:trPr>
          <w:trHeight w:val="60"/>
        </w:trPr>
        <w:tc>
          <w:tcPr>
            <w:tcW w:w="3334" w:type="pct"/>
            <w:tcBorders>
              <w:top w:val="single" w:sz="4" w:space="0" w:color="auto"/>
              <w:bottom w:val="single" w:sz="4" w:space="0" w:color="auto"/>
            </w:tcBorders>
            <w:shd w:val="clear" w:color="auto" w:fill="auto"/>
          </w:tcPr>
          <w:p w:rsidR="00207A8E" w:rsidRPr="005D347B" w:rsidRDefault="00207A8E" w:rsidP="000E5747">
            <w:pPr>
              <w:jc w:val="both"/>
              <w:rPr>
                <w:rFonts w:ascii="Arial" w:hAnsi="Arial" w:cs="Arial"/>
                <w:b/>
                <w:bCs/>
                <w:sz w:val="12"/>
                <w:szCs w:val="12"/>
              </w:rPr>
            </w:pPr>
          </w:p>
        </w:tc>
        <w:tc>
          <w:tcPr>
            <w:tcW w:w="361" w:type="pct"/>
            <w:tcBorders>
              <w:top w:val="single" w:sz="4" w:space="0" w:color="auto"/>
              <w:bottom w:val="single" w:sz="4" w:space="0" w:color="auto"/>
            </w:tcBorders>
            <w:shd w:val="clear" w:color="auto" w:fill="auto"/>
            <w:vAlign w:val="bottom"/>
          </w:tcPr>
          <w:p w:rsidR="00207A8E" w:rsidRPr="005D347B" w:rsidRDefault="00207A8E" w:rsidP="00E4772B">
            <w:pPr>
              <w:autoSpaceDE w:val="0"/>
              <w:autoSpaceDN w:val="0"/>
              <w:adjustRightInd w:val="0"/>
              <w:ind w:left="-131"/>
              <w:jc w:val="right"/>
              <w:rPr>
                <w:rFonts w:ascii="Arial" w:hAnsi="Arial" w:cs="Arial"/>
                <w:b/>
                <w:sz w:val="12"/>
                <w:szCs w:val="12"/>
              </w:rPr>
            </w:pPr>
            <w:r w:rsidRPr="005D347B">
              <w:rPr>
                <w:rFonts w:ascii="Arial" w:hAnsi="Arial" w:cs="Arial"/>
                <w:b/>
                <w:sz w:val="12"/>
                <w:szCs w:val="12"/>
              </w:rPr>
              <w:t>Dipnot</w:t>
            </w:r>
          </w:p>
        </w:tc>
        <w:tc>
          <w:tcPr>
            <w:tcW w:w="716" w:type="pct"/>
            <w:tcBorders>
              <w:top w:val="single" w:sz="4" w:space="0" w:color="auto"/>
              <w:bottom w:val="single" w:sz="4" w:space="0" w:color="auto"/>
            </w:tcBorders>
            <w:vAlign w:val="bottom"/>
          </w:tcPr>
          <w:p w:rsidR="00C826EA" w:rsidRPr="005D347B" w:rsidRDefault="00207A8E" w:rsidP="00E4772B">
            <w:pPr>
              <w:jc w:val="right"/>
              <w:rPr>
                <w:rFonts w:ascii="Arial" w:hAnsi="Arial" w:cs="Arial"/>
                <w:b/>
                <w:bCs/>
                <w:sz w:val="12"/>
                <w:szCs w:val="12"/>
              </w:rPr>
            </w:pPr>
            <w:r w:rsidRPr="005D347B">
              <w:rPr>
                <w:rFonts w:ascii="Arial" w:hAnsi="Arial" w:cs="Arial"/>
                <w:b/>
                <w:bCs/>
                <w:sz w:val="12"/>
                <w:szCs w:val="12"/>
              </w:rPr>
              <w:t>3</w:t>
            </w:r>
            <w:r w:rsidR="00C826EA" w:rsidRPr="005D347B">
              <w:rPr>
                <w:rFonts w:ascii="Arial" w:hAnsi="Arial" w:cs="Arial"/>
                <w:b/>
                <w:bCs/>
                <w:sz w:val="12"/>
                <w:szCs w:val="12"/>
              </w:rPr>
              <w:t>0 Eylül</w:t>
            </w:r>
          </w:p>
          <w:p w:rsidR="00207A8E" w:rsidRPr="005D347B" w:rsidRDefault="00207A8E" w:rsidP="00E4772B">
            <w:pPr>
              <w:jc w:val="right"/>
              <w:rPr>
                <w:rFonts w:ascii="Arial" w:hAnsi="Arial" w:cs="Arial"/>
                <w:b/>
                <w:bCs/>
                <w:sz w:val="12"/>
                <w:szCs w:val="12"/>
              </w:rPr>
            </w:pPr>
            <w:r w:rsidRPr="005D347B">
              <w:rPr>
                <w:rFonts w:ascii="Arial" w:hAnsi="Arial" w:cs="Arial"/>
                <w:b/>
                <w:bCs/>
                <w:sz w:val="12"/>
                <w:szCs w:val="12"/>
              </w:rPr>
              <w:t xml:space="preserve">  2010</w:t>
            </w:r>
          </w:p>
        </w:tc>
        <w:tc>
          <w:tcPr>
            <w:tcW w:w="589" w:type="pct"/>
            <w:tcBorders>
              <w:top w:val="single" w:sz="4" w:space="0" w:color="auto"/>
              <w:bottom w:val="single" w:sz="4" w:space="0" w:color="auto"/>
            </w:tcBorders>
            <w:vAlign w:val="bottom"/>
          </w:tcPr>
          <w:p w:rsidR="00207A8E" w:rsidRPr="005D347B" w:rsidRDefault="00207A8E" w:rsidP="00C826EA">
            <w:pPr>
              <w:jc w:val="right"/>
              <w:rPr>
                <w:rFonts w:ascii="Arial" w:hAnsi="Arial" w:cs="Arial"/>
                <w:bCs/>
                <w:sz w:val="12"/>
                <w:szCs w:val="12"/>
              </w:rPr>
            </w:pPr>
            <w:r w:rsidRPr="005D347B">
              <w:rPr>
                <w:rFonts w:ascii="Arial" w:hAnsi="Arial" w:cs="Arial"/>
                <w:bCs/>
                <w:sz w:val="12"/>
                <w:szCs w:val="12"/>
              </w:rPr>
              <w:t>3</w:t>
            </w:r>
            <w:r w:rsidR="002D7D8F" w:rsidRPr="005D347B">
              <w:rPr>
                <w:rFonts w:ascii="Arial" w:hAnsi="Arial" w:cs="Arial"/>
                <w:bCs/>
                <w:sz w:val="12"/>
                <w:szCs w:val="12"/>
              </w:rPr>
              <w:t xml:space="preserve">1 </w:t>
            </w:r>
            <w:r w:rsidR="00C826EA" w:rsidRPr="005D347B">
              <w:rPr>
                <w:rFonts w:ascii="Arial" w:hAnsi="Arial" w:cs="Arial"/>
                <w:bCs/>
                <w:sz w:val="12"/>
                <w:szCs w:val="12"/>
              </w:rPr>
              <w:t>Eylül</w:t>
            </w:r>
            <w:r w:rsidRPr="005D347B">
              <w:rPr>
                <w:rFonts w:ascii="Arial" w:hAnsi="Arial" w:cs="Arial"/>
                <w:bCs/>
                <w:sz w:val="12"/>
                <w:szCs w:val="12"/>
              </w:rPr>
              <w:t xml:space="preserve"> 2009</w:t>
            </w:r>
          </w:p>
        </w:tc>
      </w:tr>
      <w:tr w:rsidR="005D347B" w:rsidRPr="005D347B" w:rsidTr="00E22D5F">
        <w:trPr>
          <w:trHeight w:val="113"/>
        </w:trPr>
        <w:tc>
          <w:tcPr>
            <w:tcW w:w="3334" w:type="pct"/>
            <w:tcBorders>
              <w:top w:val="single" w:sz="4" w:space="0" w:color="auto"/>
            </w:tcBorders>
            <w:shd w:val="clear" w:color="auto" w:fill="auto"/>
          </w:tcPr>
          <w:p w:rsidR="00207A8E" w:rsidRPr="005D347B" w:rsidRDefault="00207A8E" w:rsidP="000E5747">
            <w:pPr>
              <w:jc w:val="both"/>
              <w:rPr>
                <w:rFonts w:ascii="Arial" w:hAnsi="Arial" w:cs="Arial"/>
                <w:b/>
                <w:bCs/>
                <w:sz w:val="12"/>
                <w:szCs w:val="12"/>
              </w:rPr>
            </w:pPr>
          </w:p>
        </w:tc>
        <w:tc>
          <w:tcPr>
            <w:tcW w:w="361" w:type="pct"/>
            <w:tcBorders>
              <w:top w:val="single" w:sz="4" w:space="0" w:color="auto"/>
            </w:tcBorders>
            <w:shd w:val="clear" w:color="auto" w:fill="auto"/>
            <w:vAlign w:val="bottom"/>
          </w:tcPr>
          <w:p w:rsidR="00207A8E" w:rsidRPr="005D347B" w:rsidRDefault="00207A8E" w:rsidP="00E4772B">
            <w:pPr>
              <w:jc w:val="right"/>
              <w:rPr>
                <w:rFonts w:ascii="Arial" w:hAnsi="Arial" w:cs="Arial"/>
                <w:sz w:val="12"/>
                <w:szCs w:val="12"/>
              </w:rPr>
            </w:pPr>
          </w:p>
        </w:tc>
        <w:tc>
          <w:tcPr>
            <w:tcW w:w="716" w:type="pct"/>
            <w:tcBorders>
              <w:top w:val="single" w:sz="4" w:space="0" w:color="auto"/>
            </w:tcBorders>
            <w:vAlign w:val="bottom"/>
          </w:tcPr>
          <w:p w:rsidR="00207A8E" w:rsidRPr="005D347B" w:rsidRDefault="00207A8E" w:rsidP="00E4772B">
            <w:pPr>
              <w:jc w:val="right"/>
              <w:rPr>
                <w:rFonts w:ascii="Arial" w:hAnsi="Arial" w:cs="Arial"/>
                <w:b/>
                <w:bCs/>
                <w:sz w:val="12"/>
                <w:szCs w:val="12"/>
              </w:rPr>
            </w:pPr>
          </w:p>
        </w:tc>
        <w:tc>
          <w:tcPr>
            <w:tcW w:w="589" w:type="pct"/>
            <w:tcBorders>
              <w:top w:val="single" w:sz="4" w:space="0" w:color="auto"/>
            </w:tcBorders>
            <w:vAlign w:val="bottom"/>
          </w:tcPr>
          <w:p w:rsidR="00207A8E" w:rsidRPr="005D347B" w:rsidRDefault="00207A8E" w:rsidP="00E4772B">
            <w:pPr>
              <w:jc w:val="right"/>
              <w:rPr>
                <w:rFonts w:ascii="Arial" w:hAnsi="Arial" w:cs="Arial"/>
                <w:bCs/>
                <w:sz w:val="12"/>
                <w:szCs w:val="12"/>
              </w:rPr>
            </w:pPr>
          </w:p>
        </w:tc>
      </w:tr>
      <w:tr w:rsidR="005D347B" w:rsidRPr="005D347B" w:rsidTr="00E22D5F">
        <w:trPr>
          <w:trHeight w:val="113"/>
        </w:trPr>
        <w:tc>
          <w:tcPr>
            <w:tcW w:w="3334" w:type="pct"/>
            <w:shd w:val="clear" w:color="auto" w:fill="auto"/>
          </w:tcPr>
          <w:p w:rsidR="00207A8E" w:rsidRPr="005D347B" w:rsidRDefault="00207A8E" w:rsidP="000E5747">
            <w:pPr>
              <w:jc w:val="both"/>
              <w:rPr>
                <w:rFonts w:ascii="Arial" w:hAnsi="Arial" w:cs="Arial"/>
                <w:b/>
                <w:bCs/>
                <w:sz w:val="12"/>
                <w:szCs w:val="12"/>
              </w:rPr>
            </w:pPr>
            <w:r w:rsidRPr="005D347B">
              <w:rPr>
                <w:rFonts w:ascii="Arial" w:hAnsi="Arial" w:cs="Arial"/>
                <w:b/>
                <w:bCs/>
                <w:sz w:val="12"/>
                <w:szCs w:val="12"/>
              </w:rPr>
              <w:t>II- Cari olmayan varlıklar</w:t>
            </w:r>
          </w:p>
        </w:tc>
        <w:tc>
          <w:tcPr>
            <w:tcW w:w="361" w:type="pct"/>
            <w:shd w:val="clear" w:color="auto" w:fill="auto"/>
            <w:vAlign w:val="bottom"/>
          </w:tcPr>
          <w:p w:rsidR="00207A8E" w:rsidRPr="005D347B" w:rsidRDefault="00207A8E" w:rsidP="00E4772B">
            <w:pPr>
              <w:jc w:val="right"/>
              <w:rPr>
                <w:rFonts w:ascii="Arial" w:hAnsi="Arial" w:cs="Arial"/>
                <w:b/>
                <w:sz w:val="12"/>
                <w:szCs w:val="12"/>
              </w:rPr>
            </w:pPr>
          </w:p>
        </w:tc>
        <w:tc>
          <w:tcPr>
            <w:tcW w:w="716" w:type="pct"/>
            <w:vAlign w:val="bottom"/>
          </w:tcPr>
          <w:p w:rsidR="00207A8E" w:rsidRPr="005D347B" w:rsidRDefault="00207A8E" w:rsidP="00E4772B">
            <w:pPr>
              <w:jc w:val="right"/>
              <w:rPr>
                <w:rFonts w:ascii="Arial" w:hAnsi="Arial" w:cs="Arial"/>
                <w:b/>
                <w:bCs/>
                <w:sz w:val="12"/>
                <w:szCs w:val="12"/>
              </w:rPr>
            </w:pPr>
          </w:p>
        </w:tc>
        <w:tc>
          <w:tcPr>
            <w:tcW w:w="589" w:type="pct"/>
            <w:vAlign w:val="bottom"/>
          </w:tcPr>
          <w:p w:rsidR="00207A8E" w:rsidRPr="005D347B" w:rsidRDefault="00207A8E" w:rsidP="00E4772B">
            <w:pPr>
              <w:jc w:val="right"/>
              <w:rPr>
                <w:rFonts w:ascii="Arial" w:hAnsi="Arial" w:cs="Arial"/>
                <w:bCs/>
                <w:sz w:val="12"/>
                <w:szCs w:val="12"/>
              </w:rPr>
            </w:pP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b/>
                <w:bCs/>
                <w:sz w:val="12"/>
                <w:szCs w:val="12"/>
              </w:rPr>
            </w:pPr>
            <w:r w:rsidRPr="005D347B">
              <w:rPr>
                <w:rFonts w:ascii="Arial" w:hAnsi="Arial" w:cs="Arial"/>
                <w:b/>
                <w:bCs/>
                <w:sz w:val="12"/>
                <w:szCs w:val="12"/>
              </w:rPr>
              <w:t>A- Esas faaliyetlerden alacaklar</w:t>
            </w:r>
            <w:r w:rsidRPr="005D347B">
              <w:rPr>
                <w:rFonts w:ascii="Arial" w:hAnsi="Arial" w:cs="Arial"/>
                <w:b/>
                <w:sz w:val="12"/>
                <w:szCs w:val="12"/>
              </w:rPr>
              <w:t xml:space="preserve"> </w:t>
            </w:r>
          </w:p>
        </w:tc>
        <w:tc>
          <w:tcPr>
            <w:tcW w:w="361" w:type="pct"/>
            <w:shd w:val="clear" w:color="auto" w:fill="auto"/>
            <w:vAlign w:val="bottom"/>
          </w:tcPr>
          <w:p w:rsidR="00427B21" w:rsidRPr="005D347B" w:rsidRDefault="00427B21" w:rsidP="00E4772B">
            <w:pPr>
              <w:jc w:val="right"/>
              <w:rPr>
                <w:rFonts w:ascii="Arial" w:hAnsi="Arial" w:cs="Arial"/>
                <w:b/>
                <w:sz w:val="12"/>
                <w:szCs w:val="12"/>
              </w:rPr>
            </w:pPr>
          </w:p>
        </w:tc>
        <w:tc>
          <w:tcPr>
            <w:tcW w:w="716" w:type="pct"/>
            <w:vAlign w:val="bottom"/>
          </w:tcPr>
          <w:p w:rsidR="00427B21" w:rsidRPr="005D347B" w:rsidRDefault="00427B21" w:rsidP="00A1061F">
            <w:pPr>
              <w:jc w:val="right"/>
              <w:rPr>
                <w:rFonts w:ascii="Arial" w:hAnsi="Arial" w:cs="Arial"/>
                <w:b/>
                <w:bCs/>
                <w:sz w:val="12"/>
                <w:szCs w:val="12"/>
              </w:rPr>
            </w:pPr>
            <w:r w:rsidRPr="005D347B">
              <w:rPr>
                <w:rFonts w:ascii="Arial" w:hAnsi="Arial" w:cs="Arial"/>
                <w:b/>
                <w:bCs/>
                <w:sz w:val="12"/>
                <w:szCs w:val="12"/>
              </w:rPr>
              <w:t>-</w:t>
            </w:r>
          </w:p>
        </w:tc>
        <w:tc>
          <w:tcPr>
            <w:tcW w:w="589" w:type="pct"/>
            <w:vAlign w:val="bottom"/>
          </w:tcPr>
          <w:p w:rsidR="00427B21" w:rsidRPr="005D347B" w:rsidRDefault="00427B21" w:rsidP="00E4772B">
            <w:pPr>
              <w:jc w:val="right"/>
              <w:rPr>
                <w:rFonts w:ascii="Arial" w:hAnsi="Arial" w:cs="Arial"/>
                <w:bCs/>
                <w:sz w:val="12"/>
                <w:szCs w:val="12"/>
              </w:rPr>
            </w:pPr>
            <w:r w:rsidRPr="005D347B">
              <w:rPr>
                <w:rFonts w:ascii="Arial" w:hAnsi="Arial" w:cs="Arial"/>
                <w:bCs/>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1- Sigortacılık faaliyetlerinden alacaklar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2- Sigortacılık faaliyetlerinden alacaklar karşılığı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3- Reasürans faaliyetlerinden alacaklar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4- Reasürans faaliyetlerinden alacaklar karşılığı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5- Sigorta ve </w:t>
            </w:r>
            <w:proofErr w:type="gramStart"/>
            <w:r w:rsidRPr="005D347B">
              <w:rPr>
                <w:rFonts w:ascii="Arial" w:hAnsi="Arial" w:cs="Arial"/>
                <w:sz w:val="12"/>
                <w:szCs w:val="12"/>
              </w:rPr>
              <w:t>reasürans</w:t>
            </w:r>
            <w:proofErr w:type="gramEnd"/>
            <w:r w:rsidRPr="005D347B">
              <w:rPr>
                <w:rFonts w:ascii="Arial" w:hAnsi="Arial" w:cs="Arial"/>
                <w:sz w:val="12"/>
                <w:szCs w:val="12"/>
              </w:rPr>
              <w:t xml:space="preserve"> şirketleri </w:t>
            </w:r>
            <w:proofErr w:type="spellStart"/>
            <w:r w:rsidRPr="005D347B">
              <w:rPr>
                <w:rFonts w:ascii="Arial" w:hAnsi="Arial" w:cs="Arial"/>
                <w:sz w:val="12"/>
                <w:szCs w:val="12"/>
              </w:rPr>
              <w:t>nezdindeki</w:t>
            </w:r>
            <w:proofErr w:type="spellEnd"/>
            <w:r w:rsidRPr="005D347B">
              <w:rPr>
                <w:rFonts w:ascii="Arial" w:hAnsi="Arial" w:cs="Arial"/>
                <w:sz w:val="12"/>
                <w:szCs w:val="12"/>
              </w:rPr>
              <w:t xml:space="preserve"> depolar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6- Sigortalılara krediler (ikrazlar)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7- Sigortalılara krediler (ikrazlar) karşılığı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8- Emeklilik faaliyetlerinden alacaklar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9-Esas faaliyetlerden kaynaklanan şüpheli alacaklar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10- Esas faaliyetlerden kaynaklanan şüpheli alacaklar karşılığı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b/>
                <w:bCs/>
                <w:sz w:val="12"/>
                <w:szCs w:val="12"/>
              </w:rPr>
            </w:pPr>
            <w:r w:rsidRPr="005D347B">
              <w:rPr>
                <w:rFonts w:ascii="Arial" w:hAnsi="Arial" w:cs="Arial"/>
                <w:b/>
                <w:bCs/>
                <w:sz w:val="12"/>
                <w:szCs w:val="12"/>
              </w:rPr>
              <w:t>B- İlişkili taraflardan alacaklar</w:t>
            </w:r>
            <w:r w:rsidRPr="005D347B">
              <w:rPr>
                <w:rFonts w:ascii="Arial" w:hAnsi="Arial" w:cs="Arial"/>
                <w:b/>
                <w:sz w:val="12"/>
                <w:szCs w:val="12"/>
              </w:rPr>
              <w:t xml:space="preserve"> </w:t>
            </w:r>
          </w:p>
        </w:tc>
        <w:tc>
          <w:tcPr>
            <w:tcW w:w="361" w:type="pct"/>
            <w:shd w:val="clear" w:color="auto" w:fill="auto"/>
            <w:vAlign w:val="bottom"/>
          </w:tcPr>
          <w:p w:rsidR="00427B21" w:rsidRPr="005D347B" w:rsidRDefault="00427B21" w:rsidP="00E4772B">
            <w:pPr>
              <w:jc w:val="right"/>
              <w:rPr>
                <w:rFonts w:ascii="Arial" w:hAnsi="Arial" w:cs="Arial"/>
                <w:b/>
                <w:sz w:val="12"/>
                <w:szCs w:val="12"/>
              </w:rPr>
            </w:pPr>
          </w:p>
        </w:tc>
        <w:tc>
          <w:tcPr>
            <w:tcW w:w="716" w:type="pct"/>
            <w:vAlign w:val="bottom"/>
          </w:tcPr>
          <w:p w:rsidR="00427B21" w:rsidRPr="005D347B" w:rsidRDefault="00427B21" w:rsidP="00A1061F">
            <w:pPr>
              <w:jc w:val="right"/>
              <w:rPr>
                <w:rFonts w:ascii="Arial" w:hAnsi="Arial" w:cs="Arial"/>
                <w:b/>
                <w:bCs/>
                <w:sz w:val="12"/>
                <w:szCs w:val="12"/>
              </w:rPr>
            </w:pPr>
            <w:r w:rsidRPr="005D347B">
              <w:rPr>
                <w:rFonts w:ascii="Arial" w:hAnsi="Arial" w:cs="Arial"/>
                <w:b/>
                <w:bCs/>
                <w:sz w:val="12"/>
                <w:szCs w:val="12"/>
              </w:rPr>
              <w:t>-</w:t>
            </w:r>
          </w:p>
        </w:tc>
        <w:tc>
          <w:tcPr>
            <w:tcW w:w="589" w:type="pct"/>
            <w:vAlign w:val="bottom"/>
          </w:tcPr>
          <w:p w:rsidR="00427B21" w:rsidRPr="005D347B" w:rsidRDefault="00427B21" w:rsidP="00E4772B">
            <w:pPr>
              <w:jc w:val="right"/>
              <w:rPr>
                <w:rFonts w:ascii="Arial" w:hAnsi="Arial" w:cs="Arial"/>
                <w:bCs/>
                <w:sz w:val="12"/>
                <w:szCs w:val="12"/>
              </w:rPr>
            </w:pPr>
            <w:r w:rsidRPr="005D347B">
              <w:rPr>
                <w:rFonts w:ascii="Arial" w:hAnsi="Arial" w:cs="Arial"/>
                <w:bCs/>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1- Ortaklardan alacaklar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2- İştiraklerden alacaklar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3- Bağlı ortaklıklardan alacaklar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4- Müşterek yönetime tabi teşebbüslerden alacaklar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5- Personelden alacaklar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6- Diğer ilişkili taraflardan alacaklar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7- İlişkili taraflardan alacaklar </w:t>
            </w:r>
            <w:proofErr w:type="gramStart"/>
            <w:r w:rsidRPr="005D347B">
              <w:rPr>
                <w:rFonts w:ascii="Arial" w:hAnsi="Arial" w:cs="Arial"/>
                <w:sz w:val="12"/>
                <w:szCs w:val="12"/>
              </w:rPr>
              <w:t>reeskontu</w:t>
            </w:r>
            <w:proofErr w:type="gramEnd"/>
            <w:r w:rsidRPr="005D347B">
              <w:rPr>
                <w:rFonts w:ascii="Arial" w:hAnsi="Arial" w:cs="Arial"/>
                <w:sz w:val="12"/>
                <w:szCs w:val="12"/>
              </w:rPr>
              <w:t xml:space="preserve">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8- İlişkili taraflardan şüpheli alacaklar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9- İlişkili taraflardan şüpheli alacaklar karşılığı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b/>
                <w:bCs/>
                <w:sz w:val="12"/>
                <w:szCs w:val="12"/>
              </w:rPr>
            </w:pPr>
            <w:r w:rsidRPr="005D347B">
              <w:rPr>
                <w:rFonts w:ascii="Arial" w:hAnsi="Arial" w:cs="Arial"/>
                <w:b/>
                <w:bCs/>
                <w:sz w:val="12"/>
                <w:szCs w:val="12"/>
              </w:rPr>
              <w:t>C- Diğer alacaklar</w:t>
            </w:r>
          </w:p>
        </w:tc>
        <w:tc>
          <w:tcPr>
            <w:tcW w:w="361" w:type="pct"/>
            <w:shd w:val="clear" w:color="auto" w:fill="auto"/>
            <w:vAlign w:val="bottom"/>
          </w:tcPr>
          <w:p w:rsidR="00427B21" w:rsidRPr="005D347B" w:rsidRDefault="00427B21" w:rsidP="00E4772B">
            <w:pPr>
              <w:jc w:val="right"/>
              <w:rPr>
                <w:rFonts w:ascii="Arial" w:hAnsi="Arial" w:cs="Arial"/>
                <w:b/>
                <w:sz w:val="12"/>
                <w:szCs w:val="12"/>
              </w:rPr>
            </w:pPr>
          </w:p>
        </w:tc>
        <w:tc>
          <w:tcPr>
            <w:tcW w:w="716" w:type="pct"/>
            <w:vAlign w:val="bottom"/>
          </w:tcPr>
          <w:p w:rsidR="00427B21" w:rsidRPr="005D347B" w:rsidRDefault="00427B21" w:rsidP="00A1061F">
            <w:pPr>
              <w:jc w:val="right"/>
              <w:rPr>
                <w:rFonts w:ascii="Arial" w:hAnsi="Arial" w:cs="Arial"/>
                <w:b/>
                <w:bCs/>
                <w:sz w:val="12"/>
                <w:szCs w:val="12"/>
              </w:rPr>
            </w:pPr>
            <w:r w:rsidRPr="005D347B">
              <w:rPr>
                <w:rFonts w:ascii="Arial" w:hAnsi="Arial" w:cs="Arial"/>
                <w:b/>
                <w:bCs/>
                <w:sz w:val="12"/>
                <w:szCs w:val="12"/>
              </w:rPr>
              <w:t>-</w:t>
            </w:r>
          </w:p>
        </w:tc>
        <w:tc>
          <w:tcPr>
            <w:tcW w:w="589" w:type="pct"/>
            <w:vAlign w:val="bottom"/>
          </w:tcPr>
          <w:p w:rsidR="00427B21" w:rsidRPr="005D347B" w:rsidRDefault="00427B21" w:rsidP="00E4772B">
            <w:pPr>
              <w:jc w:val="right"/>
              <w:rPr>
                <w:rFonts w:ascii="Arial" w:hAnsi="Arial" w:cs="Arial"/>
                <w:bCs/>
                <w:sz w:val="12"/>
                <w:szCs w:val="12"/>
              </w:rPr>
            </w:pPr>
            <w:r w:rsidRPr="005D347B">
              <w:rPr>
                <w:rFonts w:ascii="Arial" w:hAnsi="Arial" w:cs="Arial"/>
                <w:bCs/>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1- Finansal kiralama alacakları</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2- Kazanılmamış finansal kiralama katılım gelirleri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3- Verilen depozito ve teminatlar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4- Diğer çeşitli alacaklar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5- Diğer çeşitli alacaklar </w:t>
            </w:r>
            <w:proofErr w:type="gramStart"/>
            <w:r w:rsidRPr="005D347B">
              <w:rPr>
                <w:rFonts w:ascii="Arial" w:hAnsi="Arial" w:cs="Arial"/>
                <w:sz w:val="12"/>
                <w:szCs w:val="12"/>
              </w:rPr>
              <w:t>reeskontu</w:t>
            </w:r>
            <w:proofErr w:type="gramEnd"/>
            <w:r w:rsidRPr="005D347B">
              <w:rPr>
                <w:rFonts w:ascii="Arial" w:hAnsi="Arial" w:cs="Arial"/>
                <w:sz w:val="12"/>
                <w:szCs w:val="12"/>
              </w:rPr>
              <w:t>(-)</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6- Şüpheli diğer alacaklar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7- Şüpheli diğer alacaklar karşılığı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b/>
                <w:bCs/>
                <w:sz w:val="12"/>
                <w:szCs w:val="12"/>
              </w:rPr>
            </w:pPr>
            <w:r w:rsidRPr="005D347B">
              <w:rPr>
                <w:rFonts w:ascii="Arial" w:hAnsi="Arial" w:cs="Arial"/>
                <w:b/>
                <w:bCs/>
                <w:sz w:val="12"/>
                <w:szCs w:val="12"/>
              </w:rPr>
              <w:t>D- Finansal varlıklar</w:t>
            </w:r>
            <w:r w:rsidRPr="005D347B">
              <w:rPr>
                <w:rFonts w:ascii="Arial" w:hAnsi="Arial" w:cs="Arial"/>
                <w:b/>
                <w:sz w:val="12"/>
                <w:szCs w:val="12"/>
              </w:rPr>
              <w:t xml:space="preserve">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bCs/>
                <w:sz w:val="12"/>
                <w:szCs w:val="12"/>
              </w:rPr>
            </w:pPr>
            <w:r w:rsidRPr="005D347B">
              <w:rPr>
                <w:rFonts w:ascii="Arial" w:hAnsi="Arial" w:cs="Arial"/>
                <w:b/>
                <w:bCs/>
                <w:sz w:val="12"/>
                <w:szCs w:val="12"/>
              </w:rPr>
              <w:t>-</w:t>
            </w:r>
          </w:p>
        </w:tc>
        <w:tc>
          <w:tcPr>
            <w:tcW w:w="589" w:type="pct"/>
            <w:vAlign w:val="bottom"/>
          </w:tcPr>
          <w:p w:rsidR="00427B21" w:rsidRPr="005D347B" w:rsidRDefault="00427B21" w:rsidP="00E4772B">
            <w:pPr>
              <w:jc w:val="right"/>
              <w:rPr>
                <w:rFonts w:ascii="Arial" w:hAnsi="Arial" w:cs="Arial"/>
                <w:bCs/>
                <w:sz w:val="12"/>
                <w:szCs w:val="12"/>
              </w:rPr>
            </w:pPr>
            <w:r w:rsidRPr="005D347B">
              <w:rPr>
                <w:rFonts w:ascii="Arial" w:hAnsi="Arial" w:cs="Arial"/>
                <w:bCs/>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1- Bağlı menkul kıymetler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2- İştirakler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3- İştirakler sermaye taahhütleri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4- Bağlı ortaklıklar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5- Bağlı ortaklıklar sermaye taahhütleri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6- Müşterek yönetime tabi teşebbüsler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7- Müşterek yönetime tabi teşebbüsler sermaye taahhütleri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8- Finansal varlıklar ve riski sigortalılara ait finansal yatırımlar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9- Diğer finansal varlıklar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10- Finansal varlıklar değer düşüklüğü karşılığı (-)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b/>
                <w:bCs/>
                <w:sz w:val="12"/>
                <w:szCs w:val="12"/>
              </w:rPr>
            </w:pPr>
            <w:r w:rsidRPr="005D347B">
              <w:rPr>
                <w:rFonts w:ascii="Arial" w:hAnsi="Arial" w:cs="Arial"/>
                <w:b/>
                <w:bCs/>
                <w:sz w:val="12"/>
                <w:szCs w:val="12"/>
              </w:rPr>
              <w:t>E- Maddi varlıklar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6</w:t>
            </w:r>
          </w:p>
        </w:tc>
        <w:tc>
          <w:tcPr>
            <w:tcW w:w="716" w:type="pct"/>
            <w:vAlign w:val="bottom"/>
          </w:tcPr>
          <w:p w:rsidR="00427B21" w:rsidRPr="005D347B" w:rsidRDefault="00427B21" w:rsidP="003B4B1A">
            <w:pPr>
              <w:jc w:val="right"/>
              <w:rPr>
                <w:rFonts w:ascii="Arial" w:hAnsi="Arial" w:cs="Arial"/>
                <w:b/>
                <w:bCs/>
                <w:sz w:val="12"/>
                <w:szCs w:val="12"/>
              </w:rPr>
            </w:pPr>
            <w:proofErr w:type="gramStart"/>
            <w:r w:rsidRPr="005D347B">
              <w:rPr>
                <w:rFonts w:ascii="Arial" w:hAnsi="Arial" w:cs="Arial"/>
                <w:b/>
                <w:bCs/>
                <w:sz w:val="12"/>
                <w:szCs w:val="12"/>
              </w:rPr>
              <w:t>1,</w:t>
            </w:r>
            <w:r w:rsidR="00C826EA" w:rsidRPr="005D347B">
              <w:rPr>
                <w:rFonts w:ascii="Arial" w:hAnsi="Arial" w:cs="Arial"/>
                <w:b/>
                <w:bCs/>
                <w:sz w:val="12"/>
                <w:szCs w:val="12"/>
              </w:rPr>
              <w:t>0</w:t>
            </w:r>
            <w:r w:rsidR="003B4B1A">
              <w:rPr>
                <w:rFonts w:ascii="Arial" w:hAnsi="Arial" w:cs="Arial"/>
                <w:b/>
                <w:bCs/>
                <w:sz w:val="12"/>
                <w:szCs w:val="12"/>
              </w:rPr>
              <w:t>76</w:t>
            </w:r>
            <w:r w:rsidRPr="005D347B">
              <w:rPr>
                <w:rFonts w:ascii="Arial" w:hAnsi="Arial" w:cs="Arial"/>
                <w:b/>
                <w:bCs/>
                <w:sz w:val="12"/>
                <w:szCs w:val="12"/>
              </w:rPr>
              <w:t>,</w:t>
            </w:r>
            <w:r w:rsidR="003B4B1A">
              <w:rPr>
                <w:rFonts w:ascii="Arial" w:hAnsi="Arial" w:cs="Arial"/>
                <w:b/>
                <w:bCs/>
                <w:sz w:val="12"/>
                <w:szCs w:val="12"/>
              </w:rPr>
              <w:t>398</w:t>
            </w:r>
            <w:proofErr w:type="gramEnd"/>
          </w:p>
        </w:tc>
        <w:tc>
          <w:tcPr>
            <w:tcW w:w="589" w:type="pct"/>
            <w:vAlign w:val="bottom"/>
          </w:tcPr>
          <w:p w:rsidR="00427B21" w:rsidRPr="005D347B" w:rsidRDefault="005D347B" w:rsidP="00E4772B">
            <w:pPr>
              <w:jc w:val="right"/>
              <w:rPr>
                <w:rFonts w:ascii="Arial" w:hAnsi="Arial" w:cs="Arial"/>
                <w:bCs/>
                <w:sz w:val="12"/>
                <w:szCs w:val="12"/>
              </w:rPr>
            </w:pPr>
            <w:r w:rsidRPr="005D347B">
              <w:rPr>
                <w:rFonts w:ascii="Arial" w:hAnsi="Arial" w:cs="Arial"/>
                <w:bCs/>
                <w:sz w:val="12"/>
                <w:szCs w:val="12"/>
              </w:rPr>
              <w:t>726,281</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1- Yatırım amaçlı gayrimenkuller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2- Yatırım amaçlı gayrimenkuller değer düşüklüğü karşılığı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3- Kullanım amaçlı gayrimenkuller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4- Makine ve teçhizatlar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6</w:t>
            </w:r>
          </w:p>
        </w:tc>
        <w:tc>
          <w:tcPr>
            <w:tcW w:w="716" w:type="pct"/>
            <w:vAlign w:val="bottom"/>
          </w:tcPr>
          <w:p w:rsidR="00427B21" w:rsidRPr="005D347B" w:rsidRDefault="00C826EA" w:rsidP="00A1061F">
            <w:pPr>
              <w:jc w:val="right"/>
              <w:rPr>
                <w:rFonts w:ascii="Arial" w:hAnsi="Arial" w:cs="Arial"/>
                <w:b/>
                <w:sz w:val="12"/>
                <w:szCs w:val="12"/>
              </w:rPr>
            </w:pPr>
            <w:r w:rsidRPr="005D347B">
              <w:rPr>
                <w:rFonts w:ascii="Arial" w:hAnsi="Arial" w:cs="Arial"/>
                <w:b/>
                <w:sz w:val="12"/>
                <w:szCs w:val="12"/>
              </w:rPr>
              <w:t>835,457</w:t>
            </w:r>
          </w:p>
        </w:tc>
        <w:tc>
          <w:tcPr>
            <w:tcW w:w="589" w:type="pct"/>
            <w:vAlign w:val="bottom"/>
          </w:tcPr>
          <w:p w:rsidR="00427B21" w:rsidRPr="005D347B" w:rsidRDefault="005D347B" w:rsidP="00E4772B">
            <w:pPr>
              <w:jc w:val="right"/>
              <w:rPr>
                <w:rFonts w:ascii="Arial" w:hAnsi="Arial" w:cs="Arial"/>
                <w:sz w:val="12"/>
                <w:szCs w:val="12"/>
              </w:rPr>
            </w:pPr>
            <w:r w:rsidRPr="005D347B">
              <w:rPr>
                <w:rFonts w:ascii="Arial" w:hAnsi="Arial" w:cs="Arial"/>
                <w:sz w:val="12"/>
                <w:szCs w:val="12"/>
              </w:rPr>
              <w:t>874,536</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5- Demirbaş ve tesisatlar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6</w:t>
            </w: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26</w:t>
            </w:r>
            <w:r w:rsidR="00C826EA" w:rsidRPr="005D347B">
              <w:rPr>
                <w:rFonts w:ascii="Arial" w:hAnsi="Arial" w:cs="Arial"/>
                <w:b/>
                <w:sz w:val="12"/>
                <w:szCs w:val="12"/>
              </w:rPr>
              <w:t>6,326</w:t>
            </w:r>
          </w:p>
        </w:tc>
        <w:tc>
          <w:tcPr>
            <w:tcW w:w="589" w:type="pct"/>
            <w:vAlign w:val="bottom"/>
          </w:tcPr>
          <w:p w:rsidR="00427B21" w:rsidRPr="005D347B" w:rsidRDefault="005D347B"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6- Motorlu taşıtlar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7- Diğer maddi varlıklar (özel maliyet bedelleri </w:t>
            </w:r>
            <w:proofErr w:type="gramStart"/>
            <w:r w:rsidRPr="005D347B">
              <w:rPr>
                <w:rFonts w:ascii="Arial" w:hAnsi="Arial" w:cs="Arial"/>
                <w:sz w:val="12"/>
                <w:szCs w:val="12"/>
              </w:rPr>
              <w:t>dahil</w:t>
            </w:r>
            <w:proofErr w:type="gramEnd"/>
            <w:r w:rsidRPr="005D347B">
              <w:rPr>
                <w:rFonts w:ascii="Arial" w:hAnsi="Arial" w:cs="Arial"/>
                <w:sz w:val="12"/>
                <w:szCs w:val="12"/>
              </w:rPr>
              <w:t>)</w:t>
            </w:r>
          </w:p>
        </w:tc>
        <w:tc>
          <w:tcPr>
            <w:tcW w:w="361" w:type="pct"/>
            <w:shd w:val="clear" w:color="auto" w:fill="auto"/>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6</w:t>
            </w: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266,028</w:t>
            </w:r>
          </w:p>
        </w:tc>
        <w:tc>
          <w:tcPr>
            <w:tcW w:w="589" w:type="pct"/>
            <w:vAlign w:val="bottom"/>
          </w:tcPr>
          <w:p w:rsidR="00427B21" w:rsidRPr="005D347B" w:rsidRDefault="005D347B"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8- Kiralama yoluyla edinilmiş maddi varlıklar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9- Birikmiş </w:t>
            </w:r>
            <w:proofErr w:type="gramStart"/>
            <w:r w:rsidRPr="005D347B">
              <w:rPr>
                <w:rFonts w:ascii="Arial" w:hAnsi="Arial" w:cs="Arial"/>
                <w:sz w:val="12"/>
                <w:szCs w:val="12"/>
              </w:rPr>
              <w:t>amortismanlar</w:t>
            </w:r>
            <w:proofErr w:type="gramEnd"/>
            <w:r w:rsidRPr="005D347B">
              <w:rPr>
                <w:rFonts w:ascii="Arial" w:hAnsi="Arial" w:cs="Arial"/>
                <w:sz w:val="12"/>
                <w:szCs w:val="12"/>
              </w:rPr>
              <w:t xml:space="preserve"> (-)</w:t>
            </w:r>
          </w:p>
        </w:tc>
        <w:tc>
          <w:tcPr>
            <w:tcW w:w="361" w:type="pct"/>
            <w:shd w:val="clear" w:color="auto" w:fill="auto"/>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6</w:t>
            </w:r>
          </w:p>
        </w:tc>
        <w:tc>
          <w:tcPr>
            <w:tcW w:w="716" w:type="pct"/>
            <w:vAlign w:val="bottom"/>
          </w:tcPr>
          <w:p w:rsidR="00427B21" w:rsidRPr="005D347B" w:rsidRDefault="00427B21" w:rsidP="003B4B1A">
            <w:pPr>
              <w:jc w:val="right"/>
              <w:rPr>
                <w:rFonts w:ascii="Arial" w:hAnsi="Arial" w:cs="Arial"/>
                <w:b/>
                <w:sz w:val="12"/>
                <w:szCs w:val="12"/>
              </w:rPr>
            </w:pPr>
            <w:r w:rsidRPr="005D347B">
              <w:rPr>
                <w:rFonts w:ascii="Arial" w:hAnsi="Arial" w:cs="Arial"/>
                <w:b/>
                <w:sz w:val="12"/>
                <w:szCs w:val="12"/>
              </w:rPr>
              <w:t>(</w:t>
            </w:r>
            <w:r w:rsidR="003B4B1A">
              <w:rPr>
                <w:rFonts w:ascii="Arial" w:hAnsi="Arial" w:cs="Arial"/>
                <w:b/>
                <w:sz w:val="12"/>
                <w:szCs w:val="12"/>
              </w:rPr>
              <w:t>291</w:t>
            </w:r>
            <w:r w:rsidRPr="005D347B">
              <w:rPr>
                <w:rFonts w:ascii="Arial" w:hAnsi="Arial" w:cs="Arial"/>
                <w:b/>
                <w:sz w:val="12"/>
                <w:szCs w:val="12"/>
              </w:rPr>
              <w:t>,</w:t>
            </w:r>
            <w:r w:rsidR="003B4B1A">
              <w:rPr>
                <w:rFonts w:ascii="Arial" w:hAnsi="Arial" w:cs="Arial"/>
                <w:b/>
                <w:sz w:val="12"/>
                <w:szCs w:val="12"/>
              </w:rPr>
              <w:t>413</w:t>
            </w:r>
            <w:r w:rsidRPr="005D347B">
              <w:rPr>
                <w:rFonts w:ascii="Arial" w:hAnsi="Arial" w:cs="Arial"/>
                <w:b/>
                <w:sz w:val="12"/>
                <w:szCs w:val="12"/>
              </w:rPr>
              <w:t>)</w:t>
            </w:r>
          </w:p>
        </w:tc>
        <w:tc>
          <w:tcPr>
            <w:tcW w:w="589" w:type="pct"/>
            <w:vAlign w:val="bottom"/>
          </w:tcPr>
          <w:p w:rsidR="00427B21" w:rsidRPr="005D347B" w:rsidRDefault="00427B21" w:rsidP="005D347B">
            <w:pPr>
              <w:jc w:val="right"/>
              <w:rPr>
                <w:rFonts w:ascii="Arial" w:hAnsi="Arial" w:cs="Arial"/>
                <w:sz w:val="12"/>
                <w:szCs w:val="12"/>
              </w:rPr>
            </w:pPr>
            <w:r w:rsidRPr="005D347B">
              <w:rPr>
                <w:rFonts w:ascii="Arial" w:hAnsi="Arial" w:cs="Arial"/>
                <w:sz w:val="12"/>
                <w:szCs w:val="12"/>
              </w:rPr>
              <w:t>(</w:t>
            </w:r>
            <w:r w:rsidR="005D347B" w:rsidRPr="005D347B">
              <w:rPr>
                <w:rFonts w:ascii="Arial" w:hAnsi="Arial" w:cs="Arial"/>
                <w:sz w:val="12"/>
                <w:szCs w:val="12"/>
              </w:rPr>
              <w:t>148</w:t>
            </w:r>
            <w:r w:rsidRPr="005D347B">
              <w:rPr>
                <w:rFonts w:ascii="Arial" w:hAnsi="Arial" w:cs="Arial"/>
                <w:sz w:val="12"/>
                <w:szCs w:val="12"/>
              </w:rPr>
              <w:t>,2</w:t>
            </w:r>
            <w:r w:rsidR="005D347B" w:rsidRPr="005D347B">
              <w:rPr>
                <w:rFonts w:ascii="Arial" w:hAnsi="Arial" w:cs="Arial"/>
                <w:sz w:val="12"/>
                <w:szCs w:val="12"/>
              </w:rPr>
              <w:t>55</w:t>
            </w: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10- Maddi varlıklara ilişkin avanslar (yapılmakta olan yatırımlar </w:t>
            </w:r>
            <w:proofErr w:type="gramStart"/>
            <w:r w:rsidRPr="005D347B">
              <w:rPr>
                <w:rFonts w:ascii="Arial" w:hAnsi="Arial" w:cs="Arial"/>
                <w:sz w:val="12"/>
                <w:szCs w:val="12"/>
              </w:rPr>
              <w:t>dahil</w:t>
            </w:r>
            <w:proofErr w:type="gramEnd"/>
            <w:r w:rsidRPr="005D347B">
              <w:rPr>
                <w:rFonts w:ascii="Arial" w:hAnsi="Arial" w:cs="Arial"/>
                <w:sz w:val="12"/>
                <w:szCs w:val="12"/>
              </w:rPr>
              <w:t>)</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b/>
                <w:bCs/>
                <w:sz w:val="12"/>
                <w:szCs w:val="12"/>
              </w:rPr>
            </w:pPr>
            <w:r w:rsidRPr="005D347B">
              <w:rPr>
                <w:rFonts w:ascii="Arial" w:hAnsi="Arial" w:cs="Arial"/>
                <w:b/>
                <w:bCs/>
                <w:sz w:val="12"/>
                <w:szCs w:val="12"/>
              </w:rPr>
              <w:t>F- Maddi olmayan varlıklar</w:t>
            </w:r>
          </w:p>
        </w:tc>
        <w:tc>
          <w:tcPr>
            <w:tcW w:w="361" w:type="pct"/>
            <w:shd w:val="clear" w:color="auto" w:fill="auto"/>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8</w:t>
            </w:r>
          </w:p>
        </w:tc>
        <w:tc>
          <w:tcPr>
            <w:tcW w:w="716" w:type="pct"/>
            <w:vAlign w:val="bottom"/>
          </w:tcPr>
          <w:p w:rsidR="00427B21" w:rsidRPr="005D347B" w:rsidRDefault="00C826EA" w:rsidP="00C826EA">
            <w:pPr>
              <w:jc w:val="right"/>
              <w:rPr>
                <w:rFonts w:ascii="Arial" w:hAnsi="Arial" w:cs="Arial"/>
                <w:b/>
                <w:bCs/>
                <w:sz w:val="12"/>
                <w:szCs w:val="12"/>
              </w:rPr>
            </w:pPr>
            <w:r w:rsidRPr="005D347B">
              <w:rPr>
                <w:rFonts w:ascii="Arial" w:hAnsi="Arial" w:cs="Arial"/>
                <w:b/>
                <w:bCs/>
                <w:sz w:val="12"/>
                <w:szCs w:val="12"/>
              </w:rPr>
              <w:t>939</w:t>
            </w:r>
            <w:r w:rsidR="00427B21" w:rsidRPr="005D347B">
              <w:rPr>
                <w:rFonts w:ascii="Arial" w:hAnsi="Arial" w:cs="Arial"/>
                <w:b/>
                <w:bCs/>
                <w:sz w:val="12"/>
                <w:szCs w:val="12"/>
              </w:rPr>
              <w:t>,</w:t>
            </w:r>
            <w:r w:rsidRPr="005D347B">
              <w:rPr>
                <w:rFonts w:ascii="Arial" w:hAnsi="Arial" w:cs="Arial"/>
                <w:b/>
                <w:bCs/>
                <w:sz w:val="12"/>
                <w:szCs w:val="12"/>
              </w:rPr>
              <w:t>417</w:t>
            </w:r>
          </w:p>
        </w:tc>
        <w:tc>
          <w:tcPr>
            <w:tcW w:w="589" w:type="pct"/>
            <w:vAlign w:val="bottom"/>
          </w:tcPr>
          <w:p w:rsidR="00427B21" w:rsidRPr="005D347B" w:rsidRDefault="005D347B" w:rsidP="00E4772B">
            <w:pPr>
              <w:jc w:val="right"/>
              <w:rPr>
                <w:rFonts w:ascii="Arial" w:hAnsi="Arial" w:cs="Arial"/>
                <w:bCs/>
                <w:sz w:val="12"/>
                <w:szCs w:val="12"/>
              </w:rPr>
            </w:pPr>
            <w:r w:rsidRPr="005D347B">
              <w:rPr>
                <w:rFonts w:ascii="Arial" w:hAnsi="Arial" w:cs="Arial"/>
                <w:bCs/>
                <w:sz w:val="12"/>
                <w:szCs w:val="12"/>
              </w:rPr>
              <w:t>953,865</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1- Haklar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8</w:t>
            </w:r>
          </w:p>
        </w:tc>
        <w:tc>
          <w:tcPr>
            <w:tcW w:w="716" w:type="pct"/>
            <w:vAlign w:val="bottom"/>
          </w:tcPr>
          <w:p w:rsidR="00427B21" w:rsidRPr="005D347B" w:rsidRDefault="00427B21" w:rsidP="00C826EA">
            <w:pPr>
              <w:jc w:val="right"/>
              <w:rPr>
                <w:rFonts w:ascii="Arial" w:hAnsi="Arial" w:cs="Arial"/>
                <w:b/>
                <w:sz w:val="12"/>
                <w:szCs w:val="12"/>
              </w:rPr>
            </w:pPr>
            <w:proofErr w:type="gramStart"/>
            <w:r w:rsidRPr="005D347B">
              <w:rPr>
                <w:rFonts w:ascii="Arial" w:hAnsi="Arial" w:cs="Arial"/>
                <w:b/>
                <w:sz w:val="12"/>
                <w:szCs w:val="12"/>
              </w:rPr>
              <w:t>1,</w:t>
            </w:r>
            <w:r w:rsidR="00C826EA" w:rsidRPr="005D347B">
              <w:rPr>
                <w:rFonts w:ascii="Arial" w:hAnsi="Arial" w:cs="Arial"/>
                <w:b/>
                <w:sz w:val="12"/>
                <w:szCs w:val="12"/>
              </w:rPr>
              <w:t>471</w:t>
            </w:r>
            <w:r w:rsidRPr="005D347B">
              <w:rPr>
                <w:rFonts w:ascii="Arial" w:hAnsi="Arial" w:cs="Arial"/>
                <w:b/>
                <w:sz w:val="12"/>
                <w:szCs w:val="12"/>
              </w:rPr>
              <w:t>,</w:t>
            </w:r>
            <w:r w:rsidR="00C826EA" w:rsidRPr="005D347B">
              <w:rPr>
                <w:rFonts w:ascii="Arial" w:hAnsi="Arial" w:cs="Arial"/>
                <w:b/>
                <w:sz w:val="12"/>
                <w:szCs w:val="12"/>
              </w:rPr>
              <w:t>058</w:t>
            </w:r>
            <w:proofErr w:type="gramEnd"/>
          </w:p>
        </w:tc>
        <w:tc>
          <w:tcPr>
            <w:tcW w:w="589" w:type="pct"/>
            <w:vAlign w:val="bottom"/>
          </w:tcPr>
          <w:p w:rsidR="00427B21" w:rsidRPr="005D347B" w:rsidRDefault="00427B21" w:rsidP="005D347B">
            <w:pPr>
              <w:jc w:val="right"/>
              <w:rPr>
                <w:rFonts w:ascii="Arial" w:hAnsi="Arial" w:cs="Arial"/>
                <w:sz w:val="12"/>
                <w:szCs w:val="12"/>
              </w:rPr>
            </w:pPr>
            <w:proofErr w:type="gramStart"/>
            <w:r w:rsidRPr="005D347B">
              <w:rPr>
                <w:rFonts w:ascii="Arial" w:hAnsi="Arial" w:cs="Arial"/>
                <w:sz w:val="12"/>
                <w:szCs w:val="12"/>
              </w:rPr>
              <w:t>1,27</w:t>
            </w:r>
            <w:r w:rsidR="005D347B" w:rsidRPr="005D347B">
              <w:rPr>
                <w:rFonts w:ascii="Arial" w:hAnsi="Arial" w:cs="Arial"/>
                <w:sz w:val="12"/>
                <w:szCs w:val="12"/>
              </w:rPr>
              <w:t>0</w:t>
            </w:r>
            <w:r w:rsidRPr="005D347B">
              <w:rPr>
                <w:rFonts w:ascii="Arial" w:hAnsi="Arial" w:cs="Arial"/>
                <w:sz w:val="12"/>
                <w:szCs w:val="12"/>
              </w:rPr>
              <w:t>,</w:t>
            </w:r>
            <w:r w:rsidR="005D347B" w:rsidRPr="005D347B">
              <w:rPr>
                <w:rFonts w:ascii="Arial" w:hAnsi="Arial" w:cs="Arial"/>
                <w:sz w:val="12"/>
                <w:szCs w:val="12"/>
              </w:rPr>
              <w:t>902</w:t>
            </w:r>
            <w:proofErr w:type="gramEnd"/>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2- Şerefiye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3- Faaliyet öncesi döneme ait giderler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4- Araştırma ve geliştirme giderleri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6- Diğer maddi olmayan varlıklar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7- Birikmiş itfalar (</w:t>
            </w:r>
            <w:proofErr w:type="gramStart"/>
            <w:r w:rsidRPr="005D347B">
              <w:rPr>
                <w:rFonts w:ascii="Arial" w:hAnsi="Arial" w:cs="Arial"/>
                <w:sz w:val="12"/>
                <w:szCs w:val="12"/>
              </w:rPr>
              <w:t>amortismanlar</w:t>
            </w:r>
            <w:proofErr w:type="gramEnd"/>
            <w:r w:rsidRPr="005D347B">
              <w:rPr>
                <w:rFonts w:ascii="Arial" w:hAnsi="Arial" w:cs="Arial"/>
                <w:sz w:val="12"/>
                <w:szCs w:val="12"/>
              </w:rPr>
              <w:t xml:space="preserve">) (-) </w:t>
            </w:r>
          </w:p>
        </w:tc>
        <w:tc>
          <w:tcPr>
            <w:tcW w:w="361" w:type="pct"/>
            <w:shd w:val="clear" w:color="auto" w:fill="auto"/>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8</w:t>
            </w:r>
          </w:p>
        </w:tc>
        <w:tc>
          <w:tcPr>
            <w:tcW w:w="716" w:type="pct"/>
            <w:vAlign w:val="bottom"/>
          </w:tcPr>
          <w:p w:rsidR="00427B21" w:rsidRPr="005D347B" w:rsidRDefault="00427B21" w:rsidP="00C826EA">
            <w:pPr>
              <w:jc w:val="right"/>
              <w:rPr>
                <w:rFonts w:ascii="Arial" w:hAnsi="Arial" w:cs="Arial"/>
                <w:b/>
                <w:sz w:val="12"/>
                <w:szCs w:val="12"/>
              </w:rPr>
            </w:pPr>
            <w:r w:rsidRPr="005D347B">
              <w:rPr>
                <w:rFonts w:ascii="Arial" w:hAnsi="Arial" w:cs="Arial"/>
                <w:b/>
                <w:sz w:val="12"/>
                <w:szCs w:val="12"/>
              </w:rPr>
              <w:t>(</w:t>
            </w:r>
            <w:r w:rsidR="00C826EA" w:rsidRPr="005D347B">
              <w:rPr>
                <w:rFonts w:ascii="Arial" w:hAnsi="Arial" w:cs="Arial"/>
                <w:b/>
                <w:sz w:val="12"/>
                <w:szCs w:val="12"/>
              </w:rPr>
              <w:t>531</w:t>
            </w:r>
            <w:r w:rsidRPr="005D347B">
              <w:rPr>
                <w:rFonts w:ascii="Arial" w:hAnsi="Arial" w:cs="Arial"/>
                <w:b/>
                <w:sz w:val="12"/>
                <w:szCs w:val="12"/>
              </w:rPr>
              <w:t>,</w:t>
            </w:r>
            <w:r w:rsidR="00C826EA" w:rsidRPr="005D347B">
              <w:rPr>
                <w:rFonts w:ascii="Arial" w:hAnsi="Arial" w:cs="Arial"/>
                <w:b/>
                <w:sz w:val="12"/>
                <w:szCs w:val="12"/>
              </w:rPr>
              <w:t>640</w:t>
            </w:r>
            <w:r w:rsidRPr="005D347B">
              <w:rPr>
                <w:rFonts w:ascii="Arial" w:hAnsi="Arial" w:cs="Arial"/>
                <w:b/>
                <w:sz w:val="12"/>
                <w:szCs w:val="12"/>
              </w:rPr>
              <w:t>)</w:t>
            </w:r>
          </w:p>
        </w:tc>
        <w:tc>
          <w:tcPr>
            <w:tcW w:w="589" w:type="pct"/>
            <w:vAlign w:val="bottom"/>
          </w:tcPr>
          <w:p w:rsidR="00427B21" w:rsidRPr="005D347B" w:rsidRDefault="00427B21" w:rsidP="005D347B">
            <w:pPr>
              <w:jc w:val="right"/>
              <w:rPr>
                <w:rFonts w:ascii="Arial" w:hAnsi="Arial" w:cs="Arial"/>
                <w:sz w:val="12"/>
                <w:szCs w:val="12"/>
              </w:rPr>
            </w:pPr>
            <w:r w:rsidRPr="005D347B">
              <w:rPr>
                <w:rFonts w:ascii="Arial" w:hAnsi="Arial" w:cs="Arial"/>
                <w:sz w:val="12"/>
                <w:szCs w:val="12"/>
              </w:rPr>
              <w:t>(</w:t>
            </w:r>
            <w:r w:rsidR="005D347B" w:rsidRPr="005D347B">
              <w:rPr>
                <w:rFonts w:ascii="Arial" w:hAnsi="Arial" w:cs="Arial"/>
                <w:sz w:val="12"/>
                <w:szCs w:val="12"/>
              </w:rPr>
              <w:t>317</w:t>
            </w:r>
            <w:r w:rsidRPr="005D347B">
              <w:rPr>
                <w:rFonts w:ascii="Arial" w:hAnsi="Arial" w:cs="Arial"/>
                <w:sz w:val="12"/>
                <w:szCs w:val="12"/>
              </w:rPr>
              <w:t>,</w:t>
            </w:r>
            <w:r w:rsidR="005D347B" w:rsidRPr="005D347B">
              <w:rPr>
                <w:rFonts w:ascii="Arial" w:hAnsi="Arial" w:cs="Arial"/>
                <w:sz w:val="12"/>
                <w:szCs w:val="12"/>
              </w:rPr>
              <w:t>036</w:t>
            </w: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8- Maddi olmayan varlıklara ilişkin avanslar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b/>
                <w:bCs/>
                <w:sz w:val="12"/>
                <w:szCs w:val="12"/>
              </w:rPr>
            </w:pPr>
            <w:r w:rsidRPr="005D347B">
              <w:rPr>
                <w:rFonts w:ascii="Arial" w:hAnsi="Arial" w:cs="Arial"/>
                <w:b/>
                <w:bCs/>
                <w:sz w:val="12"/>
                <w:szCs w:val="12"/>
              </w:rPr>
              <w:t>G-Gelecek yıllara ait giderler ve gelir tahakkukları</w:t>
            </w:r>
            <w:r w:rsidRPr="005D347B">
              <w:rPr>
                <w:rFonts w:ascii="Arial" w:hAnsi="Arial" w:cs="Arial"/>
                <w:b/>
                <w:sz w:val="12"/>
                <w:szCs w:val="12"/>
              </w:rPr>
              <w:t xml:space="preserve"> </w:t>
            </w:r>
          </w:p>
        </w:tc>
        <w:tc>
          <w:tcPr>
            <w:tcW w:w="361" w:type="pct"/>
            <w:shd w:val="clear" w:color="auto" w:fill="auto"/>
            <w:vAlign w:val="bottom"/>
          </w:tcPr>
          <w:p w:rsidR="00427B21" w:rsidRPr="005D347B" w:rsidRDefault="00427B21" w:rsidP="00E4772B">
            <w:pPr>
              <w:jc w:val="right"/>
              <w:rPr>
                <w:rFonts w:ascii="Arial" w:hAnsi="Arial" w:cs="Arial"/>
                <w:b/>
                <w:sz w:val="12"/>
                <w:szCs w:val="12"/>
              </w:rPr>
            </w:pPr>
          </w:p>
        </w:tc>
        <w:tc>
          <w:tcPr>
            <w:tcW w:w="716" w:type="pct"/>
            <w:vAlign w:val="bottom"/>
          </w:tcPr>
          <w:p w:rsidR="00427B21" w:rsidRPr="005D347B" w:rsidRDefault="00C826EA" w:rsidP="00C826EA">
            <w:pPr>
              <w:jc w:val="right"/>
              <w:rPr>
                <w:rFonts w:ascii="Arial" w:hAnsi="Arial" w:cs="Arial"/>
                <w:b/>
                <w:bCs/>
                <w:sz w:val="12"/>
                <w:szCs w:val="12"/>
              </w:rPr>
            </w:pPr>
            <w:r w:rsidRPr="005D347B">
              <w:rPr>
                <w:rFonts w:ascii="Arial" w:hAnsi="Arial" w:cs="Arial"/>
                <w:b/>
                <w:bCs/>
                <w:sz w:val="12"/>
                <w:szCs w:val="12"/>
              </w:rPr>
              <w:t>50,169</w:t>
            </w:r>
          </w:p>
        </w:tc>
        <w:tc>
          <w:tcPr>
            <w:tcW w:w="589" w:type="pct"/>
            <w:vAlign w:val="bottom"/>
          </w:tcPr>
          <w:p w:rsidR="00427B21" w:rsidRPr="005D347B" w:rsidRDefault="005D347B" w:rsidP="00E4772B">
            <w:pPr>
              <w:jc w:val="right"/>
              <w:rPr>
                <w:rFonts w:ascii="Arial" w:hAnsi="Arial" w:cs="Arial"/>
                <w:bCs/>
                <w:sz w:val="12"/>
                <w:szCs w:val="12"/>
              </w:rPr>
            </w:pPr>
            <w:r w:rsidRPr="005D347B">
              <w:rPr>
                <w:rFonts w:ascii="Arial" w:hAnsi="Arial" w:cs="Arial"/>
                <w:bCs/>
                <w:sz w:val="12"/>
                <w:szCs w:val="12"/>
              </w:rPr>
              <w:t>8,824</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1- Gelecek yıllara ait giderler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C826EA" w:rsidP="00A1061F">
            <w:pPr>
              <w:jc w:val="right"/>
              <w:rPr>
                <w:rFonts w:ascii="Arial" w:hAnsi="Arial" w:cs="Arial"/>
                <w:b/>
                <w:sz w:val="12"/>
                <w:szCs w:val="12"/>
              </w:rPr>
            </w:pPr>
            <w:r w:rsidRPr="005D347B">
              <w:rPr>
                <w:rFonts w:ascii="Arial" w:hAnsi="Arial" w:cs="Arial"/>
                <w:b/>
                <w:sz w:val="12"/>
                <w:szCs w:val="12"/>
              </w:rPr>
              <w:t>50,169</w:t>
            </w:r>
          </w:p>
        </w:tc>
        <w:tc>
          <w:tcPr>
            <w:tcW w:w="589" w:type="pct"/>
            <w:vAlign w:val="bottom"/>
          </w:tcPr>
          <w:p w:rsidR="00427B21" w:rsidRPr="005D347B" w:rsidRDefault="005D347B" w:rsidP="00E4772B">
            <w:pPr>
              <w:jc w:val="right"/>
              <w:rPr>
                <w:rFonts w:ascii="Arial" w:hAnsi="Arial" w:cs="Arial"/>
                <w:sz w:val="12"/>
                <w:szCs w:val="12"/>
              </w:rPr>
            </w:pPr>
            <w:r w:rsidRPr="005D347B">
              <w:rPr>
                <w:rFonts w:ascii="Arial" w:hAnsi="Arial" w:cs="Arial"/>
                <w:sz w:val="12"/>
                <w:szCs w:val="12"/>
              </w:rPr>
              <w:t>8,824</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2- Gelir tahakkukları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3- Gelecek yıllara ait diğer giderler ve gelir tahakkukları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b/>
                <w:bCs/>
                <w:sz w:val="12"/>
                <w:szCs w:val="12"/>
              </w:rPr>
            </w:pPr>
            <w:r w:rsidRPr="005D347B">
              <w:rPr>
                <w:rFonts w:ascii="Arial" w:hAnsi="Arial" w:cs="Arial"/>
                <w:b/>
                <w:bCs/>
                <w:sz w:val="12"/>
                <w:szCs w:val="12"/>
              </w:rPr>
              <w:t>H-Diğer cari olmayan varlıklar</w:t>
            </w:r>
          </w:p>
        </w:tc>
        <w:tc>
          <w:tcPr>
            <w:tcW w:w="361" w:type="pct"/>
            <w:shd w:val="clear" w:color="auto" w:fill="auto"/>
            <w:vAlign w:val="bottom"/>
          </w:tcPr>
          <w:p w:rsidR="00427B21" w:rsidRPr="005D347B" w:rsidRDefault="00427B21" w:rsidP="00E4772B">
            <w:pPr>
              <w:jc w:val="right"/>
              <w:rPr>
                <w:rFonts w:ascii="Arial" w:hAnsi="Arial" w:cs="Arial"/>
                <w:b/>
                <w:sz w:val="12"/>
                <w:szCs w:val="12"/>
              </w:rPr>
            </w:pPr>
          </w:p>
        </w:tc>
        <w:tc>
          <w:tcPr>
            <w:tcW w:w="716" w:type="pct"/>
            <w:vAlign w:val="bottom"/>
          </w:tcPr>
          <w:p w:rsidR="00427B21" w:rsidRPr="005D347B" w:rsidRDefault="00427B21" w:rsidP="00A1061F">
            <w:pPr>
              <w:jc w:val="right"/>
              <w:rPr>
                <w:rFonts w:ascii="Arial" w:hAnsi="Arial" w:cs="Arial"/>
                <w:b/>
                <w:bCs/>
                <w:sz w:val="12"/>
                <w:szCs w:val="12"/>
              </w:rPr>
            </w:pPr>
            <w:r w:rsidRPr="005D347B">
              <w:rPr>
                <w:rFonts w:ascii="Arial" w:hAnsi="Arial" w:cs="Arial"/>
                <w:b/>
                <w:bCs/>
                <w:sz w:val="12"/>
                <w:szCs w:val="12"/>
              </w:rPr>
              <w:t>-</w:t>
            </w:r>
          </w:p>
        </w:tc>
        <w:tc>
          <w:tcPr>
            <w:tcW w:w="589" w:type="pct"/>
            <w:vAlign w:val="bottom"/>
          </w:tcPr>
          <w:p w:rsidR="00427B21" w:rsidRPr="005D347B" w:rsidRDefault="00427B21" w:rsidP="00E4772B">
            <w:pPr>
              <w:jc w:val="right"/>
              <w:rPr>
                <w:rFonts w:ascii="Arial" w:hAnsi="Arial" w:cs="Arial"/>
                <w:bCs/>
                <w:sz w:val="12"/>
                <w:szCs w:val="12"/>
              </w:rPr>
            </w:pPr>
            <w:r w:rsidRPr="005D347B">
              <w:rPr>
                <w:rFonts w:ascii="Arial" w:hAnsi="Arial" w:cs="Arial"/>
                <w:bCs/>
                <w:sz w:val="12"/>
                <w:szCs w:val="12"/>
              </w:rPr>
              <w:t>-</w:t>
            </w:r>
          </w:p>
        </w:tc>
      </w:tr>
      <w:tr w:rsidR="005D347B" w:rsidRPr="005D347B" w:rsidTr="00E22D5F">
        <w:trPr>
          <w:trHeight w:val="113"/>
        </w:trPr>
        <w:tc>
          <w:tcPr>
            <w:tcW w:w="3334" w:type="pct"/>
            <w:shd w:val="clear" w:color="auto" w:fill="auto"/>
          </w:tcPr>
          <w:p w:rsidR="00427B21" w:rsidRPr="005D347B" w:rsidRDefault="00427B21" w:rsidP="005F651F">
            <w:pPr>
              <w:jc w:val="both"/>
              <w:rPr>
                <w:rFonts w:ascii="Arial" w:hAnsi="Arial" w:cs="Arial"/>
                <w:sz w:val="12"/>
                <w:szCs w:val="12"/>
              </w:rPr>
            </w:pPr>
            <w:r w:rsidRPr="005D347B">
              <w:rPr>
                <w:rFonts w:ascii="Arial" w:hAnsi="Arial" w:cs="Arial"/>
                <w:sz w:val="12"/>
                <w:szCs w:val="12"/>
              </w:rPr>
              <w:t>1- Efektif yabancı hesapları</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2- Döviz hesapları</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3- Gelecek yıllar ihtiyacı stoklar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4- Peşin ödenen vergiler ve fonlar</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5- Ertelenmiş vergi varlıkları</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6- Diğer çeşitli cari olmayan varlıklar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 xml:space="preserve">7- Diğer cari olmayan varlıklar </w:t>
            </w:r>
            <w:proofErr w:type="gramStart"/>
            <w:r w:rsidRPr="005D347B">
              <w:rPr>
                <w:rFonts w:ascii="Arial" w:hAnsi="Arial" w:cs="Arial"/>
                <w:sz w:val="12"/>
                <w:szCs w:val="12"/>
              </w:rPr>
              <w:t>amortismanı</w:t>
            </w:r>
            <w:proofErr w:type="gramEnd"/>
            <w:r w:rsidRPr="005D347B">
              <w:rPr>
                <w:rFonts w:ascii="Arial" w:hAnsi="Arial" w:cs="Arial"/>
                <w:sz w:val="12"/>
                <w:szCs w:val="12"/>
              </w:rPr>
              <w:t xml:space="preserve">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jc w:val="both"/>
              <w:rPr>
                <w:rFonts w:ascii="Arial" w:hAnsi="Arial" w:cs="Arial"/>
                <w:sz w:val="12"/>
                <w:szCs w:val="12"/>
              </w:rPr>
            </w:pPr>
            <w:r w:rsidRPr="005D347B">
              <w:rPr>
                <w:rFonts w:ascii="Arial" w:hAnsi="Arial" w:cs="Arial"/>
                <w:sz w:val="12"/>
                <w:szCs w:val="12"/>
              </w:rPr>
              <w:t>8- Diğer cari olmayan varlıklar karşılığı (-)</w:t>
            </w:r>
          </w:p>
        </w:tc>
        <w:tc>
          <w:tcPr>
            <w:tcW w:w="361" w:type="pct"/>
            <w:shd w:val="clear" w:color="auto" w:fill="auto"/>
            <w:vAlign w:val="bottom"/>
          </w:tcPr>
          <w:p w:rsidR="00427B21" w:rsidRPr="005D347B" w:rsidRDefault="00427B21" w:rsidP="00E4772B">
            <w:pPr>
              <w:jc w:val="right"/>
              <w:rPr>
                <w:rFonts w:ascii="Arial" w:hAnsi="Arial" w:cs="Arial"/>
                <w:sz w:val="12"/>
                <w:szCs w:val="12"/>
              </w:rPr>
            </w:pPr>
          </w:p>
        </w:tc>
        <w:tc>
          <w:tcPr>
            <w:tcW w:w="716" w:type="pct"/>
            <w:vAlign w:val="bottom"/>
          </w:tcPr>
          <w:p w:rsidR="00427B21" w:rsidRPr="005D347B" w:rsidRDefault="00427B21" w:rsidP="00A1061F">
            <w:pPr>
              <w:jc w:val="right"/>
              <w:rPr>
                <w:rFonts w:ascii="Arial" w:hAnsi="Arial" w:cs="Arial"/>
                <w:b/>
                <w:sz w:val="12"/>
                <w:szCs w:val="12"/>
              </w:rPr>
            </w:pPr>
            <w:r w:rsidRPr="005D347B">
              <w:rPr>
                <w:rFonts w:ascii="Arial" w:hAnsi="Arial" w:cs="Arial"/>
                <w:b/>
                <w:sz w:val="12"/>
                <w:szCs w:val="12"/>
              </w:rPr>
              <w:t>-</w:t>
            </w:r>
          </w:p>
        </w:tc>
        <w:tc>
          <w:tcPr>
            <w:tcW w:w="589" w:type="pct"/>
            <w:vAlign w:val="bottom"/>
          </w:tcPr>
          <w:p w:rsidR="00427B21" w:rsidRPr="005D347B" w:rsidRDefault="00427B21" w:rsidP="00E4772B">
            <w:pPr>
              <w:jc w:val="right"/>
              <w:rPr>
                <w:rFonts w:ascii="Arial" w:hAnsi="Arial" w:cs="Arial"/>
                <w:sz w:val="12"/>
                <w:szCs w:val="12"/>
              </w:rPr>
            </w:pPr>
            <w:r w:rsidRPr="005D347B">
              <w:rPr>
                <w:rFonts w:ascii="Arial" w:hAnsi="Arial" w:cs="Arial"/>
                <w:sz w:val="12"/>
                <w:szCs w:val="12"/>
              </w:rPr>
              <w:t>-</w:t>
            </w:r>
          </w:p>
        </w:tc>
      </w:tr>
      <w:tr w:rsidR="005D347B" w:rsidRPr="005D347B" w:rsidTr="00E22D5F">
        <w:trPr>
          <w:trHeight w:val="113"/>
        </w:trPr>
        <w:tc>
          <w:tcPr>
            <w:tcW w:w="3334" w:type="pct"/>
            <w:shd w:val="clear" w:color="auto" w:fill="auto"/>
          </w:tcPr>
          <w:p w:rsidR="00427B21" w:rsidRPr="005D347B" w:rsidRDefault="00427B21" w:rsidP="000E5747">
            <w:pPr>
              <w:rPr>
                <w:rFonts w:ascii="Arial" w:hAnsi="Arial" w:cs="Arial"/>
                <w:b/>
                <w:bCs/>
                <w:sz w:val="12"/>
                <w:szCs w:val="12"/>
              </w:rPr>
            </w:pPr>
            <w:r w:rsidRPr="005D347B">
              <w:rPr>
                <w:rFonts w:ascii="Arial" w:hAnsi="Arial" w:cs="Arial"/>
                <w:b/>
                <w:bCs/>
                <w:sz w:val="12"/>
                <w:szCs w:val="12"/>
              </w:rPr>
              <w:t>II- Cari olmayan varlıklar toplamı</w:t>
            </w:r>
          </w:p>
        </w:tc>
        <w:tc>
          <w:tcPr>
            <w:tcW w:w="361" w:type="pct"/>
            <w:shd w:val="clear" w:color="auto" w:fill="auto"/>
            <w:vAlign w:val="bottom"/>
          </w:tcPr>
          <w:p w:rsidR="00427B21" w:rsidRPr="005D347B" w:rsidRDefault="00427B21" w:rsidP="00E4772B">
            <w:pPr>
              <w:jc w:val="right"/>
              <w:rPr>
                <w:rFonts w:ascii="Arial" w:hAnsi="Arial" w:cs="Arial"/>
                <w:b/>
                <w:sz w:val="12"/>
                <w:szCs w:val="12"/>
              </w:rPr>
            </w:pPr>
          </w:p>
        </w:tc>
        <w:tc>
          <w:tcPr>
            <w:tcW w:w="716" w:type="pct"/>
            <w:vAlign w:val="bottom"/>
          </w:tcPr>
          <w:p w:rsidR="00427B21" w:rsidRPr="005D347B" w:rsidRDefault="00C826EA" w:rsidP="003B4B1A">
            <w:pPr>
              <w:jc w:val="right"/>
              <w:rPr>
                <w:rFonts w:ascii="Arial" w:hAnsi="Arial" w:cs="Arial"/>
                <w:b/>
                <w:bCs/>
                <w:sz w:val="12"/>
                <w:szCs w:val="12"/>
              </w:rPr>
            </w:pPr>
            <w:proofErr w:type="gramStart"/>
            <w:r w:rsidRPr="005D347B">
              <w:rPr>
                <w:rFonts w:ascii="Arial" w:hAnsi="Arial" w:cs="Arial"/>
                <w:b/>
                <w:bCs/>
                <w:sz w:val="12"/>
                <w:szCs w:val="12"/>
              </w:rPr>
              <w:t>2,0</w:t>
            </w:r>
            <w:r w:rsidR="003B4B1A">
              <w:rPr>
                <w:rFonts w:ascii="Arial" w:hAnsi="Arial" w:cs="Arial"/>
                <w:b/>
                <w:bCs/>
                <w:sz w:val="12"/>
                <w:szCs w:val="12"/>
              </w:rPr>
              <w:t>65,984</w:t>
            </w:r>
            <w:proofErr w:type="gramEnd"/>
          </w:p>
        </w:tc>
        <w:tc>
          <w:tcPr>
            <w:tcW w:w="589" w:type="pct"/>
            <w:vAlign w:val="bottom"/>
          </w:tcPr>
          <w:p w:rsidR="00427B21" w:rsidRPr="005D347B" w:rsidRDefault="005D347B" w:rsidP="00E4772B">
            <w:pPr>
              <w:jc w:val="right"/>
              <w:rPr>
                <w:rFonts w:ascii="Arial" w:hAnsi="Arial" w:cs="Arial"/>
                <w:bCs/>
                <w:sz w:val="12"/>
                <w:szCs w:val="12"/>
              </w:rPr>
            </w:pPr>
            <w:proofErr w:type="gramStart"/>
            <w:r w:rsidRPr="005D347B">
              <w:rPr>
                <w:rFonts w:ascii="Arial" w:hAnsi="Arial" w:cs="Arial"/>
                <w:bCs/>
                <w:sz w:val="12"/>
                <w:szCs w:val="12"/>
              </w:rPr>
              <w:t>1,688,970</w:t>
            </w:r>
            <w:proofErr w:type="gramEnd"/>
          </w:p>
        </w:tc>
      </w:tr>
      <w:tr w:rsidR="005D347B" w:rsidRPr="005D347B" w:rsidTr="00E22D5F">
        <w:trPr>
          <w:trHeight w:val="113"/>
        </w:trPr>
        <w:tc>
          <w:tcPr>
            <w:tcW w:w="3334" w:type="pct"/>
            <w:tcBorders>
              <w:bottom w:val="single" w:sz="4" w:space="0" w:color="auto"/>
            </w:tcBorders>
            <w:shd w:val="clear" w:color="auto" w:fill="auto"/>
          </w:tcPr>
          <w:p w:rsidR="00427B21" w:rsidRPr="005D347B" w:rsidRDefault="00427B21" w:rsidP="000E5747">
            <w:pPr>
              <w:rPr>
                <w:rFonts w:ascii="Arial" w:hAnsi="Arial" w:cs="Arial"/>
                <w:b/>
                <w:bCs/>
                <w:sz w:val="12"/>
                <w:szCs w:val="12"/>
              </w:rPr>
            </w:pPr>
          </w:p>
        </w:tc>
        <w:tc>
          <w:tcPr>
            <w:tcW w:w="361" w:type="pct"/>
            <w:tcBorders>
              <w:bottom w:val="single" w:sz="4" w:space="0" w:color="auto"/>
            </w:tcBorders>
            <w:shd w:val="clear" w:color="auto" w:fill="auto"/>
            <w:vAlign w:val="bottom"/>
          </w:tcPr>
          <w:p w:rsidR="00427B21" w:rsidRPr="005D347B" w:rsidRDefault="00427B21" w:rsidP="00E4772B">
            <w:pPr>
              <w:jc w:val="right"/>
              <w:rPr>
                <w:rFonts w:ascii="Arial" w:hAnsi="Arial" w:cs="Arial"/>
                <w:b/>
                <w:sz w:val="12"/>
                <w:szCs w:val="12"/>
              </w:rPr>
            </w:pPr>
          </w:p>
        </w:tc>
        <w:tc>
          <w:tcPr>
            <w:tcW w:w="716" w:type="pct"/>
            <w:tcBorders>
              <w:bottom w:val="single" w:sz="4" w:space="0" w:color="auto"/>
            </w:tcBorders>
            <w:vAlign w:val="bottom"/>
          </w:tcPr>
          <w:p w:rsidR="00427B21" w:rsidRPr="005D347B" w:rsidRDefault="00427B21" w:rsidP="00A1061F">
            <w:pPr>
              <w:jc w:val="right"/>
              <w:rPr>
                <w:rFonts w:ascii="Arial" w:hAnsi="Arial" w:cs="Arial"/>
                <w:b/>
                <w:bCs/>
                <w:sz w:val="12"/>
                <w:szCs w:val="12"/>
              </w:rPr>
            </w:pPr>
          </w:p>
        </w:tc>
        <w:tc>
          <w:tcPr>
            <w:tcW w:w="589" w:type="pct"/>
            <w:tcBorders>
              <w:bottom w:val="single" w:sz="4" w:space="0" w:color="auto"/>
            </w:tcBorders>
            <w:vAlign w:val="bottom"/>
          </w:tcPr>
          <w:p w:rsidR="00427B21" w:rsidRPr="005D347B" w:rsidRDefault="00427B21" w:rsidP="00E4772B">
            <w:pPr>
              <w:jc w:val="right"/>
              <w:rPr>
                <w:rFonts w:ascii="Arial" w:hAnsi="Arial" w:cs="Arial"/>
                <w:bCs/>
                <w:sz w:val="12"/>
                <w:szCs w:val="12"/>
              </w:rPr>
            </w:pPr>
          </w:p>
        </w:tc>
      </w:tr>
      <w:tr w:rsidR="005D347B" w:rsidRPr="005D347B" w:rsidTr="00E22D5F">
        <w:trPr>
          <w:trHeight w:val="113"/>
        </w:trPr>
        <w:tc>
          <w:tcPr>
            <w:tcW w:w="3334" w:type="pct"/>
            <w:tcBorders>
              <w:top w:val="single" w:sz="4" w:space="0" w:color="auto"/>
              <w:bottom w:val="double" w:sz="4" w:space="0" w:color="auto"/>
            </w:tcBorders>
            <w:shd w:val="clear" w:color="auto" w:fill="auto"/>
          </w:tcPr>
          <w:p w:rsidR="00427B21" w:rsidRPr="005D347B" w:rsidRDefault="00427B21" w:rsidP="000E5747">
            <w:pPr>
              <w:rPr>
                <w:rFonts w:ascii="Arial" w:hAnsi="Arial" w:cs="Arial"/>
                <w:b/>
                <w:bCs/>
                <w:sz w:val="12"/>
                <w:szCs w:val="12"/>
              </w:rPr>
            </w:pPr>
            <w:r w:rsidRPr="005D347B">
              <w:rPr>
                <w:rFonts w:ascii="Arial" w:hAnsi="Arial" w:cs="Arial"/>
                <w:b/>
                <w:bCs/>
                <w:sz w:val="12"/>
                <w:szCs w:val="12"/>
              </w:rPr>
              <w:t>Varlıklar toplamı</w:t>
            </w:r>
          </w:p>
        </w:tc>
        <w:tc>
          <w:tcPr>
            <w:tcW w:w="361" w:type="pct"/>
            <w:tcBorders>
              <w:top w:val="single" w:sz="4" w:space="0" w:color="auto"/>
              <w:bottom w:val="double" w:sz="4" w:space="0" w:color="auto"/>
            </w:tcBorders>
            <w:shd w:val="clear" w:color="auto" w:fill="auto"/>
            <w:vAlign w:val="bottom"/>
          </w:tcPr>
          <w:p w:rsidR="00427B21" w:rsidRPr="005D347B" w:rsidRDefault="00427B21" w:rsidP="00E4772B">
            <w:pPr>
              <w:jc w:val="right"/>
              <w:rPr>
                <w:rFonts w:ascii="Arial" w:hAnsi="Arial" w:cs="Arial"/>
                <w:b/>
                <w:sz w:val="12"/>
                <w:szCs w:val="12"/>
              </w:rPr>
            </w:pPr>
          </w:p>
        </w:tc>
        <w:tc>
          <w:tcPr>
            <w:tcW w:w="716" w:type="pct"/>
            <w:tcBorders>
              <w:top w:val="single" w:sz="4" w:space="0" w:color="auto"/>
              <w:bottom w:val="double" w:sz="4" w:space="0" w:color="auto"/>
            </w:tcBorders>
            <w:vAlign w:val="bottom"/>
          </w:tcPr>
          <w:p w:rsidR="00427B21" w:rsidRPr="005D347B" w:rsidRDefault="00C826EA" w:rsidP="003B4B1A">
            <w:pPr>
              <w:jc w:val="right"/>
              <w:rPr>
                <w:rFonts w:ascii="Arial" w:hAnsi="Arial" w:cs="Arial"/>
                <w:b/>
                <w:bCs/>
                <w:sz w:val="12"/>
                <w:szCs w:val="12"/>
              </w:rPr>
            </w:pPr>
            <w:proofErr w:type="gramStart"/>
            <w:r w:rsidRPr="005D347B">
              <w:rPr>
                <w:rFonts w:ascii="Arial" w:hAnsi="Arial" w:cs="Arial"/>
                <w:b/>
                <w:bCs/>
                <w:sz w:val="12"/>
                <w:szCs w:val="12"/>
              </w:rPr>
              <w:t>5</w:t>
            </w:r>
            <w:r w:rsidR="00427B21" w:rsidRPr="005D347B">
              <w:rPr>
                <w:rFonts w:ascii="Arial" w:hAnsi="Arial" w:cs="Arial"/>
                <w:b/>
                <w:bCs/>
                <w:sz w:val="12"/>
                <w:szCs w:val="12"/>
              </w:rPr>
              <w:t>4,</w:t>
            </w:r>
            <w:r w:rsidRPr="005D347B">
              <w:rPr>
                <w:rFonts w:ascii="Arial" w:hAnsi="Arial" w:cs="Arial"/>
                <w:b/>
                <w:bCs/>
                <w:sz w:val="12"/>
                <w:szCs w:val="12"/>
              </w:rPr>
              <w:t>5</w:t>
            </w:r>
            <w:r w:rsidR="003B4B1A">
              <w:rPr>
                <w:rFonts w:ascii="Arial" w:hAnsi="Arial" w:cs="Arial"/>
                <w:b/>
                <w:bCs/>
                <w:sz w:val="12"/>
                <w:szCs w:val="12"/>
              </w:rPr>
              <w:t>94</w:t>
            </w:r>
            <w:r w:rsidR="00427B21" w:rsidRPr="005D347B">
              <w:rPr>
                <w:rFonts w:ascii="Arial" w:hAnsi="Arial" w:cs="Arial"/>
                <w:b/>
                <w:bCs/>
                <w:sz w:val="12"/>
                <w:szCs w:val="12"/>
              </w:rPr>
              <w:t>,</w:t>
            </w:r>
            <w:r w:rsidR="003B4B1A">
              <w:rPr>
                <w:rFonts w:ascii="Arial" w:hAnsi="Arial" w:cs="Arial"/>
                <w:b/>
                <w:bCs/>
                <w:sz w:val="12"/>
                <w:szCs w:val="12"/>
              </w:rPr>
              <w:t>377</w:t>
            </w:r>
            <w:proofErr w:type="gramEnd"/>
          </w:p>
        </w:tc>
        <w:tc>
          <w:tcPr>
            <w:tcW w:w="589" w:type="pct"/>
            <w:tcBorders>
              <w:top w:val="single" w:sz="4" w:space="0" w:color="auto"/>
              <w:bottom w:val="double" w:sz="4" w:space="0" w:color="auto"/>
            </w:tcBorders>
            <w:vAlign w:val="bottom"/>
          </w:tcPr>
          <w:p w:rsidR="00427B21" w:rsidRPr="005D347B" w:rsidRDefault="00427B21" w:rsidP="005D347B">
            <w:pPr>
              <w:jc w:val="right"/>
              <w:rPr>
                <w:rFonts w:ascii="Arial" w:hAnsi="Arial" w:cs="Arial"/>
                <w:bCs/>
                <w:sz w:val="12"/>
                <w:szCs w:val="12"/>
              </w:rPr>
            </w:pPr>
            <w:proofErr w:type="gramStart"/>
            <w:r w:rsidRPr="005D347B">
              <w:rPr>
                <w:rFonts w:ascii="Arial" w:hAnsi="Arial" w:cs="Arial"/>
                <w:bCs/>
                <w:sz w:val="12"/>
                <w:szCs w:val="12"/>
              </w:rPr>
              <w:t>2</w:t>
            </w:r>
            <w:r w:rsidR="005D347B" w:rsidRPr="005D347B">
              <w:rPr>
                <w:rFonts w:ascii="Arial" w:hAnsi="Arial" w:cs="Arial"/>
                <w:bCs/>
                <w:sz w:val="12"/>
                <w:szCs w:val="12"/>
              </w:rPr>
              <w:t>4</w:t>
            </w:r>
            <w:r w:rsidRPr="005D347B">
              <w:rPr>
                <w:rFonts w:ascii="Arial" w:hAnsi="Arial" w:cs="Arial"/>
                <w:bCs/>
                <w:sz w:val="12"/>
                <w:szCs w:val="12"/>
              </w:rPr>
              <w:t>,</w:t>
            </w:r>
            <w:r w:rsidR="005D347B" w:rsidRPr="005D347B">
              <w:rPr>
                <w:rFonts w:ascii="Arial" w:hAnsi="Arial" w:cs="Arial"/>
                <w:bCs/>
                <w:sz w:val="12"/>
                <w:szCs w:val="12"/>
              </w:rPr>
              <w:t>436</w:t>
            </w:r>
            <w:r w:rsidRPr="005D347B">
              <w:rPr>
                <w:rFonts w:ascii="Arial" w:hAnsi="Arial" w:cs="Arial"/>
                <w:bCs/>
                <w:sz w:val="12"/>
                <w:szCs w:val="12"/>
              </w:rPr>
              <w:t>,</w:t>
            </w:r>
            <w:r w:rsidR="005D347B" w:rsidRPr="005D347B">
              <w:rPr>
                <w:rFonts w:ascii="Arial" w:hAnsi="Arial" w:cs="Arial"/>
                <w:bCs/>
                <w:sz w:val="12"/>
                <w:szCs w:val="12"/>
              </w:rPr>
              <w:t>942</w:t>
            </w:r>
            <w:proofErr w:type="gramEnd"/>
          </w:p>
        </w:tc>
      </w:tr>
    </w:tbl>
    <w:p w:rsidR="00F66E9B" w:rsidRPr="007A5B5F" w:rsidRDefault="00F66E9B" w:rsidP="000E5747">
      <w:pPr>
        <w:autoSpaceDE w:val="0"/>
        <w:autoSpaceDN w:val="0"/>
        <w:adjustRightInd w:val="0"/>
        <w:rPr>
          <w:rFonts w:ascii="Arial" w:hAnsi="Arial" w:cs="Arial"/>
          <w:sz w:val="20"/>
          <w:szCs w:val="20"/>
        </w:rPr>
      </w:pPr>
    </w:p>
    <w:p w:rsidR="00E11730" w:rsidRPr="007A5B5F" w:rsidRDefault="00E11730" w:rsidP="000E5747">
      <w:pPr>
        <w:autoSpaceDE w:val="0"/>
        <w:autoSpaceDN w:val="0"/>
        <w:adjustRightInd w:val="0"/>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bookmarkStart w:id="3" w:name="RANGE!A152:C211"/>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4772B" w:rsidRPr="007A5B5F" w:rsidRDefault="00E4772B">
      <w:pPr>
        <w:rPr>
          <w:rFonts w:ascii="Arial" w:hAnsi="Arial" w:cs="Arial"/>
          <w:sz w:val="20"/>
          <w:szCs w:val="20"/>
        </w:rPr>
      </w:pPr>
    </w:p>
    <w:p w:rsidR="00E23422" w:rsidRPr="007A5B5F" w:rsidRDefault="00E23422" w:rsidP="000E5747">
      <w:pPr>
        <w:tabs>
          <w:tab w:val="left" w:pos="6500"/>
          <w:tab w:val="left" w:pos="7461"/>
        </w:tabs>
        <w:autoSpaceDE w:val="0"/>
        <w:autoSpaceDN w:val="0"/>
        <w:adjustRightInd w:val="0"/>
        <w:rPr>
          <w:rFonts w:ascii="Arial" w:hAnsi="Arial" w:cs="Arial"/>
          <w:b/>
          <w:sz w:val="20"/>
          <w:szCs w:val="20"/>
        </w:rPr>
      </w:pPr>
      <w:r w:rsidRPr="007A5B5F">
        <w:rPr>
          <w:rFonts w:ascii="Arial" w:hAnsi="Arial" w:cs="Arial"/>
          <w:b/>
          <w:sz w:val="20"/>
          <w:szCs w:val="20"/>
        </w:rPr>
        <w:t>Yükümlülükler</w:t>
      </w:r>
    </w:p>
    <w:p w:rsidR="00E23422" w:rsidRPr="007A5B5F" w:rsidRDefault="00E23422" w:rsidP="000E5747">
      <w:pPr>
        <w:tabs>
          <w:tab w:val="left" w:pos="6500"/>
          <w:tab w:val="left" w:pos="7461"/>
        </w:tabs>
        <w:autoSpaceDE w:val="0"/>
        <w:autoSpaceDN w:val="0"/>
        <w:adjustRightInd w:val="0"/>
        <w:rPr>
          <w:rFonts w:ascii="Arial" w:hAnsi="Arial" w:cs="Arial"/>
          <w:b/>
          <w:sz w:val="16"/>
          <w:szCs w:val="16"/>
        </w:rPr>
      </w:pPr>
    </w:p>
    <w:bookmarkEnd w:id="3"/>
    <w:tbl>
      <w:tblPr>
        <w:tblW w:w="4882" w:type="pct"/>
        <w:tblInd w:w="108" w:type="dxa"/>
        <w:tblLook w:val="0000"/>
      </w:tblPr>
      <w:tblGrid>
        <w:gridCol w:w="5640"/>
        <w:gridCol w:w="762"/>
        <w:gridCol w:w="1493"/>
        <w:gridCol w:w="1175"/>
      </w:tblGrid>
      <w:tr w:rsidR="00E4772B" w:rsidRPr="00FA629B" w:rsidTr="00E4772B">
        <w:trPr>
          <w:trHeight w:val="113"/>
        </w:trPr>
        <w:tc>
          <w:tcPr>
            <w:tcW w:w="3109" w:type="pct"/>
            <w:tcBorders>
              <w:top w:val="single" w:sz="4" w:space="0" w:color="auto"/>
              <w:bottom w:val="single" w:sz="4" w:space="0" w:color="auto"/>
            </w:tcBorders>
            <w:shd w:val="clear" w:color="auto" w:fill="auto"/>
          </w:tcPr>
          <w:p w:rsidR="00560050" w:rsidRPr="00FA629B" w:rsidRDefault="00560050" w:rsidP="000E5747">
            <w:pPr>
              <w:ind w:left="-103"/>
              <w:jc w:val="both"/>
              <w:rPr>
                <w:rFonts w:ascii="Arial" w:hAnsi="Arial" w:cs="Arial"/>
                <w:b/>
                <w:bCs/>
                <w:sz w:val="12"/>
                <w:szCs w:val="12"/>
              </w:rPr>
            </w:pPr>
          </w:p>
        </w:tc>
        <w:tc>
          <w:tcPr>
            <w:tcW w:w="420" w:type="pct"/>
            <w:tcBorders>
              <w:top w:val="single" w:sz="4" w:space="0" w:color="auto"/>
              <w:bottom w:val="single" w:sz="4" w:space="0" w:color="auto"/>
            </w:tcBorders>
            <w:shd w:val="clear" w:color="auto" w:fill="auto"/>
            <w:vAlign w:val="bottom"/>
          </w:tcPr>
          <w:p w:rsidR="00560050" w:rsidRPr="00FA629B" w:rsidRDefault="00560050" w:rsidP="00E4772B">
            <w:pPr>
              <w:jc w:val="right"/>
              <w:rPr>
                <w:rFonts w:ascii="Arial" w:hAnsi="Arial" w:cs="Arial"/>
                <w:b/>
                <w:sz w:val="12"/>
                <w:szCs w:val="12"/>
              </w:rPr>
            </w:pPr>
            <w:r w:rsidRPr="00FA629B">
              <w:rPr>
                <w:rFonts w:ascii="Arial" w:hAnsi="Arial" w:cs="Arial"/>
                <w:b/>
                <w:sz w:val="12"/>
                <w:szCs w:val="12"/>
              </w:rPr>
              <w:t>Dipnot</w:t>
            </w:r>
          </w:p>
        </w:tc>
        <w:tc>
          <w:tcPr>
            <w:tcW w:w="823" w:type="pct"/>
            <w:tcBorders>
              <w:top w:val="single" w:sz="4" w:space="0" w:color="auto"/>
              <w:bottom w:val="single" w:sz="4" w:space="0" w:color="auto"/>
            </w:tcBorders>
            <w:vAlign w:val="bottom"/>
          </w:tcPr>
          <w:p w:rsidR="00560050" w:rsidRPr="00FA629B" w:rsidRDefault="00560050" w:rsidP="00E4772B">
            <w:pPr>
              <w:jc w:val="right"/>
              <w:rPr>
                <w:rFonts w:ascii="Arial" w:hAnsi="Arial" w:cs="Arial"/>
                <w:b/>
                <w:bCs/>
                <w:sz w:val="12"/>
                <w:szCs w:val="12"/>
              </w:rPr>
            </w:pPr>
            <w:r w:rsidRPr="00FA629B">
              <w:rPr>
                <w:rFonts w:ascii="Arial" w:hAnsi="Arial" w:cs="Arial"/>
                <w:b/>
                <w:bCs/>
                <w:sz w:val="12"/>
                <w:szCs w:val="12"/>
              </w:rPr>
              <w:t>Bağımsız</w:t>
            </w:r>
          </w:p>
          <w:p w:rsidR="00560050" w:rsidRPr="00FA629B" w:rsidRDefault="00066B2C" w:rsidP="00E4772B">
            <w:pPr>
              <w:jc w:val="right"/>
              <w:rPr>
                <w:rFonts w:ascii="Arial" w:hAnsi="Arial" w:cs="Arial"/>
                <w:b/>
                <w:bCs/>
                <w:sz w:val="12"/>
                <w:szCs w:val="12"/>
              </w:rPr>
            </w:pPr>
            <w:proofErr w:type="gramStart"/>
            <w:r w:rsidRPr="00FA629B">
              <w:rPr>
                <w:rFonts w:ascii="Arial" w:hAnsi="Arial" w:cs="Arial"/>
                <w:b/>
                <w:bCs/>
                <w:sz w:val="12"/>
                <w:szCs w:val="12"/>
              </w:rPr>
              <w:t>s</w:t>
            </w:r>
            <w:r w:rsidR="00B00115" w:rsidRPr="00FA629B">
              <w:rPr>
                <w:rFonts w:ascii="Arial" w:hAnsi="Arial" w:cs="Arial"/>
                <w:b/>
                <w:bCs/>
                <w:sz w:val="12"/>
                <w:szCs w:val="12"/>
              </w:rPr>
              <w:t>ınırlı</w:t>
            </w:r>
            <w:proofErr w:type="gramEnd"/>
            <w:r w:rsidR="00B00115" w:rsidRPr="00FA629B">
              <w:rPr>
                <w:rFonts w:ascii="Arial" w:hAnsi="Arial" w:cs="Arial"/>
                <w:b/>
                <w:bCs/>
                <w:sz w:val="12"/>
                <w:szCs w:val="12"/>
              </w:rPr>
              <w:t xml:space="preserve"> </w:t>
            </w:r>
            <w:r w:rsidR="00560050" w:rsidRPr="00FA629B">
              <w:rPr>
                <w:rFonts w:ascii="Arial" w:hAnsi="Arial" w:cs="Arial"/>
                <w:b/>
                <w:bCs/>
                <w:sz w:val="12"/>
                <w:szCs w:val="12"/>
              </w:rPr>
              <w:t>denetimden</w:t>
            </w:r>
          </w:p>
          <w:p w:rsidR="00560050" w:rsidRPr="00FA629B" w:rsidRDefault="00560050" w:rsidP="00E4772B">
            <w:pPr>
              <w:jc w:val="right"/>
              <w:rPr>
                <w:rFonts w:ascii="Arial" w:hAnsi="Arial" w:cs="Arial"/>
                <w:b/>
                <w:bCs/>
                <w:sz w:val="12"/>
                <w:szCs w:val="12"/>
              </w:rPr>
            </w:pPr>
            <w:proofErr w:type="gramStart"/>
            <w:r w:rsidRPr="00FA629B">
              <w:rPr>
                <w:rFonts w:ascii="Arial" w:hAnsi="Arial" w:cs="Arial"/>
                <w:b/>
                <w:bCs/>
                <w:sz w:val="12"/>
                <w:szCs w:val="12"/>
              </w:rPr>
              <w:t>geç</w:t>
            </w:r>
            <w:r w:rsidR="00392141" w:rsidRPr="00FA629B">
              <w:rPr>
                <w:rFonts w:ascii="Arial" w:hAnsi="Arial" w:cs="Arial"/>
                <w:b/>
                <w:bCs/>
                <w:sz w:val="12"/>
                <w:szCs w:val="12"/>
              </w:rPr>
              <w:t>me</w:t>
            </w:r>
            <w:r w:rsidRPr="00FA629B">
              <w:rPr>
                <w:rFonts w:ascii="Arial" w:hAnsi="Arial" w:cs="Arial"/>
                <w:b/>
                <w:bCs/>
                <w:sz w:val="12"/>
                <w:szCs w:val="12"/>
              </w:rPr>
              <w:t>miş</w:t>
            </w:r>
            <w:proofErr w:type="gramEnd"/>
          </w:p>
        </w:tc>
        <w:tc>
          <w:tcPr>
            <w:tcW w:w="648" w:type="pct"/>
            <w:tcBorders>
              <w:top w:val="single" w:sz="4" w:space="0" w:color="auto"/>
              <w:bottom w:val="single" w:sz="4" w:space="0" w:color="auto"/>
            </w:tcBorders>
            <w:vAlign w:val="bottom"/>
          </w:tcPr>
          <w:p w:rsidR="00560050" w:rsidRPr="00FA629B" w:rsidRDefault="00560050" w:rsidP="00E4772B">
            <w:pPr>
              <w:jc w:val="right"/>
              <w:rPr>
                <w:rFonts w:ascii="Arial" w:hAnsi="Arial" w:cs="Arial"/>
                <w:bCs/>
                <w:sz w:val="12"/>
                <w:szCs w:val="12"/>
              </w:rPr>
            </w:pPr>
            <w:r w:rsidRPr="00FA629B">
              <w:rPr>
                <w:rFonts w:ascii="Arial" w:hAnsi="Arial" w:cs="Arial"/>
                <w:bCs/>
                <w:sz w:val="12"/>
                <w:szCs w:val="12"/>
              </w:rPr>
              <w:t>Bağımsız</w:t>
            </w:r>
          </w:p>
          <w:p w:rsidR="00560050" w:rsidRPr="00FA629B" w:rsidRDefault="00560050" w:rsidP="00E4772B">
            <w:pPr>
              <w:jc w:val="right"/>
              <w:rPr>
                <w:rFonts w:ascii="Arial" w:hAnsi="Arial" w:cs="Arial"/>
                <w:bCs/>
                <w:sz w:val="12"/>
                <w:szCs w:val="12"/>
              </w:rPr>
            </w:pPr>
            <w:proofErr w:type="gramStart"/>
            <w:r w:rsidRPr="00FA629B">
              <w:rPr>
                <w:rFonts w:ascii="Arial" w:hAnsi="Arial" w:cs="Arial"/>
                <w:bCs/>
                <w:sz w:val="12"/>
                <w:szCs w:val="12"/>
              </w:rPr>
              <w:t>denetimden</w:t>
            </w:r>
            <w:proofErr w:type="gramEnd"/>
          </w:p>
          <w:p w:rsidR="00560050" w:rsidRPr="00FA629B" w:rsidRDefault="00B00115" w:rsidP="00E4772B">
            <w:pPr>
              <w:jc w:val="right"/>
              <w:rPr>
                <w:rFonts w:ascii="Arial" w:hAnsi="Arial" w:cs="Arial"/>
                <w:bCs/>
                <w:sz w:val="12"/>
                <w:szCs w:val="12"/>
              </w:rPr>
            </w:pPr>
            <w:proofErr w:type="gramStart"/>
            <w:r w:rsidRPr="00FA629B">
              <w:rPr>
                <w:rFonts w:ascii="Arial" w:hAnsi="Arial" w:cs="Arial"/>
                <w:bCs/>
                <w:sz w:val="12"/>
                <w:szCs w:val="12"/>
              </w:rPr>
              <w:t>geç</w:t>
            </w:r>
            <w:r w:rsidR="00392141" w:rsidRPr="00FA629B">
              <w:rPr>
                <w:rFonts w:ascii="Arial" w:hAnsi="Arial" w:cs="Arial"/>
                <w:bCs/>
                <w:sz w:val="12"/>
                <w:szCs w:val="12"/>
              </w:rPr>
              <w:t>me</w:t>
            </w:r>
            <w:r w:rsidR="00560050" w:rsidRPr="00FA629B">
              <w:rPr>
                <w:rFonts w:ascii="Arial" w:hAnsi="Arial" w:cs="Arial"/>
                <w:bCs/>
                <w:sz w:val="12"/>
                <w:szCs w:val="12"/>
              </w:rPr>
              <w:t>miş</w:t>
            </w:r>
            <w:proofErr w:type="gramEnd"/>
          </w:p>
        </w:tc>
      </w:tr>
      <w:tr w:rsidR="00E4772B" w:rsidRPr="00FA629B" w:rsidTr="00E4772B">
        <w:trPr>
          <w:trHeight w:val="113"/>
        </w:trPr>
        <w:tc>
          <w:tcPr>
            <w:tcW w:w="3109" w:type="pct"/>
            <w:tcBorders>
              <w:top w:val="single" w:sz="4" w:space="0" w:color="auto"/>
              <w:bottom w:val="single" w:sz="4" w:space="0" w:color="auto"/>
            </w:tcBorders>
            <w:shd w:val="clear" w:color="auto" w:fill="auto"/>
          </w:tcPr>
          <w:p w:rsidR="00560050" w:rsidRPr="00FA629B" w:rsidRDefault="00560050" w:rsidP="000E5747">
            <w:pPr>
              <w:ind w:left="-103"/>
              <w:jc w:val="both"/>
              <w:rPr>
                <w:rFonts w:ascii="Arial" w:hAnsi="Arial" w:cs="Arial"/>
                <w:b/>
                <w:bCs/>
                <w:sz w:val="12"/>
                <w:szCs w:val="12"/>
              </w:rPr>
            </w:pPr>
          </w:p>
        </w:tc>
        <w:tc>
          <w:tcPr>
            <w:tcW w:w="420" w:type="pct"/>
            <w:tcBorders>
              <w:top w:val="single" w:sz="4" w:space="0" w:color="auto"/>
              <w:bottom w:val="single" w:sz="4" w:space="0" w:color="auto"/>
            </w:tcBorders>
            <w:shd w:val="clear" w:color="auto" w:fill="auto"/>
            <w:vAlign w:val="bottom"/>
          </w:tcPr>
          <w:p w:rsidR="00560050" w:rsidRPr="00FA629B" w:rsidRDefault="00560050" w:rsidP="00E4772B">
            <w:pPr>
              <w:jc w:val="right"/>
              <w:rPr>
                <w:rFonts w:ascii="Arial" w:hAnsi="Arial" w:cs="Arial"/>
                <w:b/>
                <w:sz w:val="12"/>
                <w:szCs w:val="12"/>
              </w:rPr>
            </w:pPr>
          </w:p>
        </w:tc>
        <w:tc>
          <w:tcPr>
            <w:tcW w:w="823" w:type="pct"/>
            <w:tcBorders>
              <w:top w:val="single" w:sz="4" w:space="0" w:color="auto"/>
              <w:bottom w:val="single" w:sz="4" w:space="0" w:color="auto"/>
            </w:tcBorders>
            <w:vAlign w:val="bottom"/>
          </w:tcPr>
          <w:p w:rsidR="00392141" w:rsidRPr="00FA629B" w:rsidRDefault="00560050" w:rsidP="00392141">
            <w:pPr>
              <w:jc w:val="right"/>
              <w:rPr>
                <w:rFonts w:ascii="Arial" w:hAnsi="Arial" w:cs="Arial"/>
                <w:b/>
                <w:bCs/>
                <w:sz w:val="12"/>
                <w:szCs w:val="12"/>
              </w:rPr>
            </w:pPr>
            <w:r w:rsidRPr="00FA629B">
              <w:rPr>
                <w:rFonts w:ascii="Arial" w:hAnsi="Arial" w:cs="Arial"/>
                <w:b/>
                <w:bCs/>
                <w:sz w:val="12"/>
                <w:szCs w:val="12"/>
              </w:rPr>
              <w:t>3</w:t>
            </w:r>
            <w:r w:rsidR="00C174B6" w:rsidRPr="00FA629B">
              <w:rPr>
                <w:rFonts w:ascii="Arial" w:hAnsi="Arial" w:cs="Arial"/>
                <w:b/>
                <w:bCs/>
                <w:sz w:val="12"/>
                <w:szCs w:val="12"/>
              </w:rPr>
              <w:t xml:space="preserve">0 </w:t>
            </w:r>
            <w:r w:rsidR="00392141" w:rsidRPr="00FA629B">
              <w:rPr>
                <w:rFonts w:ascii="Arial" w:hAnsi="Arial" w:cs="Arial"/>
                <w:b/>
                <w:bCs/>
                <w:sz w:val="12"/>
                <w:szCs w:val="12"/>
              </w:rPr>
              <w:t>Eylül</w:t>
            </w:r>
          </w:p>
          <w:p w:rsidR="006C18FC" w:rsidRPr="00FA629B" w:rsidRDefault="00560050" w:rsidP="00392141">
            <w:pPr>
              <w:jc w:val="right"/>
              <w:rPr>
                <w:rFonts w:ascii="Arial" w:hAnsi="Arial" w:cs="Arial"/>
                <w:b/>
                <w:bCs/>
                <w:sz w:val="12"/>
                <w:szCs w:val="12"/>
              </w:rPr>
            </w:pPr>
            <w:r w:rsidRPr="00FA629B">
              <w:rPr>
                <w:rFonts w:ascii="Arial" w:hAnsi="Arial" w:cs="Arial"/>
                <w:b/>
                <w:bCs/>
                <w:sz w:val="12"/>
                <w:szCs w:val="12"/>
              </w:rPr>
              <w:t xml:space="preserve"> 2010</w:t>
            </w:r>
          </w:p>
        </w:tc>
        <w:tc>
          <w:tcPr>
            <w:tcW w:w="648" w:type="pct"/>
            <w:tcBorders>
              <w:top w:val="single" w:sz="4" w:space="0" w:color="auto"/>
              <w:bottom w:val="single" w:sz="4" w:space="0" w:color="auto"/>
            </w:tcBorders>
            <w:vAlign w:val="bottom"/>
          </w:tcPr>
          <w:p w:rsidR="006C18FC" w:rsidRPr="00FA629B" w:rsidRDefault="00560050" w:rsidP="00392141">
            <w:pPr>
              <w:jc w:val="right"/>
              <w:rPr>
                <w:rFonts w:ascii="Arial" w:hAnsi="Arial" w:cs="Arial"/>
                <w:bCs/>
                <w:sz w:val="12"/>
                <w:szCs w:val="12"/>
              </w:rPr>
            </w:pPr>
            <w:r w:rsidRPr="00FA629B">
              <w:rPr>
                <w:rFonts w:ascii="Arial" w:hAnsi="Arial" w:cs="Arial"/>
                <w:bCs/>
                <w:sz w:val="12"/>
                <w:szCs w:val="12"/>
              </w:rPr>
              <w:t>3</w:t>
            </w:r>
            <w:r w:rsidR="00392141" w:rsidRPr="00FA629B">
              <w:rPr>
                <w:rFonts w:ascii="Arial" w:hAnsi="Arial" w:cs="Arial"/>
                <w:bCs/>
                <w:sz w:val="12"/>
                <w:szCs w:val="12"/>
              </w:rPr>
              <w:t>0</w:t>
            </w:r>
            <w:r w:rsidR="00500961" w:rsidRPr="00FA629B">
              <w:rPr>
                <w:rFonts w:ascii="Arial" w:hAnsi="Arial" w:cs="Arial"/>
                <w:bCs/>
                <w:sz w:val="12"/>
                <w:szCs w:val="12"/>
              </w:rPr>
              <w:t xml:space="preserve"> </w:t>
            </w:r>
            <w:r w:rsidR="00392141" w:rsidRPr="00FA629B">
              <w:rPr>
                <w:rFonts w:ascii="Arial" w:hAnsi="Arial" w:cs="Arial"/>
                <w:bCs/>
                <w:sz w:val="12"/>
                <w:szCs w:val="12"/>
              </w:rPr>
              <w:t>Eylül</w:t>
            </w:r>
            <w:r w:rsidRPr="00FA629B">
              <w:rPr>
                <w:rFonts w:ascii="Arial" w:hAnsi="Arial" w:cs="Arial"/>
                <w:bCs/>
                <w:sz w:val="12"/>
                <w:szCs w:val="12"/>
              </w:rPr>
              <w:t xml:space="preserve"> 2009</w:t>
            </w:r>
          </w:p>
        </w:tc>
      </w:tr>
      <w:tr w:rsidR="00E4772B" w:rsidRPr="00FA629B" w:rsidTr="00E4772B">
        <w:trPr>
          <w:trHeight w:val="113"/>
        </w:trPr>
        <w:tc>
          <w:tcPr>
            <w:tcW w:w="3109" w:type="pct"/>
            <w:tcBorders>
              <w:top w:val="single" w:sz="4" w:space="0" w:color="auto"/>
            </w:tcBorders>
            <w:shd w:val="clear" w:color="auto" w:fill="auto"/>
          </w:tcPr>
          <w:p w:rsidR="00560050" w:rsidRPr="00FA629B" w:rsidRDefault="00560050" w:rsidP="000E5747">
            <w:pPr>
              <w:ind w:left="-103"/>
              <w:jc w:val="both"/>
              <w:rPr>
                <w:rFonts w:ascii="Arial" w:hAnsi="Arial" w:cs="Arial"/>
                <w:b/>
                <w:bCs/>
                <w:sz w:val="12"/>
                <w:szCs w:val="12"/>
              </w:rPr>
            </w:pPr>
          </w:p>
        </w:tc>
        <w:tc>
          <w:tcPr>
            <w:tcW w:w="420" w:type="pct"/>
            <w:tcBorders>
              <w:top w:val="single" w:sz="4" w:space="0" w:color="auto"/>
            </w:tcBorders>
            <w:shd w:val="clear" w:color="auto" w:fill="auto"/>
            <w:vAlign w:val="bottom"/>
          </w:tcPr>
          <w:p w:rsidR="00560050" w:rsidRPr="00FA629B" w:rsidRDefault="00560050" w:rsidP="00E4772B">
            <w:pPr>
              <w:jc w:val="right"/>
              <w:rPr>
                <w:rFonts w:ascii="Arial" w:hAnsi="Arial" w:cs="Arial"/>
                <w:sz w:val="12"/>
                <w:szCs w:val="12"/>
              </w:rPr>
            </w:pPr>
          </w:p>
        </w:tc>
        <w:tc>
          <w:tcPr>
            <w:tcW w:w="823" w:type="pct"/>
            <w:tcBorders>
              <w:top w:val="single" w:sz="4" w:space="0" w:color="auto"/>
            </w:tcBorders>
            <w:vAlign w:val="bottom"/>
          </w:tcPr>
          <w:p w:rsidR="00560050" w:rsidRPr="00FA629B" w:rsidRDefault="00560050" w:rsidP="00E4772B">
            <w:pPr>
              <w:ind w:left="-103"/>
              <w:jc w:val="right"/>
              <w:rPr>
                <w:rFonts w:ascii="Arial" w:hAnsi="Arial" w:cs="Arial"/>
                <w:b/>
                <w:bCs/>
                <w:sz w:val="12"/>
                <w:szCs w:val="12"/>
              </w:rPr>
            </w:pPr>
          </w:p>
        </w:tc>
        <w:tc>
          <w:tcPr>
            <w:tcW w:w="648" w:type="pct"/>
            <w:tcBorders>
              <w:top w:val="single" w:sz="4" w:space="0" w:color="auto"/>
            </w:tcBorders>
            <w:vAlign w:val="bottom"/>
          </w:tcPr>
          <w:p w:rsidR="00560050" w:rsidRPr="00FA629B" w:rsidRDefault="00560050" w:rsidP="00E4772B">
            <w:pPr>
              <w:ind w:left="-103"/>
              <w:jc w:val="right"/>
              <w:rPr>
                <w:rFonts w:ascii="Arial" w:hAnsi="Arial" w:cs="Arial"/>
                <w:bCs/>
                <w:sz w:val="12"/>
                <w:szCs w:val="12"/>
              </w:rPr>
            </w:pPr>
          </w:p>
        </w:tc>
      </w:tr>
      <w:tr w:rsidR="00E4772B" w:rsidRPr="00FA629B" w:rsidTr="00E4772B">
        <w:trPr>
          <w:trHeight w:val="113"/>
        </w:trPr>
        <w:tc>
          <w:tcPr>
            <w:tcW w:w="3109" w:type="pct"/>
            <w:shd w:val="clear" w:color="auto" w:fill="auto"/>
          </w:tcPr>
          <w:p w:rsidR="00560050" w:rsidRPr="00FA629B" w:rsidRDefault="00560050" w:rsidP="000E5747">
            <w:pPr>
              <w:ind w:left="-103"/>
              <w:jc w:val="both"/>
              <w:rPr>
                <w:rFonts w:ascii="Arial" w:hAnsi="Arial" w:cs="Arial"/>
                <w:b/>
                <w:bCs/>
                <w:sz w:val="12"/>
                <w:szCs w:val="12"/>
              </w:rPr>
            </w:pPr>
            <w:r w:rsidRPr="00FA629B">
              <w:rPr>
                <w:rFonts w:ascii="Arial" w:hAnsi="Arial" w:cs="Arial"/>
                <w:b/>
                <w:bCs/>
                <w:sz w:val="12"/>
                <w:szCs w:val="12"/>
              </w:rPr>
              <w:t>III- Kısa vadeli yükümlülükler</w:t>
            </w:r>
          </w:p>
        </w:tc>
        <w:tc>
          <w:tcPr>
            <w:tcW w:w="420" w:type="pct"/>
            <w:shd w:val="clear" w:color="auto" w:fill="auto"/>
            <w:vAlign w:val="bottom"/>
          </w:tcPr>
          <w:p w:rsidR="00560050" w:rsidRPr="00FA629B" w:rsidRDefault="00560050" w:rsidP="00E4772B">
            <w:pPr>
              <w:jc w:val="right"/>
              <w:rPr>
                <w:rFonts w:ascii="Arial" w:hAnsi="Arial" w:cs="Arial"/>
                <w:sz w:val="12"/>
                <w:szCs w:val="12"/>
              </w:rPr>
            </w:pPr>
          </w:p>
        </w:tc>
        <w:tc>
          <w:tcPr>
            <w:tcW w:w="823" w:type="pct"/>
            <w:vAlign w:val="bottom"/>
          </w:tcPr>
          <w:p w:rsidR="00560050" w:rsidRPr="00FA629B" w:rsidRDefault="00560050" w:rsidP="00E4772B">
            <w:pPr>
              <w:ind w:left="-103"/>
              <w:jc w:val="right"/>
              <w:rPr>
                <w:rFonts w:ascii="Arial" w:hAnsi="Arial" w:cs="Arial"/>
                <w:b/>
                <w:bCs/>
                <w:sz w:val="12"/>
                <w:szCs w:val="12"/>
              </w:rPr>
            </w:pPr>
          </w:p>
        </w:tc>
        <w:tc>
          <w:tcPr>
            <w:tcW w:w="648" w:type="pct"/>
            <w:vAlign w:val="bottom"/>
          </w:tcPr>
          <w:p w:rsidR="00560050" w:rsidRPr="00FA629B" w:rsidRDefault="00560050" w:rsidP="00E4772B">
            <w:pPr>
              <w:ind w:left="-103"/>
              <w:jc w:val="right"/>
              <w:rPr>
                <w:rFonts w:ascii="Arial" w:hAnsi="Arial" w:cs="Arial"/>
                <w:bCs/>
                <w:sz w:val="12"/>
                <w:szCs w:val="12"/>
              </w:rPr>
            </w:pP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A- Finansal borçlar</w:t>
            </w:r>
            <w:r w:rsidRPr="00FA629B">
              <w:rPr>
                <w:rFonts w:ascii="Arial" w:hAnsi="Arial" w:cs="Arial"/>
                <w:b/>
                <w:sz w:val="12"/>
                <w:szCs w:val="12"/>
              </w:rPr>
              <w:t xml:space="preserve">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bCs/>
                <w:sz w:val="12"/>
                <w:szCs w:val="12"/>
              </w:rPr>
            </w:pPr>
            <w:r w:rsidRPr="00FA629B">
              <w:rPr>
                <w:rFonts w:ascii="Arial" w:hAnsi="Arial" w:cs="Arial"/>
                <w:b/>
                <w:bCs/>
                <w:sz w:val="12"/>
                <w:szCs w:val="12"/>
              </w:rPr>
              <w:t>-</w:t>
            </w:r>
          </w:p>
        </w:tc>
        <w:tc>
          <w:tcPr>
            <w:tcW w:w="648" w:type="pct"/>
            <w:vAlign w:val="bottom"/>
          </w:tcPr>
          <w:p w:rsidR="00A13E7E" w:rsidRPr="00FA629B" w:rsidRDefault="00A13E7E" w:rsidP="00E4772B">
            <w:pPr>
              <w:jc w:val="right"/>
              <w:rPr>
                <w:rFonts w:ascii="Arial" w:hAnsi="Arial" w:cs="Arial"/>
                <w:bCs/>
                <w:sz w:val="12"/>
                <w:szCs w:val="12"/>
              </w:rPr>
            </w:pPr>
            <w:r w:rsidRPr="00FA629B">
              <w:rPr>
                <w:rFonts w:ascii="Arial" w:hAnsi="Arial" w:cs="Arial"/>
                <w:bCs/>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1- Kredi kuruluşlarına borçlar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2- Finansal kiralama işlemelerinden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3- Ertelenmiş finansal kiralama borçlanma maliyetleri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4- Uzun vadeli kredilerin anapara taksitleri ve faizleri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5- Çıkarılmış tahviller(bonolar) anapara, taksit ve faizleri</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6- Çıkarılmış diğer finansal varlıklar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7- Çıkarılmış diğer finansal varlıklar ihraç farkı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8- Diğer finansal borçlar (yükümlülükler)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 xml:space="preserve">B- Esas faaliyetlerden borçlar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392141">
            <w:pPr>
              <w:jc w:val="right"/>
              <w:rPr>
                <w:rFonts w:ascii="Arial" w:hAnsi="Arial" w:cs="Arial"/>
                <w:b/>
                <w:bCs/>
                <w:sz w:val="12"/>
                <w:szCs w:val="12"/>
              </w:rPr>
            </w:pPr>
            <w:proofErr w:type="gramStart"/>
            <w:r w:rsidRPr="00FA629B">
              <w:rPr>
                <w:rFonts w:ascii="Arial" w:hAnsi="Arial" w:cs="Arial"/>
                <w:b/>
                <w:bCs/>
                <w:sz w:val="12"/>
                <w:szCs w:val="12"/>
              </w:rPr>
              <w:t>2</w:t>
            </w:r>
            <w:r w:rsidR="00A13E7E" w:rsidRPr="00FA629B">
              <w:rPr>
                <w:rFonts w:ascii="Arial" w:hAnsi="Arial" w:cs="Arial"/>
                <w:b/>
                <w:bCs/>
                <w:sz w:val="12"/>
                <w:szCs w:val="12"/>
              </w:rPr>
              <w:t>,</w:t>
            </w:r>
            <w:r w:rsidRPr="00FA629B">
              <w:rPr>
                <w:rFonts w:ascii="Arial" w:hAnsi="Arial" w:cs="Arial"/>
                <w:b/>
                <w:bCs/>
                <w:sz w:val="12"/>
                <w:szCs w:val="12"/>
              </w:rPr>
              <w:t>081</w:t>
            </w:r>
            <w:r w:rsidR="00A13E7E" w:rsidRPr="00FA629B">
              <w:rPr>
                <w:rFonts w:ascii="Arial" w:hAnsi="Arial" w:cs="Arial"/>
                <w:b/>
                <w:bCs/>
                <w:sz w:val="12"/>
                <w:szCs w:val="12"/>
              </w:rPr>
              <w:t>,</w:t>
            </w:r>
            <w:r w:rsidRPr="00FA629B">
              <w:rPr>
                <w:rFonts w:ascii="Arial" w:hAnsi="Arial" w:cs="Arial"/>
                <w:b/>
                <w:bCs/>
                <w:sz w:val="12"/>
                <w:szCs w:val="12"/>
              </w:rPr>
              <w:t>252</w:t>
            </w:r>
            <w:proofErr w:type="gramEnd"/>
          </w:p>
        </w:tc>
        <w:tc>
          <w:tcPr>
            <w:tcW w:w="648" w:type="pct"/>
            <w:vAlign w:val="bottom"/>
          </w:tcPr>
          <w:p w:rsidR="00A13E7E" w:rsidRPr="00FA629B" w:rsidRDefault="00FA629B" w:rsidP="00E4772B">
            <w:pPr>
              <w:jc w:val="right"/>
              <w:rPr>
                <w:rFonts w:ascii="Arial" w:hAnsi="Arial" w:cs="Arial"/>
                <w:bCs/>
                <w:sz w:val="12"/>
                <w:szCs w:val="12"/>
              </w:rPr>
            </w:pPr>
            <w:r w:rsidRPr="00FA629B">
              <w:rPr>
                <w:rFonts w:ascii="Arial" w:hAnsi="Arial" w:cs="Arial"/>
                <w:bCs/>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1- Sigortacılık faaliyetlerinden borçlar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19</w:t>
            </w:r>
          </w:p>
        </w:tc>
        <w:tc>
          <w:tcPr>
            <w:tcW w:w="823" w:type="pct"/>
            <w:vAlign w:val="bottom"/>
          </w:tcPr>
          <w:p w:rsidR="00A13E7E" w:rsidRPr="00FA629B" w:rsidRDefault="00A13E7E" w:rsidP="00392141">
            <w:pPr>
              <w:jc w:val="right"/>
              <w:rPr>
                <w:rFonts w:ascii="Arial" w:hAnsi="Arial" w:cs="Arial"/>
                <w:b/>
                <w:sz w:val="12"/>
                <w:szCs w:val="12"/>
              </w:rPr>
            </w:pPr>
            <w:proofErr w:type="gramStart"/>
            <w:r w:rsidRPr="00FA629B">
              <w:rPr>
                <w:rFonts w:ascii="Arial" w:hAnsi="Arial" w:cs="Arial"/>
                <w:b/>
                <w:sz w:val="12"/>
                <w:szCs w:val="12"/>
              </w:rPr>
              <w:t>1,</w:t>
            </w:r>
            <w:r w:rsidR="00392141" w:rsidRPr="00FA629B">
              <w:rPr>
                <w:rFonts w:ascii="Arial" w:hAnsi="Arial" w:cs="Arial"/>
                <w:b/>
                <w:sz w:val="12"/>
                <w:szCs w:val="12"/>
              </w:rPr>
              <w:t>938</w:t>
            </w:r>
            <w:r w:rsidRPr="00FA629B">
              <w:rPr>
                <w:rFonts w:ascii="Arial" w:hAnsi="Arial" w:cs="Arial"/>
                <w:b/>
                <w:sz w:val="12"/>
                <w:szCs w:val="12"/>
              </w:rPr>
              <w:t>,1</w:t>
            </w:r>
            <w:r w:rsidR="00392141" w:rsidRPr="00FA629B">
              <w:rPr>
                <w:rFonts w:ascii="Arial" w:hAnsi="Arial" w:cs="Arial"/>
                <w:b/>
                <w:sz w:val="12"/>
                <w:szCs w:val="12"/>
              </w:rPr>
              <w:t>15</w:t>
            </w:r>
            <w:proofErr w:type="gramEnd"/>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2- Reasürans faaliyetlerinden borçlar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3- Sigorta ve </w:t>
            </w:r>
            <w:proofErr w:type="gramStart"/>
            <w:r w:rsidRPr="00FA629B">
              <w:rPr>
                <w:rFonts w:ascii="Arial" w:hAnsi="Arial" w:cs="Arial"/>
                <w:sz w:val="12"/>
                <w:szCs w:val="12"/>
              </w:rPr>
              <w:t>reasürans</w:t>
            </w:r>
            <w:proofErr w:type="gramEnd"/>
            <w:r w:rsidRPr="00FA629B">
              <w:rPr>
                <w:rFonts w:ascii="Arial" w:hAnsi="Arial" w:cs="Arial"/>
                <w:sz w:val="12"/>
                <w:szCs w:val="12"/>
              </w:rPr>
              <w:t xml:space="preserve"> şirketlerinden alınan depolar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4- Emeklilik faaliyetlerinden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5- Diğer esas faaliyetlerden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19</w:t>
            </w:r>
          </w:p>
        </w:tc>
        <w:tc>
          <w:tcPr>
            <w:tcW w:w="823" w:type="pct"/>
            <w:vAlign w:val="bottom"/>
          </w:tcPr>
          <w:p w:rsidR="00A13E7E" w:rsidRPr="00FA629B" w:rsidRDefault="00392141" w:rsidP="00A1061F">
            <w:pPr>
              <w:jc w:val="right"/>
              <w:rPr>
                <w:rFonts w:ascii="Arial" w:hAnsi="Arial" w:cs="Arial"/>
                <w:b/>
                <w:sz w:val="12"/>
                <w:szCs w:val="12"/>
              </w:rPr>
            </w:pPr>
            <w:r w:rsidRPr="00FA629B">
              <w:rPr>
                <w:rFonts w:ascii="Arial" w:hAnsi="Arial" w:cs="Arial"/>
                <w:b/>
                <w:sz w:val="12"/>
                <w:szCs w:val="12"/>
              </w:rPr>
              <w:t>143,137</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6- Diğer esas faaliyetlerden borçlar ve borç senetleri </w:t>
            </w:r>
            <w:proofErr w:type="gramStart"/>
            <w:r w:rsidRPr="00FA629B">
              <w:rPr>
                <w:rFonts w:ascii="Arial" w:hAnsi="Arial" w:cs="Arial"/>
                <w:sz w:val="12"/>
                <w:szCs w:val="12"/>
              </w:rPr>
              <w:t>reeskontu</w:t>
            </w:r>
            <w:proofErr w:type="gramEnd"/>
            <w:r w:rsidRPr="00FA629B">
              <w:rPr>
                <w:rFonts w:ascii="Arial" w:hAnsi="Arial" w:cs="Arial"/>
                <w:sz w:val="12"/>
                <w:szCs w:val="12"/>
              </w:rPr>
              <w:t xml:space="preserve">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 xml:space="preserve">C- İlişkili taraflara borçlar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392141">
            <w:pPr>
              <w:jc w:val="right"/>
              <w:rPr>
                <w:rFonts w:ascii="Arial" w:hAnsi="Arial" w:cs="Arial"/>
                <w:b/>
                <w:bCs/>
                <w:sz w:val="12"/>
                <w:szCs w:val="12"/>
              </w:rPr>
            </w:pPr>
            <w:r w:rsidRPr="00FA629B">
              <w:rPr>
                <w:rFonts w:ascii="Arial" w:hAnsi="Arial" w:cs="Arial"/>
                <w:b/>
                <w:bCs/>
                <w:sz w:val="12"/>
                <w:szCs w:val="12"/>
              </w:rPr>
              <w:t>19</w:t>
            </w:r>
            <w:r w:rsidR="00A13E7E" w:rsidRPr="00FA629B">
              <w:rPr>
                <w:rFonts w:ascii="Arial" w:hAnsi="Arial" w:cs="Arial"/>
                <w:b/>
                <w:bCs/>
                <w:sz w:val="12"/>
                <w:szCs w:val="12"/>
              </w:rPr>
              <w:t>,</w:t>
            </w:r>
            <w:r w:rsidRPr="00FA629B">
              <w:rPr>
                <w:rFonts w:ascii="Arial" w:hAnsi="Arial" w:cs="Arial"/>
                <w:b/>
                <w:bCs/>
                <w:sz w:val="12"/>
                <w:szCs w:val="12"/>
              </w:rPr>
              <w:t>510</w:t>
            </w:r>
          </w:p>
        </w:tc>
        <w:tc>
          <w:tcPr>
            <w:tcW w:w="648" w:type="pct"/>
            <w:vAlign w:val="bottom"/>
          </w:tcPr>
          <w:p w:rsidR="00A13E7E" w:rsidRPr="00FA629B" w:rsidRDefault="00FA629B" w:rsidP="00E4772B">
            <w:pPr>
              <w:jc w:val="right"/>
              <w:rPr>
                <w:rFonts w:ascii="Arial" w:hAnsi="Arial" w:cs="Arial"/>
                <w:bCs/>
                <w:sz w:val="12"/>
                <w:szCs w:val="12"/>
              </w:rPr>
            </w:pPr>
            <w:r w:rsidRPr="00FA629B">
              <w:rPr>
                <w:rFonts w:ascii="Arial" w:hAnsi="Arial" w:cs="Arial"/>
                <w:bCs/>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1- Ortaklara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A1061F">
            <w:pPr>
              <w:jc w:val="right"/>
              <w:rPr>
                <w:rFonts w:ascii="Arial" w:hAnsi="Arial" w:cs="Arial"/>
                <w:b/>
                <w:sz w:val="12"/>
                <w:szCs w:val="12"/>
              </w:rPr>
            </w:pPr>
            <w:r w:rsidRPr="00FA629B">
              <w:rPr>
                <w:rFonts w:ascii="Arial" w:hAnsi="Arial" w:cs="Arial"/>
                <w:b/>
                <w:sz w:val="12"/>
                <w:szCs w:val="12"/>
              </w:rPr>
              <w:t>19,510</w:t>
            </w:r>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2- İştiraklere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3- Bağlı ortaklıklara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4- Müşterek yönetime tabi teşebbüslere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5- Personele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6- Diğer ilişkili taraflara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 xml:space="preserve">D- Diğer borçlar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A1061F">
            <w:pPr>
              <w:jc w:val="right"/>
              <w:rPr>
                <w:rFonts w:ascii="Arial" w:hAnsi="Arial" w:cs="Arial"/>
                <w:b/>
                <w:bCs/>
                <w:sz w:val="12"/>
                <w:szCs w:val="12"/>
              </w:rPr>
            </w:pPr>
            <w:proofErr w:type="gramStart"/>
            <w:r w:rsidRPr="00FA629B">
              <w:rPr>
                <w:rFonts w:ascii="Arial" w:hAnsi="Arial" w:cs="Arial"/>
                <w:b/>
                <w:bCs/>
                <w:sz w:val="12"/>
                <w:szCs w:val="12"/>
              </w:rPr>
              <w:t>1,055,395</w:t>
            </w:r>
            <w:proofErr w:type="gramEnd"/>
          </w:p>
        </w:tc>
        <w:tc>
          <w:tcPr>
            <w:tcW w:w="648" w:type="pct"/>
            <w:vAlign w:val="bottom"/>
          </w:tcPr>
          <w:p w:rsidR="00A13E7E" w:rsidRPr="00FA629B" w:rsidRDefault="00FA629B" w:rsidP="00E4772B">
            <w:pPr>
              <w:jc w:val="right"/>
              <w:rPr>
                <w:rFonts w:ascii="Arial" w:hAnsi="Arial" w:cs="Arial"/>
                <w:bCs/>
                <w:sz w:val="12"/>
                <w:szCs w:val="12"/>
              </w:rPr>
            </w:pPr>
            <w:r w:rsidRPr="00FA629B">
              <w:rPr>
                <w:rFonts w:ascii="Arial" w:hAnsi="Arial" w:cs="Arial"/>
                <w:bCs/>
                <w:sz w:val="12"/>
                <w:szCs w:val="12"/>
              </w:rPr>
              <w:t>734,723</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1- Alınan depozito ve teminatlar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A1061F">
            <w:pPr>
              <w:jc w:val="right"/>
              <w:rPr>
                <w:rFonts w:ascii="Arial" w:hAnsi="Arial" w:cs="Arial"/>
                <w:b/>
                <w:sz w:val="12"/>
                <w:szCs w:val="12"/>
              </w:rPr>
            </w:pPr>
            <w:r w:rsidRPr="00FA629B">
              <w:rPr>
                <w:rFonts w:ascii="Arial" w:hAnsi="Arial" w:cs="Arial"/>
                <w:b/>
                <w:sz w:val="12"/>
                <w:szCs w:val="12"/>
              </w:rPr>
              <w:t>554,157</w:t>
            </w:r>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2- Diğer çeşitli borçlar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A1061F">
            <w:pPr>
              <w:jc w:val="right"/>
              <w:rPr>
                <w:rFonts w:ascii="Arial" w:hAnsi="Arial" w:cs="Arial"/>
                <w:b/>
                <w:sz w:val="12"/>
                <w:szCs w:val="12"/>
              </w:rPr>
            </w:pPr>
            <w:r w:rsidRPr="00FA629B">
              <w:rPr>
                <w:rFonts w:ascii="Arial" w:hAnsi="Arial" w:cs="Arial"/>
                <w:b/>
                <w:sz w:val="12"/>
                <w:szCs w:val="12"/>
              </w:rPr>
              <w:t>501,237</w:t>
            </w:r>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734,723</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3- Diğer çeşitli borçlar </w:t>
            </w:r>
            <w:proofErr w:type="gramStart"/>
            <w:r w:rsidRPr="00FA629B">
              <w:rPr>
                <w:rFonts w:ascii="Arial" w:hAnsi="Arial" w:cs="Arial"/>
                <w:sz w:val="12"/>
                <w:szCs w:val="12"/>
              </w:rPr>
              <w:t>reeskontu</w:t>
            </w:r>
            <w:proofErr w:type="gramEnd"/>
            <w:r w:rsidRPr="00FA629B">
              <w:rPr>
                <w:rFonts w:ascii="Arial" w:hAnsi="Arial" w:cs="Arial"/>
                <w:sz w:val="12"/>
                <w:szCs w:val="12"/>
              </w:rPr>
              <w:t xml:space="preserve">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 xml:space="preserve">E- Sigortacılık teknik karşılıkları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A1061F">
            <w:pPr>
              <w:jc w:val="right"/>
              <w:rPr>
                <w:rFonts w:ascii="Arial" w:hAnsi="Arial" w:cs="Arial"/>
                <w:b/>
                <w:bCs/>
                <w:sz w:val="12"/>
                <w:szCs w:val="12"/>
              </w:rPr>
            </w:pPr>
            <w:proofErr w:type="gramStart"/>
            <w:r w:rsidRPr="00FA629B">
              <w:rPr>
                <w:rFonts w:ascii="Arial" w:hAnsi="Arial" w:cs="Arial"/>
                <w:b/>
                <w:bCs/>
                <w:sz w:val="12"/>
                <w:szCs w:val="12"/>
              </w:rPr>
              <w:t>36,195,275</w:t>
            </w:r>
            <w:proofErr w:type="gramEnd"/>
          </w:p>
        </w:tc>
        <w:tc>
          <w:tcPr>
            <w:tcW w:w="648" w:type="pct"/>
            <w:vAlign w:val="bottom"/>
          </w:tcPr>
          <w:p w:rsidR="00A13E7E" w:rsidRPr="00FA629B" w:rsidRDefault="00FA629B" w:rsidP="00E4772B">
            <w:pPr>
              <w:jc w:val="right"/>
              <w:rPr>
                <w:rFonts w:ascii="Arial" w:hAnsi="Arial" w:cs="Arial"/>
                <w:bCs/>
                <w:sz w:val="12"/>
                <w:szCs w:val="12"/>
              </w:rPr>
            </w:pPr>
            <w:r w:rsidRPr="00FA629B">
              <w:rPr>
                <w:rFonts w:ascii="Arial" w:hAnsi="Arial" w:cs="Arial"/>
                <w:bCs/>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1- Kazanılmamış primler karşılığı - net </w:t>
            </w:r>
          </w:p>
        </w:tc>
        <w:tc>
          <w:tcPr>
            <w:tcW w:w="420" w:type="pct"/>
            <w:shd w:val="clear" w:color="auto" w:fill="auto"/>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17.15,47</w:t>
            </w:r>
          </w:p>
        </w:tc>
        <w:tc>
          <w:tcPr>
            <w:tcW w:w="823" w:type="pct"/>
            <w:vAlign w:val="bottom"/>
          </w:tcPr>
          <w:p w:rsidR="00A13E7E" w:rsidRPr="00FA629B" w:rsidRDefault="00392141" w:rsidP="00A1061F">
            <w:pPr>
              <w:jc w:val="right"/>
              <w:rPr>
                <w:rFonts w:ascii="Arial" w:hAnsi="Arial" w:cs="Arial"/>
                <w:b/>
                <w:sz w:val="12"/>
                <w:szCs w:val="12"/>
              </w:rPr>
            </w:pPr>
            <w:proofErr w:type="gramStart"/>
            <w:r w:rsidRPr="00FA629B">
              <w:rPr>
                <w:rFonts w:ascii="Arial" w:hAnsi="Arial" w:cs="Arial"/>
                <w:b/>
                <w:sz w:val="12"/>
                <w:szCs w:val="12"/>
              </w:rPr>
              <w:t>27,178,159</w:t>
            </w:r>
            <w:proofErr w:type="gramEnd"/>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2- Devam eden riskler karşılığı - net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3- Hayat matematik karşılığı - net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4- </w:t>
            </w:r>
            <w:proofErr w:type="gramStart"/>
            <w:r w:rsidRPr="00FA629B">
              <w:rPr>
                <w:rFonts w:ascii="Arial" w:hAnsi="Arial" w:cs="Arial"/>
                <w:sz w:val="12"/>
                <w:szCs w:val="12"/>
              </w:rPr>
              <w:t>Muallak</w:t>
            </w:r>
            <w:proofErr w:type="gramEnd"/>
            <w:r w:rsidRPr="00FA629B">
              <w:rPr>
                <w:rFonts w:ascii="Arial" w:hAnsi="Arial" w:cs="Arial"/>
                <w:sz w:val="12"/>
                <w:szCs w:val="12"/>
              </w:rPr>
              <w:t xml:space="preserve"> hasar ve tazminat karşılığı - net </w:t>
            </w:r>
          </w:p>
        </w:tc>
        <w:tc>
          <w:tcPr>
            <w:tcW w:w="420" w:type="pct"/>
            <w:shd w:val="clear" w:color="auto" w:fill="auto"/>
            <w:vAlign w:val="bottom"/>
          </w:tcPr>
          <w:p w:rsidR="00A13E7E" w:rsidRPr="00FA629B" w:rsidRDefault="00A13E7E" w:rsidP="00E4772B">
            <w:pPr>
              <w:tabs>
                <w:tab w:val="left" w:pos="677"/>
              </w:tabs>
              <w:jc w:val="right"/>
              <w:rPr>
                <w:rFonts w:ascii="Arial" w:hAnsi="Arial" w:cs="Arial"/>
                <w:sz w:val="12"/>
                <w:szCs w:val="12"/>
              </w:rPr>
            </w:pPr>
            <w:r w:rsidRPr="00FA629B">
              <w:rPr>
                <w:rFonts w:ascii="Arial" w:hAnsi="Arial" w:cs="Arial"/>
                <w:sz w:val="12"/>
                <w:szCs w:val="12"/>
              </w:rPr>
              <w:t>17.15,47</w:t>
            </w:r>
          </w:p>
        </w:tc>
        <w:tc>
          <w:tcPr>
            <w:tcW w:w="823" w:type="pct"/>
            <w:vAlign w:val="bottom"/>
          </w:tcPr>
          <w:p w:rsidR="00A13E7E" w:rsidRPr="00FA629B" w:rsidRDefault="00392141" w:rsidP="00A1061F">
            <w:pPr>
              <w:jc w:val="right"/>
              <w:rPr>
                <w:rFonts w:ascii="Arial" w:hAnsi="Arial" w:cs="Arial"/>
                <w:b/>
                <w:sz w:val="12"/>
                <w:szCs w:val="12"/>
              </w:rPr>
            </w:pPr>
            <w:proofErr w:type="gramStart"/>
            <w:r w:rsidRPr="00FA629B">
              <w:rPr>
                <w:rFonts w:ascii="Arial" w:hAnsi="Arial" w:cs="Arial"/>
                <w:b/>
                <w:sz w:val="12"/>
                <w:szCs w:val="12"/>
              </w:rPr>
              <w:t>8,899,081</w:t>
            </w:r>
            <w:proofErr w:type="gramEnd"/>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5- İkramiye ve indirimler karşılığı - net</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6- Yatırım riski hayat sigortası poliçe sahiplerine ait poliçeler için ayrılan karşılık - net</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7- Diğer teknik karşılıklar – net</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A1061F">
            <w:pPr>
              <w:jc w:val="right"/>
              <w:rPr>
                <w:rFonts w:ascii="Arial" w:hAnsi="Arial" w:cs="Arial"/>
                <w:b/>
                <w:sz w:val="12"/>
                <w:szCs w:val="12"/>
              </w:rPr>
            </w:pPr>
            <w:r w:rsidRPr="00FA629B">
              <w:rPr>
                <w:rFonts w:ascii="Arial" w:hAnsi="Arial" w:cs="Arial"/>
                <w:b/>
                <w:sz w:val="12"/>
                <w:szCs w:val="12"/>
              </w:rPr>
              <w:t>118,035</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 xml:space="preserve">F- Ödenecek vergi ve benzeri diğer yükümlülükler ile karşılıkları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bCs/>
                <w:sz w:val="12"/>
                <w:szCs w:val="12"/>
              </w:rPr>
            </w:pPr>
            <w:r w:rsidRPr="00FA629B">
              <w:rPr>
                <w:rFonts w:ascii="Arial" w:hAnsi="Arial" w:cs="Arial"/>
                <w:b/>
                <w:bCs/>
                <w:sz w:val="12"/>
                <w:szCs w:val="12"/>
              </w:rPr>
              <w:t>6</w:t>
            </w:r>
            <w:r w:rsidR="00392141" w:rsidRPr="00FA629B">
              <w:rPr>
                <w:rFonts w:ascii="Arial" w:hAnsi="Arial" w:cs="Arial"/>
                <w:b/>
                <w:bCs/>
                <w:sz w:val="12"/>
                <w:szCs w:val="12"/>
              </w:rPr>
              <w:t>21,953</w:t>
            </w:r>
          </w:p>
        </w:tc>
        <w:tc>
          <w:tcPr>
            <w:tcW w:w="648" w:type="pct"/>
            <w:vAlign w:val="bottom"/>
          </w:tcPr>
          <w:p w:rsidR="00A13E7E" w:rsidRPr="00FA629B" w:rsidRDefault="00FA629B" w:rsidP="00E4772B">
            <w:pPr>
              <w:jc w:val="right"/>
              <w:rPr>
                <w:rFonts w:ascii="Arial" w:hAnsi="Arial" w:cs="Arial"/>
                <w:bCs/>
                <w:sz w:val="12"/>
                <w:szCs w:val="12"/>
              </w:rPr>
            </w:pPr>
            <w:r w:rsidRPr="00FA629B">
              <w:rPr>
                <w:rFonts w:ascii="Arial" w:hAnsi="Arial" w:cs="Arial"/>
                <w:bCs/>
                <w:sz w:val="12"/>
                <w:szCs w:val="12"/>
              </w:rPr>
              <w:t>74,410</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1- Ödenecek vergi ve fonlar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5</w:t>
            </w:r>
            <w:r w:rsidR="00392141" w:rsidRPr="00FA629B">
              <w:rPr>
                <w:rFonts w:ascii="Arial" w:hAnsi="Arial" w:cs="Arial"/>
                <w:b/>
                <w:sz w:val="12"/>
                <w:szCs w:val="12"/>
              </w:rPr>
              <w:t>58,848</w:t>
            </w:r>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43,424</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2- Ödenecek sosyal güvenlik kesintileri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A1061F">
            <w:pPr>
              <w:jc w:val="right"/>
              <w:rPr>
                <w:rFonts w:ascii="Arial" w:hAnsi="Arial" w:cs="Arial"/>
                <w:b/>
                <w:sz w:val="12"/>
                <w:szCs w:val="12"/>
              </w:rPr>
            </w:pPr>
            <w:r w:rsidRPr="00FA629B">
              <w:rPr>
                <w:rFonts w:ascii="Arial" w:hAnsi="Arial" w:cs="Arial"/>
                <w:b/>
                <w:sz w:val="12"/>
                <w:szCs w:val="12"/>
              </w:rPr>
              <w:t>63,105</w:t>
            </w:r>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30,987</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3- Vadesi geçmiş, ertelenmiş veya taksitlendirilmiş vergi ve diğer yükümlülükler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4- Ödenecek diğer vergi ve benzeri yükümlülükler</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5- Dönem karı vergi ve diğer yasal yükümlülük karşılıkları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6- Dönem karının peşin ödenen vergi ve diğer yükümlülükleri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7- Diğer vergi ve benzeri yükümlülük karşılıkları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G- Diğer risklere ilişkin karşılıklar</w:t>
            </w:r>
          </w:p>
        </w:tc>
        <w:tc>
          <w:tcPr>
            <w:tcW w:w="420" w:type="pct"/>
            <w:shd w:val="clear" w:color="auto" w:fill="auto"/>
            <w:vAlign w:val="bottom"/>
          </w:tcPr>
          <w:p w:rsidR="00A13E7E" w:rsidRPr="00FA629B" w:rsidRDefault="00A13E7E" w:rsidP="00E4772B">
            <w:pPr>
              <w:jc w:val="right"/>
              <w:rPr>
                <w:rFonts w:ascii="Arial" w:hAnsi="Arial" w:cs="Arial"/>
                <w:b/>
                <w:sz w:val="12"/>
                <w:szCs w:val="12"/>
              </w:rPr>
            </w:pPr>
          </w:p>
        </w:tc>
        <w:tc>
          <w:tcPr>
            <w:tcW w:w="823" w:type="pct"/>
            <w:vAlign w:val="bottom"/>
          </w:tcPr>
          <w:p w:rsidR="00A13E7E" w:rsidRPr="00FA629B" w:rsidRDefault="00A13E7E" w:rsidP="00A1061F">
            <w:pPr>
              <w:jc w:val="right"/>
              <w:rPr>
                <w:rFonts w:ascii="Arial" w:hAnsi="Arial" w:cs="Arial"/>
                <w:b/>
                <w:bCs/>
                <w:sz w:val="12"/>
                <w:szCs w:val="12"/>
              </w:rPr>
            </w:pPr>
            <w:r w:rsidRPr="00FA629B">
              <w:rPr>
                <w:rFonts w:ascii="Arial" w:hAnsi="Arial" w:cs="Arial"/>
                <w:b/>
                <w:bCs/>
                <w:sz w:val="12"/>
                <w:szCs w:val="12"/>
              </w:rPr>
              <w:t>53,</w:t>
            </w:r>
            <w:r w:rsidR="00392141" w:rsidRPr="00FA629B">
              <w:rPr>
                <w:rFonts w:ascii="Arial" w:hAnsi="Arial" w:cs="Arial"/>
                <w:b/>
                <w:bCs/>
                <w:sz w:val="12"/>
                <w:szCs w:val="12"/>
              </w:rPr>
              <w:t>406</w:t>
            </w:r>
          </w:p>
        </w:tc>
        <w:tc>
          <w:tcPr>
            <w:tcW w:w="648" w:type="pct"/>
            <w:vAlign w:val="bottom"/>
          </w:tcPr>
          <w:p w:rsidR="00A13E7E" w:rsidRPr="00FA629B" w:rsidRDefault="00FA629B" w:rsidP="00E4772B">
            <w:pPr>
              <w:jc w:val="right"/>
              <w:rPr>
                <w:rFonts w:ascii="Arial" w:hAnsi="Arial" w:cs="Arial"/>
                <w:bCs/>
                <w:sz w:val="12"/>
                <w:szCs w:val="12"/>
              </w:rPr>
            </w:pPr>
            <w:r w:rsidRPr="00FA629B">
              <w:rPr>
                <w:rFonts w:ascii="Arial" w:hAnsi="Arial" w:cs="Arial"/>
                <w:bCs/>
                <w:sz w:val="12"/>
                <w:szCs w:val="12"/>
              </w:rPr>
              <w:t>2,825</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1- Kıdem tazminatı karşılığı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450C76"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450C76"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2- Sosyal yardım sandığı varlık açıkları karşılığı</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3- Maliyet giderleri karşılığı</w:t>
            </w:r>
          </w:p>
        </w:tc>
        <w:tc>
          <w:tcPr>
            <w:tcW w:w="420" w:type="pct"/>
            <w:shd w:val="clear" w:color="auto" w:fill="auto"/>
            <w:vAlign w:val="bottom"/>
          </w:tcPr>
          <w:p w:rsidR="00A13E7E" w:rsidRPr="00FA629B" w:rsidRDefault="002F2D24" w:rsidP="00E4772B">
            <w:pPr>
              <w:jc w:val="right"/>
              <w:rPr>
                <w:rFonts w:ascii="Arial" w:hAnsi="Arial" w:cs="Arial"/>
                <w:sz w:val="12"/>
                <w:szCs w:val="12"/>
              </w:rPr>
            </w:pPr>
            <w:r w:rsidRPr="00FA629B">
              <w:rPr>
                <w:rFonts w:ascii="Arial" w:hAnsi="Arial" w:cs="Arial"/>
                <w:sz w:val="12"/>
                <w:szCs w:val="12"/>
              </w:rPr>
              <w:t>22</w:t>
            </w:r>
          </w:p>
        </w:tc>
        <w:tc>
          <w:tcPr>
            <w:tcW w:w="823" w:type="pct"/>
            <w:vAlign w:val="bottom"/>
          </w:tcPr>
          <w:p w:rsidR="00A13E7E" w:rsidRPr="00FA629B" w:rsidRDefault="00450C76" w:rsidP="00A1061F">
            <w:pPr>
              <w:jc w:val="right"/>
              <w:rPr>
                <w:rFonts w:ascii="Arial" w:hAnsi="Arial" w:cs="Arial"/>
                <w:b/>
                <w:sz w:val="12"/>
                <w:szCs w:val="12"/>
              </w:rPr>
            </w:pPr>
            <w:r w:rsidRPr="00FA629B">
              <w:rPr>
                <w:rFonts w:ascii="Arial" w:hAnsi="Arial" w:cs="Arial"/>
                <w:b/>
                <w:sz w:val="12"/>
                <w:szCs w:val="12"/>
              </w:rPr>
              <w:t>53,</w:t>
            </w:r>
            <w:r w:rsidR="00392141" w:rsidRPr="00FA629B">
              <w:rPr>
                <w:rFonts w:ascii="Arial" w:hAnsi="Arial" w:cs="Arial"/>
                <w:b/>
                <w:sz w:val="12"/>
                <w:szCs w:val="12"/>
              </w:rPr>
              <w:t>406</w:t>
            </w:r>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 xml:space="preserve">H- Gelecek aylara ait gelirler ve gider tahakkukları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392141" w:rsidP="00A1061F">
            <w:pPr>
              <w:jc w:val="right"/>
              <w:rPr>
                <w:rFonts w:ascii="Arial" w:hAnsi="Arial" w:cs="Arial"/>
                <w:b/>
                <w:bCs/>
                <w:sz w:val="12"/>
                <w:szCs w:val="12"/>
              </w:rPr>
            </w:pPr>
            <w:r w:rsidRPr="00FA629B">
              <w:rPr>
                <w:rFonts w:ascii="Arial" w:hAnsi="Arial" w:cs="Arial"/>
                <w:b/>
                <w:bCs/>
                <w:sz w:val="12"/>
                <w:szCs w:val="12"/>
              </w:rPr>
              <w:t>661,176</w:t>
            </w:r>
          </w:p>
        </w:tc>
        <w:tc>
          <w:tcPr>
            <w:tcW w:w="648" w:type="pct"/>
            <w:vAlign w:val="bottom"/>
          </w:tcPr>
          <w:p w:rsidR="00A13E7E" w:rsidRPr="00FA629B" w:rsidRDefault="00FA629B" w:rsidP="00E4772B">
            <w:pPr>
              <w:jc w:val="right"/>
              <w:rPr>
                <w:rFonts w:ascii="Arial" w:hAnsi="Arial" w:cs="Arial"/>
                <w:bCs/>
                <w:sz w:val="12"/>
                <w:szCs w:val="12"/>
              </w:rPr>
            </w:pPr>
            <w:r w:rsidRPr="00FA629B">
              <w:rPr>
                <w:rFonts w:ascii="Arial" w:hAnsi="Arial" w:cs="Arial"/>
                <w:bCs/>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1- Gelecek aylara ait gelirler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2- Gider tahakkukları</w:t>
            </w:r>
          </w:p>
        </w:tc>
        <w:tc>
          <w:tcPr>
            <w:tcW w:w="420" w:type="pct"/>
            <w:shd w:val="clear" w:color="auto" w:fill="auto"/>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19</w:t>
            </w:r>
          </w:p>
        </w:tc>
        <w:tc>
          <w:tcPr>
            <w:tcW w:w="823" w:type="pct"/>
            <w:vAlign w:val="bottom"/>
          </w:tcPr>
          <w:p w:rsidR="00A13E7E" w:rsidRPr="00FA629B" w:rsidRDefault="00BE06BE" w:rsidP="00A1061F">
            <w:pPr>
              <w:jc w:val="right"/>
              <w:rPr>
                <w:rFonts w:ascii="Arial" w:hAnsi="Arial" w:cs="Arial"/>
                <w:b/>
                <w:sz w:val="12"/>
                <w:szCs w:val="12"/>
              </w:rPr>
            </w:pPr>
            <w:r w:rsidRPr="00FA629B">
              <w:rPr>
                <w:rFonts w:ascii="Arial" w:hAnsi="Arial" w:cs="Arial"/>
                <w:b/>
                <w:sz w:val="12"/>
                <w:szCs w:val="12"/>
              </w:rPr>
              <w:t>661,176</w:t>
            </w:r>
          </w:p>
        </w:tc>
        <w:tc>
          <w:tcPr>
            <w:tcW w:w="648" w:type="pct"/>
            <w:vAlign w:val="bottom"/>
          </w:tcPr>
          <w:p w:rsidR="00A13E7E" w:rsidRPr="00FA629B" w:rsidRDefault="00FA629B"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3- Gelecek aylara ait diğer gelirler ve gider tahakkukları</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b/>
                <w:bCs/>
                <w:sz w:val="12"/>
                <w:szCs w:val="12"/>
              </w:rPr>
            </w:pPr>
            <w:r w:rsidRPr="00FA629B">
              <w:rPr>
                <w:rFonts w:ascii="Arial" w:hAnsi="Arial" w:cs="Arial"/>
                <w:b/>
                <w:bCs/>
                <w:sz w:val="12"/>
                <w:szCs w:val="12"/>
              </w:rPr>
              <w:t xml:space="preserve">I- Diğer kısa vadeli yükümlülükler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bCs/>
                <w:sz w:val="12"/>
                <w:szCs w:val="12"/>
              </w:rPr>
            </w:pPr>
            <w:r w:rsidRPr="00FA629B">
              <w:rPr>
                <w:rFonts w:ascii="Arial" w:hAnsi="Arial" w:cs="Arial"/>
                <w:b/>
                <w:bCs/>
                <w:sz w:val="12"/>
                <w:szCs w:val="12"/>
              </w:rPr>
              <w:t>-</w:t>
            </w:r>
          </w:p>
        </w:tc>
        <w:tc>
          <w:tcPr>
            <w:tcW w:w="648" w:type="pct"/>
            <w:vAlign w:val="bottom"/>
          </w:tcPr>
          <w:p w:rsidR="00A13E7E" w:rsidRPr="00FA629B" w:rsidRDefault="00A13E7E" w:rsidP="00E4772B">
            <w:pPr>
              <w:jc w:val="right"/>
              <w:rPr>
                <w:rFonts w:ascii="Arial" w:hAnsi="Arial" w:cs="Arial"/>
                <w:bCs/>
                <w:sz w:val="12"/>
                <w:szCs w:val="12"/>
              </w:rPr>
            </w:pPr>
            <w:r w:rsidRPr="00FA629B">
              <w:rPr>
                <w:rFonts w:ascii="Arial" w:hAnsi="Arial" w:cs="Arial"/>
                <w:bCs/>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1- Ertelenmiş vergi yükümlüğü</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2- Sayım ve tesellüm fazlalıkları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shd w:val="clear" w:color="auto" w:fill="auto"/>
          </w:tcPr>
          <w:p w:rsidR="00A13E7E" w:rsidRPr="00FA629B" w:rsidRDefault="00A13E7E" w:rsidP="000E5747">
            <w:pPr>
              <w:ind w:left="-103"/>
              <w:jc w:val="both"/>
              <w:rPr>
                <w:rFonts w:ascii="Arial" w:hAnsi="Arial" w:cs="Arial"/>
                <w:sz w:val="12"/>
                <w:szCs w:val="12"/>
              </w:rPr>
            </w:pPr>
            <w:r w:rsidRPr="00FA629B">
              <w:rPr>
                <w:rFonts w:ascii="Arial" w:hAnsi="Arial" w:cs="Arial"/>
                <w:sz w:val="12"/>
                <w:szCs w:val="12"/>
              </w:rPr>
              <w:t xml:space="preserve">3- Diğer çeşitli kısa vadeli yükümlülükler </w:t>
            </w:r>
          </w:p>
        </w:tc>
        <w:tc>
          <w:tcPr>
            <w:tcW w:w="420" w:type="pct"/>
            <w:shd w:val="clear" w:color="auto" w:fill="auto"/>
            <w:vAlign w:val="bottom"/>
          </w:tcPr>
          <w:p w:rsidR="00A13E7E" w:rsidRPr="00FA629B" w:rsidRDefault="00A13E7E" w:rsidP="00E4772B">
            <w:pPr>
              <w:jc w:val="right"/>
              <w:rPr>
                <w:rFonts w:ascii="Arial" w:hAnsi="Arial" w:cs="Arial"/>
                <w:sz w:val="12"/>
                <w:szCs w:val="12"/>
              </w:rPr>
            </w:pPr>
          </w:p>
        </w:tc>
        <w:tc>
          <w:tcPr>
            <w:tcW w:w="823" w:type="pct"/>
            <w:vAlign w:val="bottom"/>
          </w:tcPr>
          <w:p w:rsidR="00A13E7E" w:rsidRPr="00FA629B" w:rsidRDefault="00A13E7E" w:rsidP="00A1061F">
            <w:pPr>
              <w:jc w:val="right"/>
              <w:rPr>
                <w:rFonts w:ascii="Arial" w:hAnsi="Arial" w:cs="Arial"/>
                <w:b/>
                <w:sz w:val="12"/>
                <w:szCs w:val="12"/>
              </w:rPr>
            </w:pPr>
            <w:r w:rsidRPr="00FA629B">
              <w:rPr>
                <w:rFonts w:ascii="Arial" w:hAnsi="Arial" w:cs="Arial"/>
                <w:b/>
                <w:sz w:val="12"/>
                <w:szCs w:val="12"/>
              </w:rPr>
              <w:t>-</w:t>
            </w:r>
          </w:p>
        </w:tc>
        <w:tc>
          <w:tcPr>
            <w:tcW w:w="648" w:type="pct"/>
            <w:vAlign w:val="bottom"/>
          </w:tcPr>
          <w:p w:rsidR="00A13E7E" w:rsidRPr="00FA629B" w:rsidRDefault="00A13E7E" w:rsidP="00E4772B">
            <w:pPr>
              <w:jc w:val="right"/>
              <w:rPr>
                <w:rFonts w:ascii="Arial" w:hAnsi="Arial" w:cs="Arial"/>
                <w:sz w:val="12"/>
                <w:szCs w:val="12"/>
              </w:rPr>
            </w:pPr>
            <w:r w:rsidRPr="00FA629B">
              <w:rPr>
                <w:rFonts w:ascii="Arial" w:hAnsi="Arial" w:cs="Arial"/>
                <w:sz w:val="12"/>
                <w:szCs w:val="12"/>
              </w:rPr>
              <w:t>-</w:t>
            </w:r>
          </w:p>
        </w:tc>
      </w:tr>
      <w:tr w:rsidR="00A13E7E" w:rsidRPr="00FA629B" w:rsidTr="00E4772B">
        <w:trPr>
          <w:trHeight w:val="113"/>
        </w:trPr>
        <w:tc>
          <w:tcPr>
            <w:tcW w:w="3109" w:type="pct"/>
            <w:tcBorders>
              <w:bottom w:val="single" w:sz="4" w:space="0" w:color="auto"/>
            </w:tcBorders>
            <w:shd w:val="clear" w:color="auto" w:fill="auto"/>
          </w:tcPr>
          <w:p w:rsidR="00A13E7E" w:rsidRPr="00FA629B" w:rsidRDefault="00A13E7E" w:rsidP="000E5747">
            <w:pPr>
              <w:ind w:left="-103"/>
              <w:rPr>
                <w:rFonts w:ascii="Arial" w:hAnsi="Arial" w:cs="Arial"/>
                <w:b/>
                <w:bCs/>
                <w:sz w:val="12"/>
                <w:szCs w:val="12"/>
              </w:rPr>
            </w:pPr>
          </w:p>
        </w:tc>
        <w:tc>
          <w:tcPr>
            <w:tcW w:w="420" w:type="pct"/>
            <w:tcBorders>
              <w:bottom w:val="single" w:sz="4" w:space="0" w:color="auto"/>
            </w:tcBorders>
            <w:shd w:val="clear" w:color="auto" w:fill="auto"/>
            <w:vAlign w:val="bottom"/>
          </w:tcPr>
          <w:p w:rsidR="00A13E7E" w:rsidRPr="00FA629B" w:rsidRDefault="00A13E7E" w:rsidP="00E4772B">
            <w:pPr>
              <w:jc w:val="right"/>
              <w:rPr>
                <w:rFonts w:ascii="Arial" w:hAnsi="Arial" w:cs="Arial"/>
                <w:b/>
                <w:sz w:val="12"/>
                <w:szCs w:val="12"/>
              </w:rPr>
            </w:pPr>
          </w:p>
        </w:tc>
        <w:tc>
          <w:tcPr>
            <w:tcW w:w="823" w:type="pct"/>
            <w:tcBorders>
              <w:bottom w:val="single" w:sz="4" w:space="0" w:color="auto"/>
            </w:tcBorders>
            <w:vAlign w:val="bottom"/>
          </w:tcPr>
          <w:p w:rsidR="00A13E7E" w:rsidRPr="00FA629B" w:rsidRDefault="00A13E7E" w:rsidP="00A1061F">
            <w:pPr>
              <w:jc w:val="right"/>
              <w:rPr>
                <w:rFonts w:ascii="Arial" w:hAnsi="Arial" w:cs="Arial"/>
                <w:b/>
                <w:sz w:val="12"/>
                <w:szCs w:val="12"/>
              </w:rPr>
            </w:pPr>
          </w:p>
        </w:tc>
        <w:tc>
          <w:tcPr>
            <w:tcW w:w="648" w:type="pct"/>
            <w:tcBorders>
              <w:bottom w:val="single" w:sz="4" w:space="0" w:color="auto"/>
            </w:tcBorders>
            <w:vAlign w:val="bottom"/>
          </w:tcPr>
          <w:p w:rsidR="00A13E7E" w:rsidRPr="00FA629B" w:rsidRDefault="00A13E7E" w:rsidP="00E4772B">
            <w:pPr>
              <w:jc w:val="right"/>
              <w:rPr>
                <w:rFonts w:ascii="Arial" w:hAnsi="Arial" w:cs="Arial"/>
                <w:sz w:val="12"/>
                <w:szCs w:val="12"/>
              </w:rPr>
            </w:pPr>
          </w:p>
        </w:tc>
      </w:tr>
      <w:tr w:rsidR="00A13E7E" w:rsidRPr="00FA629B" w:rsidTr="00E4772B">
        <w:trPr>
          <w:trHeight w:val="113"/>
        </w:trPr>
        <w:tc>
          <w:tcPr>
            <w:tcW w:w="3109" w:type="pct"/>
            <w:tcBorders>
              <w:top w:val="single" w:sz="4" w:space="0" w:color="auto"/>
              <w:bottom w:val="double" w:sz="4" w:space="0" w:color="auto"/>
            </w:tcBorders>
            <w:shd w:val="clear" w:color="auto" w:fill="auto"/>
          </w:tcPr>
          <w:p w:rsidR="00A13E7E" w:rsidRPr="00FA629B" w:rsidRDefault="00A13E7E" w:rsidP="000E5747">
            <w:pPr>
              <w:ind w:left="-103"/>
              <w:rPr>
                <w:rFonts w:ascii="Arial" w:hAnsi="Arial" w:cs="Arial"/>
                <w:b/>
                <w:bCs/>
                <w:sz w:val="12"/>
                <w:szCs w:val="12"/>
              </w:rPr>
            </w:pPr>
            <w:r w:rsidRPr="00FA629B">
              <w:rPr>
                <w:rFonts w:ascii="Arial" w:hAnsi="Arial" w:cs="Arial"/>
                <w:b/>
                <w:bCs/>
                <w:sz w:val="12"/>
                <w:szCs w:val="12"/>
              </w:rPr>
              <w:t>III - Kısa vadeli yükümlülükler toplamı</w:t>
            </w:r>
          </w:p>
        </w:tc>
        <w:tc>
          <w:tcPr>
            <w:tcW w:w="420" w:type="pct"/>
            <w:tcBorders>
              <w:top w:val="single" w:sz="4" w:space="0" w:color="auto"/>
              <w:bottom w:val="double" w:sz="4" w:space="0" w:color="auto"/>
            </w:tcBorders>
            <w:shd w:val="clear" w:color="auto" w:fill="auto"/>
            <w:vAlign w:val="bottom"/>
          </w:tcPr>
          <w:p w:rsidR="00A13E7E" w:rsidRPr="00FA629B" w:rsidRDefault="00A13E7E" w:rsidP="00E4772B">
            <w:pPr>
              <w:jc w:val="right"/>
              <w:rPr>
                <w:rFonts w:ascii="Arial" w:hAnsi="Arial" w:cs="Arial"/>
                <w:b/>
                <w:sz w:val="12"/>
                <w:szCs w:val="12"/>
              </w:rPr>
            </w:pPr>
          </w:p>
        </w:tc>
        <w:tc>
          <w:tcPr>
            <w:tcW w:w="823" w:type="pct"/>
            <w:tcBorders>
              <w:top w:val="single" w:sz="4" w:space="0" w:color="auto"/>
              <w:bottom w:val="double" w:sz="4" w:space="0" w:color="auto"/>
            </w:tcBorders>
            <w:vAlign w:val="bottom"/>
          </w:tcPr>
          <w:p w:rsidR="00A13E7E" w:rsidRPr="00FA629B" w:rsidRDefault="00BE06BE" w:rsidP="00A1061F">
            <w:pPr>
              <w:jc w:val="right"/>
              <w:rPr>
                <w:rFonts w:ascii="Arial" w:hAnsi="Arial" w:cs="Arial"/>
                <w:b/>
                <w:bCs/>
                <w:sz w:val="12"/>
                <w:szCs w:val="12"/>
              </w:rPr>
            </w:pPr>
            <w:proofErr w:type="gramStart"/>
            <w:r w:rsidRPr="00FA629B">
              <w:rPr>
                <w:rFonts w:ascii="Arial" w:hAnsi="Arial" w:cs="Arial"/>
                <w:b/>
                <w:bCs/>
                <w:sz w:val="12"/>
                <w:szCs w:val="12"/>
              </w:rPr>
              <w:t>40,687,966</w:t>
            </w:r>
            <w:proofErr w:type="gramEnd"/>
          </w:p>
        </w:tc>
        <w:tc>
          <w:tcPr>
            <w:tcW w:w="648" w:type="pct"/>
            <w:tcBorders>
              <w:top w:val="single" w:sz="4" w:space="0" w:color="auto"/>
              <w:bottom w:val="double" w:sz="4" w:space="0" w:color="auto"/>
            </w:tcBorders>
            <w:vAlign w:val="bottom"/>
          </w:tcPr>
          <w:p w:rsidR="00A13E7E" w:rsidRPr="00FA629B" w:rsidRDefault="00FA629B" w:rsidP="00E4772B">
            <w:pPr>
              <w:jc w:val="right"/>
              <w:rPr>
                <w:rFonts w:ascii="Arial" w:hAnsi="Arial" w:cs="Arial"/>
                <w:bCs/>
                <w:sz w:val="12"/>
                <w:szCs w:val="12"/>
              </w:rPr>
            </w:pPr>
            <w:r w:rsidRPr="00FA629B">
              <w:rPr>
                <w:rFonts w:ascii="Arial" w:hAnsi="Arial" w:cs="Arial"/>
                <w:bCs/>
                <w:sz w:val="12"/>
                <w:szCs w:val="12"/>
              </w:rPr>
              <w:t>811,959</w:t>
            </w:r>
          </w:p>
        </w:tc>
      </w:tr>
    </w:tbl>
    <w:p w:rsidR="005F651F" w:rsidRPr="007A5B5F" w:rsidRDefault="005F651F"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E4772B" w:rsidRPr="007A5B5F" w:rsidRDefault="00E4772B" w:rsidP="000E5747">
      <w:pPr>
        <w:autoSpaceDE w:val="0"/>
        <w:autoSpaceDN w:val="0"/>
        <w:adjustRightInd w:val="0"/>
        <w:rPr>
          <w:rFonts w:ascii="Arial" w:hAnsi="Arial" w:cs="Arial"/>
          <w:sz w:val="20"/>
          <w:szCs w:val="20"/>
        </w:rPr>
      </w:pPr>
    </w:p>
    <w:p w:rsidR="00E4772B" w:rsidRPr="007A5B5F" w:rsidRDefault="00E4772B" w:rsidP="000E5747">
      <w:pPr>
        <w:autoSpaceDE w:val="0"/>
        <w:autoSpaceDN w:val="0"/>
        <w:adjustRightInd w:val="0"/>
        <w:rPr>
          <w:rFonts w:ascii="Arial" w:hAnsi="Arial" w:cs="Arial"/>
          <w:sz w:val="20"/>
          <w:szCs w:val="20"/>
        </w:rPr>
      </w:pPr>
    </w:p>
    <w:p w:rsidR="002C0F16" w:rsidRPr="007A5B5F" w:rsidRDefault="002C0F16" w:rsidP="000E5747">
      <w:pPr>
        <w:autoSpaceDE w:val="0"/>
        <w:autoSpaceDN w:val="0"/>
        <w:adjustRightInd w:val="0"/>
        <w:rPr>
          <w:rFonts w:ascii="Arial" w:hAnsi="Arial" w:cs="Arial"/>
          <w:sz w:val="20"/>
          <w:szCs w:val="20"/>
        </w:rPr>
      </w:pPr>
    </w:p>
    <w:p w:rsidR="00E4772B" w:rsidRPr="007A5B5F" w:rsidRDefault="00E4772B" w:rsidP="000E5747">
      <w:pPr>
        <w:autoSpaceDE w:val="0"/>
        <w:autoSpaceDN w:val="0"/>
        <w:adjustRightInd w:val="0"/>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4772B" w:rsidRPr="007A5B5F" w:rsidRDefault="00E4772B">
      <w:pPr>
        <w:rPr>
          <w:rFonts w:ascii="Arial" w:hAnsi="Arial" w:cs="Arial"/>
          <w:b/>
          <w:sz w:val="20"/>
          <w:szCs w:val="20"/>
        </w:rPr>
      </w:pPr>
      <w:r w:rsidRPr="007A5B5F">
        <w:rPr>
          <w:rFonts w:ascii="Arial" w:hAnsi="Arial" w:cs="Arial"/>
          <w:b/>
          <w:sz w:val="20"/>
          <w:szCs w:val="20"/>
        </w:rPr>
        <w:br w:type="page"/>
      </w:r>
    </w:p>
    <w:p w:rsidR="00E23422" w:rsidRPr="007A5B5F" w:rsidRDefault="00E23422" w:rsidP="000E5747">
      <w:pPr>
        <w:tabs>
          <w:tab w:val="left" w:pos="6466"/>
          <w:tab w:val="left" w:pos="7588"/>
        </w:tabs>
        <w:autoSpaceDE w:val="0"/>
        <w:autoSpaceDN w:val="0"/>
        <w:adjustRightInd w:val="0"/>
        <w:rPr>
          <w:rFonts w:ascii="Arial" w:hAnsi="Arial" w:cs="Arial"/>
          <w:b/>
          <w:sz w:val="20"/>
          <w:szCs w:val="20"/>
        </w:rPr>
      </w:pPr>
      <w:r w:rsidRPr="007A5B5F">
        <w:rPr>
          <w:rFonts w:ascii="Arial" w:hAnsi="Arial" w:cs="Arial"/>
          <w:b/>
          <w:sz w:val="20"/>
          <w:szCs w:val="20"/>
        </w:rPr>
        <w:lastRenderedPageBreak/>
        <w:t>Yükümlülükler</w:t>
      </w:r>
      <w:r w:rsidR="001B2921" w:rsidRPr="007A5B5F">
        <w:rPr>
          <w:rFonts w:ascii="Arial" w:hAnsi="Arial" w:cs="Arial"/>
          <w:b/>
          <w:sz w:val="20"/>
          <w:szCs w:val="20"/>
        </w:rPr>
        <w:t xml:space="preserve"> (devamı)</w:t>
      </w:r>
    </w:p>
    <w:p w:rsidR="00E23422" w:rsidRPr="007A5B5F" w:rsidRDefault="00E23422" w:rsidP="000E5747">
      <w:pPr>
        <w:tabs>
          <w:tab w:val="left" w:pos="6466"/>
          <w:tab w:val="left" w:pos="7588"/>
        </w:tabs>
        <w:autoSpaceDE w:val="0"/>
        <w:autoSpaceDN w:val="0"/>
        <w:adjustRightInd w:val="0"/>
        <w:rPr>
          <w:rFonts w:ascii="Arial" w:hAnsi="Arial" w:cs="Arial"/>
          <w:b/>
          <w:sz w:val="16"/>
          <w:szCs w:val="16"/>
        </w:rPr>
      </w:pPr>
    </w:p>
    <w:tbl>
      <w:tblPr>
        <w:tblW w:w="4925" w:type="pct"/>
        <w:tblInd w:w="108" w:type="dxa"/>
        <w:tblLook w:val="0000"/>
      </w:tblPr>
      <w:tblGrid>
        <w:gridCol w:w="5520"/>
        <w:gridCol w:w="878"/>
        <w:gridCol w:w="1491"/>
        <w:gridCol w:w="1261"/>
      </w:tblGrid>
      <w:tr w:rsidR="00560050" w:rsidRPr="00F06D3D" w:rsidTr="001C03D2">
        <w:trPr>
          <w:trHeight w:val="113"/>
        </w:trPr>
        <w:tc>
          <w:tcPr>
            <w:tcW w:w="3016" w:type="pct"/>
            <w:tcBorders>
              <w:top w:val="single" w:sz="4" w:space="0" w:color="auto"/>
              <w:bottom w:val="single" w:sz="4" w:space="0" w:color="auto"/>
            </w:tcBorders>
            <w:shd w:val="clear" w:color="auto" w:fill="auto"/>
          </w:tcPr>
          <w:p w:rsidR="00560050" w:rsidRPr="00F06D3D" w:rsidRDefault="00560050" w:rsidP="002C0F16">
            <w:pPr>
              <w:jc w:val="both"/>
              <w:rPr>
                <w:rFonts w:ascii="Arial" w:hAnsi="Arial" w:cs="Arial"/>
                <w:b/>
                <w:bCs/>
                <w:sz w:val="12"/>
                <w:szCs w:val="12"/>
              </w:rPr>
            </w:pPr>
          </w:p>
        </w:tc>
        <w:tc>
          <w:tcPr>
            <w:tcW w:w="480" w:type="pct"/>
            <w:tcBorders>
              <w:top w:val="single" w:sz="4" w:space="0" w:color="auto"/>
              <w:bottom w:val="single" w:sz="4" w:space="0" w:color="auto"/>
            </w:tcBorders>
            <w:shd w:val="clear" w:color="auto" w:fill="auto"/>
            <w:vAlign w:val="bottom"/>
          </w:tcPr>
          <w:p w:rsidR="00560050" w:rsidRPr="00F06D3D" w:rsidRDefault="00560050" w:rsidP="002C0F16">
            <w:pPr>
              <w:jc w:val="right"/>
              <w:rPr>
                <w:rFonts w:ascii="Arial" w:hAnsi="Arial" w:cs="Arial"/>
                <w:sz w:val="12"/>
                <w:szCs w:val="12"/>
              </w:rPr>
            </w:pPr>
          </w:p>
        </w:tc>
        <w:tc>
          <w:tcPr>
            <w:tcW w:w="815" w:type="pct"/>
            <w:tcBorders>
              <w:top w:val="single" w:sz="4" w:space="0" w:color="auto"/>
              <w:bottom w:val="single" w:sz="4" w:space="0" w:color="auto"/>
            </w:tcBorders>
          </w:tcPr>
          <w:p w:rsidR="00560050" w:rsidRPr="00F06D3D" w:rsidRDefault="00560050" w:rsidP="002C0F16">
            <w:pPr>
              <w:jc w:val="right"/>
              <w:rPr>
                <w:rFonts w:ascii="Arial" w:hAnsi="Arial" w:cs="Arial"/>
                <w:b/>
                <w:bCs/>
                <w:sz w:val="12"/>
                <w:szCs w:val="12"/>
              </w:rPr>
            </w:pPr>
            <w:r w:rsidRPr="00F06D3D">
              <w:rPr>
                <w:rFonts w:ascii="Arial" w:hAnsi="Arial" w:cs="Arial"/>
                <w:b/>
                <w:bCs/>
                <w:sz w:val="12"/>
                <w:szCs w:val="12"/>
              </w:rPr>
              <w:t>Bağımsız</w:t>
            </w:r>
          </w:p>
          <w:p w:rsidR="00560050" w:rsidRPr="00F06D3D" w:rsidRDefault="00E4772B" w:rsidP="002C0F16">
            <w:pPr>
              <w:jc w:val="right"/>
              <w:rPr>
                <w:rFonts w:ascii="Arial" w:hAnsi="Arial" w:cs="Arial"/>
                <w:b/>
                <w:bCs/>
                <w:sz w:val="12"/>
                <w:szCs w:val="12"/>
              </w:rPr>
            </w:pPr>
            <w:proofErr w:type="gramStart"/>
            <w:r w:rsidRPr="00F06D3D">
              <w:rPr>
                <w:rFonts w:ascii="Arial" w:hAnsi="Arial" w:cs="Arial"/>
                <w:b/>
                <w:bCs/>
                <w:sz w:val="12"/>
                <w:szCs w:val="12"/>
              </w:rPr>
              <w:t>sınırlı</w:t>
            </w:r>
            <w:proofErr w:type="gramEnd"/>
            <w:r w:rsidRPr="00F06D3D">
              <w:rPr>
                <w:rFonts w:ascii="Arial" w:hAnsi="Arial" w:cs="Arial"/>
                <w:b/>
                <w:bCs/>
                <w:sz w:val="12"/>
                <w:szCs w:val="12"/>
              </w:rPr>
              <w:t xml:space="preserve"> </w:t>
            </w:r>
            <w:r w:rsidR="00560050" w:rsidRPr="00F06D3D">
              <w:rPr>
                <w:rFonts w:ascii="Arial" w:hAnsi="Arial" w:cs="Arial"/>
                <w:b/>
                <w:bCs/>
                <w:sz w:val="12"/>
                <w:szCs w:val="12"/>
              </w:rPr>
              <w:t>denetimden</w:t>
            </w:r>
          </w:p>
          <w:p w:rsidR="00560050" w:rsidRPr="00F06D3D" w:rsidRDefault="00560050" w:rsidP="002C0F16">
            <w:pPr>
              <w:jc w:val="right"/>
              <w:rPr>
                <w:rFonts w:ascii="Arial" w:hAnsi="Arial" w:cs="Arial"/>
                <w:b/>
                <w:bCs/>
                <w:sz w:val="12"/>
                <w:szCs w:val="12"/>
              </w:rPr>
            </w:pPr>
            <w:proofErr w:type="gramStart"/>
            <w:r w:rsidRPr="00F06D3D">
              <w:rPr>
                <w:rFonts w:ascii="Arial" w:hAnsi="Arial" w:cs="Arial"/>
                <w:b/>
                <w:bCs/>
                <w:sz w:val="12"/>
                <w:szCs w:val="12"/>
              </w:rPr>
              <w:t>geç</w:t>
            </w:r>
            <w:r w:rsidR="00F06D3D" w:rsidRPr="00F06D3D">
              <w:rPr>
                <w:rFonts w:ascii="Arial" w:hAnsi="Arial" w:cs="Arial"/>
                <w:b/>
                <w:bCs/>
                <w:sz w:val="12"/>
                <w:szCs w:val="12"/>
              </w:rPr>
              <w:t>me</w:t>
            </w:r>
            <w:r w:rsidRPr="00F06D3D">
              <w:rPr>
                <w:rFonts w:ascii="Arial" w:hAnsi="Arial" w:cs="Arial"/>
                <w:b/>
                <w:bCs/>
                <w:sz w:val="12"/>
                <w:szCs w:val="12"/>
              </w:rPr>
              <w:t>miş</w:t>
            </w:r>
            <w:proofErr w:type="gramEnd"/>
          </w:p>
        </w:tc>
        <w:tc>
          <w:tcPr>
            <w:tcW w:w="689" w:type="pct"/>
            <w:tcBorders>
              <w:top w:val="single" w:sz="4" w:space="0" w:color="auto"/>
              <w:bottom w:val="single" w:sz="4" w:space="0" w:color="auto"/>
            </w:tcBorders>
          </w:tcPr>
          <w:p w:rsidR="00560050" w:rsidRPr="00F06D3D" w:rsidRDefault="00560050" w:rsidP="002C0F16">
            <w:pPr>
              <w:jc w:val="right"/>
              <w:rPr>
                <w:rFonts w:ascii="Arial" w:hAnsi="Arial" w:cs="Arial"/>
                <w:bCs/>
                <w:sz w:val="12"/>
                <w:szCs w:val="12"/>
              </w:rPr>
            </w:pPr>
            <w:r w:rsidRPr="00F06D3D">
              <w:rPr>
                <w:rFonts w:ascii="Arial" w:hAnsi="Arial" w:cs="Arial"/>
                <w:bCs/>
                <w:sz w:val="12"/>
                <w:szCs w:val="12"/>
              </w:rPr>
              <w:t>Bağımsız</w:t>
            </w:r>
          </w:p>
          <w:p w:rsidR="00560050" w:rsidRPr="00F06D3D" w:rsidRDefault="00560050" w:rsidP="002C0F16">
            <w:pPr>
              <w:jc w:val="right"/>
              <w:rPr>
                <w:rFonts w:ascii="Arial" w:hAnsi="Arial" w:cs="Arial"/>
                <w:bCs/>
                <w:sz w:val="12"/>
                <w:szCs w:val="12"/>
              </w:rPr>
            </w:pPr>
            <w:proofErr w:type="gramStart"/>
            <w:r w:rsidRPr="00F06D3D">
              <w:rPr>
                <w:rFonts w:ascii="Arial" w:hAnsi="Arial" w:cs="Arial"/>
                <w:bCs/>
                <w:sz w:val="12"/>
                <w:szCs w:val="12"/>
              </w:rPr>
              <w:t>denetimden</w:t>
            </w:r>
            <w:proofErr w:type="gramEnd"/>
          </w:p>
          <w:p w:rsidR="00560050" w:rsidRPr="00F06D3D" w:rsidRDefault="00560050" w:rsidP="002C0F16">
            <w:pPr>
              <w:jc w:val="right"/>
              <w:rPr>
                <w:rFonts w:ascii="Arial" w:hAnsi="Arial" w:cs="Arial"/>
                <w:bCs/>
                <w:sz w:val="12"/>
                <w:szCs w:val="12"/>
              </w:rPr>
            </w:pPr>
            <w:proofErr w:type="gramStart"/>
            <w:r w:rsidRPr="00F06D3D">
              <w:rPr>
                <w:rFonts w:ascii="Arial" w:hAnsi="Arial" w:cs="Arial"/>
                <w:bCs/>
                <w:sz w:val="12"/>
                <w:szCs w:val="12"/>
              </w:rPr>
              <w:t>geç</w:t>
            </w:r>
            <w:r w:rsidR="00F06D3D" w:rsidRPr="00F06D3D">
              <w:rPr>
                <w:rFonts w:ascii="Arial" w:hAnsi="Arial" w:cs="Arial"/>
                <w:bCs/>
                <w:sz w:val="12"/>
                <w:szCs w:val="12"/>
              </w:rPr>
              <w:t>me</w:t>
            </w:r>
            <w:r w:rsidRPr="00F06D3D">
              <w:rPr>
                <w:rFonts w:ascii="Arial" w:hAnsi="Arial" w:cs="Arial"/>
                <w:bCs/>
                <w:sz w:val="12"/>
                <w:szCs w:val="12"/>
              </w:rPr>
              <w:t>miş</w:t>
            </w:r>
            <w:proofErr w:type="gramEnd"/>
          </w:p>
        </w:tc>
      </w:tr>
      <w:tr w:rsidR="00560050" w:rsidRPr="00F06D3D" w:rsidTr="001C03D2">
        <w:trPr>
          <w:trHeight w:val="113"/>
        </w:trPr>
        <w:tc>
          <w:tcPr>
            <w:tcW w:w="3016" w:type="pct"/>
            <w:tcBorders>
              <w:top w:val="single" w:sz="4" w:space="0" w:color="auto"/>
              <w:bottom w:val="single" w:sz="4" w:space="0" w:color="auto"/>
            </w:tcBorders>
            <w:shd w:val="clear" w:color="auto" w:fill="auto"/>
          </w:tcPr>
          <w:p w:rsidR="00560050" w:rsidRPr="00F06D3D" w:rsidRDefault="00560050" w:rsidP="002C0F16">
            <w:pPr>
              <w:jc w:val="both"/>
              <w:rPr>
                <w:rFonts w:ascii="Arial" w:hAnsi="Arial" w:cs="Arial"/>
                <w:b/>
                <w:bCs/>
                <w:sz w:val="12"/>
                <w:szCs w:val="12"/>
              </w:rPr>
            </w:pPr>
          </w:p>
        </w:tc>
        <w:tc>
          <w:tcPr>
            <w:tcW w:w="480" w:type="pct"/>
            <w:tcBorders>
              <w:top w:val="single" w:sz="4" w:space="0" w:color="auto"/>
              <w:bottom w:val="single" w:sz="4" w:space="0" w:color="auto"/>
            </w:tcBorders>
            <w:shd w:val="clear" w:color="auto" w:fill="auto"/>
            <w:vAlign w:val="bottom"/>
          </w:tcPr>
          <w:p w:rsidR="00560050" w:rsidRPr="00F06D3D" w:rsidRDefault="00560050" w:rsidP="002C0F16">
            <w:pPr>
              <w:jc w:val="right"/>
              <w:rPr>
                <w:rFonts w:ascii="Arial" w:hAnsi="Arial" w:cs="Arial"/>
                <w:sz w:val="12"/>
                <w:szCs w:val="12"/>
              </w:rPr>
            </w:pPr>
            <w:r w:rsidRPr="00F06D3D">
              <w:rPr>
                <w:rFonts w:ascii="Arial" w:hAnsi="Arial" w:cs="Arial"/>
                <w:b/>
                <w:bCs/>
                <w:sz w:val="12"/>
                <w:szCs w:val="12"/>
              </w:rPr>
              <w:t>Dipnot</w:t>
            </w:r>
          </w:p>
        </w:tc>
        <w:tc>
          <w:tcPr>
            <w:tcW w:w="815" w:type="pct"/>
            <w:tcBorders>
              <w:top w:val="single" w:sz="4" w:space="0" w:color="auto"/>
              <w:bottom w:val="single" w:sz="4" w:space="0" w:color="auto"/>
            </w:tcBorders>
          </w:tcPr>
          <w:p w:rsidR="00560050" w:rsidRPr="00F06D3D" w:rsidRDefault="00560050" w:rsidP="00F06D3D">
            <w:pPr>
              <w:jc w:val="right"/>
              <w:rPr>
                <w:rFonts w:ascii="Arial" w:hAnsi="Arial" w:cs="Arial"/>
                <w:b/>
                <w:bCs/>
                <w:sz w:val="12"/>
                <w:szCs w:val="12"/>
              </w:rPr>
            </w:pPr>
            <w:r w:rsidRPr="00F06D3D">
              <w:rPr>
                <w:rFonts w:ascii="Arial" w:hAnsi="Arial" w:cs="Arial"/>
                <w:b/>
                <w:bCs/>
                <w:sz w:val="12"/>
                <w:szCs w:val="12"/>
              </w:rPr>
              <w:t>3</w:t>
            </w:r>
            <w:r w:rsidR="00470ABD" w:rsidRPr="00F06D3D">
              <w:rPr>
                <w:rFonts w:ascii="Arial" w:hAnsi="Arial" w:cs="Arial"/>
                <w:b/>
                <w:bCs/>
                <w:sz w:val="12"/>
                <w:szCs w:val="12"/>
              </w:rPr>
              <w:t xml:space="preserve">0 </w:t>
            </w:r>
            <w:proofErr w:type="gramStart"/>
            <w:r w:rsidR="00F06D3D" w:rsidRPr="00F06D3D">
              <w:rPr>
                <w:rFonts w:ascii="Arial" w:hAnsi="Arial" w:cs="Arial"/>
                <w:b/>
                <w:bCs/>
                <w:sz w:val="12"/>
                <w:szCs w:val="12"/>
              </w:rPr>
              <w:t xml:space="preserve">Eylül </w:t>
            </w:r>
            <w:r w:rsidRPr="00F06D3D">
              <w:rPr>
                <w:rFonts w:ascii="Arial" w:hAnsi="Arial" w:cs="Arial"/>
                <w:b/>
                <w:bCs/>
                <w:sz w:val="12"/>
                <w:szCs w:val="12"/>
              </w:rPr>
              <w:t xml:space="preserve"> 2010</w:t>
            </w:r>
            <w:proofErr w:type="gramEnd"/>
          </w:p>
        </w:tc>
        <w:tc>
          <w:tcPr>
            <w:tcW w:w="689" w:type="pct"/>
            <w:tcBorders>
              <w:top w:val="single" w:sz="4" w:space="0" w:color="auto"/>
              <w:bottom w:val="single" w:sz="4" w:space="0" w:color="auto"/>
            </w:tcBorders>
            <w:vAlign w:val="bottom"/>
          </w:tcPr>
          <w:p w:rsidR="00560050" w:rsidRPr="00F06D3D" w:rsidRDefault="00560050" w:rsidP="00F06D3D">
            <w:pPr>
              <w:jc w:val="right"/>
              <w:rPr>
                <w:rFonts w:ascii="Arial" w:hAnsi="Arial" w:cs="Arial"/>
                <w:bCs/>
                <w:sz w:val="12"/>
                <w:szCs w:val="12"/>
              </w:rPr>
            </w:pPr>
            <w:r w:rsidRPr="00F06D3D">
              <w:rPr>
                <w:rFonts w:ascii="Arial" w:hAnsi="Arial" w:cs="Arial"/>
                <w:bCs/>
                <w:sz w:val="12"/>
                <w:szCs w:val="12"/>
              </w:rPr>
              <w:t>3</w:t>
            </w:r>
            <w:r w:rsidR="00F06D3D" w:rsidRPr="00F06D3D">
              <w:rPr>
                <w:rFonts w:ascii="Arial" w:hAnsi="Arial" w:cs="Arial"/>
                <w:bCs/>
                <w:sz w:val="12"/>
                <w:szCs w:val="12"/>
              </w:rPr>
              <w:t>0</w:t>
            </w:r>
            <w:r w:rsidR="00F42BD9" w:rsidRPr="00F06D3D">
              <w:rPr>
                <w:rFonts w:ascii="Arial" w:hAnsi="Arial" w:cs="Arial"/>
                <w:bCs/>
                <w:sz w:val="12"/>
                <w:szCs w:val="12"/>
              </w:rPr>
              <w:t xml:space="preserve"> </w:t>
            </w:r>
            <w:r w:rsidR="00F06D3D" w:rsidRPr="00F06D3D">
              <w:rPr>
                <w:rFonts w:ascii="Arial" w:hAnsi="Arial" w:cs="Arial"/>
                <w:bCs/>
                <w:sz w:val="12"/>
                <w:szCs w:val="12"/>
              </w:rPr>
              <w:t>Eylül</w:t>
            </w:r>
            <w:r w:rsidR="00F42BD9" w:rsidRPr="00F06D3D">
              <w:rPr>
                <w:rFonts w:ascii="Arial" w:hAnsi="Arial" w:cs="Arial"/>
                <w:bCs/>
                <w:sz w:val="12"/>
                <w:szCs w:val="12"/>
              </w:rPr>
              <w:t xml:space="preserve"> </w:t>
            </w:r>
            <w:r w:rsidRPr="00F06D3D">
              <w:rPr>
                <w:rFonts w:ascii="Arial" w:hAnsi="Arial" w:cs="Arial"/>
                <w:bCs/>
                <w:sz w:val="12"/>
                <w:szCs w:val="12"/>
              </w:rPr>
              <w:t>2009</w:t>
            </w:r>
          </w:p>
        </w:tc>
      </w:tr>
      <w:tr w:rsidR="00560050" w:rsidRPr="00F06D3D" w:rsidTr="001C03D2">
        <w:trPr>
          <w:trHeight w:val="113"/>
        </w:trPr>
        <w:tc>
          <w:tcPr>
            <w:tcW w:w="3016" w:type="pct"/>
            <w:tcBorders>
              <w:top w:val="single" w:sz="4" w:space="0" w:color="auto"/>
            </w:tcBorders>
            <w:shd w:val="clear" w:color="auto" w:fill="auto"/>
          </w:tcPr>
          <w:p w:rsidR="00560050" w:rsidRPr="00F06D3D" w:rsidRDefault="00560050" w:rsidP="002C0F16">
            <w:pPr>
              <w:jc w:val="both"/>
              <w:rPr>
                <w:rFonts w:ascii="Arial" w:hAnsi="Arial" w:cs="Arial"/>
                <w:b/>
                <w:bCs/>
                <w:sz w:val="12"/>
                <w:szCs w:val="12"/>
              </w:rPr>
            </w:pPr>
          </w:p>
        </w:tc>
        <w:tc>
          <w:tcPr>
            <w:tcW w:w="480" w:type="pct"/>
            <w:tcBorders>
              <w:top w:val="single" w:sz="4" w:space="0" w:color="auto"/>
            </w:tcBorders>
            <w:shd w:val="clear" w:color="auto" w:fill="auto"/>
            <w:vAlign w:val="bottom"/>
          </w:tcPr>
          <w:p w:rsidR="00560050" w:rsidRPr="00F06D3D" w:rsidRDefault="00560050" w:rsidP="002C0F16">
            <w:pPr>
              <w:jc w:val="right"/>
              <w:rPr>
                <w:rFonts w:ascii="Arial" w:hAnsi="Arial" w:cs="Arial"/>
                <w:sz w:val="12"/>
                <w:szCs w:val="12"/>
              </w:rPr>
            </w:pPr>
          </w:p>
        </w:tc>
        <w:tc>
          <w:tcPr>
            <w:tcW w:w="815" w:type="pct"/>
            <w:tcBorders>
              <w:top w:val="single" w:sz="4" w:space="0" w:color="auto"/>
            </w:tcBorders>
            <w:vAlign w:val="bottom"/>
          </w:tcPr>
          <w:p w:rsidR="00560050" w:rsidRPr="00F06D3D" w:rsidRDefault="00560050" w:rsidP="002C0F16">
            <w:pPr>
              <w:jc w:val="right"/>
              <w:rPr>
                <w:rFonts w:ascii="Arial" w:hAnsi="Arial" w:cs="Arial"/>
                <w:b/>
                <w:bCs/>
                <w:sz w:val="12"/>
                <w:szCs w:val="12"/>
              </w:rPr>
            </w:pPr>
          </w:p>
        </w:tc>
        <w:tc>
          <w:tcPr>
            <w:tcW w:w="689" w:type="pct"/>
            <w:tcBorders>
              <w:top w:val="single" w:sz="4" w:space="0" w:color="auto"/>
            </w:tcBorders>
          </w:tcPr>
          <w:p w:rsidR="00560050" w:rsidRPr="00F06D3D" w:rsidRDefault="00560050" w:rsidP="002C0F16">
            <w:pPr>
              <w:jc w:val="right"/>
              <w:rPr>
                <w:rFonts w:ascii="Arial" w:hAnsi="Arial" w:cs="Arial"/>
                <w:bCs/>
                <w:sz w:val="12"/>
                <w:szCs w:val="12"/>
              </w:rPr>
            </w:pPr>
          </w:p>
        </w:tc>
      </w:tr>
      <w:tr w:rsidR="00560050" w:rsidRPr="00F06D3D" w:rsidTr="001C03D2">
        <w:trPr>
          <w:trHeight w:val="113"/>
        </w:trPr>
        <w:tc>
          <w:tcPr>
            <w:tcW w:w="3016" w:type="pct"/>
            <w:shd w:val="clear" w:color="auto" w:fill="auto"/>
          </w:tcPr>
          <w:p w:rsidR="00560050" w:rsidRPr="00F06D3D" w:rsidRDefault="00560050" w:rsidP="002C0F16">
            <w:pPr>
              <w:jc w:val="both"/>
              <w:rPr>
                <w:rFonts w:ascii="Arial" w:hAnsi="Arial" w:cs="Arial"/>
                <w:b/>
                <w:bCs/>
                <w:sz w:val="12"/>
                <w:szCs w:val="12"/>
              </w:rPr>
            </w:pPr>
            <w:r w:rsidRPr="00F06D3D">
              <w:rPr>
                <w:rFonts w:ascii="Arial" w:hAnsi="Arial" w:cs="Arial"/>
                <w:b/>
                <w:bCs/>
                <w:sz w:val="12"/>
                <w:szCs w:val="12"/>
              </w:rPr>
              <w:t>IV- Uzun vadeli yükümlülükler</w:t>
            </w:r>
          </w:p>
        </w:tc>
        <w:tc>
          <w:tcPr>
            <w:tcW w:w="480" w:type="pct"/>
            <w:shd w:val="clear" w:color="auto" w:fill="auto"/>
            <w:vAlign w:val="bottom"/>
          </w:tcPr>
          <w:p w:rsidR="00560050" w:rsidRPr="00F06D3D" w:rsidRDefault="00560050" w:rsidP="002C0F16">
            <w:pPr>
              <w:jc w:val="right"/>
              <w:rPr>
                <w:rFonts w:ascii="Arial" w:hAnsi="Arial" w:cs="Arial"/>
                <w:sz w:val="12"/>
                <w:szCs w:val="12"/>
              </w:rPr>
            </w:pPr>
          </w:p>
        </w:tc>
        <w:tc>
          <w:tcPr>
            <w:tcW w:w="815" w:type="pct"/>
            <w:vAlign w:val="bottom"/>
          </w:tcPr>
          <w:p w:rsidR="00560050" w:rsidRPr="00F06D3D" w:rsidRDefault="00560050" w:rsidP="002C0F16">
            <w:pPr>
              <w:jc w:val="right"/>
              <w:rPr>
                <w:rFonts w:ascii="Arial" w:hAnsi="Arial" w:cs="Arial"/>
                <w:b/>
                <w:bCs/>
                <w:sz w:val="12"/>
                <w:szCs w:val="12"/>
              </w:rPr>
            </w:pPr>
          </w:p>
        </w:tc>
        <w:tc>
          <w:tcPr>
            <w:tcW w:w="689" w:type="pct"/>
          </w:tcPr>
          <w:p w:rsidR="00560050" w:rsidRPr="00F06D3D" w:rsidRDefault="00560050" w:rsidP="002C0F16">
            <w:pPr>
              <w:jc w:val="right"/>
              <w:rPr>
                <w:rFonts w:ascii="Arial" w:hAnsi="Arial" w:cs="Arial"/>
                <w:bCs/>
                <w:sz w:val="12"/>
                <w:szCs w:val="12"/>
              </w:rPr>
            </w:pP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A- Finansal borçlar</w:t>
            </w:r>
            <w:r w:rsidRPr="00F06D3D">
              <w:rPr>
                <w:rFonts w:ascii="Arial" w:hAnsi="Arial" w:cs="Arial"/>
                <w:sz w:val="12"/>
                <w:szCs w:val="12"/>
              </w:rPr>
              <w:t xml:space="preserve">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bCs/>
                <w:sz w:val="12"/>
                <w:szCs w:val="12"/>
              </w:rPr>
            </w:pPr>
            <w:r w:rsidRPr="00F06D3D">
              <w:rPr>
                <w:rFonts w:ascii="Arial" w:hAnsi="Arial" w:cs="Arial"/>
                <w:b/>
                <w:bCs/>
                <w:sz w:val="12"/>
                <w:szCs w:val="12"/>
              </w:rPr>
              <w:t>-</w:t>
            </w:r>
          </w:p>
        </w:tc>
        <w:tc>
          <w:tcPr>
            <w:tcW w:w="689" w:type="pct"/>
            <w:vAlign w:val="bottom"/>
          </w:tcPr>
          <w:p w:rsidR="00A73C83" w:rsidRPr="00F06D3D" w:rsidRDefault="00A73C83" w:rsidP="002C0F16">
            <w:pPr>
              <w:jc w:val="right"/>
              <w:rPr>
                <w:rFonts w:ascii="Arial" w:hAnsi="Arial" w:cs="Arial"/>
                <w:bCs/>
                <w:sz w:val="12"/>
                <w:szCs w:val="12"/>
              </w:rPr>
            </w:pPr>
            <w:r w:rsidRPr="00F06D3D">
              <w:rPr>
                <w:rFonts w:ascii="Arial" w:hAnsi="Arial" w:cs="Arial"/>
                <w:bCs/>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1- Kredi kuruluşlarına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2- Finansal kiralama işlemlerinden borçlar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3- Ertelenmiş finansal kiralama borçlanma maliyetleri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4- Çıkarılmış tahviller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5- Çıkarılmış diğer finansal varlıklar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6- Çıkarılmış diğer finansal varlıklar ihraç farkı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7- Diğer finansal borçlar (yükümlülükler)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B- Esas faaliyetlerden borçlar</w:t>
            </w:r>
            <w:r w:rsidRPr="00F06D3D">
              <w:rPr>
                <w:rFonts w:ascii="Arial" w:hAnsi="Arial" w:cs="Arial"/>
                <w:sz w:val="12"/>
                <w:szCs w:val="12"/>
              </w:rPr>
              <w:t xml:space="preserve">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1- Sigortacılık faaliyetlerinden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2- Reasürans faaliyetlerinden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3- Sigorta ve </w:t>
            </w:r>
            <w:proofErr w:type="gramStart"/>
            <w:r w:rsidRPr="00F06D3D">
              <w:rPr>
                <w:rFonts w:ascii="Arial" w:hAnsi="Arial" w:cs="Arial"/>
                <w:sz w:val="12"/>
                <w:szCs w:val="12"/>
              </w:rPr>
              <w:t>reasürans</w:t>
            </w:r>
            <w:proofErr w:type="gramEnd"/>
            <w:r w:rsidRPr="00F06D3D">
              <w:rPr>
                <w:rFonts w:ascii="Arial" w:hAnsi="Arial" w:cs="Arial"/>
                <w:sz w:val="12"/>
                <w:szCs w:val="12"/>
              </w:rPr>
              <w:t xml:space="preserve"> şirketlerinden alınan depolar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4- Emeklilik faaliyetlerinden borçlar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5- Diğer esas faaliyetlerden borçlar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6- Diğer esas faaliyetlerden borçlar borç senetleri </w:t>
            </w:r>
            <w:proofErr w:type="gramStart"/>
            <w:r w:rsidRPr="00F06D3D">
              <w:rPr>
                <w:rFonts w:ascii="Arial" w:hAnsi="Arial" w:cs="Arial"/>
                <w:sz w:val="12"/>
                <w:szCs w:val="12"/>
              </w:rPr>
              <w:t>reeskontu</w:t>
            </w:r>
            <w:proofErr w:type="gramEnd"/>
            <w:r w:rsidRPr="00F06D3D">
              <w:rPr>
                <w:rFonts w:ascii="Arial" w:hAnsi="Arial" w:cs="Arial"/>
                <w:sz w:val="12"/>
                <w:szCs w:val="12"/>
              </w:rPr>
              <w:t xml:space="preserve">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 xml:space="preserve">C- İlişkili taraflara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1- Ortaklara borçlar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2- İştiraklere borçlar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3- Bağlı ortaklıklara borçlar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4- Müşterek yönetime tabi teşebbüslere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5- Personele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6- Diğer ilişkili taraflara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 xml:space="preserve">D- Diğer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1- Alınan depozito ve teminatlar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2- Diğer çeşitli borçlar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3- Diğer çeşitli borçlar </w:t>
            </w:r>
            <w:proofErr w:type="gramStart"/>
            <w:r w:rsidRPr="00F06D3D">
              <w:rPr>
                <w:rFonts w:ascii="Arial" w:hAnsi="Arial" w:cs="Arial"/>
                <w:sz w:val="12"/>
                <w:szCs w:val="12"/>
              </w:rPr>
              <w:t>reeskontu</w:t>
            </w:r>
            <w:proofErr w:type="gramEnd"/>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 xml:space="preserve">E- Sigortacılık teknik karşılıkları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F06D3D"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1- Kazanılmamış primler karşılığı – net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2- Devam eden riskler karşılığı - net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3- Hayat matematik karşılığı - net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4- </w:t>
            </w:r>
            <w:proofErr w:type="gramStart"/>
            <w:r w:rsidRPr="00F06D3D">
              <w:rPr>
                <w:rFonts w:ascii="Arial" w:hAnsi="Arial" w:cs="Arial"/>
                <w:sz w:val="12"/>
                <w:szCs w:val="12"/>
              </w:rPr>
              <w:t>Muallak</w:t>
            </w:r>
            <w:proofErr w:type="gramEnd"/>
            <w:r w:rsidRPr="00F06D3D">
              <w:rPr>
                <w:rFonts w:ascii="Arial" w:hAnsi="Arial" w:cs="Arial"/>
                <w:sz w:val="12"/>
                <w:szCs w:val="12"/>
              </w:rPr>
              <w:t xml:space="preserve"> hasar ve tazminat karşılığı - net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5- İkramiye ve indirimler karşılığı - net</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6-Yatırım riski hayat sigortası poliçe sahiplerine ait poliçeler için ayrılan karşılık - net</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7- Diğer teknik karşılıklar </w:t>
            </w:r>
            <w:r w:rsidR="00BF0468" w:rsidRPr="00F06D3D">
              <w:rPr>
                <w:rFonts w:ascii="Arial" w:hAnsi="Arial" w:cs="Arial"/>
                <w:sz w:val="12"/>
                <w:szCs w:val="12"/>
              </w:rPr>
              <w:t>–</w:t>
            </w:r>
            <w:r w:rsidRPr="00F06D3D">
              <w:rPr>
                <w:rFonts w:ascii="Arial" w:hAnsi="Arial" w:cs="Arial"/>
                <w:sz w:val="12"/>
                <w:szCs w:val="12"/>
              </w:rPr>
              <w:t xml:space="preserve"> net</w:t>
            </w:r>
          </w:p>
        </w:tc>
        <w:tc>
          <w:tcPr>
            <w:tcW w:w="480" w:type="pct"/>
            <w:shd w:val="clear" w:color="auto" w:fill="auto"/>
            <w:vAlign w:val="bottom"/>
          </w:tcPr>
          <w:p w:rsidR="00A73C83" w:rsidRPr="00F06D3D" w:rsidRDefault="00A73C83" w:rsidP="00F06D3D">
            <w:pPr>
              <w:jc w:val="right"/>
              <w:rPr>
                <w:rFonts w:ascii="Arial" w:hAnsi="Arial" w:cs="Arial"/>
                <w:sz w:val="12"/>
                <w:szCs w:val="12"/>
              </w:rPr>
            </w:pPr>
          </w:p>
        </w:tc>
        <w:tc>
          <w:tcPr>
            <w:tcW w:w="815" w:type="pct"/>
            <w:vAlign w:val="bottom"/>
          </w:tcPr>
          <w:p w:rsidR="00A73C83" w:rsidRPr="00F06D3D" w:rsidRDefault="00F06D3D"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 xml:space="preserve">F- Diğer yükümlülükler ve karşılıkları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1- Ödenecek diğer yükümlülükler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2- Vadesi geçmiş, ertelenmiş veya taksitlendirilmiş vergi ve diğer yükümlülükler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3-Diğer borç ve gider karşılıkları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 xml:space="preserve">G- Diğer risklere ilişkin karşılıklar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F06D3D" w:rsidP="002C0F16">
            <w:pPr>
              <w:jc w:val="right"/>
              <w:rPr>
                <w:rFonts w:ascii="Arial" w:hAnsi="Arial" w:cs="Arial"/>
                <w:b/>
                <w:bCs/>
                <w:sz w:val="12"/>
                <w:szCs w:val="12"/>
              </w:rPr>
            </w:pPr>
            <w:r w:rsidRPr="00F06D3D">
              <w:rPr>
                <w:rFonts w:ascii="Arial" w:hAnsi="Arial" w:cs="Arial"/>
                <w:b/>
                <w:bCs/>
                <w:sz w:val="12"/>
                <w:szCs w:val="12"/>
              </w:rPr>
              <w:t>116,235</w:t>
            </w:r>
          </w:p>
        </w:tc>
        <w:tc>
          <w:tcPr>
            <w:tcW w:w="689" w:type="pct"/>
            <w:vAlign w:val="bottom"/>
          </w:tcPr>
          <w:p w:rsidR="00A73C83" w:rsidRPr="00F06D3D" w:rsidRDefault="00F06D3D" w:rsidP="002C0F16">
            <w:pPr>
              <w:jc w:val="right"/>
              <w:rPr>
                <w:rFonts w:ascii="Arial" w:hAnsi="Arial" w:cs="Arial"/>
                <w:bCs/>
                <w:sz w:val="12"/>
                <w:szCs w:val="12"/>
              </w:rPr>
            </w:pPr>
            <w:r w:rsidRPr="00F06D3D">
              <w:rPr>
                <w:rFonts w:ascii="Arial" w:hAnsi="Arial" w:cs="Arial"/>
                <w:bCs/>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1- Kıdem tazminatı karşılığı</w:t>
            </w:r>
          </w:p>
        </w:tc>
        <w:tc>
          <w:tcPr>
            <w:tcW w:w="480" w:type="pct"/>
            <w:shd w:val="clear" w:color="auto" w:fill="auto"/>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 xml:space="preserve">22, </w:t>
            </w:r>
            <w:proofErr w:type="gramStart"/>
            <w:r w:rsidRPr="00F06D3D">
              <w:rPr>
                <w:rFonts w:ascii="Arial" w:hAnsi="Arial" w:cs="Arial"/>
                <w:sz w:val="12"/>
                <w:szCs w:val="12"/>
              </w:rPr>
              <w:t>47.5</w:t>
            </w:r>
            <w:proofErr w:type="gramEnd"/>
          </w:p>
        </w:tc>
        <w:tc>
          <w:tcPr>
            <w:tcW w:w="815" w:type="pct"/>
            <w:vAlign w:val="bottom"/>
          </w:tcPr>
          <w:p w:rsidR="00A73C83" w:rsidRPr="00F06D3D" w:rsidRDefault="00F06D3D" w:rsidP="00F06D3D">
            <w:pPr>
              <w:jc w:val="right"/>
              <w:rPr>
                <w:rFonts w:ascii="Arial" w:hAnsi="Arial" w:cs="Arial"/>
                <w:b/>
                <w:sz w:val="12"/>
                <w:szCs w:val="12"/>
              </w:rPr>
            </w:pPr>
            <w:r w:rsidRPr="00F06D3D">
              <w:rPr>
                <w:rFonts w:ascii="Arial" w:hAnsi="Arial" w:cs="Arial"/>
                <w:b/>
                <w:sz w:val="12"/>
                <w:szCs w:val="12"/>
              </w:rPr>
              <w:t>116</w:t>
            </w:r>
            <w:r w:rsidR="00A73C83" w:rsidRPr="00F06D3D">
              <w:rPr>
                <w:rFonts w:ascii="Arial" w:hAnsi="Arial" w:cs="Arial"/>
                <w:b/>
                <w:sz w:val="12"/>
                <w:szCs w:val="12"/>
              </w:rPr>
              <w:t>,</w:t>
            </w:r>
            <w:r w:rsidRPr="00F06D3D">
              <w:rPr>
                <w:rFonts w:ascii="Arial" w:hAnsi="Arial" w:cs="Arial"/>
                <w:b/>
                <w:sz w:val="12"/>
                <w:szCs w:val="12"/>
              </w:rPr>
              <w:t>235</w:t>
            </w:r>
          </w:p>
        </w:tc>
        <w:tc>
          <w:tcPr>
            <w:tcW w:w="689" w:type="pct"/>
            <w:vAlign w:val="bottom"/>
          </w:tcPr>
          <w:p w:rsidR="00A73C83" w:rsidRPr="00F06D3D" w:rsidRDefault="00F06D3D"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2- Sosyal yardım sandığı varlık açıkları karşılığı</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 xml:space="preserve">H- Gelecek yıllara ait gelirler ve gider tahakkukları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bCs/>
                <w:sz w:val="12"/>
                <w:szCs w:val="12"/>
              </w:rPr>
            </w:pPr>
            <w:r w:rsidRPr="00F06D3D">
              <w:rPr>
                <w:rFonts w:ascii="Arial" w:hAnsi="Arial" w:cs="Arial"/>
                <w:b/>
                <w:bCs/>
                <w:sz w:val="12"/>
                <w:szCs w:val="12"/>
              </w:rPr>
              <w:t>-</w:t>
            </w:r>
          </w:p>
        </w:tc>
        <w:tc>
          <w:tcPr>
            <w:tcW w:w="689" w:type="pct"/>
            <w:vAlign w:val="bottom"/>
          </w:tcPr>
          <w:p w:rsidR="00A73C83" w:rsidRPr="00F06D3D" w:rsidRDefault="00A73C83" w:rsidP="002C0F16">
            <w:pPr>
              <w:jc w:val="right"/>
              <w:rPr>
                <w:rFonts w:ascii="Arial" w:hAnsi="Arial" w:cs="Arial"/>
                <w:bCs/>
                <w:sz w:val="12"/>
                <w:szCs w:val="12"/>
              </w:rPr>
            </w:pPr>
            <w:r w:rsidRPr="00F06D3D">
              <w:rPr>
                <w:rFonts w:ascii="Arial" w:hAnsi="Arial" w:cs="Arial"/>
                <w:bCs/>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1- Gelecek yıllara ait gelirler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2- Gider tahakkukları</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3- Gelecek yıllara ait diğer gelirler ve gider tahakkukları</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b/>
                <w:bCs/>
                <w:sz w:val="12"/>
                <w:szCs w:val="12"/>
              </w:rPr>
            </w:pPr>
            <w:r w:rsidRPr="00F06D3D">
              <w:rPr>
                <w:rFonts w:ascii="Arial" w:hAnsi="Arial" w:cs="Arial"/>
                <w:b/>
                <w:bCs/>
                <w:sz w:val="12"/>
                <w:szCs w:val="12"/>
              </w:rPr>
              <w:t>I- Diğer uzun vadeli yükümlülükler</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EC4849" w:rsidP="002C0F16">
            <w:pPr>
              <w:jc w:val="right"/>
              <w:rPr>
                <w:rFonts w:ascii="Arial" w:hAnsi="Arial" w:cs="Arial"/>
                <w:b/>
                <w:bCs/>
                <w:sz w:val="12"/>
                <w:szCs w:val="12"/>
              </w:rPr>
            </w:pPr>
            <w:r w:rsidRPr="00F06D3D">
              <w:rPr>
                <w:rFonts w:ascii="Arial" w:hAnsi="Arial" w:cs="Arial"/>
                <w:b/>
                <w:bCs/>
                <w:sz w:val="12"/>
                <w:szCs w:val="12"/>
              </w:rPr>
              <w:t>62,541</w:t>
            </w:r>
          </w:p>
        </w:tc>
        <w:tc>
          <w:tcPr>
            <w:tcW w:w="689" w:type="pct"/>
            <w:vAlign w:val="bottom"/>
          </w:tcPr>
          <w:p w:rsidR="00A73C83" w:rsidRPr="00F06D3D" w:rsidRDefault="00F06D3D" w:rsidP="002C0F16">
            <w:pPr>
              <w:jc w:val="right"/>
              <w:rPr>
                <w:rFonts w:ascii="Arial" w:hAnsi="Arial" w:cs="Arial"/>
                <w:bCs/>
                <w:sz w:val="12"/>
                <w:szCs w:val="12"/>
              </w:rPr>
            </w:pPr>
            <w:r w:rsidRPr="00F06D3D">
              <w:rPr>
                <w:rFonts w:ascii="Arial" w:hAnsi="Arial" w:cs="Arial"/>
                <w:bCs/>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1- Ertelenmiş vergi yükümlülüğü</w:t>
            </w:r>
          </w:p>
        </w:tc>
        <w:tc>
          <w:tcPr>
            <w:tcW w:w="480" w:type="pct"/>
            <w:shd w:val="clear" w:color="auto" w:fill="auto"/>
            <w:vAlign w:val="bottom"/>
          </w:tcPr>
          <w:p w:rsidR="00A73C83" w:rsidRPr="00F06D3D" w:rsidRDefault="001C03D2" w:rsidP="002C0F16">
            <w:pPr>
              <w:jc w:val="right"/>
              <w:rPr>
                <w:rFonts w:ascii="Arial" w:hAnsi="Arial" w:cs="Arial"/>
                <w:sz w:val="12"/>
                <w:szCs w:val="12"/>
              </w:rPr>
            </w:pPr>
            <w:r w:rsidRPr="00F06D3D">
              <w:rPr>
                <w:rFonts w:ascii="Arial" w:hAnsi="Arial" w:cs="Arial"/>
                <w:sz w:val="12"/>
                <w:szCs w:val="12"/>
              </w:rPr>
              <w:t>21</w:t>
            </w:r>
          </w:p>
        </w:tc>
        <w:tc>
          <w:tcPr>
            <w:tcW w:w="815" w:type="pct"/>
            <w:vAlign w:val="bottom"/>
          </w:tcPr>
          <w:p w:rsidR="00A73C83" w:rsidRPr="00F06D3D" w:rsidRDefault="00E274F6" w:rsidP="002C0F16">
            <w:pPr>
              <w:jc w:val="right"/>
              <w:rPr>
                <w:rFonts w:ascii="Arial" w:hAnsi="Arial" w:cs="Arial"/>
                <w:b/>
                <w:sz w:val="12"/>
                <w:szCs w:val="12"/>
              </w:rPr>
            </w:pPr>
            <w:r w:rsidRPr="00F06D3D">
              <w:rPr>
                <w:rFonts w:ascii="Arial" w:hAnsi="Arial" w:cs="Arial"/>
                <w:b/>
                <w:sz w:val="12"/>
                <w:szCs w:val="12"/>
              </w:rPr>
              <w:t>6</w:t>
            </w:r>
            <w:r w:rsidR="00EC4849" w:rsidRPr="00F06D3D">
              <w:rPr>
                <w:rFonts w:ascii="Arial" w:hAnsi="Arial" w:cs="Arial"/>
                <w:b/>
                <w:sz w:val="12"/>
                <w:szCs w:val="12"/>
              </w:rPr>
              <w:t>2,541</w:t>
            </w:r>
          </w:p>
        </w:tc>
        <w:tc>
          <w:tcPr>
            <w:tcW w:w="689" w:type="pct"/>
            <w:vAlign w:val="bottom"/>
          </w:tcPr>
          <w:p w:rsidR="00A73C83" w:rsidRPr="00F06D3D" w:rsidRDefault="00F06D3D"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shd w:val="clear" w:color="auto" w:fill="auto"/>
          </w:tcPr>
          <w:p w:rsidR="00A73C83" w:rsidRPr="00F06D3D" w:rsidRDefault="00A73C83" w:rsidP="002C0F16">
            <w:pPr>
              <w:jc w:val="both"/>
              <w:rPr>
                <w:rFonts w:ascii="Arial" w:hAnsi="Arial" w:cs="Arial"/>
                <w:sz w:val="12"/>
                <w:szCs w:val="12"/>
              </w:rPr>
            </w:pPr>
            <w:r w:rsidRPr="00F06D3D">
              <w:rPr>
                <w:rFonts w:ascii="Arial" w:hAnsi="Arial" w:cs="Arial"/>
                <w:sz w:val="12"/>
                <w:szCs w:val="12"/>
              </w:rPr>
              <w:t xml:space="preserve">2- Diğer uzun vadeli yükümlülükler </w:t>
            </w:r>
          </w:p>
        </w:tc>
        <w:tc>
          <w:tcPr>
            <w:tcW w:w="480" w:type="pct"/>
            <w:shd w:val="clear" w:color="auto" w:fill="auto"/>
            <w:vAlign w:val="bottom"/>
          </w:tcPr>
          <w:p w:rsidR="00A73C83" w:rsidRPr="00F06D3D" w:rsidRDefault="00A73C83" w:rsidP="002C0F16">
            <w:pPr>
              <w:jc w:val="right"/>
              <w:rPr>
                <w:rFonts w:ascii="Arial" w:hAnsi="Arial" w:cs="Arial"/>
                <w:sz w:val="12"/>
                <w:szCs w:val="12"/>
              </w:rPr>
            </w:pPr>
          </w:p>
        </w:tc>
        <w:tc>
          <w:tcPr>
            <w:tcW w:w="815" w:type="pct"/>
            <w:vAlign w:val="bottom"/>
          </w:tcPr>
          <w:p w:rsidR="00A73C83" w:rsidRPr="00F06D3D" w:rsidRDefault="00A73C83" w:rsidP="002C0F16">
            <w:pPr>
              <w:jc w:val="right"/>
              <w:rPr>
                <w:rFonts w:ascii="Arial" w:hAnsi="Arial" w:cs="Arial"/>
                <w:b/>
                <w:sz w:val="12"/>
                <w:szCs w:val="12"/>
              </w:rPr>
            </w:pPr>
            <w:r w:rsidRPr="00F06D3D">
              <w:rPr>
                <w:rFonts w:ascii="Arial" w:hAnsi="Arial" w:cs="Arial"/>
                <w:b/>
                <w:sz w:val="12"/>
                <w:szCs w:val="12"/>
              </w:rPr>
              <w:t>-</w:t>
            </w:r>
          </w:p>
        </w:tc>
        <w:tc>
          <w:tcPr>
            <w:tcW w:w="689" w:type="pct"/>
            <w:vAlign w:val="bottom"/>
          </w:tcPr>
          <w:p w:rsidR="00A73C83" w:rsidRPr="00F06D3D" w:rsidRDefault="00A73C83" w:rsidP="002C0F16">
            <w:pPr>
              <w:jc w:val="right"/>
              <w:rPr>
                <w:rFonts w:ascii="Arial" w:hAnsi="Arial" w:cs="Arial"/>
                <w:sz w:val="12"/>
                <w:szCs w:val="12"/>
              </w:rPr>
            </w:pPr>
            <w:r w:rsidRPr="00F06D3D">
              <w:rPr>
                <w:rFonts w:ascii="Arial" w:hAnsi="Arial" w:cs="Arial"/>
                <w:sz w:val="12"/>
                <w:szCs w:val="12"/>
              </w:rPr>
              <w:t>-</w:t>
            </w:r>
          </w:p>
        </w:tc>
      </w:tr>
      <w:tr w:rsidR="00A73C83" w:rsidRPr="00F06D3D" w:rsidTr="001C03D2">
        <w:trPr>
          <w:trHeight w:val="113"/>
        </w:trPr>
        <w:tc>
          <w:tcPr>
            <w:tcW w:w="3016" w:type="pct"/>
            <w:tcBorders>
              <w:bottom w:val="single" w:sz="4" w:space="0" w:color="auto"/>
            </w:tcBorders>
            <w:shd w:val="clear" w:color="auto" w:fill="auto"/>
          </w:tcPr>
          <w:p w:rsidR="00A73C83" w:rsidRPr="00F06D3D" w:rsidRDefault="00A73C83" w:rsidP="002C0F16">
            <w:pPr>
              <w:jc w:val="both"/>
              <w:rPr>
                <w:rFonts w:ascii="Arial" w:hAnsi="Arial" w:cs="Arial"/>
                <w:sz w:val="12"/>
                <w:szCs w:val="12"/>
              </w:rPr>
            </w:pPr>
          </w:p>
        </w:tc>
        <w:tc>
          <w:tcPr>
            <w:tcW w:w="480" w:type="pct"/>
            <w:tcBorders>
              <w:bottom w:val="single" w:sz="4" w:space="0" w:color="auto"/>
            </w:tcBorders>
            <w:shd w:val="clear" w:color="auto" w:fill="auto"/>
            <w:vAlign w:val="bottom"/>
          </w:tcPr>
          <w:p w:rsidR="00A73C83" w:rsidRPr="00F06D3D" w:rsidRDefault="00A73C83" w:rsidP="002C0F16">
            <w:pPr>
              <w:jc w:val="right"/>
              <w:rPr>
                <w:rFonts w:ascii="Arial" w:hAnsi="Arial" w:cs="Arial"/>
                <w:sz w:val="12"/>
                <w:szCs w:val="12"/>
              </w:rPr>
            </w:pPr>
          </w:p>
        </w:tc>
        <w:tc>
          <w:tcPr>
            <w:tcW w:w="815" w:type="pct"/>
            <w:tcBorders>
              <w:bottom w:val="single" w:sz="4" w:space="0" w:color="auto"/>
            </w:tcBorders>
            <w:vAlign w:val="bottom"/>
          </w:tcPr>
          <w:p w:rsidR="00A73C83" w:rsidRPr="00F06D3D" w:rsidRDefault="00A73C83" w:rsidP="002C0F16">
            <w:pPr>
              <w:jc w:val="right"/>
              <w:rPr>
                <w:rFonts w:ascii="Arial" w:hAnsi="Arial" w:cs="Arial"/>
                <w:b/>
                <w:sz w:val="12"/>
                <w:szCs w:val="12"/>
              </w:rPr>
            </w:pPr>
          </w:p>
        </w:tc>
        <w:tc>
          <w:tcPr>
            <w:tcW w:w="689" w:type="pct"/>
            <w:tcBorders>
              <w:bottom w:val="single" w:sz="4" w:space="0" w:color="auto"/>
            </w:tcBorders>
            <w:vAlign w:val="bottom"/>
          </w:tcPr>
          <w:p w:rsidR="00A73C83" w:rsidRPr="00F06D3D" w:rsidRDefault="00A73C83" w:rsidP="002C0F16">
            <w:pPr>
              <w:jc w:val="right"/>
              <w:rPr>
                <w:rFonts w:ascii="Arial" w:hAnsi="Arial" w:cs="Arial"/>
                <w:sz w:val="12"/>
                <w:szCs w:val="12"/>
              </w:rPr>
            </w:pPr>
          </w:p>
        </w:tc>
      </w:tr>
      <w:tr w:rsidR="00A73C83" w:rsidRPr="00F06D3D" w:rsidTr="001C03D2">
        <w:trPr>
          <w:trHeight w:val="113"/>
        </w:trPr>
        <w:tc>
          <w:tcPr>
            <w:tcW w:w="3016" w:type="pct"/>
            <w:tcBorders>
              <w:top w:val="single" w:sz="4" w:space="0" w:color="auto"/>
              <w:bottom w:val="single" w:sz="4" w:space="0" w:color="auto"/>
            </w:tcBorders>
            <w:shd w:val="clear" w:color="auto" w:fill="auto"/>
          </w:tcPr>
          <w:p w:rsidR="00A73C83" w:rsidRPr="00F06D3D" w:rsidRDefault="00A73C83" w:rsidP="002C0F16">
            <w:pPr>
              <w:rPr>
                <w:rFonts w:ascii="Arial" w:hAnsi="Arial" w:cs="Arial"/>
                <w:b/>
                <w:bCs/>
                <w:sz w:val="12"/>
                <w:szCs w:val="12"/>
              </w:rPr>
            </w:pPr>
            <w:r w:rsidRPr="00F06D3D">
              <w:rPr>
                <w:rFonts w:ascii="Arial" w:hAnsi="Arial" w:cs="Arial"/>
                <w:b/>
                <w:bCs/>
                <w:sz w:val="12"/>
                <w:szCs w:val="12"/>
              </w:rPr>
              <w:t>IV- Uzun vadeli yükümlülükler toplamı</w:t>
            </w:r>
          </w:p>
        </w:tc>
        <w:tc>
          <w:tcPr>
            <w:tcW w:w="480" w:type="pct"/>
            <w:tcBorders>
              <w:top w:val="single" w:sz="4" w:space="0" w:color="auto"/>
              <w:bottom w:val="single" w:sz="4" w:space="0" w:color="auto"/>
            </w:tcBorders>
            <w:shd w:val="clear" w:color="auto" w:fill="auto"/>
            <w:vAlign w:val="bottom"/>
          </w:tcPr>
          <w:p w:rsidR="00A73C83" w:rsidRPr="00F06D3D" w:rsidRDefault="00A73C83" w:rsidP="002C0F16">
            <w:pPr>
              <w:jc w:val="right"/>
              <w:rPr>
                <w:rFonts w:ascii="Arial" w:hAnsi="Arial" w:cs="Arial"/>
                <w:sz w:val="12"/>
                <w:szCs w:val="12"/>
              </w:rPr>
            </w:pPr>
          </w:p>
        </w:tc>
        <w:tc>
          <w:tcPr>
            <w:tcW w:w="815" w:type="pct"/>
            <w:tcBorders>
              <w:top w:val="single" w:sz="4" w:space="0" w:color="auto"/>
              <w:bottom w:val="single" w:sz="4" w:space="0" w:color="auto"/>
            </w:tcBorders>
            <w:vAlign w:val="bottom"/>
          </w:tcPr>
          <w:p w:rsidR="00A73C83" w:rsidRPr="00F06D3D" w:rsidRDefault="00F06D3D" w:rsidP="002C0F16">
            <w:pPr>
              <w:jc w:val="right"/>
              <w:rPr>
                <w:rFonts w:ascii="Arial" w:hAnsi="Arial" w:cs="Arial"/>
                <w:b/>
                <w:bCs/>
                <w:sz w:val="12"/>
                <w:szCs w:val="12"/>
              </w:rPr>
            </w:pPr>
            <w:r w:rsidRPr="00F06D3D">
              <w:rPr>
                <w:rFonts w:ascii="Arial" w:hAnsi="Arial" w:cs="Arial"/>
                <w:b/>
                <w:bCs/>
                <w:sz w:val="12"/>
                <w:szCs w:val="12"/>
              </w:rPr>
              <w:t>178,776</w:t>
            </w:r>
          </w:p>
        </w:tc>
        <w:tc>
          <w:tcPr>
            <w:tcW w:w="689" w:type="pct"/>
            <w:tcBorders>
              <w:top w:val="single" w:sz="4" w:space="0" w:color="auto"/>
              <w:bottom w:val="single" w:sz="4" w:space="0" w:color="auto"/>
            </w:tcBorders>
            <w:vAlign w:val="bottom"/>
          </w:tcPr>
          <w:p w:rsidR="00A73C83" w:rsidRPr="00F06D3D" w:rsidRDefault="00F06D3D" w:rsidP="002C0F16">
            <w:pPr>
              <w:jc w:val="right"/>
              <w:rPr>
                <w:rFonts w:ascii="Arial" w:hAnsi="Arial" w:cs="Arial"/>
                <w:bCs/>
                <w:sz w:val="12"/>
                <w:szCs w:val="12"/>
              </w:rPr>
            </w:pPr>
            <w:r w:rsidRPr="00F06D3D">
              <w:rPr>
                <w:rFonts w:ascii="Arial" w:hAnsi="Arial" w:cs="Arial"/>
                <w:bCs/>
                <w:sz w:val="12"/>
                <w:szCs w:val="12"/>
              </w:rPr>
              <w:t>-</w:t>
            </w:r>
          </w:p>
        </w:tc>
      </w:tr>
    </w:tbl>
    <w:p w:rsidR="00F67943" w:rsidRPr="007A5B5F" w:rsidRDefault="00F67943" w:rsidP="000E5747">
      <w:pPr>
        <w:autoSpaceDE w:val="0"/>
        <w:autoSpaceDN w:val="0"/>
        <w:adjustRightInd w:val="0"/>
        <w:rPr>
          <w:rFonts w:ascii="Arial" w:hAnsi="Arial" w:cs="Arial"/>
          <w:sz w:val="20"/>
          <w:szCs w:val="20"/>
        </w:rPr>
      </w:pPr>
    </w:p>
    <w:p w:rsidR="00F67943" w:rsidRPr="007A5B5F" w:rsidRDefault="00F67943"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3C7AC0" w:rsidRPr="007A5B5F" w:rsidRDefault="003C7AC0" w:rsidP="000E5747">
      <w:pPr>
        <w:autoSpaceDE w:val="0"/>
        <w:autoSpaceDN w:val="0"/>
        <w:adjustRightInd w:val="0"/>
        <w:rPr>
          <w:rFonts w:ascii="Arial" w:hAnsi="Arial" w:cs="Arial"/>
          <w:sz w:val="20"/>
          <w:szCs w:val="20"/>
        </w:rPr>
      </w:pPr>
    </w:p>
    <w:p w:rsidR="003C7AC0" w:rsidRPr="007A5B5F" w:rsidRDefault="003C7AC0"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E11730" w:rsidRPr="007A5B5F" w:rsidRDefault="00E11730" w:rsidP="000E5747">
      <w:pPr>
        <w:autoSpaceDE w:val="0"/>
        <w:autoSpaceDN w:val="0"/>
        <w:adjustRightInd w:val="0"/>
        <w:rPr>
          <w:rFonts w:ascii="Arial" w:hAnsi="Arial" w:cs="Arial"/>
          <w:sz w:val="20"/>
          <w:szCs w:val="20"/>
        </w:rPr>
      </w:pPr>
    </w:p>
    <w:p w:rsidR="00E11730" w:rsidRPr="007A5B5F" w:rsidRDefault="00E11730" w:rsidP="000E5747">
      <w:pPr>
        <w:autoSpaceDE w:val="0"/>
        <w:autoSpaceDN w:val="0"/>
        <w:adjustRightInd w:val="0"/>
        <w:rPr>
          <w:rFonts w:ascii="Arial" w:hAnsi="Arial" w:cs="Arial"/>
          <w:sz w:val="20"/>
          <w:szCs w:val="20"/>
        </w:rPr>
      </w:pPr>
    </w:p>
    <w:p w:rsidR="00E11730" w:rsidRPr="007A5B5F" w:rsidRDefault="00E11730" w:rsidP="000E5747">
      <w:pPr>
        <w:autoSpaceDE w:val="0"/>
        <w:autoSpaceDN w:val="0"/>
        <w:adjustRightInd w:val="0"/>
        <w:rPr>
          <w:rFonts w:ascii="Arial" w:hAnsi="Arial" w:cs="Arial"/>
          <w:sz w:val="20"/>
          <w:szCs w:val="20"/>
        </w:rPr>
      </w:pPr>
    </w:p>
    <w:p w:rsidR="005F651F" w:rsidRPr="007A5B5F" w:rsidRDefault="005F651F" w:rsidP="000E5747">
      <w:pPr>
        <w:autoSpaceDE w:val="0"/>
        <w:autoSpaceDN w:val="0"/>
        <w:adjustRightInd w:val="0"/>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4772B" w:rsidRPr="007A5B5F" w:rsidRDefault="00E4772B">
      <w:pPr>
        <w:rPr>
          <w:rFonts w:ascii="Arial" w:hAnsi="Arial" w:cs="Arial"/>
          <w:b/>
          <w:sz w:val="20"/>
          <w:szCs w:val="20"/>
        </w:rPr>
      </w:pPr>
      <w:r w:rsidRPr="007A5B5F">
        <w:rPr>
          <w:rFonts w:ascii="Arial" w:hAnsi="Arial" w:cs="Arial"/>
          <w:b/>
          <w:sz w:val="20"/>
          <w:szCs w:val="20"/>
        </w:rPr>
        <w:br w:type="page"/>
      </w:r>
    </w:p>
    <w:p w:rsidR="00E23422" w:rsidRPr="007A5B5F" w:rsidRDefault="00E23422" w:rsidP="000E5747">
      <w:pPr>
        <w:tabs>
          <w:tab w:val="left" w:pos="6279"/>
          <w:tab w:val="left" w:pos="7401"/>
        </w:tabs>
        <w:autoSpaceDE w:val="0"/>
        <w:autoSpaceDN w:val="0"/>
        <w:adjustRightInd w:val="0"/>
        <w:rPr>
          <w:rFonts w:ascii="Arial" w:hAnsi="Arial" w:cs="Arial"/>
          <w:b/>
          <w:sz w:val="20"/>
          <w:szCs w:val="20"/>
        </w:rPr>
      </w:pPr>
      <w:r w:rsidRPr="007A5B5F">
        <w:rPr>
          <w:rFonts w:ascii="Arial" w:hAnsi="Arial" w:cs="Arial"/>
          <w:b/>
          <w:sz w:val="20"/>
          <w:szCs w:val="20"/>
        </w:rPr>
        <w:lastRenderedPageBreak/>
        <w:t>Özsermaye</w:t>
      </w:r>
    </w:p>
    <w:p w:rsidR="00E23422" w:rsidRPr="007A5B5F" w:rsidRDefault="00E23422" w:rsidP="000E5747">
      <w:pPr>
        <w:tabs>
          <w:tab w:val="left" w:pos="6279"/>
          <w:tab w:val="left" w:pos="7401"/>
        </w:tabs>
        <w:autoSpaceDE w:val="0"/>
        <w:autoSpaceDN w:val="0"/>
        <w:adjustRightInd w:val="0"/>
        <w:rPr>
          <w:rFonts w:ascii="Arial" w:hAnsi="Arial" w:cs="Arial"/>
          <w:b/>
          <w:sz w:val="16"/>
          <w:szCs w:val="16"/>
        </w:rPr>
      </w:pPr>
    </w:p>
    <w:tbl>
      <w:tblPr>
        <w:tblW w:w="4844" w:type="pct"/>
        <w:tblInd w:w="108" w:type="dxa"/>
        <w:tblLook w:val="0000"/>
      </w:tblPr>
      <w:tblGrid>
        <w:gridCol w:w="5423"/>
        <w:gridCol w:w="936"/>
        <w:gridCol w:w="1508"/>
        <w:gridCol w:w="1132"/>
      </w:tblGrid>
      <w:tr w:rsidR="00A278F3" w:rsidRPr="00E66595" w:rsidTr="00E4772B">
        <w:trPr>
          <w:trHeight w:val="113"/>
        </w:trPr>
        <w:tc>
          <w:tcPr>
            <w:tcW w:w="3013" w:type="pct"/>
            <w:tcBorders>
              <w:top w:val="single" w:sz="4" w:space="0" w:color="auto"/>
              <w:bottom w:val="single" w:sz="4" w:space="0" w:color="auto"/>
            </w:tcBorders>
            <w:shd w:val="clear" w:color="auto" w:fill="auto"/>
          </w:tcPr>
          <w:p w:rsidR="007C6B7E" w:rsidRPr="00E66595" w:rsidRDefault="007C6B7E" w:rsidP="00622E86">
            <w:pPr>
              <w:ind w:left="-103"/>
              <w:jc w:val="both"/>
              <w:rPr>
                <w:rFonts w:ascii="Arial" w:hAnsi="Arial" w:cs="Arial"/>
                <w:b/>
                <w:bCs/>
                <w:sz w:val="14"/>
                <w:szCs w:val="14"/>
              </w:rPr>
            </w:pPr>
          </w:p>
        </w:tc>
        <w:tc>
          <w:tcPr>
            <w:tcW w:w="520" w:type="pct"/>
            <w:tcBorders>
              <w:top w:val="single" w:sz="4" w:space="0" w:color="auto"/>
              <w:bottom w:val="single" w:sz="4" w:space="0" w:color="auto"/>
            </w:tcBorders>
            <w:shd w:val="clear" w:color="auto" w:fill="auto"/>
          </w:tcPr>
          <w:p w:rsidR="007C6B7E" w:rsidRPr="00E66595" w:rsidRDefault="007C6B7E" w:rsidP="000800F9">
            <w:pPr>
              <w:jc w:val="right"/>
              <w:rPr>
                <w:rFonts w:ascii="Arial" w:hAnsi="Arial" w:cs="Arial"/>
                <w:b/>
                <w:sz w:val="14"/>
                <w:szCs w:val="14"/>
              </w:rPr>
            </w:pPr>
          </w:p>
        </w:tc>
        <w:tc>
          <w:tcPr>
            <w:tcW w:w="838" w:type="pct"/>
            <w:tcBorders>
              <w:top w:val="single" w:sz="4" w:space="0" w:color="auto"/>
              <w:bottom w:val="single" w:sz="4" w:space="0" w:color="auto"/>
            </w:tcBorders>
          </w:tcPr>
          <w:p w:rsidR="007C6B7E" w:rsidRPr="00E66595" w:rsidRDefault="005C79D5" w:rsidP="00AE0C02">
            <w:pPr>
              <w:jc w:val="right"/>
              <w:rPr>
                <w:rFonts w:ascii="Arial" w:hAnsi="Arial" w:cs="Arial"/>
                <w:b/>
                <w:bCs/>
                <w:sz w:val="14"/>
                <w:szCs w:val="14"/>
              </w:rPr>
            </w:pPr>
            <w:r w:rsidRPr="00E66595">
              <w:rPr>
                <w:rFonts w:ascii="Arial" w:hAnsi="Arial" w:cs="Arial"/>
                <w:b/>
                <w:bCs/>
                <w:sz w:val="14"/>
                <w:szCs w:val="14"/>
              </w:rPr>
              <w:t>Bağımsız</w:t>
            </w:r>
          </w:p>
          <w:p w:rsidR="007C6B7E" w:rsidRPr="00E66595" w:rsidRDefault="005C79D5" w:rsidP="00AE0C02">
            <w:pPr>
              <w:jc w:val="right"/>
              <w:rPr>
                <w:rFonts w:ascii="Arial" w:hAnsi="Arial" w:cs="Arial"/>
                <w:b/>
                <w:bCs/>
                <w:sz w:val="14"/>
                <w:szCs w:val="14"/>
              </w:rPr>
            </w:pPr>
            <w:proofErr w:type="gramStart"/>
            <w:r w:rsidRPr="00E66595">
              <w:rPr>
                <w:rFonts w:ascii="Arial" w:hAnsi="Arial" w:cs="Arial"/>
                <w:b/>
                <w:bCs/>
                <w:sz w:val="14"/>
                <w:szCs w:val="14"/>
              </w:rPr>
              <w:t>sınırlı</w:t>
            </w:r>
            <w:proofErr w:type="gramEnd"/>
            <w:r w:rsidRPr="00E66595">
              <w:rPr>
                <w:rFonts w:ascii="Arial" w:hAnsi="Arial" w:cs="Arial"/>
                <w:b/>
                <w:bCs/>
                <w:sz w:val="14"/>
                <w:szCs w:val="14"/>
              </w:rPr>
              <w:t xml:space="preserve"> denetimden</w:t>
            </w:r>
          </w:p>
          <w:p w:rsidR="007C6B7E" w:rsidRPr="00E66595" w:rsidRDefault="005C79D5" w:rsidP="00470ABD">
            <w:pPr>
              <w:jc w:val="right"/>
              <w:rPr>
                <w:rFonts w:ascii="Arial" w:hAnsi="Arial" w:cs="Arial"/>
                <w:b/>
                <w:bCs/>
                <w:sz w:val="14"/>
                <w:szCs w:val="14"/>
              </w:rPr>
            </w:pPr>
            <w:proofErr w:type="gramStart"/>
            <w:r w:rsidRPr="00E66595">
              <w:rPr>
                <w:rFonts w:ascii="Arial" w:hAnsi="Arial" w:cs="Arial"/>
                <w:b/>
                <w:bCs/>
                <w:sz w:val="14"/>
                <w:szCs w:val="14"/>
              </w:rPr>
              <w:t>geç</w:t>
            </w:r>
            <w:r w:rsidR="00A278F3" w:rsidRPr="00E66595">
              <w:rPr>
                <w:rFonts w:ascii="Arial" w:hAnsi="Arial" w:cs="Arial"/>
                <w:b/>
                <w:bCs/>
                <w:sz w:val="14"/>
                <w:szCs w:val="14"/>
              </w:rPr>
              <w:t>me</w:t>
            </w:r>
            <w:r w:rsidRPr="00E66595">
              <w:rPr>
                <w:rFonts w:ascii="Arial" w:hAnsi="Arial" w:cs="Arial"/>
                <w:b/>
                <w:bCs/>
                <w:sz w:val="14"/>
                <w:szCs w:val="14"/>
              </w:rPr>
              <w:t>miş</w:t>
            </w:r>
            <w:proofErr w:type="gramEnd"/>
          </w:p>
        </w:tc>
        <w:tc>
          <w:tcPr>
            <w:tcW w:w="629" w:type="pct"/>
            <w:tcBorders>
              <w:top w:val="single" w:sz="4" w:space="0" w:color="auto"/>
              <w:bottom w:val="single" w:sz="4" w:space="0" w:color="auto"/>
            </w:tcBorders>
          </w:tcPr>
          <w:p w:rsidR="007C6B7E" w:rsidRPr="00E66595" w:rsidRDefault="007C6B7E" w:rsidP="00AE0C02">
            <w:pPr>
              <w:jc w:val="right"/>
              <w:rPr>
                <w:rFonts w:ascii="Arial" w:hAnsi="Arial" w:cs="Arial"/>
                <w:bCs/>
                <w:sz w:val="14"/>
                <w:szCs w:val="14"/>
              </w:rPr>
            </w:pPr>
            <w:r w:rsidRPr="00E66595">
              <w:rPr>
                <w:rFonts w:ascii="Arial" w:hAnsi="Arial" w:cs="Arial"/>
                <w:bCs/>
                <w:sz w:val="14"/>
                <w:szCs w:val="14"/>
              </w:rPr>
              <w:t>Bağımsız</w:t>
            </w:r>
          </w:p>
          <w:p w:rsidR="007C6B7E" w:rsidRPr="00E66595" w:rsidRDefault="007C6B7E" w:rsidP="00AE0C02">
            <w:pPr>
              <w:jc w:val="right"/>
              <w:rPr>
                <w:rFonts w:ascii="Arial" w:hAnsi="Arial" w:cs="Arial"/>
                <w:bCs/>
                <w:sz w:val="14"/>
                <w:szCs w:val="14"/>
              </w:rPr>
            </w:pPr>
            <w:proofErr w:type="gramStart"/>
            <w:r w:rsidRPr="00E66595">
              <w:rPr>
                <w:rFonts w:ascii="Arial" w:hAnsi="Arial" w:cs="Arial"/>
                <w:bCs/>
                <w:sz w:val="14"/>
                <w:szCs w:val="14"/>
              </w:rPr>
              <w:t>denetimden</w:t>
            </w:r>
            <w:proofErr w:type="gramEnd"/>
          </w:p>
          <w:p w:rsidR="007C6B7E" w:rsidRPr="00E66595" w:rsidRDefault="00B00115" w:rsidP="00AE0C02">
            <w:pPr>
              <w:jc w:val="right"/>
              <w:rPr>
                <w:rFonts w:ascii="Arial" w:hAnsi="Arial" w:cs="Arial"/>
                <w:bCs/>
                <w:sz w:val="14"/>
                <w:szCs w:val="14"/>
              </w:rPr>
            </w:pPr>
            <w:proofErr w:type="gramStart"/>
            <w:r w:rsidRPr="00E66595">
              <w:rPr>
                <w:rFonts w:ascii="Arial" w:hAnsi="Arial" w:cs="Arial"/>
                <w:bCs/>
                <w:sz w:val="14"/>
                <w:szCs w:val="14"/>
              </w:rPr>
              <w:t>geç</w:t>
            </w:r>
            <w:r w:rsidR="00A278F3" w:rsidRPr="00E66595">
              <w:rPr>
                <w:rFonts w:ascii="Arial" w:hAnsi="Arial" w:cs="Arial"/>
                <w:bCs/>
                <w:sz w:val="14"/>
                <w:szCs w:val="14"/>
              </w:rPr>
              <w:t>me</w:t>
            </w:r>
            <w:r w:rsidR="007C6B7E" w:rsidRPr="00E66595">
              <w:rPr>
                <w:rFonts w:ascii="Arial" w:hAnsi="Arial" w:cs="Arial"/>
                <w:bCs/>
                <w:sz w:val="14"/>
                <w:szCs w:val="14"/>
              </w:rPr>
              <w:t>miş</w:t>
            </w:r>
            <w:proofErr w:type="gramEnd"/>
          </w:p>
        </w:tc>
      </w:tr>
      <w:tr w:rsidR="00A278F3" w:rsidRPr="00E66595" w:rsidTr="00E4772B">
        <w:trPr>
          <w:trHeight w:val="113"/>
        </w:trPr>
        <w:tc>
          <w:tcPr>
            <w:tcW w:w="3013" w:type="pct"/>
            <w:tcBorders>
              <w:top w:val="single" w:sz="4" w:space="0" w:color="auto"/>
              <w:bottom w:val="single" w:sz="4" w:space="0" w:color="auto"/>
            </w:tcBorders>
            <w:shd w:val="clear" w:color="auto" w:fill="auto"/>
          </w:tcPr>
          <w:p w:rsidR="007C6B7E" w:rsidRPr="00E66595" w:rsidRDefault="007C6B7E" w:rsidP="00622E86">
            <w:pPr>
              <w:ind w:left="-103"/>
              <w:jc w:val="both"/>
              <w:rPr>
                <w:rFonts w:ascii="Arial" w:hAnsi="Arial" w:cs="Arial"/>
                <w:b/>
                <w:bCs/>
                <w:sz w:val="14"/>
                <w:szCs w:val="14"/>
              </w:rPr>
            </w:pPr>
          </w:p>
        </w:tc>
        <w:tc>
          <w:tcPr>
            <w:tcW w:w="520" w:type="pct"/>
            <w:tcBorders>
              <w:top w:val="single" w:sz="4" w:space="0" w:color="auto"/>
              <w:bottom w:val="single" w:sz="4" w:space="0" w:color="auto"/>
            </w:tcBorders>
            <w:shd w:val="clear" w:color="auto" w:fill="auto"/>
          </w:tcPr>
          <w:p w:rsidR="007C6B7E" w:rsidRPr="00E66595" w:rsidRDefault="007C6B7E" w:rsidP="000800F9">
            <w:pPr>
              <w:jc w:val="right"/>
              <w:rPr>
                <w:rFonts w:ascii="Arial" w:hAnsi="Arial" w:cs="Arial"/>
                <w:b/>
                <w:sz w:val="14"/>
                <w:szCs w:val="14"/>
              </w:rPr>
            </w:pPr>
            <w:r w:rsidRPr="00E66595">
              <w:rPr>
                <w:rFonts w:ascii="Arial" w:hAnsi="Arial" w:cs="Arial"/>
                <w:b/>
                <w:bCs/>
                <w:sz w:val="14"/>
                <w:szCs w:val="14"/>
              </w:rPr>
              <w:t>Dipnot</w:t>
            </w:r>
          </w:p>
        </w:tc>
        <w:tc>
          <w:tcPr>
            <w:tcW w:w="838" w:type="pct"/>
            <w:tcBorders>
              <w:top w:val="single" w:sz="4" w:space="0" w:color="auto"/>
              <w:bottom w:val="single" w:sz="4" w:space="0" w:color="auto"/>
            </w:tcBorders>
          </w:tcPr>
          <w:p w:rsidR="00A278F3" w:rsidRPr="00E66595" w:rsidRDefault="005C79D5" w:rsidP="00A278F3">
            <w:pPr>
              <w:jc w:val="right"/>
              <w:rPr>
                <w:rFonts w:ascii="Arial" w:hAnsi="Arial" w:cs="Arial"/>
                <w:b/>
                <w:bCs/>
                <w:sz w:val="14"/>
                <w:szCs w:val="14"/>
              </w:rPr>
            </w:pPr>
            <w:r w:rsidRPr="00E66595">
              <w:rPr>
                <w:rFonts w:ascii="Arial" w:hAnsi="Arial" w:cs="Arial"/>
                <w:b/>
                <w:bCs/>
                <w:sz w:val="14"/>
                <w:szCs w:val="14"/>
              </w:rPr>
              <w:t xml:space="preserve">30 </w:t>
            </w:r>
            <w:r w:rsidR="00A278F3" w:rsidRPr="00E66595">
              <w:rPr>
                <w:rFonts w:ascii="Arial" w:hAnsi="Arial" w:cs="Arial"/>
                <w:b/>
                <w:bCs/>
                <w:sz w:val="14"/>
                <w:szCs w:val="14"/>
              </w:rPr>
              <w:t>Eylül</w:t>
            </w:r>
          </w:p>
          <w:p w:rsidR="007C6B7E" w:rsidRPr="00E66595" w:rsidRDefault="005C79D5" w:rsidP="00A278F3">
            <w:pPr>
              <w:jc w:val="right"/>
              <w:rPr>
                <w:rFonts w:ascii="Arial" w:hAnsi="Arial" w:cs="Arial"/>
                <w:b/>
                <w:bCs/>
                <w:sz w:val="14"/>
                <w:szCs w:val="14"/>
              </w:rPr>
            </w:pPr>
            <w:r w:rsidRPr="00E66595">
              <w:rPr>
                <w:rFonts w:ascii="Arial" w:hAnsi="Arial" w:cs="Arial"/>
                <w:b/>
                <w:bCs/>
                <w:sz w:val="14"/>
                <w:szCs w:val="14"/>
              </w:rPr>
              <w:t xml:space="preserve">  2010</w:t>
            </w:r>
          </w:p>
        </w:tc>
        <w:tc>
          <w:tcPr>
            <w:tcW w:w="629" w:type="pct"/>
            <w:tcBorders>
              <w:top w:val="single" w:sz="4" w:space="0" w:color="auto"/>
              <w:bottom w:val="single" w:sz="4" w:space="0" w:color="auto"/>
            </w:tcBorders>
            <w:vAlign w:val="bottom"/>
          </w:tcPr>
          <w:p w:rsidR="007C6B7E" w:rsidRPr="00E66595" w:rsidRDefault="007C6B7E" w:rsidP="00A278F3">
            <w:pPr>
              <w:jc w:val="right"/>
              <w:rPr>
                <w:rFonts w:ascii="Arial" w:hAnsi="Arial" w:cs="Arial"/>
                <w:bCs/>
                <w:sz w:val="14"/>
                <w:szCs w:val="14"/>
              </w:rPr>
            </w:pPr>
            <w:r w:rsidRPr="00E66595">
              <w:rPr>
                <w:rFonts w:ascii="Arial" w:hAnsi="Arial" w:cs="Arial"/>
                <w:bCs/>
                <w:sz w:val="14"/>
                <w:szCs w:val="14"/>
              </w:rPr>
              <w:t>3</w:t>
            </w:r>
            <w:r w:rsidR="00A278F3" w:rsidRPr="00E66595">
              <w:rPr>
                <w:rFonts w:ascii="Arial" w:hAnsi="Arial" w:cs="Arial"/>
                <w:bCs/>
                <w:sz w:val="14"/>
                <w:szCs w:val="14"/>
              </w:rPr>
              <w:t>0 Eylül</w:t>
            </w:r>
            <w:r w:rsidRPr="00E66595">
              <w:rPr>
                <w:rFonts w:ascii="Arial" w:hAnsi="Arial" w:cs="Arial"/>
                <w:bCs/>
                <w:sz w:val="14"/>
                <w:szCs w:val="14"/>
              </w:rPr>
              <w:t xml:space="preserve"> 2009</w:t>
            </w:r>
          </w:p>
        </w:tc>
      </w:tr>
      <w:tr w:rsidR="00A278F3" w:rsidRPr="00E66595" w:rsidTr="00E4772B">
        <w:trPr>
          <w:trHeight w:val="113"/>
        </w:trPr>
        <w:tc>
          <w:tcPr>
            <w:tcW w:w="3013" w:type="pct"/>
            <w:tcBorders>
              <w:top w:val="single" w:sz="4" w:space="0" w:color="auto"/>
            </w:tcBorders>
            <w:shd w:val="clear" w:color="auto" w:fill="auto"/>
          </w:tcPr>
          <w:p w:rsidR="007C6B7E" w:rsidRPr="00E66595" w:rsidRDefault="007C6B7E" w:rsidP="00622E86">
            <w:pPr>
              <w:ind w:left="-103"/>
              <w:jc w:val="both"/>
              <w:rPr>
                <w:rFonts w:ascii="Arial" w:hAnsi="Arial" w:cs="Arial"/>
                <w:b/>
                <w:bCs/>
                <w:sz w:val="14"/>
                <w:szCs w:val="14"/>
              </w:rPr>
            </w:pPr>
          </w:p>
        </w:tc>
        <w:tc>
          <w:tcPr>
            <w:tcW w:w="520" w:type="pct"/>
            <w:tcBorders>
              <w:top w:val="single" w:sz="4" w:space="0" w:color="auto"/>
            </w:tcBorders>
            <w:shd w:val="clear" w:color="auto" w:fill="auto"/>
          </w:tcPr>
          <w:p w:rsidR="007C6B7E" w:rsidRPr="00E66595" w:rsidRDefault="007C6B7E" w:rsidP="000800F9">
            <w:pPr>
              <w:jc w:val="right"/>
              <w:rPr>
                <w:rFonts w:ascii="Arial" w:hAnsi="Arial" w:cs="Arial"/>
                <w:sz w:val="14"/>
                <w:szCs w:val="14"/>
              </w:rPr>
            </w:pPr>
          </w:p>
        </w:tc>
        <w:tc>
          <w:tcPr>
            <w:tcW w:w="838" w:type="pct"/>
            <w:tcBorders>
              <w:top w:val="single" w:sz="4" w:space="0" w:color="auto"/>
            </w:tcBorders>
          </w:tcPr>
          <w:p w:rsidR="007C6B7E" w:rsidRPr="00E66595" w:rsidRDefault="007C6B7E" w:rsidP="002654AA">
            <w:pPr>
              <w:ind w:left="-103"/>
              <w:jc w:val="right"/>
              <w:rPr>
                <w:rFonts w:ascii="Arial" w:hAnsi="Arial" w:cs="Arial"/>
                <w:b/>
                <w:bCs/>
                <w:sz w:val="14"/>
                <w:szCs w:val="14"/>
              </w:rPr>
            </w:pPr>
          </w:p>
        </w:tc>
        <w:tc>
          <w:tcPr>
            <w:tcW w:w="629" w:type="pct"/>
            <w:tcBorders>
              <w:top w:val="single" w:sz="4" w:space="0" w:color="auto"/>
            </w:tcBorders>
          </w:tcPr>
          <w:p w:rsidR="007C6B7E" w:rsidRPr="00E66595" w:rsidRDefault="007C6B7E" w:rsidP="002654AA">
            <w:pPr>
              <w:ind w:left="-103"/>
              <w:jc w:val="right"/>
              <w:rPr>
                <w:rFonts w:ascii="Arial" w:hAnsi="Arial" w:cs="Arial"/>
                <w:bCs/>
                <w:sz w:val="14"/>
                <w:szCs w:val="14"/>
              </w:rPr>
            </w:pPr>
          </w:p>
        </w:tc>
      </w:tr>
      <w:tr w:rsidR="00A278F3" w:rsidRPr="00E66595" w:rsidTr="00E4772B">
        <w:trPr>
          <w:trHeight w:val="113"/>
        </w:trPr>
        <w:tc>
          <w:tcPr>
            <w:tcW w:w="3013" w:type="pct"/>
            <w:shd w:val="clear" w:color="auto" w:fill="auto"/>
          </w:tcPr>
          <w:p w:rsidR="007C6B7E" w:rsidRPr="00E66595" w:rsidRDefault="007C6B7E" w:rsidP="00622E86">
            <w:pPr>
              <w:ind w:left="-103"/>
              <w:jc w:val="both"/>
              <w:rPr>
                <w:rFonts w:ascii="Arial" w:hAnsi="Arial" w:cs="Arial"/>
                <w:b/>
                <w:bCs/>
                <w:sz w:val="14"/>
                <w:szCs w:val="14"/>
              </w:rPr>
            </w:pPr>
            <w:r w:rsidRPr="00E66595">
              <w:rPr>
                <w:rFonts w:ascii="Arial" w:hAnsi="Arial" w:cs="Arial"/>
                <w:b/>
                <w:bCs/>
                <w:sz w:val="14"/>
                <w:szCs w:val="14"/>
              </w:rPr>
              <w:t>V- Özsermaye</w:t>
            </w:r>
          </w:p>
        </w:tc>
        <w:tc>
          <w:tcPr>
            <w:tcW w:w="520" w:type="pct"/>
            <w:shd w:val="clear" w:color="auto" w:fill="auto"/>
          </w:tcPr>
          <w:p w:rsidR="007C6B7E" w:rsidRPr="00E66595" w:rsidRDefault="007C6B7E" w:rsidP="000800F9">
            <w:pPr>
              <w:jc w:val="right"/>
              <w:rPr>
                <w:rFonts w:ascii="Arial" w:hAnsi="Arial" w:cs="Arial"/>
                <w:b/>
                <w:sz w:val="14"/>
                <w:szCs w:val="14"/>
              </w:rPr>
            </w:pPr>
          </w:p>
        </w:tc>
        <w:tc>
          <w:tcPr>
            <w:tcW w:w="838" w:type="pct"/>
          </w:tcPr>
          <w:p w:rsidR="007C6B7E" w:rsidRPr="00E66595" w:rsidRDefault="007C6B7E" w:rsidP="002654AA">
            <w:pPr>
              <w:ind w:left="-103"/>
              <w:jc w:val="right"/>
              <w:rPr>
                <w:rFonts w:ascii="Arial" w:hAnsi="Arial" w:cs="Arial"/>
                <w:b/>
                <w:bCs/>
                <w:sz w:val="14"/>
                <w:szCs w:val="14"/>
              </w:rPr>
            </w:pPr>
          </w:p>
        </w:tc>
        <w:tc>
          <w:tcPr>
            <w:tcW w:w="629" w:type="pct"/>
          </w:tcPr>
          <w:p w:rsidR="007C6B7E" w:rsidRPr="00E66595" w:rsidRDefault="007C6B7E" w:rsidP="002654AA">
            <w:pPr>
              <w:ind w:left="-103"/>
              <w:jc w:val="right"/>
              <w:rPr>
                <w:rFonts w:ascii="Arial" w:hAnsi="Arial" w:cs="Arial"/>
                <w:bCs/>
                <w:sz w:val="14"/>
                <w:szCs w:val="14"/>
              </w:rPr>
            </w:pP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b/>
                <w:bCs/>
                <w:sz w:val="14"/>
                <w:szCs w:val="14"/>
              </w:rPr>
            </w:pPr>
            <w:r w:rsidRPr="00E66595">
              <w:rPr>
                <w:rFonts w:ascii="Arial" w:hAnsi="Arial" w:cs="Arial"/>
                <w:b/>
                <w:bCs/>
                <w:sz w:val="14"/>
                <w:szCs w:val="14"/>
              </w:rPr>
              <w:t xml:space="preserve">A- Ödenmiş sermaye </w:t>
            </w:r>
          </w:p>
        </w:tc>
        <w:tc>
          <w:tcPr>
            <w:tcW w:w="520" w:type="pct"/>
            <w:shd w:val="clear" w:color="auto" w:fill="auto"/>
          </w:tcPr>
          <w:p w:rsidR="00A13E7E" w:rsidRPr="00E66595" w:rsidRDefault="00A13E7E" w:rsidP="000800F9">
            <w:pPr>
              <w:jc w:val="right"/>
              <w:rPr>
                <w:rFonts w:ascii="Arial" w:hAnsi="Arial" w:cs="Arial"/>
                <w:b/>
                <w:sz w:val="14"/>
                <w:szCs w:val="14"/>
              </w:rPr>
            </w:pPr>
          </w:p>
        </w:tc>
        <w:tc>
          <w:tcPr>
            <w:tcW w:w="838" w:type="pct"/>
          </w:tcPr>
          <w:p w:rsidR="00A13E7E" w:rsidRPr="00E66595" w:rsidRDefault="005C79D5" w:rsidP="00A1061F">
            <w:pPr>
              <w:jc w:val="right"/>
              <w:rPr>
                <w:rFonts w:ascii="Arial" w:hAnsi="Arial" w:cs="Arial"/>
                <w:b/>
                <w:bCs/>
                <w:sz w:val="14"/>
                <w:szCs w:val="14"/>
              </w:rPr>
            </w:pPr>
            <w:proofErr w:type="gramStart"/>
            <w:r w:rsidRPr="00E66595">
              <w:rPr>
                <w:rFonts w:ascii="Arial" w:hAnsi="Arial" w:cs="Arial"/>
                <w:b/>
                <w:bCs/>
                <w:sz w:val="14"/>
                <w:szCs w:val="14"/>
              </w:rPr>
              <w:t>25,800,000</w:t>
            </w:r>
            <w:proofErr w:type="gramEnd"/>
          </w:p>
        </w:tc>
        <w:tc>
          <w:tcPr>
            <w:tcW w:w="629" w:type="pct"/>
          </w:tcPr>
          <w:p w:rsidR="00A13E7E" w:rsidRPr="00E66595" w:rsidRDefault="00A13E7E" w:rsidP="00A278F3">
            <w:pPr>
              <w:jc w:val="right"/>
              <w:rPr>
                <w:rFonts w:ascii="Arial" w:hAnsi="Arial" w:cs="Arial"/>
                <w:bCs/>
                <w:sz w:val="14"/>
                <w:szCs w:val="14"/>
              </w:rPr>
            </w:pPr>
            <w:proofErr w:type="gramStart"/>
            <w:r w:rsidRPr="00E66595">
              <w:rPr>
                <w:rFonts w:ascii="Arial" w:hAnsi="Arial" w:cs="Arial"/>
                <w:bCs/>
                <w:sz w:val="14"/>
                <w:szCs w:val="14"/>
              </w:rPr>
              <w:t>2</w:t>
            </w:r>
            <w:r w:rsidR="00A278F3" w:rsidRPr="00E66595">
              <w:rPr>
                <w:rFonts w:ascii="Arial" w:hAnsi="Arial" w:cs="Arial"/>
                <w:bCs/>
                <w:sz w:val="14"/>
                <w:szCs w:val="14"/>
              </w:rPr>
              <w:t>4</w:t>
            </w:r>
            <w:r w:rsidRPr="00E66595">
              <w:rPr>
                <w:rFonts w:ascii="Arial" w:hAnsi="Arial" w:cs="Arial"/>
                <w:bCs/>
                <w:sz w:val="14"/>
                <w:szCs w:val="14"/>
              </w:rPr>
              <w:t>,</w:t>
            </w:r>
            <w:r w:rsidR="00A278F3" w:rsidRPr="00E66595">
              <w:rPr>
                <w:rFonts w:ascii="Arial" w:hAnsi="Arial" w:cs="Arial"/>
                <w:bCs/>
                <w:sz w:val="14"/>
                <w:szCs w:val="14"/>
              </w:rPr>
              <w:t>320</w:t>
            </w:r>
            <w:r w:rsidRPr="00E66595">
              <w:rPr>
                <w:rFonts w:ascii="Arial" w:hAnsi="Arial" w:cs="Arial"/>
                <w:bCs/>
                <w:sz w:val="14"/>
                <w:szCs w:val="14"/>
              </w:rPr>
              <w:t>,000</w:t>
            </w:r>
            <w:proofErr w:type="gramEnd"/>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 xml:space="preserve">1- (Nominal) sermaye </w:t>
            </w:r>
          </w:p>
        </w:tc>
        <w:tc>
          <w:tcPr>
            <w:tcW w:w="520" w:type="pct"/>
            <w:shd w:val="clear" w:color="auto" w:fill="auto"/>
          </w:tcPr>
          <w:p w:rsidR="00A13E7E" w:rsidRPr="00E66595" w:rsidRDefault="00A13E7E" w:rsidP="000800F9">
            <w:pPr>
              <w:jc w:val="right"/>
              <w:rPr>
                <w:rFonts w:ascii="Arial" w:hAnsi="Arial" w:cs="Arial"/>
                <w:sz w:val="14"/>
                <w:szCs w:val="14"/>
              </w:rPr>
            </w:pPr>
            <w:r w:rsidRPr="00E66595">
              <w:rPr>
                <w:rFonts w:ascii="Arial" w:hAnsi="Arial" w:cs="Arial"/>
                <w:sz w:val="14"/>
                <w:szCs w:val="14"/>
              </w:rPr>
              <w:t>2.13,15.3</w:t>
            </w:r>
          </w:p>
        </w:tc>
        <w:tc>
          <w:tcPr>
            <w:tcW w:w="838" w:type="pct"/>
          </w:tcPr>
          <w:p w:rsidR="00A13E7E" w:rsidRPr="00E66595" w:rsidRDefault="005C79D5" w:rsidP="00A1061F">
            <w:pPr>
              <w:jc w:val="right"/>
              <w:rPr>
                <w:rFonts w:ascii="Arial" w:hAnsi="Arial" w:cs="Arial"/>
                <w:b/>
                <w:sz w:val="14"/>
                <w:szCs w:val="14"/>
              </w:rPr>
            </w:pPr>
            <w:proofErr w:type="gramStart"/>
            <w:r w:rsidRPr="00E66595">
              <w:rPr>
                <w:rFonts w:ascii="Arial" w:hAnsi="Arial" w:cs="Arial"/>
                <w:b/>
                <w:sz w:val="14"/>
                <w:szCs w:val="14"/>
              </w:rPr>
              <w:t>40,000,000</w:t>
            </w:r>
            <w:proofErr w:type="gramEnd"/>
          </w:p>
        </w:tc>
        <w:tc>
          <w:tcPr>
            <w:tcW w:w="629" w:type="pct"/>
          </w:tcPr>
          <w:p w:rsidR="00A13E7E" w:rsidRPr="00E66595" w:rsidRDefault="00A13E7E" w:rsidP="00426D1C">
            <w:pPr>
              <w:jc w:val="right"/>
              <w:rPr>
                <w:rFonts w:ascii="Arial" w:hAnsi="Arial" w:cs="Arial"/>
                <w:sz w:val="14"/>
                <w:szCs w:val="14"/>
              </w:rPr>
            </w:pPr>
            <w:proofErr w:type="gramStart"/>
            <w:r w:rsidRPr="00E66595">
              <w:rPr>
                <w:rFonts w:ascii="Arial" w:hAnsi="Arial" w:cs="Arial"/>
                <w:sz w:val="14"/>
                <w:szCs w:val="14"/>
              </w:rPr>
              <w:t>40,000,000</w:t>
            </w:r>
            <w:proofErr w:type="gramEnd"/>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2- Ödenmemiş sermaye (-)</w:t>
            </w:r>
          </w:p>
        </w:tc>
        <w:tc>
          <w:tcPr>
            <w:tcW w:w="520" w:type="pct"/>
            <w:shd w:val="clear" w:color="auto" w:fill="auto"/>
          </w:tcPr>
          <w:p w:rsidR="00A13E7E" w:rsidRPr="00E66595" w:rsidRDefault="00A13E7E" w:rsidP="000800F9">
            <w:pPr>
              <w:jc w:val="right"/>
              <w:rPr>
                <w:rFonts w:ascii="Arial" w:hAnsi="Arial" w:cs="Arial"/>
                <w:sz w:val="14"/>
                <w:szCs w:val="14"/>
              </w:rPr>
            </w:pPr>
            <w:r w:rsidRPr="00E66595">
              <w:rPr>
                <w:rFonts w:ascii="Arial" w:hAnsi="Arial" w:cs="Arial"/>
                <w:sz w:val="14"/>
                <w:szCs w:val="14"/>
              </w:rPr>
              <w:t>2.13,15.3</w:t>
            </w: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roofErr w:type="gramStart"/>
            <w:r w:rsidRPr="00E66595">
              <w:rPr>
                <w:rFonts w:ascii="Arial" w:hAnsi="Arial" w:cs="Arial"/>
                <w:b/>
                <w:sz w:val="14"/>
                <w:szCs w:val="14"/>
              </w:rPr>
              <w:t>14,200,000</w:t>
            </w:r>
            <w:proofErr w:type="gramEnd"/>
            <w:r w:rsidRPr="00E66595">
              <w:rPr>
                <w:rFonts w:ascii="Arial" w:hAnsi="Arial" w:cs="Arial"/>
                <w:b/>
                <w:sz w:val="14"/>
                <w:szCs w:val="14"/>
              </w:rPr>
              <w:t>)</w:t>
            </w:r>
          </w:p>
        </w:tc>
        <w:tc>
          <w:tcPr>
            <w:tcW w:w="629" w:type="pct"/>
          </w:tcPr>
          <w:p w:rsidR="00A13E7E" w:rsidRPr="00E66595" w:rsidRDefault="00A13E7E" w:rsidP="00A278F3">
            <w:pPr>
              <w:jc w:val="right"/>
              <w:rPr>
                <w:rFonts w:ascii="Arial" w:hAnsi="Arial" w:cs="Arial"/>
                <w:sz w:val="14"/>
                <w:szCs w:val="14"/>
              </w:rPr>
            </w:pPr>
            <w:r w:rsidRPr="00E66595">
              <w:rPr>
                <w:rFonts w:ascii="Arial" w:hAnsi="Arial" w:cs="Arial"/>
                <w:sz w:val="14"/>
                <w:szCs w:val="14"/>
              </w:rPr>
              <w:t>(</w:t>
            </w:r>
            <w:proofErr w:type="gramStart"/>
            <w:r w:rsidRPr="00E66595">
              <w:rPr>
                <w:rFonts w:ascii="Arial" w:hAnsi="Arial" w:cs="Arial"/>
                <w:sz w:val="14"/>
                <w:szCs w:val="14"/>
              </w:rPr>
              <w:t>1</w:t>
            </w:r>
            <w:r w:rsidR="00A278F3" w:rsidRPr="00E66595">
              <w:rPr>
                <w:rFonts w:ascii="Arial" w:hAnsi="Arial" w:cs="Arial"/>
                <w:sz w:val="14"/>
                <w:szCs w:val="14"/>
              </w:rPr>
              <w:t>5</w:t>
            </w:r>
            <w:r w:rsidRPr="00E66595">
              <w:rPr>
                <w:rFonts w:ascii="Arial" w:hAnsi="Arial" w:cs="Arial"/>
                <w:sz w:val="14"/>
                <w:szCs w:val="14"/>
              </w:rPr>
              <w:t>,</w:t>
            </w:r>
            <w:r w:rsidR="00A278F3" w:rsidRPr="00E66595">
              <w:rPr>
                <w:rFonts w:ascii="Arial" w:hAnsi="Arial" w:cs="Arial"/>
                <w:sz w:val="14"/>
                <w:szCs w:val="14"/>
              </w:rPr>
              <w:t>68</w:t>
            </w:r>
            <w:r w:rsidRPr="00E66595">
              <w:rPr>
                <w:rFonts w:ascii="Arial" w:hAnsi="Arial" w:cs="Arial"/>
                <w:sz w:val="14"/>
                <w:szCs w:val="14"/>
              </w:rPr>
              <w:t>0,000</w:t>
            </w:r>
            <w:proofErr w:type="gramEnd"/>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3- Sermaye düzeltmesi olumlu farkları</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1222E">
            <w:pPr>
              <w:ind w:left="-103"/>
              <w:jc w:val="both"/>
              <w:rPr>
                <w:rFonts w:ascii="Arial" w:hAnsi="Arial" w:cs="Arial"/>
                <w:sz w:val="14"/>
                <w:szCs w:val="14"/>
              </w:rPr>
            </w:pPr>
            <w:r w:rsidRPr="00E66595">
              <w:rPr>
                <w:rFonts w:ascii="Arial" w:hAnsi="Arial" w:cs="Arial"/>
                <w:sz w:val="14"/>
                <w:szCs w:val="14"/>
              </w:rPr>
              <w:t>4- Sermaye düzeltmesi olumsuz farkları (-)</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b/>
                <w:bCs/>
                <w:sz w:val="14"/>
                <w:szCs w:val="14"/>
              </w:rPr>
            </w:pPr>
            <w:r w:rsidRPr="00E66595">
              <w:rPr>
                <w:rFonts w:ascii="Arial" w:hAnsi="Arial" w:cs="Arial"/>
                <w:b/>
                <w:bCs/>
                <w:sz w:val="14"/>
                <w:szCs w:val="14"/>
              </w:rPr>
              <w:t xml:space="preserve">B- Sermaye yedekleri </w:t>
            </w:r>
          </w:p>
        </w:tc>
        <w:tc>
          <w:tcPr>
            <w:tcW w:w="520" w:type="pct"/>
            <w:shd w:val="clear" w:color="auto" w:fill="auto"/>
          </w:tcPr>
          <w:p w:rsidR="00A13E7E" w:rsidRPr="00E66595" w:rsidRDefault="00A13E7E" w:rsidP="000800F9">
            <w:pPr>
              <w:jc w:val="right"/>
              <w:rPr>
                <w:rFonts w:ascii="Arial" w:hAnsi="Arial" w:cs="Arial"/>
                <w:b/>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 xml:space="preserve">1- Hisse senedi ihraç primleri </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2- Hisse senedi iptal karları</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3- Sermayeye eklenecek satış karları</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4- Yabancı para çevirim farkları</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5- Diğer sermaye yedekleri</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b/>
                <w:bCs/>
                <w:sz w:val="14"/>
                <w:szCs w:val="14"/>
              </w:rPr>
            </w:pPr>
            <w:r w:rsidRPr="00E66595">
              <w:rPr>
                <w:rFonts w:ascii="Arial" w:hAnsi="Arial" w:cs="Arial"/>
                <w:b/>
                <w:bCs/>
                <w:sz w:val="14"/>
                <w:szCs w:val="14"/>
              </w:rPr>
              <w:t xml:space="preserve">C- Kar yedekleri </w:t>
            </w:r>
          </w:p>
        </w:tc>
        <w:tc>
          <w:tcPr>
            <w:tcW w:w="520" w:type="pct"/>
            <w:shd w:val="clear" w:color="auto" w:fill="auto"/>
          </w:tcPr>
          <w:p w:rsidR="00A13E7E" w:rsidRPr="00E66595" w:rsidRDefault="00A13E7E" w:rsidP="000800F9">
            <w:pPr>
              <w:jc w:val="right"/>
              <w:rPr>
                <w:rFonts w:ascii="Arial" w:hAnsi="Arial" w:cs="Arial"/>
                <w:b/>
                <w:sz w:val="14"/>
                <w:szCs w:val="14"/>
              </w:rPr>
            </w:pPr>
          </w:p>
        </w:tc>
        <w:tc>
          <w:tcPr>
            <w:tcW w:w="838" w:type="pct"/>
          </w:tcPr>
          <w:p w:rsidR="00A13E7E" w:rsidRPr="00E66595" w:rsidRDefault="005C79D5" w:rsidP="00A1061F">
            <w:pPr>
              <w:jc w:val="right"/>
              <w:rPr>
                <w:rFonts w:ascii="Arial" w:hAnsi="Arial" w:cs="Arial"/>
                <w:b/>
                <w:bCs/>
                <w:sz w:val="14"/>
                <w:szCs w:val="14"/>
              </w:rPr>
            </w:pPr>
            <w:r w:rsidRPr="00E66595">
              <w:rPr>
                <w:rFonts w:ascii="Arial" w:hAnsi="Arial" w:cs="Arial"/>
                <w:b/>
                <w:bCs/>
                <w:sz w:val="14"/>
                <w:szCs w:val="14"/>
              </w:rPr>
              <w:t>30,249</w:t>
            </w:r>
          </w:p>
        </w:tc>
        <w:tc>
          <w:tcPr>
            <w:tcW w:w="629" w:type="pct"/>
          </w:tcPr>
          <w:p w:rsidR="00A13E7E" w:rsidRPr="00E66595" w:rsidRDefault="00A13E7E" w:rsidP="00426D1C">
            <w:pPr>
              <w:jc w:val="right"/>
              <w:rPr>
                <w:rFonts w:ascii="Arial" w:hAnsi="Arial" w:cs="Arial"/>
                <w:bCs/>
                <w:sz w:val="14"/>
                <w:szCs w:val="14"/>
              </w:rPr>
            </w:pPr>
            <w:r w:rsidRPr="00E66595">
              <w:rPr>
                <w:rFonts w:ascii="Arial" w:hAnsi="Arial" w:cs="Arial"/>
                <w:bCs/>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 xml:space="preserve">1- Yasal yedekler </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6C18FC" w:rsidP="00A1061F">
            <w:pPr>
              <w:jc w:val="right"/>
              <w:rPr>
                <w:rFonts w:ascii="Arial" w:hAnsi="Arial" w:cs="Arial"/>
                <w:b/>
                <w:sz w:val="14"/>
                <w:szCs w:val="14"/>
              </w:rPr>
            </w:pPr>
            <w:r w:rsidRPr="00E66595">
              <w:rPr>
                <w:rFonts w:ascii="Arial" w:hAnsi="Arial" w:cs="Arial"/>
                <w:b/>
                <w:sz w:val="14"/>
                <w:szCs w:val="14"/>
              </w:rPr>
              <w:t>30,249</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 xml:space="preserve"> 2- Statü yedekleri</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3- Olağanüstü yedekler</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4- Özel fonlar (yedekler)</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5- Finansal varlıkların değerlemesi</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 xml:space="preserve">6- Diğer kar yedekleri </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b/>
                <w:bCs/>
                <w:sz w:val="14"/>
                <w:szCs w:val="14"/>
              </w:rPr>
            </w:pPr>
            <w:r w:rsidRPr="00E66595">
              <w:rPr>
                <w:rFonts w:ascii="Arial" w:hAnsi="Arial" w:cs="Arial"/>
                <w:b/>
                <w:bCs/>
                <w:sz w:val="14"/>
                <w:szCs w:val="14"/>
              </w:rPr>
              <w:t xml:space="preserve">D- Geçmiş yıllar karları </w:t>
            </w:r>
          </w:p>
        </w:tc>
        <w:tc>
          <w:tcPr>
            <w:tcW w:w="520" w:type="pct"/>
            <w:shd w:val="clear" w:color="auto" w:fill="auto"/>
          </w:tcPr>
          <w:p w:rsidR="00A13E7E" w:rsidRPr="00E66595" w:rsidRDefault="00A13E7E" w:rsidP="000800F9">
            <w:pPr>
              <w:jc w:val="right"/>
              <w:rPr>
                <w:rFonts w:ascii="Arial" w:hAnsi="Arial" w:cs="Arial"/>
                <w:b/>
                <w:sz w:val="14"/>
                <w:szCs w:val="14"/>
              </w:rPr>
            </w:pPr>
          </w:p>
        </w:tc>
        <w:tc>
          <w:tcPr>
            <w:tcW w:w="838" w:type="pct"/>
          </w:tcPr>
          <w:p w:rsidR="00A13E7E" w:rsidRPr="00E66595" w:rsidRDefault="00A278F3" w:rsidP="00A1061F">
            <w:pPr>
              <w:jc w:val="right"/>
              <w:rPr>
                <w:rFonts w:ascii="Arial" w:hAnsi="Arial" w:cs="Arial"/>
                <w:b/>
                <w:bCs/>
                <w:sz w:val="14"/>
                <w:szCs w:val="14"/>
              </w:rPr>
            </w:pPr>
            <w:r w:rsidRPr="00E66595">
              <w:rPr>
                <w:rFonts w:ascii="Arial" w:hAnsi="Arial" w:cs="Arial"/>
                <w:b/>
                <w:bCs/>
                <w:sz w:val="14"/>
                <w:szCs w:val="14"/>
              </w:rPr>
              <w:t>-</w:t>
            </w:r>
          </w:p>
        </w:tc>
        <w:tc>
          <w:tcPr>
            <w:tcW w:w="629" w:type="pct"/>
          </w:tcPr>
          <w:p w:rsidR="00A13E7E" w:rsidRPr="00E66595" w:rsidRDefault="00A13E7E" w:rsidP="00426D1C">
            <w:pPr>
              <w:jc w:val="right"/>
              <w:rPr>
                <w:rFonts w:ascii="Arial" w:hAnsi="Arial" w:cs="Arial"/>
                <w:bCs/>
                <w:sz w:val="14"/>
                <w:szCs w:val="14"/>
              </w:rPr>
            </w:pPr>
            <w:r w:rsidRPr="00E66595">
              <w:rPr>
                <w:rFonts w:ascii="Arial" w:hAnsi="Arial" w:cs="Arial"/>
                <w:bCs/>
                <w:sz w:val="14"/>
                <w:szCs w:val="14"/>
              </w:rPr>
              <w:t>604,972</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 xml:space="preserve">1- Geçmiş yıllar karları </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A278F3"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604,972</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b/>
                <w:bCs/>
                <w:sz w:val="14"/>
                <w:szCs w:val="14"/>
              </w:rPr>
            </w:pPr>
            <w:r w:rsidRPr="00E66595">
              <w:rPr>
                <w:rFonts w:ascii="Arial" w:hAnsi="Arial" w:cs="Arial"/>
                <w:b/>
                <w:bCs/>
                <w:sz w:val="14"/>
                <w:szCs w:val="14"/>
              </w:rPr>
              <w:t>E- Geçmiş yıllar zararları (-)</w:t>
            </w:r>
          </w:p>
        </w:tc>
        <w:tc>
          <w:tcPr>
            <w:tcW w:w="520" w:type="pct"/>
            <w:shd w:val="clear" w:color="auto" w:fill="auto"/>
          </w:tcPr>
          <w:p w:rsidR="00A13E7E" w:rsidRPr="00E66595" w:rsidRDefault="00A13E7E" w:rsidP="000800F9">
            <w:pPr>
              <w:jc w:val="right"/>
              <w:rPr>
                <w:rFonts w:ascii="Arial" w:hAnsi="Arial" w:cs="Arial"/>
                <w:b/>
                <w:sz w:val="14"/>
                <w:szCs w:val="14"/>
              </w:rPr>
            </w:pPr>
          </w:p>
        </w:tc>
        <w:tc>
          <w:tcPr>
            <w:tcW w:w="838" w:type="pct"/>
          </w:tcPr>
          <w:p w:rsidR="00A13E7E" w:rsidRPr="00E66595" w:rsidRDefault="005C79D5" w:rsidP="00A278F3">
            <w:pPr>
              <w:jc w:val="right"/>
              <w:rPr>
                <w:rFonts w:ascii="Arial" w:hAnsi="Arial" w:cs="Arial"/>
                <w:b/>
                <w:sz w:val="14"/>
                <w:szCs w:val="14"/>
              </w:rPr>
            </w:pPr>
            <w:r w:rsidRPr="00E66595">
              <w:rPr>
                <w:rFonts w:ascii="Arial" w:hAnsi="Arial" w:cs="Arial"/>
                <w:b/>
                <w:sz w:val="14"/>
                <w:szCs w:val="14"/>
              </w:rPr>
              <w:t>(</w:t>
            </w:r>
            <w:proofErr w:type="gramStart"/>
            <w:r w:rsidR="00A278F3" w:rsidRPr="00E66595">
              <w:rPr>
                <w:rFonts w:ascii="Arial" w:hAnsi="Arial" w:cs="Arial"/>
                <w:b/>
                <w:sz w:val="14"/>
                <w:szCs w:val="14"/>
              </w:rPr>
              <w:t>1</w:t>
            </w:r>
            <w:r w:rsidRPr="00E66595">
              <w:rPr>
                <w:rFonts w:ascii="Arial" w:hAnsi="Arial" w:cs="Arial"/>
                <w:b/>
                <w:sz w:val="14"/>
                <w:szCs w:val="14"/>
              </w:rPr>
              <w:t>,</w:t>
            </w:r>
            <w:r w:rsidR="00A278F3" w:rsidRPr="00E66595">
              <w:rPr>
                <w:rFonts w:ascii="Arial" w:hAnsi="Arial" w:cs="Arial"/>
                <w:b/>
                <w:sz w:val="14"/>
                <w:szCs w:val="14"/>
              </w:rPr>
              <w:t>496</w:t>
            </w:r>
            <w:r w:rsidRPr="00E66595">
              <w:rPr>
                <w:rFonts w:ascii="Arial" w:hAnsi="Arial" w:cs="Arial"/>
                <w:b/>
                <w:sz w:val="14"/>
                <w:szCs w:val="14"/>
              </w:rPr>
              <w:t>,</w:t>
            </w:r>
            <w:r w:rsidR="00A278F3" w:rsidRPr="00E66595">
              <w:rPr>
                <w:rFonts w:ascii="Arial" w:hAnsi="Arial" w:cs="Arial"/>
                <w:b/>
                <w:sz w:val="14"/>
                <w:szCs w:val="14"/>
              </w:rPr>
              <w:t>720</w:t>
            </w:r>
            <w:proofErr w:type="gramEnd"/>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 xml:space="preserve">1- Geçmiş yıllar zararları </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6C18FC" w:rsidP="00A278F3">
            <w:pPr>
              <w:jc w:val="right"/>
              <w:rPr>
                <w:rFonts w:ascii="Arial" w:hAnsi="Arial" w:cs="Arial"/>
                <w:b/>
                <w:bCs/>
                <w:sz w:val="14"/>
                <w:szCs w:val="14"/>
              </w:rPr>
            </w:pPr>
            <w:r w:rsidRPr="00E66595">
              <w:rPr>
                <w:rFonts w:ascii="Arial" w:hAnsi="Arial" w:cs="Arial"/>
                <w:b/>
                <w:bCs/>
                <w:sz w:val="14"/>
                <w:szCs w:val="14"/>
              </w:rPr>
              <w:t>(</w:t>
            </w:r>
            <w:proofErr w:type="gramStart"/>
            <w:r w:rsidR="00A278F3" w:rsidRPr="00E66595">
              <w:rPr>
                <w:rFonts w:ascii="Arial" w:hAnsi="Arial" w:cs="Arial"/>
                <w:b/>
                <w:bCs/>
                <w:sz w:val="14"/>
                <w:szCs w:val="14"/>
              </w:rPr>
              <w:t>1</w:t>
            </w:r>
            <w:r w:rsidRPr="00E66595">
              <w:rPr>
                <w:rFonts w:ascii="Arial" w:hAnsi="Arial" w:cs="Arial"/>
                <w:b/>
                <w:bCs/>
                <w:sz w:val="14"/>
                <w:szCs w:val="14"/>
              </w:rPr>
              <w:t>,</w:t>
            </w:r>
            <w:r w:rsidR="00A278F3" w:rsidRPr="00E66595">
              <w:rPr>
                <w:rFonts w:ascii="Arial" w:hAnsi="Arial" w:cs="Arial"/>
                <w:b/>
                <w:bCs/>
                <w:sz w:val="14"/>
                <w:szCs w:val="14"/>
              </w:rPr>
              <w:t>496</w:t>
            </w:r>
            <w:r w:rsidRPr="00E66595">
              <w:rPr>
                <w:rFonts w:ascii="Arial" w:hAnsi="Arial" w:cs="Arial"/>
                <w:b/>
                <w:bCs/>
                <w:sz w:val="14"/>
                <w:szCs w:val="14"/>
              </w:rPr>
              <w:t>,</w:t>
            </w:r>
            <w:r w:rsidR="00A278F3" w:rsidRPr="00E66595">
              <w:rPr>
                <w:rFonts w:ascii="Arial" w:hAnsi="Arial" w:cs="Arial"/>
                <w:b/>
                <w:bCs/>
                <w:sz w:val="14"/>
                <w:szCs w:val="14"/>
              </w:rPr>
              <w:t>720</w:t>
            </w:r>
            <w:proofErr w:type="gramEnd"/>
            <w:r w:rsidRPr="00E66595">
              <w:rPr>
                <w:rFonts w:ascii="Arial" w:hAnsi="Arial" w:cs="Arial"/>
                <w:b/>
                <w:bCs/>
                <w:sz w:val="14"/>
                <w:szCs w:val="14"/>
              </w:rPr>
              <w:t>)</w:t>
            </w:r>
          </w:p>
        </w:tc>
        <w:tc>
          <w:tcPr>
            <w:tcW w:w="629" w:type="pct"/>
          </w:tcPr>
          <w:p w:rsidR="00A13E7E" w:rsidRPr="00E66595" w:rsidRDefault="00A13E7E" w:rsidP="00426D1C">
            <w:pPr>
              <w:jc w:val="right"/>
              <w:rPr>
                <w:rFonts w:ascii="Arial" w:hAnsi="Arial" w:cs="Arial"/>
                <w:bCs/>
                <w:sz w:val="14"/>
                <w:szCs w:val="14"/>
              </w:rPr>
            </w:pPr>
            <w:r w:rsidRPr="00E66595">
              <w:rPr>
                <w:rFonts w:ascii="Arial" w:hAnsi="Arial" w:cs="Arial"/>
                <w:bCs/>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b/>
                <w:bCs/>
                <w:sz w:val="14"/>
                <w:szCs w:val="14"/>
              </w:rPr>
            </w:pPr>
            <w:r w:rsidRPr="00E66595">
              <w:rPr>
                <w:rFonts w:ascii="Arial" w:hAnsi="Arial" w:cs="Arial"/>
                <w:b/>
                <w:bCs/>
                <w:sz w:val="14"/>
                <w:szCs w:val="14"/>
              </w:rPr>
              <w:t xml:space="preserve">F- Dönem net karı </w:t>
            </w:r>
          </w:p>
        </w:tc>
        <w:tc>
          <w:tcPr>
            <w:tcW w:w="520" w:type="pct"/>
            <w:shd w:val="clear" w:color="auto" w:fill="auto"/>
          </w:tcPr>
          <w:p w:rsidR="00A13E7E" w:rsidRPr="00E66595" w:rsidRDefault="00A13E7E" w:rsidP="000800F9">
            <w:pPr>
              <w:jc w:val="right"/>
              <w:rPr>
                <w:rFonts w:ascii="Arial" w:hAnsi="Arial" w:cs="Arial"/>
                <w:b/>
                <w:sz w:val="14"/>
                <w:szCs w:val="14"/>
              </w:rPr>
            </w:pPr>
          </w:p>
        </w:tc>
        <w:tc>
          <w:tcPr>
            <w:tcW w:w="838" w:type="pct"/>
          </w:tcPr>
          <w:p w:rsidR="00A13E7E" w:rsidRPr="00E66595" w:rsidRDefault="005C79D5" w:rsidP="003B4B1A">
            <w:pPr>
              <w:jc w:val="right"/>
              <w:rPr>
                <w:rFonts w:ascii="Arial" w:hAnsi="Arial" w:cs="Arial"/>
                <w:b/>
                <w:bCs/>
                <w:sz w:val="14"/>
                <w:szCs w:val="14"/>
              </w:rPr>
            </w:pPr>
            <w:r w:rsidRPr="00E66595">
              <w:rPr>
                <w:rFonts w:ascii="Arial" w:hAnsi="Arial" w:cs="Arial"/>
                <w:b/>
                <w:bCs/>
                <w:sz w:val="14"/>
                <w:szCs w:val="14"/>
              </w:rPr>
              <w:t>(</w:t>
            </w:r>
            <w:proofErr w:type="gramStart"/>
            <w:r w:rsidR="00A278F3" w:rsidRPr="00E66595">
              <w:rPr>
                <w:rFonts w:ascii="Arial" w:hAnsi="Arial" w:cs="Arial"/>
                <w:b/>
                <w:bCs/>
                <w:sz w:val="14"/>
                <w:szCs w:val="14"/>
              </w:rPr>
              <w:t>10</w:t>
            </w:r>
            <w:r w:rsidRPr="00E66595">
              <w:rPr>
                <w:rFonts w:ascii="Arial" w:hAnsi="Arial" w:cs="Arial"/>
                <w:b/>
                <w:bCs/>
                <w:sz w:val="14"/>
                <w:szCs w:val="14"/>
              </w:rPr>
              <w:t>,</w:t>
            </w:r>
            <w:r w:rsidR="00A278F3" w:rsidRPr="00E66595">
              <w:rPr>
                <w:rFonts w:ascii="Arial" w:hAnsi="Arial" w:cs="Arial"/>
                <w:b/>
                <w:bCs/>
                <w:sz w:val="14"/>
                <w:szCs w:val="14"/>
              </w:rPr>
              <w:t>6</w:t>
            </w:r>
            <w:r w:rsidR="003B4B1A">
              <w:rPr>
                <w:rFonts w:ascii="Arial" w:hAnsi="Arial" w:cs="Arial"/>
                <w:b/>
                <w:bCs/>
                <w:sz w:val="14"/>
                <w:szCs w:val="14"/>
              </w:rPr>
              <w:t>05</w:t>
            </w:r>
            <w:r w:rsidRPr="00E66595">
              <w:rPr>
                <w:rFonts w:ascii="Arial" w:hAnsi="Arial" w:cs="Arial"/>
                <w:b/>
                <w:bCs/>
                <w:sz w:val="14"/>
                <w:szCs w:val="14"/>
              </w:rPr>
              <w:t>,</w:t>
            </w:r>
            <w:r w:rsidR="003B4B1A">
              <w:rPr>
                <w:rFonts w:ascii="Arial" w:hAnsi="Arial" w:cs="Arial"/>
                <w:b/>
                <w:bCs/>
                <w:sz w:val="14"/>
                <w:szCs w:val="14"/>
              </w:rPr>
              <w:t>893</w:t>
            </w:r>
            <w:proofErr w:type="gramEnd"/>
            <w:r w:rsidRPr="00E66595">
              <w:rPr>
                <w:rFonts w:ascii="Arial" w:hAnsi="Arial" w:cs="Arial"/>
                <w:b/>
                <w:bCs/>
                <w:sz w:val="14"/>
                <w:szCs w:val="14"/>
              </w:rPr>
              <w:t>)</w:t>
            </w:r>
          </w:p>
        </w:tc>
        <w:tc>
          <w:tcPr>
            <w:tcW w:w="629" w:type="pct"/>
          </w:tcPr>
          <w:p w:rsidR="00A13E7E" w:rsidRPr="00E66595" w:rsidRDefault="00A13E7E" w:rsidP="00A278F3">
            <w:pPr>
              <w:jc w:val="right"/>
              <w:rPr>
                <w:rFonts w:ascii="Arial" w:hAnsi="Arial" w:cs="Arial"/>
                <w:bCs/>
                <w:sz w:val="14"/>
                <w:szCs w:val="14"/>
              </w:rPr>
            </w:pPr>
            <w:r w:rsidRPr="00E66595">
              <w:rPr>
                <w:rFonts w:ascii="Arial" w:hAnsi="Arial" w:cs="Arial"/>
                <w:bCs/>
                <w:sz w:val="14"/>
                <w:szCs w:val="14"/>
              </w:rPr>
              <w:t>(</w:t>
            </w:r>
            <w:proofErr w:type="gramStart"/>
            <w:r w:rsidR="00A278F3" w:rsidRPr="00E66595">
              <w:rPr>
                <w:rFonts w:ascii="Arial" w:hAnsi="Arial" w:cs="Arial"/>
                <w:bCs/>
                <w:sz w:val="14"/>
                <w:szCs w:val="14"/>
              </w:rPr>
              <w:t>1</w:t>
            </w:r>
            <w:r w:rsidRPr="00E66595">
              <w:rPr>
                <w:rFonts w:ascii="Arial" w:hAnsi="Arial" w:cs="Arial"/>
                <w:bCs/>
                <w:sz w:val="14"/>
                <w:szCs w:val="14"/>
              </w:rPr>
              <w:t>,</w:t>
            </w:r>
            <w:r w:rsidR="00A278F3" w:rsidRPr="00E66595">
              <w:rPr>
                <w:rFonts w:ascii="Arial" w:hAnsi="Arial" w:cs="Arial"/>
                <w:bCs/>
                <w:sz w:val="14"/>
                <w:szCs w:val="14"/>
              </w:rPr>
              <w:t>299</w:t>
            </w:r>
            <w:r w:rsidRPr="00E66595">
              <w:rPr>
                <w:rFonts w:ascii="Arial" w:hAnsi="Arial" w:cs="Arial"/>
                <w:bCs/>
                <w:sz w:val="14"/>
                <w:szCs w:val="14"/>
              </w:rPr>
              <w:t>,</w:t>
            </w:r>
            <w:r w:rsidR="00A278F3" w:rsidRPr="00E66595">
              <w:rPr>
                <w:rFonts w:ascii="Arial" w:hAnsi="Arial" w:cs="Arial"/>
                <w:bCs/>
                <w:sz w:val="14"/>
                <w:szCs w:val="14"/>
              </w:rPr>
              <w:t>989</w:t>
            </w:r>
            <w:proofErr w:type="gramEnd"/>
            <w:r w:rsidRPr="00E66595">
              <w:rPr>
                <w:rFonts w:ascii="Arial" w:hAnsi="Arial" w:cs="Arial"/>
                <w:bCs/>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1- Dönem net karı</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A1061F">
            <w:pPr>
              <w:jc w:val="right"/>
              <w:rPr>
                <w:rFonts w:ascii="Arial" w:hAnsi="Arial" w:cs="Arial"/>
                <w:b/>
                <w:sz w:val="14"/>
                <w:szCs w:val="14"/>
              </w:rPr>
            </w:pPr>
            <w:r w:rsidRPr="00E66595">
              <w:rPr>
                <w:rFonts w:ascii="Arial" w:hAnsi="Arial" w:cs="Arial"/>
                <w:b/>
                <w:sz w:val="14"/>
                <w:szCs w:val="14"/>
              </w:rPr>
              <w:t>-</w:t>
            </w:r>
          </w:p>
        </w:tc>
        <w:tc>
          <w:tcPr>
            <w:tcW w:w="629" w:type="pct"/>
          </w:tcPr>
          <w:p w:rsidR="00A13E7E" w:rsidRPr="00E66595" w:rsidRDefault="00A13E7E" w:rsidP="00426D1C">
            <w:pPr>
              <w:jc w:val="right"/>
              <w:rPr>
                <w:rFonts w:ascii="Arial" w:hAnsi="Arial" w:cs="Arial"/>
                <w:sz w:val="14"/>
                <w:szCs w:val="14"/>
              </w:rPr>
            </w:pPr>
            <w:r w:rsidRPr="00E66595">
              <w:rPr>
                <w:rFonts w:ascii="Arial" w:hAnsi="Arial" w:cs="Arial"/>
                <w:sz w:val="14"/>
                <w:szCs w:val="14"/>
              </w:rPr>
              <w:t>-</w:t>
            </w:r>
          </w:p>
        </w:tc>
      </w:tr>
      <w:tr w:rsidR="00A278F3" w:rsidRPr="00E66595" w:rsidTr="00E4772B">
        <w:trPr>
          <w:trHeight w:val="113"/>
        </w:trPr>
        <w:tc>
          <w:tcPr>
            <w:tcW w:w="3013" w:type="pct"/>
            <w:shd w:val="clear" w:color="auto" w:fill="auto"/>
          </w:tcPr>
          <w:p w:rsidR="00A13E7E" w:rsidRPr="00E66595" w:rsidRDefault="00A13E7E" w:rsidP="00622E86">
            <w:pPr>
              <w:ind w:left="-103"/>
              <w:jc w:val="both"/>
              <w:rPr>
                <w:rFonts w:ascii="Arial" w:hAnsi="Arial" w:cs="Arial"/>
                <w:sz w:val="14"/>
                <w:szCs w:val="14"/>
              </w:rPr>
            </w:pPr>
            <w:r w:rsidRPr="00E66595">
              <w:rPr>
                <w:rFonts w:ascii="Arial" w:hAnsi="Arial" w:cs="Arial"/>
                <w:sz w:val="14"/>
                <w:szCs w:val="14"/>
              </w:rPr>
              <w:t>2- Dönem net zararı (-)</w:t>
            </w:r>
          </w:p>
        </w:tc>
        <w:tc>
          <w:tcPr>
            <w:tcW w:w="520" w:type="pct"/>
            <w:shd w:val="clear" w:color="auto" w:fill="auto"/>
          </w:tcPr>
          <w:p w:rsidR="00A13E7E" w:rsidRPr="00E66595" w:rsidRDefault="00A13E7E" w:rsidP="000800F9">
            <w:pPr>
              <w:jc w:val="right"/>
              <w:rPr>
                <w:rFonts w:ascii="Arial" w:hAnsi="Arial" w:cs="Arial"/>
                <w:sz w:val="14"/>
                <w:szCs w:val="14"/>
              </w:rPr>
            </w:pPr>
          </w:p>
        </w:tc>
        <w:tc>
          <w:tcPr>
            <w:tcW w:w="838" w:type="pct"/>
          </w:tcPr>
          <w:p w:rsidR="00A13E7E" w:rsidRPr="00E66595" w:rsidRDefault="005C79D5" w:rsidP="003B4B1A">
            <w:pPr>
              <w:jc w:val="right"/>
              <w:rPr>
                <w:rFonts w:ascii="Arial" w:hAnsi="Arial" w:cs="Arial"/>
                <w:b/>
                <w:sz w:val="14"/>
                <w:szCs w:val="14"/>
              </w:rPr>
            </w:pPr>
            <w:r w:rsidRPr="00E66595">
              <w:rPr>
                <w:rFonts w:ascii="Arial" w:hAnsi="Arial" w:cs="Arial"/>
                <w:b/>
                <w:sz w:val="14"/>
                <w:szCs w:val="14"/>
              </w:rPr>
              <w:t>(</w:t>
            </w:r>
            <w:proofErr w:type="gramStart"/>
            <w:r w:rsidR="00A278F3" w:rsidRPr="00E66595">
              <w:rPr>
                <w:rFonts w:ascii="Arial" w:hAnsi="Arial" w:cs="Arial"/>
                <w:b/>
                <w:sz w:val="14"/>
                <w:szCs w:val="14"/>
              </w:rPr>
              <w:t>10</w:t>
            </w:r>
            <w:r w:rsidRPr="00E66595">
              <w:rPr>
                <w:rFonts w:ascii="Arial" w:hAnsi="Arial" w:cs="Arial"/>
                <w:b/>
                <w:sz w:val="14"/>
                <w:szCs w:val="14"/>
              </w:rPr>
              <w:t>,</w:t>
            </w:r>
            <w:r w:rsidR="00A278F3" w:rsidRPr="00E66595">
              <w:rPr>
                <w:rFonts w:ascii="Arial" w:hAnsi="Arial" w:cs="Arial"/>
                <w:b/>
                <w:sz w:val="14"/>
                <w:szCs w:val="14"/>
              </w:rPr>
              <w:t>6</w:t>
            </w:r>
            <w:r w:rsidR="003B4B1A">
              <w:rPr>
                <w:rFonts w:ascii="Arial" w:hAnsi="Arial" w:cs="Arial"/>
                <w:b/>
                <w:sz w:val="14"/>
                <w:szCs w:val="14"/>
              </w:rPr>
              <w:t>05</w:t>
            </w:r>
            <w:r w:rsidRPr="00E66595">
              <w:rPr>
                <w:rFonts w:ascii="Arial" w:hAnsi="Arial" w:cs="Arial"/>
                <w:b/>
                <w:sz w:val="14"/>
                <w:szCs w:val="14"/>
              </w:rPr>
              <w:t>,</w:t>
            </w:r>
            <w:r w:rsidR="003B4B1A">
              <w:rPr>
                <w:rFonts w:ascii="Arial" w:hAnsi="Arial" w:cs="Arial"/>
                <w:b/>
                <w:sz w:val="14"/>
                <w:szCs w:val="14"/>
              </w:rPr>
              <w:t>893</w:t>
            </w:r>
            <w:proofErr w:type="gramEnd"/>
            <w:r w:rsidRPr="00E66595">
              <w:rPr>
                <w:rFonts w:ascii="Arial" w:hAnsi="Arial" w:cs="Arial"/>
                <w:b/>
                <w:sz w:val="14"/>
                <w:szCs w:val="14"/>
              </w:rPr>
              <w:t>)</w:t>
            </w:r>
          </w:p>
        </w:tc>
        <w:tc>
          <w:tcPr>
            <w:tcW w:w="629" w:type="pct"/>
          </w:tcPr>
          <w:p w:rsidR="00A13E7E" w:rsidRPr="00E66595" w:rsidRDefault="00A13E7E" w:rsidP="00A278F3">
            <w:pPr>
              <w:jc w:val="right"/>
              <w:rPr>
                <w:rFonts w:ascii="Arial" w:hAnsi="Arial" w:cs="Arial"/>
                <w:sz w:val="14"/>
                <w:szCs w:val="14"/>
              </w:rPr>
            </w:pPr>
            <w:r w:rsidRPr="00E66595">
              <w:rPr>
                <w:rFonts w:ascii="Arial" w:hAnsi="Arial" w:cs="Arial"/>
                <w:sz w:val="14"/>
                <w:szCs w:val="14"/>
              </w:rPr>
              <w:t>(</w:t>
            </w:r>
            <w:proofErr w:type="gramStart"/>
            <w:r w:rsidR="00A278F3" w:rsidRPr="00E66595">
              <w:rPr>
                <w:rFonts w:ascii="Arial" w:hAnsi="Arial" w:cs="Arial"/>
                <w:sz w:val="14"/>
                <w:szCs w:val="14"/>
              </w:rPr>
              <w:t>1</w:t>
            </w:r>
            <w:r w:rsidRPr="00E66595">
              <w:rPr>
                <w:rFonts w:ascii="Arial" w:hAnsi="Arial" w:cs="Arial"/>
                <w:sz w:val="14"/>
                <w:szCs w:val="14"/>
              </w:rPr>
              <w:t>,</w:t>
            </w:r>
            <w:r w:rsidR="00A278F3" w:rsidRPr="00E66595">
              <w:rPr>
                <w:rFonts w:ascii="Arial" w:hAnsi="Arial" w:cs="Arial"/>
                <w:sz w:val="14"/>
                <w:szCs w:val="14"/>
              </w:rPr>
              <w:t>299</w:t>
            </w:r>
            <w:r w:rsidRPr="00E66595">
              <w:rPr>
                <w:rFonts w:ascii="Arial" w:hAnsi="Arial" w:cs="Arial"/>
                <w:sz w:val="14"/>
                <w:szCs w:val="14"/>
              </w:rPr>
              <w:t>,</w:t>
            </w:r>
            <w:r w:rsidR="00A278F3" w:rsidRPr="00E66595">
              <w:rPr>
                <w:rFonts w:ascii="Arial" w:hAnsi="Arial" w:cs="Arial"/>
                <w:sz w:val="14"/>
                <w:szCs w:val="14"/>
              </w:rPr>
              <w:t>989</w:t>
            </w:r>
            <w:proofErr w:type="gramEnd"/>
            <w:r w:rsidRPr="00E66595">
              <w:rPr>
                <w:rFonts w:ascii="Arial" w:hAnsi="Arial" w:cs="Arial"/>
                <w:sz w:val="14"/>
                <w:szCs w:val="14"/>
              </w:rPr>
              <w:t>)</w:t>
            </w:r>
          </w:p>
        </w:tc>
      </w:tr>
      <w:tr w:rsidR="00A278F3" w:rsidRPr="00E66595" w:rsidTr="00E4772B">
        <w:trPr>
          <w:trHeight w:val="113"/>
        </w:trPr>
        <w:tc>
          <w:tcPr>
            <w:tcW w:w="3013" w:type="pct"/>
            <w:tcBorders>
              <w:bottom w:val="single" w:sz="8" w:space="0" w:color="auto"/>
            </w:tcBorders>
            <w:shd w:val="clear" w:color="auto" w:fill="auto"/>
          </w:tcPr>
          <w:p w:rsidR="00A13E7E" w:rsidRPr="00E66595" w:rsidRDefault="00A13E7E" w:rsidP="00622E86">
            <w:pPr>
              <w:ind w:left="-103"/>
              <w:rPr>
                <w:rFonts w:ascii="Arial" w:hAnsi="Arial" w:cs="Arial"/>
                <w:b/>
                <w:bCs/>
                <w:sz w:val="14"/>
                <w:szCs w:val="14"/>
              </w:rPr>
            </w:pPr>
          </w:p>
        </w:tc>
        <w:tc>
          <w:tcPr>
            <w:tcW w:w="520" w:type="pct"/>
            <w:tcBorders>
              <w:bottom w:val="single" w:sz="8" w:space="0" w:color="auto"/>
            </w:tcBorders>
            <w:shd w:val="clear" w:color="auto" w:fill="auto"/>
          </w:tcPr>
          <w:p w:rsidR="00A13E7E" w:rsidRPr="00E66595" w:rsidRDefault="00A13E7E" w:rsidP="000800F9">
            <w:pPr>
              <w:jc w:val="right"/>
              <w:rPr>
                <w:rFonts w:ascii="Arial" w:hAnsi="Arial" w:cs="Arial"/>
                <w:sz w:val="14"/>
                <w:szCs w:val="14"/>
              </w:rPr>
            </w:pPr>
          </w:p>
        </w:tc>
        <w:tc>
          <w:tcPr>
            <w:tcW w:w="838" w:type="pct"/>
            <w:tcBorders>
              <w:bottom w:val="single" w:sz="8" w:space="0" w:color="auto"/>
            </w:tcBorders>
            <w:vAlign w:val="bottom"/>
          </w:tcPr>
          <w:p w:rsidR="00A13E7E" w:rsidRPr="00E66595" w:rsidRDefault="00A13E7E" w:rsidP="00A1061F">
            <w:pPr>
              <w:jc w:val="right"/>
              <w:rPr>
                <w:rFonts w:ascii="Arial" w:hAnsi="Arial" w:cs="Arial"/>
                <w:b/>
                <w:sz w:val="14"/>
                <w:szCs w:val="14"/>
              </w:rPr>
            </w:pPr>
          </w:p>
        </w:tc>
        <w:tc>
          <w:tcPr>
            <w:tcW w:w="629" w:type="pct"/>
            <w:tcBorders>
              <w:bottom w:val="single" w:sz="8" w:space="0" w:color="auto"/>
            </w:tcBorders>
            <w:vAlign w:val="bottom"/>
          </w:tcPr>
          <w:p w:rsidR="00A13E7E" w:rsidRPr="00E66595" w:rsidRDefault="00A13E7E" w:rsidP="00426D1C">
            <w:pPr>
              <w:jc w:val="right"/>
              <w:rPr>
                <w:rFonts w:ascii="Arial" w:hAnsi="Arial" w:cs="Arial"/>
                <w:sz w:val="14"/>
                <w:szCs w:val="14"/>
              </w:rPr>
            </w:pPr>
          </w:p>
        </w:tc>
      </w:tr>
      <w:tr w:rsidR="00A278F3" w:rsidRPr="00E66595" w:rsidTr="00E4772B">
        <w:trPr>
          <w:trHeight w:val="113"/>
        </w:trPr>
        <w:tc>
          <w:tcPr>
            <w:tcW w:w="3013" w:type="pct"/>
            <w:tcBorders>
              <w:top w:val="single" w:sz="8" w:space="0" w:color="auto"/>
              <w:bottom w:val="single" w:sz="8" w:space="0" w:color="auto"/>
            </w:tcBorders>
            <w:shd w:val="clear" w:color="auto" w:fill="auto"/>
          </w:tcPr>
          <w:p w:rsidR="00A13E7E" w:rsidRPr="00E66595" w:rsidRDefault="00A13E7E" w:rsidP="00622E86">
            <w:pPr>
              <w:ind w:left="-103"/>
              <w:rPr>
                <w:rFonts w:ascii="Arial" w:hAnsi="Arial" w:cs="Arial"/>
                <w:b/>
                <w:bCs/>
                <w:sz w:val="14"/>
                <w:szCs w:val="14"/>
              </w:rPr>
            </w:pPr>
            <w:r w:rsidRPr="00E66595">
              <w:rPr>
                <w:rFonts w:ascii="Arial" w:hAnsi="Arial" w:cs="Arial"/>
                <w:b/>
                <w:bCs/>
                <w:sz w:val="14"/>
                <w:szCs w:val="14"/>
              </w:rPr>
              <w:t>Özsermaye toplamı</w:t>
            </w:r>
          </w:p>
        </w:tc>
        <w:tc>
          <w:tcPr>
            <w:tcW w:w="520" w:type="pct"/>
            <w:tcBorders>
              <w:top w:val="single" w:sz="8" w:space="0" w:color="auto"/>
              <w:bottom w:val="single" w:sz="8" w:space="0" w:color="auto"/>
            </w:tcBorders>
            <w:shd w:val="clear" w:color="auto" w:fill="auto"/>
          </w:tcPr>
          <w:p w:rsidR="00A13E7E" w:rsidRPr="00E66595" w:rsidRDefault="00A13E7E" w:rsidP="000800F9">
            <w:pPr>
              <w:jc w:val="right"/>
              <w:rPr>
                <w:rFonts w:ascii="Arial" w:hAnsi="Arial" w:cs="Arial"/>
                <w:b/>
                <w:sz w:val="14"/>
                <w:szCs w:val="14"/>
              </w:rPr>
            </w:pPr>
          </w:p>
        </w:tc>
        <w:tc>
          <w:tcPr>
            <w:tcW w:w="838" w:type="pct"/>
            <w:tcBorders>
              <w:top w:val="single" w:sz="8" w:space="0" w:color="auto"/>
              <w:bottom w:val="single" w:sz="8" w:space="0" w:color="auto"/>
            </w:tcBorders>
          </w:tcPr>
          <w:p w:rsidR="00A13E7E" w:rsidRPr="00E66595" w:rsidRDefault="005C79D5" w:rsidP="003B4B1A">
            <w:pPr>
              <w:jc w:val="right"/>
              <w:rPr>
                <w:rFonts w:ascii="Arial" w:hAnsi="Arial" w:cs="Arial"/>
                <w:b/>
                <w:bCs/>
                <w:sz w:val="14"/>
                <w:szCs w:val="14"/>
              </w:rPr>
            </w:pPr>
            <w:proofErr w:type="gramStart"/>
            <w:r w:rsidRPr="00E66595">
              <w:rPr>
                <w:rFonts w:ascii="Arial" w:hAnsi="Arial" w:cs="Arial"/>
                <w:b/>
                <w:bCs/>
                <w:sz w:val="14"/>
                <w:szCs w:val="14"/>
              </w:rPr>
              <w:t>1</w:t>
            </w:r>
            <w:r w:rsidR="00A278F3" w:rsidRPr="00E66595">
              <w:rPr>
                <w:rFonts w:ascii="Arial" w:hAnsi="Arial" w:cs="Arial"/>
                <w:b/>
                <w:bCs/>
                <w:sz w:val="14"/>
                <w:szCs w:val="14"/>
              </w:rPr>
              <w:t>3</w:t>
            </w:r>
            <w:r w:rsidRPr="00E66595">
              <w:rPr>
                <w:rFonts w:ascii="Arial" w:hAnsi="Arial" w:cs="Arial"/>
                <w:b/>
                <w:bCs/>
                <w:sz w:val="14"/>
                <w:szCs w:val="14"/>
              </w:rPr>
              <w:t>,</w:t>
            </w:r>
            <w:r w:rsidR="00A278F3" w:rsidRPr="00E66595">
              <w:rPr>
                <w:rFonts w:ascii="Arial" w:hAnsi="Arial" w:cs="Arial"/>
                <w:b/>
                <w:bCs/>
                <w:sz w:val="14"/>
                <w:szCs w:val="14"/>
              </w:rPr>
              <w:t>7</w:t>
            </w:r>
            <w:r w:rsidR="003B4B1A">
              <w:rPr>
                <w:rFonts w:ascii="Arial" w:hAnsi="Arial" w:cs="Arial"/>
                <w:b/>
                <w:bCs/>
                <w:sz w:val="14"/>
                <w:szCs w:val="14"/>
              </w:rPr>
              <w:t>27</w:t>
            </w:r>
            <w:r w:rsidRPr="00E66595">
              <w:rPr>
                <w:rFonts w:ascii="Arial" w:hAnsi="Arial" w:cs="Arial"/>
                <w:b/>
                <w:bCs/>
                <w:sz w:val="14"/>
                <w:szCs w:val="14"/>
              </w:rPr>
              <w:t>,</w:t>
            </w:r>
            <w:r w:rsidR="003B4B1A">
              <w:rPr>
                <w:rFonts w:ascii="Arial" w:hAnsi="Arial" w:cs="Arial"/>
                <w:b/>
                <w:bCs/>
                <w:sz w:val="14"/>
                <w:szCs w:val="14"/>
              </w:rPr>
              <w:t>635</w:t>
            </w:r>
            <w:proofErr w:type="gramEnd"/>
          </w:p>
        </w:tc>
        <w:tc>
          <w:tcPr>
            <w:tcW w:w="629" w:type="pct"/>
            <w:tcBorders>
              <w:top w:val="single" w:sz="8" w:space="0" w:color="auto"/>
              <w:bottom w:val="single" w:sz="8" w:space="0" w:color="auto"/>
            </w:tcBorders>
          </w:tcPr>
          <w:p w:rsidR="00A13E7E" w:rsidRPr="00E66595" w:rsidRDefault="00A13E7E" w:rsidP="00A278F3">
            <w:pPr>
              <w:jc w:val="right"/>
              <w:rPr>
                <w:rFonts w:ascii="Arial" w:hAnsi="Arial" w:cs="Arial"/>
                <w:bCs/>
                <w:sz w:val="14"/>
                <w:szCs w:val="14"/>
              </w:rPr>
            </w:pPr>
            <w:proofErr w:type="gramStart"/>
            <w:r w:rsidRPr="00E66595">
              <w:rPr>
                <w:rFonts w:ascii="Arial" w:hAnsi="Arial" w:cs="Arial"/>
                <w:bCs/>
                <w:sz w:val="14"/>
                <w:szCs w:val="14"/>
              </w:rPr>
              <w:t>23,62</w:t>
            </w:r>
            <w:r w:rsidR="00A278F3" w:rsidRPr="00E66595">
              <w:rPr>
                <w:rFonts w:ascii="Arial" w:hAnsi="Arial" w:cs="Arial"/>
                <w:bCs/>
                <w:sz w:val="14"/>
                <w:szCs w:val="14"/>
              </w:rPr>
              <w:t>4</w:t>
            </w:r>
            <w:r w:rsidRPr="00E66595">
              <w:rPr>
                <w:rFonts w:ascii="Arial" w:hAnsi="Arial" w:cs="Arial"/>
                <w:bCs/>
                <w:sz w:val="14"/>
                <w:szCs w:val="14"/>
              </w:rPr>
              <w:t>,</w:t>
            </w:r>
            <w:r w:rsidR="00A278F3" w:rsidRPr="00E66595">
              <w:rPr>
                <w:rFonts w:ascii="Arial" w:hAnsi="Arial" w:cs="Arial"/>
                <w:bCs/>
                <w:sz w:val="14"/>
                <w:szCs w:val="14"/>
              </w:rPr>
              <w:t>983</w:t>
            </w:r>
            <w:proofErr w:type="gramEnd"/>
          </w:p>
        </w:tc>
      </w:tr>
      <w:tr w:rsidR="00A278F3" w:rsidRPr="00E66595" w:rsidTr="00E4772B">
        <w:trPr>
          <w:trHeight w:val="113"/>
        </w:trPr>
        <w:tc>
          <w:tcPr>
            <w:tcW w:w="3013" w:type="pct"/>
            <w:tcBorders>
              <w:top w:val="single" w:sz="8" w:space="0" w:color="auto"/>
              <w:bottom w:val="single" w:sz="8" w:space="0" w:color="auto"/>
            </w:tcBorders>
            <w:shd w:val="clear" w:color="auto" w:fill="auto"/>
          </w:tcPr>
          <w:p w:rsidR="00A13E7E" w:rsidRPr="00E66595" w:rsidRDefault="00A13E7E" w:rsidP="00622E86">
            <w:pPr>
              <w:ind w:left="-103"/>
              <w:rPr>
                <w:rFonts w:ascii="Arial" w:hAnsi="Arial" w:cs="Arial"/>
                <w:b/>
                <w:bCs/>
                <w:sz w:val="14"/>
                <w:szCs w:val="14"/>
              </w:rPr>
            </w:pPr>
          </w:p>
        </w:tc>
        <w:tc>
          <w:tcPr>
            <w:tcW w:w="520" w:type="pct"/>
            <w:tcBorders>
              <w:top w:val="single" w:sz="8" w:space="0" w:color="auto"/>
              <w:bottom w:val="single" w:sz="8" w:space="0" w:color="auto"/>
            </w:tcBorders>
            <w:shd w:val="clear" w:color="auto" w:fill="auto"/>
          </w:tcPr>
          <w:p w:rsidR="00A13E7E" w:rsidRPr="00E66595" w:rsidRDefault="00A13E7E" w:rsidP="000800F9">
            <w:pPr>
              <w:jc w:val="right"/>
              <w:rPr>
                <w:rFonts w:ascii="Arial" w:hAnsi="Arial" w:cs="Arial"/>
                <w:b/>
                <w:sz w:val="14"/>
                <w:szCs w:val="14"/>
              </w:rPr>
            </w:pPr>
          </w:p>
        </w:tc>
        <w:tc>
          <w:tcPr>
            <w:tcW w:w="838" w:type="pct"/>
            <w:tcBorders>
              <w:top w:val="single" w:sz="8" w:space="0" w:color="auto"/>
              <w:bottom w:val="single" w:sz="8" w:space="0" w:color="auto"/>
            </w:tcBorders>
          </w:tcPr>
          <w:p w:rsidR="00A13E7E" w:rsidRPr="00E66595" w:rsidRDefault="00A13E7E" w:rsidP="00A1061F">
            <w:pPr>
              <w:jc w:val="right"/>
              <w:rPr>
                <w:rFonts w:ascii="Arial" w:hAnsi="Arial" w:cs="Arial"/>
                <w:b/>
                <w:bCs/>
                <w:sz w:val="14"/>
                <w:szCs w:val="14"/>
              </w:rPr>
            </w:pPr>
          </w:p>
        </w:tc>
        <w:tc>
          <w:tcPr>
            <w:tcW w:w="629" w:type="pct"/>
            <w:tcBorders>
              <w:top w:val="single" w:sz="8" w:space="0" w:color="auto"/>
              <w:bottom w:val="single" w:sz="8" w:space="0" w:color="auto"/>
            </w:tcBorders>
          </w:tcPr>
          <w:p w:rsidR="00A13E7E" w:rsidRPr="00E66595" w:rsidRDefault="00A13E7E" w:rsidP="00426D1C">
            <w:pPr>
              <w:jc w:val="right"/>
              <w:rPr>
                <w:rFonts w:ascii="Arial" w:hAnsi="Arial" w:cs="Arial"/>
                <w:bCs/>
                <w:sz w:val="14"/>
                <w:szCs w:val="14"/>
              </w:rPr>
            </w:pPr>
          </w:p>
        </w:tc>
      </w:tr>
      <w:tr w:rsidR="00A278F3" w:rsidRPr="00E66595" w:rsidTr="00E4772B">
        <w:trPr>
          <w:trHeight w:val="113"/>
        </w:trPr>
        <w:tc>
          <w:tcPr>
            <w:tcW w:w="3013" w:type="pct"/>
            <w:tcBorders>
              <w:top w:val="single" w:sz="8" w:space="0" w:color="auto"/>
              <w:bottom w:val="double" w:sz="4" w:space="0" w:color="auto"/>
            </w:tcBorders>
            <w:shd w:val="clear" w:color="auto" w:fill="auto"/>
          </w:tcPr>
          <w:p w:rsidR="00A13E7E" w:rsidRPr="00E66595" w:rsidRDefault="00A13E7E" w:rsidP="00622E86">
            <w:pPr>
              <w:ind w:left="-103"/>
              <w:rPr>
                <w:rFonts w:ascii="Arial" w:hAnsi="Arial" w:cs="Arial"/>
                <w:b/>
                <w:bCs/>
                <w:sz w:val="14"/>
                <w:szCs w:val="14"/>
              </w:rPr>
            </w:pPr>
            <w:r w:rsidRPr="00E66595">
              <w:rPr>
                <w:rFonts w:ascii="Arial" w:hAnsi="Arial" w:cs="Arial"/>
                <w:b/>
                <w:bCs/>
                <w:sz w:val="14"/>
                <w:szCs w:val="14"/>
              </w:rPr>
              <w:t>Yükümlülükler toplamı</w:t>
            </w:r>
          </w:p>
        </w:tc>
        <w:tc>
          <w:tcPr>
            <w:tcW w:w="520" w:type="pct"/>
            <w:tcBorders>
              <w:top w:val="single" w:sz="8" w:space="0" w:color="auto"/>
              <w:bottom w:val="double" w:sz="4" w:space="0" w:color="auto"/>
            </w:tcBorders>
            <w:shd w:val="clear" w:color="auto" w:fill="auto"/>
          </w:tcPr>
          <w:p w:rsidR="00A13E7E" w:rsidRPr="00E66595" w:rsidRDefault="00A13E7E" w:rsidP="000800F9">
            <w:pPr>
              <w:jc w:val="right"/>
              <w:rPr>
                <w:rFonts w:ascii="Arial" w:hAnsi="Arial" w:cs="Arial"/>
                <w:b/>
                <w:sz w:val="14"/>
                <w:szCs w:val="14"/>
              </w:rPr>
            </w:pPr>
          </w:p>
        </w:tc>
        <w:tc>
          <w:tcPr>
            <w:tcW w:w="838" w:type="pct"/>
            <w:tcBorders>
              <w:top w:val="single" w:sz="8" w:space="0" w:color="auto"/>
              <w:bottom w:val="double" w:sz="4" w:space="0" w:color="auto"/>
            </w:tcBorders>
          </w:tcPr>
          <w:p w:rsidR="00A13E7E" w:rsidRPr="00E66595" w:rsidRDefault="00A278F3" w:rsidP="003B4B1A">
            <w:pPr>
              <w:jc w:val="right"/>
              <w:rPr>
                <w:rFonts w:ascii="Arial" w:hAnsi="Arial" w:cs="Arial"/>
                <w:b/>
                <w:bCs/>
                <w:sz w:val="14"/>
                <w:szCs w:val="14"/>
              </w:rPr>
            </w:pPr>
            <w:proofErr w:type="gramStart"/>
            <w:r w:rsidRPr="00E66595">
              <w:rPr>
                <w:rFonts w:ascii="Arial" w:hAnsi="Arial" w:cs="Arial"/>
                <w:b/>
                <w:bCs/>
                <w:sz w:val="14"/>
                <w:szCs w:val="14"/>
              </w:rPr>
              <w:t>54</w:t>
            </w:r>
            <w:r w:rsidR="005C79D5" w:rsidRPr="00E66595">
              <w:rPr>
                <w:rFonts w:ascii="Arial" w:hAnsi="Arial" w:cs="Arial"/>
                <w:b/>
                <w:bCs/>
                <w:sz w:val="14"/>
                <w:szCs w:val="14"/>
              </w:rPr>
              <w:t>,</w:t>
            </w:r>
            <w:r w:rsidRPr="00E66595">
              <w:rPr>
                <w:rFonts w:ascii="Arial" w:hAnsi="Arial" w:cs="Arial"/>
                <w:b/>
                <w:bCs/>
                <w:sz w:val="14"/>
                <w:szCs w:val="14"/>
              </w:rPr>
              <w:t>5</w:t>
            </w:r>
            <w:r w:rsidR="003B4B1A">
              <w:rPr>
                <w:rFonts w:ascii="Arial" w:hAnsi="Arial" w:cs="Arial"/>
                <w:b/>
                <w:bCs/>
                <w:sz w:val="14"/>
                <w:szCs w:val="14"/>
              </w:rPr>
              <w:t>94</w:t>
            </w:r>
            <w:r w:rsidR="005C79D5" w:rsidRPr="00E66595">
              <w:rPr>
                <w:rFonts w:ascii="Arial" w:hAnsi="Arial" w:cs="Arial"/>
                <w:b/>
                <w:bCs/>
                <w:sz w:val="14"/>
                <w:szCs w:val="14"/>
              </w:rPr>
              <w:t>,</w:t>
            </w:r>
            <w:r w:rsidR="003B4B1A">
              <w:rPr>
                <w:rFonts w:ascii="Arial" w:hAnsi="Arial" w:cs="Arial"/>
                <w:b/>
                <w:bCs/>
                <w:sz w:val="14"/>
                <w:szCs w:val="14"/>
              </w:rPr>
              <w:t>377</w:t>
            </w:r>
            <w:proofErr w:type="gramEnd"/>
          </w:p>
        </w:tc>
        <w:tc>
          <w:tcPr>
            <w:tcW w:w="629" w:type="pct"/>
            <w:tcBorders>
              <w:top w:val="single" w:sz="8" w:space="0" w:color="auto"/>
              <w:bottom w:val="double" w:sz="4" w:space="0" w:color="auto"/>
            </w:tcBorders>
          </w:tcPr>
          <w:p w:rsidR="00A13E7E" w:rsidRPr="00E66595" w:rsidRDefault="00A13E7E" w:rsidP="00A278F3">
            <w:pPr>
              <w:jc w:val="right"/>
              <w:rPr>
                <w:rFonts w:ascii="Arial" w:hAnsi="Arial" w:cs="Arial"/>
                <w:bCs/>
                <w:sz w:val="14"/>
                <w:szCs w:val="14"/>
              </w:rPr>
            </w:pPr>
            <w:proofErr w:type="gramStart"/>
            <w:r w:rsidRPr="00E66595">
              <w:rPr>
                <w:rFonts w:ascii="Arial" w:hAnsi="Arial" w:cs="Arial"/>
                <w:bCs/>
                <w:sz w:val="14"/>
                <w:szCs w:val="14"/>
              </w:rPr>
              <w:t>2</w:t>
            </w:r>
            <w:r w:rsidR="00A278F3" w:rsidRPr="00E66595">
              <w:rPr>
                <w:rFonts w:ascii="Arial" w:hAnsi="Arial" w:cs="Arial"/>
                <w:bCs/>
                <w:sz w:val="14"/>
                <w:szCs w:val="14"/>
              </w:rPr>
              <w:t>4</w:t>
            </w:r>
            <w:r w:rsidRPr="00E66595">
              <w:rPr>
                <w:rFonts w:ascii="Arial" w:hAnsi="Arial" w:cs="Arial"/>
                <w:bCs/>
                <w:sz w:val="14"/>
                <w:szCs w:val="14"/>
              </w:rPr>
              <w:t>,</w:t>
            </w:r>
            <w:r w:rsidR="00A278F3" w:rsidRPr="00E66595">
              <w:rPr>
                <w:rFonts w:ascii="Arial" w:hAnsi="Arial" w:cs="Arial"/>
                <w:bCs/>
                <w:sz w:val="14"/>
                <w:szCs w:val="14"/>
              </w:rPr>
              <w:t>436</w:t>
            </w:r>
            <w:r w:rsidRPr="00E66595">
              <w:rPr>
                <w:rFonts w:ascii="Arial" w:hAnsi="Arial" w:cs="Arial"/>
                <w:bCs/>
                <w:sz w:val="14"/>
                <w:szCs w:val="14"/>
              </w:rPr>
              <w:t>,</w:t>
            </w:r>
            <w:r w:rsidR="00A278F3" w:rsidRPr="00E66595">
              <w:rPr>
                <w:rFonts w:ascii="Arial" w:hAnsi="Arial" w:cs="Arial"/>
                <w:bCs/>
                <w:sz w:val="14"/>
                <w:szCs w:val="14"/>
              </w:rPr>
              <w:t>942</w:t>
            </w:r>
            <w:proofErr w:type="gramEnd"/>
          </w:p>
        </w:tc>
      </w:tr>
    </w:tbl>
    <w:p w:rsidR="00B00655" w:rsidRPr="007A5B5F" w:rsidRDefault="00B00655" w:rsidP="000E5747">
      <w:pPr>
        <w:ind w:left="567" w:right="20" w:hanging="567"/>
        <w:jc w:val="both"/>
        <w:rPr>
          <w:rFonts w:ascii="Arial" w:hAnsi="Arial" w:cs="Arial"/>
          <w:b/>
          <w:sz w:val="20"/>
          <w:szCs w:val="20"/>
        </w:rPr>
      </w:pPr>
    </w:p>
    <w:p w:rsidR="00B00655" w:rsidRPr="007A5B5F" w:rsidRDefault="00B00655" w:rsidP="000E5747">
      <w:pPr>
        <w:ind w:left="567" w:right="20" w:hanging="567"/>
        <w:jc w:val="both"/>
        <w:rPr>
          <w:rFonts w:ascii="Arial" w:hAnsi="Arial" w:cs="Arial"/>
          <w:b/>
          <w:sz w:val="20"/>
          <w:szCs w:val="20"/>
        </w:rPr>
      </w:pPr>
    </w:p>
    <w:p w:rsidR="001A5B76" w:rsidRPr="007A5B5F" w:rsidRDefault="001A5B76"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BC4641" w:rsidRPr="007A5B5F" w:rsidRDefault="00BC4641" w:rsidP="000E5747">
      <w:pPr>
        <w:ind w:right="20"/>
        <w:jc w:val="both"/>
        <w:rPr>
          <w:rFonts w:ascii="Arial" w:hAnsi="Arial" w:cs="Arial"/>
          <w:b/>
          <w:sz w:val="20"/>
          <w:szCs w:val="20"/>
        </w:rPr>
      </w:pPr>
    </w:p>
    <w:p w:rsidR="00BC4641" w:rsidRPr="007A5B5F" w:rsidRDefault="00BC4641" w:rsidP="000E5747">
      <w:pPr>
        <w:ind w:right="20"/>
        <w:jc w:val="both"/>
        <w:rPr>
          <w:rFonts w:ascii="Arial" w:hAnsi="Arial" w:cs="Arial"/>
          <w:b/>
          <w:sz w:val="20"/>
          <w:szCs w:val="20"/>
        </w:rPr>
      </w:pPr>
    </w:p>
    <w:p w:rsidR="00BC4641" w:rsidRPr="007A5B5F" w:rsidRDefault="00BC4641"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5F651F" w:rsidRPr="007A5B5F" w:rsidRDefault="005F651F"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3C5C18" w:rsidRPr="007A5B5F" w:rsidRDefault="003C5C18" w:rsidP="000E5747">
      <w:pPr>
        <w:ind w:right="20"/>
        <w:jc w:val="both"/>
        <w:rPr>
          <w:rFonts w:ascii="Arial" w:hAnsi="Arial" w:cs="Arial"/>
          <w:b/>
          <w:sz w:val="20"/>
          <w:szCs w:val="20"/>
        </w:rPr>
      </w:pPr>
    </w:p>
    <w:p w:rsidR="00923366" w:rsidRPr="007A5B5F" w:rsidRDefault="00923366" w:rsidP="000E5747">
      <w:pPr>
        <w:ind w:right="20"/>
        <w:jc w:val="both"/>
        <w:rPr>
          <w:rFonts w:ascii="Arial" w:hAnsi="Arial" w:cs="Arial"/>
          <w:b/>
          <w:sz w:val="20"/>
          <w:szCs w:val="20"/>
        </w:rPr>
      </w:pPr>
    </w:p>
    <w:p w:rsidR="00F67943" w:rsidRPr="007A5B5F" w:rsidRDefault="00F67943" w:rsidP="000E5747">
      <w:pPr>
        <w:ind w:right="20"/>
        <w:jc w:val="both"/>
        <w:rPr>
          <w:rFonts w:ascii="Arial" w:hAnsi="Arial" w:cs="Arial"/>
          <w:b/>
          <w:sz w:val="20"/>
          <w:szCs w:val="20"/>
        </w:rPr>
      </w:pPr>
    </w:p>
    <w:p w:rsidR="00E4772B" w:rsidRPr="007A5B5F" w:rsidRDefault="00E4772B" w:rsidP="000E5747">
      <w:pPr>
        <w:ind w:right="20"/>
        <w:jc w:val="both"/>
        <w:rPr>
          <w:rFonts w:ascii="Arial" w:hAnsi="Arial" w:cs="Arial"/>
          <w:b/>
          <w:sz w:val="20"/>
          <w:szCs w:val="20"/>
        </w:rPr>
      </w:pPr>
    </w:p>
    <w:p w:rsidR="00E4772B" w:rsidRPr="007A5B5F" w:rsidRDefault="00E4772B" w:rsidP="000E5747">
      <w:pPr>
        <w:ind w:right="20"/>
        <w:jc w:val="both"/>
        <w:rPr>
          <w:rFonts w:ascii="Arial" w:hAnsi="Arial" w:cs="Arial"/>
          <w:b/>
          <w:sz w:val="20"/>
          <w:szCs w:val="20"/>
        </w:rPr>
      </w:pPr>
    </w:p>
    <w:p w:rsidR="00E11730" w:rsidRPr="007A5B5F" w:rsidRDefault="00E11730" w:rsidP="000E5747">
      <w:pPr>
        <w:ind w:right="20"/>
        <w:jc w:val="both"/>
        <w:rPr>
          <w:rFonts w:ascii="Arial" w:hAnsi="Arial" w:cs="Arial"/>
          <w:b/>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F67943" w:rsidRPr="007A5B5F" w:rsidRDefault="00F67943" w:rsidP="000E5747">
      <w:pPr>
        <w:ind w:right="20"/>
        <w:jc w:val="both"/>
        <w:rPr>
          <w:rFonts w:ascii="Arial" w:hAnsi="Arial" w:cs="Arial"/>
          <w:b/>
          <w:sz w:val="20"/>
          <w:szCs w:val="20"/>
        </w:rPr>
      </w:pPr>
    </w:p>
    <w:p w:rsidR="00E67CC0" w:rsidRPr="007A5B5F" w:rsidRDefault="00E67CC0" w:rsidP="00F13E99">
      <w:pPr>
        <w:ind w:right="20"/>
        <w:rPr>
          <w:rFonts w:ascii="Arial" w:hAnsi="Arial" w:cs="Arial"/>
          <w:sz w:val="20"/>
          <w:szCs w:val="20"/>
        </w:rPr>
        <w:sectPr w:rsidR="00E67CC0" w:rsidRPr="007A5B5F" w:rsidSect="002273FA">
          <w:headerReference w:type="default" r:id="rId10"/>
          <w:footerReference w:type="default" r:id="rId11"/>
          <w:pgSz w:w="11909" w:h="16834" w:code="9"/>
          <w:pgMar w:top="1418" w:right="1418" w:bottom="1418" w:left="1418" w:header="851" w:footer="851" w:gutter="0"/>
          <w:pgNumType w:start="2"/>
          <w:cols w:space="720"/>
          <w:docGrid w:linePitch="360"/>
        </w:sectPr>
      </w:pPr>
    </w:p>
    <w:p w:rsidR="00E03483" w:rsidRPr="007A5B5F" w:rsidRDefault="00E03483" w:rsidP="00F103AB">
      <w:pPr>
        <w:tabs>
          <w:tab w:val="left" w:pos="561"/>
        </w:tabs>
        <w:ind w:left="561" w:right="20" w:hanging="561"/>
        <w:rPr>
          <w:rFonts w:ascii="Arial" w:hAnsi="Arial" w:cs="Arial"/>
          <w:b/>
          <w:bCs/>
          <w:sz w:val="20"/>
          <w:szCs w:val="20"/>
        </w:rPr>
      </w:pPr>
      <w:r w:rsidRPr="007A5B5F">
        <w:rPr>
          <w:rFonts w:ascii="Arial" w:hAnsi="Arial" w:cs="Arial"/>
          <w:b/>
          <w:bCs/>
          <w:sz w:val="20"/>
          <w:szCs w:val="20"/>
        </w:rPr>
        <w:lastRenderedPageBreak/>
        <w:t>I-</w:t>
      </w:r>
      <w:r w:rsidRPr="007A5B5F">
        <w:rPr>
          <w:rFonts w:ascii="Arial" w:hAnsi="Arial" w:cs="Arial"/>
          <w:b/>
          <w:bCs/>
          <w:sz w:val="20"/>
          <w:szCs w:val="20"/>
        </w:rPr>
        <w:tab/>
        <w:t>Teknik bölüm</w:t>
      </w:r>
    </w:p>
    <w:p w:rsidR="00313923" w:rsidRPr="00727FA2" w:rsidRDefault="00313923" w:rsidP="00F103AB">
      <w:pPr>
        <w:tabs>
          <w:tab w:val="left" w:pos="561"/>
        </w:tabs>
        <w:ind w:left="561" w:right="20" w:hanging="561"/>
        <w:rPr>
          <w:rFonts w:ascii="Arial" w:hAnsi="Arial" w:cs="Arial"/>
          <w:b/>
          <w:sz w:val="16"/>
          <w:szCs w:val="16"/>
        </w:rPr>
      </w:pPr>
    </w:p>
    <w:tbl>
      <w:tblPr>
        <w:tblW w:w="9120" w:type="dxa"/>
        <w:tblInd w:w="108" w:type="dxa"/>
        <w:tblLook w:val="04A0"/>
      </w:tblPr>
      <w:tblGrid>
        <w:gridCol w:w="5160"/>
        <w:gridCol w:w="597"/>
        <w:gridCol w:w="963"/>
        <w:gridCol w:w="798"/>
        <w:gridCol w:w="882"/>
        <w:gridCol w:w="720"/>
      </w:tblGrid>
      <w:tr w:rsidR="000A0934" w:rsidRPr="000A0934" w:rsidTr="00313923">
        <w:trPr>
          <w:trHeight w:val="113"/>
        </w:trPr>
        <w:tc>
          <w:tcPr>
            <w:tcW w:w="5160" w:type="dxa"/>
            <w:tcBorders>
              <w:top w:val="single" w:sz="4" w:space="0" w:color="auto"/>
              <w:left w:val="nil"/>
              <w:bottom w:val="single" w:sz="4" w:space="0" w:color="auto"/>
              <w:right w:val="nil"/>
            </w:tcBorders>
            <w:shd w:val="clear" w:color="000000" w:fill="FFFFFF"/>
            <w:noWrap/>
            <w:hideMark/>
          </w:tcPr>
          <w:p w:rsidR="00313923" w:rsidRPr="000A0934" w:rsidRDefault="00313923" w:rsidP="004153EB">
            <w:pPr>
              <w:ind w:left="266" w:right="20" w:hanging="374"/>
              <w:jc w:val="both"/>
              <w:rPr>
                <w:rFonts w:ascii="Arial" w:hAnsi="Arial" w:cs="Arial"/>
                <w:b/>
                <w:sz w:val="10"/>
                <w:szCs w:val="10"/>
              </w:rPr>
            </w:pPr>
          </w:p>
        </w:tc>
        <w:tc>
          <w:tcPr>
            <w:tcW w:w="597"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ind w:left="-108" w:right="9"/>
              <w:jc w:val="right"/>
              <w:rPr>
                <w:rFonts w:ascii="Arial" w:hAnsi="Arial" w:cs="Arial"/>
                <w:b/>
                <w:sz w:val="10"/>
                <w:szCs w:val="10"/>
              </w:rPr>
            </w:pPr>
          </w:p>
        </w:tc>
        <w:tc>
          <w:tcPr>
            <w:tcW w:w="963"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
                <w:sz w:val="10"/>
                <w:szCs w:val="10"/>
              </w:rPr>
            </w:pPr>
            <w:r w:rsidRPr="000A0934">
              <w:rPr>
                <w:rFonts w:ascii="Arial" w:hAnsi="Arial" w:cs="Arial"/>
                <w:b/>
                <w:sz w:val="10"/>
                <w:szCs w:val="10"/>
              </w:rPr>
              <w:t>Bağımsız sınırlı</w:t>
            </w:r>
          </w:p>
          <w:p w:rsidR="00313923" w:rsidRPr="000A0934" w:rsidRDefault="00313923" w:rsidP="00313923">
            <w:pPr>
              <w:tabs>
                <w:tab w:val="left" w:pos="946"/>
              </w:tabs>
              <w:ind w:left="-108" w:right="9"/>
              <w:jc w:val="right"/>
              <w:rPr>
                <w:rFonts w:ascii="Arial" w:hAnsi="Arial" w:cs="Arial"/>
                <w:b/>
                <w:sz w:val="10"/>
                <w:szCs w:val="10"/>
              </w:rPr>
            </w:pPr>
            <w:proofErr w:type="gramStart"/>
            <w:r w:rsidRPr="000A0934">
              <w:rPr>
                <w:rFonts w:ascii="Arial" w:hAnsi="Arial" w:cs="Arial"/>
                <w:b/>
                <w:sz w:val="10"/>
                <w:szCs w:val="10"/>
              </w:rPr>
              <w:t>denetimden</w:t>
            </w:r>
            <w:proofErr w:type="gramEnd"/>
            <w:r w:rsidRPr="000A0934">
              <w:rPr>
                <w:rFonts w:ascii="Arial" w:hAnsi="Arial" w:cs="Arial"/>
                <w:b/>
                <w:sz w:val="10"/>
                <w:szCs w:val="10"/>
              </w:rPr>
              <w:t xml:space="preserve"> geç</w:t>
            </w:r>
            <w:r w:rsidR="0008419E" w:rsidRPr="000A0934">
              <w:rPr>
                <w:rFonts w:ascii="Arial" w:hAnsi="Arial" w:cs="Arial"/>
                <w:b/>
                <w:sz w:val="10"/>
                <w:szCs w:val="10"/>
              </w:rPr>
              <w:t>me</w:t>
            </w:r>
            <w:r w:rsidRPr="000A0934">
              <w:rPr>
                <w:rFonts w:ascii="Arial" w:hAnsi="Arial" w:cs="Arial"/>
                <w:b/>
                <w:sz w:val="10"/>
                <w:szCs w:val="10"/>
              </w:rPr>
              <w:t>miş</w:t>
            </w:r>
          </w:p>
        </w:tc>
        <w:tc>
          <w:tcPr>
            <w:tcW w:w="798"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
                <w:sz w:val="10"/>
                <w:szCs w:val="10"/>
              </w:rPr>
            </w:pPr>
          </w:p>
        </w:tc>
        <w:tc>
          <w:tcPr>
            <w:tcW w:w="882"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sz w:val="10"/>
                <w:szCs w:val="10"/>
              </w:rPr>
            </w:pPr>
            <w:r w:rsidRPr="000A0934">
              <w:rPr>
                <w:rFonts w:ascii="Arial" w:hAnsi="Arial" w:cs="Arial"/>
                <w:sz w:val="10"/>
                <w:szCs w:val="10"/>
              </w:rPr>
              <w:t>Bağımsız sınırlı</w:t>
            </w:r>
          </w:p>
          <w:p w:rsidR="00313923" w:rsidRPr="000A0934" w:rsidRDefault="00313923" w:rsidP="00313923">
            <w:pPr>
              <w:tabs>
                <w:tab w:val="center" w:pos="588"/>
                <w:tab w:val="left" w:pos="946"/>
                <w:tab w:val="right" w:pos="1177"/>
              </w:tabs>
              <w:ind w:left="-108" w:right="9"/>
              <w:jc w:val="right"/>
              <w:rPr>
                <w:rFonts w:ascii="Arial" w:hAnsi="Arial" w:cs="Arial"/>
                <w:sz w:val="10"/>
                <w:szCs w:val="10"/>
              </w:rPr>
            </w:pPr>
            <w:proofErr w:type="gramStart"/>
            <w:r w:rsidRPr="000A0934">
              <w:rPr>
                <w:rFonts w:ascii="Arial" w:hAnsi="Arial" w:cs="Arial"/>
                <w:sz w:val="10"/>
                <w:szCs w:val="10"/>
              </w:rPr>
              <w:t>denetimden</w:t>
            </w:r>
            <w:proofErr w:type="gramEnd"/>
            <w:r w:rsidRPr="000A0934">
              <w:rPr>
                <w:rFonts w:ascii="Arial" w:hAnsi="Arial" w:cs="Arial"/>
                <w:sz w:val="10"/>
                <w:szCs w:val="10"/>
              </w:rPr>
              <w:t xml:space="preserve"> geç</w:t>
            </w:r>
            <w:r w:rsidR="0008419E" w:rsidRPr="000A0934">
              <w:rPr>
                <w:rFonts w:ascii="Arial" w:hAnsi="Arial" w:cs="Arial"/>
                <w:sz w:val="10"/>
                <w:szCs w:val="10"/>
              </w:rPr>
              <w:t>me</w:t>
            </w:r>
            <w:r w:rsidRPr="000A0934">
              <w:rPr>
                <w:rFonts w:ascii="Arial" w:hAnsi="Arial" w:cs="Arial"/>
                <w:sz w:val="10"/>
                <w:szCs w:val="10"/>
              </w:rPr>
              <w:t>miş</w:t>
            </w:r>
          </w:p>
        </w:tc>
        <w:tc>
          <w:tcPr>
            <w:tcW w:w="720"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sz w:val="10"/>
                <w:szCs w:val="10"/>
              </w:rPr>
            </w:pPr>
          </w:p>
        </w:tc>
      </w:tr>
      <w:tr w:rsidR="000A0934" w:rsidRPr="000A0934" w:rsidTr="00313923">
        <w:trPr>
          <w:trHeight w:val="113"/>
        </w:trPr>
        <w:tc>
          <w:tcPr>
            <w:tcW w:w="5160" w:type="dxa"/>
            <w:tcBorders>
              <w:top w:val="single" w:sz="4" w:space="0" w:color="auto"/>
              <w:left w:val="nil"/>
              <w:bottom w:val="single" w:sz="4" w:space="0" w:color="auto"/>
              <w:right w:val="nil"/>
            </w:tcBorders>
            <w:shd w:val="clear" w:color="000000" w:fill="FFFFFF"/>
            <w:noWrap/>
            <w:hideMark/>
          </w:tcPr>
          <w:p w:rsidR="00313923" w:rsidRPr="000A0934" w:rsidRDefault="00313923" w:rsidP="004153EB">
            <w:pPr>
              <w:ind w:left="266" w:hanging="374"/>
              <w:rPr>
                <w:rFonts w:ascii="Arial" w:hAnsi="Arial" w:cs="Arial"/>
                <w:b/>
                <w:bCs/>
                <w:sz w:val="10"/>
                <w:szCs w:val="10"/>
              </w:rPr>
            </w:pPr>
          </w:p>
        </w:tc>
        <w:tc>
          <w:tcPr>
            <w:tcW w:w="597"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ind w:left="-108" w:right="9"/>
              <w:jc w:val="right"/>
              <w:rPr>
                <w:rFonts w:ascii="Arial" w:hAnsi="Arial" w:cs="Arial"/>
                <w:b/>
                <w:color w:val="000000"/>
                <w:sz w:val="10"/>
                <w:szCs w:val="10"/>
              </w:rPr>
            </w:pPr>
          </w:p>
          <w:p w:rsidR="00313923" w:rsidRPr="000A0934" w:rsidRDefault="00313923" w:rsidP="00313923">
            <w:pPr>
              <w:ind w:left="-108" w:right="9"/>
              <w:jc w:val="right"/>
              <w:rPr>
                <w:rFonts w:ascii="Arial" w:hAnsi="Arial" w:cs="Arial"/>
                <w:b/>
                <w:bCs/>
                <w:sz w:val="10"/>
                <w:szCs w:val="10"/>
              </w:rPr>
            </w:pPr>
            <w:r w:rsidRPr="000A0934">
              <w:rPr>
                <w:rFonts w:ascii="Arial" w:hAnsi="Arial" w:cs="Arial"/>
                <w:b/>
                <w:color w:val="000000"/>
                <w:sz w:val="10"/>
                <w:szCs w:val="10"/>
              </w:rPr>
              <w:t>Dipnot</w:t>
            </w:r>
          </w:p>
        </w:tc>
        <w:tc>
          <w:tcPr>
            <w:tcW w:w="963"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
                <w:bCs/>
                <w:sz w:val="10"/>
                <w:szCs w:val="10"/>
              </w:rPr>
            </w:pPr>
            <w:r w:rsidRPr="000A0934">
              <w:rPr>
                <w:rFonts w:ascii="Arial" w:hAnsi="Arial" w:cs="Arial"/>
                <w:b/>
                <w:bCs/>
                <w:sz w:val="10"/>
                <w:szCs w:val="10"/>
              </w:rPr>
              <w:t>1 Ocak -</w:t>
            </w:r>
          </w:p>
          <w:p w:rsidR="00313923" w:rsidRPr="000A0934" w:rsidRDefault="00313923" w:rsidP="00313923">
            <w:pPr>
              <w:tabs>
                <w:tab w:val="left" w:pos="946"/>
              </w:tabs>
              <w:ind w:left="-108" w:right="9"/>
              <w:jc w:val="right"/>
              <w:rPr>
                <w:rFonts w:ascii="Arial" w:hAnsi="Arial" w:cs="Arial"/>
                <w:b/>
                <w:bCs/>
                <w:sz w:val="10"/>
                <w:szCs w:val="10"/>
              </w:rPr>
            </w:pPr>
            <w:r w:rsidRPr="000A0934">
              <w:rPr>
                <w:rFonts w:ascii="Arial" w:hAnsi="Arial" w:cs="Arial"/>
                <w:b/>
                <w:bCs/>
                <w:sz w:val="10"/>
                <w:szCs w:val="10"/>
              </w:rPr>
              <w:t>3</w:t>
            </w:r>
            <w:r w:rsidR="0076700F" w:rsidRPr="000A0934">
              <w:rPr>
                <w:rFonts w:ascii="Arial" w:hAnsi="Arial" w:cs="Arial"/>
                <w:b/>
                <w:bCs/>
                <w:sz w:val="10"/>
                <w:szCs w:val="10"/>
              </w:rPr>
              <w:t>0 Eylül</w:t>
            </w:r>
            <w:r w:rsidRPr="000A0934">
              <w:rPr>
                <w:rFonts w:ascii="Arial" w:hAnsi="Arial" w:cs="Arial"/>
                <w:b/>
                <w:bCs/>
                <w:sz w:val="10"/>
                <w:szCs w:val="10"/>
              </w:rPr>
              <w:t xml:space="preserve"> </w:t>
            </w:r>
          </w:p>
          <w:p w:rsidR="00313923" w:rsidRPr="000A0934" w:rsidRDefault="00313923" w:rsidP="00313923">
            <w:pPr>
              <w:tabs>
                <w:tab w:val="left" w:pos="946"/>
              </w:tabs>
              <w:ind w:left="-108" w:right="9"/>
              <w:jc w:val="right"/>
              <w:rPr>
                <w:rFonts w:ascii="Arial" w:hAnsi="Arial" w:cs="Arial"/>
                <w:b/>
                <w:bCs/>
                <w:sz w:val="10"/>
                <w:szCs w:val="10"/>
              </w:rPr>
            </w:pPr>
            <w:r w:rsidRPr="000A0934">
              <w:rPr>
                <w:rFonts w:ascii="Arial" w:hAnsi="Arial" w:cs="Arial"/>
                <w:b/>
                <w:bCs/>
                <w:sz w:val="10"/>
                <w:szCs w:val="10"/>
              </w:rPr>
              <w:t>2010</w:t>
            </w:r>
          </w:p>
        </w:tc>
        <w:tc>
          <w:tcPr>
            <w:tcW w:w="798"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
                <w:bCs/>
                <w:sz w:val="10"/>
                <w:szCs w:val="10"/>
              </w:rPr>
            </w:pPr>
          </w:p>
        </w:tc>
        <w:tc>
          <w:tcPr>
            <w:tcW w:w="882"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Cs/>
                <w:sz w:val="10"/>
                <w:szCs w:val="10"/>
              </w:rPr>
            </w:pPr>
            <w:r w:rsidRPr="000A0934">
              <w:rPr>
                <w:rFonts w:ascii="Arial" w:hAnsi="Arial" w:cs="Arial"/>
                <w:bCs/>
                <w:sz w:val="10"/>
                <w:szCs w:val="10"/>
              </w:rPr>
              <w:t>1 Ocak -</w:t>
            </w:r>
          </w:p>
          <w:p w:rsidR="00313923" w:rsidRPr="000A0934" w:rsidRDefault="00313923" w:rsidP="00313923">
            <w:pPr>
              <w:tabs>
                <w:tab w:val="left" w:pos="946"/>
              </w:tabs>
              <w:ind w:left="-108" w:right="9"/>
              <w:jc w:val="right"/>
              <w:rPr>
                <w:rFonts w:ascii="Arial" w:hAnsi="Arial" w:cs="Arial"/>
                <w:bCs/>
                <w:sz w:val="10"/>
                <w:szCs w:val="10"/>
              </w:rPr>
            </w:pPr>
            <w:r w:rsidRPr="000A0934">
              <w:rPr>
                <w:rFonts w:ascii="Arial" w:hAnsi="Arial" w:cs="Arial"/>
                <w:bCs/>
                <w:sz w:val="10"/>
                <w:szCs w:val="10"/>
              </w:rPr>
              <w:t xml:space="preserve">30 </w:t>
            </w:r>
            <w:r w:rsidR="0076700F" w:rsidRPr="000A0934">
              <w:rPr>
                <w:rFonts w:ascii="Arial" w:hAnsi="Arial" w:cs="Arial"/>
                <w:bCs/>
                <w:sz w:val="10"/>
                <w:szCs w:val="10"/>
              </w:rPr>
              <w:t>Eylül</w:t>
            </w:r>
            <w:r w:rsidRPr="000A0934">
              <w:rPr>
                <w:rFonts w:ascii="Arial" w:hAnsi="Arial" w:cs="Arial"/>
                <w:bCs/>
                <w:sz w:val="10"/>
                <w:szCs w:val="10"/>
              </w:rPr>
              <w:t xml:space="preserve"> </w:t>
            </w:r>
          </w:p>
          <w:p w:rsidR="00313923" w:rsidRPr="000A0934" w:rsidRDefault="00313923" w:rsidP="00313923">
            <w:pPr>
              <w:tabs>
                <w:tab w:val="left" w:pos="946"/>
              </w:tabs>
              <w:ind w:left="-108" w:right="9"/>
              <w:jc w:val="right"/>
              <w:rPr>
                <w:rFonts w:ascii="Arial" w:hAnsi="Arial" w:cs="Arial"/>
                <w:bCs/>
                <w:sz w:val="10"/>
                <w:szCs w:val="10"/>
              </w:rPr>
            </w:pPr>
            <w:r w:rsidRPr="000A0934">
              <w:rPr>
                <w:rFonts w:ascii="Arial" w:hAnsi="Arial" w:cs="Arial"/>
                <w:bCs/>
                <w:sz w:val="10"/>
                <w:szCs w:val="10"/>
              </w:rPr>
              <w:t>2009</w:t>
            </w:r>
          </w:p>
        </w:tc>
        <w:tc>
          <w:tcPr>
            <w:tcW w:w="720" w:type="dxa"/>
            <w:tcBorders>
              <w:top w:val="single" w:sz="4" w:space="0" w:color="auto"/>
              <w:left w:val="nil"/>
              <w:bottom w:val="single" w:sz="4" w:space="0" w:color="auto"/>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single" w:sz="4" w:space="0" w:color="auto"/>
              <w:left w:val="nil"/>
              <w:bottom w:val="nil"/>
              <w:right w:val="nil"/>
            </w:tcBorders>
            <w:shd w:val="clear" w:color="000000" w:fill="FFFFFF"/>
            <w:noWrap/>
            <w:hideMark/>
          </w:tcPr>
          <w:p w:rsidR="00313923" w:rsidRPr="000A0934" w:rsidRDefault="00313923" w:rsidP="004153EB">
            <w:pPr>
              <w:ind w:left="266" w:right="-567" w:hanging="374"/>
              <w:rPr>
                <w:rFonts w:ascii="Arial" w:hAnsi="Arial" w:cs="Arial"/>
                <w:b/>
                <w:bCs/>
                <w:sz w:val="10"/>
                <w:szCs w:val="10"/>
              </w:rPr>
            </w:pPr>
          </w:p>
        </w:tc>
        <w:tc>
          <w:tcPr>
            <w:tcW w:w="597" w:type="dxa"/>
            <w:tcBorders>
              <w:top w:val="single" w:sz="4" w:space="0" w:color="auto"/>
              <w:left w:val="nil"/>
              <w:bottom w:val="nil"/>
              <w:right w:val="nil"/>
            </w:tcBorders>
            <w:shd w:val="clear" w:color="000000" w:fill="FFFFFF"/>
            <w:noWrap/>
            <w:vAlign w:val="bottom"/>
            <w:hideMark/>
          </w:tcPr>
          <w:p w:rsidR="00313923" w:rsidRPr="000A0934" w:rsidRDefault="00313923" w:rsidP="00313923">
            <w:pPr>
              <w:ind w:left="-108" w:right="9"/>
              <w:jc w:val="right"/>
              <w:rPr>
                <w:rFonts w:ascii="Arial" w:hAnsi="Arial" w:cs="Arial"/>
                <w:b/>
                <w:bCs/>
                <w:sz w:val="10"/>
                <w:szCs w:val="10"/>
              </w:rPr>
            </w:pPr>
          </w:p>
        </w:tc>
        <w:tc>
          <w:tcPr>
            <w:tcW w:w="963" w:type="dxa"/>
            <w:tcBorders>
              <w:top w:val="single" w:sz="4" w:space="0" w:color="auto"/>
              <w:left w:val="nil"/>
              <w:bottom w:val="nil"/>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
                <w:bCs/>
                <w:sz w:val="10"/>
                <w:szCs w:val="10"/>
              </w:rPr>
            </w:pPr>
          </w:p>
        </w:tc>
        <w:tc>
          <w:tcPr>
            <w:tcW w:w="798" w:type="dxa"/>
            <w:tcBorders>
              <w:top w:val="single" w:sz="4" w:space="0" w:color="auto"/>
              <w:left w:val="nil"/>
              <w:bottom w:val="nil"/>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
                <w:bCs/>
                <w:sz w:val="10"/>
                <w:szCs w:val="10"/>
              </w:rPr>
            </w:pPr>
          </w:p>
        </w:tc>
        <w:tc>
          <w:tcPr>
            <w:tcW w:w="882" w:type="dxa"/>
            <w:tcBorders>
              <w:top w:val="single" w:sz="4" w:space="0" w:color="auto"/>
              <w:left w:val="nil"/>
              <w:bottom w:val="nil"/>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Cs/>
                <w:sz w:val="10"/>
                <w:szCs w:val="10"/>
              </w:rPr>
            </w:pPr>
          </w:p>
        </w:tc>
        <w:tc>
          <w:tcPr>
            <w:tcW w:w="720" w:type="dxa"/>
            <w:tcBorders>
              <w:top w:val="single" w:sz="4" w:space="0" w:color="auto"/>
              <w:left w:val="nil"/>
              <w:bottom w:val="nil"/>
              <w:right w:val="nil"/>
            </w:tcBorders>
            <w:shd w:val="clear" w:color="000000" w:fill="FFFFFF"/>
            <w:noWrap/>
            <w:vAlign w:val="bottom"/>
            <w:hideMark/>
          </w:tcPr>
          <w:p w:rsidR="00313923" w:rsidRPr="000A0934" w:rsidRDefault="00313923" w:rsidP="00313923">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 xml:space="preserve">A- Hayat dışı teknik gelir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886839" w:rsidP="000A0934">
            <w:pPr>
              <w:ind w:left="-108" w:right="9"/>
              <w:jc w:val="right"/>
              <w:rPr>
                <w:rFonts w:ascii="Arial" w:hAnsi="Arial" w:cs="Arial"/>
                <w:b/>
                <w:sz w:val="10"/>
                <w:szCs w:val="10"/>
              </w:rPr>
            </w:pPr>
            <w:proofErr w:type="gramStart"/>
            <w:r w:rsidRPr="000A0934">
              <w:rPr>
                <w:rFonts w:ascii="Arial" w:hAnsi="Arial" w:cs="Arial"/>
                <w:b/>
                <w:sz w:val="10"/>
                <w:szCs w:val="10"/>
              </w:rPr>
              <w:t>12</w:t>
            </w:r>
            <w:r w:rsidR="00024072" w:rsidRPr="000A0934">
              <w:rPr>
                <w:rFonts w:ascii="Arial" w:hAnsi="Arial" w:cs="Arial"/>
                <w:b/>
                <w:sz w:val="10"/>
                <w:szCs w:val="10"/>
              </w:rPr>
              <w:t>,</w:t>
            </w:r>
            <w:r w:rsidR="000A0934" w:rsidRPr="000A0934">
              <w:rPr>
                <w:rFonts w:ascii="Arial" w:hAnsi="Arial" w:cs="Arial"/>
                <w:b/>
                <w:sz w:val="10"/>
                <w:szCs w:val="10"/>
              </w:rPr>
              <w:t>946</w:t>
            </w:r>
            <w:r w:rsidR="00024072" w:rsidRPr="000A0934">
              <w:rPr>
                <w:rFonts w:ascii="Arial" w:hAnsi="Arial" w:cs="Arial"/>
                <w:b/>
                <w:sz w:val="10"/>
                <w:szCs w:val="10"/>
              </w:rPr>
              <w:t>,</w:t>
            </w:r>
            <w:r w:rsidR="000A0934" w:rsidRPr="000A0934">
              <w:rPr>
                <w:rFonts w:ascii="Arial" w:hAnsi="Arial" w:cs="Arial"/>
                <w:b/>
                <w:sz w:val="10"/>
                <w:szCs w:val="10"/>
              </w:rPr>
              <w:t>573</w:t>
            </w:r>
            <w:proofErr w:type="gramEnd"/>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 Kazanılmış primler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5C4219" w:rsidP="00A1061F">
            <w:pPr>
              <w:ind w:left="-108" w:right="9"/>
              <w:jc w:val="right"/>
              <w:rPr>
                <w:rFonts w:ascii="Arial" w:hAnsi="Arial" w:cs="Arial"/>
                <w:b/>
                <w:sz w:val="10"/>
                <w:szCs w:val="10"/>
              </w:rPr>
            </w:pPr>
            <w:proofErr w:type="gramStart"/>
            <w:r w:rsidRPr="000A0934">
              <w:rPr>
                <w:rFonts w:ascii="Arial" w:hAnsi="Arial" w:cs="Arial"/>
                <w:b/>
                <w:sz w:val="10"/>
                <w:szCs w:val="10"/>
              </w:rPr>
              <w:t>12,364,812</w:t>
            </w:r>
            <w:proofErr w:type="gramEnd"/>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right="163" w:hanging="374"/>
              <w:rPr>
                <w:rFonts w:ascii="Arial" w:hAnsi="Arial" w:cs="Arial"/>
                <w:bCs/>
                <w:sz w:val="10"/>
                <w:szCs w:val="10"/>
              </w:rPr>
            </w:pPr>
            <w:r w:rsidRPr="000A0934">
              <w:rPr>
                <w:rFonts w:ascii="Arial" w:hAnsi="Arial" w:cs="Arial"/>
                <w:bCs/>
                <w:sz w:val="10"/>
                <w:szCs w:val="10"/>
              </w:rPr>
              <w:t>1.1- Yazılan primler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24</w:t>
            </w:r>
          </w:p>
        </w:tc>
        <w:tc>
          <w:tcPr>
            <w:tcW w:w="963" w:type="dxa"/>
            <w:tcBorders>
              <w:top w:val="nil"/>
              <w:left w:val="nil"/>
              <w:bottom w:val="nil"/>
              <w:right w:val="nil"/>
            </w:tcBorders>
            <w:shd w:val="clear" w:color="000000" w:fill="FFFFFF"/>
            <w:noWrap/>
            <w:vAlign w:val="bottom"/>
            <w:hideMark/>
          </w:tcPr>
          <w:p w:rsidR="00024072" w:rsidRPr="000A0934" w:rsidRDefault="005C4219" w:rsidP="00A1061F">
            <w:pPr>
              <w:ind w:left="-108" w:right="9"/>
              <w:jc w:val="right"/>
              <w:rPr>
                <w:rFonts w:ascii="Arial" w:hAnsi="Arial" w:cs="Arial"/>
                <w:b/>
                <w:sz w:val="10"/>
                <w:szCs w:val="10"/>
              </w:rPr>
            </w:pPr>
            <w:proofErr w:type="gramStart"/>
            <w:r w:rsidRPr="000A0934">
              <w:rPr>
                <w:rFonts w:ascii="Arial" w:hAnsi="Arial" w:cs="Arial"/>
                <w:b/>
                <w:sz w:val="10"/>
                <w:szCs w:val="10"/>
              </w:rPr>
              <w:t>39,341,441</w:t>
            </w:r>
            <w:proofErr w:type="gramEnd"/>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1.1.1- Brüt yazılan primler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24</w:t>
            </w:r>
          </w:p>
        </w:tc>
        <w:tc>
          <w:tcPr>
            <w:tcW w:w="963" w:type="dxa"/>
            <w:tcBorders>
              <w:top w:val="nil"/>
              <w:left w:val="nil"/>
              <w:bottom w:val="nil"/>
              <w:right w:val="nil"/>
            </w:tcBorders>
            <w:shd w:val="clear" w:color="000000" w:fill="FFFFFF"/>
            <w:noWrap/>
            <w:vAlign w:val="bottom"/>
            <w:hideMark/>
          </w:tcPr>
          <w:p w:rsidR="00024072" w:rsidRPr="000A0934" w:rsidRDefault="005C4219" w:rsidP="00A1061F">
            <w:pPr>
              <w:ind w:left="-108" w:right="9"/>
              <w:jc w:val="right"/>
              <w:rPr>
                <w:rFonts w:ascii="Arial" w:hAnsi="Arial" w:cs="Arial"/>
                <w:b/>
                <w:sz w:val="10"/>
                <w:szCs w:val="10"/>
              </w:rPr>
            </w:pPr>
            <w:proofErr w:type="gramStart"/>
            <w:r w:rsidRPr="000A0934">
              <w:rPr>
                <w:rFonts w:ascii="Arial" w:hAnsi="Arial" w:cs="Arial"/>
                <w:b/>
                <w:sz w:val="10"/>
                <w:szCs w:val="10"/>
              </w:rPr>
              <w:t>44,586,091</w:t>
            </w:r>
            <w:proofErr w:type="gramEnd"/>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1.1.2 -</w:t>
            </w:r>
            <w:proofErr w:type="spellStart"/>
            <w:r w:rsidRPr="000A0934">
              <w:rPr>
                <w:rFonts w:ascii="Arial" w:hAnsi="Arial" w:cs="Arial"/>
                <w:bCs/>
                <w:sz w:val="10"/>
                <w:szCs w:val="10"/>
              </w:rPr>
              <w:t>Reasüröre</w:t>
            </w:r>
            <w:proofErr w:type="spellEnd"/>
            <w:r w:rsidRPr="000A0934">
              <w:rPr>
                <w:rFonts w:ascii="Arial" w:hAnsi="Arial" w:cs="Arial"/>
                <w:bCs/>
                <w:sz w:val="10"/>
                <w:szCs w:val="10"/>
              </w:rPr>
              <w:t xml:space="preserve"> devredilen primler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10, 24</w:t>
            </w:r>
          </w:p>
        </w:tc>
        <w:tc>
          <w:tcPr>
            <w:tcW w:w="963" w:type="dxa"/>
            <w:tcBorders>
              <w:top w:val="nil"/>
              <w:left w:val="nil"/>
              <w:bottom w:val="nil"/>
              <w:right w:val="nil"/>
            </w:tcBorders>
            <w:shd w:val="clear" w:color="000000" w:fill="FFFFFF"/>
            <w:noWrap/>
            <w:vAlign w:val="bottom"/>
            <w:hideMark/>
          </w:tcPr>
          <w:p w:rsidR="00024072" w:rsidRPr="000A0934" w:rsidRDefault="00024072" w:rsidP="005C4219">
            <w:pPr>
              <w:ind w:left="-108" w:right="9"/>
              <w:jc w:val="right"/>
              <w:rPr>
                <w:rFonts w:ascii="Arial" w:hAnsi="Arial" w:cs="Arial"/>
                <w:b/>
                <w:sz w:val="10"/>
                <w:szCs w:val="10"/>
              </w:rPr>
            </w:pPr>
            <w:r w:rsidRPr="000A0934">
              <w:rPr>
                <w:rFonts w:ascii="Arial" w:hAnsi="Arial" w:cs="Arial"/>
                <w:b/>
                <w:sz w:val="10"/>
                <w:szCs w:val="10"/>
              </w:rPr>
              <w:t>(</w:t>
            </w:r>
            <w:proofErr w:type="gramStart"/>
            <w:r w:rsidR="005C4219" w:rsidRPr="000A0934">
              <w:rPr>
                <w:rFonts w:ascii="Arial" w:hAnsi="Arial" w:cs="Arial"/>
                <w:b/>
                <w:sz w:val="10"/>
                <w:szCs w:val="10"/>
              </w:rPr>
              <w:t>5</w:t>
            </w:r>
            <w:r w:rsidRPr="000A0934">
              <w:rPr>
                <w:rFonts w:ascii="Arial" w:hAnsi="Arial" w:cs="Arial"/>
                <w:b/>
                <w:sz w:val="10"/>
                <w:szCs w:val="10"/>
              </w:rPr>
              <w:t>,</w:t>
            </w:r>
            <w:r w:rsidR="005C4219" w:rsidRPr="000A0934">
              <w:rPr>
                <w:rFonts w:ascii="Arial" w:hAnsi="Arial" w:cs="Arial"/>
                <w:b/>
                <w:sz w:val="10"/>
                <w:szCs w:val="10"/>
              </w:rPr>
              <w:t>2</w:t>
            </w:r>
            <w:r w:rsidRPr="000A0934">
              <w:rPr>
                <w:rFonts w:ascii="Arial" w:hAnsi="Arial" w:cs="Arial"/>
                <w:b/>
                <w:sz w:val="10"/>
                <w:szCs w:val="10"/>
              </w:rPr>
              <w:t>44,</w:t>
            </w:r>
            <w:r w:rsidR="005C4219" w:rsidRPr="000A0934">
              <w:rPr>
                <w:rFonts w:ascii="Arial" w:hAnsi="Arial" w:cs="Arial"/>
                <w:b/>
                <w:sz w:val="10"/>
                <w:szCs w:val="10"/>
              </w:rPr>
              <w:t>650</w:t>
            </w:r>
            <w:proofErr w:type="gramEnd"/>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1.2- Kazanılmamış primler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47.5</w:t>
            </w:r>
          </w:p>
        </w:tc>
        <w:tc>
          <w:tcPr>
            <w:tcW w:w="963" w:type="dxa"/>
            <w:tcBorders>
              <w:top w:val="nil"/>
              <w:left w:val="nil"/>
              <w:bottom w:val="nil"/>
              <w:right w:val="nil"/>
            </w:tcBorders>
            <w:shd w:val="clear" w:color="000000" w:fill="FFFFFF"/>
            <w:noWrap/>
            <w:vAlign w:val="bottom"/>
            <w:hideMark/>
          </w:tcPr>
          <w:p w:rsidR="00024072" w:rsidRPr="000A0934" w:rsidRDefault="00024072" w:rsidP="005C4219">
            <w:pPr>
              <w:ind w:left="-108" w:right="9"/>
              <w:jc w:val="right"/>
              <w:rPr>
                <w:rFonts w:ascii="Arial" w:hAnsi="Arial" w:cs="Arial"/>
                <w:b/>
                <w:sz w:val="10"/>
                <w:szCs w:val="10"/>
              </w:rPr>
            </w:pPr>
            <w:r w:rsidRPr="000A0934">
              <w:rPr>
                <w:rFonts w:ascii="Arial" w:hAnsi="Arial" w:cs="Arial"/>
                <w:b/>
                <w:sz w:val="10"/>
                <w:szCs w:val="10"/>
              </w:rPr>
              <w:t>(</w:t>
            </w:r>
            <w:proofErr w:type="gramStart"/>
            <w:r w:rsidR="005C4219" w:rsidRPr="000A0934">
              <w:rPr>
                <w:rFonts w:ascii="Arial" w:hAnsi="Arial" w:cs="Arial"/>
                <w:b/>
                <w:sz w:val="10"/>
                <w:szCs w:val="10"/>
              </w:rPr>
              <w:t>26</w:t>
            </w:r>
            <w:r w:rsidRPr="000A0934">
              <w:rPr>
                <w:rFonts w:ascii="Arial" w:hAnsi="Arial" w:cs="Arial"/>
                <w:b/>
                <w:sz w:val="10"/>
                <w:szCs w:val="10"/>
              </w:rPr>
              <w:t>,</w:t>
            </w:r>
            <w:r w:rsidR="005C4219" w:rsidRPr="000A0934">
              <w:rPr>
                <w:rFonts w:ascii="Arial" w:hAnsi="Arial" w:cs="Arial"/>
                <w:b/>
                <w:sz w:val="10"/>
                <w:szCs w:val="10"/>
              </w:rPr>
              <w:t>97</w:t>
            </w:r>
            <w:r w:rsidRPr="000A0934">
              <w:rPr>
                <w:rFonts w:ascii="Arial" w:hAnsi="Arial" w:cs="Arial"/>
                <w:b/>
                <w:sz w:val="10"/>
                <w:szCs w:val="10"/>
              </w:rPr>
              <w:t>6,</w:t>
            </w:r>
            <w:r w:rsidR="005C4219" w:rsidRPr="000A0934">
              <w:rPr>
                <w:rFonts w:ascii="Arial" w:hAnsi="Arial" w:cs="Arial"/>
                <w:b/>
                <w:sz w:val="10"/>
                <w:szCs w:val="10"/>
              </w:rPr>
              <w:t>630</w:t>
            </w:r>
            <w:proofErr w:type="gramEnd"/>
            <w:r w:rsidR="005C4219" w:rsidRPr="000A0934">
              <w:rPr>
                <w:rFonts w:ascii="Arial" w:hAnsi="Arial" w:cs="Arial"/>
                <w:b/>
                <w:sz w:val="10"/>
                <w:szCs w:val="10"/>
              </w:rPr>
              <w:t>)</w:t>
            </w: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1.2.1- Kazanılmamış primler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5C4219">
            <w:pPr>
              <w:ind w:left="-108" w:right="9"/>
              <w:jc w:val="right"/>
              <w:rPr>
                <w:rFonts w:ascii="Arial" w:hAnsi="Arial" w:cs="Arial"/>
                <w:b/>
                <w:sz w:val="10"/>
                <w:szCs w:val="10"/>
              </w:rPr>
            </w:pPr>
            <w:r w:rsidRPr="000A0934">
              <w:rPr>
                <w:rFonts w:ascii="Arial" w:hAnsi="Arial" w:cs="Arial"/>
                <w:b/>
                <w:sz w:val="10"/>
                <w:szCs w:val="10"/>
              </w:rPr>
              <w:t>(</w:t>
            </w:r>
            <w:proofErr w:type="gramStart"/>
            <w:r w:rsidR="005C4219" w:rsidRPr="000A0934">
              <w:rPr>
                <w:rFonts w:ascii="Arial" w:hAnsi="Arial" w:cs="Arial"/>
                <w:b/>
                <w:sz w:val="10"/>
                <w:szCs w:val="10"/>
              </w:rPr>
              <w:t>30</w:t>
            </w:r>
            <w:r w:rsidRPr="000A0934">
              <w:rPr>
                <w:rFonts w:ascii="Arial" w:hAnsi="Arial" w:cs="Arial"/>
                <w:b/>
                <w:sz w:val="10"/>
                <w:szCs w:val="10"/>
              </w:rPr>
              <w:t>,</w:t>
            </w:r>
            <w:r w:rsidR="005C4219" w:rsidRPr="000A0934">
              <w:rPr>
                <w:rFonts w:ascii="Arial" w:hAnsi="Arial" w:cs="Arial"/>
                <w:b/>
                <w:sz w:val="10"/>
                <w:szCs w:val="10"/>
              </w:rPr>
              <w:t>157</w:t>
            </w:r>
            <w:r w:rsidRPr="000A0934">
              <w:rPr>
                <w:rFonts w:ascii="Arial" w:hAnsi="Arial" w:cs="Arial"/>
                <w:b/>
                <w:sz w:val="10"/>
                <w:szCs w:val="10"/>
              </w:rPr>
              <w:t>,</w:t>
            </w:r>
            <w:r w:rsidR="005C4219" w:rsidRPr="000A0934">
              <w:rPr>
                <w:rFonts w:ascii="Arial" w:hAnsi="Arial" w:cs="Arial"/>
                <w:b/>
                <w:sz w:val="10"/>
                <w:szCs w:val="10"/>
              </w:rPr>
              <w:t>041</w:t>
            </w:r>
            <w:proofErr w:type="gramEnd"/>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1.2.2- Kazanılmamış primler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10</w:t>
            </w:r>
          </w:p>
        </w:tc>
        <w:tc>
          <w:tcPr>
            <w:tcW w:w="963" w:type="dxa"/>
            <w:tcBorders>
              <w:top w:val="nil"/>
              <w:left w:val="nil"/>
              <w:bottom w:val="nil"/>
              <w:right w:val="nil"/>
            </w:tcBorders>
            <w:shd w:val="clear" w:color="000000" w:fill="FFFFFF"/>
            <w:noWrap/>
            <w:vAlign w:val="bottom"/>
            <w:hideMark/>
          </w:tcPr>
          <w:p w:rsidR="00024072" w:rsidRPr="000A0934" w:rsidRDefault="005C4219" w:rsidP="005C4219">
            <w:pPr>
              <w:ind w:left="-108" w:right="9"/>
              <w:jc w:val="right"/>
              <w:rPr>
                <w:rFonts w:ascii="Arial" w:hAnsi="Arial" w:cs="Arial"/>
                <w:b/>
                <w:sz w:val="10"/>
                <w:szCs w:val="10"/>
              </w:rPr>
            </w:pPr>
            <w:proofErr w:type="gramStart"/>
            <w:r w:rsidRPr="000A0934">
              <w:rPr>
                <w:rFonts w:ascii="Arial" w:hAnsi="Arial" w:cs="Arial"/>
                <w:b/>
                <w:sz w:val="10"/>
                <w:szCs w:val="10"/>
              </w:rPr>
              <w:t>3</w:t>
            </w:r>
            <w:r w:rsidR="00024072" w:rsidRPr="000A0934">
              <w:rPr>
                <w:rFonts w:ascii="Arial" w:hAnsi="Arial" w:cs="Arial"/>
                <w:b/>
                <w:sz w:val="10"/>
                <w:szCs w:val="10"/>
              </w:rPr>
              <w:t>,</w:t>
            </w:r>
            <w:r w:rsidRPr="000A0934">
              <w:rPr>
                <w:rFonts w:ascii="Arial" w:hAnsi="Arial" w:cs="Arial"/>
                <w:b/>
                <w:sz w:val="10"/>
                <w:szCs w:val="10"/>
              </w:rPr>
              <w:t>180</w:t>
            </w:r>
            <w:r w:rsidR="00024072" w:rsidRPr="000A0934">
              <w:rPr>
                <w:rFonts w:ascii="Arial" w:hAnsi="Arial" w:cs="Arial"/>
                <w:b/>
                <w:sz w:val="10"/>
                <w:szCs w:val="10"/>
              </w:rPr>
              <w:t>,</w:t>
            </w:r>
            <w:r w:rsidRPr="000A0934">
              <w:rPr>
                <w:rFonts w:ascii="Arial" w:hAnsi="Arial" w:cs="Arial"/>
                <w:b/>
                <w:sz w:val="10"/>
                <w:szCs w:val="10"/>
              </w:rPr>
              <w:t>411</w:t>
            </w:r>
            <w:proofErr w:type="gramEnd"/>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1.3- Devam eden riskler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1.3.1- Devam eden riskler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1.3.2- Devam eden riskler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2- Teknik olmayan bölümden aktarılan yatırım gelirleri</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2F3B6A" w:rsidP="00A1061F">
            <w:pPr>
              <w:ind w:left="-108" w:right="9"/>
              <w:jc w:val="right"/>
              <w:rPr>
                <w:rFonts w:ascii="Arial" w:hAnsi="Arial" w:cs="Arial"/>
                <w:b/>
                <w:sz w:val="10"/>
                <w:szCs w:val="10"/>
              </w:rPr>
            </w:pPr>
            <w:r w:rsidRPr="000A0934">
              <w:rPr>
                <w:rFonts w:ascii="Arial" w:hAnsi="Arial" w:cs="Arial"/>
                <w:b/>
                <w:sz w:val="10"/>
                <w:szCs w:val="10"/>
              </w:rPr>
              <w:t>570,861</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3- Diğer teknik gelirler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BE5BA6" w:rsidP="00A1061F">
            <w:pPr>
              <w:tabs>
                <w:tab w:val="left" w:pos="946"/>
              </w:tabs>
              <w:ind w:left="-108" w:right="9"/>
              <w:jc w:val="right"/>
              <w:rPr>
                <w:rFonts w:ascii="Arial" w:hAnsi="Arial" w:cs="Arial"/>
                <w:b/>
                <w:bCs/>
                <w:sz w:val="10"/>
                <w:szCs w:val="10"/>
              </w:rPr>
            </w:pPr>
            <w:r w:rsidRPr="000A0934">
              <w:rPr>
                <w:rFonts w:ascii="Arial" w:hAnsi="Arial" w:cs="Arial"/>
                <w:b/>
                <w:bCs/>
                <w:sz w:val="10"/>
                <w:szCs w:val="10"/>
              </w:rPr>
              <w:t>10,900</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3.1- Brüt diğer teknik gelirler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BE5BA6" w:rsidP="00A1061F">
            <w:pPr>
              <w:tabs>
                <w:tab w:val="left" w:pos="946"/>
              </w:tabs>
              <w:ind w:left="-108" w:right="9"/>
              <w:jc w:val="right"/>
              <w:rPr>
                <w:rFonts w:ascii="Arial" w:hAnsi="Arial" w:cs="Arial"/>
                <w:b/>
                <w:bCs/>
                <w:sz w:val="10"/>
                <w:szCs w:val="10"/>
              </w:rPr>
            </w:pPr>
            <w:r w:rsidRPr="000A0934">
              <w:rPr>
                <w:rFonts w:ascii="Arial" w:hAnsi="Arial" w:cs="Arial"/>
                <w:b/>
                <w:bCs/>
                <w:sz w:val="10"/>
                <w:szCs w:val="10"/>
              </w:rPr>
              <w:t>10,900</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3.2- Brüt diğer teknik gelirlerde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B- Hayat dışı teknik gider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BE5BA6">
            <w:pPr>
              <w:ind w:left="-108" w:right="9"/>
              <w:jc w:val="right"/>
              <w:rPr>
                <w:rFonts w:ascii="Arial" w:hAnsi="Arial" w:cs="Arial"/>
                <w:b/>
                <w:sz w:val="10"/>
                <w:szCs w:val="10"/>
              </w:rPr>
            </w:pPr>
            <w:r w:rsidRPr="000A0934">
              <w:rPr>
                <w:rFonts w:ascii="Arial" w:hAnsi="Arial" w:cs="Arial"/>
                <w:b/>
                <w:sz w:val="10"/>
                <w:szCs w:val="10"/>
              </w:rPr>
              <w:t>(</w:t>
            </w:r>
            <w:proofErr w:type="gramStart"/>
            <w:r w:rsidR="00BE5BA6" w:rsidRPr="000A0934">
              <w:rPr>
                <w:rFonts w:ascii="Arial" w:hAnsi="Arial" w:cs="Arial"/>
                <w:b/>
                <w:sz w:val="10"/>
                <w:szCs w:val="10"/>
              </w:rPr>
              <w:t>22</w:t>
            </w:r>
            <w:r w:rsidRPr="000A0934">
              <w:rPr>
                <w:rFonts w:ascii="Arial" w:hAnsi="Arial" w:cs="Arial"/>
                <w:b/>
                <w:sz w:val="10"/>
                <w:szCs w:val="10"/>
              </w:rPr>
              <w:t>,</w:t>
            </w:r>
            <w:r w:rsidR="00BE5BA6" w:rsidRPr="000A0934">
              <w:rPr>
                <w:rFonts w:ascii="Arial" w:hAnsi="Arial" w:cs="Arial"/>
                <w:b/>
                <w:sz w:val="10"/>
                <w:szCs w:val="10"/>
              </w:rPr>
              <w:t>891</w:t>
            </w:r>
            <w:r w:rsidRPr="000A0934">
              <w:rPr>
                <w:rFonts w:ascii="Arial" w:hAnsi="Arial" w:cs="Arial"/>
                <w:b/>
                <w:sz w:val="10"/>
                <w:szCs w:val="10"/>
              </w:rPr>
              <w:t>,</w:t>
            </w:r>
            <w:r w:rsidR="00BE5BA6" w:rsidRPr="000A0934">
              <w:rPr>
                <w:rFonts w:ascii="Arial" w:hAnsi="Arial" w:cs="Arial"/>
                <w:b/>
                <w:sz w:val="10"/>
                <w:szCs w:val="10"/>
              </w:rPr>
              <w:t>574</w:t>
            </w:r>
            <w:proofErr w:type="gramEnd"/>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116B05" w:rsidP="00A1061F">
            <w:pPr>
              <w:ind w:left="-108" w:right="9"/>
              <w:jc w:val="right"/>
              <w:rPr>
                <w:rFonts w:ascii="Arial" w:hAnsi="Arial" w:cs="Arial"/>
                <w:bCs/>
                <w:sz w:val="10"/>
                <w:szCs w:val="10"/>
              </w:rPr>
            </w:pPr>
            <w:r w:rsidRPr="000A0934">
              <w:rPr>
                <w:rFonts w:ascii="Arial" w:hAnsi="Arial" w:cs="Arial"/>
                <w:color w:val="000000"/>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 Gerçekleşen hasarlar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76700F">
            <w:pPr>
              <w:ind w:left="-108" w:right="9"/>
              <w:jc w:val="right"/>
              <w:rPr>
                <w:rFonts w:ascii="Arial" w:hAnsi="Arial" w:cs="Arial"/>
                <w:b/>
                <w:sz w:val="10"/>
                <w:szCs w:val="10"/>
              </w:rPr>
            </w:pPr>
            <w:r w:rsidRPr="000A0934">
              <w:rPr>
                <w:rFonts w:ascii="Arial" w:hAnsi="Arial" w:cs="Arial"/>
                <w:b/>
                <w:sz w:val="10"/>
                <w:szCs w:val="10"/>
              </w:rPr>
              <w:t>(</w:t>
            </w:r>
            <w:proofErr w:type="gramStart"/>
            <w:r w:rsidR="0076700F" w:rsidRPr="000A0934">
              <w:rPr>
                <w:rFonts w:ascii="Arial" w:hAnsi="Arial" w:cs="Arial"/>
                <w:b/>
                <w:sz w:val="10"/>
                <w:szCs w:val="10"/>
              </w:rPr>
              <w:t>14</w:t>
            </w:r>
            <w:r w:rsidRPr="000A0934">
              <w:rPr>
                <w:rFonts w:ascii="Arial" w:hAnsi="Arial" w:cs="Arial"/>
                <w:b/>
                <w:sz w:val="10"/>
                <w:szCs w:val="10"/>
              </w:rPr>
              <w:t>,</w:t>
            </w:r>
            <w:r w:rsidR="0076700F" w:rsidRPr="000A0934">
              <w:rPr>
                <w:rFonts w:ascii="Arial" w:hAnsi="Arial" w:cs="Arial"/>
                <w:b/>
                <w:sz w:val="10"/>
                <w:szCs w:val="10"/>
              </w:rPr>
              <w:t>455</w:t>
            </w:r>
            <w:r w:rsidRPr="000A0934">
              <w:rPr>
                <w:rFonts w:ascii="Arial" w:hAnsi="Arial" w:cs="Arial"/>
                <w:b/>
                <w:sz w:val="10"/>
                <w:szCs w:val="10"/>
              </w:rPr>
              <w:t>,4</w:t>
            </w:r>
            <w:r w:rsidR="0076700F" w:rsidRPr="000A0934">
              <w:rPr>
                <w:rFonts w:ascii="Arial" w:hAnsi="Arial" w:cs="Arial"/>
                <w:b/>
                <w:sz w:val="10"/>
                <w:szCs w:val="10"/>
              </w:rPr>
              <w:t>49</w:t>
            </w:r>
            <w:proofErr w:type="gramEnd"/>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1.1- Ödenen hasarlar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76700F">
            <w:pPr>
              <w:ind w:left="-108" w:right="9"/>
              <w:jc w:val="right"/>
              <w:rPr>
                <w:rFonts w:ascii="Arial" w:hAnsi="Arial" w:cs="Arial"/>
                <w:b/>
                <w:sz w:val="10"/>
                <w:szCs w:val="10"/>
              </w:rPr>
            </w:pPr>
            <w:r w:rsidRPr="000A0934">
              <w:rPr>
                <w:rFonts w:ascii="Arial" w:hAnsi="Arial" w:cs="Arial"/>
                <w:b/>
                <w:sz w:val="10"/>
                <w:szCs w:val="10"/>
              </w:rPr>
              <w:t>(</w:t>
            </w:r>
            <w:proofErr w:type="gramStart"/>
            <w:r w:rsidR="0076700F" w:rsidRPr="000A0934">
              <w:rPr>
                <w:rFonts w:ascii="Arial" w:hAnsi="Arial" w:cs="Arial"/>
                <w:b/>
                <w:sz w:val="10"/>
                <w:szCs w:val="10"/>
              </w:rPr>
              <w:t>5</w:t>
            </w:r>
            <w:r w:rsidRPr="000A0934">
              <w:rPr>
                <w:rFonts w:ascii="Arial" w:hAnsi="Arial" w:cs="Arial"/>
                <w:b/>
                <w:sz w:val="10"/>
                <w:szCs w:val="10"/>
              </w:rPr>
              <w:t>,</w:t>
            </w:r>
            <w:r w:rsidR="0076700F" w:rsidRPr="000A0934">
              <w:rPr>
                <w:rFonts w:ascii="Arial" w:hAnsi="Arial" w:cs="Arial"/>
                <w:b/>
                <w:sz w:val="10"/>
                <w:szCs w:val="10"/>
              </w:rPr>
              <w:t>558</w:t>
            </w:r>
            <w:r w:rsidRPr="000A0934">
              <w:rPr>
                <w:rFonts w:ascii="Arial" w:hAnsi="Arial" w:cs="Arial"/>
                <w:b/>
                <w:sz w:val="10"/>
                <w:szCs w:val="10"/>
              </w:rPr>
              <w:t>,</w:t>
            </w:r>
            <w:r w:rsidR="0076700F" w:rsidRPr="000A0934">
              <w:rPr>
                <w:rFonts w:ascii="Arial" w:hAnsi="Arial" w:cs="Arial"/>
                <w:b/>
                <w:sz w:val="10"/>
                <w:szCs w:val="10"/>
              </w:rPr>
              <w:t>279</w:t>
            </w:r>
            <w:proofErr w:type="gramEnd"/>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1.1.1- Brüt ödenen hasarlar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10</w:t>
            </w:r>
          </w:p>
        </w:tc>
        <w:tc>
          <w:tcPr>
            <w:tcW w:w="963" w:type="dxa"/>
            <w:tcBorders>
              <w:top w:val="nil"/>
              <w:left w:val="nil"/>
              <w:bottom w:val="nil"/>
              <w:right w:val="nil"/>
            </w:tcBorders>
            <w:shd w:val="clear" w:color="000000" w:fill="FFFFFF"/>
            <w:noWrap/>
            <w:vAlign w:val="bottom"/>
            <w:hideMark/>
          </w:tcPr>
          <w:p w:rsidR="00024072" w:rsidRPr="000A0934" w:rsidRDefault="00024072" w:rsidP="0076700F">
            <w:pPr>
              <w:ind w:left="-108" w:right="9"/>
              <w:jc w:val="right"/>
              <w:rPr>
                <w:rFonts w:ascii="Arial" w:hAnsi="Arial" w:cs="Arial"/>
                <w:b/>
                <w:sz w:val="10"/>
                <w:szCs w:val="10"/>
              </w:rPr>
            </w:pPr>
            <w:r w:rsidRPr="000A0934">
              <w:rPr>
                <w:rFonts w:ascii="Arial" w:hAnsi="Arial" w:cs="Arial"/>
                <w:b/>
                <w:sz w:val="10"/>
                <w:szCs w:val="10"/>
              </w:rPr>
              <w:t>(</w:t>
            </w:r>
            <w:proofErr w:type="gramStart"/>
            <w:r w:rsidR="0076700F" w:rsidRPr="000A0934">
              <w:rPr>
                <w:rFonts w:ascii="Arial" w:hAnsi="Arial" w:cs="Arial"/>
                <w:b/>
                <w:sz w:val="10"/>
                <w:szCs w:val="10"/>
              </w:rPr>
              <w:t>5</w:t>
            </w:r>
            <w:r w:rsidRPr="000A0934">
              <w:rPr>
                <w:rFonts w:ascii="Arial" w:hAnsi="Arial" w:cs="Arial"/>
                <w:b/>
                <w:sz w:val="10"/>
                <w:szCs w:val="10"/>
              </w:rPr>
              <w:t>,</w:t>
            </w:r>
            <w:r w:rsidR="0076700F" w:rsidRPr="000A0934">
              <w:rPr>
                <w:rFonts w:ascii="Arial" w:hAnsi="Arial" w:cs="Arial"/>
                <w:b/>
                <w:sz w:val="10"/>
                <w:szCs w:val="10"/>
              </w:rPr>
              <w:t>610</w:t>
            </w:r>
            <w:r w:rsidRPr="000A0934">
              <w:rPr>
                <w:rFonts w:ascii="Arial" w:hAnsi="Arial" w:cs="Arial"/>
                <w:b/>
                <w:sz w:val="10"/>
                <w:szCs w:val="10"/>
              </w:rPr>
              <w:t>,</w:t>
            </w:r>
            <w:r w:rsidR="0076700F" w:rsidRPr="000A0934">
              <w:rPr>
                <w:rFonts w:ascii="Arial" w:hAnsi="Arial" w:cs="Arial"/>
                <w:b/>
                <w:sz w:val="10"/>
                <w:szCs w:val="10"/>
              </w:rPr>
              <w:t>593</w:t>
            </w:r>
            <w:proofErr w:type="gramEnd"/>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1.1.2- Ödenen hasarlarda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76700F" w:rsidP="0076700F">
            <w:pPr>
              <w:ind w:left="-108" w:right="9"/>
              <w:jc w:val="right"/>
              <w:rPr>
                <w:rFonts w:ascii="Arial" w:hAnsi="Arial" w:cs="Arial"/>
                <w:b/>
                <w:sz w:val="10"/>
                <w:szCs w:val="10"/>
              </w:rPr>
            </w:pPr>
            <w:r w:rsidRPr="000A0934">
              <w:rPr>
                <w:rFonts w:ascii="Arial" w:hAnsi="Arial" w:cs="Arial"/>
                <w:b/>
                <w:sz w:val="10"/>
                <w:szCs w:val="10"/>
              </w:rPr>
              <w:t>52</w:t>
            </w:r>
            <w:r w:rsidR="00024072" w:rsidRPr="000A0934">
              <w:rPr>
                <w:rFonts w:ascii="Arial" w:hAnsi="Arial" w:cs="Arial"/>
                <w:b/>
                <w:sz w:val="10"/>
                <w:szCs w:val="10"/>
              </w:rPr>
              <w:t>,</w:t>
            </w:r>
            <w:r w:rsidRPr="000A0934">
              <w:rPr>
                <w:rFonts w:ascii="Arial" w:hAnsi="Arial" w:cs="Arial"/>
                <w:b/>
                <w:sz w:val="10"/>
                <w:szCs w:val="10"/>
              </w:rPr>
              <w:t>314</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1.2- </w:t>
            </w:r>
            <w:proofErr w:type="gramStart"/>
            <w:r w:rsidRPr="000A0934">
              <w:rPr>
                <w:rFonts w:ascii="Arial" w:hAnsi="Arial" w:cs="Arial"/>
                <w:bCs/>
                <w:sz w:val="10"/>
                <w:szCs w:val="10"/>
              </w:rPr>
              <w:t>Muallak</w:t>
            </w:r>
            <w:proofErr w:type="gramEnd"/>
            <w:r w:rsidRPr="000A0934">
              <w:rPr>
                <w:rFonts w:ascii="Arial" w:hAnsi="Arial" w:cs="Arial"/>
                <w:bCs/>
                <w:sz w:val="10"/>
                <w:szCs w:val="10"/>
              </w:rPr>
              <w:t xml:space="preserve"> hasarlar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 (+/-)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47.5</w:t>
            </w:r>
          </w:p>
        </w:tc>
        <w:tc>
          <w:tcPr>
            <w:tcW w:w="963" w:type="dxa"/>
            <w:tcBorders>
              <w:top w:val="nil"/>
              <w:left w:val="nil"/>
              <w:bottom w:val="nil"/>
              <w:right w:val="nil"/>
            </w:tcBorders>
            <w:shd w:val="clear" w:color="000000" w:fill="FFFFFF"/>
            <w:noWrap/>
            <w:vAlign w:val="bottom"/>
            <w:hideMark/>
          </w:tcPr>
          <w:p w:rsidR="00024072" w:rsidRPr="000A0934" w:rsidRDefault="00024072" w:rsidP="004A4008">
            <w:pPr>
              <w:ind w:left="-108" w:right="9"/>
              <w:jc w:val="right"/>
              <w:rPr>
                <w:rFonts w:ascii="Arial" w:hAnsi="Arial" w:cs="Arial"/>
                <w:b/>
                <w:sz w:val="10"/>
                <w:szCs w:val="10"/>
              </w:rPr>
            </w:pPr>
            <w:r w:rsidRPr="000A0934">
              <w:rPr>
                <w:rFonts w:ascii="Arial" w:hAnsi="Arial" w:cs="Arial"/>
                <w:b/>
                <w:sz w:val="10"/>
                <w:szCs w:val="10"/>
              </w:rPr>
              <w:t>(</w:t>
            </w:r>
            <w:proofErr w:type="gramStart"/>
            <w:r w:rsidR="004A4008" w:rsidRPr="000A0934">
              <w:rPr>
                <w:rFonts w:ascii="Arial" w:hAnsi="Arial" w:cs="Arial"/>
                <w:b/>
                <w:sz w:val="10"/>
                <w:szCs w:val="10"/>
              </w:rPr>
              <w:t>8</w:t>
            </w:r>
            <w:r w:rsidRPr="000A0934">
              <w:rPr>
                <w:rFonts w:ascii="Arial" w:hAnsi="Arial" w:cs="Arial"/>
                <w:b/>
                <w:sz w:val="10"/>
                <w:szCs w:val="10"/>
              </w:rPr>
              <w:t>,</w:t>
            </w:r>
            <w:r w:rsidR="004A4008" w:rsidRPr="000A0934">
              <w:rPr>
                <w:rFonts w:ascii="Arial" w:hAnsi="Arial" w:cs="Arial"/>
                <w:b/>
                <w:sz w:val="10"/>
                <w:szCs w:val="10"/>
              </w:rPr>
              <w:t>879</w:t>
            </w:r>
            <w:r w:rsidRPr="000A0934">
              <w:rPr>
                <w:rFonts w:ascii="Arial" w:hAnsi="Arial" w:cs="Arial"/>
                <w:b/>
                <w:sz w:val="10"/>
                <w:szCs w:val="10"/>
              </w:rPr>
              <w:t>,3</w:t>
            </w:r>
            <w:r w:rsidR="004A4008" w:rsidRPr="000A0934">
              <w:rPr>
                <w:rFonts w:ascii="Arial" w:hAnsi="Arial" w:cs="Arial"/>
                <w:b/>
                <w:sz w:val="10"/>
                <w:szCs w:val="10"/>
              </w:rPr>
              <w:t>70</w:t>
            </w:r>
            <w:proofErr w:type="gramEnd"/>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1.2.1- </w:t>
            </w:r>
            <w:proofErr w:type="gramStart"/>
            <w:r w:rsidRPr="000A0934">
              <w:rPr>
                <w:rFonts w:ascii="Arial" w:hAnsi="Arial" w:cs="Arial"/>
                <w:bCs/>
                <w:sz w:val="10"/>
                <w:szCs w:val="10"/>
              </w:rPr>
              <w:t>Muallak</w:t>
            </w:r>
            <w:proofErr w:type="gramEnd"/>
            <w:r w:rsidRPr="000A0934">
              <w:rPr>
                <w:rFonts w:ascii="Arial" w:hAnsi="Arial" w:cs="Arial"/>
                <w:bCs/>
                <w:sz w:val="10"/>
                <w:szCs w:val="10"/>
              </w:rPr>
              <w:t xml:space="preserve"> hasarlar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4A4008" w:rsidP="00A1061F">
            <w:pPr>
              <w:ind w:left="-108" w:right="9"/>
              <w:jc w:val="right"/>
              <w:rPr>
                <w:rFonts w:ascii="Arial" w:hAnsi="Arial" w:cs="Arial"/>
                <w:b/>
                <w:sz w:val="10"/>
                <w:szCs w:val="10"/>
              </w:rPr>
            </w:pPr>
            <w:r w:rsidRPr="000A0934">
              <w:rPr>
                <w:rFonts w:ascii="Arial" w:hAnsi="Arial" w:cs="Arial"/>
                <w:b/>
                <w:sz w:val="10"/>
                <w:szCs w:val="10"/>
              </w:rPr>
              <w:t>(</w:t>
            </w:r>
            <w:proofErr w:type="gramStart"/>
            <w:r w:rsidRPr="000A0934">
              <w:rPr>
                <w:rFonts w:ascii="Arial" w:hAnsi="Arial" w:cs="Arial"/>
                <w:b/>
                <w:sz w:val="10"/>
                <w:szCs w:val="10"/>
              </w:rPr>
              <w:t>8,955,004</w:t>
            </w:r>
            <w:proofErr w:type="gramEnd"/>
            <w:r w:rsidR="00024072"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1.2.2- </w:t>
            </w:r>
            <w:proofErr w:type="gramStart"/>
            <w:r w:rsidRPr="000A0934">
              <w:rPr>
                <w:rFonts w:ascii="Arial" w:hAnsi="Arial" w:cs="Arial"/>
                <w:bCs/>
                <w:sz w:val="10"/>
                <w:szCs w:val="10"/>
              </w:rPr>
              <w:t>Muallak</w:t>
            </w:r>
            <w:proofErr w:type="gramEnd"/>
            <w:r w:rsidRPr="000A0934">
              <w:rPr>
                <w:rFonts w:ascii="Arial" w:hAnsi="Arial" w:cs="Arial"/>
                <w:bCs/>
                <w:sz w:val="10"/>
                <w:szCs w:val="10"/>
              </w:rPr>
              <w:t xml:space="preserve"> hasarlar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10</w:t>
            </w:r>
          </w:p>
        </w:tc>
        <w:tc>
          <w:tcPr>
            <w:tcW w:w="963" w:type="dxa"/>
            <w:tcBorders>
              <w:top w:val="nil"/>
              <w:left w:val="nil"/>
              <w:bottom w:val="nil"/>
              <w:right w:val="nil"/>
            </w:tcBorders>
            <w:shd w:val="clear" w:color="000000" w:fill="FFFFFF"/>
            <w:noWrap/>
            <w:vAlign w:val="bottom"/>
            <w:hideMark/>
          </w:tcPr>
          <w:p w:rsidR="00024072" w:rsidRPr="000A0934" w:rsidRDefault="004A4008" w:rsidP="00A1061F">
            <w:pPr>
              <w:ind w:left="-108" w:right="9"/>
              <w:jc w:val="right"/>
              <w:rPr>
                <w:rFonts w:ascii="Arial" w:hAnsi="Arial" w:cs="Arial"/>
                <w:b/>
                <w:sz w:val="10"/>
                <w:szCs w:val="10"/>
              </w:rPr>
            </w:pPr>
            <w:r w:rsidRPr="000A0934">
              <w:rPr>
                <w:rFonts w:ascii="Arial" w:hAnsi="Arial" w:cs="Arial"/>
                <w:b/>
                <w:sz w:val="10"/>
                <w:szCs w:val="10"/>
              </w:rPr>
              <w:t>75,634</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2- İkramiye ve indirimler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2.1- İkramiye ve indirimler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r w:rsidRPr="000A0934">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2.2- İkramiye ve indirimler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3- Diğer teknik karşılıklarda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47.5</w:t>
            </w:r>
          </w:p>
        </w:tc>
        <w:tc>
          <w:tcPr>
            <w:tcW w:w="963" w:type="dxa"/>
            <w:tcBorders>
              <w:top w:val="nil"/>
              <w:left w:val="nil"/>
              <w:bottom w:val="nil"/>
              <w:right w:val="nil"/>
            </w:tcBorders>
            <w:shd w:val="clear" w:color="000000" w:fill="FFFFFF"/>
            <w:noWrap/>
            <w:vAlign w:val="bottom"/>
            <w:hideMark/>
          </w:tcPr>
          <w:p w:rsidR="00024072" w:rsidRPr="000A0934" w:rsidRDefault="00024072" w:rsidP="00116B05">
            <w:pPr>
              <w:ind w:left="-108" w:right="9"/>
              <w:jc w:val="right"/>
              <w:rPr>
                <w:rFonts w:ascii="Arial" w:hAnsi="Arial" w:cs="Arial"/>
                <w:b/>
                <w:sz w:val="10"/>
                <w:szCs w:val="10"/>
              </w:rPr>
            </w:pPr>
            <w:r w:rsidRPr="000A0934">
              <w:rPr>
                <w:rFonts w:ascii="Arial" w:hAnsi="Arial" w:cs="Arial"/>
                <w:b/>
                <w:sz w:val="10"/>
                <w:szCs w:val="10"/>
              </w:rPr>
              <w:t>(</w:t>
            </w:r>
            <w:r w:rsidR="00116B05" w:rsidRPr="000A0934">
              <w:rPr>
                <w:rFonts w:ascii="Arial" w:hAnsi="Arial" w:cs="Arial"/>
                <w:b/>
                <w:sz w:val="10"/>
                <w:szCs w:val="10"/>
              </w:rPr>
              <w:t>118</w:t>
            </w:r>
            <w:r w:rsidRPr="000A0934">
              <w:rPr>
                <w:rFonts w:ascii="Arial" w:hAnsi="Arial" w:cs="Arial"/>
                <w:b/>
                <w:sz w:val="10"/>
                <w:szCs w:val="10"/>
              </w:rPr>
              <w:t>,</w:t>
            </w:r>
            <w:r w:rsidR="00116B05" w:rsidRPr="000A0934">
              <w:rPr>
                <w:rFonts w:ascii="Arial" w:hAnsi="Arial" w:cs="Arial"/>
                <w:b/>
                <w:sz w:val="10"/>
                <w:szCs w:val="10"/>
              </w:rPr>
              <w:t>0</w:t>
            </w:r>
            <w:r w:rsidRPr="000A0934">
              <w:rPr>
                <w:rFonts w:ascii="Arial" w:hAnsi="Arial" w:cs="Arial"/>
                <w:b/>
                <w:sz w:val="10"/>
                <w:szCs w:val="10"/>
              </w:rPr>
              <w:t>3</w:t>
            </w:r>
            <w:r w:rsidR="00116B05" w:rsidRPr="000A0934">
              <w:rPr>
                <w:rFonts w:ascii="Arial" w:hAnsi="Arial" w:cs="Arial"/>
                <w:b/>
                <w:sz w:val="10"/>
                <w:szCs w:val="10"/>
              </w:rPr>
              <w:t>4</w:t>
            </w: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r w:rsidRPr="000A0934">
              <w:rPr>
                <w:rFonts w:ascii="Arial" w:hAnsi="Arial" w:cs="Arial"/>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4- Faaliyet giderleri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r w:rsidRPr="000A0934">
              <w:rPr>
                <w:rFonts w:ascii="Arial" w:hAnsi="Arial" w:cs="Arial"/>
                <w:bCs/>
                <w:sz w:val="10"/>
                <w:szCs w:val="10"/>
              </w:rPr>
              <w:t>32</w:t>
            </w:r>
          </w:p>
        </w:tc>
        <w:tc>
          <w:tcPr>
            <w:tcW w:w="963" w:type="dxa"/>
            <w:tcBorders>
              <w:top w:val="nil"/>
              <w:left w:val="nil"/>
              <w:bottom w:val="nil"/>
              <w:right w:val="nil"/>
            </w:tcBorders>
            <w:shd w:val="clear" w:color="000000" w:fill="FFFFFF"/>
            <w:noWrap/>
            <w:vAlign w:val="bottom"/>
            <w:hideMark/>
          </w:tcPr>
          <w:p w:rsidR="00024072" w:rsidRPr="000A0934" w:rsidRDefault="00024072" w:rsidP="00116B05">
            <w:pPr>
              <w:ind w:left="-108" w:right="9"/>
              <w:jc w:val="right"/>
              <w:rPr>
                <w:rFonts w:ascii="Arial" w:hAnsi="Arial" w:cs="Arial"/>
                <w:b/>
                <w:sz w:val="10"/>
                <w:szCs w:val="10"/>
              </w:rPr>
            </w:pPr>
            <w:r w:rsidRPr="000A0934">
              <w:rPr>
                <w:rFonts w:ascii="Arial" w:hAnsi="Arial" w:cs="Arial"/>
                <w:b/>
                <w:sz w:val="10"/>
                <w:szCs w:val="10"/>
              </w:rPr>
              <w:t>(</w:t>
            </w:r>
            <w:proofErr w:type="gramStart"/>
            <w:r w:rsidR="00116B05" w:rsidRPr="000A0934">
              <w:rPr>
                <w:rFonts w:ascii="Arial" w:hAnsi="Arial" w:cs="Arial"/>
                <w:b/>
                <w:sz w:val="10"/>
                <w:szCs w:val="10"/>
              </w:rPr>
              <w:t>8</w:t>
            </w:r>
            <w:r w:rsidRPr="000A0934">
              <w:rPr>
                <w:rFonts w:ascii="Arial" w:hAnsi="Arial" w:cs="Arial"/>
                <w:b/>
                <w:sz w:val="10"/>
                <w:szCs w:val="10"/>
              </w:rPr>
              <w:t>,</w:t>
            </w:r>
            <w:r w:rsidR="00116B05" w:rsidRPr="000A0934">
              <w:rPr>
                <w:rFonts w:ascii="Arial" w:hAnsi="Arial" w:cs="Arial"/>
                <w:b/>
                <w:sz w:val="10"/>
                <w:szCs w:val="10"/>
              </w:rPr>
              <w:t>335</w:t>
            </w:r>
            <w:r w:rsidRPr="000A0934">
              <w:rPr>
                <w:rFonts w:ascii="Arial" w:hAnsi="Arial" w:cs="Arial"/>
                <w:b/>
                <w:sz w:val="10"/>
                <w:szCs w:val="10"/>
              </w:rPr>
              <w:t>,</w:t>
            </w:r>
            <w:r w:rsidR="00116B05" w:rsidRPr="000A0934">
              <w:rPr>
                <w:rFonts w:ascii="Arial" w:hAnsi="Arial" w:cs="Arial"/>
                <w:b/>
                <w:sz w:val="10"/>
                <w:szCs w:val="10"/>
              </w:rPr>
              <w:t>890</w:t>
            </w:r>
            <w:proofErr w:type="gramEnd"/>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116B05" w:rsidP="00A1061F">
            <w:pPr>
              <w:ind w:left="-108" w:right="9"/>
              <w:jc w:val="right"/>
              <w:rPr>
                <w:rFonts w:ascii="Arial" w:hAnsi="Arial" w:cs="Arial"/>
                <w:sz w:val="10"/>
                <w:szCs w:val="10"/>
              </w:rPr>
            </w:pPr>
            <w:r w:rsidRPr="000A0934">
              <w:rPr>
                <w:rFonts w:ascii="Arial" w:hAnsi="Arial" w:cs="Arial"/>
                <w:color w:val="000000"/>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C- Teknik bölüm dengesi - Hayat dışı (A - B)</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116B05" w:rsidP="000A0934">
            <w:pPr>
              <w:tabs>
                <w:tab w:val="left" w:pos="946"/>
              </w:tabs>
              <w:ind w:left="-108" w:right="9"/>
              <w:jc w:val="right"/>
              <w:rPr>
                <w:rFonts w:ascii="Arial" w:hAnsi="Arial" w:cs="Arial"/>
                <w:b/>
                <w:bCs/>
                <w:sz w:val="10"/>
                <w:szCs w:val="10"/>
              </w:rPr>
            </w:pPr>
            <w:r w:rsidRPr="000A0934">
              <w:rPr>
                <w:rFonts w:ascii="Arial" w:hAnsi="Arial" w:cs="Arial"/>
                <w:b/>
                <w:bCs/>
                <w:sz w:val="10"/>
                <w:szCs w:val="10"/>
              </w:rPr>
              <w:t>(</w:t>
            </w:r>
            <w:proofErr w:type="gramStart"/>
            <w:r w:rsidR="000A0934" w:rsidRPr="000A0934">
              <w:rPr>
                <w:rFonts w:ascii="Arial" w:hAnsi="Arial" w:cs="Arial"/>
                <w:b/>
                <w:bCs/>
                <w:sz w:val="10"/>
                <w:szCs w:val="10"/>
              </w:rPr>
              <w:t>9</w:t>
            </w:r>
            <w:r w:rsidRPr="000A0934">
              <w:rPr>
                <w:rFonts w:ascii="Arial" w:hAnsi="Arial" w:cs="Arial"/>
                <w:b/>
                <w:bCs/>
                <w:sz w:val="10"/>
                <w:szCs w:val="10"/>
              </w:rPr>
              <w:t>,</w:t>
            </w:r>
            <w:r w:rsidR="000A0934" w:rsidRPr="000A0934">
              <w:rPr>
                <w:rFonts w:ascii="Arial" w:hAnsi="Arial" w:cs="Arial"/>
                <w:b/>
                <w:bCs/>
                <w:sz w:val="10"/>
                <w:szCs w:val="10"/>
              </w:rPr>
              <w:t>94</w:t>
            </w:r>
            <w:r w:rsidRPr="000A0934">
              <w:rPr>
                <w:rFonts w:ascii="Arial" w:hAnsi="Arial" w:cs="Arial"/>
                <w:b/>
                <w:bCs/>
                <w:sz w:val="10"/>
                <w:szCs w:val="10"/>
              </w:rPr>
              <w:t>5,</w:t>
            </w:r>
            <w:r w:rsidR="000A0934" w:rsidRPr="000A0934">
              <w:rPr>
                <w:rFonts w:ascii="Arial" w:hAnsi="Arial" w:cs="Arial"/>
                <w:b/>
                <w:bCs/>
                <w:sz w:val="10"/>
                <w:szCs w:val="10"/>
              </w:rPr>
              <w:t>001</w:t>
            </w:r>
            <w:proofErr w:type="gramEnd"/>
            <w:r w:rsidR="00024072" w:rsidRPr="000A0934">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 xml:space="preserve">D- Hayat teknik gelir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r w:rsidRPr="000A0934">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 Kazanılmış primler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r w:rsidRPr="000A0934">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1.1- Yazılan primler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1.1.1- Brüt yazılan primler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1.1.2- </w:t>
            </w:r>
            <w:proofErr w:type="spellStart"/>
            <w:r w:rsidRPr="000A0934">
              <w:rPr>
                <w:rFonts w:ascii="Arial" w:hAnsi="Arial" w:cs="Arial"/>
                <w:bCs/>
                <w:sz w:val="10"/>
                <w:szCs w:val="10"/>
              </w:rPr>
              <w:t>Reasüröre</w:t>
            </w:r>
            <w:proofErr w:type="spellEnd"/>
            <w:r w:rsidRPr="000A0934">
              <w:rPr>
                <w:rFonts w:ascii="Arial" w:hAnsi="Arial" w:cs="Arial"/>
                <w:bCs/>
                <w:sz w:val="10"/>
                <w:szCs w:val="10"/>
              </w:rPr>
              <w:t xml:space="preserve"> devredilen primler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1.2- Kazanılmamış primler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 (+/-)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1.2.1-Kazanılmamış primler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1.2.2- Kazanılmamış primler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1.3- Devam eden riskler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1.3.1- Devam eden riskler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1.3.2- Devam eden riskler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2- Hayat </w:t>
            </w:r>
            <w:proofErr w:type="gramStart"/>
            <w:r w:rsidRPr="000A0934">
              <w:rPr>
                <w:rFonts w:ascii="Arial" w:hAnsi="Arial" w:cs="Arial"/>
                <w:bCs/>
                <w:sz w:val="10"/>
                <w:szCs w:val="10"/>
              </w:rPr>
              <w:t>branşı</w:t>
            </w:r>
            <w:proofErr w:type="gramEnd"/>
            <w:r w:rsidRPr="000A0934">
              <w:rPr>
                <w:rFonts w:ascii="Arial" w:hAnsi="Arial" w:cs="Arial"/>
                <w:bCs/>
                <w:sz w:val="10"/>
                <w:szCs w:val="10"/>
              </w:rPr>
              <w:t xml:space="preserve"> yatırım geliri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3- Yatırımlardaki gerçekleşmemiş karlar</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4- Diğer teknik gelirler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 xml:space="preserve">E- Hayat teknik gider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 Gerçekleşen hasarlar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1.1- Ödenen tazminatlar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düşülmüş olarak)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1.1.1- Brüt ödenen tazminatlar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1.1.2- Ödenen tazminatlarda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1.2- </w:t>
            </w:r>
            <w:proofErr w:type="gramStart"/>
            <w:r w:rsidRPr="000A0934">
              <w:rPr>
                <w:rFonts w:ascii="Arial" w:hAnsi="Arial" w:cs="Arial"/>
                <w:bCs/>
                <w:sz w:val="10"/>
                <w:szCs w:val="10"/>
              </w:rPr>
              <w:t>Muallak</w:t>
            </w:r>
            <w:proofErr w:type="gramEnd"/>
            <w:r w:rsidRPr="000A0934">
              <w:rPr>
                <w:rFonts w:ascii="Arial" w:hAnsi="Arial" w:cs="Arial"/>
                <w:bCs/>
                <w:sz w:val="10"/>
                <w:szCs w:val="10"/>
              </w:rPr>
              <w:t xml:space="preserve"> tazminatlar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1.2.1- </w:t>
            </w:r>
            <w:proofErr w:type="gramStart"/>
            <w:r w:rsidRPr="000A0934">
              <w:rPr>
                <w:rFonts w:ascii="Arial" w:hAnsi="Arial" w:cs="Arial"/>
                <w:bCs/>
                <w:sz w:val="10"/>
                <w:szCs w:val="10"/>
              </w:rPr>
              <w:t>Muallak</w:t>
            </w:r>
            <w:proofErr w:type="gramEnd"/>
            <w:r w:rsidRPr="000A0934">
              <w:rPr>
                <w:rFonts w:ascii="Arial" w:hAnsi="Arial" w:cs="Arial"/>
                <w:bCs/>
                <w:sz w:val="10"/>
                <w:szCs w:val="10"/>
              </w:rPr>
              <w:t xml:space="preserve"> tazminatlar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1.2.2- </w:t>
            </w:r>
            <w:proofErr w:type="gramStart"/>
            <w:r w:rsidRPr="000A0934">
              <w:rPr>
                <w:rFonts w:ascii="Arial" w:hAnsi="Arial" w:cs="Arial"/>
                <w:bCs/>
                <w:sz w:val="10"/>
                <w:szCs w:val="10"/>
              </w:rPr>
              <w:t>Muallak</w:t>
            </w:r>
            <w:proofErr w:type="gramEnd"/>
            <w:r w:rsidRPr="000A0934">
              <w:rPr>
                <w:rFonts w:ascii="Arial" w:hAnsi="Arial" w:cs="Arial"/>
                <w:bCs/>
                <w:sz w:val="10"/>
                <w:szCs w:val="10"/>
              </w:rPr>
              <w:t xml:space="preserve"> hasarlar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2- İkramiye ve indirimler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2.1- İkramiye ve indirimler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2.2- İkramiye ve indirimler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3- Hayat matematik karşılığında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3.1- Hayat matematik karşılığı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3.2- Hayat matematik karşılığında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4- Yatırım riski hayat sigortası poliçe sahiplerine ait poliçeler için ayrılan karşılıklarda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4.1- Yatırım riski hayat sigortası poliçe sahiplerine ait poliçeler için ayrılan karşılıklar(-)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4.2- Yatırım riski hayat sigortası poliçe sahiplerine ait poliçeler için ayrılan karşılıklarda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5- Diğer teknik karşılıklarda değişim (</w:t>
            </w:r>
            <w:proofErr w:type="spellStart"/>
            <w:r w:rsidRPr="000A0934">
              <w:rPr>
                <w:rFonts w:ascii="Arial" w:hAnsi="Arial" w:cs="Arial"/>
                <w:bCs/>
                <w:sz w:val="10"/>
                <w:szCs w:val="10"/>
              </w:rPr>
              <w:t>reasürör</w:t>
            </w:r>
            <w:proofErr w:type="spellEnd"/>
            <w:r w:rsidRPr="000A0934">
              <w:rPr>
                <w:rFonts w:ascii="Arial" w:hAnsi="Arial" w:cs="Arial"/>
                <w:bCs/>
                <w:sz w:val="10"/>
                <w:szCs w:val="10"/>
              </w:rPr>
              <w:t xml:space="preserve"> payı ve devreden kısım düşülmüş olarak)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6- Faaliyet giderleri (-)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7- Yatırım giderleri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8- Yatırımlardaki gerçekleşmemiş zararlar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9- Teknik olmayan bölüme aktarılan yatırım gelirleri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F- Teknik bölüm dengesi - Hayat (D - E)</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G- Emeklilik teknik gelir</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 Fon işletim gelirleri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2- Yönetim gideri kesintisi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3- Giriş aidatı gelirleri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4- Ara verme halinde yönetim gideri kesintisi</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5- Özel hizmet gideri kesintisi</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6- Sermaye tahsis avansı değer artış gelirleri</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7- Diğer teknik gelirler</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H- Emeklilik teknik gideri</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1- Fon işletim giderleri (-)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2- Sermaye tahsis avansları değer azalış giderleri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sz w:val="10"/>
                <w:szCs w:val="10"/>
              </w:rPr>
            </w:pPr>
            <w:r w:rsidRPr="000A0934">
              <w:rPr>
                <w:rFonts w:ascii="Arial" w:hAnsi="Arial" w:cs="Arial"/>
                <w:b/>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3- Faaliyet giderleri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r w:rsidRPr="000A0934">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Cs/>
                <w:sz w:val="10"/>
                <w:szCs w:val="10"/>
              </w:rPr>
            </w:pPr>
            <w:r w:rsidRPr="000A0934">
              <w:rPr>
                <w:rFonts w:ascii="Arial" w:hAnsi="Arial" w:cs="Arial"/>
                <w:bCs/>
                <w:sz w:val="10"/>
                <w:szCs w:val="10"/>
              </w:rPr>
              <w:t xml:space="preserve">4- Diğer teknik giderler (-) </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r w:rsidRPr="000A0934">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r w:rsidR="000A0934" w:rsidRPr="000A0934" w:rsidTr="00313923">
        <w:trPr>
          <w:trHeight w:val="113"/>
        </w:trPr>
        <w:tc>
          <w:tcPr>
            <w:tcW w:w="5160" w:type="dxa"/>
            <w:tcBorders>
              <w:top w:val="nil"/>
              <w:left w:val="nil"/>
              <w:bottom w:val="nil"/>
              <w:right w:val="nil"/>
            </w:tcBorders>
            <w:shd w:val="clear" w:color="000000" w:fill="FFFFFF"/>
            <w:noWrap/>
            <w:hideMark/>
          </w:tcPr>
          <w:p w:rsidR="00024072" w:rsidRPr="000A0934" w:rsidRDefault="00024072" w:rsidP="004153EB">
            <w:pPr>
              <w:ind w:left="266" w:hanging="374"/>
              <w:rPr>
                <w:rFonts w:ascii="Arial" w:hAnsi="Arial" w:cs="Arial"/>
                <w:b/>
                <w:bCs/>
                <w:sz w:val="10"/>
                <w:szCs w:val="10"/>
              </w:rPr>
            </w:pPr>
            <w:r w:rsidRPr="000A0934">
              <w:rPr>
                <w:rFonts w:ascii="Arial" w:hAnsi="Arial" w:cs="Arial"/>
                <w:b/>
                <w:bCs/>
                <w:sz w:val="10"/>
                <w:szCs w:val="10"/>
              </w:rPr>
              <w:t>I- Teknik bölüm dengesi - Emeklilik (G - H)</w:t>
            </w:r>
          </w:p>
        </w:tc>
        <w:tc>
          <w:tcPr>
            <w:tcW w:w="597" w:type="dxa"/>
            <w:tcBorders>
              <w:top w:val="nil"/>
              <w:left w:val="nil"/>
              <w:bottom w:val="nil"/>
              <w:right w:val="nil"/>
            </w:tcBorders>
            <w:shd w:val="clear" w:color="000000" w:fill="FFFFFF"/>
            <w:noWrap/>
            <w:vAlign w:val="bottom"/>
            <w:hideMark/>
          </w:tcPr>
          <w:p w:rsidR="00024072" w:rsidRPr="000A0934" w:rsidRDefault="00024072" w:rsidP="00313923">
            <w:pPr>
              <w:ind w:left="-108" w:right="9"/>
              <w:jc w:val="right"/>
              <w:rPr>
                <w:rFonts w:ascii="Arial" w:hAnsi="Arial" w:cs="Arial"/>
                <w:bCs/>
                <w:sz w:val="10"/>
                <w:szCs w:val="10"/>
              </w:rPr>
            </w:pPr>
          </w:p>
        </w:tc>
        <w:tc>
          <w:tcPr>
            <w:tcW w:w="963"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r w:rsidRPr="000A0934">
              <w:rPr>
                <w:rFonts w:ascii="Arial" w:hAnsi="Arial" w:cs="Arial"/>
                <w:b/>
                <w:bCs/>
                <w:sz w:val="10"/>
                <w:szCs w:val="10"/>
              </w:rPr>
              <w:t>-</w:t>
            </w:r>
          </w:p>
        </w:tc>
        <w:tc>
          <w:tcPr>
            <w:tcW w:w="798"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
                <w:bCs/>
                <w:sz w:val="10"/>
                <w:szCs w:val="10"/>
              </w:rPr>
            </w:pPr>
          </w:p>
        </w:tc>
        <w:tc>
          <w:tcPr>
            <w:tcW w:w="882"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r w:rsidRPr="000A0934">
              <w:rPr>
                <w:rFonts w:ascii="Arial" w:hAnsi="Arial" w:cs="Arial"/>
                <w:bCs/>
                <w:sz w:val="10"/>
                <w:szCs w:val="10"/>
              </w:rPr>
              <w:t>-</w:t>
            </w:r>
          </w:p>
        </w:tc>
        <w:tc>
          <w:tcPr>
            <w:tcW w:w="720" w:type="dxa"/>
            <w:tcBorders>
              <w:top w:val="nil"/>
              <w:left w:val="nil"/>
              <w:bottom w:val="nil"/>
              <w:right w:val="nil"/>
            </w:tcBorders>
            <w:shd w:val="clear" w:color="000000" w:fill="FFFFFF"/>
            <w:noWrap/>
            <w:vAlign w:val="bottom"/>
            <w:hideMark/>
          </w:tcPr>
          <w:p w:rsidR="00024072" w:rsidRPr="000A0934" w:rsidRDefault="00024072" w:rsidP="00A1061F">
            <w:pPr>
              <w:tabs>
                <w:tab w:val="left" w:pos="946"/>
              </w:tabs>
              <w:ind w:left="-108" w:right="9"/>
              <w:jc w:val="right"/>
              <w:rPr>
                <w:rFonts w:ascii="Arial" w:hAnsi="Arial" w:cs="Arial"/>
                <w:bCs/>
                <w:sz w:val="10"/>
                <w:szCs w:val="10"/>
              </w:rPr>
            </w:pPr>
          </w:p>
        </w:tc>
      </w:tr>
    </w:tbl>
    <w:p w:rsidR="00313923" w:rsidRPr="007A5B5F" w:rsidRDefault="00313923">
      <w:pPr>
        <w:rPr>
          <w:rFonts w:ascii="Arial" w:hAnsi="Arial" w:cs="Arial"/>
        </w:rPr>
      </w:pPr>
    </w:p>
    <w:p w:rsidR="005F651F" w:rsidRPr="007A5B5F" w:rsidRDefault="005F651F" w:rsidP="000E5747">
      <w:pPr>
        <w:rPr>
          <w:rFonts w:ascii="Arial" w:hAnsi="Arial" w:cs="Arial"/>
          <w:sz w:val="20"/>
          <w:szCs w:val="20"/>
        </w:rPr>
      </w:pPr>
    </w:p>
    <w:p w:rsidR="005F651F" w:rsidRPr="007A5B5F" w:rsidRDefault="005F651F" w:rsidP="000E5747">
      <w:pPr>
        <w:rPr>
          <w:rFonts w:ascii="Arial" w:hAnsi="Arial" w:cs="Arial"/>
          <w:sz w:val="20"/>
          <w:szCs w:val="20"/>
        </w:rPr>
      </w:pPr>
    </w:p>
    <w:p w:rsidR="00E11730" w:rsidRPr="007A5B5F" w:rsidRDefault="00E11730" w:rsidP="000E5747">
      <w:pPr>
        <w:rPr>
          <w:rFonts w:ascii="Arial" w:hAnsi="Arial" w:cs="Arial"/>
          <w:sz w:val="20"/>
          <w:szCs w:val="20"/>
        </w:rPr>
      </w:pPr>
    </w:p>
    <w:p w:rsidR="00B87C9A" w:rsidRPr="007A5B5F" w:rsidRDefault="00B87C9A" w:rsidP="000E5747">
      <w:pPr>
        <w:rPr>
          <w:rFonts w:ascii="Arial" w:hAnsi="Arial" w:cs="Arial"/>
          <w:sz w:val="20"/>
          <w:szCs w:val="20"/>
        </w:rPr>
      </w:pPr>
    </w:p>
    <w:p w:rsidR="00E11730" w:rsidRPr="007A5B5F" w:rsidRDefault="00E11730" w:rsidP="000E5747">
      <w:pPr>
        <w:rPr>
          <w:rFonts w:ascii="Arial" w:hAnsi="Arial" w:cs="Arial"/>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1B2A37" w:rsidRPr="007A5B5F" w:rsidRDefault="001B2A37" w:rsidP="000E5747">
      <w:pPr>
        <w:rPr>
          <w:rFonts w:ascii="Arial" w:hAnsi="Arial" w:cs="Arial"/>
          <w:sz w:val="20"/>
          <w:szCs w:val="20"/>
        </w:rPr>
      </w:pPr>
    </w:p>
    <w:p w:rsidR="00B40C09" w:rsidRPr="007A5B5F" w:rsidRDefault="00B40C09" w:rsidP="000E5747">
      <w:pPr>
        <w:rPr>
          <w:rFonts w:ascii="Arial" w:hAnsi="Arial" w:cs="Arial"/>
          <w:sz w:val="20"/>
          <w:szCs w:val="20"/>
        </w:rPr>
        <w:sectPr w:rsidR="00B40C09" w:rsidRPr="007A5B5F" w:rsidSect="006D0C38">
          <w:headerReference w:type="even" r:id="rId12"/>
          <w:headerReference w:type="default" r:id="rId13"/>
          <w:headerReference w:type="first" r:id="rId14"/>
          <w:pgSz w:w="11909" w:h="16834" w:code="9"/>
          <w:pgMar w:top="1418" w:right="1418" w:bottom="1418" w:left="1418" w:header="851" w:footer="851" w:gutter="0"/>
          <w:cols w:space="720"/>
          <w:docGrid w:linePitch="360"/>
        </w:sectPr>
      </w:pPr>
    </w:p>
    <w:p w:rsidR="001228A2" w:rsidRPr="007A5B5F" w:rsidRDefault="001228A2" w:rsidP="001228A2">
      <w:pPr>
        <w:rPr>
          <w:rFonts w:ascii="Arial" w:hAnsi="Arial" w:cs="Arial"/>
          <w:b/>
          <w:bCs/>
          <w:sz w:val="20"/>
          <w:szCs w:val="20"/>
        </w:rPr>
      </w:pPr>
      <w:r w:rsidRPr="007A5B5F">
        <w:rPr>
          <w:rFonts w:ascii="Arial" w:hAnsi="Arial" w:cs="Arial"/>
          <w:b/>
          <w:bCs/>
          <w:sz w:val="20"/>
          <w:szCs w:val="20"/>
        </w:rPr>
        <w:lastRenderedPageBreak/>
        <w:t>II-</w:t>
      </w:r>
      <w:r w:rsidRPr="007A5B5F">
        <w:rPr>
          <w:rFonts w:ascii="Arial" w:hAnsi="Arial" w:cs="Arial"/>
          <w:b/>
          <w:bCs/>
          <w:sz w:val="20"/>
          <w:szCs w:val="20"/>
        </w:rPr>
        <w:tab/>
        <w:t>Teknik olmayan bölüm</w:t>
      </w:r>
    </w:p>
    <w:p w:rsidR="001228A2" w:rsidRPr="007A5B5F" w:rsidRDefault="001228A2" w:rsidP="001228A2">
      <w:pPr>
        <w:rPr>
          <w:rFonts w:ascii="Arial" w:hAnsi="Arial" w:cs="Arial"/>
          <w:sz w:val="20"/>
          <w:szCs w:val="20"/>
        </w:rPr>
      </w:pPr>
    </w:p>
    <w:tbl>
      <w:tblPr>
        <w:tblW w:w="9088" w:type="dxa"/>
        <w:tblInd w:w="108" w:type="dxa"/>
        <w:tblLayout w:type="fixed"/>
        <w:tblLook w:val="04A0"/>
      </w:tblPr>
      <w:tblGrid>
        <w:gridCol w:w="5160"/>
        <w:gridCol w:w="533"/>
        <w:gridCol w:w="970"/>
        <w:gridCol w:w="749"/>
        <w:gridCol w:w="860"/>
        <w:gridCol w:w="816"/>
      </w:tblGrid>
      <w:tr w:rsidR="00C12EAB" w:rsidRPr="00572A31" w:rsidTr="0082371C">
        <w:trPr>
          <w:trHeight w:val="113"/>
        </w:trPr>
        <w:tc>
          <w:tcPr>
            <w:tcW w:w="5160" w:type="dxa"/>
            <w:vMerge w:val="restart"/>
            <w:tcBorders>
              <w:top w:val="single" w:sz="8" w:space="0" w:color="auto"/>
              <w:left w:val="nil"/>
              <w:bottom w:val="single" w:sz="8" w:space="0" w:color="000000"/>
              <w:right w:val="nil"/>
            </w:tcBorders>
            <w:shd w:val="clear" w:color="auto" w:fill="auto"/>
            <w:noWrap/>
            <w:hideMark/>
          </w:tcPr>
          <w:p w:rsidR="00C12EAB" w:rsidRPr="00572A31" w:rsidRDefault="00C12EAB" w:rsidP="00C12EAB">
            <w:pPr>
              <w:rPr>
                <w:rFonts w:ascii="Arial" w:hAnsi="Arial" w:cs="Arial"/>
                <w:b/>
                <w:bCs/>
                <w:color w:val="000000"/>
                <w:sz w:val="10"/>
                <w:szCs w:val="10"/>
              </w:rPr>
            </w:pPr>
            <w:r w:rsidRPr="00572A31">
              <w:rPr>
                <w:rFonts w:ascii="Arial" w:hAnsi="Arial" w:cs="Arial"/>
                <w:b/>
                <w:bCs/>
                <w:color w:val="000000"/>
                <w:sz w:val="10"/>
                <w:szCs w:val="10"/>
              </w:rPr>
              <w:t> </w:t>
            </w:r>
          </w:p>
        </w:tc>
        <w:tc>
          <w:tcPr>
            <w:tcW w:w="533" w:type="dxa"/>
            <w:vMerge w:val="restart"/>
            <w:tcBorders>
              <w:top w:val="single" w:sz="8" w:space="0" w:color="auto"/>
              <w:left w:val="nil"/>
              <w:bottom w:val="single" w:sz="8" w:space="0" w:color="000000"/>
              <w:right w:val="nil"/>
            </w:tcBorders>
            <w:shd w:val="clear" w:color="auto" w:fill="auto"/>
            <w:noWrap/>
            <w:vAlign w:val="bottom"/>
            <w:hideMark/>
          </w:tcPr>
          <w:p w:rsidR="00C12EAB" w:rsidRPr="00572A31" w:rsidRDefault="00C12EAB" w:rsidP="003A4012">
            <w:pPr>
              <w:ind w:left="-122" w:right="-55"/>
              <w:jc w:val="right"/>
              <w:rPr>
                <w:rFonts w:ascii="Arial" w:hAnsi="Arial" w:cs="Arial"/>
                <w:b/>
                <w:bCs/>
                <w:color w:val="000000"/>
                <w:sz w:val="10"/>
                <w:szCs w:val="10"/>
              </w:rPr>
            </w:pPr>
          </w:p>
        </w:tc>
        <w:tc>
          <w:tcPr>
            <w:tcW w:w="970" w:type="dxa"/>
            <w:tcBorders>
              <w:top w:val="single" w:sz="8" w:space="0" w:color="auto"/>
              <w:left w:val="nil"/>
              <w:bottom w:val="nil"/>
              <w:right w:val="nil"/>
            </w:tcBorders>
            <w:shd w:val="clear" w:color="auto" w:fill="auto"/>
            <w:vAlign w:val="bottom"/>
            <w:hideMark/>
          </w:tcPr>
          <w:p w:rsidR="00C12EAB" w:rsidRPr="00572A31" w:rsidRDefault="00C12EAB" w:rsidP="00B87C9A">
            <w:pPr>
              <w:ind w:left="-122" w:right="-55"/>
              <w:jc w:val="right"/>
              <w:rPr>
                <w:rFonts w:ascii="Arial" w:hAnsi="Arial" w:cs="Arial"/>
                <w:b/>
                <w:bCs/>
                <w:color w:val="000000"/>
                <w:sz w:val="10"/>
                <w:szCs w:val="10"/>
              </w:rPr>
            </w:pPr>
            <w:r w:rsidRPr="00572A31">
              <w:rPr>
                <w:rFonts w:ascii="Arial" w:hAnsi="Arial" w:cs="Arial"/>
                <w:b/>
                <w:bCs/>
                <w:color w:val="000000"/>
                <w:sz w:val="10"/>
                <w:szCs w:val="10"/>
              </w:rPr>
              <w:t>Bağımsız sınırlı</w:t>
            </w:r>
          </w:p>
        </w:tc>
        <w:tc>
          <w:tcPr>
            <w:tcW w:w="749" w:type="dxa"/>
            <w:vMerge w:val="restart"/>
            <w:tcBorders>
              <w:top w:val="single" w:sz="8" w:space="0" w:color="auto"/>
              <w:left w:val="nil"/>
              <w:bottom w:val="single" w:sz="8" w:space="0" w:color="000000"/>
              <w:right w:val="nil"/>
            </w:tcBorders>
            <w:shd w:val="clear" w:color="auto" w:fill="auto"/>
            <w:noWrap/>
            <w:vAlign w:val="bottom"/>
            <w:hideMark/>
          </w:tcPr>
          <w:p w:rsidR="00C12EAB" w:rsidRPr="00572A31" w:rsidRDefault="00C12EAB" w:rsidP="00B87C9A">
            <w:pPr>
              <w:ind w:left="-122" w:right="-55"/>
              <w:jc w:val="right"/>
              <w:rPr>
                <w:rFonts w:ascii="Arial" w:hAnsi="Arial" w:cs="Arial"/>
                <w:b/>
                <w:bCs/>
                <w:color w:val="000000"/>
                <w:sz w:val="10"/>
                <w:szCs w:val="10"/>
              </w:rPr>
            </w:pPr>
          </w:p>
        </w:tc>
        <w:tc>
          <w:tcPr>
            <w:tcW w:w="860" w:type="dxa"/>
            <w:tcBorders>
              <w:top w:val="single" w:sz="8" w:space="0" w:color="auto"/>
              <w:left w:val="nil"/>
              <w:bottom w:val="nil"/>
              <w:right w:val="nil"/>
            </w:tcBorders>
            <w:shd w:val="clear" w:color="auto" w:fill="auto"/>
            <w:vAlign w:val="bottom"/>
            <w:hideMark/>
          </w:tcPr>
          <w:p w:rsidR="00C12EAB" w:rsidRPr="00572A31" w:rsidRDefault="00C12EAB" w:rsidP="00B87C9A">
            <w:pPr>
              <w:ind w:left="-122" w:right="-55"/>
              <w:jc w:val="right"/>
              <w:rPr>
                <w:rFonts w:ascii="Arial" w:hAnsi="Arial" w:cs="Arial"/>
                <w:color w:val="000000"/>
                <w:sz w:val="10"/>
                <w:szCs w:val="10"/>
              </w:rPr>
            </w:pPr>
            <w:r w:rsidRPr="00572A31">
              <w:rPr>
                <w:rFonts w:ascii="Arial" w:hAnsi="Arial" w:cs="Arial"/>
                <w:color w:val="000000"/>
                <w:sz w:val="10"/>
                <w:szCs w:val="10"/>
              </w:rPr>
              <w:t>Bağımsız sınırlı</w:t>
            </w:r>
          </w:p>
        </w:tc>
        <w:tc>
          <w:tcPr>
            <w:tcW w:w="816" w:type="dxa"/>
            <w:vMerge w:val="restart"/>
            <w:tcBorders>
              <w:top w:val="single" w:sz="8" w:space="0" w:color="auto"/>
              <w:left w:val="nil"/>
              <w:bottom w:val="single" w:sz="8" w:space="0" w:color="000000"/>
              <w:right w:val="nil"/>
            </w:tcBorders>
            <w:shd w:val="clear" w:color="auto" w:fill="auto"/>
            <w:noWrap/>
            <w:vAlign w:val="bottom"/>
            <w:hideMark/>
          </w:tcPr>
          <w:p w:rsidR="00C12EAB" w:rsidRPr="00572A31" w:rsidRDefault="00C12EAB" w:rsidP="00B87C9A">
            <w:pPr>
              <w:ind w:left="-122" w:right="-55"/>
              <w:jc w:val="right"/>
              <w:rPr>
                <w:rFonts w:ascii="Arial" w:hAnsi="Arial" w:cs="Arial"/>
                <w:color w:val="000000"/>
                <w:sz w:val="10"/>
                <w:szCs w:val="10"/>
              </w:rPr>
            </w:pPr>
          </w:p>
        </w:tc>
      </w:tr>
      <w:tr w:rsidR="00C12EAB" w:rsidRPr="00572A31" w:rsidTr="0082371C">
        <w:trPr>
          <w:trHeight w:val="113"/>
        </w:trPr>
        <w:tc>
          <w:tcPr>
            <w:tcW w:w="5160" w:type="dxa"/>
            <w:vMerge/>
            <w:tcBorders>
              <w:top w:val="single" w:sz="8" w:space="0" w:color="auto"/>
              <w:left w:val="nil"/>
              <w:bottom w:val="single" w:sz="8" w:space="0" w:color="000000"/>
              <w:right w:val="nil"/>
            </w:tcBorders>
            <w:vAlign w:val="center"/>
            <w:hideMark/>
          </w:tcPr>
          <w:p w:rsidR="00C12EAB" w:rsidRPr="00572A31" w:rsidRDefault="00C12EAB" w:rsidP="00C12EAB">
            <w:pPr>
              <w:rPr>
                <w:rFonts w:ascii="Arial" w:hAnsi="Arial" w:cs="Arial"/>
                <w:b/>
                <w:bCs/>
                <w:color w:val="000000"/>
                <w:sz w:val="10"/>
                <w:szCs w:val="10"/>
              </w:rPr>
            </w:pPr>
          </w:p>
        </w:tc>
        <w:tc>
          <w:tcPr>
            <w:tcW w:w="533" w:type="dxa"/>
            <w:vMerge/>
            <w:tcBorders>
              <w:top w:val="single" w:sz="8" w:space="0" w:color="auto"/>
              <w:left w:val="nil"/>
              <w:bottom w:val="single" w:sz="8" w:space="0" w:color="000000"/>
              <w:right w:val="nil"/>
            </w:tcBorders>
            <w:vAlign w:val="bottom"/>
            <w:hideMark/>
          </w:tcPr>
          <w:p w:rsidR="00C12EAB" w:rsidRPr="00572A31" w:rsidRDefault="00C12EAB" w:rsidP="003A4012">
            <w:pPr>
              <w:ind w:left="-122" w:right="-55"/>
              <w:jc w:val="right"/>
              <w:rPr>
                <w:rFonts w:ascii="Arial" w:hAnsi="Arial" w:cs="Arial"/>
                <w:b/>
                <w:bCs/>
                <w:color w:val="000000"/>
                <w:sz w:val="10"/>
                <w:szCs w:val="10"/>
              </w:rPr>
            </w:pPr>
          </w:p>
        </w:tc>
        <w:tc>
          <w:tcPr>
            <w:tcW w:w="970" w:type="dxa"/>
            <w:tcBorders>
              <w:top w:val="nil"/>
              <w:left w:val="nil"/>
              <w:bottom w:val="single" w:sz="8" w:space="0" w:color="auto"/>
              <w:right w:val="nil"/>
            </w:tcBorders>
            <w:shd w:val="clear" w:color="auto" w:fill="auto"/>
            <w:vAlign w:val="bottom"/>
            <w:hideMark/>
          </w:tcPr>
          <w:p w:rsidR="00C12EAB" w:rsidRPr="00572A31" w:rsidRDefault="00C12EAB" w:rsidP="00B87C9A">
            <w:pPr>
              <w:ind w:left="-122" w:right="-55"/>
              <w:jc w:val="right"/>
              <w:rPr>
                <w:rFonts w:ascii="Arial" w:hAnsi="Arial" w:cs="Arial"/>
                <w:b/>
                <w:bCs/>
                <w:color w:val="000000"/>
                <w:sz w:val="10"/>
                <w:szCs w:val="10"/>
              </w:rPr>
            </w:pPr>
            <w:proofErr w:type="gramStart"/>
            <w:r w:rsidRPr="00572A31">
              <w:rPr>
                <w:rFonts w:ascii="Arial" w:hAnsi="Arial" w:cs="Arial"/>
                <w:b/>
                <w:bCs/>
                <w:color w:val="000000"/>
                <w:sz w:val="10"/>
                <w:szCs w:val="10"/>
              </w:rPr>
              <w:t>denetimden</w:t>
            </w:r>
            <w:proofErr w:type="gramEnd"/>
            <w:r w:rsidRPr="00572A31">
              <w:rPr>
                <w:rFonts w:ascii="Arial" w:hAnsi="Arial" w:cs="Arial"/>
                <w:b/>
                <w:bCs/>
                <w:color w:val="000000"/>
                <w:sz w:val="10"/>
                <w:szCs w:val="10"/>
              </w:rPr>
              <w:t xml:space="preserve"> geç</w:t>
            </w:r>
            <w:r w:rsidR="003E2EAA" w:rsidRPr="00572A31">
              <w:rPr>
                <w:rFonts w:ascii="Arial" w:hAnsi="Arial" w:cs="Arial"/>
                <w:b/>
                <w:bCs/>
                <w:color w:val="000000"/>
                <w:sz w:val="10"/>
                <w:szCs w:val="10"/>
              </w:rPr>
              <w:t>me</w:t>
            </w:r>
            <w:r w:rsidRPr="00572A31">
              <w:rPr>
                <w:rFonts w:ascii="Arial" w:hAnsi="Arial" w:cs="Arial"/>
                <w:b/>
                <w:bCs/>
                <w:color w:val="000000"/>
                <w:sz w:val="10"/>
                <w:szCs w:val="10"/>
              </w:rPr>
              <w:t>miş</w:t>
            </w:r>
          </w:p>
        </w:tc>
        <w:tc>
          <w:tcPr>
            <w:tcW w:w="749" w:type="dxa"/>
            <w:vMerge/>
            <w:tcBorders>
              <w:top w:val="single" w:sz="8" w:space="0" w:color="auto"/>
              <w:left w:val="nil"/>
              <w:bottom w:val="single" w:sz="8" w:space="0" w:color="000000"/>
              <w:right w:val="nil"/>
            </w:tcBorders>
            <w:vAlign w:val="bottom"/>
            <w:hideMark/>
          </w:tcPr>
          <w:p w:rsidR="00C12EAB" w:rsidRPr="00572A31" w:rsidRDefault="00C12EAB" w:rsidP="00B87C9A">
            <w:pPr>
              <w:ind w:left="-122" w:right="-55"/>
              <w:jc w:val="right"/>
              <w:rPr>
                <w:rFonts w:ascii="Arial" w:hAnsi="Arial" w:cs="Arial"/>
                <w:b/>
                <w:bCs/>
                <w:color w:val="000000"/>
                <w:sz w:val="10"/>
                <w:szCs w:val="10"/>
              </w:rPr>
            </w:pPr>
          </w:p>
        </w:tc>
        <w:tc>
          <w:tcPr>
            <w:tcW w:w="860" w:type="dxa"/>
            <w:tcBorders>
              <w:top w:val="nil"/>
              <w:left w:val="nil"/>
              <w:bottom w:val="single" w:sz="8" w:space="0" w:color="auto"/>
              <w:right w:val="nil"/>
            </w:tcBorders>
            <w:shd w:val="clear" w:color="auto" w:fill="auto"/>
            <w:vAlign w:val="bottom"/>
            <w:hideMark/>
          </w:tcPr>
          <w:p w:rsidR="00C12EAB" w:rsidRPr="00572A31" w:rsidRDefault="00C12EAB" w:rsidP="00B87C9A">
            <w:pPr>
              <w:ind w:left="-122" w:right="-55"/>
              <w:jc w:val="right"/>
              <w:rPr>
                <w:rFonts w:ascii="Arial" w:hAnsi="Arial" w:cs="Arial"/>
                <w:color w:val="000000"/>
                <w:sz w:val="10"/>
                <w:szCs w:val="10"/>
              </w:rPr>
            </w:pPr>
            <w:proofErr w:type="gramStart"/>
            <w:r w:rsidRPr="00572A31">
              <w:rPr>
                <w:rFonts w:ascii="Arial" w:hAnsi="Arial" w:cs="Arial"/>
                <w:color w:val="000000"/>
                <w:sz w:val="10"/>
                <w:szCs w:val="10"/>
              </w:rPr>
              <w:t>denetimden</w:t>
            </w:r>
            <w:proofErr w:type="gramEnd"/>
            <w:r w:rsidRPr="00572A31">
              <w:rPr>
                <w:rFonts w:ascii="Arial" w:hAnsi="Arial" w:cs="Arial"/>
                <w:color w:val="000000"/>
                <w:sz w:val="10"/>
                <w:szCs w:val="10"/>
              </w:rPr>
              <w:t xml:space="preserve"> geç</w:t>
            </w:r>
            <w:r w:rsidR="003E2EAA" w:rsidRPr="00572A31">
              <w:rPr>
                <w:rFonts w:ascii="Arial" w:hAnsi="Arial" w:cs="Arial"/>
                <w:color w:val="000000"/>
                <w:sz w:val="10"/>
                <w:szCs w:val="10"/>
              </w:rPr>
              <w:t>me</w:t>
            </w:r>
            <w:r w:rsidRPr="00572A31">
              <w:rPr>
                <w:rFonts w:ascii="Arial" w:hAnsi="Arial" w:cs="Arial"/>
                <w:color w:val="000000"/>
                <w:sz w:val="10"/>
                <w:szCs w:val="10"/>
              </w:rPr>
              <w:t>miş</w:t>
            </w:r>
          </w:p>
        </w:tc>
        <w:tc>
          <w:tcPr>
            <w:tcW w:w="816" w:type="dxa"/>
            <w:vMerge/>
            <w:tcBorders>
              <w:top w:val="single" w:sz="8" w:space="0" w:color="auto"/>
              <w:left w:val="nil"/>
              <w:bottom w:val="single" w:sz="8" w:space="0" w:color="000000"/>
              <w:right w:val="nil"/>
            </w:tcBorders>
            <w:vAlign w:val="bottom"/>
            <w:hideMark/>
          </w:tcPr>
          <w:p w:rsidR="00C12EAB" w:rsidRPr="00572A31" w:rsidRDefault="00C12EAB" w:rsidP="00B87C9A">
            <w:pPr>
              <w:ind w:left="-122" w:right="-55"/>
              <w:jc w:val="right"/>
              <w:rPr>
                <w:rFonts w:ascii="Arial" w:hAnsi="Arial" w:cs="Arial"/>
                <w:color w:val="000000"/>
                <w:sz w:val="10"/>
                <w:szCs w:val="10"/>
              </w:rPr>
            </w:pPr>
          </w:p>
        </w:tc>
      </w:tr>
      <w:tr w:rsidR="00C12EAB" w:rsidRPr="00572A31" w:rsidTr="0082371C">
        <w:trPr>
          <w:trHeight w:val="113"/>
        </w:trPr>
        <w:tc>
          <w:tcPr>
            <w:tcW w:w="5160" w:type="dxa"/>
            <w:vMerge w:val="restart"/>
            <w:tcBorders>
              <w:top w:val="nil"/>
              <w:left w:val="nil"/>
              <w:bottom w:val="single" w:sz="8" w:space="0" w:color="000000"/>
              <w:right w:val="nil"/>
            </w:tcBorders>
            <w:shd w:val="clear" w:color="auto" w:fill="auto"/>
            <w:noWrap/>
            <w:hideMark/>
          </w:tcPr>
          <w:p w:rsidR="00C12EAB" w:rsidRPr="00572A31" w:rsidRDefault="00C12EAB" w:rsidP="00C12EAB">
            <w:pPr>
              <w:rPr>
                <w:rFonts w:ascii="Arial" w:hAnsi="Arial" w:cs="Arial"/>
                <w:b/>
                <w:bCs/>
                <w:color w:val="000000"/>
                <w:sz w:val="10"/>
                <w:szCs w:val="10"/>
              </w:rPr>
            </w:pPr>
            <w:r w:rsidRPr="00572A31">
              <w:rPr>
                <w:rFonts w:ascii="Arial" w:hAnsi="Arial" w:cs="Arial"/>
                <w:b/>
                <w:bCs/>
                <w:color w:val="000000"/>
                <w:sz w:val="10"/>
                <w:szCs w:val="10"/>
              </w:rPr>
              <w:t> </w:t>
            </w:r>
          </w:p>
        </w:tc>
        <w:tc>
          <w:tcPr>
            <w:tcW w:w="533" w:type="dxa"/>
            <w:vMerge w:val="restart"/>
            <w:tcBorders>
              <w:top w:val="nil"/>
              <w:left w:val="nil"/>
              <w:bottom w:val="single" w:sz="8" w:space="0" w:color="000000"/>
              <w:right w:val="nil"/>
            </w:tcBorders>
            <w:shd w:val="clear" w:color="auto" w:fill="auto"/>
            <w:noWrap/>
            <w:vAlign w:val="bottom"/>
            <w:hideMark/>
          </w:tcPr>
          <w:p w:rsidR="00C12EAB" w:rsidRPr="00572A31" w:rsidRDefault="00C12EAB" w:rsidP="003A4012">
            <w:pPr>
              <w:ind w:left="-122" w:right="-55"/>
              <w:jc w:val="right"/>
              <w:rPr>
                <w:rFonts w:ascii="Arial" w:hAnsi="Arial" w:cs="Arial"/>
                <w:b/>
                <w:bCs/>
                <w:color w:val="000000"/>
                <w:sz w:val="10"/>
                <w:szCs w:val="10"/>
              </w:rPr>
            </w:pPr>
            <w:r w:rsidRPr="00572A31">
              <w:rPr>
                <w:rFonts w:ascii="Arial" w:hAnsi="Arial" w:cs="Arial"/>
                <w:b/>
                <w:bCs/>
                <w:color w:val="000000"/>
                <w:sz w:val="10"/>
                <w:szCs w:val="10"/>
              </w:rPr>
              <w:t>Dipnot</w:t>
            </w:r>
          </w:p>
        </w:tc>
        <w:tc>
          <w:tcPr>
            <w:tcW w:w="970" w:type="dxa"/>
            <w:tcBorders>
              <w:top w:val="nil"/>
              <w:left w:val="nil"/>
              <w:bottom w:val="nil"/>
              <w:right w:val="nil"/>
            </w:tcBorders>
            <w:shd w:val="clear" w:color="auto" w:fill="auto"/>
            <w:noWrap/>
            <w:vAlign w:val="bottom"/>
            <w:hideMark/>
          </w:tcPr>
          <w:p w:rsidR="00C12EAB" w:rsidRPr="00572A31" w:rsidRDefault="00C12EAB" w:rsidP="00B87C9A">
            <w:pPr>
              <w:ind w:left="-122" w:right="-55"/>
              <w:jc w:val="right"/>
              <w:rPr>
                <w:rFonts w:ascii="Arial" w:hAnsi="Arial" w:cs="Arial"/>
                <w:b/>
                <w:bCs/>
                <w:color w:val="000000"/>
                <w:sz w:val="10"/>
                <w:szCs w:val="10"/>
              </w:rPr>
            </w:pPr>
            <w:r w:rsidRPr="00572A31">
              <w:rPr>
                <w:rFonts w:ascii="Arial" w:hAnsi="Arial" w:cs="Arial"/>
                <w:b/>
                <w:bCs/>
                <w:color w:val="000000"/>
                <w:sz w:val="10"/>
                <w:szCs w:val="10"/>
              </w:rPr>
              <w:t>1 Ocak -</w:t>
            </w:r>
          </w:p>
        </w:tc>
        <w:tc>
          <w:tcPr>
            <w:tcW w:w="749" w:type="dxa"/>
            <w:tcBorders>
              <w:top w:val="nil"/>
              <w:left w:val="nil"/>
              <w:bottom w:val="nil"/>
              <w:right w:val="nil"/>
            </w:tcBorders>
            <w:shd w:val="clear" w:color="auto" w:fill="auto"/>
            <w:noWrap/>
            <w:vAlign w:val="bottom"/>
            <w:hideMark/>
          </w:tcPr>
          <w:p w:rsidR="00C12EAB" w:rsidRPr="00572A31" w:rsidRDefault="00C12EAB"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C12EAB" w:rsidRPr="00572A31" w:rsidRDefault="00C12EAB" w:rsidP="00B87C9A">
            <w:pPr>
              <w:ind w:left="-122" w:right="-55"/>
              <w:jc w:val="right"/>
              <w:rPr>
                <w:rFonts w:ascii="Arial" w:hAnsi="Arial" w:cs="Arial"/>
                <w:color w:val="000000"/>
                <w:sz w:val="10"/>
                <w:szCs w:val="10"/>
              </w:rPr>
            </w:pPr>
            <w:r w:rsidRPr="00572A31">
              <w:rPr>
                <w:rFonts w:ascii="Arial" w:hAnsi="Arial" w:cs="Arial"/>
                <w:bCs/>
                <w:color w:val="000000"/>
                <w:sz w:val="10"/>
                <w:szCs w:val="10"/>
              </w:rPr>
              <w:t>1 Ocak -</w:t>
            </w:r>
          </w:p>
        </w:tc>
        <w:tc>
          <w:tcPr>
            <w:tcW w:w="816" w:type="dxa"/>
            <w:tcBorders>
              <w:top w:val="nil"/>
              <w:left w:val="nil"/>
              <w:bottom w:val="nil"/>
              <w:right w:val="nil"/>
            </w:tcBorders>
            <w:shd w:val="clear" w:color="auto" w:fill="auto"/>
            <w:noWrap/>
            <w:vAlign w:val="bottom"/>
            <w:hideMark/>
          </w:tcPr>
          <w:p w:rsidR="00C12EAB" w:rsidRPr="00572A31" w:rsidRDefault="00C12EAB" w:rsidP="00B87C9A">
            <w:pPr>
              <w:ind w:left="-122" w:right="-55"/>
              <w:jc w:val="right"/>
              <w:rPr>
                <w:rFonts w:ascii="Arial" w:hAnsi="Arial" w:cs="Arial"/>
                <w:color w:val="000000"/>
                <w:sz w:val="10"/>
                <w:szCs w:val="10"/>
              </w:rPr>
            </w:pPr>
          </w:p>
        </w:tc>
      </w:tr>
      <w:tr w:rsidR="00C12EAB" w:rsidRPr="00572A31" w:rsidTr="0082371C">
        <w:trPr>
          <w:trHeight w:val="113"/>
        </w:trPr>
        <w:tc>
          <w:tcPr>
            <w:tcW w:w="5160" w:type="dxa"/>
            <w:vMerge/>
            <w:tcBorders>
              <w:top w:val="nil"/>
              <w:left w:val="nil"/>
              <w:bottom w:val="single" w:sz="8" w:space="0" w:color="000000"/>
              <w:right w:val="nil"/>
            </w:tcBorders>
            <w:vAlign w:val="center"/>
            <w:hideMark/>
          </w:tcPr>
          <w:p w:rsidR="00C12EAB" w:rsidRPr="00572A31" w:rsidRDefault="00C12EAB" w:rsidP="00C12EAB">
            <w:pPr>
              <w:rPr>
                <w:rFonts w:ascii="Arial" w:hAnsi="Arial" w:cs="Arial"/>
                <w:b/>
                <w:bCs/>
                <w:color w:val="000000"/>
                <w:sz w:val="10"/>
                <w:szCs w:val="10"/>
              </w:rPr>
            </w:pPr>
          </w:p>
        </w:tc>
        <w:tc>
          <w:tcPr>
            <w:tcW w:w="533" w:type="dxa"/>
            <w:vMerge/>
            <w:tcBorders>
              <w:top w:val="nil"/>
              <w:left w:val="nil"/>
              <w:bottom w:val="single" w:sz="8" w:space="0" w:color="000000"/>
              <w:right w:val="nil"/>
            </w:tcBorders>
            <w:vAlign w:val="bottom"/>
            <w:hideMark/>
          </w:tcPr>
          <w:p w:rsidR="00C12EAB" w:rsidRPr="00572A31" w:rsidRDefault="00C12EAB" w:rsidP="003A4012">
            <w:pPr>
              <w:ind w:left="-122" w:right="-55"/>
              <w:jc w:val="right"/>
              <w:rPr>
                <w:rFonts w:ascii="Arial" w:hAnsi="Arial" w:cs="Arial"/>
                <w:b/>
                <w:bCs/>
                <w:color w:val="000000"/>
                <w:sz w:val="10"/>
                <w:szCs w:val="10"/>
              </w:rPr>
            </w:pPr>
          </w:p>
        </w:tc>
        <w:tc>
          <w:tcPr>
            <w:tcW w:w="970" w:type="dxa"/>
            <w:tcBorders>
              <w:top w:val="nil"/>
              <w:left w:val="nil"/>
              <w:bottom w:val="single" w:sz="8" w:space="0" w:color="auto"/>
              <w:right w:val="nil"/>
            </w:tcBorders>
            <w:shd w:val="clear" w:color="auto" w:fill="auto"/>
            <w:noWrap/>
            <w:vAlign w:val="bottom"/>
            <w:hideMark/>
          </w:tcPr>
          <w:p w:rsidR="00C12EAB" w:rsidRPr="00572A31" w:rsidRDefault="003E2EAA" w:rsidP="00B87C9A">
            <w:pPr>
              <w:ind w:left="-122" w:right="-55"/>
              <w:jc w:val="right"/>
              <w:rPr>
                <w:rFonts w:ascii="Arial" w:hAnsi="Arial" w:cs="Arial"/>
                <w:b/>
                <w:bCs/>
                <w:color w:val="000000"/>
                <w:sz w:val="10"/>
                <w:szCs w:val="10"/>
              </w:rPr>
            </w:pPr>
            <w:r w:rsidRPr="00572A31">
              <w:rPr>
                <w:rFonts w:ascii="Arial" w:hAnsi="Arial" w:cs="Arial"/>
                <w:b/>
                <w:bCs/>
                <w:color w:val="000000"/>
                <w:sz w:val="10"/>
                <w:szCs w:val="10"/>
              </w:rPr>
              <w:t>30 Eylül</w:t>
            </w:r>
          </w:p>
          <w:p w:rsidR="00C12EAB" w:rsidRPr="00572A31" w:rsidRDefault="00C12EAB" w:rsidP="00B87C9A">
            <w:pPr>
              <w:ind w:left="-122" w:right="-55"/>
              <w:jc w:val="right"/>
              <w:rPr>
                <w:rFonts w:ascii="Arial" w:hAnsi="Arial" w:cs="Arial"/>
                <w:b/>
                <w:bCs/>
                <w:color w:val="000000"/>
                <w:sz w:val="10"/>
                <w:szCs w:val="10"/>
              </w:rPr>
            </w:pPr>
            <w:r w:rsidRPr="00572A31">
              <w:rPr>
                <w:rFonts w:ascii="Arial" w:hAnsi="Arial" w:cs="Arial"/>
                <w:b/>
                <w:bCs/>
                <w:color w:val="000000"/>
                <w:sz w:val="10"/>
                <w:szCs w:val="10"/>
              </w:rPr>
              <w:t>2010</w:t>
            </w:r>
          </w:p>
        </w:tc>
        <w:tc>
          <w:tcPr>
            <w:tcW w:w="749" w:type="dxa"/>
            <w:tcBorders>
              <w:top w:val="nil"/>
              <w:left w:val="nil"/>
              <w:bottom w:val="single" w:sz="8" w:space="0" w:color="auto"/>
              <w:right w:val="nil"/>
            </w:tcBorders>
            <w:shd w:val="clear" w:color="auto" w:fill="auto"/>
            <w:noWrap/>
            <w:vAlign w:val="bottom"/>
            <w:hideMark/>
          </w:tcPr>
          <w:p w:rsidR="00C12EAB" w:rsidRPr="00572A31" w:rsidRDefault="00C12EAB" w:rsidP="00B87C9A">
            <w:pPr>
              <w:ind w:left="-122" w:right="-55"/>
              <w:jc w:val="right"/>
              <w:rPr>
                <w:rFonts w:ascii="Arial" w:hAnsi="Arial" w:cs="Arial"/>
                <w:b/>
                <w:bCs/>
                <w:color w:val="000000"/>
                <w:sz w:val="10"/>
                <w:szCs w:val="10"/>
              </w:rPr>
            </w:pPr>
          </w:p>
        </w:tc>
        <w:tc>
          <w:tcPr>
            <w:tcW w:w="860" w:type="dxa"/>
            <w:tcBorders>
              <w:top w:val="nil"/>
              <w:left w:val="nil"/>
              <w:bottom w:val="single" w:sz="8" w:space="0" w:color="auto"/>
              <w:right w:val="nil"/>
            </w:tcBorders>
            <w:shd w:val="clear" w:color="auto" w:fill="auto"/>
            <w:noWrap/>
            <w:vAlign w:val="bottom"/>
            <w:hideMark/>
          </w:tcPr>
          <w:p w:rsidR="00C12EAB" w:rsidRPr="00572A31" w:rsidRDefault="003E2EAA" w:rsidP="00B87C9A">
            <w:pPr>
              <w:ind w:left="-122" w:right="-55"/>
              <w:jc w:val="right"/>
              <w:rPr>
                <w:rFonts w:ascii="Arial" w:hAnsi="Arial" w:cs="Arial"/>
                <w:bCs/>
                <w:color w:val="000000"/>
                <w:sz w:val="10"/>
                <w:szCs w:val="10"/>
              </w:rPr>
            </w:pPr>
            <w:r w:rsidRPr="00572A31">
              <w:rPr>
                <w:rFonts w:ascii="Arial" w:hAnsi="Arial" w:cs="Arial"/>
                <w:bCs/>
                <w:color w:val="000000"/>
                <w:sz w:val="10"/>
                <w:szCs w:val="10"/>
              </w:rPr>
              <w:t>30 Eylül</w:t>
            </w:r>
          </w:p>
          <w:p w:rsidR="00C12EAB" w:rsidRPr="00572A31" w:rsidRDefault="00C12EAB" w:rsidP="00B87C9A">
            <w:pPr>
              <w:ind w:left="-122" w:right="-55"/>
              <w:jc w:val="right"/>
              <w:rPr>
                <w:rFonts w:ascii="Arial" w:hAnsi="Arial" w:cs="Arial"/>
                <w:color w:val="000000"/>
                <w:sz w:val="10"/>
                <w:szCs w:val="10"/>
              </w:rPr>
            </w:pPr>
            <w:r w:rsidRPr="00572A31">
              <w:rPr>
                <w:rFonts w:ascii="Arial" w:hAnsi="Arial" w:cs="Arial"/>
                <w:bCs/>
                <w:color w:val="000000"/>
                <w:sz w:val="10"/>
                <w:szCs w:val="10"/>
              </w:rPr>
              <w:t>2009</w:t>
            </w:r>
          </w:p>
        </w:tc>
        <w:tc>
          <w:tcPr>
            <w:tcW w:w="816" w:type="dxa"/>
            <w:tcBorders>
              <w:top w:val="nil"/>
              <w:left w:val="nil"/>
              <w:bottom w:val="single" w:sz="8" w:space="0" w:color="auto"/>
              <w:right w:val="nil"/>
            </w:tcBorders>
            <w:shd w:val="clear" w:color="auto" w:fill="auto"/>
            <w:noWrap/>
            <w:vAlign w:val="bottom"/>
            <w:hideMark/>
          </w:tcPr>
          <w:p w:rsidR="00C12EAB" w:rsidRPr="00572A31" w:rsidRDefault="00C12EAB" w:rsidP="00B87C9A">
            <w:pPr>
              <w:ind w:left="-122" w:right="-55"/>
              <w:jc w:val="right"/>
              <w:rPr>
                <w:rFonts w:ascii="Arial" w:hAnsi="Arial" w:cs="Arial"/>
                <w:color w:val="000000"/>
                <w:sz w:val="10"/>
                <w:szCs w:val="10"/>
              </w:rPr>
            </w:pPr>
          </w:p>
        </w:tc>
      </w:tr>
      <w:tr w:rsidR="00C12EAB" w:rsidRPr="00572A31" w:rsidTr="0082371C">
        <w:trPr>
          <w:trHeight w:val="113"/>
        </w:trPr>
        <w:tc>
          <w:tcPr>
            <w:tcW w:w="5160" w:type="dxa"/>
            <w:tcBorders>
              <w:top w:val="nil"/>
              <w:left w:val="nil"/>
              <w:bottom w:val="nil"/>
              <w:right w:val="nil"/>
            </w:tcBorders>
            <w:shd w:val="clear" w:color="auto" w:fill="auto"/>
            <w:noWrap/>
            <w:hideMark/>
          </w:tcPr>
          <w:p w:rsidR="00C12EAB" w:rsidRPr="00572A31" w:rsidRDefault="00C12EAB" w:rsidP="00C12EAB">
            <w:pPr>
              <w:rPr>
                <w:rFonts w:ascii="Arial" w:hAnsi="Arial" w:cs="Arial"/>
                <w:b/>
                <w:bCs/>
                <w:color w:val="000000"/>
                <w:sz w:val="10"/>
                <w:szCs w:val="10"/>
              </w:rPr>
            </w:pPr>
          </w:p>
        </w:tc>
        <w:tc>
          <w:tcPr>
            <w:tcW w:w="533" w:type="dxa"/>
            <w:tcBorders>
              <w:top w:val="nil"/>
              <w:left w:val="nil"/>
              <w:bottom w:val="nil"/>
              <w:right w:val="nil"/>
            </w:tcBorders>
            <w:shd w:val="clear" w:color="auto" w:fill="auto"/>
            <w:noWrap/>
            <w:vAlign w:val="bottom"/>
            <w:hideMark/>
          </w:tcPr>
          <w:p w:rsidR="00C12EAB" w:rsidRPr="00572A31" w:rsidRDefault="00C12EAB"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C12EAB" w:rsidRPr="00572A31" w:rsidRDefault="00C12EAB" w:rsidP="00B87C9A">
            <w:pPr>
              <w:ind w:left="-122" w:right="-55"/>
              <w:jc w:val="right"/>
              <w:rPr>
                <w:rFonts w:ascii="Arial" w:hAnsi="Arial" w:cs="Arial"/>
                <w:b/>
                <w:bCs/>
                <w:color w:val="000000"/>
                <w:sz w:val="10"/>
                <w:szCs w:val="10"/>
              </w:rPr>
            </w:pPr>
          </w:p>
        </w:tc>
        <w:tc>
          <w:tcPr>
            <w:tcW w:w="749" w:type="dxa"/>
            <w:tcBorders>
              <w:top w:val="nil"/>
              <w:left w:val="nil"/>
              <w:bottom w:val="nil"/>
              <w:right w:val="nil"/>
            </w:tcBorders>
            <w:shd w:val="clear" w:color="auto" w:fill="auto"/>
            <w:noWrap/>
            <w:vAlign w:val="bottom"/>
            <w:hideMark/>
          </w:tcPr>
          <w:p w:rsidR="00C12EAB" w:rsidRPr="00572A31" w:rsidRDefault="00C12EAB"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C12EAB" w:rsidRPr="00572A31" w:rsidRDefault="00C12EAB" w:rsidP="00B87C9A">
            <w:pPr>
              <w:ind w:left="-122" w:right="-55"/>
              <w:jc w:val="right"/>
              <w:rPr>
                <w:rFonts w:ascii="Arial" w:hAnsi="Arial" w:cs="Arial"/>
                <w:color w:val="000000"/>
                <w:sz w:val="10"/>
                <w:szCs w:val="10"/>
              </w:rPr>
            </w:pPr>
          </w:p>
        </w:tc>
        <w:tc>
          <w:tcPr>
            <w:tcW w:w="816" w:type="dxa"/>
            <w:tcBorders>
              <w:top w:val="nil"/>
              <w:left w:val="nil"/>
              <w:bottom w:val="nil"/>
              <w:right w:val="nil"/>
            </w:tcBorders>
            <w:shd w:val="clear" w:color="auto" w:fill="auto"/>
            <w:noWrap/>
            <w:vAlign w:val="bottom"/>
            <w:hideMark/>
          </w:tcPr>
          <w:p w:rsidR="00C12EAB" w:rsidRPr="00572A31" w:rsidRDefault="00C12EAB"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b/>
                <w:bCs/>
                <w:color w:val="000000"/>
                <w:sz w:val="10"/>
                <w:szCs w:val="10"/>
              </w:rPr>
            </w:pPr>
            <w:r w:rsidRPr="00572A31">
              <w:rPr>
                <w:rFonts w:ascii="Arial" w:hAnsi="Arial" w:cs="Arial"/>
                <w:b/>
                <w:bCs/>
                <w:color w:val="000000"/>
                <w:sz w:val="10"/>
                <w:szCs w:val="10"/>
              </w:rPr>
              <w:t>C- Teknik bölüm dengesi- Hayat dışı (A - B)</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0A0934">
            <w:pPr>
              <w:tabs>
                <w:tab w:val="left" w:pos="946"/>
              </w:tabs>
              <w:ind w:left="-108" w:right="-55"/>
              <w:jc w:val="right"/>
              <w:rPr>
                <w:rFonts w:ascii="Arial" w:hAnsi="Arial" w:cs="Arial"/>
                <w:b/>
                <w:bCs/>
                <w:sz w:val="10"/>
                <w:szCs w:val="10"/>
              </w:rPr>
            </w:pPr>
            <w:r w:rsidRPr="00572A31">
              <w:rPr>
                <w:rFonts w:ascii="Arial" w:hAnsi="Arial" w:cs="Arial"/>
                <w:b/>
                <w:bCs/>
                <w:sz w:val="10"/>
                <w:szCs w:val="10"/>
              </w:rPr>
              <w:t>(</w:t>
            </w:r>
            <w:proofErr w:type="gramStart"/>
            <w:r w:rsidR="000A0934" w:rsidRPr="00572A31">
              <w:rPr>
                <w:rFonts w:ascii="Arial" w:hAnsi="Arial" w:cs="Arial"/>
                <w:b/>
                <w:bCs/>
                <w:sz w:val="10"/>
                <w:szCs w:val="10"/>
              </w:rPr>
              <w:t>9</w:t>
            </w:r>
            <w:r w:rsidRPr="00572A31">
              <w:rPr>
                <w:rFonts w:ascii="Arial" w:hAnsi="Arial" w:cs="Arial"/>
                <w:b/>
                <w:bCs/>
                <w:sz w:val="10"/>
                <w:szCs w:val="10"/>
              </w:rPr>
              <w:t>,</w:t>
            </w:r>
            <w:r w:rsidR="000A0934" w:rsidRPr="00572A31">
              <w:rPr>
                <w:rFonts w:ascii="Arial" w:hAnsi="Arial" w:cs="Arial"/>
                <w:b/>
                <w:bCs/>
                <w:sz w:val="10"/>
                <w:szCs w:val="10"/>
              </w:rPr>
              <w:t>94</w:t>
            </w:r>
            <w:r w:rsidR="0082371C" w:rsidRPr="00572A31">
              <w:rPr>
                <w:rFonts w:ascii="Arial" w:hAnsi="Arial" w:cs="Arial"/>
                <w:b/>
                <w:bCs/>
                <w:sz w:val="10"/>
                <w:szCs w:val="10"/>
              </w:rPr>
              <w:t>5</w:t>
            </w:r>
            <w:r w:rsidRPr="00572A31">
              <w:rPr>
                <w:rFonts w:ascii="Arial" w:hAnsi="Arial" w:cs="Arial"/>
                <w:b/>
                <w:bCs/>
                <w:sz w:val="10"/>
                <w:szCs w:val="10"/>
              </w:rPr>
              <w:t>,</w:t>
            </w:r>
            <w:r w:rsidR="000A0934" w:rsidRPr="00572A31">
              <w:rPr>
                <w:rFonts w:ascii="Arial" w:hAnsi="Arial" w:cs="Arial"/>
                <w:b/>
                <w:bCs/>
                <w:sz w:val="10"/>
                <w:szCs w:val="10"/>
              </w:rPr>
              <w:t>001</w:t>
            </w:r>
            <w:proofErr w:type="gramEnd"/>
            <w:r w:rsidRPr="00572A31">
              <w:rPr>
                <w:rFonts w:ascii="Arial" w:hAnsi="Arial" w:cs="Arial"/>
                <w:b/>
                <w:bCs/>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08" w:right="-55"/>
              <w:jc w:val="right"/>
              <w:rPr>
                <w:rFonts w:ascii="Arial" w:hAnsi="Arial" w:cs="Arial"/>
                <w:b/>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C21D1B" w:rsidP="003E2EAA">
            <w:pPr>
              <w:ind w:left="-122" w:right="-55"/>
              <w:jc w:val="right"/>
              <w:rPr>
                <w:rFonts w:ascii="Arial" w:hAnsi="Arial" w:cs="Arial"/>
                <w:color w:val="000000"/>
                <w:sz w:val="10"/>
                <w:szCs w:val="10"/>
              </w:rPr>
            </w:pPr>
            <w:r w:rsidRPr="00572A31">
              <w:rPr>
                <w:rFonts w:ascii="Arial" w:hAnsi="Arial" w:cs="Arial"/>
                <w:color w:val="000000"/>
                <w:sz w:val="10"/>
                <w:szCs w:val="10"/>
              </w:rPr>
              <w:t>(</w:t>
            </w:r>
            <w:proofErr w:type="gramStart"/>
            <w:r w:rsidRPr="00572A31">
              <w:rPr>
                <w:rFonts w:ascii="Arial" w:hAnsi="Arial" w:cs="Arial"/>
                <w:color w:val="000000"/>
                <w:sz w:val="10"/>
                <w:szCs w:val="10"/>
              </w:rPr>
              <w:t>1,635,984</w:t>
            </w:r>
            <w:proofErr w:type="gramEnd"/>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b/>
                <w:bCs/>
                <w:color w:val="000000"/>
                <w:sz w:val="10"/>
                <w:szCs w:val="10"/>
              </w:rPr>
            </w:pPr>
            <w:r w:rsidRPr="00572A31">
              <w:rPr>
                <w:rFonts w:ascii="Arial" w:hAnsi="Arial" w:cs="Arial"/>
                <w:b/>
                <w:bCs/>
                <w:color w:val="000000"/>
                <w:sz w:val="10"/>
                <w:szCs w:val="10"/>
              </w:rPr>
              <w:t>F- Teknik bölüm dengesi- Hayat  (D - E)</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sz w:val="10"/>
                <w:szCs w:val="10"/>
              </w:rPr>
            </w:pPr>
            <w:r w:rsidRPr="00572A31">
              <w:rPr>
                <w:rFonts w:ascii="Arial" w:hAnsi="Arial" w:cs="Arial"/>
                <w:b/>
                <w:bCs/>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b/>
                <w:bCs/>
                <w:color w:val="000000"/>
                <w:sz w:val="10"/>
                <w:szCs w:val="10"/>
              </w:rPr>
            </w:pPr>
            <w:r w:rsidRPr="00572A31">
              <w:rPr>
                <w:rFonts w:ascii="Arial" w:hAnsi="Arial" w:cs="Arial"/>
                <w:b/>
                <w:bCs/>
                <w:color w:val="000000"/>
                <w:sz w:val="10"/>
                <w:szCs w:val="10"/>
              </w:rPr>
              <w:t>I- Teknik bölüm dengesi- Emeklilik (G - H)</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sz w:val="10"/>
                <w:szCs w:val="10"/>
              </w:rPr>
            </w:pPr>
            <w:r w:rsidRPr="00572A31">
              <w:rPr>
                <w:rFonts w:ascii="Arial" w:hAnsi="Arial" w:cs="Arial"/>
                <w:b/>
                <w:bCs/>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b/>
                <w:bCs/>
                <w:color w:val="000000"/>
                <w:sz w:val="10"/>
                <w:szCs w:val="10"/>
              </w:rPr>
            </w:pPr>
            <w:r w:rsidRPr="00572A31">
              <w:rPr>
                <w:rFonts w:ascii="Arial" w:hAnsi="Arial" w:cs="Arial"/>
                <w:b/>
                <w:bCs/>
                <w:color w:val="000000"/>
                <w:sz w:val="10"/>
                <w:szCs w:val="10"/>
              </w:rPr>
              <w:t>J- Genel teknik bölüm dengesi (C+F+I)</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0A0934">
            <w:pPr>
              <w:ind w:left="-122" w:right="-55"/>
              <w:jc w:val="right"/>
              <w:rPr>
                <w:rFonts w:ascii="Arial" w:hAnsi="Arial" w:cs="Arial"/>
                <w:b/>
                <w:bCs/>
                <w:sz w:val="10"/>
                <w:szCs w:val="10"/>
              </w:rPr>
            </w:pPr>
            <w:r w:rsidRPr="00572A31">
              <w:rPr>
                <w:rFonts w:ascii="Arial" w:hAnsi="Arial" w:cs="Arial"/>
                <w:b/>
                <w:bCs/>
                <w:sz w:val="10"/>
                <w:szCs w:val="10"/>
              </w:rPr>
              <w:t>(</w:t>
            </w:r>
            <w:proofErr w:type="gramStart"/>
            <w:r w:rsidR="000A0934" w:rsidRPr="00572A31">
              <w:rPr>
                <w:rFonts w:ascii="Arial" w:hAnsi="Arial" w:cs="Arial"/>
                <w:b/>
                <w:bCs/>
                <w:sz w:val="10"/>
                <w:szCs w:val="10"/>
              </w:rPr>
              <w:t>9</w:t>
            </w:r>
            <w:r w:rsidRPr="00572A31">
              <w:rPr>
                <w:rFonts w:ascii="Arial" w:hAnsi="Arial" w:cs="Arial"/>
                <w:b/>
                <w:bCs/>
                <w:sz w:val="10"/>
                <w:szCs w:val="10"/>
              </w:rPr>
              <w:t>,</w:t>
            </w:r>
            <w:r w:rsidR="000A0934" w:rsidRPr="00572A31">
              <w:rPr>
                <w:rFonts w:ascii="Arial" w:hAnsi="Arial" w:cs="Arial"/>
                <w:b/>
                <w:bCs/>
                <w:sz w:val="10"/>
                <w:szCs w:val="10"/>
              </w:rPr>
              <w:t>94</w:t>
            </w:r>
            <w:r w:rsidRPr="00572A31">
              <w:rPr>
                <w:rFonts w:ascii="Arial" w:hAnsi="Arial" w:cs="Arial"/>
                <w:b/>
                <w:bCs/>
                <w:sz w:val="10"/>
                <w:szCs w:val="10"/>
              </w:rPr>
              <w:t>,</w:t>
            </w:r>
            <w:r w:rsidR="000A0934" w:rsidRPr="00572A31">
              <w:rPr>
                <w:rFonts w:ascii="Arial" w:hAnsi="Arial" w:cs="Arial"/>
                <w:b/>
                <w:bCs/>
                <w:sz w:val="10"/>
                <w:szCs w:val="10"/>
              </w:rPr>
              <w:t>001</w:t>
            </w:r>
            <w:proofErr w:type="gramEnd"/>
            <w:r w:rsidRPr="00572A31">
              <w:rPr>
                <w:rFonts w:ascii="Arial" w:hAnsi="Arial" w:cs="Arial"/>
                <w:b/>
                <w:bCs/>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C21D1B" w:rsidP="00B87C9A">
            <w:pPr>
              <w:ind w:left="-122" w:right="-55"/>
              <w:jc w:val="right"/>
              <w:rPr>
                <w:rFonts w:ascii="Arial" w:hAnsi="Arial" w:cs="Arial"/>
                <w:color w:val="000000"/>
                <w:sz w:val="10"/>
                <w:szCs w:val="10"/>
              </w:rPr>
            </w:pPr>
            <w:r w:rsidRPr="00572A31">
              <w:rPr>
                <w:rFonts w:ascii="Arial" w:hAnsi="Arial" w:cs="Arial"/>
                <w:color w:val="000000"/>
                <w:sz w:val="10"/>
                <w:szCs w:val="10"/>
              </w:rPr>
              <w:t>(</w:t>
            </w:r>
            <w:proofErr w:type="gramStart"/>
            <w:r w:rsidRPr="00572A31">
              <w:rPr>
                <w:rFonts w:ascii="Arial" w:hAnsi="Arial" w:cs="Arial"/>
                <w:color w:val="000000"/>
                <w:sz w:val="10"/>
                <w:szCs w:val="10"/>
              </w:rPr>
              <w:t>1,635,984</w:t>
            </w:r>
            <w:proofErr w:type="gramEnd"/>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b/>
                <w:bCs/>
                <w:color w:val="000000"/>
                <w:sz w:val="10"/>
                <w:szCs w:val="10"/>
              </w:rPr>
            </w:pPr>
            <w:r w:rsidRPr="00572A31">
              <w:rPr>
                <w:rFonts w:ascii="Arial" w:hAnsi="Arial" w:cs="Arial"/>
                <w:b/>
                <w:bCs/>
                <w:color w:val="000000"/>
                <w:sz w:val="10"/>
                <w:szCs w:val="10"/>
              </w:rPr>
              <w:t>K- Yatırım gelirleri</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26</w:t>
            </w:r>
          </w:p>
        </w:tc>
        <w:tc>
          <w:tcPr>
            <w:tcW w:w="970" w:type="dxa"/>
            <w:tcBorders>
              <w:top w:val="nil"/>
              <w:left w:val="nil"/>
              <w:bottom w:val="nil"/>
              <w:right w:val="nil"/>
            </w:tcBorders>
            <w:shd w:val="clear" w:color="auto" w:fill="auto"/>
            <w:noWrap/>
            <w:vAlign w:val="bottom"/>
            <w:hideMark/>
          </w:tcPr>
          <w:p w:rsidR="002C0417" w:rsidRPr="00572A31" w:rsidRDefault="0082371C" w:rsidP="0082371C">
            <w:pPr>
              <w:ind w:left="-122" w:right="-55"/>
              <w:jc w:val="right"/>
              <w:rPr>
                <w:rFonts w:ascii="Arial" w:hAnsi="Arial" w:cs="Arial"/>
                <w:b/>
                <w:bCs/>
                <w:sz w:val="10"/>
                <w:szCs w:val="10"/>
              </w:rPr>
            </w:pPr>
            <w:proofErr w:type="gramStart"/>
            <w:r w:rsidRPr="00572A31">
              <w:rPr>
                <w:rFonts w:ascii="Arial" w:hAnsi="Arial" w:cs="Arial"/>
                <w:b/>
                <w:bCs/>
                <w:sz w:val="10"/>
                <w:szCs w:val="10"/>
              </w:rPr>
              <w:t>2</w:t>
            </w:r>
            <w:r w:rsidR="002C0417" w:rsidRPr="00572A31">
              <w:rPr>
                <w:rFonts w:ascii="Arial" w:hAnsi="Arial" w:cs="Arial"/>
                <w:b/>
                <w:bCs/>
                <w:sz w:val="10"/>
                <w:szCs w:val="10"/>
              </w:rPr>
              <w:t>,</w:t>
            </w:r>
            <w:r w:rsidRPr="00572A31">
              <w:rPr>
                <w:rFonts w:ascii="Arial" w:hAnsi="Arial" w:cs="Arial"/>
                <w:b/>
                <w:bCs/>
                <w:sz w:val="10"/>
                <w:szCs w:val="10"/>
              </w:rPr>
              <w:t>079</w:t>
            </w:r>
            <w:r w:rsidR="002C0417" w:rsidRPr="00572A31">
              <w:rPr>
                <w:rFonts w:ascii="Arial" w:hAnsi="Arial" w:cs="Arial"/>
                <w:b/>
                <w:bCs/>
                <w:sz w:val="10"/>
                <w:szCs w:val="10"/>
              </w:rPr>
              <w:t>,</w:t>
            </w:r>
            <w:r w:rsidRPr="00572A31">
              <w:rPr>
                <w:rFonts w:ascii="Arial" w:hAnsi="Arial" w:cs="Arial"/>
                <w:b/>
                <w:bCs/>
                <w:sz w:val="10"/>
                <w:szCs w:val="10"/>
              </w:rPr>
              <w:t>331</w:t>
            </w:r>
            <w:proofErr w:type="gramEnd"/>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proofErr w:type="gramStart"/>
            <w:r w:rsidRPr="00572A31">
              <w:rPr>
                <w:rFonts w:ascii="Arial" w:hAnsi="Arial" w:cs="Arial"/>
                <w:color w:val="000000"/>
                <w:sz w:val="10"/>
                <w:szCs w:val="10"/>
              </w:rPr>
              <w:t>1,973,221</w:t>
            </w:r>
            <w:proofErr w:type="gramEnd"/>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1- Finansal yatırımlardan elde edilen gelirler</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26</w:t>
            </w:r>
          </w:p>
        </w:tc>
        <w:tc>
          <w:tcPr>
            <w:tcW w:w="970" w:type="dxa"/>
            <w:tcBorders>
              <w:top w:val="nil"/>
              <w:left w:val="nil"/>
              <w:bottom w:val="nil"/>
              <w:right w:val="nil"/>
            </w:tcBorders>
            <w:shd w:val="clear" w:color="auto" w:fill="auto"/>
            <w:noWrap/>
            <w:vAlign w:val="bottom"/>
            <w:hideMark/>
          </w:tcPr>
          <w:p w:rsidR="002C0417" w:rsidRPr="00572A31" w:rsidRDefault="0082371C" w:rsidP="00B87C9A">
            <w:pPr>
              <w:ind w:left="-122" w:right="-55"/>
              <w:jc w:val="right"/>
              <w:rPr>
                <w:rFonts w:ascii="Arial" w:hAnsi="Arial" w:cs="Arial"/>
                <w:b/>
                <w:sz w:val="10"/>
                <w:szCs w:val="10"/>
              </w:rPr>
            </w:pPr>
            <w:r w:rsidRPr="00572A31">
              <w:rPr>
                <w:rFonts w:ascii="Arial" w:hAnsi="Arial" w:cs="Arial"/>
                <w:b/>
                <w:sz w:val="10"/>
                <w:szCs w:val="10"/>
              </w:rPr>
              <w:t>653,879</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836,653</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2- Finansal yatırımların nakde çevrilmesinden elde edilen karlar</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26</w:t>
            </w: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3E2EAA"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3- Finansal yatırımların değerlemesi</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26</w:t>
            </w:r>
          </w:p>
        </w:tc>
        <w:tc>
          <w:tcPr>
            <w:tcW w:w="970" w:type="dxa"/>
            <w:tcBorders>
              <w:top w:val="nil"/>
              <w:left w:val="nil"/>
              <w:bottom w:val="nil"/>
              <w:right w:val="nil"/>
            </w:tcBorders>
            <w:shd w:val="clear" w:color="auto" w:fill="auto"/>
            <w:noWrap/>
            <w:vAlign w:val="bottom"/>
            <w:hideMark/>
          </w:tcPr>
          <w:p w:rsidR="002C0417" w:rsidRPr="00572A31" w:rsidRDefault="0082371C" w:rsidP="00B87C9A">
            <w:pPr>
              <w:ind w:left="-122" w:right="-55"/>
              <w:jc w:val="right"/>
              <w:rPr>
                <w:rFonts w:ascii="Arial" w:hAnsi="Arial" w:cs="Arial"/>
                <w:b/>
                <w:sz w:val="10"/>
                <w:szCs w:val="10"/>
              </w:rPr>
            </w:pPr>
            <w:r w:rsidRPr="00572A31">
              <w:rPr>
                <w:rFonts w:ascii="Arial" w:hAnsi="Arial" w:cs="Arial"/>
                <w:b/>
                <w:sz w:val="10"/>
                <w:szCs w:val="10"/>
              </w:rPr>
              <w:t>193,859</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282,818</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4- Kambiyo karları</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36</w:t>
            </w:r>
          </w:p>
        </w:tc>
        <w:tc>
          <w:tcPr>
            <w:tcW w:w="970" w:type="dxa"/>
            <w:tcBorders>
              <w:top w:val="nil"/>
              <w:left w:val="nil"/>
              <w:bottom w:val="nil"/>
              <w:right w:val="nil"/>
            </w:tcBorders>
            <w:shd w:val="clear" w:color="auto" w:fill="auto"/>
            <w:noWrap/>
            <w:vAlign w:val="bottom"/>
            <w:hideMark/>
          </w:tcPr>
          <w:p w:rsidR="002C0417" w:rsidRPr="00572A31" w:rsidRDefault="0082371C" w:rsidP="00B87C9A">
            <w:pPr>
              <w:ind w:left="-122" w:right="-55"/>
              <w:jc w:val="right"/>
              <w:rPr>
                <w:rFonts w:ascii="Arial" w:hAnsi="Arial" w:cs="Arial"/>
                <w:b/>
                <w:sz w:val="10"/>
                <w:szCs w:val="10"/>
              </w:rPr>
            </w:pPr>
            <w:proofErr w:type="gramStart"/>
            <w:r w:rsidRPr="00572A31">
              <w:rPr>
                <w:rFonts w:ascii="Arial" w:hAnsi="Arial" w:cs="Arial"/>
                <w:b/>
                <w:sz w:val="10"/>
                <w:szCs w:val="10"/>
              </w:rPr>
              <w:t>1,231,593</w:t>
            </w:r>
            <w:proofErr w:type="gramEnd"/>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853,749</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5- İştiraklerden gelirler</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6- Bağlı ortaklıklar ve müşterek yönetime tabi teşebbüslerden gelirler</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7- Arazi, arsa ile binalardan elde edilen gelirler</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8- Türev ürünlerden elde edilen gelirler</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9- Diğer yatırımlar</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 xml:space="preserve">10- Hayat </w:t>
            </w:r>
            <w:r w:rsidR="00B0681B" w:rsidRPr="00572A31">
              <w:rPr>
                <w:rFonts w:ascii="Arial" w:hAnsi="Arial" w:cs="Arial"/>
                <w:bCs/>
                <w:color w:val="000000"/>
                <w:sz w:val="10"/>
                <w:szCs w:val="10"/>
              </w:rPr>
              <w:t xml:space="preserve">dışı </w:t>
            </w:r>
            <w:r w:rsidRPr="00572A31">
              <w:rPr>
                <w:rFonts w:ascii="Arial" w:hAnsi="Arial" w:cs="Arial"/>
                <w:bCs/>
                <w:color w:val="000000"/>
                <w:sz w:val="10"/>
                <w:szCs w:val="10"/>
              </w:rPr>
              <w:t>teknik bölümünden aktarılan yatırım gelirleri</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right="-55"/>
              <w:jc w:val="right"/>
              <w:rPr>
                <w:rFonts w:ascii="Arial" w:hAnsi="Arial" w:cs="Arial"/>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b/>
                <w:bCs/>
                <w:color w:val="000000"/>
                <w:sz w:val="10"/>
                <w:szCs w:val="10"/>
              </w:rPr>
            </w:pPr>
            <w:r w:rsidRPr="00572A31">
              <w:rPr>
                <w:rFonts w:ascii="Arial" w:hAnsi="Arial" w:cs="Arial"/>
                <w:b/>
                <w:bCs/>
                <w:color w:val="000000"/>
                <w:sz w:val="10"/>
                <w:szCs w:val="10"/>
              </w:rPr>
              <w:t>L- Yatırım giderleri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82371C" w:rsidP="00B0681B">
            <w:pPr>
              <w:ind w:left="-122" w:right="-55"/>
              <w:jc w:val="right"/>
              <w:rPr>
                <w:rFonts w:ascii="Arial" w:hAnsi="Arial" w:cs="Arial"/>
                <w:b/>
                <w:bCs/>
                <w:sz w:val="10"/>
                <w:szCs w:val="10"/>
              </w:rPr>
            </w:pPr>
            <w:r w:rsidRPr="00572A31">
              <w:rPr>
                <w:rFonts w:ascii="Arial" w:hAnsi="Arial" w:cs="Arial"/>
                <w:b/>
                <w:bCs/>
                <w:sz w:val="10"/>
                <w:szCs w:val="10"/>
              </w:rPr>
              <w:t>(</w:t>
            </w:r>
            <w:proofErr w:type="gramStart"/>
            <w:r w:rsidRPr="00572A31">
              <w:rPr>
                <w:rFonts w:ascii="Arial" w:hAnsi="Arial" w:cs="Arial"/>
                <w:b/>
                <w:bCs/>
                <w:sz w:val="10"/>
                <w:szCs w:val="10"/>
              </w:rPr>
              <w:t>2,</w:t>
            </w:r>
            <w:r w:rsidR="00B0681B" w:rsidRPr="00572A31">
              <w:rPr>
                <w:rFonts w:ascii="Arial" w:hAnsi="Arial" w:cs="Arial"/>
                <w:b/>
                <w:bCs/>
                <w:sz w:val="10"/>
                <w:szCs w:val="10"/>
              </w:rPr>
              <w:t>605</w:t>
            </w:r>
            <w:r w:rsidRPr="00572A31">
              <w:rPr>
                <w:rFonts w:ascii="Arial" w:hAnsi="Arial" w:cs="Arial"/>
                <w:b/>
                <w:bCs/>
                <w:sz w:val="10"/>
                <w:szCs w:val="10"/>
              </w:rPr>
              <w:t>,</w:t>
            </w:r>
            <w:r w:rsidR="00B0681B" w:rsidRPr="00572A31">
              <w:rPr>
                <w:rFonts w:ascii="Arial" w:hAnsi="Arial" w:cs="Arial"/>
                <w:b/>
                <w:bCs/>
                <w:sz w:val="10"/>
                <w:szCs w:val="10"/>
              </w:rPr>
              <w:t>714</w:t>
            </w:r>
            <w:proofErr w:type="gramEnd"/>
            <w:r w:rsidRPr="00572A31">
              <w:rPr>
                <w:rFonts w:ascii="Arial" w:hAnsi="Arial" w:cs="Arial"/>
                <w:b/>
                <w:bCs/>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w:t>
            </w:r>
            <w:proofErr w:type="gramStart"/>
            <w:r w:rsidRPr="00572A31">
              <w:rPr>
                <w:rFonts w:ascii="Arial" w:hAnsi="Arial" w:cs="Arial"/>
                <w:color w:val="000000"/>
                <w:sz w:val="10"/>
                <w:szCs w:val="10"/>
              </w:rPr>
              <w:t>1,624,223</w:t>
            </w:r>
            <w:proofErr w:type="gramEnd"/>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 xml:space="preserve">1- Yatırım yönetim giderleri – faiz </w:t>
            </w:r>
            <w:proofErr w:type="gramStart"/>
            <w:r w:rsidRPr="00572A31">
              <w:rPr>
                <w:rFonts w:ascii="Arial" w:hAnsi="Arial" w:cs="Arial"/>
                <w:bCs/>
                <w:color w:val="000000"/>
                <w:sz w:val="10"/>
                <w:szCs w:val="10"/>
              </w:rPr>
              <w:t>dahil</w:t>
            </w:r>
            <w:proofErr w:type="gramEnd"/>
            <w:r w:rsidRPr="00572A31">
              <w:rPr>
                <w:rFonts w:ascii="Arial" w:hAnsi="Arial" w:cs="Arial"/>
                <w:bCs/>
                <w:color w:val="000000"/>
                <w:sz w:val="10"/>
                <w:szCs w:val="10"/>
              </w:rPr>
              <w:t xml:space="preserve">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2- Yatırımlar değer azalışları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3- Yatırımların nakde çevrilmesi sonucunda oluşan zararlar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4- Hayat dışı teknik bölümüne aktarılan yatırım gelirleri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B0681B" w:rsidP="00B87C9A">
            <w:pPr>
              <w:ind w:left="-122" w:right="-55"/>
              <w:jc w:val="right"/>
              <w:rPr>
                <w:rFonts w:ascii="Arial" w:hAnsi="Arial" w:cs="Arial"/>
                <w:b/>
                <w:sz w:val="10"/>
                <w:szCs w:val="10"/>
              </w:rPr>
            </w:pPr>
            <w:r w:rsidRPr="00572A31">
              <w:rPr>
                <w:rFonts w:ascii="Arial" w:hAnsi="Arial" w:cs="Arial"/>
                <w:b/>
                <w:sz w:val="10"/>
                <w:szCs w:val="10"/>
              </w:rPr>
              <w:t>(570,861)</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5- Türev ürünler sonucunda oluşan zararlar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6- Kambiyo zararları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36</w:t>
            </w:r>
          </w:p>
        </w:tc>
        <w:tc>
          <w:tcPr>
            <w:tcW w:w="970" w:type="dxa"/>
            <w:tcBorders>
              <w:top w:val="nil"/>
              <w:left w:val="nil"/>
              <w:bottom w:val="nil"/>
              <w:right w:val="nil"/>
            </w:tcBorders>
            <w:shd w:val="clear" w:color="auto" w:fill="auto"/>
            <w:noWrap/>
            <w:vAlign w:val="bottom"/>
            <w:hideMark/>
          </w:tcPr>
          <w:p w:rsidR="002C0417" w:rsidRPr="00572A31" w:rsidRDefault="002C0417" w:rsidP="0082371C">
            <w:pPr>
              <w:ind w:left="-122" w:right="-55"/>
              <w:jc w:val="right"/>
              <w:rPr>
                <w:rFonts w:ascii="Arial" w:hAnsi="Arial" w:cs="Arial"/>
                <w:b/>
                <w:sz w:val="10"/>
                <w:szCs w:val="10"/>
              </w:rPr>
            </w:pPr>
            <w:r w:rsidRPr="00572A31">
              <w:rPr>
                <w:rFonts w:ascii="Arial" w:hAnsi="Arial" w:cs="Arial"/>
                <w:b/>
                <w:sz w:val="10"/>
                <w:szCs w:val="10"/>
              </w:rPr>
              <w:t>(</w:t>
            </w:r>
            <w:proofErr w:type="gramStart"/>
            <w:r w:rsidR="0082371C" w:rsidRPr="00572A31">
              <w:rPr>
                <w:rFonts w:ascii="Arial" w:hAnsi="Arial" w:cs="Arial"/>
                <w:b/>
                <w:sz w:val="10"/>
                <w:szCs w:val="10"/>
              </w:rPr>
              <w:t>1,508</w:t>
            </w:r>
            <w:r w:rsidRPr="00572A31">
              <w:rPr>
                <w:rFonts w:ascii="Arial" w:hAnsi="Arial" w:cs="Arial"/>
                <w:b/>
                <w:sz w:val="10"/>
                <w:szCs w:val="10"/>
              </w:rPr>
              <w:t>,</w:t>
            </w:r>
            <w:r w:rsidR="0082371C" w:rsidRPr="00572A31">
              <w:rPr>
                <w:rFonts w:ascii="Arial" w:hAnsi="Arial" w:cs="Arial"/>
                <w:b/>
                <w:sz w:val="10"/>
                <w:szCs w:val="10"/>
              </w:rPr>
              <w:t>470</w:t>
            </w:r>
            <w:proofErr w:type="gramEnd"/>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w:t>
            </w:r>
            <w:proofErr w:type="gramStart"/>
            <w:r w:rsidRPr="00572A31">
              <w:rPr>
                <w:rFonts w:ascii="Arial" w:hAnsi="Arial" w:cs="Arial"/>
                <w:color w:val="000000"/>
                <w:sz w:val="10"/>
                <w:szCs w:val="10"/>
              </w:rPr>
              <w:t>1,160,909</w:t>
            </w:r>
            <w:proofErr w:type="gramEnd"/>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7- Amortisman giderleri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82371C" w:rsidP="00B87C9A">
            <w:pPr>
              <w:ind w:left="-122" w:right="-55"/>
              <w:jc w:val="right"/>
              <w:rPr>
                <w:rFonts w:ascii="Arial" w:hAnsi="Arial" w:cs="Arial"/>
                <w:b/>
                <w:sz w:val="10"/>
                <w:szCs w:val="10"/>
              </w:rPr>
            </w:pPr>
            <w:r w:rsidRPr="00572A31">
              <w:rPr>
                <w:rFonts w:ascii="Arial" w:hAnsi="Arial" w:cs="Arial"/>
                <w:b/>
                <w:sz w:val="10"/>
                <w:szCs w:val="10"/>
              </w:rPr>
              <w:t>(526,383</w:t>
            </w:r>
            <w:r w:rsidR="002C0417"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(463,314)</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 xml:space="preserve">8- Diğer yatırım giderleri (-)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63"/>
        </w:trPr>
        <w:tc>
          <w:tcPr>
            <w:tcW w:w="5160" w:type="dxa"/>
            <w:tcBorders>
              <w:top w:val="nil"/>
              <w:left w:val="nil"/>
              <w:bottom w:val="nil"/>
              <w:right w:val="nil"/>
            </w:tcBorders>
            <w:shd w:val="clear" w:color="auto" w:fill="auto"/>
            <w:hideMark/>
          </w:tcPr>
          <w:p w:rsidR="002C0417" w:rsidRPr="00572A31" w:rsidRDefault="002C0417" w:rsidP="00C12EAB">
            <w:pPr>
              <w:rPr>
                <w:rFonts w:ascii="Arial" w:hAnsi="Arial" w:cs="Arial"/>
                <w:b/>
                <w:bCs/>
                <w:color w:val="000000"/>
                <w:sz w:val="10"/>
                <w:szCs w:val="10"/>
              </w:rPr>
            </w:pPr>
            <w:r w:rsidRPr="00572A31">
              <w:rPr>
                <w:rFonts w:ascii="Arial" w:hAnsi="Arial" w:cs="Arial"/>
                <w:b/>
                <w:bCs/>
                <w:color w:val="000000"/>
                <w:sz w:val="10"/>
                <w:szCs w:val="10"/>
              </w:rPr>
              <w:t>M- Diğer faaliyetlerden ve olağandışı faaliyetlerden gelir ve karlar ile gider ve zararlar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82371C" w:rsidP="00B87C9A">
            <w:pPr>
              <w:ind w:left="-122" w:right="-55"/>
              <w:jc w:val="right"/>
              <w:rPr>
                <w:rFonts w:ascii="Arial" w:hAnsi="Arial" w:cs="Arial"/>
                <w:b/>
                <w:bCs/>
                <w:sz w:val="10"/>
                <w:szCs w:val="10"/>
              </w:rPr>
            </w:pPr>
            <w:r w:rsidRPr="00572A31">
              <w:rPr>
                <w:rFonts w:ascii="Arial" w:hAnsi="Arial" w:cs="Arial"/>
                <w:b/>
                <w:bCs/>
                <w:sz w:val="10"/>
                <w:szCs w:val="10"/>
              </w:rPr>
              <w:t>(134,509</w:t>
            </w:r>
            <w:r w:rsidR="002C0417" w:rsidRPr="00572A31">
              <w:rPr>
                <w:rFonts w:ascii="Arial" w:hAnsi="Arial" w:cs="Arial"/>
                <w:b/>
                <w:bCs/>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(13,002)</w:t>
            </w:r>
          </w:p>
        </w:tc>
        <w:tc>
          <w:tcPr>
            <w:tcW w:w="816" w:type="dxa"/>
            <w:tcBorders>
              <w:top w:val="nil"/>
              <w:left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1- Karşılıklar hesabı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47.5</w:t>
            </w:r>
          </w:p>
        </w:tc>
        <w:tc>
          <w:tcPr>
            <w:tcW w:w="970" w:type="dxa"/>
            <w:tcBorders>
              <w:top w:val="nil"/>
              <w:left w:val="nil"/>
              <w:bottom w:val="nil"/>
              <w:right w:val="nil"/>
            </w:tcBorders>
            <w:shd w:val="clear" w:color="auto" w:fill="auto"/>
            <w:noWrap/>
            <w:vAlign w:val="bottom"/>
            <w:hideMark/>
          </w:tcPr>
          <w:p w:rsidR="002C0417" w:rsidRPr="00572A31" w:rsidRDefault="0082371C" w:rsidP="00B87C9A">
            <w:pPr>
              <w:ind w:left="-122" w:right="-55"/>
              <w:jc w:val="right"/>
              <w:rPr>
                <w:rFonts w:ascii="Arial" w:hAnsi="Arial" w:cs="Arial"/>
                <w:b/>
                <w:sz w:val="10"/>
                <w:szCs w:val="10"/>
              </w:rPr>
            </w:pPr>
            <w:r w:rsidRPr="00572A31">
              <w:rPr>
                <w:rFonts w:ascii="Arial" w:hAnsi="Arial" w:cs="Arial"/>
                <w:b/>
                <w:sz w:val="10"/>
                <w:szCs w:val="10"/>
              </w:rPr>
              <w:t>(121,312</w:t>
            </w:r>
            <w:r w:rsidR="002C0417"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(2,825)</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2- Reeskont hesabı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47.5</w:t>
            </w: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3- Özellikli sigortalar hesabı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4- Enflasyon düzeltmesi hesabı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5- Ertelenmiş vergi varlığı hesabı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r w:rsidRPr="00572A31">
              <w:rPr>
                <w:rFonts w:ascii="Arial" w:hAnsi="Arial" w:cs="Arial"/>
                <w:bCs/>
                <w:color w:val="000000"/>
                <w:sz w:val="10"/>
                <w:szCs w:val="10"/>
              </w:rPr>
              <w:t>21, 35</w:t>
            </w: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(533)</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6- Ertelenmiş vergi yükümlülüğü gideri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 xml:space="preserve">7- Diğer gelir ve karlar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r w:rsidR="0082371C" w:rsidRPr="00572A31">
              <w:rPr>
                <w:rFonts w:ascii="Arial" w:hAnsi="Arial" w:cs="Arial"/>
                <w:b/>
                <w:sz w:val="10"/>
                <w:szCs w:val="10"/>
              </w:rPr>
              <w:t>12,664</w:t>
            </w: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color w:val="000000"/>
                <w:sz w:val="10"/>
                <w:szCs w:val="10"/>
              </w:rPr>
            </w:pPr>
            <w:r w:rsidRPr="00572A31">
              <w:rPr>
                <w:rFonts w:ascii="Arial" w:hAnsi="Arial" w:cs="Arial"/>
                <w:color w:val="000000"/>
                <w:sz w:val="10"/>
                <w:szCs w:val="10"/>
              </w:rPr>
              <w:t>(10,177)</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 xml:space="preserve">8- Diğer gider ve zararlar (-)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9- Önceki yıl gelir ve karları</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10- Önceki yıl gider ve zararları(-)</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D30F34" w:rsidP="00B87C9A">
            <w:pPr>
              <w:ind w:left="-122" w:right="-55"/>
              <w:jc w:val="right"/>
              <w:rPr>
                <w:rFonts w:ascii="Arial" w:hAnsi="Arial" w:cs="Arial"/>
                <w:b/>
                <w:bCs/>
                <w:sz w:val="10"/>
                <w:szCs w:val="10"/>
              </w:rPr>
            </w:pPr>
            <w:r w:rsidRPr="00572A31">
              <w:rPr>
                <w:rFonts w:ascii="Arial" w:hAnsi="Arial" w:cs="Arial"/>
                <w:b/>
                <w:bCs/>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3E2EAA"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b/>
                <w:bCs/>
                <w:color w:val="000000"/>
                <w:sz w:val="10"/>
                <w:szCs w:val="10"/>
              </w:rPr>
            </w:pPr>
            <w:r w:rsidRPr="00572A31">
              <w:rPr>
                <w:rFonts w:ascii="Arial" w:hAnsi="Arial" w:cs="Arial"/>
                <w:b/>
                <w:bCs/>
                <w:color w:val="000000"/>
                <w:sz w:val="10"/>
                <w:szCs w:val="10"/>
              </w:rPr>
              <w:t xml:space="preserve">N- Dönem net karı veya zararı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D30F34" w:rsidP="00D30F34">
            <w:pPr>
              <w:ind w:left="-122" w:right="-55"/>
              <w:jc w:val="right"/>
              <w:rPr>
                <w:rFonts w:ascii="Arial" w:hAnsi="Arial" w:cs="Arial"/>
                <w:b/>
                <w:sz w:val="10"/>
                <w:szCs w:val="10"/>
              </w:rPr>
            </w:pPr>
            <w:r w:rsidRPr="00572A31">
              <w:rPr>
                <w:rFonts w:ascii="Arial" w:hAnsi="Arial" w:cs="Arial"/>
                <w:b/>
                <w:sz w:val="10"/>
                <w:szCs w:val="10"/>
              </w:rPr>
              <w:t>(</w:t>
            </w:r>
            <w:proofErr w:type="gramStart"/>
            <w:r w:rsidRPr="00572A31">
              <w:rPr>
                <w:rFonts w:ascii="Arial" w:hAnsi="Arial" w:cs="Arial"/>
                <w:b/>
                <w:sz w:val="10"/>
                <w:szCs w:val="10"/>
              </w:rPr>
              <w:t>10,605,893</w:t>
            </w:r>
            <w:proofErr w:type="gramEnd"/>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8336B5" w:rsidP="008336B5">
            <w:pPr>
              <w:ind w:left="-122" w:right="-55"/>
              <w:jc w:val="right"/>
              <w:rPr>
                <w:rFonts w:ascii="Arial" w:hAnsi="Arial" w:cs="Arial"/>
                <w:color w:val="000000"/>
                <w:sz w:val="10"/>
                <w:szCs w:val="10"/>
              </w:rPr>
            </w:pPr>
            <w:r w:rsidRPr="00572A31">
              <w:rPr>
                <w:rFonts w:ascii="Arial" w:hAnsi="Arial" w:cs="Arial"/>
                <w:color w:val="000000"/>
                <w:sz w:val="10"/>
                <w:szCs w:val="10"/>
              </w:rPr>
              <w:t>(</w:t>
            </w:r>
            <w:proofErr w:type="gramStart"/>
            <w:r w:rsidR="00D30F34" w:rsidRPr="00572A31">
              <w:rPr>
                <w:rFonts w:ascii="Arial" w:hAnsi="Arial" w:cs="Arial"/>
                <w:color w:val="000000"/>
                <w:sz w:val="10"/>
                <w:szCs w:val="10"/>
              </w:rPr>
              <w:t>1,299,989</w:t>
            </w:r>
            <w:proofErr w:type="gramEnd"/>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1- Dönem karı veya zararı</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r w:rsidRPr="00572A31">
              <w:rPr>
                <w:rFonts w:ascii="Arial" w:hAnsi="Arial" w:cs="Arial"/>
                <w:b/>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 xml:space="preserve">2- Dönem karı vergi ve diğer yasal yükümlülük karşılıkları (-) </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sz w:val="10"/>
                <w:szCs w:val="10"/>
              </w:rPr>
            </w:pP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3E2EAA"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3- Dönem net karı veya zararı</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82371C">
            <w:pPr>
              <w:ind w:left="-122" w:right="-55"/>
              <w:jc w:val="right"/>
              <w:rPr>
                <w:rFonts w:ascii="Arial" w:hAnsi="Arial" w:cs="Arial"/>
                <w:b/>
                <w:bCs/>
                <w:sz w:val="10"/>
                <w:szCs w:val="10"/>
              </w:rPr>
            </w:pPr>
            <w:r w:rsidRPr="00572A31">
              <w:rPr>
                <w:rFonts w:ascii="Arial" w:hAnsi="Arial" w:cs="Arial"/>
                <w:b/>
                <w:bCs/>
                <w:sz w:val="10"/>
                <w:szCs w:val="10"/>
              </w:rPr>
              <w:t>(</w:t>
            </w:r>
            <w:proofErr w:type="gramStart"/>
            <w:r w:rsidR="0082371C" w:rsidRPr="00572A31">
              <w:rPr>
                <w:rFonts w:ascii="Arial" w:hAnsi="Arial" w:cs="Arial"/>
                <w:b/>
                <w:bCs/>
                <w:sz w:val="10"/>
                <w:szCs w:val="10"/>
              </w:rPr>
              <w:t>10</w:t>
            </w:r>
            <w:r w:rsidRPr="00572A31">
              <w:rPr>
                <w:rFonts w:ascii="Arial" w:hAnsi="Arial" w:cs="Arial"/>
                <w:b/>
                <w:bCs/>
                <w:sz w:val="10"/>
                <w:szCs w:val="10"/>
              </w:rPr>
              <w:t>,</w:t>
            </w:r>
            <w:r w:rsidR="0082371C" w:rsidRPr="00572A31">
              <w:rPr>
                <w:rFonts w:ascii="Arial" w:hAnsi="Arial" w:cs="Arial"/>
                <w:b/>
                <w:bCs/>
                <w:sz w:val="10"/>
                <w:szCs w:val="10"/>
              </w:rPr>
              <w:t>605</w:t>
            </w:r>
            <w:r w:rsidRPr="00572A31">
              <w:rPr>
                <w:rFonts w:ascii="Arial" w:hAnsi="Arial" w:cs="Arial"/>
                <w:b/>
                <w:bCs/>
                <w:sz w:val="10"/>
                <w:szCs w:val="10"/>
              </w:rPr>
              <w:t>,</w:t>
            </w:r>
            <w:r w:rsidR="0082371C" w:rsidRPr="00572A31">
              <w:rPr>
                <w:rFonts w:ascii="Arial" w:hAnsi="Arial" w:cs="Arial"/>
                <w:b/>
                <w:bCs/>
                <w:sz w:val="10"/>
                <w:szCs w:val="10"/>
              </w:rPr>
              <w:t>89</w:t>
            </w:r>
            <w:r w:rsidRPr="00572A31">
              <w:rPr>
                <w:rFonts w:ascii="Arial" w:hAnsi="Arial" w:cs="Arial"/>
                <w:b/>
                <w:bCs/>
                <w:sz w:val="10"/>
                <w:szCs w:val="10"/>
              </w:rPr>
              <w:t>3</w:t>
            </w:r>
            <w:proofErr w:type="gramEnd"/>
            <w:r w:rsidRPr="00572A31">
              <w:rPr>
                <w:rFonts w:ascii="Arial" w:hAnsi="Arial" w:cs="Arial"/>
                <w:b/>
                <w:bCs/>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8336B5" w:rsidP="00B87C9A">
            <w:pPr>
              <w:ind w:left="-122" w:right="-55"/>
              <w:jc w:val="right"/>
              <w:rPr>
                <w:rFonts w:ascii="Arial" w:hAnsi="Arial" w:cs="Arial"/>
                <w:color w:val="000000"/>
                <w:sz w:val="10"/>
                <w:szCs w:val="10"/>
              </w:rPr>
            </w:pPr>
            <w:r w:rsidRPr="00572A31">
              <w:rPr>
                <w:rFonts w:ascii="Arial" w:hAnsi="Arial" w:cs="Arial"/>
                <w:color w:val="000000"/>
                <w:sz w:val="10"/>
                <w:szCs w:val="10"/>
              </w:rPr>
              <w:t>(</w:t>
            </w:r>
            <w:proofErr w:type="gramStart"/>
            <w:r w:rsidRPr="00572A31">
              <w:rPr>
                <w:rFonts w:ascii="Arial" w:hAnsi="Arial" w:cs="Arial"/>
                <w:color w:val="000000"/>
                <w:sz w:val="10"/>
                <w:szCs w:val="10"/>
              </w:rPr>
              <w:t>1,299,989</w:t>
            </w:r>
            <w:proofErr w:type="gramEnd"/>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r w:rsidR="002C0417" w:rsidRPr="00572A31" w:rsidTr="0082371C">
        <w:trPr>
          <w:trHeight w:val="113"/>
        </w:trPr>
        <w:tc>
          <w:tcPr>
            <w:tcW w:w="5160" w:type="dxa"/>
            <w:tcBorders>
              <w:top w:val="nil"/>
              <w:left w:val="nil"/>
              <w:bottom w:val="nil"/>
              <w:right w:val="nil"/>
            </w:tcBorders>
            <w:shd w:val="clear" w:color="auto" w:fill="auto"/>
            <w:noWrap/>
            <w:hideMark/>
          </w:tcPr>
          <w:p w:rsidR="002C0417" w:rsidRPr="00572A31" w:rsidRDefault="002C0417" w:rsidP="00C12EAB">
            <w:pPr>
              <w:rPr>
                <w:rFonts w:ascii="Arial" w:hAnsi="Arial" w:cs="Arial"/>
                <w:color w:val="000000"/>
                <w:sz w:val="10"/>
                <w:szCs w:val="10"/>
              </w:rPr>
            </w:pPr>
            <w:r w:rsidRPr="00572A31">
              <w:rPr>
                <w:rFonts w:ascii="Arial" w:hAnsi="Arial" w:cs="Arial"/>
                <w:bCs/>
                <w:color w:val="000000"/>
                <w:sz w:val="10"/>
                <w:szCs w:val="10"/>
              </w:rPr>
              <w:t>4- Enflasyon düzeltme hesabı</w:t>
            </w:r>
          </w:p>
        </w:tc>
        <w:tc>
          <w:tcPr>
            <w:tcW w:w="533" w:type="dxa"/>
            <w:tcBorders>
              <w:top w:val="nil"/>
              <w:left w:val="nil"/>
              <w:bottom w:val="nil"/>
              <w:right w:val="nil"/>
            </w:tcBorders>
            <w:shd w:val="clear" w:color="auto" w:fill="auto"/>
            <w:noWrap/>
            <w:vAlign w:val="bottom"/>
            <w:hideMark/>
          </w:tcPr>
          <w:p w:rsidR="002C0417" w:rsidRPr="00572A31" w:rsidRDefault="002C0417" w:rsidP="003A4012">
            <w:pPr>
              <w:ind w:left="-122" w:right="-55"/>
              <w:jc w:val="right"/>
              <w:rPr>
                <w:rFonts w:ascii="Arial" w:hAnsi="Arial" w:cs="Arial"/>
                <w:color w:val="000000"/>
                <w:sz w:val="10"/>
                <w:szCs w:val="10"/>
              </w:rPr>
            </w:pPr>
          </w:p>
        </w:tc>
        <w:tc>
          <w:tcPr>
            <w:tcW w:w="970"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r w:rsidRPr="00572A31">
              <w:rPr>
                <w:rFonts w:ascii="Arial" w:hAnsi="Arial" w:cs="Arial"/>
                <w:b/>
                <w:bCs/>
                <w:color w:val="000000"/>
                <w:sz w:val="10"/>
                <w:szCs w:val="10"/>
              </w:rPr>
              <w:t>-</w:t>
            </w:r>
          </w:p>
        </w:tc>
        <w:tc>
          <w:tcPr>
            <w:tcW w:w="749"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b/>
                <w:bCs/>
                <w:color w:val="000000"/>
                <w:sz w:val="10"/>
                <w:szCs w:val="10"/>
              </w:rPr>
            </w:pPr>
          </w:p>
        </w:tc>
        <w:tc>
          <w:tcPr>
            <w:tcW w:w="860" w:type="dxa"/>
            <w:tcBorders>
              <w:top w:val="nil"/>
              <w:left w:val="nil"/>
              <w:bottom w:val="nil"/>
              <w:right w:val="nil"/>
            </w:tcBorders>
            <w:shd w:val="clear" w:color="auto" w:fill="auto"/>
            <w:noWrap/>
            <w:vAlign w:val="bottom"/>
            <w:hideMark/>
          </w:tcPr>
          <w:p w:rsidR="002C0417" w:rsidRPr="00572A31" w:rsidRDefault="007B7BCC" w:rsidP="00B87C9A">
            <w:pPr>
              <w:ind w:left="-122" w:right="-55"/>
              <w:jc w:val="right"/>
              <w:rPr>
                <w:rFonts w:ascii="Arial" w:hAnsi="Arial" w:cs="Arial"/>
                <w:color w:val="000000"/>
                <w:sz w:val="10"/>
                <w:szCs w:val="10"/>
              </w:rPr>
            </w:pPr>
            <w:r w:rsidRPr="00572A31">
              <w:rPr>
                <w:rFonts w:ascii="Arial" w:hAnsi="Arial" w:cs="Arial"/>
                <w:color w:val="000000"/>
                <w:sz w:val="10"/>
                <w:szCs w:val="10"/>
              </w:rPr>
              <w:t>-</w:t>
            </w:r>
          </w:p>
        </w:tc>
        <w:tc>
          <w:tcPr>
            <w:tcW w:w="816" w:type="dxa"/>
            <w:tcBorders>
              <w:top w:val="nil"/>
              <w:left w:val="nil"/>
              <w:bottom w:val="nil"/>
              <w:right w:val="nil"/>
            </w:tcBorders>
            <w:shd w:val="clear" w:color="auto" w:fill="auto"/>
            <w:noWrap/>
            <w:vAlign w:val="bottom"/>
            <w:hideMark/>
          </w:tcPr>
          <w:p w:rsidR="002C0417" w:rsidRPr="00572A31" w:rsidRDefault="002C0417" w:rsidP="00B87C9A">
            <w:pPr>
              <w:ind w:left="-122" w:right="-55"/>
              <w:jc w:val="right"/>
              <w:rPr>
                <w:rFonts w:ascii="Arial" w:hAnsi="Arial" w:cs="Arial"/>
                <w:color w:val="000000"/>
                <w:sz w:val="10"/>
                <w:szCs w:val="10"/>
              </w:rPr>
            </w:pPr>
          </w:p>
        </w:tc>
      </w:tr>
    </w:tbl>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D97" w:rsidRPr="007A5B5F" w:rsidRDefault="005F6D97" w:rsidP="000E5747">
      <w:pPr>
        <w:jc w:val="both"/>
        <w:rPr>
          <w:rFonts w:ascii="Arial" w:hAnsi="Arial" w:cs="Arial"/>
          <w:b/>
          <w:sz w:val="20"/>
          <w:szCs w:val="20"/>
        </w:rPr>
      </w:pPr>
    </w:p>
    <w:p w:rsidR="005F6D97" w:rsidRPr="007A5B5F" w:rsidRDefault="005F6D97"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C12EAB" w:rsidRPr="007A5B5F" w:rsidRDefault="00C12EAB" w:rsidP="000E5747">
      <w:pPr>
        <w:jc w:val="both"/>
        <w:rPr>
          <w:rFonts w:ascii="Arial" w:hAnsi="Arial" w:cs="Arial"/>
          <w:b/>
          <w:sz w:val="20"/>
          <w:szCs w:val="20"/>
        </w:rPr>
      </w:pPr>
    </w:p>
    <w:p w:rsidR="005F6D97" w:rsidRPr="007A5B5F" w:rsidRDefault="005F6D97"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5F651F" w:rsidRPr="007A5B5F" w:rsidRDefault="005F651F" w:rsidP="000E5747">
      <w:pPr>
        <w:jc w:val="both"/>
        <w:rPr>
          <w:rFonts w:ascii="Arial" w:hAnsi="Arial" w:cs="Arial"/>
          <w:b/>
          <w:sz w:val="20"/>
          <w:szCs w:val="20"/>
        </w:rPr>
      </w:pPr>
    </w:p>
    <w:p w:rsidR="00B87C9A" w:rsidRPr="007A5B5F" w:rsidRDefault="00B87C9A" w:rsidP="000E5747">
      <w:pPr>
        <w:jc w:val="both"/>
        <w:rPr>
          <w:rFonts w:ascii="Arial" w:hAnsi="Arial" w:cs="Arial"/>
          <w:b/>
          <w:sz w:val="20"/>
          <w:szCs w:val="20"/>
        </w:rPr>
      </w:pPr>
    </w:p>
    <w:p w:rsidR="00E11730" w:rsidRPr="007A5B5F" w:rsidRDefault="00E11730" w:rsidP="000E5747">
      <w:pPr>
        <w:jc w:val="both"/>
        <w:rPr>
          <w:rFonts w:ascii="Arial" w:hAnsi="Arial" w:cs="Arial"/>
          <w:b/>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E23422" w:rsidRPr="007A5B5F" w:rsidRDefault="00E23422" w:rsidP="000E5747">
      <w:pPr>
        <w:jc w:val="both"/>
        <w:rPr>
          <w:rFonts w:ascii="Arial" w:hAnsi="Arial" w:cs="Arial"/>
          <w:b/>
          <w:sz w:val="20"/>
          <w:szCs w:val="20"/>
        </w:rPr>
      </w:pPr>
    </w:p>
    <w:p w:rsidR="00CE3442" w:rsidRPr="007A5B5F" w:rsidRDefault="00CE3442" w:rsidP="000E5747">
      <w:pPr>
        <w:rPr>
          <w:rFonts w:ascii="Arial" w:hAnsi="Arial" w:cs="Arial"/>
          <w:sz w:val="20"/>
          <w:szCs w:val="20"/>
        </w:rPr>
        <w:sectPr w:rsidR="00CE3442" w:rsidRPr="007A5B5F" w:rsidSect="006D0C38">
          <w:headerReference w:type="even" r:id="rId15"/>
          <w:headerReference w:type="default" r:id="rId16"/>
          <w:headerReference w:type="first" r:id="rId17"/>
          <w:pgSz w:w="11909" w:h="16834" w:code="9"/>
          <w:pgMar w:top="1418" w:right="1418" w:bottom="1418" w:left="1418" w:header="851" w:footer="851" w:gutter="0"/>
          <w:cols w:space="720"/>
          <w:docGrid w:linePitch="360"/>
        </w:sectPr>
      </w:pPr>
    </w:p>
    <w:tbl>
      <w:tblPr>
        <w:tblW w:w="4828" w:type="pct"/>
        <w:tblInd w:w="108" w:type="dxa"/>
        <w:tblLayout w:type="fixed"/>
        <w:tblLook w:val="01E0"/>
      </w:tblPr>
      <w:tblGrid>
        <w:gridCol w:w="5170"/>
        <w:gridCol w:w="832"/>
        <w:gridCol w:w="1559"/>
        <w:gridCol w:w="1408"/>
      </w:tblGrid>
      <w:tr w:rsidR="002654AA" w:rsidRPr="007A5B5F" w:rsidTr="002273FA">
        <w:trPr>
          <w:trHeight w:val="113"/>
        </w:trPr>
        <w:tc>
          <w:tcPr>
            <w:tcW w:w="2882" w:type="pct"/>
            <w:tcBorders>
              <w:top w:val="single" w:sz="4" w:space="0" w:color="auto"/>
              <w:bottom w:val="single" w:sz="4" w:space="0" w:color="auto"/>
            </w:tcBorders>
          </w:tcPr>
          <w:p w:rsidR="002654AA" w:rsidRPr="007A5B5F" w:rsidRDefault="002654AA" w:rsidP="005F651F">
            <w:pPr>
              <w:tabs>
                <w:tab w:val="left" w:pos="3857"/>
              </w:tabs>
              <w:ind w:left="266" w:hanging="374"/>
              <w:rPr>
                <w:rFonts w:ascii="Arial" w:hAnsi="Arial" w:cs="Arial"/>
                <w:sz w:val="16"/>
                <w:szCs w:val="16"/>
              </w:rPr>
            </w:pPr>
          </w:p>
        </w:tc>
        <w:tc>
          <w:tcPr>
            <w:tcW w:w="464" w:type="pct"/>
            <w:tcBorders>
              <w:top w:val="single" w:sz="4" w:space="0" w:color="auto"/>
              <w:bottom w:val="single" w:sz="4" w:space="0" w:color="auto"/>
            </w:tcBorders>
            <w:vAlign w:val="bottom"/>
          </w:tcPr>
          <w:p w:rsidR="002654AA" w:rsidRPr="007A5B5F" w:rsidRDefault="002654AA" w:rsidP="00F103AB">
            <w:pPr>
              <w:ind w:left="-108"/>
              <w:jc w:val="right"/>
              <w:rPr>
                <w:rFonts w:ascii="Arial" w:hAnsi="Arial" w:cs="Arial"/>
                <w:b/>
                <w:bCs/>
                <w:sz w:val="16"/>
                <w:szCs w:val="16"/>
              </w:rPr>
            </w:pPr>
          </w:p>
        </w:tc>
        <w:tc>
          <w:tcPr>
            <w:tcW w:w="869" w:type="pct"/>
            <w:tcBorders>
              <w:top w:val="single" w:sz="4" w:space="0" w:color="auto"/>
              <w:bottom w:val="single" w:sz="4" w:space="0" w:color="auto"/>
            </w:tcBorders>
            <w:vAlign w:val="bottom"/>
          </w:tcPr>
          <w:p w:rsidR="002654AA" w:rsidRPr="007A5B5F" w:rsidRDefault="002654AA" w:rsidP="00B87C9A">
            <w:pPr>
              <w:ind w:left="-110" w:right="13"/>
              <w:jc w:val="right"/>
              <w:rPr>
                <w:rFonts w:ascii="Arial" w:hAnsi="Arial" w:cs="Arial"/>
                <w:b/>
                <w:bCs/>
                <w:sz w:val="16"/>
                <w:szCs w:val="16"/>
              </w:rPr>
            </w:pPr>
            <w:r w:rsidRPr="007A5B5F">
              <w:rPr>
                <w:rFonts w:ascii="Arial" w:hAnsi="Arial" w:cs="Arial"/>
                <w:b/>
                <w:bCs/>
                <w:sz w:val="16"/>
                <w:szCs w:val="16"/>
              </w:rPr>
              <w:t xml:space="preserve">Bağımsız </w:t>
            </w:r>
            <w:r w:rsidR="00FF5F6E" w:rsidRPr="007A5B5F">
              <w:rPr>
                <w:rFonts w:ascii="Arial" w:hAnsi="Arial" w:cs="Arial"/>
                <w:b/>
                <w:bCs/>
                <w:sz w:val="16"/>
                <w:szCs w:val="16"/>
              </w:rPr>
              <w:t xml:space="preserve">sınırlı </w:t>
            </w:r>
            <w:r w:rsidRPr="007A5B5F">
              <w:rPr>
                <w:rFonts w:ascii="Arial" w:hAnsi="Arial" w:cs="Arial"/>
                <w:b/>
                <w:bCs/>
                <w:sz w:val="16"/>
                <w:szCs w:val="16"/>
              </w:rPr>
              <w:t>denetimden geç</w:t>
            </w:r>
            <w:r w:rsidR="00AE4517" w:rsidRPr="007A5B5F">
              <w:rPr>
                <w:rFonts w:ascii="Arial" w:hAnsi="Arial" w:cs="Arial"/>
                <w:b/>
                <w:bCs/>
                <w:sz w:val="16"/>
                <w:szCs w:val="16"/>
              </w:rPr>
              <w:t>me</w:t>
            </w:r>
            <w:r w:rsidRPr="007A5B5F">
              <w:rPr>
                <w:rFonts w:ascii="Arial" w:hAnsi="Arial" w:cs="Arial"/>
                <w:b/>
                <w:bCs/>
                <w:sz w:val="16"/>
                <w:szCs w:val="16"/>
              </w:rPr>
              <w:t>miş</w:t>
            </w:r>
          </w:p>
        </w:tc>
        <w:tc>
          <w:tcPr>
            <w:tcW w:w="785" w:type="pct"/>
            <w:tcBorders>
              <w:top w:val="single" w:sz="4" w:space="0" w:color="auto"/>
              <w:bottom w:val="single" w:sz="4" w:space="0" w:color="auto"/>
            </w:tcBorders>
            <w:vAlign w:val="bottom"/>
          </w:tcPr>
          <w:p w:rsidR="002654AA" w:rsidRPr="007A5B5F" w:rsidRDefault="002654AA" w:rsidP="00B87C9A">
            <w:pPr>
              <w:ind w:left="-110" w:right="13"/>
              <w:jc w:val="right"/>
              <w:rPr>
                <w:rFonts w:ascii="Arial" w:hAnsi="Arial" w:cs="Arial"/>
                <w:bCs/>
                <w:sz w:val="16"/>
                <w:szCs w:val="16"/>
              </w:rPr>
            </w:pPr>
            <w:r w:rsidRPr="007A5B5F">
              <w:rPr>
                <w:rFonts w:ascii="Arial" w:hAnsi="Arial" w:cs="Arial"/>
                <w:bCs/>
                <w:sz w:val="16"/>
                <w:szCs w:val="16"/>
              </w:rPr>
              <w:t>Bağımsız</w:t>
            </w:r>
            <w:r w:rsidR="00B73D0C" w:rsidRPr="007A5B5F">
              <w:rPr>
                <w:rFonts w:ascii="Arial" w:hAnsi="Arial" w:cs="Arial"/>
                <w:bCs/>
                <w:sz w:val="16"/>
                <w:szCs w:val="16"/>
              </w:rPr>
              <w:t xml:space="preserve"> sınırlı</w:t>
            </w:r>
          </w:p>
          <w:p w:rsidR="002654AA" w:rsidRPr="007A5B5F" w:rsidRDefault="002654AA" w:rsidP="00B87C9A">
            <w:pPr>
              <w:ind w:left="-110" w:right="13"/>
              <w:jc w:val="right"/>
              <w:rPr>
                <w:rFonts w:ascii="Arial" w:hAnsi="Arial" w:cs="Arial"/>
                <w:bCs/>
                <w:sz w:val="16"/>
                <w:szCs w:val="16"/>
              </w:rPr>
            </w:pPr>
            <w:proofErr w:type="gramStart"/>
            <w:r w:rsidRPr="007A5B5F">
              <w:rPr>
                <w:rFonts w:ascii="Arial" w:hAnsi="Arial" w:cs="Arial"/>
                <w:bCs/>
                <w:sz w:val="16"/>
                <w:szCs w:val="16"/>
              </w:rPr>
              <w:t>denetimden</w:t>
            </w:r>
            <w:proofErr w:type="gramEnd"/>
          </w:p>
          <w:p w:rsidR="002654AA" w:rsidRPr="007A5B5F" w:rsidRDefault="002654AA" w:rsidP="00B87C9A">
            <w:pPr>
              <w:ind w:left="-110" w:right="13"/>
              <w:jc w:val="right"/>
              <w:rPr>
                <w:rFonts w:ascii="Arial" w:hAnsi="Arial" w:cs="Arial"/>
                <w:bCs/>
                <w:sz w:val="16"/>
                <w:szCs w:val="16"/>
              </w:rPr>
            </w:pPr>
            <w:proofErr w:type="gramStart"/>
            <w:r w:rsidRPr="007A5B5F">
              <w:rPr>
                <w:rFonts w:ascii="Arial" w:hAnsi="Arial" w:cs="Arial"/>
                <w:bCs/>
                <w:sz w:val="16"/>
                <w:szCs w:val="16"/>
              </w:rPr>
              <w:t>geç</w:t>
            </w:r>
            <w:r w:rsidR="00D30F34">
              <w:rPr>
                <w:rFonts w:ascii="Arial" w:hAnsi="Arial" w:cs="Arial"/>
                <w:bCs/>
                <w:sz w:val="16"/>
                <w:szCs w:val="16"/>
              </w:rPr>
              <w:t>me</w:t>
            </w:r>
            <w:r w:rsidRPr="007A5B5F">
              <w:rPr>
                <w:rFonts w:ascii="Arial" w:hAnsi="Arial" w:cs="Arial"/>
                <w:bCs/>
                <w:sz w:val="16"/>
                <w:szCs w:val="16"/>
              </w:rPr>
              <w:t>miş</w:t>
            </w:r>
            <w:proofErr w:type="gramEnd"/>
          </w:p>
        </w:tc>
      </w:tr>
      <w:tr w:rsidR="002654AA" w:rsidRPr="007A5B5F" w:rsidTr="002273FA">
        <w:trPr>
          <w:trHeight w:val="113"/>
        </w:trPr>
        <w:tc>
          <w:tcPr>
            <w:tcW w:w="2882" w:type="pct"/>
            <w:tcBorders>
              <w:bottom w:val="single" w:sz="4" w:space="0" w:color="auto"/>
            </w:tcBorders>
          </w:tcPr>
          <w:p w:rsidR="002654AA" w:rsidRPr="007A5B5F" w:rsidRDefault="002654AA" w:rsidP="005F651F">
            <w:pPr>
              <w:ind w:left="266" w:right="-108" w:hanging="374"/>
              <w:rPr>
                <w:rFonts w:ascii="Arial" w:hAnsi="Arial" w:cs="Arial"/>
                <w:b/>
                <w:bCs/>
                <w:sz w:val="16"/>
                <w:szCs w:val="16"/>
              </w:rPr>
            </w:pPr>
          </w:p>
        </w:tc>
        <w:tc>
          <w:tcPr>
            <w:tcW w:w="464" w:type="pct"/>
            <w:tcBorders>
              <w:bottom w:val="single" w:sz="4" w:space="0" w:color="auto"/>
            </w:tcBorders>
            <w:vAlign w:val="bottom"/>
          </w:tcPr>
          <w:p w:rsidR="002654AA" w:rsidRPr="007A5B5F" w:rsidRDefault="002654AA" w:rsidP="00F103AB">
            <w:pPr>
              <w:ind w:left="-108"/>
              <w:jc w:val="right"/>
              <w:rPr>
                <w:rFonts w:ascii="Arial" w:hAnsi="Arial" w:cs="Arial"/>
                <w:b/>
                <w:sz w:val="16"/>
                <w:szCs w:val="16"/>
              </w:rPr>
            </w:pPr>
          </w:p>
          <w:p w:rsidR="002654AA" w:rsidRPr="007A5B5F" w:rsidRDefault="002654AA" w:rsidP="00F103AB">
            <w:pPr>
              <w:ind w:left="-108"/>
              <w:jc w:val="right"/>
              <w:rPr>
                <w:rFonts w:ascii="Arial" w:hAnsi="Arial" w:cs="Arial"/>
                <w:b/>
                <w:bCs/>
                <w:sz w:val="16"/>
                <w:szCs w:val="16"/>
              </w:rPr>
            </w:pPr>
            <w:r w:rsidRPr="007A5B5F">
              <w:rPr>
                <w:rFonts w:ascii="Arial" w:hAnsi="Arial" w:cs="Arial"/>
                <w:b/>
                <w:sz w:val="16"/>
                <w:szCs w:val="16"/>
              </w:rPr>
              <w:t>Dipnot</w:t>
            </w:r>
          </w:p>
        </w:tc>
        <w:tc>
          <w:tcPr>
            <w:tcW w:w="869" w:type="pct"/>
            <w:tcBorders>
              <w:bottom w:val="single" w:sz="4" w:space="0" w:color="auto"/>
            </w:tcBorders>
            <w:vAlign w:val="bottom"/>
          </w:tcPr>
          <w:p w:rsidR="002654AA" w:rsidRPr="007A5B5F" w:rsidRDefault="002654AA" w:rsidP="00B87C9A">
            <w:pPr>
              <w:tabs>
                <w:tab w:val="left" w:pos="946"/>
              </w:tabs>
              <w:ind w:left="-110" w:right="13"/>
              <w:jc w:val="right"/>
              <w:rPr>
                <w:rFonts w:ascii="Arial" w:hAnsi="Arial" w:cs="Arial"/>
                <w:b/>
                <w:bCs/>
                <w:sz w:val="16"/>
                <w:szCs w:val="16"/>
              </w:rPr>
            </w:pPr>
            <w:r w:rsidRPr="007A5B5F">
              <w:rPr>
                <w:rFonts w:ascii="Arial" w:hAnsi="Arial" w:cs="Arial"/>
                <w:b/>
                <w:bCs/>
                <w:sz w:val="16"/>
                <w:szCs w:val="16"/>
              </w:rPr>
              <w:t>1 Ocak -</w:t>
            </w:r>
          </w:p>
          <w:p w:rsidR="002654AA" w:rsidRPr="007A5B5F" w:rsidRDefault="00613CA7" w:rsidP="00D30F34">
            <w:pPr>
              <w:ind w:left="-110" w:right="13"/>
              <w:jc w:val="right"/>
              <w:rPr>
                <w:rFonts w:ascii="Arial" w:hAnsi="Arial" w:cs="Arial"/>
                <w:b/>
                <w:bCs/>
                <w:sz w:val="16"/>
                <w:szCs w:val="16"/>
              </w:rPr>
            </w:pPr>
            <w:r w:rsidRPr="007A5B5F">
              <w:rPr>
                <w:rFonts w:ascii="Arial" w:hAnsi="Arial" w:cs="Arial"/>
                <w:b/>
                <w:bCs/>
                <w:sz w:val="16"/>
                <w:szCs w:val="16"/>
              </w:rPr>
              <w:t xml:space="preserve">30 </w:t>
            </w:r>
            <w:r w:rsidR="00D30F34">
              <w:rPr>
                <w:rFonts w:ascii="Arial" w:hAnsi="Arial" w:cs="Arial"/>
                <w:b/>
                <w:bCs/>
                <w:sz w:val="16"/>
                <w:szCs w:val="16"/>
              </w:rPr>
              <w:t>Eylül</w:t>
            </w:r>
            <w:r w:rsidR="005F6D97" w:rsidRPr="007A5B5F">
              <w:rPr>
                <w:rFonts w:ascii="Arial" w:hAnsi="Arial" w:cs="Arial"/>
                <w:b/>
                <w:bCs/>
                <w:sz w:val="16"/>
                <w:szCs w:val="16"/>
              </w:rPr>
              <w:t xml:space="preserve"> </w:t>
            </w:r>
            <w:r w:rsidR="002654AA" w:rsidRPr="007A5B5F">
              <w:rPr>
                <w:rFonts w:ascii="Arial" w:hAnsi="Arial" w:cs="Arial"/>
                <w:b/>
                <w:bCs/>
                <w:sz w:val="16"/>
                <w:szCs w:val="16"/>
              </w:rPr>
              <w:t>20</w:t>
            </w:r>
            <w:r w:rsidR="00AE4517" w:rsidRPr="007A5B5F">
              <w:rPr>
                <w:rFonts w:ascii="Arial" w:hAnsi="Arial" w:cs="Arial"/>
                <w:b/>
                <w:bCs/>
                <w:sz w:val="16"/>
                <w:szCs w:val="16"/>
              </w:rPr>
              <w:t>1</w:t>
            </w:r>
            <w:r w:rsidR="002654AA" w:rsidRPr="007A5B5F">
              <w:rPr>
                <w:rFonts w:ascii="Arial" w:hAnsi="Arial" w:cs="Arial"/>
                <w:b/>
                <w:bCs/>
                <w:sz w:val="16"/>
                <w:szCs w:val="16"/>
              </w:rPr>
              <w:t>0</w:t>
            </w:r>
          </w:p>
        </w:tc>
        <w:tc>
          <w:tcPr>
            <w:tcW w:w="785" w:type="pct"/>
            <w:tcBorders>
              <w:bottom w:val="single" w:sz="4" w:space="0" w:color="auto"/>
            </w:tcBorders>
            <w:vAlign w:val="bottom"/>
          </w:tcPr>
          <w:p w:rsidR="002654AA" w:rsidRPr="007A5B5F" w:rsidRDefault="00220B89" w:rsidP="00B87C9A">
            <w:pPr>
              <w:tabs>
                <w:tab w:val="left" w:pos="946"/>
              </w:tabs>
              <w:ind w:left="-110" w:right="13"/>
              <w:jc w:val="right"/>
              <w:rPr>
                <w:rFonts w:ascii="Arial" w:hAnsi="Arial" w:cs="Arial"/>
                <w:bCs/>
                <w:sz w:val="16"/>
                <w:szCs w:val="16"/>
              </w:rPr>
            </w:pPr>
            <w:r w:rsidRPr="007A5B5F">
              <w:rPr>
                <w:rFonts w:ascii="Arial" w:hAnsi="Arial" w:cs="Arial"/>
                <w:bCs/>
                <w:sz w:val="16"/>
                <w:szCs w:val="16"/>
              </w:rPr>
              <w:t>1</w:t>
            </w:r>
            <w:r w:rsidR="00AE4517" w:rsidRPr="007A5B5F">
              <w:rPr>
                <w:rFonts w:ascii="Arial" w:hAnsi="Arial" w:cs="Arial"/>
                <w:bCs/>
                <w:sz w:val="16"/>
                <w:szCs w:val="16"/>
              </w:rPr>
              <w:t xml:space="preserve"> Ocak</w:t>
            </w:r>
            <w:r w:rsidRPr="007A5B5F">
              <w:rPr>
                <w:rFonts w:ascii="Arial" w:hAnsi="Arial" w:cs="Arial"/>
                <w:bCs/>
                <w:sz w:val="16"/>
                <w:szCs w:val="16"/>
              </w:rPr>
              <w:t xml:space="preserve"> </w:t>
            </w:r>
            <w:r w:rsidR="002654AA" w:rsidRPr="007A5B5F">
              <w:rPr>
                <w:rFonts w:ascii="Arial" w:hAnsi="Arial" w:cs="Arial"/>
                <w:bCs/>
                <w:sz w:val="16"/>
                <w:szCs w:val="16"/>
              </w:rPr>
              <w:t>-</w:t>
            </w:r>
          </w:p>
          <w:p w:rsidR="002654AA" w:rsidRPr="007A5B5F" w:rsidRDefault="00613CA7" w:rsidP="00D30F34">
            <w:pPr>
              <w:ind w:left="-110" w:right="13"/>
              <w:jc w:val="right"/>
              <w:rPr>
                <w:rFonts w:ascii="Arial" w:hAnsi="Arial" w:cs="Arial"/>
                <w:bCs/>
                <w:sz w:val="16"/>
                <w:szCs w:val="16"/>
              </w:rPr>
            </w:pPr>
            <w:r w:rsidRPr="007A5B5F">
              <w:rPr>
                <w:rFonts w:ascii="Arial" w:hAnsi="Arial" w:cs="Arial"/>
                <w:bCs/>
                <w:sz w:val="16"/>
                <w:szCs w:val="16"/>
              </w:rPr>
              <w:t xml:space="preserve">30 </w:t>
            </w:r>
            <w:r w:rsidR="00D30F34">
              <w:rPr>
                <w:rFonts w:ascii="Arial" w:hAnsi="Arial" w:cs="Arial"/>
                <w:bCs/>
                <w:sz w:val="16"/>
                <w:szCs w:val="16"/>
              </w:rPr>
              <w:t>Eylül</w:t>
            </w:r>
            <w:r w:rsidR="005F6D97" w:rsidRPr="007A5B5F">
              <w:rPr>
                <w:rFonts w:ascii="Arial" w:hAnsi="Arial" w:cs="Arial"/>
                <w:bCs/>
                <w:sz w:val="16"/>
                <w:szCs w:val="16"/>
              </w:rPr>
              <w:t xml:space="preserve"> </w:t>
            </w:r>
            <w:r w:rsidR="002654AA" w:rsidRPr="007A5B5F">
              <w:rPr>
                <w:rFonts w:ascii="Arial" w:hAnsi="Arial" w:cs="Arial"/>
                <w:bCs/>
                <w:sz w:val="16"/>
                <w:szCs w:val="16"/>
              </w:rPr>
              <w:t>200</w:t>
            </w:r>
            <w:r w:rsidR="00AE4517" w:rsidRPr="007A5B5F">
              <w:rPr>
                <w:rFonts w:ascii="Arial" w:hAnsi="Arial" w:cs="Arial"/>
                <w:bCs/>
                <w:sz w:val="16"/>
                <w:szCs w:val="16"/>
              </w:rPr>
              <w:t>9</w:t>
            </w:r>
          </w:p>
        </w:tc>
      </w:tr>
      <w:tr w:rsidR="002654AA" w:rsidRPr="007A5B5F" w:rsidTr="002273FA">
        <w:trPr>
          <w:trHeight w:val="113"/>
        </w:trPr>
        <w:tc>
          <w:tcPr>
            <w:tcW w:w="2882" w:type="pct"/>
            <w:tcBorders>
              <w:top w:val="single" w:sz="4" w:space="0" w:color="auto"/>
            </w:tcBorders>
          </w:tcPr>
          <w:p w:rsidR="002654AA" w:rsidRPr="007A5B5F" w:rsidRDefault="002654AA" w:rsidP="005F651F">
            <w:pPr>
              <w:ind w:left="266" w:right="-108" w:hanging="374"/>
              <w:rPr>
                <w:rFonts w:ascii="Arial" w:hAnsi="Arial" w:cs="Arial"/>
                <w:b/>
                <w:bCs/>
                <w:sz w:val="16"/>
                <w:szCs w:val="16"/>
              </w:rPr>
            </w:pPr>
          </w:p>
        </w:tc>
        <w:tc>
          <w:tcPr>
            <w:tcW w:w="464" w:type="pct"/>
            <w:tcBorders>
              <w:top w:val="single" w:sz="4" w:space="0" w:color="auto"/>
            </w:tcBorders>
            <w:vAlign w:val="bottom"/>
          </w:tcPr>
          <w:p w:rsidR="002654AA" w:rsidRPr="007A5B5F" w:rsidRDefault="002654AA" w:rsidP="00F103AB">
            <w:pPr>
              <w:ind w:left="-108"/>
              <w:jc w:val="right"/>
              <w:rPr>
                <w:rFonts w:ascii="Arial" w:hAnsi="Arial" w:cs="Arial"/>
                <w:b/>
                <w:bCs/>
                <w:sz w:val="16"/>
                <w:szCs w:val="16"/>
              </w:rPr>
            </w:pPr>
          </w:p>
        </w:tc>
        <w:tc>
          <w:tcPr>
            <w:tcW w:w="869" w:type="pct"/>
            <w:tcBorders>
              <w:top w:val="single" w:sz="4" w:space="0" w:color="auto"/>
            </w:tcBorders>
            <w:vAlign w:val="bottom"/>
          </w:tcPr>
          <w:p w:rsidR="002654AA" w:rsidRPr="007A5B5F" w:rsidRDefault="002654AA" w:rsidP="00B87C9A">
            <w:pPr>
              <w:ind w:left="-110" w:right="13"/>
              <w:jc w:val="right"/>
              <w:rPr>
                <w:rFonts w:ascii="Arial" w:hAnsi="Arial" w:cs="Arial"/>
                <w:b/>
                <w:bCs/>
                <w:sz w:val="16"/>
                <w:szCs w:val="16"/>
              </w:rPr>
            </w:pPr>
          </w:p>
        </w:tc>
        <w:tc>
          <w:tcPr>
            <w:tcW w:w="785" w:type="pct"/>
            <w:tcBorders>
              <w:top w:val="single" w:sz="4" w:space="0" w:color="auto"/>
            </w:tcBorders>
            <w:vAlign w:val="bottom"/>
          </w:tcPr>
          <w:p w:rsidR="002654AA" w:rsidRPr="007A5B5F" w:rsidRDefault="002654AA" w:rsidP="00B87C9A">
            <w:pPr>
              <w:ind w:left="-110" w:right="13"/>
              <w:jc w:val="right"/>
              <w:rPr>
                <w:rFonts w:ascii="Arial" w:hAnsi="Arial" w:cs="Arial"/>
                <w:bCs/>
                <w:sz w:val="16"/>
                <w:szCs w:val="16"/>
              </w:rPr>
            </w:pPr>
          </w:p>
        </w:tc>
      </w:tr>
      <w:tr w:rsidR="002654AA" w:rsidRPr="007A5B5F" w:rsidTr="002273FA">
        <w:trPr>
          <w:trHeight w:val="113"/>
        </w:trPr>
        <w:tc>
          <w:tcPr>
            <w:tcW w:w="2882" w:type="pct"/>
          </w:tcPr>
          <w:p w:rsidR="002654AA" w:rsidRPr="007A5B5F" w:rsidRDefault="002654AA" w:rsidP="005F651F">
            <w:pPr>
              <w:ind w:left="266" w:right="-108" w:hanging="374"/>
              <w:rPr>
                <w:rFonts w:ascii="Arial" w:hAnsi="Arial" w:cs="Arial"/>
                <w:b/>
                <w:bCs/>
                <w:sz w:val="16"/>
                <w:szCs w:val="16"/>
              </w:rPr>
            </w:pPr>
            <w:bookmarkStart w:id="4" w:name="_Hlk238619806"/>
            <w:r w:rsidRPr="007A5B5F">
              <w:rPr>
                <w:rFonts w:ascii="Arial" w:hAnsi="Arial" w:cs="Arial"/>
                <w:b/>
                <w:bCs/>
                <w:sz w:val="16"/>
                <w:szCs w:val="16"/>
              </w:rPr>
              <w:t>A- Esas faaliyetlerden kaynaklanan nakit akımları</w:t>
            </w:r>
          </w:p>
        </w:tc>
        <w:tc>
          <w:tcPr>
            <w:tcW w:w="464" w:type="pct"/>
            <w:vAlign w:val="bottom"/>
          </w:tcPr>
          <w:p w:rsidR="002654AA" w:rsidRPr="007A5B5F" w:rsidRDefault="002654AA" w:rsidP="00F103AB">
            <w:pPr>
              <w:ind w:left="-108"/>
              <w:jc w:val="right"/>
              <w:rPr>
                <w:rFonts w:ascii="Arial" w:hAnsi="Arial" w:cs="Arial"/>
                <w:b/>
                <w:bCs/>
                <w:sz w:val="16"/>
                <w:szCs w:val="16"/>
              </w:rPr>
            </w:pPr>
          </w:p>
        </w:tc>
        <w:tc>
          <w:tcPr>
            <w:tcW w:w="869" w:type="pct"/>
            <w:vAlign w:val="bottom"/>
          </w:tcPr>
          <w:p w:rsidR="002654AA" w:rsidRPr="007A5B5F" w:rsidRDefault="002654AA" w:rsidP="00B87C9A">
            <w:pPr>
              <w:ind w:left="-110" w:right="13"/>
              <w:jc w:val="right"/>
              <w:rPr>
                <w:rFonts w:ascii="Arial" w:hAnsi="Arial" w:cs="Arial"/>
                <w:b/>
                <w:bCs/>
                <w:sz w:val="16"/>
                <w:szCs w:val="16"/>
              </w:rPr>
            </w:pPr>
          </w:p>
        </w:tc>
        <w:tc>
          <w:tcPr>
            <w:tcW w:w="785" w:type="pct"/>
            <w:vAlign w:val="bottom"/>
          </w:tcPr>
          <w:p w:rsidR="002654AA" w:rsidRPr="007A5B5F" w:rsidRDefault="002654AA" w:rsidP="00B87C9A">
            <w:pPr>
              <w:ind w:left="-110" w:right="13"/>
              <w:jc w:val="right"/>
              <w:rPr>
                <w:rFonts w:ascii="Arial" w:hAnsi="Arial" w:cs="Arial"/>
                <w:bCs/>
                <w:sz w:val="16"/>
                <w:szCs w:val="16"/>
              </w:rPr>
            </w:pP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bookmarkStart w:id="5" w:name="_Hlk238640194"/>
            <w:r w:rsidRPr="007A5B5F">
              <w:rPr>
                <w:rFonts w:ascii="Arial" w:hAnsi="Arial" w:cs="Arial"/>
                <w:sz w:val="16"/>
                <w:szCs w:val="16"/>
              </w:rPr>
              <w:t>1- Sigortacılık faaliyetlerinden elde edilen nakit girişleri</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5379E1" w:rsidP="005379E1">
            <w:pPr>
              <w:ind w:left="-110" w:right="13"/>
              <w:jc w:val="right"/>
              <w:rPr>
                <w:rFonts w:ascii="Arial" w:hAnsi="Arial" w:cs="Arial"/>
                <w:b/>
                <w:sz w:val="16"/>
                <w:szCs w:val="16"/>
              </w:rPr>
            </w:pPr>
            <w:proofErr w:type="gramStart"/>
            <w:r>
              <w:rPr>
                <w:rFonts w:ascii="Arial" w:hAnsi="Arial" w:cs="Arial"/>
                <w:b/>
                <w:sz w:val="16"/>
                <w:szCs w:val="16"/>
              </w:rPr>
              <w:t>49</w:t>
            </w:r>
            <w:r w:rsidR="00626787" w:rsidRPr="007A5B5F">
              <w:rPr>
                <w:rFonts w:ascii="Arial" w:hAnsi="Arial" w:cs="Arial"/>
                <w:b/>
                <w:sz w:val="16"/>
                <w:szCs w:val="16"/>
              </w:rPr>
              <w:t>,</w:t>
            </w:r>
            <w:r>
              <w:rPr>
                <w:rFonts w:ascii="Arial" w:hAnsi="Arial" w:cs="Arial"/>
                <w:b/>
                <w:sz w:val="16"/>
                <w:szCs w:val="16"/>
              </w:rPr>
              <w:t>461</w:t>
            </w:r>
            <w:r w:rsidR="00C741F6" w:rsidRPr="007A5B5F">
              <w:rPr>
                <w:rFonts w:ascii="Arial" w:hAnsi="Arial" w:cs="Arial"/>
                <w:b/>
                <w:sz w:val="16"/>
                <w:szCs w:val="16"/>
              </w:rPr>
              <w:t>,</w:t>
            </w:r>
            <w:r>
              <w:rPr>
                <w:rFonts w:ascii="Arial" w:hAnsi="Arial" w:cs="Arial"/>
                <w:b/>
                <w:sz w:val="16"/>
                <w:szCs w:val="16"/>
              </w:rPr>
              <w:t>170</w:t>
            </w:r>
            <w:proofErr w:type="gramEnd"/>
          </w:p>
        </w:tc>
        <w:tc>
          <w:tcPr>
            <w:tcW w:w="785" w:type="pct"/>
            <w:vAlign w:val="bottom"/>
          </w:tcPr>
          <w:p w:rsidR="000E7730" w:rsidRPr="007A5B5F" w:rsidRDefault="005379E1" w:rsidP="00B87C9A">
            <w:pPr>
              <w:ind w:left="-110" w:right="13"/>
              <w:jc w:val="right"/>
              <w:rPr>
                <w:rFonts w:ascii="Arial" w:hAnsi="Arial" w:cs="Arial"/>
                <w:sz w:val="16"/>
                <w:szCs w:val="16"/>
              </w:rPr>
            </w:pPr>
            <w:r>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2- Reasürans faaliyetlerinden elde edilen nakit girişleri</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C741F6"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3- Emeklilik faaliyetlerinden elde edilen nakit girişleri</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4- Sigortacılık faaliyetleri nedeniyle yapılan nakit çıkışı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626787" w:rsidP="005379E1">
            <w:pPr>
              <w:ind w:left="-110" w:right="13"/>
              <w:jc w:val="right"/>
              <w:rPr>
                <w:rFonts w:ascii="Arial" w:hAnsi="Arial" w:cs="Arial"/>
                <w:b/>
                <w:sz w:val="16"/>
                <w:szCs w:val="16"/>
              </w:rPr>
            </w:pPr>
            <w:r w:rsidRPr="007A5B5F">
              <w:rPr>
                <w:rFonts w:ascii="Arial" w:hAnsi="Arial" w:cs="Arial"/>
                <w:b/>
                <w:sz w:val="16"/>
                <w:szCs w:val="16"/>
              </w:rPr>
              <w:t>(</w:t>
            </w:r>
            <w:proofErr w:type="gramStart"/>
            <w:r w:rsidR="005379E1">
              <w:rPr>
                <w:rFonts w:ascii="Arial" w:hAnsi="Arial" w:cs="Arial"/>
                <w:b/>
                <w:sz w:val="16"/>
                <w:szCs w:val="16"/>
              </w:rPr>
              <w:t>5</w:t>
            </w:r>
            <w:r w:rsidR="008A15B5" w:rsidRPr="007A5B5F">
              <w:rPr>
                <w:rFonts w:ascii="Arial" w:hAnsi="Arial" w:cs="Arial"/>
                <w:b/>
                <w:sz w:val="16"/>
                <w:szCs w:val="16"/>
              </w:rPr>
              <w:t>,</w:t>
            </w:r>
            <w:r w:rsidR="005379E1">
              <w:rPr>
                <w:rFonts w:ascii="Arial" w:hAnsi="Arial" w:cs="Arial"/>
                <w:b/>
                <w:sz w:val="16"/>
                <w:szCs w:val="16"/>
              </w:rPr>
              <w:t>934</w:t>
            </w:r>
            <w:r w:rsidR="008A15B5" w:rsidRPr="007A5B5F">
              <w:rPr>
                <w:rFonts w:ascii="Arial" w:hAnsi="Arial" w:cs="Arial"/>
                <w:b/>
                <w:sz w:val="16"/>
                <w:szCs w:val="16"/>
              </w:rPr>
              <w:t>,7</w:t>
            </w:r>
            <w:r w:rsidR="005379E1">
              <w:rPr>
                <w:rFonts w:ascii="Arial" w:hAnsi="Arial" w:cs="Arial"/>
                <w:b/>
                <w:sz w:val="16"/>
                <w:szCs w:val="16"/>
              </w:rPr>
              <w:t>0</w:t>
            </w:r>
            <w:r w:rsidR="008A15B5" w:rsidRPr="007A5B5F">
              <w:rPr>
                <w:rFonts w:ascii="Arial" w:hAnsi="Arial" w:cs="Arial"/>
                <w:b/>
                <w:sz w:val="16"/>
                <w:szCs w:val="16"/>
              </w:rPr>
              <w:t>8</w:t>
            </w:r>
            <w:proofErr w:type="gramEnd"/>
            <w:r w:rsidRPr="007A5B5F">
              <w:rPr>
                <w:rFonts w:ascii="Arial" w:hAnsi="Arial" w:cs="Arial"/>
                <w:b/>
                <w:sz w:val="16"/>
                <w:szCs w:val="16"/>
              </w:rPr>
              <w:t>)</w:t>
            </w:r>
          </w:p>
        </w:tc>
        <w:tc>
          <w:tcPr>
            <w:tcW w:w="785" w:type="pct"/>
            <w:vAlign w:val="bottom"/>
          </w:tcPr>
          <w:p w:rsidR="000E7730" w:rsidRPr="007A5B5F" w:rsidRDefault="00094A61" w:rsidP="005379E1">
            <w:pPr>
              <w:ind w:left="-110" w:right="13"/>
              <w:jc w:val="right"/>
              <w:rPr>
                <w:rFonts w:ascii="Arial" w:hAnsi="Arial" w:cs="Arial"/>
                <w:sz w:val="16"/>
                <w:szCs w:val="16"/>
              </w:rPr>
            </w:pPr>
            <w:r w:rsidRPr="007A5B5F">
              <w:rPr>
                <w:rFonts w:ascii="Arial" w:hAnsi="Arial" w:cs="Arial"/>
                <w:sz w:val="16"/>
                <w:szCs w:val="16"/>
              </w:rPr>
              <w:t>(</w:t>
            </w:r>
            <w:proofErr w:type="gramStart"/>
            <w:r w:rsidR="005379E1">
              <w:rPr>
                <w:rFonts w:ascii="Arial" w:hAnsi="Arial" w:cs="Arial"/>
                <w:sz w:val="16"/>
                <w:szCs w:val="16"/>
              </w:rPr>
              <w:t>1,566</w:t>
            </w:r>
            <w:r w:rsidRPr="007A5B5F">
              <w:rPr>
                <w:rFonts w:ascii="Arial" w:hAnsi="Arial" w:cs="Arial"/>
                <w:sz w:val="16"/>
                <w:szCs w:val="16"/>
              </w:rPr>
              <w:t>,</w:t>
            </w:r>
            <w:r w:rsidR="005379E1">
              <w:rPr>
                <w:rFonts w:ascii="Arial" w:hAnsi="Arial" w:cs="Arial"/>
                <w:sz w:val="16"/>
                <w:szCs w:val="16"/>
              </w:rPr>
              <w:t>076</w:t>
            </w:r>
            <w:proofErr w:type="gramEnd"/>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5- Reasürans faaliyetleri nedeniyle nakit çıkışı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0E7730" w:rsidP="00B87C9A">
            <w:pPr>
              <w:ind w:left="-110" w:right="13"/>
              <w:jc w:val="right"/>
              <w:rPr>
                <w:rFonts w:ascii="Arial" w:hAnsi="Arial" w:cs="Arial"/>
                <w:b/>
                <w:sz w:val="16"/>
                <w:szCs w:val="16"/>
              </w:rPr>
            </w:pPr>
          </w:p>
        </w:tc>
        <w:tc>
          <w:tcPr>
            <w:tcW w:w="785" w:type="pct"/>
            <w:vAlign w:val="bottom"/>
          </w:tcPr>
          <w:p w:rsidR="000E7730" w:rsidRPr="007A5B5F" w:rsidRDefault="00094A61" w:rsidP="00B87C9A">
            <w:pPr>
              <w:ind w:left="-110" w:right="13"/>
              <w:jc w:val="right"/>
              <w:rPr>
                <w:rFonts w:ascii="Arial" w:hAnsi="Arial" w:cs="Arial"/>
                <w:bCs/>
                <w:sz w:val="16"/>
                <w:szCs w:val="16"/>
              </w:rPr>
            </w:pPr>
            <w:r w:rsidRPr="007A5B5F">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6- Emeklilik faaliyetleri nedeniyle nakit çıkışı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bCs/>
                <w:sz w:val="16"/>
                <w:szCs w:val="16"/>
              </w:rPr>
            </w:pPr>
            <w:r w:rsidRPr="007A5B5F">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7- Esas faaliyetler sonucu oluşan nakit (A1+A2+A3-A4-A5-A6)</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5379E1" w:rsidP="005379E1">
            <w:pPr>
              <w:ind w:left="-110" w:right="13"/>
              <w:jc w:val="right"/>
              <w:rPr>
                <w:rFonts w:ascii="Arial" w:hAnsi="Arial" w:cs="Arial"/>
                <w:b/>
                <w:bCs/>
                <w:sz w:val="16"/>
                <w:szCs w:val="16"/>
              </w:rPr>
            </w:pPr>
            <w:proofErr w:type="gramStart"/>
            <w:r>
              <w:rPr>
                <w:rFonts w:ascii="Arial" w:hAnsi="Arial" w:cs="Arial"/>
                <w:b/>
                <w:bCs/>
                <w:sz w:val="16"/>
                <w:szCs w:val="16"/>
              </w:rPr>
              <w:t>43</w:t>
            </w:r>
            <w:r w:rsidR="00FE0AA0" w:rsidRPr="007A5B5F">
              <w:rPr>
                <w:rFonts w:ascii="Arial" w:hAnsi="Arial" w:cs="Arial"/>
                <w:b/>
                <w:bCs/>
                <w:sz w:val="16"/>
                <w:szCs w:val="16"/>
              </w:rPr>
              <w:t>,</w:t>
            </w:r>
            <w:r>
              <w:rPr>
                <w:rFonts w:ascii="Arial" w:hAnsi="Arial" w:cs="Arial"/>
                <w:b/>
                <w:bCs/>
                <w:sz w:val="16"/>
                <w:szCs w:val="16"/>
              </w:rPr>
              <w:t>526</w:t>
            </w:r>
            <w:r w:rsidR="00FE0AA0" w:rsidRPr="007A5B5F">
              <w:rPr>
                <w:rFonts w:ascii="Arial" w:hAnsi="Arial" w:cs="Arial"/>
                <w:b/>
                <w:bCs/>
                <w:sz w:val="16"/>
                <w:szCs w:val="16"/>
              </w:rPr>
              <w:t>,</w:t>
            </w:r>
            <w:r>
              <w:rPr>
                <w:rFonts w:ascii="Arial" w:hAnsi="Arial" w:cs="Arial"/>
                <w:b/>
                <w:bCs/>
                <w:sz w:val="16"/>
                <w:szCs w:val="16"/>
              </w:rPr>
              <w:t>462</w:t>
            </w:r>
            <w:proofErr w:type="gramEnd"/>
          </w:p>
        </w:tc>
        <w:tc>
          <w:tcPr>
            <w:tcW w:w="785" w:type="pct"/>
            <w:vAlign w:val="bottom"/>
          </w:tcPr>
          <w:p w:rsidR="000E7730" w:rsidRPr="007A5B5F" w:rsidRDefault="005379E1" w:rsidP="005379E1">
            <w:pPr>
              <w:ind w:left="-110" w:right="13"/>
              <w:jc w:val="right"/>
              <w:rPr>
                <w:rFonts w:ascii="Arial" w:hAnsi="Arial" w:cs="Arial"/>
                <w:bCs/>
                <w:sz w:val="16"/>
                <w:szCs w:val="16"/>
              </w:rPr>
            </w:pPr>
            <w:r>
              <w:rPr>
                <w:rFonts w:ascii="Arial" w:hAnsi="Arial" w:cs="Arial"/>
                <w:bCs/>
                <w:sz w:val="16"/>
                <w:szCs w:val="16"/>
              </w:rPr>
              <w:t>(</w:t>
            </w:r>
            <w:proofErr w:type="gramStart"/>
            <w:r>
              <w:rPr>
                <w:rFonts w:ascii="Arial" w:hAnsi="Arial" w:cs="Arial"/>
                <w:bCs/>
                <w:sz w:val="16"/>
                <w:szCs w:val="16"/>
              </w:rPr>
              <w:t>1,566,076</w:t>
            </w:r>
            <w:proofErr w:type="gramEnd"/>
            <w:r>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8- Katılım ödemeleri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9- Gelir vergisi ödemeleri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379E1" w:rsidP="00B87C9A">
            <w:pPr>
              <w:ind w:left="-110" w:right="13"/>
              <w:jc w:val="right"/>
              <w:rPr>
                <w:rFonts w:ascii="Arial" w:hAnsi="Arial" w:cs="Arial"/>
                <w:sz w:val="16"/>
                <w:szCs w:val="16"/>
              </w:rPr>
            </w:pPr>
            <w:r>
              <w:rPr>
                <w:rFonts w:ascii="Arial" w:hAnsi="Arial" w:cs="Arial"/>
                <w:sz w:val="16"/>
                <w:szCs w:val="16"/>
              </w:rPr>
              <w:t>(93,181)</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10- Diğer nakit girişleri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5379E1" w:rsidP="005379E1">
            <w:pPr>
              <w:ind w:left="-110" w:right="13"/>
              <w:jc w:val="right"/>
              <w:rPr>
                <w:rFonts w:ascii="Arial" w:hAnsi="Arial" w:cs="Arial"/>
                <w:b/>
                <w:sz w:val="16"/>
                <w:szCs w:val="16"/>
              </w:rPr>
            </w:pPr>
            <w:proofErr w:type="gramStart"/>
            <w:r>
              <w:rPr>
                <w:rFonts w:ascii="Arial" w:hAnsi="Arial" w:cs="Arial"/>
                <w:b/>
                <w:sz w:val="16"/>
                <w:szCs w:val="16"/>
              </w:rPr>
              <w:t>1,142,700</w:t>
            </w:r>
            <w:proofErr w:type="gramEnd"/>
          </w:p>
        </w:tc>
        <w:tc>
          <w:tcPr>
            <w:tcW w:w="785" w:type="pct"/>
            <w:vAlign w:val="bottom"/>
          </w:tcPr>
          <w:p w:rsidR="000E7730" w:rsidRPr="007A5B5F" w:rsidRDefault="005379E1" w:rsidP="00B87C9A">
            <w:pPr>
              <w:ind w:left="-110" w:right="13"/>
              <w:jc w:val="right"/>
              <w:rPr>
                <w:rFonts w:ascii="Arial" w:hAnsi="Arial" w:cs="Arial"/>
                <w:sz w:val="16"/>
                <w:szCs w:val="16"/>
              </w:rPr>
            </w:pPr>
            <w:r>
              <w:rPr>
                <w:rFonts w:ascii="Arial" w:hAnsi="Arial" w:cs="Arial"/>
                <w:sz w:val="16"/>
                <w:szCs w:val="16"/>
              </w:rPr>
              <w:t>809,134</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11- Diğer nakit çıkışları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5379E1">
            <w:pPr>
              <w:ind w:left="-110" w:right="13"/>
              <w:jc w:val="right"/>
              <w:rPr>
                <w:rFonts w:ascii="Arial" w:hAnsi="Arial" w:cs="Arial"/>
                <w:b/>
                <w:sz w:val="16"/>
                <w:szCs w:val="16"/>
              </w:rPr>
            </w:pPr>
            <w:r w:rsidRPr="007A5B5F">
              <w:rPr>
                <w:rFonts w:ascii="Arial" w:hAnsi="Arial" w:cs="Arial"/>
                <w:b/>
                <w:sz w:val="16"/>
                <w:szCs w:val="16"/>
              </w:rPr>
              <w:t>(</w:t>
            </w:r>
            <w:proofErr w:type="gramStart"/>
            <w:r w:rsidR="005379E1">
              <w:rPr>
                <w:rFonts w:ascii="Arial" w:hAnsi="Arial" w:cs="Arial"/>
                <w:b/>
                <w:sz w:val="16"/>
                <w:szCs w:val="16"/>
              </w:rPr>
              <w:t>6</w:t>
            </w:r>
            <w:r w:rsidR="001C5351" w:rsidRPr="007A5B5F">
              <w:rPr>
                <w:rFonts w:ascii="Arial" w:hAnsi="Arial" w:cs="Arial"/>
                <w:b/>
                <w:sz w:val="16"/>
                <w:szCs w:val="16"/>
              </w:rPr>
              <w:t>,</w:t>
            </w:r>
            <w:r w:rsidR="005379E1">
              <w:rPr>
                <w:rFonts w:ascii="Arial" w:hAnsi="Arial" w:cs="Arial"/>
                <w:b/>
                <w:sz w:val="16"/>
                <w:szCs w:val="16"/>
              </w:rPr>
              <w:t>516</w:t>
            </w:r>
            <w:r w:rsidR="001C5351" w:rsidRPr="007A5B5F">
              <w:rPr>
                <w:rFonts w:ascii="Arial" w:hAnsi="Arial" w:cs="Arial"/>
                <w:b/>
                <w:sz w:val="16"/>
                <w:szCs w:val="16"/>
              </w:rPr>
              <w:t>,</w:t>
            </w:r>
            <w:r w:rsidR="005379E1">
              <w:rPr>
                <w:rFonts w:ascii="Arial" w:hAnsi="Arial" w:cs="Arial"/>
                <w:b/>
                <w:sz w:val="16"/>
                <w:szCs w:val="16"/>
              </w:rPr>
              <w:t>46</w:t>
            </w:r>
            <w:r w:rsidR="001C5351" w:rsidRPr="007A5B5F">
              <w:rPr>
                <w:rFonts w:ascii="Arial" w:hAnsi="Arial" w:cs="Arial"/>
                <w:b/>
                <w:sz w:val="16"/>
                <w:szCs w:val="16"/>
              </w:rPr>
              <w:t>1</w:t>
            </w:r>
            <w:proofErr w:type="gramEnd"/>
            <w:r w:rsidRPr="007A5B5F">
              <w:rPr>
                <w:rFonts w:ascii="Arial" w:hAnsi="Arial" w:cs="Arial"/>
                <w:b/>
                <w:sz w:val="16"/>
                <w:szCs w:val="16"/>
              </w:rPr>
              <w:t>)</w:t>
            </w:r>
          </w:p>
        </w:tc>
        <w:tc>
          <w:tcPr>
            <w:tcW w:w="785" w:type="pct"/>
            <w:vAlign w:val="bottom"/>
          </w:tcPr>
          <w:p w:rsidR="000E7730" w:rsidRPr="007A5B5F" w:rsidRDefault="00094A61" w:rsidP="005379E1">
            <w:pPr>
              <w:ind w:left="-110" w:right="13"/>
              <w:jc w:val="right"/>
              <w:rPr>
                <w:rFonts w:ascii="Arial" w:hAnsi="Arial" w:cs="Arial"/>
                <w:sz w:val="16"/>
                <w:szCs w:val="16"/>
              </w:rPr>
            </w:pPr>
            <w:r w:rsidRPr="007A5B5F">
              <w:rPr>
                <w:rFonts w:ascii="Arial" w:hAnsi="Arial" w:cs="Arial"/>
                <w:sz w:val="16"/>
                <w:szCs w:val="16"/>
              </w:rPr>
              <w:t>(</w:t>
            </w:r>
            <w:r w:rsidR="005379E1">
              <w:rPr>
                <w:rFonts w:ascii="Arial" w:hAnsi="Arial" w:cs="Arial"/>
                <w:sz w:val="16"/>
                <w:szCs w:val="16"/>
              </w:rPr>
              <w:t>613</w:t>
            </w:r>
            <w:r w:rsidR="00C84D59" w:rsidRPr="007A5B5F">
              <w:rPr>
                <w:rFonts w:ascii="Arial" w:hAnsi="Arial" w:cs="Arial"/>
                <w:sz w:val="16"/>
                <w:szCs w:val="16"/>
              </w:rPr>
              <w:t>,</w:t>
            </w:r>
            <w:r w:rsidR="005379E1">
              <w:rPr>
                <w:rFonts w:ascii="Arial" w:hAnsi="Arial" w:cs="Arial"/>
                <w:sz w:val="16"/>
                <w:szCs w:val="16"/>
              </w:rPr>
              <w:t>176</w:t>
            </w: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 xml:space="preserve">12- Esas faaliyetlerden kaynaklanan net nakit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5379E1" w:rsidP="005379E1">
            <w:pPr>
              <w:ind w:left="-110" w:right="13"/>
              <w:jc w:val="right"/>
              <w:rPr>
                <w:rFonts w:ascii="Arial" w:hAnsi="Arial" w:cs="Arial"/>
                <w:b/>
                <w:bCs/>
                <w:sz w:val="16"/>
                <w:szCs w:val="16"/>
              </w:rPr>
            </w:pPr>
            <w:proofErr w:type="gramStart"/>
            <w:r>
              <w:rPr>
                <w:rFonts w:ascii="Arial" w:hAnsi="Arial" w:cs="Arial"/>
                <w:b/>
                <w:bCs/>
                <w:sz w:val="16"/>
                <w:szCs w:val="16"/>
              </w:rPr>
              <w:t>38</w:t>
            </w:r>
            <w:r w:rsidR="00366155" w:rsidRPr="007A5B5F">
              <w:rPr>
                <w:rFonts w:ascii="Arial" w:hAnsi="Arial" w:cs="Arial"/>
                <w:b/>
                <w:bCs/>
                <w:sz w:val="16"/>
                <w:szCs w:val="16"/>
              </w:rPr>
              <w:t>,</w:t>
            </w:r>
            <w:r>
              <w:rPr>
                <w:rFonts w:ascii="Arial" w:hAnsi="Arial" w:cs="Arial"/>
                <w:b/>
                <w:bCs/>
                <w:sz w:val="16"/>
                <w:szCs w:val="16"/>
              </w:rPr>
              <w:t>152</w:t>
            </w:r>
            <w:r w:rsidR="0074792C" w:rsidRPr="007A5B5F">
              <w:rPr>
                <w:rFonts w:ascii="Arial" w:hAnsi="Arial" w:cs="Arial"/>
                <w:b/>
                <w:bCs/>
                <w:sz w:val="16"/>
                <w:szCs w:val="16"/>
              </w:rPr>
              <w:t>,7</w:t>
            </w:r>
            <w:r>
              <w:rPr>
                <w:rFonts w:ascii="Arial" w:hAnsi="Arial" w:cs="Arial"/>
                <w:b/>
                <w:bCs/>
                <w:sz w:val="16"/>
                <w:szCs w:val="16"/>
              </w:rPr>
              <w:t>01</w:t>
            </w:r>
            <w:proofErr w:type="gramEnd"/>
          </w:p>
        </w:tc>
        <w:tc>
          <w:tcPr>
            <w:tcW w:w="785" w:type="pct"/>
            <w:vAlign w:val="bottom"/>
          </w:tcPr>
          <w:p w:rsidR="000E7730" w:rsidRPr="007A5B5F" w:rsidRDefault="00094A61" w:rsidP="005379E1">
            <w:pPr>
              <w:ind w:left="-110" w:right="13"/>
              <w:jc w:val="right"/>
              <w:rPr>
                <w:rFonts w:ascii="Arial" w:hAnsi="Arial" w:cs="Arial"/>
                <w:bCs/>
                <w:sz w:val="16"/>
                <w:szCs w:val="16"/>
              </w:rPr>
            </w:pPr>
            <w:r w:rsidRPr="007A5B5F">
              <w:rPr>
                <w:rFonts w:ascii="Arial" w:hAnsi="Arial" w:cs="Arial"/>
                <w:bCs/>
                <w:sz w:val="16"/>
                <w:szCs w:val="16"/>
              </w:rPr>
              <w:t>(</w:t>
            </w:r>
            <w:proofErr w:type="gramStart"/>
            <w:r w:rsidR="005379E1">
              <w:rPr>
                <w:rFonts w:ascii="Arial" w:hAnsi="Arial" w:cs="Arial"/>
                <w:bCs/>
                <w:sz w:val="16"/>
                <w:szCs w:val="16"/>
              </w:rPr>
              <w:t>1,463,299</w:t>
            </w:r>
            <w:proofErr w:type="gramEnd"/>
            <w:r w:rsidRPr="007A5B5F">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B- Yatırım faaliyetlerinden kaynaklanan nakit akımları</w:t>
            </w:r>
          </w:p>
        </w:tc>
        <w:tc>
          <w:tcPr>
            <w:tcW w:w="464" w:type="pct"/>
            <w:vAlign w:val="bottom"/>
          </w:tcPr>
          <w:p w:rsidR="000E7730" w:rsidRPr="007A5B5F" w:rsidRDefault="000E7730" w:rsidP="00F103AB">
            <w:pPr>
              <w:ind w:left="-108"/>
              <w:jc w:val="right"/>
              <w:rPr>
                <w:rFonts w:ascii="Arial" w:hAnsi="Arial" w:cs="Arial"/>
                <w:b/>
                <w:sz w:val="16"/>
                <w:szCs w:val="16"/>
              </w:rPr>
            </w:pPr>
          </w:p>
        </w:tc>
        <w:tc>
          <w:tcPr>
            <w:tcW w:w="869" w:type="pct"/>
            <w:vAlign w:val="bottom"/>
          </w:tcPr>
          <w:p w:rsidR="000E7730" w:rsidRPr="007A5B5F" w:rsidRDefault="000E7730" w:rsidP="00B87C9A">
            <w:pPr>
              <w:ind w:left="-110" w:right="13"/>
              <w:jc w:val="right"/>
              <w:rPr>
                <w:rFonts w:ascii="Arial" w:hAnsi="Arial" w:cs="Arial"/>
                <w:b/>
                <w:bCs/>
                <w:sz w:val="16"/>
                <w:szCs w:val="16"/>
              </w:rPr>
            </w:pPr>
          </w:p>
        </w:tc>
        <w:tc>
          <w:tcPr>
            <w:tcW w:w="785" w:type="pct"/>
            <w:vAlign w:val="bottom"/>
          </w:tcPr>
          <w:p w:rsidR="000E7730" w:rsidRPr="007A5B5F" w:rsidRDefault="000E7730" w:rsidP="00B87C9A">
            <w:pPr>
              <w:ind w:left="-110" w:right="13"/>
              <w:jc w:val="right"/>
              <w:rPr>
                <w:rFonts w:ascii="Arial" w:hAnsi="Arial" w:cs="Arial"/>
                <w:sz w:val="16"/>
                <w:szCs w:val="16"/>
              </w:rPr>
            </w:pP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 xml:space="preserve">1- Maddi varlıkların satışı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2- Maddi varlıkların iktisabı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5379E1">
            <w:pPr>
              <w:ind w:left="-110" w:right="13"/>
              <w:jc w:val="right"/>
              <w:rPr>
                <w:rFonts w:ascii="Arial" w:hAnsi="Arial" w:cs="Arial"/>
                <w:b/>
                <w:sz w:val="16"/>
                <w:szCs w:val="16"/>
              </w:rPr>
            </w:pPr>
            <w:r w:rsidRPr="007A5B5F">
              <w:rPr>
                <w:rFonts w:ascii="Arial" w:hAnsi="Arial" w:cs="Arial"/>
                <w:b/>
                <w:sz w:val="16"/>
                <w:szCs w:val="16"/>
              </w:rPr>
              <w:t>(2</w:t>
            </w:r>
            <w:r w:rsidR="005379E1">
              <w:rPr>
                <w:rFonts w:ascii="Arial" w:hAnsi="Arial" w:cs="Arial"/>
                <w:b/>
                <w:sz w:val="16"/>
                <w:szCs w:val="16"/>
              </w:rPr>
              <w:t>47</w:t>
            </w:r>
            <w:r w:rsidRPr="007A5B5F">
              <w:rPr>
                <w:rFonts w:ascii="Arial" w:hAnsi="Arial" w:cs="Arial"/>
                <w:b/>
                <w:sz w:val="16"/>
                <w:szCs w:val="16"/>
              </w:rPr>
              <w:t>,0</w:t>
            </w:r>
            <w:r w:rsidR="005379E1">
              <w:rPr>
                <w:rFonts w:ascii="Arial" w:hAnsi="Arial" w:cs="Arial"/>
                <w:b/>
                <w:sz w:val="16"/>
                <w:szCs w:val="16"/>
              </w:rPr>
              <w:t>91</w:t>
            </w:r>
            <w:r w:rsidRPr="007A5B5F">
              <w:rPr>
                <w:rFonts w:ascii="Arial" w:hAnsi="Arial" w:cs="Arial"/>
                <w:b/>
                <w:sz w:val="16"/>
                <w:szCs w:val="16"/>
              </w:rPr>
              <w:t>)</w:t>
            </w:r>
          </w:p>
        </w:tc>
        <w:tc>
          <w:tcPr>
            <w:tcW w:w="785" w:type="pct"/>
            <w:vAlign w:val="bottom"/>
          </w:tcPr>
          <w:p w:rsidR="000E7730" w:rsidRPr="007A5B5F" w:rsidRDefault="00094A61" w:rsidP="005379E1">
            <w:pPr>
              <w:ind w:left="-110" w:right="13"/>
              <w:jc w:val="right"/>
              <w:rPr>
                <w:rFonts w:ascii="Arial" w:hAnsi="Arial" w:cs="Arial"/>
                <w:sz w:val="16"/>
                <w:szCs w:val="16"/>
              </w:rPr>
            </w:pPr>
            <w:r w:rsidRPr="007A5B5F">
              <w:rPr>
                <w:rFonts w:ascii="Arial" w:hAnsi="Arial" w:cs="Arial"/>
                <w:sz w:val="16"/>
                <w:szCs w:val="16"/>
              </w:rPr>
              <w:t>(</w:t>
            </w:r>
            <w:r w:rsidR="005379E1">
              <w:rPr>
                <w:rFonts w:ascii="Arial" w:hAnsi="Arial" w:cs="Arial"/>
                <w:sz w:val="16"/>
                <w:szCs w:val="16"/>
              </w:rPr>
              <w:t>867</w:t>
            </w:r>
            <w:r w:rsidRPr="007A5B5F">
              <w:rPr>
                <w:rFonts w:ascii="Arial" w:hAnsi="Arial" w:cs="Arial"/>
                <w:sz w:val="16"/>
                <w:szCs w:val="16"/>
              </w:rPr>
              <w:t>,</w:t>
            </w:r>
            <w:r w:rsidR="005379E1">
              <w:rPr>
                <w:rFonts w:ascii="Arial" w:hAnsi="Arial" w:cs="Arial"/>
                <w:sz w:val="16"/>
                <w:szCs w:val="16"/>
              </w:rPr>
              <w:t>707</w:t>
            </w: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3- Mali varlık iktisabı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5379E1" w:rsidP="00B87C9A">
            <w:pPr>
              <w:ind w:left="-110" w:right="13"/>
              <w:jc w:val="right"/>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8,662,183</w:t>
            </w:r>
            <w:proofErr w:type="gramEnd"/>
            <w:r>
              <w:rPr>
                <w:rFonts w:ascii="Arial" w:hAnsi="Arial" w:cs="Arial"/>
                <w:b/>
                <w:sz w:val="16"/>
                <w:szCs w:val="16"/>
              </w:rPr>
              <w:t>)</w:t>
            </w:r>
          </w:p>
        </w:tc>
        <w:tc>
          <w:tcPr>
            <w:tcW w:w="785" w:type="pct"/>
            <w:vAlign w:val="bottom"/>
          </w:tcPr>
          <w:p w:rsidR="000E7730" w:rsidRPr="007A5B5F" w:rsidRDefault="005379E1" w:rsidP="00B87C9A">
            <w:pPr>
              <w:ind w:left="-110" w:right="13"/>
              <w:jc w:val="right"/>
              <w:rPr>
                <w:rFonts w:ascii="Arial" w:hAnsi="Arial" w:cs="Arial"/>
                <w:sz w:val="16"/>
                <w:szCs w:val="16"/>
              </w:rPr>
            </w:pPr>
            <w:r>
              <w:rPr>
                <w:rFonts w:ascii="Arial" w:hAnsi="Arial" w:cs="Arial"/>
                <w:sz w:val="16"/>
                <w:szCs w:val="16"/>
              </w:rPr>
              <w:t>(</w:t>
            </w:r>
            <w:proofErr w:type="gramStart"/>
            <w:r>
              <w:rPr>
                <w:rFonts w:ascii="Arial" w:hAnsi="Arial" w:cs="Arial"/>
                <w:sz w:val="16"/>
                <w:szCs w:val="16"/>
              </w:rPr>
              <w:t>8,632,123</w:t>
            </w:r>
            <w:proofErr w:type="gramEnd"/>
            <w:r>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4- Mali varlıkların satışı</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1C5351"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C84D59"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5- Alınan katılım gelirleri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5379E1" w:rsidP="00B87C9A">
            <w:pPr>
              <w:ind w:left="-110" w:right="13"/>
              <w:jc w:val="right"/>
              <w:rPr>
                <w:rFonts w:ascii="Arial" w:hAnsi="Arial" w:cs="Arial"/>
                <w:b/>
                <w:sz w:val="16"/>
                <w:szCs w:val="16"/>
              </w:rPr>
            </w:pPr>
            <w:r>
              <w:rPr>
                <w:rFonts w:ascii="Arial" w:hAnsi="Arial" w:cs="Arial"/>
                <w:b/>
                <w:sz w:val="16"/>
                <w:szCs w:val="16"/>
              </w:rPr>
              <w:t>653,879</w:t>
            </w:r>
          </w:p>
        </w:tc>
        <w:tc>
          <w:tcPr>
            <w:tcW w:w="785" w:type="pct"/>
            <w:vAlign w:val="bottom"/>
          </w:tcPr>
          <w:p w:rsidR="000E7730" w:rsidRPr="007A5B5F" w:rsidRDefault="005379E1" w:rsidP="00B87C9A">
            <w:pPr>
              <w:ind w:left="-110" w:right="13"/>
              <w:jc w:val="right"/>
              <w:rPr>
                <w:rFonts w:ascii="Arial" w:hAnsi="Arial" w:cs="Arial"/>
                <w:sz w:val="16"/>
                <w:szCs w:val="16"/>
              </w:rPr>
            </w:pPr>
            <w:r>
              <w:rPr>
                <w:rFonts w:ascii="Arial" w:hAnsi="Arial" w:cs="Arial"/>
                <w:sz w:val="16"/>
                <w:szCs w:val="16"/>
              </w:rPr>
              <w:t>836,654</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6- Alınan temettüler</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7- Diğer nakit girişleri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094A61"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8- Diğer nakit çıkışları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60155D" w:rsidP="005379E1">
            <w:pPr>
              <w:ind w:left="-110" w:right="13"/>
              <w:jc w:val="right"/>
              <w:rPr>
                <w:rFonts w:ascii="Arial" w:hAnsi="Arial" w:cs="Arial"/>
                <w:b/>
                <w:sz w:val="16"/>
                <w:szCs w:val="16"/>
              </w:rPr>
            </w:pPr>
            <w:r w:rsidRPr="007A5B5F">
              <w:rPr>
                <w:rFonts w:ascii="Arial" w:hAnsi="Arial" w:cs="Arial"/>
                <w:b/>
                <w:sz w:val="16"/>
                <w:szCs w:val="16"/>
              </w:rPr>
              <w:t>(</w:t>
            </w:r>
            <w:r w:rsidR="005379E1">
              <w:rPr>
                <w:rFonts w:ascii="Arial" w:hAnsi="Arial" w:cs="Arial"/>
                <w:b/>
                <w:sz w:val="16"/>
                <w:szCs w:val="16"/>
              </w:rPr>
              <w:t>199</w:t>
            </w:r>
            <w:r w:rsidRPr="007A5B5F">
              <w:rPr>
                <w:rFonts w:ascii="Arial" w:hAnsi="Arial" w:cs="Arial"/>
                <w:b/>
                <w:sz w:val="16"/>
                <w:szCs w:val="16"/>
              </w:rPr>
              <w:t>,</w:t>
            </w:r>
            <w:r w:rsidR="005379E1">
              <w:rPr>
                <w:rFonts w:ascii="Arial" w:hAnsi="Arial" w:cs="Arial"/>
                <w:b/>
                <w:sz w:val="16"/>
                <w:szCs w:val="16"/>
              </w:rPr>
              <w:t>308</w:t>
            </w:r>
            <w:r w:rsidRPr="007A5B5F">
              <w:rPr>
                <w:rFonts w:ascii="Arial" w:hAnsi="Arial" w:cs="Arial"/>
                <w:b/>
                <w:sz w:val="16"/>
                <w:szCs w:val="16"/>
              </w:rPr>
              <w:t>)</w:t>
            </w:r>
          </w:p>
        </w:tc>
        <w:tc>
          <w:tcPr>
            <w:tcW w:w="785" w:type="pct"/>
            <w:vAlign w:val="bottom"/>
          </w:tcPr>
          <w:p w:rsidR="000E7730" w:rsidRPr="007A5B5F" w:rsidRDefault="005379E1" w:rsidP="00B87C9A">
            <w:pPr>
              <w:ind w:left="-110" w:right="13"/>
              <w:jc w:val="right"/>
              <w:rPr>
                <w:rFonts w:ascii="Arial" w:hAnsi="Arial" w:cs="Arial"/>
                <w:sz w:val="16"/>
                <w:szCs w:val="16"/>
              </w:rPr>
            </w:pPr>
            <w:r>
              <w:rPr>
                <w:rFonts w:ascii="Arial" w:hAnsi="Arial" w:cs="Arial"/>
                <w:sz w:val="16"/>
                <w:szCs w:val="16"/>
              </w:rPr>
              <w:t>(</w:t>
            </w:r>
            <w:proofErr w:type="gramStart"/>
            <w:r>
              <w:rPr>
                <w:rFonts w:ascii="Arial" w:hAnsi="Arial" w:cs="Arial"/>
                <w:sz w:val="16"/>
                <w:szCs w:val="16"/>
              </w:rPr>
              <w:t>1,270,092</w:t>
            </w:r>
            <w:proofErr w:type="gramEnd"/>
            <w:r>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 xml:space="preserve">9- Yatırım faaliyetlerinden (kullanılan)  kaynaklanan net nakit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5379E1" w:rsidP="005379E1">
            <w:pPr>
              <w:ind w:left="-110" w:right="13"/>
              <w:jc w:val="right"/>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8,454,703</w:t>
            </w:r>
            <w:proofErr w:type="gramEnd"/>
            <w:r>
              <w:rPr>
                <w:rFonts w:ascii="Arial" w:hAnsi="Arial" w:cs="Arial"/>
                <w:b/>
                <w:bCs/>
                <w:sz w:val="16"/>
                <w:szCs w:val="16"/>
              </w:rPr>
              <w:t>)</w:t>
            </w:r>
          </w:p>
        </w:tc>
        <w:tc>
          <w:tcPr>
            <w:tcW w:w="785" w:type="pct"/>
            <w:vAlign w:val="bottom"/>
          </w:tcPr>
          <w:p w:rsidR="000E7730" w:rsidRPr="007A5B5F" w:rsidRDefault="00094A61" w:rsidP="005379E1">
            <w:pPr>
              <w:ind w:left="-110" w:right="13"/>
              <w:jc w:val="right"/>
              <w:rPr>
                <w:rFonts w:ascii="Arial" w:hAnsi="Arial" w:cs="Arial"/>
                <w:bCs/>
                <w:sz w:val="16"/>
                <w:szCs w:val="16"/>
              </w:rPr>
            </w:pPr>
            <w:r w:rsidRPr="007A5B5F">
              <w:rPr>
                <w:rFonts w:ascii="Arial" w:hAnsi="Arial" w:cs="Arial"/>
                <w:bCs/>
                <w:sz w:val="16"/>
                <w:szCs w:val="16"/>
              </w:rPr>
              <w:t>(</w:t>
            </w:r>
            <w:proofErr w:type="gramStart"/>
            <w:r w:rsidR="005379E1">
              <w:rPr>
                <w:rFonts w:ascii="Arial" w:hAnsi="Arial" w:cs="Arial"/>
                <w:bCs/>
                <w:sz w:val="16"/>
                <w:szCs w:val="16"/>
              </w:rPr>
              <w:t>9,933,268</w:t>
            </w:r>
            <w:proofErr w:type="gramEnd"/>
            <w:r w:rsidRPr="007A5B5F">
              <w:rPr>
                <w:rFonts w:ascii="Arial" w:hAnsi="Arial" w:cs="Arial"/>
                <w:bCs/>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 xml:space="preserve">C- Finansman faaliyetlerinden kaynaklanan nakit akımları </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0E7730" w:rsidP="00B87C9A">
            <w:pPr>
              <w:ind w:left="-110" w:right="13"/>
              <w:jc w:val="right"/>
              <w:rPr>
                <w:rFonts w:ascii="Arial" w:hAnsi="Arial" w:cs="Arial"/>
                <w:b/>
                <w:bCs/>
                <w:sz w:val="16"/>
                <w:szCs w:val="16"/>
              </w:rPr>
            </w:pPr>
          </w:p>
        </w:tc>
        <w:tc>
          <w:tcPr>
            <w:tcW w:w="785" w:type="pct"/>
            <w:vAlign w:val="bottom"/>
          </w:tcPr>
          <w:p w:rsidR="000E7730" w:rsidRPr="007A5B5F" w:rsidRDefault="000E7730" w:rsidP="00B87C9A">
            <w:pPr>
              <w:ind w:left="-110" w:right="13"/>
              <w:jc w:val="right"/>
              <w:rPr>
                <w:rFonts w:ascii="Arial" w:hAnsi="Arial" w:cs="Arial"/>
                <w:sz w:val="16"/>
                <w:szCs w:val="16"/>
              </w:rPr>
            </w:pP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1- Hisse senedi ihracı</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2- Kredilerle ilgili nakit girişleri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3- Finansal kiralama borçları ödemeleri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4- Ödenen temettüler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5- Diğer nakit girişleri</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66155" w:rsidP="00B87C9A">
            <w:pPr>
              <w:ind w:left="-110" w:right="13"/>
              <w:jc w:val="right"/>
              <w:rPr>
                <w:rFonts w:ascii="Arial" w:hAnsi="Arial" w:cs="Arial"/>
                <w:b/>
                <w:sz w:val="16"/>
                <w:szCs w:val="16"/>
              </w:rPr>
            </w:pPr>
            <w:r w:rsidRPr="007A5B5F">
              <w:rPr>
                <w:rFonts w:ascii="Arial" w:hAnsi="Arial" w:cs="Arial"/>
                <w:b/>
                <w:sz w:val="16"/>
                <w:szCs w:val="16"/>
              </w:rPr>
              <w:t>710,000</w:t>
            </w:r>
          </w:p>
        </w:tc>
        <w:tc>
          <w:tcPr>
            <w:tcW w:w="785" w:type="pct"/>
            <w:vAlign w:val="bottom"/>
          </w:tcPr>
          <w:p w:rsidR="000E7730" w:rsidRPr="007A5B5F" w:rsidRDefault="005F7764" w:rsidP="00B87C9A">
            <w:pPr>
              <w:ind w:left="-110" w:right="13"/>
              <w:jc w:val="right"/>
              <w:rPr>
                <w:rFonts w:ascii="Arial" w:hAnsi="Arial" w:cs="Arial"/>
                <w:sz w:val="16"/>
                <w:szCs w:val="16"/>
              </w:rPr>
            </w:pPr>
            <w:proofErr w:type="gramStart"/>
            <w:r w:rsidRPr="007A5B5F">
              <w:rPr>
                <w:rFonts w:ascii="Arial" w:hAnsi="Arial" w:cs="Arial"/>
                <w:sz w:val="16"/>
                <w:szCs w:val="16"/>
              </w:rPr>
              <w:t>12,846,410</w:t>
            </w:r>
            <w:proofErr w:type="gramEnd"/>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sz w:val="16"/>
                <w:szCs w:val="16"/>
              </w:rPr>
            </w:pPr>
            <w:r w:rsidRPr="007A5B5F">
              <w:rPr>
                <w:rFonts w:ascii="Arial" w:hAnsi="Arial" w:cs="Arial"/>
                <w:sz w:val="16"/>
                <w:szCs w:val="16"/>
              </w:rPr>
              <w:t>6- Diğer nakit çıkışları (-)</w:t>
            </w:r>
          </w:p>
        </w:tc>
        <w:tc>
          <w:tcPr>
            <w:tcW w:w="464" w:type="pct"/>
            <w:vAlign w:val="bottom"/>
          </w:tcPr>
          <w:p w:rsidR="000E7730" w:rsidRPr="007A5B5F" w:rsidRDefault="000E7730" w:rsidP="00F103AB">
            <w:pPr>
              <w:ind w:left="-108"/>
              <w:jc w:val="right"/>
              <w:rPr>
                <w:rFonts w:ascii="Arial" w:hAnsi="Arial" w:cs="Arial"/>
                <w:sz w:val="16"/>
                <w:szCs w:val="16"/>
              </w:rPr>
            </w:pPr>
          </w:p>
        </w:tc>
        <w:tc>
          <w:tcPr>
            <w:tcW w:w="869" w:type="pct"/>
            <w:vAlign w:val="bottom"/>
          </w:tcPr>
          <w:p w:rsidR="000E7730" w:rsidRPr="007A5B5F" w:rsidRDefault="00335D92" w:rsidP="00B87C9A">
            <w:pPr>
              <w:ind w:left="-110" w:right="13"/>
              <w:jc w:val="right"/>
              <w:rPr>
                <w:rFonts w:ascii="Arial" w:hAnsi="Arial" w:cs="Arial"/>
                <w:b/>
                <w:sz w:val="16"/>
                <w:szCs w:val="16"/>
              </w:rPr>
            </w:pPr>
            <w:r w:rsidRPr="007A5B5F">
              <w:rPr>
                <w:rFonts w:ascii="Arial" w:hAnsi="Arial" w:cs="Arial"/>
                <w:b/>
                <w:sz w:val="16"/>
                <w:szCs w:val="16"/>
              </w:rPr>
              <w:t>-</w:t>
            </w:r>
          </w:p>
        </w:tc>
        <w:tc>
          <w:tcPr>
            <w:tcW w:w="785" w:type="pct"/>
            <w:vAlign w:val="bottom"/>
          </w:tcPr>
          <w:p w:rsidR="000E7730" w:rsidRPr="007A5B5F" w:rsidRDefault="005F7764" w:rsidP="00B87C9A">
            <w:pPr>
              <w:ind w:left="-110" w:right="13"/>
              <w:jc w:val="right"/>
              <w:rPr>
                <w:rFonts w:ascii="Arial" w:hAnsi="Arial" w:cs="Arial"/>
                <w:sz w:val="16"/>
                <w:szCs w:val="16"/>
              </w:rPr>
            </w:pPr>
            <w:r w:rsidRPr="007A5B5F">
              <w:rPr>
                <w:rFonts w:ascii="Arial" w:hAnsi="Arial" w:cs="Arial"/>
                <w:sz w:val="16"/>
                <w:szCs w:val="16"/>
              </w:rPr>
              <w:t>-</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7- Finansman faaliyetlerinden kaynaklanan kullanılan net nakit</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366155" w:rsidP="00B87C9A">
            <w:pPr>
              <w:ind w:left="-110" w:right="13"/>
              <w:jc w:val="right"/>
              <w:rPr>
                <w:rFonts w:ascii="Arial" w:hAnsi="Arial" w:cs="Arial"/>
                <w:b/>
                <w:bCs/>
                <w:sz w:val="16"/>
                <w:szCs w:val="16"/>
              </w:rPr>
            </w:pPr>
            <w:r w:rsidRPr="007A5B5F">
              <w:rPr>
                <w:rFonts w:ascii="Arial" w:hAnsi="Arial" w:cs="Arial"/>
                <w:b/>
                <w:bCs/>
                <w:sz w:val="16"/>
                <w:szCs w:val="16"/>
              </w:rPr>
              <w:t>710,000</w:t>
            </w:r>
          </w:p>
        </w:tc>
        <w:tc>
          <w:tcPr>
            <w:tcW w:w="785" w:type="pct"/>
            <w:vAlign w:val="bottom"/>
          </w:tcPr>
          <w:p w:rsidR="000E7730" w:rsidRPr="007A5B5F" w:rsidRDefault="005F7764" w:rsidP="00B87C9A">
            <w:pPr>
              <w:ind w:left="-110" w:right="13"/>
              <w:jc w:val="right"/>
              <w:rPr>
                <w:rFonts w:ascii="Arial" w:hAnsi="Arial" w:cs="Arial"/>
                <w:bCs/>
                <w:sz w:val="16"/>
                <w:szCs w:val="16"/>
              </w:rPr>
            </w:pPr>
            <w:proofErr w:type="gramStart"/>
            <w:r w:rsidRPr="007A5B5F">
              <w:rPr>
                <w:rFonts w:ascii="Arial" w:hAnsi="Arial" w:cs="Arial"/>
                <w:bCs/>
                <w:sz w:val="16"/>
                <w:szCs w:val="16"/>
              </w:rPr>
              <w:t>12,846,410</w:t>
            </w:r>
            <w:proofErr w:type="gramEnd"/>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D- Kur farklarının nakit ve nakit benzerlerine olan etkisi</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5379E1" w:rsidP="005379E1">
            <w:pPr>
              <w:ind w:left="-110" w:right="13"/>
              <w:jc w:val="right"/>
              <w:rPr>
                <w:rFonts w:ascii="Arial" w:hAnsi="Arial" w:cs="Arial"/>
                <w:b/>
                <w:bCs/>
                <w:sz w:val="16"/>
                <w:szCs w:val="16"/>
              </w:rPr>
            </w:pPr>
            <w:r>
              <w:rPr>
                <w:rFonts w:ascii="Arial" w:hAnsi="Arial" w:cs="Arial"/>
                <w:b/>
                <w:bCs/>
                <w:sz w:val="16"/>
                <w:szCs w:val="16"/>
              </w:rPr>
              <w:t>(276</w:t>
            </w:r>
            <w:r w:rsidR="00335D92" w:rsidRPr="007A5B5F">
              <w:rPr>
                <w:rFonts w:ascii="Arial" w:hAnsi="Arial" w:cs="Arial"/>
                <w:b/>
                <w:bCs/>
                <w:sz w:val="16"/>
                <w:szCs w:val="16"/>
              </w:rPr>
              <w:t>,</w:t>
            </w:r>
            <w:r>
              <w:rPr>
                <w:rFonts w:ascii="Arial" w:hAnsi="Arial" w:cs="Arial"/>
                <w:b/>
                <w:bCs/>
                <w:sz w:val="16"/>
                <w:szCs w:val="16"/>
              </w:rPr>
              <w:t>877)</w:t>
            </w:r>
          </w:p>
        </w:tc>
        <w:tc>
          <w:tcPr>
            <w:tcW w:w="785" w:type="pct"/>
            <w:vAlign w:val="bottom"/>
          </w:tcPr>
          <w:p w:rsidR="000E7730" w:rsidRPr="007A5B5F" w:rsidRDefault="005379E1" w:rsidP="005379E1">
            <w:pPr>
              <w:ind w:left="-110" w:right="13"/>
              <w:jc w:val="right"/>
              <w:rPr>
                <w:rFonts w:ascii="Arial" w:hAnsi="Arial" w:cs="Arial"/>
                <w:sz w:val="16"/>
                <w:szCs w:val="16"/>
              </w:rPr>
            </w:pPr>
            <w:r>
              <w:rPr>
                <w:rFonts w:ascii="Arial" w:hAnsi="Arial" w:cs="Arial"/>
                <w:sz w:val="16"/>
                <w:szCs w:val="16"/>
              </w:rPr>
              <w:t>(307,160)</w:t>
            </w:r>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E- Nakit ve nakit benzerlerinde meydana gelen net (azalış) artış (A12+B9+C7+D)</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5379E1" w:rsidP="005379E1">
            <w:pPr>
              <w:ind w:left="-110" w:right="13"/>
              <w:jc w:val="right"/>
              <w:rPr>
                <w:rFonts w:ascii="Arial" w:hAnsi="Arial" w:cs="Arial"/>
                <w:b/>
                <w:bCs/>
                <w:sz w:val="16"/>
                <w:szCs w:val="16"/>
              </w:rPr>
            </w:pPr>
            <w:proofErr w:type="gramStart"/>
            <w:r>
              <w:rPr>
                <w:rFonts w:ascii="Arial" w:hAnsi="Arial" w:cs="Arial"/>
                <w:b/>
                <w:bCs/>
                <w:sz w:val="16"/>
                <w:szCs w:val="16"/>
              </w:rPr>
              <w:t>30</w:t>
            </w:r>
            <w:r w:rsidR="00775086" w:rsidRPr="007A5B5F">
              <w:rPr>
                <w:rFonts w:ascii="Arial" w:hAnsi="Arial" w:cs="Arial"/>
                <w:b/>
                <w:bCs/>
                <w:sz w:val="16"/>
                <w:szCs w:val="16"/>
              </w:rPr>
              <w:t>,1</w:t>
            </w:r>
            <w:r>
              <w:rPr>
                <w:rFonts w:ascii="Arial" w:hAnsi="Arial" w:cs="Arial"/>
                <w:b/>
                <w:bCs/>
                <w:sz w:val="16"/>
                <w:szCs w:val="16"/>
              </w:rPr>
              <w:t>31</w:t>
            </w:r>
            <w:r w:rsidR="00775086" w:rsidRPr="007A5B5F">
              <w:rPr>
                <w:rFonts w:ascii="Arial" w:hAnsi="Arial" w:cs="Arial"/>
                <w:b/>
                <w:bCs/>
                <w:sz w:val="16"/>
                <w:szCs w:val="16"/>
              </w:rPr>
              <w:t>,</w:t>
            </w:r>
            <w:r>
              <w:rPr>
                <w:rFonts w:ascii="Arial" w:hAnsi="Arial" w:cs="Arial"/>
                <w:b/>
                <w:bCs/>
                <w:sz w:val="16"/>
                <w:szCs w:val="16"/>
              </w:rPr>
              <w:t>121</w:t>
            </w:r>
            <w:proofErr w:type="gramEnd"/>
          </w:p>
        </w:tc>
        <w:tc>
          <w:tcPr>
            <w:tcW w:w="785" w:type="pct"/>
            <w:vAlign w:val="bottom"/>
          </w:tcPr>
          <w:p w:rsidR="000E7730" w:rsidRPr="007A5B5F" w:rsidRDefault="005F7764" w:rsidP="005379E1">
            <w:pPr>
              <w:ind w:left="-110" w:right="13"/>
              <w:jc w:val="right"/>
              <w:rPr>
                <w:rFonts w:ascii="Arial" w:hAnsi="Arial" w:cs="Arial"/>
                <w:bCs/>
                <w:sz w:val="16"/>
                <w:szCs w:val="16"/>
              </w:rPr>
            </w:pPr>
            <w:proofErr w:type="gramStart"/>
            <w:r w:rsidRPr="007A5B5F">
              <w:rPr>
                <w:rFonts w:ascii="Arial" w:hAnsi="Arial" w:cs="Arial"/>
                <w:bCs/>
                <w:sz w:val="16"/>
                <w:szCs w:val="16"/>
              </w:rPr>
              <w:t>1,</w:t>
            </w:r>
            <w:r w:rsidR="005379E1">
              <w:rPr>
                <w:rFonts w:ascii="Arial" w:hAnsi="Arial" w:cs="Arial"/>
                <w:bCs/>
                <w:sz w:val="16"/>
                <w:szCs w:val="16"/>
              </w:rPr>
              <w:t>142</w:t>
            </w:r>
            <w:r w:rsidRPr="007A5B5F">
              <w:rPr>
                <w:rFonts w:ascii="Arial" w:hAnsi="Arial" w:cs="Arial"/>
                <w:bCs/>
                <w:sz w:val="16"/>
                <w:szCs w:val="16"/>
              </w:rPr>
              <w:t>,</w:t>
            </w:r>
            <w:r w:rsidR="005379E1">
              <w:rPr>
                <w:rFonts w:ascii="Arial" w:hAnsi="Arial" w:cs="Arial"/>
                <w:bCs/>
                <w:sz w:val="16"/>
                <w:szCs w:val="16"/>
              </w:rPr>
              <w:t>682</w:t>
            </w:r>
            <w:proofErr w:type="gramEnd"/>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F- Dönem başındaki nakit ve nakit benzerleri mevcudu</w:t>
            </w:r>
          </w:p>
        </w:tc>
        <w:tc>
          <w:tcPr>
            <w:tcW w:w="464" w:type="pct"/>
            <w:vAlign w:val="bottom"/>
          </w:tcPr>
          <w:p w:rsidR="000E7730" w:rsidRPr="007A5B5F" w:rsidRDefault="000E7730" w:rsidP="00F103AB">
            <w:pPr>
              <w:ind w:left="-108"/>
              <w:jc w:val="right"/>
              <w:rPr>
                <w:rFonts w:ascii="Arial" w:hAnsi="Arial" w:cs="Arial"/>
                <w:b/>
                <w:sz w:val="16"/>
                <w:szCs w:val="16"/>
              </w:rPr>
            </w:pPr>
          </w:p>
        </w:tc>
        <w:tc>
          <w:tcPr>
            <w:tcW w:w="869" w:type="pct"/>
            <w:vAlign w:val="bottom"/>
          </w:tcPr>
          <w:p w:rsidR="000E7730" w:rsidRPr="007A5B5F" w:rsidRDefault="00897F30" w:rsidP="00B87C9A">
            <w:pPr>
              <w:ind w:left="-110" w:right="13"/>
              <w:jc w:val="right"/>
              <w:rPr>
                <w:rFonts w:ascii="Arial" w:hAnsi="Arial" w:cs="Arial"/>
                <w:b/>
                <w:bCs/>
                <w:sz w:val="16"/>
                <w:szCs w:val="16"/>
              </w:rPr>
            </w:pPr>
            <w:proofErr w:type="gramStart"/>
            <w:r w:rsidRPr="007A5B5F">
              <w:rPr>
                <w:rFonts w:ascii="Arial" w:hAnsi="Arial" w:cs="Arial"/>
                <w:bCs/>
                <w:sz w:val="16"/>
                <w:szCs w:val="16"/>
              </w:rPr>
              <w:t>13,189,558</w:t>
            </w:r>
            <w:proofErr w:type="gramEnd"/>
          </w:p>
        </w:tc>
        <w:tc>
          <w:tcPr>
            <w:tcW w:w="785" w:type="pct"/>
            <w:vAlign w:val="bottom"/>
          </w:tcPr>
          <w:p w:rsidR="000E7730" w:rsidRPr="007A5B5F" w:rsidRDefault="005F7764" w:rsidP="00B87C9A">
            <w:pPr>
              <w:ind w:left="-110" w:right="13"/>
              <w:jc w:val="right"/>
              <w:rPr>
                <w:rFonts w:ascii="Arial" w:hAnsi="Arial" w:cs="Arial"/>
                <w:sz w:val="16"/>
                <w:szCs w:val="16"/>
              </w:rPr>
            </w:pPr>
            <w:proofErr w:type="gramStart"/>
            <w:r w:rsidRPr="007A5B5F">
              <w:rPr>
                <w:rFonts w:ascii="Arial" w:hAnsi="Arial" w:cs="Arial"/>
                <w:bCs/>
                <w:sz w:val="16"/>
                <w:szCs w:val="16"/>
              </w:rPr>
              <w:t>12,177,214</w:t>
            </w:r>
            <w:proofErr w:type="gramEnd"/>
          </w:p>
        </w:tc>
      </w:tr>
      <w:tr w:rsidR="000E7730" w:rsidRPr="007A5B5F" w:rsidTr="002273FA">
        <w:trPr>
          <w:trHeight w:val="113"/>
        </w:trPr>
        <w:tc>
          <w:tcPr>
            <w:tcW w:w="2882" w:type="pct"/>
          </w:tcPr>
          <w:p w:rsidR="000E7730" w:rsidRPr="007A5B5F" w:rsidRDefault="000E7730" w:rsidP="005F651F">
            <w:pPr>
              <w:ind w:left="266" w:right="-108" w:hanging="374"/>
              <w:rPr>
                <w:rFonts w:ascii="Arial" w:hAnsi="Arial" w:cs="Arial"/>
                <w:b/>
                <w:bCs/>
                <w:sz w:val="16"/>
                <w:szCs w:val="16"/>
              </w:rPr>
            </w:pPr>
            <w:r w:rsidRPr="007A5B5F">
              <w:rPr>
                <w:rFonts w:ascii="Arial" w:hAnsi="Arial" w:cs="Arial"/>
                <w:b/>
                <w:bCs/>
                <w:sz w:val="16"/>
                <w:szCs w:val="16"/>
              </w:rPr>
              <w:t>G- Dönem sonundaki nakit ve nakit benzerleri mevcudu (E+F)</w:t>
            </w:r>
          </w:p>
        </w:tc>
        <w:tc>
          <w:tcPr>
            <w:tcW w:w="464" w:type="pct"/>
            <w:vAlign w:val="bottom"/>
          </w:tcPr>
          <w:p w:rsidR="000E7730" w:rsidRPr="007A5B5F" w:rsidRDefault="000E7730" w:rsidP="00F103AB">
            <w:pPr>
              <w:ind w:left="-108"/>
              <w:jc w:val="right"/>
              <w:rPr>
                <w:rFonts w:ascii="Arial" w:hAnsi="Arial" w:cs="Arial"/>
                <w:b/>
                <w:bCs/>
                <w:sz w:val="16"/>
                <w:szCs w:val="16"/>
              </w:rPr>
            </w:pPr>
          </w:p>
        </w:tc>
        <w:tc>
          <w:tcPr>
            <w:tcW w:w="869" w:type="pct"/>
            <w:vAlign w:val="bottom"/>
          </w:tcPr>
          <w:p w:rsidR="000E7730" w:rsidRPr="007A5B5F" w:rsidRDefault="005379E1" w:rsidP="005379E1">
            <w:pPr>
              <w:ind w:left="-110" w:right="13"/>
              <w:jc w:val="right"/>
              <w:rPr>
                <w:rFonts w:ascii="Arial" w:hAnsi="Arial" w:cs="Arial"/>
                <w:b/>
                <w:bCs/>
                <w:sz w:val="16"/>
                <w:szCs w:val="16"/>
              </w:rPr>
            </w:pPr>
            <w:proofErr w:type="gramStart"/>
            <w:r>
              <w:rPr>
                <w:rFonts w:ascii="Arial" w:hAnsi="Arial" w:cs="Arial"/>
                <w:b/>
                <w:bCs/>
                <w:sz w:val="16"/>
                <w:szCs w:val="16"/>
              </w:rPr>
              <w:t>43</w:t>
            </w:r>
            <w:r w:rsidR="00955A90" w:rsidRPr="007A5B5F">
              <w:rPr>
                <w:rFonts w:ascii="Arial" w:hAnsi="Arial" w:cs="Arial"/>
                <w:b/>
                <w:bCs/>
                <w:sz w:val="16"/>
                <w:szCs w:val="16"/>
              </w:rPr>
              <w:t>,3</w:t>
            </w:r>
            <w:r>
              <w:rPr>
                <w:rFonts w:ascii="Arial" w:hAnsi="Arial" w:cs="Arial"/>
                <w:b/>
                <w:bCs/>
                <w:sz w:val="16"/>
                <w:szCs w:val="16"/>
              </w:rPr>
              <w:t>20</w:t>
            </w:r>
            <w:r w:rsidR="00955A90" w:rsidRPr="007A5B5F">
              <w:rPr>
                <w:rFonts w:ascii="Arial" w:hAnsi="Arial" w:cs="Arial"/>
                <w:b/>
                <w:bCs/>
                <w:sz w:val="16"/>
                <w:szCs w:val="16"/>
              </w:rPr>
              <w:t>,</w:t>
            </w:r>
            <w:r>
              <w:rPr>
                <w:rFonts w:ascii="Arial" w:hAnsi="Arial" w:cs="Arial"/>
                <w:b/>
                <w:bCs/>
                <w:sz w:val="16"/>
                <w:szCs w:val="16"/>
              </w:rPr>
              <w:t>679</w:t>
            </w:r>
            <w:proofErr w:type="gramEnd"/>
          </w:p>
        </w:tc>
        <w:tc>
          <w:tcPr>
            <w:tcW w:w="785" w:type="pct"/>
            <w:vAlign w:val="bottom"/>
          </w:tcPr>
          <w:p w:rsidR="000E7730" w:rsidRPr="007A5B5F" w:rsidRDefault="005379E1" w:rsidP="005379E1">
            <w:pPr>
              <w:ind w:left="-110" w:right="13"/>
              <w:jc w:val="right"/>
              <w:rPr>
                <w:rFonts w:ascii="Arial" w:hAnsi="Arial" w:cs="Arial"/>
                <w:bCs/>
                <w:sz w:val="16"/>
                <w:szCs w:val="16"/>
              </w:rPr>
            </w:pPr>
            <w:proofErr w:type="gramStart"/>
            <w:r>
              <w:rPr>
                <w:rFonts w:ascii="Arial" w:hAnsi="Arial" w:cs="Arial"/>
                <w:bCs/>
                <w:sz w:val="16"/>
                <w:szCs w:val="16"/>
              </w:rPr>
              <w:t>13</w:t>
            </w:r>
            <w:r w:rsidR="005F7764" w:rsidRPr="007A5B5F">
              <w:rPr>
                <w:rFonts w:ascii="Arial" w:hAnsi="Arial" w:cs="Arial"/>
                <w:bCs/>
                <w:sz w:val="16"/>
                <w:szCs w:val="16"/>
              </w:rPr>
              <w:t>,</w:t>
            </w:r>
            <w:r>
              <w:rPr>
                <w:rFonts w:ascii="Arial" w:hAnsi="Arial" w:cs="Arial"/>
                <w:bCs/>
                <w:sz w:val="16"/>
                <w:szCs w:val="16"/>
              </w:rPr>
              <w:t>319</w:t>
            </w:r>
            <w:r w:rsidR="005F7764" w:rsidRPr="007A5B5F">
              <w:rPr>
                <w:rFonts w:ascii="Arial" w:hAnsi="Arial" w:cs="Arial"/>
                <w:bCs/>
                <w:sz w:val="16"/>
                <w:szCs w:val="16"/>
              </w:rPr>
              <w:t>,</w:t>
            </w:r>
            <w:r>
              <w:rPr>
                <w:rFonts w:ascii="Arial" w:hAnsi="Arial" w:cs="Arial"/>
                <w:bCs/>
                <w:sz w:val="16"/>
                <w:szCs w:val="16"/>
              </w:rPr>
              <w:t>896</w:t>
            </w:r>
            <w:proofErr w:type="gramEnd"/>
          </w:p>
        </w:tc>
      </w:tr>
      <w:bookmarkEnd w:id="4"/>
      <w:bookmarkEnd w:id="5"/>
    </w:tbl>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8438B" w:rsidRPr="007A5B5F" w:rsidRDefault="0068438B" w:rsidP="000E5747">
      <w:pPr>
        <w:rPr>
          <w:rFonts w:ascii="Arial" w:hAnsi="Arial" w:cs="Arial"/>
          <w:b/>
          <w:sz w:val="20"/>
          <w:szCs w:val="20"/>
        </w:rPr>
      </w:pPr>
    </w:p>
    <w:p w:rsidR="00653BA4" w:rsidRPr="007A5B5F" w:rsidRDefault="00653BA4" w:rsidP="000E5747">
      <w:pPr>
        <w:rPr>
          <w:rFonts w:ascii="Arial" w:hAnsi="Arial" w:cs="Arial"/>
          <w:b/>
          <w:sz w:val="20"/>
          <w:szCs w:val="20"/>
        </w:rPr>
      </w:pPr>
    </w:p>
    <w:p w:rsidR="00BB5E94" w:rsidRPr="007A5B5F" w:rsidRDefault="00BB5E94" w:rsidP="000E5747">
      <w:pPr>
        <w:rPr>
          <w:rFonts w:ascii="Arial" w:hAnsi="Arial" w:cs="Arial"/>
          <w:b/>
          <w:sz w:val="20"/>
          <w:szCs w:val="20"/>
        </w:rPr>
      </w:pPr>
    </w:p>
    <w:p w:rsidR="00B54395" w:rsidRPr="007A5B5F" w:rsidRDefault="00B54395" w:rsidP="000E5747">
      <w:pPr>
        <w:rPr>
          <w:rFonts w:ascii="Arial" w:hAnsi="Arial" w:cs="Arial"/>
          <w:b/>
          <w:sz w:val="20"/>
          <w:szCs w:val="20"/>
        </w:rPr>
      </w:pPr>
    </w:p>
    <w:p w:rsidR="00B54395" w:rsidRPr="007A5B5F" w:rsidRDefault="00B54395"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5F651F" w:rsidRPr="007A5B5F" w:rsidRDefault="005F651F" w:rsidP="000E5747">
      <w:pPr>
        <w:rPr>
          <w:rFonts w:ascii="Arial" w:hAnsi="Arial" w:cs="Arial"/>
          <w:b/>
          <w:sz w:val="20"/>
          <w:szCs w:val="20"/>
        </w:rPr>
      </w:pPr>
    </w:p>
    <w:p w:rsidR="00E11730"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1A557F" w:rsidRPr="007A5B5F" w:rsidRDefault="001A557F" w:rsidP="000E5747">
      <w:pPr>
        <w:rPr>
          <w:rFonts w:ascii="Arial" w:hAnsi="Arial" w:cs="Arial"/>
          <w:sz w:val="20"/>
          <w:szCs w:val="20"/>
        </w:rPr>
      </w:pPr>
    </w:p>
    <w:p w:rsidR="0068438B" w:rsidRPr="007A5B5F" w:rsidRDefault="0068438B" w:rsidP="000E5747">
      <w:pPr>
        <w:rPr>
          <w:rFonts w:ascii="Arial" w:hAnsi="Arial" w:cs="Arial"/>
          <w:sz w:val="20"/>
          <w:szCs w:val="20"/>
        </w:rPr>
        <w:sectPr w:rsidR="0068438B" w:rsidRPr="007A5B5F" w:rsidSect="006D0C38">
          <w:headerReference w:type="even" r:id="rId18"/>
          <w:headerReference w:type="default" r:id="rId19"/>
          <w:headerReference w:type="first" r:id="rId20"/>
          <w:pgSz w:w="11909" w:h="16834" w:code="9"/>
          <w:pgMar w:top="1418" w:right="1418" w:bottom="1418" w:left="1418" w:header="851" w:footer="851" w:gutter="0"/>
          <w:cols w:space="720"/>
          <w:docGrid w:linePitch="360"/>
        </w:sectPr>
      </w:pPr>
    </w:p>
    <w:tbl>
      <w:tblPr>
        <w:tblpPr w:leftFromText="180" w:rightFromText="180" w:vertAnchor="text" w:horzAnchor="margin" w:tblpX="108" w:tblpY="73"/>
        <w:tblW w:w="13572" w:type="dxa"/>
        <w:tblLayout w:type="fixed"/>
        <w:tblLook w:val="04A0"/>
      </w:tblPr>
      <w:tblGrid>
        <w:gridCol w:w="3179"/>
        <w:gridCol w:w="1003"/>
        <w:gridCol w:w="1024"/>
        <w:gridCol w:w="897"/>
        <w:gridCol w:w="924"/>
        <w:gridCol w:w="846"/>
        <w:gridCol w:w="884"/>
        <w:gridCol w:w="943"/>
        <w:gridCol w:w="1017"/>
        <w:gridCol w:w="985"/>
        <w:gridCol w:w="935"/>
        <w:gridCol w:w="935"/>
      </w:tblGrid>
      <w:tr w:rsidR="00AC6071" w:rsidRPr="000B11E1" w:rsidTr="005F6D97">
        <w:trPr>
          <w:trHeight w:val="113"/>
        </w:trPr>
        <w:tc>
          <w:tcPr>
            <w:tcW w:w="3179" w:type="dxa"/>
            <w:tcBorders>
              <w:top w:val="single" w:sz="8" w:space="0" w:color="auto"/>
              <w:left w:val="nil"/>
              <w:bottom w:val="single" w:sz="8" w:space="0" w:color="auto"/>
              <w:right w:val="nil"/>
            </w:tcBorders>
            <w:shd w:val="clear" w:color="auto" w:fill="auto"/>
            <w:hideMark/>
          </w:tcPr>
          <w:p w:rsidR="00AC6071" w:rsidRPr="000B11E1" w:rsidRDefault="00AC6071" w:rsidP="00F103AB">
            <w:pPr>
              <w:rPr>
                <w:rFonts w:ascii="Arial" w:hAnsi="Arial" w:cs="Arial"/>
                <w:b/>
                <w:bCs/>
                <w:sz w:val="10"/>
                <w:szCs w:val="10"/>
                <w:lang w:eastAsia="en-US"/>
              </w:rPr>
            </w:pPr>
            <w:r w:rsidRPr="000B11E1">
              <w:rPr>
                <w:rFonts w:ascii="Arial" w:hAnsi="Arial" w:cs="Arial"/>
                <w:b/>
                <w:bCs/>
                <w:sz w:val="10"/>
                <w:szCs w:val="10"/>
                <w:lang w:eastAsia="en-US"/>
              </w:rPr>
              <w:lastRenderedPageBreak/>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0B11E1" w:rsidRDefault="00AC6071" w:rsidP="00A319C0">
            <w:pPr>
              <w:jc w:val="center"/>
              <w:rPr>
                <w:rFonts w:ascii="Arial" w:hAnsi="Arial" w:cs="Arial"/>
                <w:b/>
                <w:sz w:val="10"/>
                <w:szCs w:val="10"/>
                <w:lang w:eastAsia="en-US"/>
              </w:rPr>
            </w:pPr>
            <w:r w:rsidRPr="000B11E1">
              <w:rPr>
                <w:rFonts w:ascii="Arial" w:hAnsi="Arial" w:cs="Arial"/>
                <w:b/>
                <w:bCs/>
                <w:sz w:val="10"/>
                <w:szCs w:val="10"/>
                <w:lang w:eastAsia="en-US"/>
              </w:rPr>
              <w:t xml:space="preserve">Bağımsız </w:t>
            </w:r>
            <w:r w:rsidR="00471A20" w:rsidRPr="000B11E1">
              <w:rPr>
                <w:rFonts w:ascii="Arial" w:hAnsi="Arial" w:cs="Arial"/>
                <w:b/>
                <w:bCs/>
                <w:sz w:val="10"/>
                <w:szCs w:val="10"/>
                <w:lang w:eastAsia="en-US"/>
              </w:rPr>
              <w:t xml:space="preserve">sınırlı </w:t>
            </w:r>
            <w:r w:rsidRPr="000B11E1">
              <w:rPr>
                <w:rFonts w:ascii="Arial" w:hAnsi="Arial" w:cs="Arial"/>
                <w:b/>
                <w:bCs/>
                <w:sz w:val="10"/>
                <w:szCs w:val="10"/>
                <w:lang w:eastAsia="en-US"/>
              </w:rPr>
              <w:t>denetimden geç</w:t>
            </w:r>
            <w:r w:rsidR="00310311" w:rsidRPr="000B11E1">
              <w:rPr>
                <w:rFonts w:ascii="Arial" w:hAnsi="Arial" w:cs="Arial"/>
                <w:b/>
                <w:bCs/>
                <w:sz w:val="10"/>
                <w:szCs w:val="10"/>
                <w:lang w:eastAsia="en-US"/>
              </w:rPr>
              <w:t>me</w:t>
            </w:r>
            <w:r w:rsidRPr="000B11E1">
              <w:rPr>
                <w:rFonts w:ascii="Arial" w:hAnsi="Arial" w:cs="Arial"/>
                <w:b/>
                <w:bCs/>
                <w:sz w:val="10"/>
                <w:szCs w:val="10"/>
                <w:lang w:eastAsia="en-US"/>
              </w:rPr>
              <w:t>miş</w:t>
            </w:r>
          </w:p>
        </w:tc>
      </w:tr>
      <w:tr w:rsidR="00AC6071" w:rsidRPr="000B11E1" w:rsidTr="005F6D97">
        <w:trPr>
          <w:trHeight w:val="113"/>
        </w:trPr>
        <w:tc>
          <w:tcPr>
            <w:tcW w:w="3179" w:type="dxa"/>
            <w:tcBorders>
              <w:top w:val="nil"/>
              <w:left w:val="nil"/>
              <w:bottom w:val="single" w:sz="8" w:space="0" w:color="auto"/>
              <w:right w:val="nil"/>
            </w:tcBorders>
            <w:shd w:val="clear" w:color="auto" w:fill="auto"/>
            <w:hideMark/>
          </w:tcPr>
          <w:p w:rsidR="00AC6071" w:rsidRPr="000B11E1" w:rsidRDefault="00AC6071" w:rsidP="00F103AB">
            <w:pPr>
              <w:rPr>
                <w:rFonts w:ascii="Arial" w:hAnsi="Arial" w:cs="Arial"/>
                <w:b/>
                <w:bCs/>
                <w:sz w:val="10"/>
                <w:szCs w:val="10"/>
                <w:lang w:eastAsia="en-US"/>
              </w:rPr>
            </w:pPr>
            <w:r w:rsidRPr="000B11E1">
              <w:rPr>
                <w:rFonts w:ascii="Arial" w:hAnsi="Arial" w:cs="Arial"/>
                <w:b/>
                <w:bCs/>
                <w:sz w:val="10"/>
                <w:szCs w:val="10"/>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0B11E1" w:rsidRDefault="00AC6071" w:rsidP="00310311">
            <w:pPr>
              <w:jc w:val="center"/>
              <w:rPr>
                <w:rFonts w:ascii="Arial" w:hAnsi="Arial" w:cs="Arial"/>
                <w:b/>
                <w:sz w:val="10"/>
                <w:szCs w:val="10"/>
                <w:lang w:eastAsia="en-US"/>
              </w:rPr>
            </w:pPr>
            <w:r w:rsidRPr="000B11E1">
              <w:rPr>
                <w:rFonts w:ascii="Arial" w:hAnsi="Arial" w:cs="Arial"/>
                <w:b/>
                <w:bCs/>
                <w:sz w:val="10"/>
                <w:szCs w:val="10"/>
                <w:lang w:eastAsia="en-US"/>
              </w:rPr>
              <w:t>3</w:t>
            </w:r>
            <w:r w:rsidR="00A319C0" w:rsidRPr="000B11E1">
              <w:rPr>
                <w:rFonts w:ascii="Arial" w:hAnsi="Arial" w:cs="Arial"/>
                <w:b/>
                <w:bCs/>
                <w:sz w:val="10"/>
                <w:szCs w:val="10"/>
                <w:lang w:eastAsia="en-US"/>
              </w:rPr>
              <w:t>0</w:t>
            </w:r>
            <w:r w:rsidRPr="000B11E1">
              <w:rPr>
                <w:rFonts w:ascii="Arial" w:hAnsi="Arial" w:cs="Arial"/>
                <w:b/>
                <w:bCs/>
                <w:sz w:val="10"/>
                <w:szCs w:val="10"/>
                <w:lang w:eastAsia="en-US"/>
              </w:rPr>
              <w:t xml:space="preserve"> </w:t>
            </w:r>
            <w:r w:rsidR="00310311" w:rsidRPr="000B11E1">
              <w:rPr>
                <w:rFonts w:ascii="Arial" w:hAnsi="Arial" w:cs="Arial"/>
                <w:b/>
                <w:bCs/>
                <w:sz w:val="10"/>
                <w:szCs w:val="10"/>
                <w:lang w:eastAsia="en-US"/>
              </w:rPr>
              <w:t>Eylül</w:t>
            </w:r>
            <w:r w:rsidRPr="000B11E1">
              <w:rPr>
                <w:rFonts w:ascii="Arial" w:hAnsi="Arial" w:cs="Arial"/>
                <w:b/>
                <w:bCs/>
                <w:sz w:val="10"/>
                <w:szCs w:val="10"/>
                <w:lang w:eastAsia="en-US"/>
              </w:rPr>
              <w:t xml:space="preserve"> 20</w:t>
            </w:r>
            <w:r w:rsidR="00604CBA" w:rsidRPr="000B11E1">
              <w:rPr>
                <w:rFonts w:ascii="Arial" w:hAnsi="Arial" w:cs="Arial"/>
                <w:b/>
                <w:bCs/>
                <w:sz w:val="10"/>
                <w:szCs w:val="10"/>
                <w:lang w:eastAsia="en-US"/>
              </w:rPr>
              <w:t>1</w:t>
            </w:r>
            <w:r w:rsidRPr="000B11E1">
              <w:rPr>
                <w:rFonts w:ascii="Arial" w:hAnsi="Arial" w:cs="Arial"/>
                <w:b/>
                <w:bCs/>
                <w:sz w:val="10"/>
                <w:szCs w:val="10"/>
                <w:lang w:eastAsia="en-US"/>
              </w:rPr>
              <w:t>0</w:t>
            </w:r>
          </w:p>
        </w:tc>
      </w:tr>
      <w:tr w:rsidR="00AC6071" w:rsidRPr="000B11E1" w:rsidTr="005F6D97">
        <w:trPr>
          <w:trHeight w:val="113"/>
        </w:trPr>
        <w:tc>
          <w:tcPr>
            <w:tcW w:w="3179" w:type="dxa"/>
            <w:tcBorders>
              <w:top w:val="nil"/>
              <w:left w:val="nil"/>
              <w:bottom w:val="single" w:sz="8" w:space="0" w:color="auto"/>
              <w:right w:val="nil"/>
            </w:tcBorders>
            <w:shd w:val="clear" w:color="auto" w:fill="auto"/>
            <w:hideMark/>
          </w:tcPr>
          <w:p w:rsidR="00AC6071" w:rsidRPr="000B11E1" w:rsidRDefault="00AC6071" w:rsidP="00F103AB">
            <w:pPr>
              <w:rPr>
                <w:rFonts w:ascii="Arial" w:hAnsi="Arial" w:cs="Arial"/>
                <w:b/>
                <w:bCs/>
                <w:sz w:val="10"/>
                <w:szCs w:val="10"/>
                <w:lang w:eastAsia="en-US"/>
              </w:rPr>
            </w:pPr>
            <w:r w:rsidRPr="000B11E1">
              <w:rPr>
                <w:rFonts w:ascii="Arial" w:hAnsi="Arial" w:cs="Arial"/>
                <w:b/>
                <w:bCs/>
                <w:sz w:val="10"/>
                <w:szCs w:val="10"/>
                <w:lang w:eastAsia="en-US"/>
              </w:rPr>
              <w:t> </w:t>
            </w:r>
          </w:p>
        </w:tc>
        <w:tc>
          <w:tcPr>
            <w:tcW w:w="10393" w:type="dxa"/>
            <w:gridSpan w:val="11"/>
            <w:tcBorders>
              <w:top w:val="single" w:sz="8" w:space="0" w:color="auto"/>
              <w:left w:val="nil"/>
              <w:bottom w:val="single" w:sz="8" w:space="0" w:color="auto"/>
              <w:right w:val="nil"/>
            </w:tcBorders>
            <w:shd w:val="clear" w:color="auto" w:fill="auto"/>
            <w:vAlign w:val="bottom"/>
            <w:hideMark/>
          </w:tcPr>
          <w:p w:rsidR="00AC6071" w:rsidRPr="000B11E1" w:rsidRDefault="00AC6071" w:rsidP="00F103AB">
            <w:pPr>
              <w:jc w:val="center"/>
              <w:rPr>
                <w:rFonts w:ascii="Arial" w:hAnsi="Arial" w:cs="Arial"/>
                <w:b/>
                <w:sz w:val="10"/>
                <w:szCs w:val="10"/>
                <w:lang w:eastAsia="en-US"/>
              </w:rPr>
            </w:pPr>
            <w:r w:rsidRPr="000B11E1">
              <w:rPr>
                <w:rFonts w:ascii="Arial" w:hAnsi="Arial" w:cs="Arial"/>
                <w:b/>
                <w:bCs/>
                <w:sz w:val="10"/>
                <w:szCs w:val="10"/>
                <w:lang w:eastAsia="en-US"/>
              </w:rPr>
              <w:t>Özsermaye değişim tablosu (*)</w:t>
            </w:r>
          </w:p>
        </w:tc>
      </w:tr>
      <w:tr w:rsidR="0089783E" w:rsidRPr="000B11E1" w:rsidTr="00C12EAB">
        <w:trPr>
          <w:trHeight w:val="113"/>
        </w:trPr>
        <w:tc>
          <w:tcPr>
            <w:tcW w:w="3179" w:type="dxa"/>
            <w:tcBorders>
              <w:top w:val="nil"/>
              <w:left w:val="nil"/>
              <w:bottom w:val="nil"/>
              <w:right w:val="nil"/>
            </w:tcBorders>
            <w:shd w:val="clear" w:color="auto" w:fill="auto"/>
            <w:hideMark/>
          </w:tcPr>
          <w:p w:rsidR="0089783E" w:rsidRPr="000B11E1" w:rsidRDefault="0089783E" w:rsidP="00F103AB">
            <w:pPr>
              <w:rPr>
                <w:rFonts w:ascii="Arial" w:hAnsi="Arial" w:cs="Arial"/>
                <w:b/>
                <w:bCs/>
                <w:sz w:val="10"/>
                <w:szCs w:val="10"/>
                <w:lang w:eastAsia="en-US"/>
              </w:rPr>
            </w:pPr>
          </w:p>
        </w:tc>
        <w:tc>
          <w:tcPr>
            <w:tcW w:w="1003"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102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897"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92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Özsermaye</w:t>
            </w:r>
          </w:p>
        </w:tc>
        <w:tc>
          <w:tcPr>
            <w:tcW w:w="846"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Yabancı</w:t>
            </w:r>
          </w:p>
        </w:tc>
        <w:tc>
          <w:tcPr>
            <w:tcW w:w="88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943"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1017"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Diğer</w:t>
            </w:r>
          </w:p>
        </w:tc>
        <w:tc>
          <w:tcPr>
            <w:tcW w:w="98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Net</w:t>
            </w:r>
          </w:p>
        </w:tc>
        <w:tc>
          <w:tcPr>
            <w:tcW w:w="93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Geçmiş</w:t>
            </w:r>
          </w:p>
        </w:tc>
        <w:tc>
          <w:tcPr>
            <w:tcW w:w="935" w:type="dxa"/>
            <w:tcBorders>
              <w:top w:val="single" w:sz="8" w:space="0" w:color="auto"/>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r>
      <w:tr w:rsidR="0089783E" w:rsidRPr="000B11E1" w:rsidTr="00C12EAB">
        <w:trPr>
          <w:trHeight w:val="113"/>
        </w:trPr>
        <w:tc>
          <w:tcPr>
            <w:tcW w:w="3179" w:type="dxa"/>
            <w:tcBorders>
              <w:top w:val="nil"/>
              <w:left w:val="nil"/>
              <w:bottom w:val="nil"/>
              <w:right w:val="nil"/>
            </w:tcBorders>
            <w:shd w:val="clear" w:color="auto" w:fill="auto"/>
            <w:hideMark/>
          </w:tcPr>
          <w:p w:rsidR="0089783E" w:rsidRPr="000B11E1" w:rsidRDefault="0089783E" w:rsidP="00F103AB">
            <w:pPr>
              <w:rPr>
                <w:rFonts w:ascii="Arial" w:hAnsi="Arial" w:cs="Arial"/>
                <w:b/>
                <w:bCs/>
                <w:sz w:val="10"/>
                <w:szCs w:val="10"/>
                <w:lang w:eastAsia="en-US"/>
              </w:rPr>
            </w:pPr>
          </w:p>
        </w:tc>
        <w:tc>
          <w:tcPr>
            <w:tcW w:w="1003"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102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İşletmenin</w:t>
            </w:r>
          </w:p>
        </w:tc>
        <w:tc>
          <w:tcPr>
            <w:tcW w:w="897"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Varlıklarda</w:t>
            </w:r>
          </w:p>
        </w:tc>
        <w:tc>
          <w:tcPr>
            <w:tcW w:w="92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enflasyon</w:t>
            </w:r>
            <w:proofErr w:type="gramEnd"/>
          </w:p>
        </w:tc>
        <w:tc>
          <w:tcPr>
            <w:tcW w:w="846"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para</w:t>
            </w:r>
            <w:proofErr w:type="gramEnd"/>
          </w:p>
        </w:tc>
        <w:tc>
          <w:tcPr>
            <w:tcW w:w="88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943"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1017"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yedekler</w:t>
            </w:r>
            <w:proofErr w:type="gramEnd"/>
            <w:r w:rsidRPr="000B11E1">
              <w:rPr>
                <w:rFonts w:ascii="Arial" w:hAnsi="Arial" w:cs="Arial"/>
                <w:b/>
                <w:bCs/>
                <w:sz w:val="10"/>
                <w:szCs w:val="10"/>
                <w:lang w:eastAsia="en-US"/>
              </w:rPr>
              <w:t xml:space="preserve"> ve</w:t>
            </w:r>
          </w:p>
        </w:tc>
        <w:tc>
          <w:tcPr>
            <w:tcW w:w="985" w:type="dxa"/>
            <w:tcBorders>
              <w:top w:val="nil"/>
              <w:left w:val="nil"/>
              <w:bottom w:val="nil"/>
              <w:right w:val="nil"/>
            </w:tcBorders>
            <w:shd w:val="clear" w:color="auto" w:fill="auto"/>
            <w:vAlign w:val="bottom"/>
            <w:hideMark/>
          </w:tcPr>
          <w:p w:rsidR="0089783E" w:rsidRPr="000B11E1" w:rsidRDefault="005F6D97"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dönem</w:t>
            </w:r>
            <w:proofErr w:type="gramEnd"/>
          </w:p>
        </w:tc>
        <w:tc>
          <w:tcPr>
            <w:tcW w:w="93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yıllar</w:t>
            </w:r>
            <w:proofErr w:type="gramEnd"/>
          </w:p>
        </w:tc>
        <w:tc>
          <w:tcPr>
            <w:tcW w:w="93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r>
      <w:tr w:rsidR="0089783E" w:rsidRPr="000B11E1" w:rsidTr="00C12EAB">
        <w:trPr>
          <w:trHeight w:val="113"/>
        </w:trPr>
        <w:tc>
          <w:tcPr>
            <w:tcW w:w="3179" w:type="dxa"/>
            <w:tcBorders>
              <w:top w:val="nil"/>
              <w:left w:val="nil"/>
              <w:bottom w:val="nil"/>
              <w:right w:val="nil"/>
            </w:tcBorders>
            <w:shd w:val="clear" w:color="auto" w:fill="auto"/>
            <w:hideMark/>
          </w:tcPr>
          <w:p w:rsidR="0089783E" w:rsidRPr="000B11E1" w:rsidRDefault="0089783E" w:rsidP="00F103AB">
            <w:pPr>
              <w:rPr>
                <w:rFonts w:ascii="Arial" w:hAnsi="Arial" w:cs="Arial"/>
                <w:b/>
                <w:bCs/>
                <w:sz w:val="10"/>
                <w:szCs w:val="10"/>
                <w:lang w:eastAsia="en-US"/>
              </w:rPr>
            </w:pPr>
          </w:p>
        </w:tc>
        <w:tc>
          <w:tcPr>
            <w:tcW w:w="1003"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102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ödenmemiş</w:t>
            </w:r>
            <w:proofErr w:type="gramEnd"/>
          </w:p>
        </w:tc>
        <w:tc>
          <w:tcPr>
            <w:tcW w:w="897"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değer</w:t>
            </w:r>
            <w:proofErr w:type="gramEnd"/>
          </w:p>
        </w:tc>
        <w:tc>
          <w:tcPr>
            <w:tcW w:w="92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düzeltmesi</w:t>
            </w:r>
            <w:proofErr w:type="gramEnd"/>
          </w:p>
        </w:tc>
        <w:tc>
          <w:tcPr>
            <w:tcW w:w="846"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çevrim</w:t>
            </w:r>
            <w:proofErr w:type="gramEnd"/>
          </w:p>
        </w:tc>
        <w:tc>
          <w:tcPr>
            <w:tcW w:w="88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Yasal</w:t>
            </w:r>
          </w:p>
        </w:tc>
        <w:tc>
          <w:tcPr>
            <w:tcW w:w="943"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Olağanüstü</w:t>
            </w:r>
          </w:p>
        </w:tc>
        <w:tc>
          <w:tcPr>
            <w:tcW w:w="1017"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dağıtılmamış</w:t>
            </w:r>
            <w:proofErr w:type="gramEnd"/>
          </w:p>
        </w:tc>
        <w:tc>
          <w:tcPr>
            <w:tcW w:w="98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karı</w:t>
            </w:r>
            <w:proofErr w:type="gramEnd"/>
            <w:r w:rsidRPr="000B11E1">
              <w:rPr>
                <w:rFonts w:ascii="Arial" w:hAnsi="Arial" w:cs="Arial"/>
                <w:b/>
                <w:bCs/>
                <w:sz w:val="10"/>
                <w:szCs w:val="10"/>
                <w:lang w:eastAsia="en-US"/>
              </w:rPr>
              <w:t>/</w:t>
            </w:r>
          </w:p>
        </w:tc>
        <w:tc>
          <w:tcPr>
            <w:tcW w:w="93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karları</w:t>
            </w:r>
            <w:proofErr w:type="gramEnd"/>
            <w:r w:rsidRPr="000B11E1">
              <w:rPr>
                <w:rFonts w:ascii="Arial" w:hAnsi="Arial" w:cs="Arial"/>
                <w:b/>
                <w:bCs/>
                <w:sz w:val="10"/>
                <w:szCs w:val="10"/>
                <w:lang w:eastAsia="en-US"/>
              </w:rPr>
              <w:t>/</w:t>
            </w:r>
          </w:p>
        </w:tc>
        <w:tc>
          <w:tcPr>
            <w:tcW w:w="93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r>
      <w:tr w:rsidR="0089783E" w:rsidRPr="000B11E1" w:rsidTr="00C12EAB">
        <w:trPr>
          <w:trHeight w:val="113"/>
        </w:trPr>
        <w:tc>
          <w:tcPr>
            <w:tcW w:w="3179" w:type="dxa"/>
            <w:tcBorders>
              <w:top w:val="nil"/>
              <w:left w:val="nil"/>
              <w:bottom w:val="single" w:sz="8" w:space="0" w:color="auto"/>
              <w:right w:val="nil"/>
            </w:tcBorders>
            <w:shd w:val="clear" w:color="auto" w:fill="auto"/>
            <w:hideMark/>
          </w:tcPr>
          <w:p w:rsidR="0089783E" w:rsidRPr="000B11E1" w:rsidRDefault="0089783E" w:rsidP="00F103AB">
            <w:pPr>
              <w:rPr>
                <w:rFonts w:ascii="Arial" w:hAnsi="Arial" w:cs="Arial"/>
                <w:b/>
                <w:bCs/>
                <w:sz w:val="10"/>
                <w:szCs w:val="10"/>
                <w:lang w:eastAsia="en-US"/>
              </w:rPr>
            </w:pPr>
            <w:r w:rsidRPr="000B11E1">
              <w:rPr>
                <w:rFonts w:ascii="Arial" w:hAnsi="Arial" w:cs="Arial"/>
                <w:b/>
                <w:bCs/>
                <w:sz w:val="10"/>
                <w:szCs w:val="10"/>
                <w:lang w:eastAsia="en-US"/>
              </w:rPr>
              <w:t> </w:t>
            </w:r>
          </w:p>
        </w:tc>
        <w:tc>
          <w:tcPr>
            <w:tcW w:w="1003"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Sermaye</w:t>
            </w:r>
          </w:p>
        </w:tc>
        <w:tc>
          <w:tcPr>
            <w:tcW w:w="1024"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sermayesi</w:t>
            </w:r>
            <w:proofErr w:type="gramEnd"/>
            <w:r w:rsidRPr="000B11E1">
              <w:rPr>
                <w:rFonts w:ascii="Arial" w:hAnsi="Arial" w:cs="Arial"/>
                <w:b/>
                <w:bCs/>
                <w:sz w:val="10"/>
                <w:szCs w:val="10"/>
                <w:lang w:eastAsia="en-US"/>
              </w:rPr>
              <w:t xml:space="preserve"> (-)</w:t>
            </w:r>
          </w:p>
        </w:tc>
        <w:tc>
          <w:tcPr>
            <w:tcW w:w="897"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artışı</w:t>
            </w:r>
            <w:proofErr w:type="gramEnd"/>
          </w:p>
        </w:tc>
        <w:tc>
          <w:tcPr>
            <w:tcW w:w="924"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farkları</w:t>
            </w:r>
            <w:proofErr w:type="gramEnd"/>
          </w:p>
        </w:tc>
        <w:tc>
          <w:tcPr>
            <w:tcW w:w="846"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farkları</w:t>
            </w:r>
            <w:proofErr w:type="gramEnd"/>
          </w:p>
        </w:tc>
        <w:tc>
          <w:tcPr>
            <w:tcW w:w="884" w:type="dxa"/>
            <w:tcBorders>
              <w:top w:val="nil"/>
              <w:left w:val="nil"/>
              <w:bottom w:val="single" w:sz="8" w:space="0" w:color="auto"/>
              <w:right w:val="nil"/>
            </w:tcBorders>
            <w:shd w:val="clear" w:color="auto" w:fill="auto"/>
            <w:vAlign w:val="bottom"/>
            <w:hideMark/>
          </w:tcPr>
          <w:p w:rsidR="0089783E" w:rsidRPr="000B11E1" w:rsidRDefault="005F6D97"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yedekler</w:t>
            </w:r>
            <w:proofErr w:type="gramEnd"/>
          </w:p>
        </w:tc>
        <w:tc>
          <w:tcPr>
            <w:tcW w:w="943"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yedekler</w:t>
            </w:r>
            <w:proofErr w:type="gramEnd"/>
          </w:p>
        </w:tc>
        <w:tc>
          <w:tcPr>
            <w:tcW w:w="1017"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roofErr w:type="gramStart"/>
            <w:r w:rsidRPr="000B11E1">
              <w:rPr>
                <w:rFonts w:ascii="Arial" w:hAnsi="Arial" w:cs="Arial"/>
                <w:b/>
                <w:bCs/>
                <w:sz w:val="10"/>
                <w:szCs w:val="10"/>
                <w:lang w:eastAsia="en-US"/>
              </w:rPr>
              <w:t>karlar</w:t>
            </w:r>
            <w:proofErr w:type="gramEnd"/>
          </w:p>
        </w:tc>
        <w:tc>
          <w:tcPr>
            <w:tcW w:w="985"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(zararı)</w:t>
            </w:r>
          </w:p>
        </w:tc>
        <w:tc>
          <w:tcPr>
            <w:tcW w:w="935"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(zararları)</w:t>
            </w:r>
          </w:p>
        </w:tc>
        <w:tc>
          <w:tcPr>
            <w:tcW w:w="935" w:type="dxa"/>
            <w:tcBorders>
              <w:top w:val="nil"/>
              <w:left w:val="nil"/>
              <w:bottom w:val="single" w:sz="8" w:space="0" w:color="auto"/>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r w:rsidRPr="000B11E1">
              <w:rPr>
                <w:rFonts w:ascii="Arial" w:hAnsi="Arial" w:cs="Arial"/>
                <w:b/>
                <w:bCs/>
                <w:sz w:val="10"/>
                <w:szCs w:val="10"/>
                <w:lang w:eastAsia="en-US"/>
              </w:rPr>
              <w:t>Toplam</w:t>
            </w:r>
          </w:p>
        </w:tc>
      </w:tr>
      <w:tr w:rsidR="0089783E" w:rsidRPr="000B11E1" w:rsidTr="00C12EAB">
        <w:trPr>
          <w:trHeight w:val="113"/>
        </w:trPr>
        <w:tc>
          <w:tcPr>
            <w:tcW w:w="3179" w:type="dxa"/>
            <w:tcBorders>
              <w:top w:val="nil"/>
              <w:left w:val="nil"/>
              <w:bottom w:val="nil"/>
              <w:right w:val="nil"/>
            </w:tcBorders>
            <w:shd w:val="clear" w:color="auto" w:fill="auto"/>
            <w:hideMark/>
          </w:tcPr>
          <w:p w:rsidR="0089783E" w:rsidRPr="000B11E1" w:rsidRDefault="0089783E" w:rsidP="00F103AB">
            <w:pPr>
              <w:rPr>
                <w:rFonts w:ascii="Arial" w:hAnsi="Arial" w:cs="Arial"/>
                <w:b/>
                <w:bCs/>
                <w:sz w:val="10"/>
                <w:szCs w:val="10"/>
                <w:lang w:eastAsia="en-US"/>
              </w:rPr>
            </w:pPr>
          </w:p>
        </w:tc>
        <w:tc>
          <w:tcPr>
            <w:tcW w:w="1003"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102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897"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92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846"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884"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943"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1017"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98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935" w:type="dxa"/>
            <w:tcBorders>
              <w:top w:val="nil"/>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c>
          <w:tcPr>
            <w:tcW w:w="935" w:type="dxa"/>
            <w:tcBorders>
              <w:top w:val="single" w:sz="8" w:space="0" w:color="auto"/>
              <w:left w:val="nil"/>
              <w:bottom w:val="nil"/>
              <w:right w:val="nil"/>
            </w:tcBorders>
            <w:shd w:val="clear" w:color="auto" w:fill="auto"/>
            <w:vAlign w:val="bottom"/>
            <w:hideMark/>
          </w:tcPr>
          <w:p w:rsidR="0089783E" w:rsidRPr="000B11E1" w:rsidRDefault="0089783E" w:rsidP="00C12EAB">
            <w:pPr>
              <w:jc w:val="right"/>
              <w:rPr>
                <w:rFonts w:ascii="Arial" w:hAnsi="Arial" w:cs="Arial"/>
                <w:b/>
                <w:bCs/>
                <w:sz w:val="10"/>
                <w:szCs w:val="10"/>
                <w:lang w:eastAsia="en-US"/>
              </w:rPr>
            </w:pP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I- Önceki dönem sonu bakiyesi (31 Aralık 2009)</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roofErr w:type="gramStart"/>
            <w:r w:rsidRPr="000B11E1">
              <w:rPr>
                <w:rFonts w:ascii="Arial" w:hAnsi="Arial" w:cs="Arial"/>
                <w:b/>
                <w:bCs/>
                <w:sz w:val="10"/>
                <w:szCs w:val="10"/>
                <w:lang w:eastAsia="en-US"/>
              </w:rPr>
              <w:t>40,000,000</w:t>
            </w:r>
            <w:proofErr w:type="gramEnd"/>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roofErr w:type="gramStart"/>
            <w:r w:rsidRPr="000B11E1">
              <w:rPr>
                <w:rFonts w:ascii="Arial" w:hAnsi="Arial" w:cs="Arial"/>
                <w:b/>
                <w:bCs/>
                <w:sz w:val="10"/>
                <w:szCs w:val="10"/>
                <w:lang w:eastAsia="en-US"/>
              </w:rPr>
              <w:t>14,910,000</w:t>
            </w:r>
            <w:proofErr w:type="gramEnd"/>
            <w:r w:rsidRPr="000B11E1">
              <w:rPr>
                <w:rFonts w:ascii="Arial" w:hAnsi="Arial" w:cs="Arial"/>
                <w:b/>
                <w:bCs/>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roofErr w:type="gramStart"/>
            <w:r w:rsidRPr="000B11E1">
              <w:rPr>
                <w:rFonts w:ascii="Arial" w:hAnsi="Arial" w:cs="Arial"/>
                <w:b/>
                <w:bCs/>
                <w:sz w:val="10"/>
                <w:szCs w:val="10"/>
                <w:lang w:eastAsia="en-US"/>
              </w:rPr>
              <w:t>1,466,472</w:t>
            </w:r>
            <w:proofErr w:type="gramEnd"/>
            <w:r w:rsidRPr="000B11E1">
              <w:rPr>
                <w:rFonts w:ascii="Arial" w:hAnsi="Arial" w:cs="Arial"/>
                <w:b/>
                <w:bCs/>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B603CD">
            <w:pPr>
              <w:jc w:val="right"/>
              <w:rPr>
                <w:rFonts w:ascii="Arial" w:hAnsi="Arial" w:cs="Arial"/>
                <w:b/>
                <w:bCs/>
                <w:sz w:val="10"/>
                <w:szCs w:val="10"/>
                <w:lang w:eastAsia="en-US"/>
              </w:rPr>
            </w:pPr>
            <w:proofErr w:type="gramStart"/>
            <w:r w:rsidRPr="000B11E1">
              <w:rPr>
                <w:rFonts w:ascii="Arial" w:hAnsi="Arial" w:cs="Arial"/>
                <w:b/>
                <w:bCs/>
                <w:sz w:val="10"/>
                <w:szCs w:val="10"/>
                <w:lang w:eastAsia="en-US"/>
              </w:rPr>
              <w:t>23,623,52</w:t>
            </w:r>
            <w:r w:rsidR="00B603CD" w:rsidRPr="000B11E1">
              <w:rPr>
                <w:rFonts w:ascii="Arial" w:hAnsi="Arial" w:cs="Arial"/>
                <w:b/>
                <w:bCs/>
                <w:sz w:val="10"/>
                <w:szCs w:val="10"/>
                <w:lang w:eastAsia="en-US"/>
              </w:rPr>
              <w:t>8</w:t>
            </w:r>
            <w:proofErr w:type="gramEnd"/>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 xml:space="preserve">II- Muhasebe politikalarındaki değişiklikler </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III- Yeni bakiye (I + II) (1 Ocak 2010)</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A- Sermaye artırımı (A1 + A2)</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1- Nakit</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710,000</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710,000</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2- İç kaynaklardan</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B- İşletmenin aldığı kendi hisse senetleri</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C- Gelir tablosunda yer almayan kazanç ve kayıplar</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D- Varlıklarda değer artışı / azalışı</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E- Yabancı para çevrim farkları</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F- Diğer kazanç ve kayıplar</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G- Enflasyon düzeltme farkları</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H- Dönem net karı (zararı)</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310311">
            <w:pPr>
              <w:jc w:val="right"/>
              <w:rPr>
                <w:rFonts w:ascii="Arial" w:hAnsi="Arial" w:cs="Arial"/>
                <w:b/>
                <w:sz w:val="10"/>
                <w:szCs w:val="10"/>
                <w:lang w:eastAsia="en-US"/>
              </w:rPr>
            </w:pPr>
            <w:r w:rsidRPr="000B11E1">
              <w:rPr>
                <w:rFonts w:ascii="Arial" w:hAnsi="Arial" w:cs="Arial"/>
                <w:b/>
                <w:sz w:val="10"/>
                <w:szCs w:val="10"/>
                <w:lang w:eastAsia="en-US"/>
              </w:rPr>
              <w:t>(</w:t>
            </w:r>
            <w:proofErr w:type="gramStart"/>
            <w:r w:rsidR="00310311" w:rsidRPr="000B11E1">
              <w:rPr>
                <w:rFonts w:ascii="Arial" w:hAnsi="Arial" w:cs="Arial"/>
                <w:b/>
                <w:sz w:val="10"/>
                <w:szCs w:val="10"/>
                <w:lang w:eastAsia="en-US"/>
              </w:rPr>
              <w:t>10</w:t>
            </w:r>
            <w:r w:rsidRPr="000B11E1">
              <w:rPr>
                <w:rFonts w:ascii="Arial" w:hAnsi="Arial" w:cs="Arial"/>
                <w:b/>
                <w:sz w:val="10"/>
                <w:szCs w:val="10"/>
                <w:lang w:eastAsia="en-US"/>
              </w:rPr>
              <w:t>,</w:t>
            </w:r>
            <w:r w:rsidR="00310311" w:rsidRPr="000B11E1">
              <w:rPr>
                <w:rFonts w:ascii="Arial" w:hAnsi="Arial" w:cs="Arial"/>
                <w:b/>
                <w:sz w:val="10"/>
                <w:szCs w:val="10"/>
                <w:lang w:eastAsia="en-US"/>
              </w:rPr>
              <w:t>60</w:t>
            </w:r>
            <w:r w:rsidRPr="000B11E1">
              <w:rPr>
                <w:rFonts w:ascii="Arial" w:hAnsi="Arial" w:cs="Arial"/>
                <w:b/>
                <w:sz w:val="10"/>
                <w:szCs w:val="10"/>
                <w:lang w:eastAsia="en-US"/>
              </w:rPr>
              <w:t>5,</w:t>
            </w:r>
            <w:r w:rsidR="00310311" w:rsidRPr="000B11E1">
              <w:rPr>
                <w:rFonts w:ascii="Arial" w:hAnsi="Arial" w:cs="Arial"/>
                <w:b/>
                <w:sz w:val="10"/>
                <w:szCs w:val="10"/>
                <w:lang w:eastAsia="en-US"/>
              </w:rPr>
              <w:t>89</w:t>
            </w:r>
            <w:r w:rsidRPr="000B11E1">
              <w:rPr>
                <w:rFonts w:ascii="Arial" w:hAnsi="Arial" w:cs="Arial"/>
                <w:b/>
                <w:sz w:val="10"/>
                <w:szCs w:val="10"/>
                <w:lang w:eastAsia="en-US"/>
              </w:rPr>
              <w:t>3</w:t>
            </w:r>
            <w:proofErr w:type="gramEnd"/>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310311">
            <w:pPr>
              <w:jc w:val="right"/>
              <w:rPr>
                <w:rFonts w:ascii="Arial" w:hAnsi="Arial" w:cs="Arial"/>
                <w:b/>
                <w:sz w:val="10"/>
                <w:szCs w:val="10"/>
                <w:lang w:eastAsia="en-US"/>
              </w:rPr>
            </w:pPr>
            <w:r w:rsidRPr="000B11E1">
              <w:rPr>
                <w:rFonts w:ascii="Arial" w:hAnsi="Arial" w:cs="Arial"/>
                <w:b/>
                <w:sz w:val="10"/>
                <w:szCs w:val="10"/>
                <w:lang w:eastAsia="en-US"/>
              </w:rPr>
              <w:t>(</w:t>
            </w:r>
            <w:proofErr w:type="gramStart"/>
            <w:r w:rsidR="00310311" w:rsidRPr="000B11E1">
              <w:rPr>
                <w:rFonts w:ascii="Arial" w:hAnsi="Arial" w:cs="Arial"/>
                <w:b/>
                <w:sz w:val="10"/>
                <w:szCs w:val="10"/>
                <w:lang w:eastAsia="en-US"/>
              </w:rPr>
              <w:t>10</w:t>
            </w:r>
            <w:r w:rsidRPr="000B11E1">
              <w:rPr>
                <w:rFonts w:ascii="Arial" w:hAnsi="Arial" w:cs="Arial"/>
                <w:b/>
                <w:sz w:val="10"/>
                <w:szCs w:val="10"/>
                <w:lang w:eastAsia="en-US"/>
              </w:rPr>
              <w:t>,</w:t>
            </w:r>
            <w:r w:rsidR="00310311" w:rsidRPr="000B11E1">
              <w:rPr>
                <w:rFonts w:ascii="Arial" w:hAnsi="Arial" w:cs="Arial"/>
                <w:b/>
                <w:sz w:val="10"/>
                <w:szCs w:val="10"/>
                <w:lang w:eastAsia="en-US"/>
              </w:rPr>
              <w:t>605</w:t>
            </w:r>
            <w:r w:rsidRPr="000B11E1">
              <w:rPr>
                <w:rFonts w:ascii="Arial" w:hAnsi="Arial" w:cs="Arial"/>
                <w:b/>
                <w:sz w:val="10"/>
                <w:szCs w:val="10"/>
                <w:lang w:eastAsia="en-US"/>
              </w:rPr>
              <w:t>,</w:t>
            </w:r>
            <w:r w:rsidR="00310311" w:rsidRPr="000B11E1">
              <w:rPr>
                <w:rFonts w:ascii="Arial" w:hAnsi="Arial" w:cs="Arial"/>
                <w:b/>
                <w:sz w:val="10"/>
                <w:szCs w:val="10"/>
                <w:lang w:eastAsia="en-US"/>
              </w:rPr>
              <w:t>89</w:t>
            </w:r>
            <w:r w:rsidRPr="000B11E1">
              <w:rPr>
                <w:rFonts w:ascii="Arial" w:hAnsi="Arial" w:cs="Arial"/>
                <w:b/>
                <w:sz w:val="10"/>
                <w:szCs w:val="10"/>
                <w:lang w:eastAsia="en-US"/>
              </w:rPr>
              <w:t>3</w:t>
            </w:r>
            <w:proofErr w:type="gramEnd"/>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I- Dağıtılan temettü (Not 15)</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nil"/>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J- Geçmiş yıl karlarından dağıtım</w:t>
            </w:r>
          </w:p>
        </w:tc>
        <w:tc>
          <w:tcPr>
            <w:tcW w:w="100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9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2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46"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884"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30,249</w:t>
            </w:r>
          </w:p>
        </w:tc>
        <w:tc>
          <w:tcPr>
            <w:tcW w:w="943"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1017"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8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(30,249)</w:t>
            </w:r>
          </w:p>
        </w:tc>
        <w:tc>
          <w:tcPr>
            <w:tcW w:w="935" w:type="dxa"/>
            <w:tcBorders>
              <w:top w:val="nil"/>
              <w:left w:val="nil"/>
              <w:bottom w:val="nil"/>
              <w:right w:val="nil"/>
            </w:tcBorders>
            <w:shd w:val="clear" w:color="auto" w:fill="auto"/>
            <w:vAlign w:val="bottom"/>
            <w:hideMark/>
          </w:tcPr>
          <w:p w:rsidR="00C72510" w:rsidRPr="000B11E1" w:rsidRDefault="00C72510" w:rsidP="00C72510">
            <w:pPr>
              <w:jc w:val="right"/>
              <w:rPr>
                <w:rFonts w:ascii="Arial" w:hAnsi="Arial" w:cs="Arial"/>
                <w:b/>
                <w:sz w:val="10"/>
                <w:szCs w:val="10"/>
                <w:lang w:eastAsia="en-US"/>
              </w:rPr>
            </w:pPr>
            <w:r w:rsidRPr="000B11E1">
              <w:rPr>
                <w:rFonts w:ascii="Arial" w:hAnsi="Arial" w:cs="Arial"/>
                <w:b/>
                <w:sz w:val="10"/>
                <w:szCs w:val="10"/>
                <w:lang w:eastAsia="en-US"/>
              </w:rPr>
              <w:t>-</w:t>
            </w:r>
          </w:p>
        </w:tc>
      </w:tr>
      <w:tr w:rsidR="00C72510" w:rsidRPr="000B11E1" w:rsidTr="00C12EAB">
        <w:trPr>
          <w:trHeight w:val="113"/>
        </w:trPr>
        <w:tc>
          <w:tcPr>
            <w:tcW w:w="3179" w:type="dxa"/>
            <w:tcBorders>
              <w:top w:val="nil"/>
              <w:left w:val="nil"/>
              <w:bottom w:val="single" w:sz="8" w:space="0" w:color="auto"/>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 </w:t>
            </w:r>
          </w:p>
        </w:tc>
        <w:tc>
          <w:tcPr>
            <w:tcW w:w="1003"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1024"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897"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924"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846"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884"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943"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1017"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985"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935"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c>
          <w:tcPr>
            <w:tcW w:w="935" w:type="dxa"/>
            <w:tcBorders>
              <w:top w:val="nil"/>
              <w:left w:val="nil"/>
              <w:bottom w:val="single" w:sz="8"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
        </w:tc>
      </w:tr>
      <w:tr w:rsidR="00C72510" w:rsidRPr="000B11E1" w:rsidTr="00C12EAB">
        <w:trPr>
          <w:trHeight w:val="297"/>
        </w:trPr>
        <w:tc>
          <w:tcPr>
            <w:tcW w:w="3179" w:type="dxa"/>
            <w:tcBorders>
              <w:top w:val="single" w:sz="8" w:space="0" w:color="auto"/>
              <w:left w:val="nil"/>
              <w:bottom w:val="double" w:sz="4" w:space="0" w:color="auto"/>
              <w:right w:val="nil"/>
            </w:tcBorders>
            <w:shd w:val="clear" w:color="auto" w:fill="auto"/>
            <w:hideMark/>
          </w:tcPr>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 xml:space="preserve">IV- Dönem sonu bakiyesi (30 </w:t>
            </w:r>
            <w:proofErr w:type="gramStart"/>
            <w:r w:rsidRPr="000B11E1">
              <w:rPr>
                <w:rFonts w:ascii="Arial" w:hAnsi="Arial" w:cs="Arial"/>
                <w:b/>
                <w:bCs/>
                <w:sz w:val="10"/>
                <w:szCs w:val="10"/>
                <w:lang w:eastAsia="en-US"/>
              </w:rPr>
              <w:t>Haziran  2010</w:t>
            </w:r>
            <w:proofErr w:type="gramEnd"/>
            <w:r w:rsidRPr="000B11E1">
              <w:rPr>
                <w:rFonts w:ascii="Arial" w:hAnsi="Arial" w:cs="Arial"/>
                <w:b/>
                <w:bCs/>
                <w:sz w:val="10"/>
                <w:szCs w:val="10"/>
                <w:lang w:eastAsia="en-US"/>
              </w:rPr>
              <w:t>)</w:t>
            </w:r>
          </w:p>
          <w:p w:rsidR="00C72510" w:rsidRPr="000B11E1" w:rsidRDefault="00C72510" w:rsidP="00C72510">
            <w:pPr>
              <w:rPr>
                <w:rFonts w:ascii="Arial" w:hAnsi="Arial" w:cs="Arial"/>
                <w:b/>
                <w:bCs/>
                <w:sz w:val="10"/>
                <w:szCs w:val="10"/>
                <w:lang w:eastAsia="en-US"/>
              </w:rPr>
            </w:pPr>
            <w:r w:rsidRPr="000B11E1">
              <w:rPr>
                <w:rFonts w:ascii="Arial" w:hAnsi="Arial" w:cs="Arial"/>
                <w:b/>
                <w:bCs/>
                <w:sz w:val="10"/>
                <w:szCs w:val="10"/>
                <w:lang w:eastAsia="en-US"/>
              </w:rPr>
              <w:t>(III+ A+B+C+D+E+F+G+H+I+J)</w:t>
            </w:r>
          </w:p>
        </w:tc>
        <w:tc>
          <w:tcPr>
            <w:tcW w:w="1003"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proofErr w:type="gramStart"/>
            <w:r w:rsidRPr="000B11E1">
              <w:rPr>
                <w:rFonts w:ascii="Arial" w:hAnsi="Arial" w:cs="Arial"/>
                <w:b/>
                <w:bCs/>
                <w:sz w:val="10"/>
                <w:szCs w:val="10"/>
                <w:lang w:eastAsia="en-US"/>
              </w:rPr>
              <w:t>40,000,000</w:t>
            </w:r>
            <w:proofErr w:type="gramEnd"/>
          </w:p>
        </w:tc>
        <w:tc>
          <w:tcPr>
            <w:tcW w:w="1024"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roofErr w:type="gramStart"/>
            <w:r w:rsidRPr="000B11E1">
              <w:rPr>
                <w:rFonts w:ascii="Arial" w:hAnsi="Arial" w:cs="Arial"/>
                <w:b/>
                <w:bCs/>
                <w:sz w:val="10"/>
                <w:szCs w:val="10"/>
                <w:lang w:eastAsia="en-US"/>
              </w:rPr>
              <w:t>14,200,000</w:t>
            </w:r>
            <w:proofErr w:type="gramEnd"/>
            <w:r w:rsidRPr="000B11E1">
              <w:rPr>
                <w:rFonts w:ascii="Arial" w:hAnsi="Arial" w:cs="Arial"/>
                <w:b/>
                <w:bCs/>
                <w:sz w:val="10"/>
                <w:szCs w:val="10"/>
                <w:lang w:eastAsia="en-US"/>
              </w:rPr>
              <w:t>)</w:t>
            </w:r>
          </w:p>
        </w:tc>
        <w:tc>
          <w:tcPr>
            <w:tcW w:w="897"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924"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846"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884"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30,249</w:t>
            </w:r>
          </w:p>
        </w:tc>
        <w:tc>
          <w:tcPr>
            <w:tcW w:w="943"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1017"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
        </w:tc>
        <w:tc>
          <w:tcPr>
            <w:tcW w:w="985"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roofErr w:type="gramStart"/>
            <w:r w:rsidRPr="000B11E1">
              <w:rPr>
                <w:rFonts w:ascii="Arial" w:hAnsi="Arial" w:cs="Arial"/>
                <w:b/>
                <w:bCs/>
                <w:sz w:val="10"/>
                <w:szCs w:val="10"/>
                <w:lang w:eastAsia="en-US"/>
              </w:rPr>
              <w:t>5,195,513</w:t>
            </w:r>
            <w:proofErr w:type="gramEnd"/>
            <w:r w:rsidRPr="000B11E1">
              <w:rPr>
                <w:rFonts w:ascii="Arial" w:hAnsi="Arial" w:cs="Arial"/>
                <w:b/>
                <w:bCs/>
                <w:sz w:val="10"/>
                <w:szCs w:val="10"/>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C72510">
            <w:pPr>
              <w:jc w:val="right"/>
              <w:rPr>
                <w:rFonts w:ascii="Arial" w:hAnsi="Arial" w:cs="Arial"/>
                <w:b/>
                <w:bCs/>
                <w:sz w:val="10"/>
                <w:szCs w:val="10"/>
                <w:lang w:eastAsia="en-US"/>
              </w:rPr>
            </w:pPr>
            <w:r w:rsidRPr="000B11E1">
              <w:rPr>
                <w:rFonts w:ascii="Arial" w:hAnsi="Arial" w:cs="Arial"/>
                <w:b/>
                <w:bCs/>
                <w:sz w:val="10"/>
                <w:szCs w:val="10"/>
                <w:lang w:eastAsia="en-US"/>
              </w:rPr>
              <w:t>(</w:t>
            </w:r>
            <w:proofErr w:type="gramStart"/>
            <w:r w:rsidRPr="000B11E1">
              <w:rPr>
                <w:rFonts w:ascii="Arial" w:hAnsi="Arial" w:cs="Arial"/>
                <w:b/>
                <w:bCs/>
                <w:sz w:val="10"/>
                <w:szCs w:val="10"/>
                <w:lang w:eastAsia="en-US"/>
              </w:rPr>
              <w:t>1,496,721</w:t>
            </w:r>
            <w:proofErr w:type="gramEnd"/>
            <w:r w:rsidRPr="000B11E1">
              <w:rPr>
                <w:rFonts w:ascii="Arial" w:hAnsi="Arial" w:cs="Arial"/>
                <w:b/>
                <w:bCs/>
                <w:sz w:val="10"/>
                <w:szCs w:val="10"/>
                <w:lang w:eastAsia="en-US"/>
              </w:rPr>
              <w:t>)</w:t>
            </w:r>
          </w:p>
        </w:tc>
        <w:tc>
          <w:tcPr>
            <w:tcW w:w="935" w:type="dxa"/>
            <w:tcBorders>
              <w:top w:val="single" w:sz="8" w:space="0" w:color="auto"/>
              <w:left w:val="nil"/>
              <w:bottom w:val="double" w:sz="4" w:space="0" w:color="auto"/>
              <w:right w:val="nil"/>
            </w:tcBorders>
            <w:shd w:val="clear" w:color="auto" w:fill="auto"/>
            <w:vAlign w:val="bottom"/>
            <w:hideMark/>
          </w:tcPr>
          <w:p w:rsidR="00C72510" w:rsidRPr="000B11E1" w:rsidRDefault="00C72510" w:rsidP="00310311">
            <w:pPr>
              <w:jc w:val="right"/>
              <w:rPr>
                <w:rFonts w:ascii="Arial" w:hAnsi="Arial" w:cs="Arial"/>
                <w:b/>
                <w:bCs/>
                <w:sz w:val="10"/>
                <w:szCs w:val="10"/>
                <w:lang w:eastAsia="en-US"/>
              </w:rPr>
            </w:pPr>
            <w:proofErr w:type="gramStart"/>
            <w:r w:rsidRPr="000B11E1">
              <w:rPr>
                <w:rFonts w:ascii="Arial" w:hAnsi="Arial" w:cs="Arial"/>
                <w:b/>
                <w:bCs/>
                <w:sz w:val="10"/>
                <w:szCs w:val="10"/>
                <w:lang w:eastAsia="en-US"/>
              </w:rPr>
              <w:t>1</w:t>
            </w:r>
            <w:r w:rsidR="00310311" w:rsidRPr="000B11E1">
              <w:rPr>
                <w:rFonts w:ascii="Arial" w:hAnsi="Arial" w:cs="Arial"/>
                <w:b/>
                <w:bCs/>
                <w:sz w:val="10"/>
                <w:szCs w:val="10"/>
                <w:lang w:eastAsia="en-US"/>
              </w:rPr>
              <w:t>3</w:t>
            </w:r>
            <w:r w:rsidRPr="000B11E1">
              <w:rPr>
                <w:rFonts w:ascii="Arial" w:hAnsi="Arial" w:cs="Arial"/>
                <w:b/>
                <w:bCs/>
                <w:sz w:val="10"/>
                <w:szCs w:val="10"/>
                <w:lang w:eastAsia="en-US"/>
              </w:rPr>
              <w:t>,</w:t>
            </w:r>
            <w:r w:rsidR="00310311" w:rsidRPr="000B11E1">
              <w:rPr>
                <w:rFonts w:ascii="Arial" w:hAnsi="Arial" w:cs="Arial"/>
                <w:b/>
                <w:bCs/>
                <w:sz w:val="10"/>
                <w:szCs w:val="10"/>
                <w:lang w:eastAsia="en-US"/>
              </w:rPr>
              <w:t>727</w:t>
            </w:r>
            <w:r w:rsidRPr="000B11E1">
              <w:rPr>
                <w:rFonts w:ascii="Arial" w:hAnsi="Arial" w:cs="Arial"/>
                <w:b/>
                <w:bCs/>
                <w:sz w:val="10"/>
                <w:szCs w:val="10"/>
                <w:lang w:eastAsia="en-US"/>
              </w:rPr>
              <w:t>,</w:t>
            </w:r>
            <w:r w:rsidR="00310311" w:rsidRPr="000B11E1">
              <w:rPr>
                <w:rFonts w:ascii="Arial" w:hAnsi="Arial" w:cs="Arial"/>
                <w:b/>
                <w:bCs/>
                <w:sz w:val="10"/>
                <w:szCs w:val="10"/>
                <w:lang w:eastAsia="en-US"/>
              </w:rPr>
              <w:t>63</w:t>
            </w:r>
            <w:r w:rsidRPr="000B11E1">
              <w:rPr>
                <w:rFonts w:ascii="Arial" w:hAnsi="Arial" w:cs="Arial"/>
                <w:b/>
                <w:bCs/>
                <w:sz w:val="10"/>
                <w:szCs w:val="10"/>
                <w:lang w:eastAsia="en-US"/>
              </w:rPr>
              <w:t>5</w:t>
            </w:r>
            <w:proofErr w:type="gramEnd"/>
          </w:p>
        </w:tc>
      </w:tr>
    </w:tbl>
    <w:p w:rsidR="001A557F" w:rsidRPr="007A5B5F" w:rsidRDefault="00192A66" w:rsidP="000E5747">
      <w:pPr>
        <w:rPr>
          <w:rFonts w:ascii="Arial" w:hAnsi="Arial" w:cs="Arial"/>
          <w:sz w:val="10"/>
          <w:szCs w:val="10"/>
        </w:rPr>
      </w:pPr>
      <w:r w:rsidRPr="007A5B5F">
        <w:rPr>
          <w:rFonts w:ascii="Arial" w:hAnsi="Arial" w:cs="Arial"/>
          <w:sz w:val="10"/>
          <w:szCs w:val="10"/>
        </w:rPr>
        <w:tab/>
      </w:r>
      <w:r w:rsidRPr="007A5B5F">
        <w:rPr>
          <w:rFonts w:ascii="Arial" w:hAnsi="Arial" w:cs="Arial"/>
          <w:sz w:val="10"/>
          <w:szCs w:val="10"/>
        </w:rPr>
        <w:tab/>
      </w:r>
    </w:p>
    <w:p w:rsidR="00C12EAB" w:rsidRPr="007A5B5F" w:rsidRDefault="00C12EAB" w:rsidP="000E5747">
      <w:pPr>
        <w:rPr>
          <w:rFonts w:ascii="Arial" w:hAnsi="Arial" w:cs="Arial"/>
          <w:sz w:val="10"/>
          <w:szCs w:val="10"/>
        </w:rPr>
      </w:pPr>
    </w:p>
    <w:tbl>
      <w:tblPr>
        <w:tblW w:w="13651" w:type="dxa"/>
        <w:tblInd w:w="108" w:type="dxa"/>
        <w:tblLayout w:type="fixed"/>
        <w:tblLook w:val="01E0"/>
      </w:tblPr>
      <w:tblGrid>
        <w:gridCol w:w="3179"/>
        <w:gridCol w:w="935"/>
        <w:gridCol w:w="997"/>
        <w:gridCol w:w="954"/>
        <w:gridCol w:w="983"/>
        <w:gridCol w:w="831"/>
        <w:gridCol w:w="975"/>
        <w:gridCol w:w="870"/>
        <w:gridCol w:w="935"/>
        <w:gridCol w:w="1026"/>
        <w:gridCol w:w="1010"/>
        <w:gridCol w:w="956"/>
      </w:tblGrid>
      <w:tr w:rsidR="00BC4641" w:rsidRPr="000B11E1" w:rsidTr="005F6D97">
        <w:tc>
          <w:tcPr>
            <w:tcW w:w="3179" w:type="dxa"/>
            <w:tcBorders>
              <w:top w:val="single" w:sz="4" w:space="0" w:color="auto"/>
              <w:bottom w:val="single" w:sz="4" w:space="0" w:color="auto"/>
            </w:tcBorders>
          </w:tcPr>
          <w:p w:rsidR="00BC4641" w:rsidRPr="000B11E1" w:rsidRDefault="00BC4641" w:rsidP="00F103AB">
            <w:pPr>
              <w:ind w:left="79" w:right="-31"/>
              <w:rPr>
                <w:rFonts w:ascii="Arial" w:hAnsi="Arial" w:cs="Arial"/>
                <w:b/>
                <w:bCs/>
                <w:sz w:val="10"/>
                <w:szCs w:val="10"/>
              </w:rPr>
            </w:pPr>
          </w:p>
        </w:tc>
        <w:tc>
          <w:tcPr>
            <w:tcW w:w="10472" w:type="dxa"/>
            <w:gridSpan w:val="11"/>
            <w:tcBorders>
              <w:top w:val="single" w:sz="4" w:space="0" w:color="auto"/>
              <w:bottom w:val="single" w:sz="4" w:space="0" w:color="auto"/>
            </w:tcBorders>
          </w:tcPr>
          <w:p w:rsidR="00BC4641" w:rsidRPr="000B11E1" w:rsidRDefault="00BC4641" w:rsidP="003C69F0">
            <w:pPr>
              <w:jc w:val="center"/>
              <w:rPr>
                <w:rFonts w:ascii="Arial" w:hAnsi="Arial" w:cs="Arial"/>
                <w:bCs/>
                <w:sz w:val="10"/>
                <w:szCs w:val="10"/>
              </w:rPr>
            </w:pPr>
            <w:r w:rsidRPr="000B11E1">
              <w:rPr>
                <w:rFonts w:ascii="Arial" w:hAnsi="Arial" w:cs="Arial"/>
                <w:bCs/>
                <w:sz w:val="10"/>
                <w:szCs w:val="10"/>
              </w:rPr>
              <w:t xml:space="preserve">Bağımsız </w:t>
            </w:r>
            <w:r w:rsidR="00471A20" w:rsidRPr="000B11E1">
              <w:rPr>
                <w:rFonts w:ascii="Arial" w:hAnsi="Arial" w:cs="Arial"/>
                <w:bCs/>
                <w:sz w:val="10"/>
                <w:szCs w:val="10"/>
              </w:rPr>
              <w:t xml:space="preserve">sınırlı </w:t>
            </w:r>
            <w:r w:rsidRPr="000B11E1">
              <w:rPr>
                <w:rFonts w:ascii="Arial" w:hAnsi="Arial" w:cs="Arial"/>
                <w:bCs/>
                <w:sz w:val="10"/>
                <w:szCs w:val="10"/>
              </w:rPr>
              <w:t>denetimden geç</w:t>
            </w:r>
            <w:r w:rsidR="00310311" w:rsidRPr="000B11E1">
              <w:rPr>
                <w:rFonts w:ascii="Arial" w:hAnsi="Arial" w:cs="Arial"/>
                <w:bCs/>
                <w:sz w:val="10"/>
                <w:szCs w:val="10"/>
              </w:rPr>
              <w:t>me</w:t>
            </w:r>
            <w:r w:rsidRPr="000B11E1">
              <w:rPr>
                <w:rFonts w:ascii="Arial" w:hAnsi="Arial" w:cs="Arial"/>
                <w:bCs/>
                <w:sz w:val="10"/>
                <w:szCs w:val="10"/>
              </w:rPr>
              <w:t>miş</w:t>
            </w:r>
          </w:p>
        </w:tc>
      </w:tr>
      <w:tr w:rsidR="00BC4641" w:rsidRPr="000B11E1" w:rsidTr="005F6D97">
        <w:tc>
          <w:tcPr>
            <w:tcW w:w="3179" w:type="dxa"/>
            <w:tcBorders>
              <w:top w:val="single" w:sz="4" w:space="0" w:color="auto"/>
              <w:bottom w:val="single" w:sz="4" w:space="0" w:color="auto"/>
            </w:tcBorders>
          </w:tcPr>
          <w:p w:rsidR="00BC4641" w:rsidRPr="000B11E1" w:rsidRDefault="00BC4641" w:rsidP="00F103AB">
            <w:pPr>
              <w:ind w:left="79" w:right="-31"/>
              <w:rPr>
                <w:rFonts w:ascii="Arial" w:hAnsi="Arial" w:cs="Arial"/>
                <w:b/>
                <w:bCs/>
                <w:sz w:val="10"/>
                <w:szCs w:val="10"/>
              </w:rPr>
            </w:pPr>
          </w:p>
        </w:tc>
        <w:tc>
          <w:tcPr>
            <w:tcW w:w="10472" w:type="dxa"/>
            <w:gridSpan w:val="11"/>
            <w:tcBorders>
              <w:top w:val="single" w:sz="4" w:space="0" w:color="auto"/>
              <w:bottom w:val="single" w:sz="4" w:space="0" w:color="auto"/>
            </w:tcBorders>
          </w:tcPr>
          <w:p w:rsidR="00BC4641" w:rsidRPr="000B11E1" w:rsidRDefault="00BC4641" w:rsidP="00A319C0">
            <w:pPr>
              <w:jc w:val="center"/>
              <w:rPr>
                <w:rFonts w:ascii="Arial" w:hAnsi="Arial" w:cs="Arial"/>
                <w:bCs/>
                <w:sz w:val="10"/>
                <w:szCs w:val="10"/>
              </w:rPr>
            </w:pPr>
            <w:r w:rsidRPr="000B11E1">
              <w:rPr>
                <w:rFonts w:ascii="Arial" w:hAnsi="Arial" w:cs="Arial"/>
                <w:bCs/>
                <w:sz w:val="10"/>
                <w:szCs w:val="10"/>
              </w:rPr>
              <w:t>3</w:t>
            </w:r>
            <w:r w:rsidR="00A319C0" w:rsidRPr="000B11E1">
              <w:rPr>
                <w:rFonts w:ascii="Arial" w:hAnsi="Arial" w:cs="Arial"/>
                <w:bCs/>
                <w:sz w:val="10"/>
                <w:szCs w:val="10"/>
              </w:rPr>
              <w:t>0</w:t>
            </w:r>
            <w:r w:rsidRPr="000B11E1">
              <w:rPr>
                <w:rFonts w:ascii="Arial" w:hAnsi="Arial" w:cs="Arial"/>
                <w:bCs/>
                <w:sz w:val="10"/>
                <w:szCs w:val="10"/>
              </w:rPr>
              <w:t xml:space="preserve"> </w:t>
            </w:r>
            <w:r w:rsidR="00310311" w:rsidRPr="000B11E1">
              <w:rPr>
                <w:rFonts w:ascii="Arial" w:hAnsi="Arial" w:cs="Arial"/>
                <w:bCs/>
                <w:sz w:val="10"/>
                <w:szCs w:val="10"/>
              </w:rPr>
              <w:t>Eylül</w:t>
            </w:r>
            <w:r w:rsidRPr="000B11E1">
              <w:rPr>
                <w:rFonts w:ascii="Arial" w:hAnsi="Arial" w:cs="Arial"/>
                <w:bCs/>
                <w:sz w:val="10"/>
                <w:szCs w:val="10"/>
              </w:rPr>
              <w:t xml:space="preserve"> 200</w:t>
            </w:r>
            <w:r w:rsidR="00CC4838" w:rsidRPr="000B11E1">
              <w:rPr>
                <w:rFonts w:ascii="Arial" w:hAnsi="Arial" w:cs="Arial"/>
                <w:bCs/>
                <w:sz w:val="10"/>
                <w:szCs w:val="10"/>
              </w:rPr>
              <w:t>9</w:t>
            </w:r>
          </w:p>
        </w:tc>
      </w:tr>
      <w:tr w:rsidR="00BC4641" w:rsidRPr="000B11E1" w:rsidTr="005F6D97">
        <w:tc>
          <w:tcPr>
            <w:tcW w:w="3179" w:type="dxa"/>
            <w:tcBorders>
              <w:top w:val="single" w:sz="4" w:space="0" w:color="auto"/>
              <w:bottom w:val="single" w:sz="4" w:space="0" w:color="auto"/>
            </w:tcBorders>
          </w:tcPr>
          <w:p w:rsidR="00BC4641" w:rsidRPr="000B11E1" w:rsidRDefault="00BC4641" w:rsidP="00F103AB">
            <w:pPr>
              <w:ind w:left="79" w:right="-31"/>
              <w:rPr>
                <w:rFonts w:ascii="Arial" w:hAnsi="Arial" w:cs="Arial"/>
                <w:b/>
                <w:bCs/>
                <w:sz w:val="10"/>
                <w:szCs w:val="10"/>
              </w:rPr>
            </w:pPr>
          </w:p>
        </w:tc>
        <w:tc>
          <w:tcPr>
            <w:tcW w:w="10472" w:type="dxa"/>
            <w:gridSpan w:val="11"/>
            <w:tcBorders>
              <w:top w:val="single" w:sz="4" w:space="0" w:color="auto"/>
              <w:bottom w:val="single" w:sz="4" w:space="0" w:color="auto"/>
            </w:tcBorders>
          </w:tcPr>
          <w:p w:rsidR="00BC4641" w:rsidRPr="000B11E1" w:rsidRDefault="00BC4641" w:rsidP="003C69F0">
            <w:pPr>
              <w:jc w:val="center"/>
              <w:rPr>
                <w:rFonts w:ascii="Arial" w:hAnsi="Arial" w:cs="Arial"/>
                <w:bCs/>
                <w:sz w:val="10"/>
                <w:szCs w:val="10"/>
              </w:rPr>
            </w:pPr>
            <w:r w:rsidRPr="000B11E1">
              <w:rPr>
                <w:rFonts w:ascii="Arial" w:hAnsi="Arial" w:cs="Arial"/>
                <w:bCs/>
                <w:sz w:val="10"/>
                <w:szCs w:val="10"/>
              </w:rPr>
              <w:t>Özsermaye değişim tablosu (*)</w:t>
            </w:r>
          </w:p>
        </w:tc>
      </w:tr>
      <w:tr w:rsidR="00BC4641" w:rsidRPr="000B11E1" w:rsidTr="005F6D97">
        <w:tc>
          <w:tcPr>
            <w:tcW w:w="3179" w:type="dxa"/>
            <w:tcBorders>
              <w:top w:val="single" w:sz="4" w:space="0" w:color="auto"/>
            </w:tcBorders>
          </w:tcPr>
          <w:p w:rsidR="00BC4641" w:rsidRPr="000B11E1" w:rsidRDefault="00BC4641" w:rsidP="00F103AB">
            <w:pPr>
              <w:ind w:left="79" w:right="-31"/>
              <w:rPr>
                <w:rFonts w:ascii="Arial" w:hAnsi="Arial" w:cs="Arial"/>
                <w:b/>
                <w:bCs/>
                <w:sz w:val="10"/>
                <w:szCs w:val="10"/>
              </w:rPr>
            </w:pPr>
          </w:p>
        </w:tc>
        <w:tc>
          <w:tcPr>
            <w:tcW w:w="935" w:type="dxa"/>
            <w:tcBorders>
              <w:top w:val="single" w:sz="4" w:space="0" w:color="auto"/>
            </w:tcBorders>
          </w:tcPr>
          <w:p w:rsidR="00BC4641" w:rsidRPr="000B11E1" w:rsidRDefault="00BC4641" w:rsidP="003C69F0">
            <w:pPr>
              <w:jc w:val="right"/>
              <w:rPr>
                <w:rFonts w:ascii="Arial" w:hAnsi="Arial" w:cs="Arial"/>
                <w:bCs/>
                <w:sz w:val="10"/>
                <w:szCs w:val="10"/>
              </w:rPr>
            </w:pPr>
          </w:p>
        </w:tc>
        <w:tc>
          <w:tcPr>
            <w:tcW w:w="997" w:type="dxa"/>
            <w:tcBorders>
              <w:top w:val="single" w:sz="4" w:space="0" w:color="auto"/>
            </w:tcBorders>
          </w:tcPr>
          <w:p w:rsidR="00BC4641" w:rsidRPr="000B11E1" w:rsidRDefault="00BC4641" w:rsidP="003C69F0">
            <w:pPr>
              <w:jc w:val="right"/>
              <w:rPr>
                <w:rFonts w:ascii="Arial" w:hAnsi="Arial" w:cs="Arial"/>
                <w:bCs/>
                <w:sz w:val="10"/>
                <w:szCs w:val="10"/>
              </w:rPr>
            </w:pPr>
          </w:p>
        </w:tc>
        <w:tc>
          <w:tcPr>
            <w:tcW w:w="954" w:type="dxa"/>
            <w:tcBorders>
              <w:top w:val="single" w:sz="4" w:space="0" w:color="auto"/>
            </w:tcBorders>
          </w:tcPr>
          <w:p w:rsidR="00BC4641" w:rsidRPr="000B11E1" w:rsidRDefault="00BC4641" w:rsidP="003C69F0">
            <w:pPr>
              <w:jc w:val="right"/>
              <w:rPr>
                <w:rFonts w:ascii="Arial" w:hAnsi="Arial" w:cs="Arial"/>
                <w:bCs/>
                <w:sz w:val="10"/>
                <w:szCs w:val="10"/>
              </w:rPr>
            </w:pPr>
          </w:p>
        </w:tc>
        <w:tc>
          <w:tcPr>
            <w:tcW w:w="983" w:type="dxa"/>
            <w:tcBorders>
              <w:top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Özsermaye</w:t>
            </w:r>
          </w:p>
        </w:tc>
        <w:tc>
          <w:tcPr>
            <w:tcW w:w="831" w:type="dxa"/>
            <w:tcBorders>
              <w:top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Yabancı</w:t>
            </w:r>
          </w:p>
        </w:tc>
        <w:tc>
          <w:tcPr>
            <w:tcW w:w="975" w:type="dxa"/>
            <w:tcBorders>
              <w:top w:val="single" w:sz="4" w:space="0" w:color="auto"/>
            </w:tcBorders>
          </w:tcPr>
          <w:p w:rsidR="00BC4641" w:rsidRPr="000B11E1" w:rsidRDefault="00BC4641" w:rsidP="003C69F0">
            <w:pPr>
              <w:jc w:val="right"/>
              <w:rPr>
                <w:rFonts w:ascii="Arial" w:hAnsi="Arial" w:cs="Arial"/>
                <w:bCs/>
                <w:sz w:val="10"/>
                <w:szCs w:val="10"/>
              </w:rPr>
            </w:pPr>
          </w:p>
        </w:tc>
        <w:tc>
          <w:tcPr>
            <w:tcW w:w="870" w:type="dxa"/>
            <w:tcBorders>
              <w:top w:val="single" w:sz="4" w:space="0" w:color="auto"/>
            </w:tcBorders>
          </w:tcPr>
          <w:p w:rsidR="00BC4641" w:rsidRPr="000B11E1" w:rsidRDefault="00BC4641" w:rsidP="003C69F0">
            <w:pPr>
              <w:jc w:val="right"/>
              <w:rPr>
                <w:rFonts w:ascii="Arial" w:hAnsi="Arial" w:cs="Arial"/>
                <w:bCs/>
                <w:sz w:val="10"/>
                <w:szCs w:val="10"/>
              </w:rPr>
            </w:pPr>
          </w:p>
        </w:tc>
        <w:tc>
          <w:tcPr>
            <w:tcW w:w="935" w:type="dxa"/>
            <w:tcBorders>
              <w:top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Diğer</w:t>
            </w:r>
          </w:p>
        </w:tc>
        <w:tc>
          <w:tcPr>
            <w:tcW w:w="1026" w:type="dxa"/>
            <w:tcBorders>
              <w:top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Net</w:t>
            </w:r>
          </w:p>
        </w:tc>
        <w:tc>
          <w:tcPr>
            <w:tcW w:w="1010" w:type="dxa"/>
            <w:tcBorders>
              <w:top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Geçmiş</w:t>
            </w:r>
          </w:p>
        </w:tc>
        <w:tc>
          <w:tcPr>
            <w:tcW w:w="956" w:type="dxa"/>
            <w:tcBorders>
              <w:top w:val="single" w:sz="4" w:space="0" w:color="auto"/>
            </w:tcBorders>
          </w:tcPr>
          <w:p w:rsidR="00BC4641" w:rsidRPr="000B11E1" w:rsidRDefault="00BC4641" w:rsidP="003C69F0">
            <w:pPr>
              <w:jc w:val="right"/>
              <w:rPr>
                <w:rFonts w:ascii="Arial" w:hAnsi="Arial" w:cs="Arial"/>
                <w:bCs/>
                <w:sz w:val="10"/>
                <w:szCs w:val="10"/>
              </w:rPr>
            </w:pPr>
          </w:p>
        </w:tc>
      </w:tr>
      <w:tr w:rsidR="00BC4641" w:rsidRPr="000B11E1" w:rsidTr="005F6D97">
        <w:trPr>
          <w:trHeight w:val="80"/>
        </w:trPr>
        <w:tc>
          <w:tcPr>
            <w:tcW w:w="3179" w:type="dxa"/>
          </w:tcPr>
          <w:p w:rsidR="00BC4641" w:rsidRPr="000B11E1" w:rsidRDefault="00BC4641" w:rsidP="00F103AB">
            <w:pPr>
              <w:ind w:left="79" w:right="-31"/>
              <w:rPr>
                <w:rFonts w:ascii="Arial" w:hAnsi="Arial" w:cs="Arial"/>
                <w:b/>
                <w:bCs/>
                <w:sz w:val="10"/>
                <w:szCs w:val="10"/>
              </w:rPr>
            </w:pPr>
          </w:p>
        </w:tc>
        <w:tc>
          <w:tcPr>
            <w:tcW w:w="935" w:type="dxa"/>
          </w:tcPr>
          <w:p w:rsidR="00BC4641" w:rsidRPr="000B11E1" w:rsidRDefault="00BC4641" w:rsidP="003C69F0">
            <w:pPr>
              <w:jc w:val="right"/>
              <w:rPr>
                <w:rFonts w:ascii="Arial" w:hAnsi="Arial" w:cs="Arial"/>
                <w:bCs/>
                <w:sz w:val="10"/>
                <w:szCs w:val="10"/>
              </w:rPr>
            </w:pPr>
          </w:p>
        </w:tc>
        <w:tc>
          <w:tcPr>
            <w:tcW w:w="997" w:type="dxa"/>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İşletmenin</w:t>
            </w:r>
          </w:p>
        </w:tc>
        <w:tc>
          <w:tcPr>
            <w:tcW w:w="954" w:type="dxa"/>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Varlıklarda</w:t>
            </w:r>
          </w:p>
        </w:tc>
        <w:tc>
          <w:tcPr>
            <w:tcW w:w="983"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enflasyon</w:t>
            </w:r>
            <w:proofErr w:type="gramEnd"/>
          </w:p>
        </w:tc>
        <w:tc>
          <w:tcPr>
            <w:tcW w:w="831"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para</w:t>
            </w:r>
            <w:proofErr w:type="gramEnd"/>
          </w:p>
        </w:tc>
        <w:tc>
          <w:tcPr>
            <w:tcW w:w="975" w:type="dxa"/>
          </w:tcPr>
          <w:p w:rsidR="00BC4641" w:rsidRPr="000B11E1" w:rsidRDefault="00BC4641" w:rsidP="003C69F0">
            <w:pPr>
              <w:jc w:val="right"/>
              <w:rPr>
                <w:rFonts w:ascii="Arial" w:hAnsi="Arial" w:cs="Arial"/>
                <w:bCs/>
                <w:sz w:val="10"/>
                <w:szCs w:val="10"/>
              </w:rPr>
            </w:pPr>
          </w:p>
        </w:tc>
        <w:tc>
          <w:tcPr>
            <w:tcW w:w="870" w:type="dxa"/>
          </w:tcPr>
          <w:p w:rsidR="00BC4641" w:rsidRPr="000B11E1" w:rsidRDefault="00BC4641" w:rsidP="003C69F0">
            <w:pPr>
              <w:jc w:val="right"/>
              <w:rPr>
                <w:rFonts w:ascii="Arial" w:hAnsi="Arial" w:cs="Arial"/>
                <w:bCs/>
                <w:sz w:val="10"/>
                <w:szCs w:val="10"/>
              </w:rPr>
            </w:pPr>
          </w:p>
        </w:tc>
        <w:tc>
          <w:tcPr>
            <w:tcW w:w="935"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yedekler</w:t>
            </w:r>
            <w:proofErr w:type="gramEnd"/>
            <w:r w:rsidRPr="000B11E1">
              <w:rPr>
                <w:rFonts w:ascii="Arial" w:hAnsi="Arial" w:cs="Arial"/>
                <w:bCs/>
                <w:sz w:val="10"/>
                <w:szCs w:val="10"/>
              </w:rPr>
              <w:t xml:space="preserve"> ve</w:t>
            </w:r>
          </w:p>
        </w:tc>
        <w:tc>
          <w:tcPr>
            <w:tcW w:w="1026" w:type="dxa"/>
          </w:tcPr>
          <w:p w:rsidR="00BC4641" w:rsidRPr="000B11E1" w:rsidRDefault="005F6D97" w:rsidP="003C69F0">
            <w:pPr>
              <w:jc w:val="right"/>
              <w:rPr>
                <w:rFonts w:ascii="Arial" w:hAnsi="Arial" w:cs="Arial"/>
                <w:bCs/>
                <w:sz w:val="10"/>
                <w:szCs w:val="10"/>
              </w:rPr>
            </w:pPr>
            <w:proofErr w:type="gramStart"/>
            <w:r w:rsidRPr="000B11E1">
              <w:rPr>
                <w:rFonts w:ascii="Arial" w:hAnsi="Arial" w:cs="Arial"/>
                <w:bCs/>
                <w:sz w:val="10"/>
                <w:szCs w:val="10"/>
              </w:rPr>
              <w:t>dönem</w:t>
            </w:r>
            <w:proofErr w:type="gramEnd"/>
          </w:p>
        </w:tc>
        <w:tc>
          <w:tcPr>
            <w:tcW w:w="1010"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yıllar</w:t>
            </w:r>
            <w:proofErr w:type="gramEnd"/>
          </w:p>
        </w:tc>
        <w:tc>
          <w:tcPr>
            <w:tcW w:w="956" w:type="dxa"/>
          </w:tcPr>
          <w:p w:rsidR="00BC4641" w:rsidRPr="000B11E1" w:rsidRDefault="00BC4641" w:rsidP="003C69F0">
            <w:pPr>
              <w:jc w:val="right"/>
              <w:rPr>
                <w:rFonts w:ascii="Arial" w:hAnsi="Arial" w:cs="Arial"/>
                <w:bCs/>
                <w:sz w:val="10"/>
                <w:szCs w:val="10"/>
              </w:rPr>
            </w:pPr>
          </w:p>
        </w:tc>
      </w:tr>
      <w:tr w:rsidR="00BC4641" w:rsidRPr="000B11E1" w:rsidTr="005F6D97">
        <w:tc>
          <w:tcPr>
            <w:tcW w:w="3179" w:type="dxa"/>
          </w:tcPr>
          <w:p w:rsidR="00BC4641" w:rsidRPr="000B11E1" w:rsidRDefault="00BC4641" w:rsidP="00F103AB">
            <w:pPr>
              <w:ind w:left="79" w:right="-31"/>
              <w:rPr>
                <w:rFonts w:ascii="Arial" w:hAnsi="Arial" w:cs="Arial"/>
                <w:b/>
                <w:bCs/>
                <w:sz w:val="10"/>
                <w:szCs w:val="10"/>
              </w:rPr>
            </w:pPr>
          </w:p>
        </w:tc>
        <w:tc>
          <w:tcPr>
            <w:tcW w:w="935" w:type="dxa"/>
          </w:tcPr>
          <w:p w:rsidR="00BC4641" w:rsidRPr="000B11E1" w:rsidRDefault="00BC4641" w:rsidP="003C69F0">
            <w:pPr>
              <w:jc w:val="right"/>
              <w:rPr>
                <w:rFonts w:ascii="Arial" w:hAnsi="Arial" w:cs="Arial"/>
                <w:bCs/>
                <w:sz w:val="10"/>
                <w:szCs w:val="10"/>
              </w:rPr>
            </w:pPr>
          </w:p>
        </w:tc>
        <w:tc>
          <w:tcPr>
            <w:tcW w:w="997" w:type="dxa"/>
          </w:tcPr>
          <w:p w:rsidR="00BC4641" w:rsidRPr="000B11E1" w:rsidRDefault="00E37AFE" w:rsidP="003C69F0">
            <w:pPr>
              <w:jc w:val="right"/>
              <w:rPr>
                <w:rFonts w:ascii="Arial" w:hAnsi="Arial" w:cs="Arial"/>
                <w:bCs/>
                <w:sz w:val="10"/>
                <w:szCs w:val="10"/>
              </w:rPr>
            </w:pPr>
            <w:proofErr w:type="gramStart"/>
            <w:r w:rsidRPr="000B11E1">
              <w:rPr>
                <w:rFonts w:ascii="Arial" w:hAnsi="Arial" w:cs="Arial"/>
                <w:bCs/>
                <w:sz w:val="10"/>
                <w:szCs w:val="10"/>
              </w:rPr>
              <w:t>ödenmemiş</w:t>
            </w:r>
            <w:proofErr w:type="gramEnd"/>
          </w:p>
        </w:tc>
        <w:tc>
          <w:tcPr>
            <w:tcW w:w="954"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değer</w:t>
            </w:r>
            <w:proofErr w:type="gramEnd"/>
          </w:p>
        </w:tc>
        <w:tc>
          <w:tcPr>
            <w:tcW w:w="983"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düzeltmesi</w:t>
            </w:r>
            <w:proofErr w:type="gramEnd"/>
          </w:p>
        </w:tc>
        <w:tc>
          <w:tcPr>
            <w:tcW w:w="831"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çevrim</w:t>
            </w:r>
            <w:proofErr w:type="gramEnd"/>
          </w:p>
        </w:tc>
        <w:tc>
          <w:tcPr>
            <w:tcW w:w="975" w:type="dxa"/>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Yasal</w:t>
            </w:r>
          </w:p>
        </w:tc>
        <w:tc>
          <w:tcPr>
            <w:tcW w:w="870" w:type="dxa"/>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Olağanüstü</w:t>
            </w:r>
          </w:p>
        </w:tc>
        <w:tc>
          <w:tcPr>
            <w:tcW w:w="935"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dağıtılmamış</w:t>
            </w:r>
            <w:proofErr w:type="gramEnd"/>
          </w:p>
        </w:tc>
        <w:tc>
          <w:tcPr>
            <w:tcW w:w="1026"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karı</w:t>
            </w:r>
            <w:proofErr w:type="gramEnd"/>
            <w:r w:rsidRPr="000B11E1">
              <w:rPr>
                <w:rFonts w:ascii="Arial" w:hAnsi="Arial" w:cs="Arial"/>
                <w:bCs/>
                <w:sz w:val="10"/>
                <w:szCs w:val="10"/>
              </w:rPr>
              <w:t>/</w:t>
            </w:r>
          </w:p>
        </w:tc>
        <w:tc>
          <w:tcPr>
            <w:tcW w:w="1010" w:type="dxa"/>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karları</w:t>
            </w:r>
            <w:proofErr w:type="gramEnd"/>
            <w:r w:rsidRPr="000B11E1">
              <w:rPr>
                <w:rFonts w:ascii="Arial" w:hAnsi="Arial" w:cs="Arial"/>
                <w:bCs/>
                <w:sz w:val="10"/>
                <w:szCs w:val="10"/>
              </w:rPr>
              <w:t>/</w:t>
            </w:r>
          </w:p>
        </w:tc>
        <w:tc>
          <w:tcPr>
            <w:tcW w:w="956" w:type="dxa"/>
          </w:tcPr>
          <w:p w:rsidR="00BC4641" w:rsidRPr="000B11E1" w:rsidRDefault="00BC4641" w:rsidP="003C69F0">
            <w:pPr>
              <w:jc w:val="right"/>
              <w:rPr>
                <w:rFonts w:ascii="Arial" w:hAnsi="Arial" w:cs="Arial"/>
                <w:bCs/>
                <w:sz w:val="10"/>
                <w:szCs w:val="10"/>
              </w:rPr>
            </w:pPr>
          </w:p>
        </w:tc>
      </w:tr>
      <w:tr w:rsidR="00BC4641" w:rsidRPr="000B11E1" w:rsidTr="005F6D97">
        <w:tc>
          <w:tcPr>
            <w:tcW w:w="3179" w:type="dxa"/>
            <w:tcBorders>
              <w:bottom w:val="single" w:sz="4" w:space="0" w:color="auto"/>
            </w:tcBorders>
          </w:tcPr>
          <w:p w:rsidR="00BC4641" w:rsidRPr="000B11E1" w:rsidRDefault="00BC4641" w:rsidP="00F103AB">
            <w:pPr>
              <w:ind w:left="79" w:right="-31"/>
              <w:rPr>
                <w:rFonts w:ascii="Arial" w:hAnsi="Arial" w:cs="Arial"/>
                <w:b/>
                <w:bCs/>
                <w:sz w:val="10"/>
                <w:szCs w:val="10"/>
              </w:rPr>
            </w:pPr>
          </w:p>
        </w:tc>
        <w:tc>
          <w:tcPr>
            <w:tcW w:w="935" w:type="dxa"/>
            <w:tcBorders>
              <w:bottom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Sermaye</w:t>
            </w:r>
          </w:p>
        </w:tc>
        <w:tc>
          <w:tcPr>
            <w:tcW w:w="997" w:type="dxa"/>
            <w:tcBorders>
              <w:bottom w:val="single" w:sz="4" w:space="0" w:color="auto"/>
            </w:tcBorders>
          </w:tcPr>
          <w:p w:rsidR="00BC4641" w:rsidRPr="000B11E1" w:rsidRDefault="00E37AFE" w:rsidP="003C69F0">
            <w:pPr>
              <w:jc w:val="right"/>
              <w:rPr>
                <w:rFonts w:ascii="Arial" w:hAnsi="Arial" w:cs="Arial"/>
                <w:bCs/>
                <w:sz w:val="10"/>
                <w:szCs w:val="10"/>
              </w:rPr>
            </w:pPr>
            <w:proofErr w:type="gramStart"/>
            <w:r w:rsidRPr="000B11E1">
              <w:rPr>
                <w:rFonts w:ascii="Arial" w:hAnsi="Arial" w:cs="Arial"/>
                <w:bCs/>
                <w:sz w:val="10"/>
                <w:szCs w:val="10"/>
              </w:rPr>
              <w:t>sermayesi</w:t>
            </w:r>
            <w:proofErr w:type="gramEnd"/>
            <w:r w:rsidR="00BC4641" w:rsidRPr="000B11E1">
              <w:rPr>
                <w:rFonts w:ascii="Arial" w:hAnsi="Arial" w:cs="Arial"/>
                <w:bCs/>
                <w:sz w:val="10"/>
                <w:szCs w:val="10"/>
              </w:rPr>
              <w:t xml:space="preserve"> (-)</w:t>
            </w:r>
          </w:p>
        </w:tc>
        <w:tc>
          <w:tcPr>
            <w:tcW w:w="954" w:type="dxa"/>
            <w:tcBorders>
              <w:bottom w:val="single" w:sz="4" w:space="0" w:color="auto"/>
            </w:tcBorders>
          </w:tcPr>
          <w:p w:rsidR="00BC4641" w:rsidRPr="000B11E1" w:rsidRDefault="00F103AB" w:rsidP="003C69F0">
            <w:pPr>
              <w:jc w:val="right"/>
              <w:rPr>
                <w:rFonts w:ascii="Arial" w:hAnsi="Arial" w:cs="Arial"/>
                <w:bCs/>
                <w:sz w:val="10"/>
                <w:szCs w:val="10"/>
              </w:rPr>
            </w:pPr>
            <w:proofErr w:type="gramStart"/>
            <w:r w:rsidRPr="000B11E1">
              <w:rPr>
                <w:rFonts w:ascii="Arial" w:hAnsi="Arial" w:cs="Arial"/>
                <w:bCs/>
                <w:sz w:val="10"/>
                <w:szCs w:val="10"/>
              </w:rPr>
              <w:t>artışı</w:t>
            </w:r>
            <w:proofErr w:type="gramEnd"/>
          </w:p>
        </w:tc>
        <w:tc>
          <w:tcPr>
            <w:tcW w:w="983" w:type="dxa"/>
            <w:tcBorders>
              <w:bottom w:val="single" w:sz="4" w:space="0" w:color="auto"/>
            </w:tcBorders>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farkları</w:t>
            </w:r>
            <w:proofErr w:type="gramEnd"/>
          </w:p>
        </w:tc>
        <w:tc>
          <w:tcPr>
            <w:tcW w:w="831" w:type="dxa"/>
            <w:tcBorders>
              <w:bottom w:val="single" w:sz="4" w:space="0" w:color="auto"/>
            </w:tcBorders>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farkları</w:t>
            </w:r>
            <w:proofErr w:type="gramEnd"/>
          </w:p>
        </w:tc>
        <w:tc>
          <w:tcPr>
            <w:tcW w:w="975" w:type="dxa"/>
            <w:tcBorders>
              <w:bottom w:val="single" w:sz="4" w:space="0" w:color="auto"/>
            </w:tcBorders>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yedekler</w:t>
            </w:r>
            <w:proofErr w:type="gramEnd"/>
          </w:p>
        </w:tc>
        <w:tc>
          <w:tcPr>
            <w:tcW w:w="870" w:type="dxa"/>
            <w:tcBorders>
              <w:bottom w:val="single" w:sz="4" w:space="0" w:color="auto"/>
            </w:tcBorders>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yedekler</w:t>
            </w:r>
            <w:proofErr w:type="gramEnd"/>
          </w:p>
        </w:tc>
        <w:tc>
          <w:tcPr>
            <w:tcW w:w="935" w:type="dxa"/>
            <w:tcBorders>
              <w:bottom w:val="single" w:sz="4" w:space="0" w:color="auto"/>
            </w:tcBorders>
          </w:tcPr>
          <w:p w:rsidR="00BC4641" w:rsidRPr="000B11E1" w:rsidRDefault="00BC4641" w:rsidP="003C69F0">
            <w:pPr>
              <w:jc w:val="right"/>
              <w:rPr>
                <w:rFonts w:ascii="Arial" w:hAnsi="Arial" w:cs="Arial"/>
                <w:bCs/>
                <w:sz w:val="10"/>
                <w:szCs w:val="10"/>
              </w:rPr>
            </w:pPr>
            <w:proofErr w:type="gramStart"/>
            <w:r w:rsidRPr="000B11E1">
              <w:rPr>
                <w:rFonts w:ascii="Arial" w:hAnsi="Arial" w:cs="Arial"/>
                <w:bCs/>
                <w:sz w:val="10"/>
                <w:szCs w:val="10"/>
              </w:rPr>
              <w:t>karlar</w:t>
            </w:r>
            <w:proofErr w:type="gramEnd"/>
          </w:p>
        </w:tc>
        <w:tc>
          <w:tcPr>
            <w:tcW w:w="1026" w:type="dxa"/>
            <w:tcBorders>
              <w:bottom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(zararı)</w:t>
            </w:r>
          </w:p>
        </w:tc>
        <w:tc>
          <w:tcPr>
            <w:tcW w:w="1010" w:type="dxa"/>
            <w:tcBorders>
              <w:bottom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(zararları)</w:t>
            </w:r>
          </w:p>
        </w:tc>
        <w:tc>
          <w:tcPr>
            <w:tcW w:w="956" w:type="dxa"/>
            <w:tcBorders>
              <w:bottom w:val="single" w:sz="4" w:space="0" w:color="auto"/>
            </w:tcBorders>
          </w:tcPr>
          <w:p w:rsidR="00BC4641" w:rsidRPr="000B11E1" w:rsidRDefault="00BC4641" w:rsidP="003C69F0">
            <w:pPr>
              <w:jc w:val="right"/>
              <w:rPr>
                <w:rFonts w:ascii="Arial" w:hAnsi="Arial" w:cs="Arial"/>
                <w:bCs/>
                <w:sz w:val="10"/>
                <w:szCs w:val="10"/>
              </w:rPr>
            </w:pPr>
            <w:r w:rsidRPr="000B11E1">
              <w:rPr>
                <w:rFonts w:ascii="Arial" w:hAnsi="Arial" w:cs="Arial"/>
                <w:bCs/>
                <w:sz w:val="10"/>
                <w:szCs w:val="10"/>
              </w:rPr>
              <w:t>Toplam</w:t>
            </w:r>
          </w:p>
        </w:tc>
      </w:tr>
      <w:tr w:rsidR="00BC4641" w:rsidRPr="000B11E1" w:rsidTr="005F6D97">
        <w:trPr>
          <w:trHeight w:val="60"/>
        </w:trPr>
        <w:tc>
          <w:tcPr>
            <w:tcW w:w="3179" w:type="dxa"/>
            <w:tcBorders>
              <w:top w:val="single" w:sz="4" w:space="0" w:color="auto"/>
            </w:tcBorders>
          </w:tcPr>
          <w:p w:rsidR="00BC4641" w:rsidRPr="000B11E1" w:rsidRDefault="00BC4641" w:rsidP="00F103AB">
            <w:pPr>
              <w:ind w:left="79" w:right="-31"/>
              <w:rPr>
                <w:rFonts w:ascii="Arial" w:hAnsi="Arial" w:cs="Arial"/>
                <w:b/>
                <w:bCs/>
                <w:sz w:val="10"/>
                <w:szCs w:val="10"/>
              </w:rPr>
            </w:pPr>
          </w:p>
        </w:tc>
        <w:tc>
          <w:tcPr>
            <w:tcW w:w="935" w:type="dxa"/>
            <w:tcBorders>
              <w:top w:val="single" w:sz="4" w:space="0" w:color="auto"/>
            </w:tcBorders>
          </w:tcPr>
          <w:p w:rsidR="00BC4641" w:rsidRPr="000B11E1" w:rsidRDefault="00BC4641" w:rsidP="003C69F0">
            <w:pPr>
              <w:jc w:val="right"/>
              <w:rPr>
                <w:rFonts w:ascii="Arial" w:hAnsi="Arial" w:cs="Arial"/>
                <w:bCs/>
                <w:sz w:val="10"/>
                <w:szCs w:val="10"/>
              </w:rPr>
            </w:pPr>
          </w:p>
        </w:tc>
        <w:tc>
          <w:tcPr>
            <w:tcW w:w="997" w:type="dxa"/>
            <w:tcBorders>
              <w:top w:val="single" w:sz="4" w:space="0" w:color="auto"/>
            </w:tcBorders>
          </w:tcPr>
          <w:p w:rsidR="00BC4641" w:rsidRPr="000B11E1" w:rsidRDefault="00BC4641" w:rsidP="003C69F0">
            <w:pPr>
              <w:jc w:val="right"/>
              <w:rPr>
                <w:rFonts w:ascii="Arial" w:hAnsi="Arial" w:cs="Arial"/>
                <w:bCs/>
                <w:sz w:val="10"/>
                <w:szCs w:val="10"/>
              </w:rPr>
            </w:pPr>
          </w:p>
        </w:tc>
        <w:tc>
          <w:tcPr>
            <w:tcW w:w="954" w:type="dxa"/>
            <w:tcBorders>
              <w:top w:val="single" w:sz="4" w:space="0" w:color="auto"/>
            </w:tcBorders>
          </w:tcPr>
          <w:p w:rsidR="00BC4641" w:rsidRPr="000B11E1" w:rsidRDefault="00BC4641" w:rsidP="003C69F0">
            <w:pPr>
              <w:jc w:val="right"/>
              <w:rPr>
                <w:rFonts w:ascii="Arial" w:hAnsi="Arial" w:cs="Arial"/>
                <w:bCs/>
                <w:sz w:val="10"/>
                <w:szCs w:val="10"/>
              </w:rPr>
            </w:pPr>
          </w:p>
        </w:tc>
        <w:tc>
          <w:tcPr>
            <w:tcW w:w="983" w:type="dxa"/>
            <w:tcBorders>
              <w:top w:val="single" w:sz="4" w:space="0" w:color="auto"/>
            </w:tcBorders>
          </w:tcPr>
          <w:p w:rsidR="00BC4641" w:rsidRPr="000B11E1" w:rsidRDefault="00BC4641" w:rsidP="003C69F0">
            <w:pPr>
              <w:jc w:val="right"/>
              <w:rPr>
                <w:rFonts w:ascii="Arial" w:hAnsi="Arial" w:cs="Arial"/>
                <w:bCs/>
                <w:sz w:val="10"/>
                <w:szCs w:val="10"/>
              </w:rPr>
            </w:pPr>
          </w:p>
        </w:tc>
        <w:tc>
          <w:tcPr>
            <w:tcW w:w="831" w:type="dxa"/>
            <w:tcBorders>
              <w:top w:val="single" w:sz="4" w:space="0" w:color="auto"/>
            </w:tcBorders>
          </w:tcPr>
          <w:p w:rsidR="00BC4641" w:rsidRPr="000B11E1" w:rsidRDefault="00BC4641" w:rsidP="003C69F0">
            <w:pPr>
              <w:jc w:val="right"/>
              <w:rPr>
                <w:rFonts w:ascii="Arial" w:hAnsi="Arial" w:cs="Arial"/>
                <w:bCs/>
                <w:sz w:val="10"/>
                <w:szCs w:val="10"/>
              </w:rPr>
            </w:pPr>
          </w:p>
        </w:tc>
        <w:tc>
          <w:tcPr>
            <w:tcW w:w="975" w:type="dxa"/>
            <w:tcBorders>
              <w:top w:val="single" w:sz="4" w:space="0" w:color="auto"/>
            </w:tcBorders>
          </w:tcPr>
          <w:p w:rsidR="00BC4641" w:rsidRPr="000B11E1" w:rsidRDefault="00BC4641" w:rsidP="003C69F0">
            <w:pPr>
              <w:jc w:val="right"/>
              <w:rPr>
                <w:rFonts w:ascii="Arial" w:hAnsi="Arial" w:cs="Arial"/>
                <w:bCs/>
                <w:sz w:val="10"/>
                <w:szCs w:val="10"/>
              </w:rPr>
            </w:pPr>
          </w:p>
        </w:tc>
        <w:tc>
          <w:tcPr>
            <w:tcW w:w="870" w:type="dxa"/>
            <w:tcBorders>
              <w:top w:val="single" w:sz="4" w:space="0" w:color="auto"/>
            </w:tcBorders>
          </w:tcPr>
          <w:p w:rsidR="00BC4641" w:rsidRPr="000B11E1" w:rsidRDefault="00BC4641" w:rsidP="003C69F0">
            <w:pPr>
              <w:jc w:val="right"/>
              <w:rPr>
                <w:rFonts w:ascii="Arial" w:hAnsi="Arial" w:cs="Arial"/>
                <w:bCs/>
                <w:sz w:val="10"/>
                <w:szCs w:val="10"/>
              </w:rPr>
            </w:pPr>
          </w:p>
        </w:tc>
        <w:tc>
          <w:tcPr>
            <w:tcW w:w="935" w:type="dxa"/>
            <w:tcBorders>
              <w:top w:val="single" w:sz="4" w:space="0" w:color="auto"/>
            </w:tcBorders>
          </w:tcPr>
          <w:p w:rsidR="00BC4641" w:rsidRPr="000B11E1" w:rsidRDefault="00BC4641" w:rsidP="003C69F0">
            <w:pPr>
              <w:jc w:val="right"/>
              <w:rPr>
                <w:rFonts w:ascii="Arial" w:hAnsi="Arial" w:cs="Arial"/>
                <w:bCs/>
                <w:sz w:val="10"/>
                <w:szCs w:val="10"/>
              </w:rPr>
            </w:pPr>
          </w:p>
        </w:tc>
        <w:tc>
          <w:tcPr>
            <w:tcW w:w="1026" w:type="dxa"/>
            <w:tcBorders>
              <w:top w:val="single" w:sz="4" w:space="0" w:color="auto"/>
            </w:tcBorders>
          </w:tcPr>
          <w:p w:rsidR="00BC4641" w:rsidRPr="000B11E1" w:rsidRDefault="00BC4641" w:rsidP="003C69F0">
            <w:pPr>
              <w:jc w:val="right"/>
              <w:rPr>
                <w:rFonts w:ascii="Arial" w:hAnsi="Arial" w:cs="Arial"/>
                <w:bCs/>
                <w:sz w:val="10"/>
                <w:szCs w:val="10"/>
              </w:rPr>
            </w:pPr>
          </w:p>
        </w:tc>
        <w:tc>
          <w:tcPr>
            <w:tcW w:w="1010" w:type="dxa"/>
            <w:tcBorders>
              <w:top w:val="single" w:sz="4" w:space="0" w:color="auto"/>
            </w:tcBorders>
          </w:tcPr>
          <w:p w:rsidR="00BC4641" w:rsidRPr="000B11E1" w:rsidRDefault="00BC4641" w:rsidP="003C69F0">
            <w:pPr>
              <w:jc w:val="right"/>
              <w:rPr>
                <w:rFonts w:ascii="Arial" w:hAnsi="Arial" w:cs="Arial"/>
                <w:bCs/>
                <w:sz w:val="10"/>
                <w:szCs w:val="10"/>
              </w:rPr>
            </w:pPr>
          </w:p>
        </w:tc>
        <w:tc>
          <w:tcPr>
            <w:tcW w:w="956" w:type="dxa"/>
            <w:tcBorders>
              <w:top w:val="single" w:sz="4" w:space="0" w:color="auto"/>
            </w:tcBorders>
          </w:tcPr>
          <w:p w:rsidR="00BC4641" w:rsidRPr="000B11E1" w:rsidRDefault="00BC4641" w:rsidP="003C69F0">
            <w:pPr>
              <w:jc w:val="right"/>
              <w:rPr>
                <w:rFonts w:ascii="Arial" w:hAnsi="Arial" w:cs="Arial"/>
                <w:bCs/>
                <w:sz w:val="10"/>
                <w:szCs w:val="10"/>
              </w:rPr>
            </w:pPr>
          </w:p>
        </w:tc>
      </w:tr>
      <w:tr w:rsidR="00BC4641" w:rsidRPr="000B11E1" w:rsidTr="005F6D97">
        <w:tc>
          <w:tcPr>
            <w:tcW w:w="3179" w:type="dxa"/>
          </w:tcPr>
          <w:p w:rsidR="00BC4641" w:rsidRPr="000B11E1" w:rsidRDefault="00BC4641" w:rsidP="00B603CD">
            <w:pPr>
              <w:ind w:left="34" w:right="-31"/>
              <w:rPr>
                <w:rFonts w:ascii="Arial" w:hAnsi="Arial" w:cs="Arial"/>
                <w:b/>
                <w:bCs/>
                <w:sz w:val="10"/>
                <w:szCs w:val="10"/>
              </w:rPr>
            </w:pPr>
            <w:r w:rsidRPr="000B11E1">
              <w:rPr>
                <w:rFonts w:ascii="Arial" w:hAnsi="Arial" w:cs="Arial"/>
                <w:b/>
                <w:bCs/>
                <w:sz w:val="10"/>
                <w:szCs w:val="10"/>
              </w:rPr>
              <w:t>I</w:t>
            </w:r>
            <w:r w:rsidR="00D5482A" w:rsidRPr="000B11E1">
              <w:rPr>
                <w:rFonts w:ascii="Arial" w:hAnsi="Arial" w:cs="Arial"/>
                <w:b/>
                <w:bCs/>
                <w:sz w:val="10"/>
                <w:szCs w:val="10"/>
              </w:rPr>
              <w:t xml:space="preserve">- </w:t>
            </w:r>
            <w:r w:rsidR="00581504" w:rsidRPr="000B11E1">
              <w:rPr>
                <w:rFonts w:ascii="Arial" w:hAnsi="Arial" w:cs="Arial"/>
                <w:b/>
                <w:bCs/>
                <w:sz w:val="10"/>
                <w:szCs w:val="10"/>
              </w:rPr>
              <w:t>Kuruluş tarihi itibariyle</w:t>
            </w:r>
            <w:r w:rsidR="00D5482A" w:rsidRPr="000B11E1">
              <w:rPr>
                <w:rFonts w:ascii="Arial" w:hAnsi="Arial" w:cs="Arial"/>
                <w:b/>
                <w:bCs/>
                <w:sz w:val="10"/>
                <w:szCs w:val="10"/>
              </w:rPr>
              <w:t xml:space="preserve"> </w:t>
            </w:r>
          </w:p>
        </w:tc>
        <w:tc>
          <w:tcPr>
            <w:tcW w:w="935" w:type="dxa"/>
          </w:tcPr>
          <w:p w:rsidR="00BC4641" w:rsidRPr="000B11E1" w:rsidRDefault="00D5482A" w:rsidP="003C69F0">
            <w:pPr>
              <w:jc w:val="right"/>
              <w:rPr>
                <w:rFonts w:ascii="Arial" w:hAnsi="Arial" w:cs="Arial"/>
                <w:bCs/>
                <w:sz w:val="10"/>
                <w:szCs w:val="10"/>
              </w:rPr>
            </w:pPr>
            <w:proofErr w:type="gramStart"/>
            <w:r w:rsidRPr="000B11E1">
              <w:rPr>
                <w:rFonts w:ascii="Arial" w:hAnsi="Arial" w:cs="Arial"/>
                <w:bCs/>
                <w:sz w:val="10"/>
                <w:szCs w:val="10"/>
              </w:rPr>
              <w:t>40,000,000</w:t>
            </w:r>
            <w:proofErr w:type="gramEnd"/>
          </w:p>
        </w:tc>
        <w:tc>
          <w:tcPr>
            <w:tcW w:w="997" w:type="dxa"/>
          </w:tcPr>
          <w:p w:rsidR="00BC4641" w:rsidRPr="000B11E1" w:rsidRDefault="00D5482A" w:rsidP="003C69F0">
            <w:pPr>
              <w:jc w:val="right"/>
              <w:rPr>
                <w:rFonts w:ascii="Arial" w:hAnsi="Arial" w:cs="Arial"/>
                <w:bCs/>
                <w:sz w:val="10"/>
                <w:szCs w:val="10"/>
              </w:rPr>
            </w:pPr>
            <w:r w:rsidRPr="000B11E1">
              <w:rPr>
                <w:rFonts w:ascii="Arial" w:hAnsi="Arial" w:cs="Arial"/>
                <w:bCs/>
                <w:sz w:val="10"/>
                <w:szCs w:val="10"/>
              </w:rPr>
              <w:t>(</w:t>
            </w:r>
            <w:proofErr w:type="gramStart"/>
            <w:r w:rsidR="006E4D16" w:rsidRPr="000B11E1">
              <w:rPr>
                <w:rFonts w:ascii="Arial" w:hAnsi="Arial" w:cs="Arial"/>
                <w:bCs/>
                <w:sz w:val="10"/>
                <w:szCs w:val="10"/>
              </w:rPr>
              <w:t>28,526,410</w:t>
            </w:r>
            <w:proofErr w:type="gramEnd"/>
            <w:r w:rsidRPr="000B11E1">
              <w:rPr>
                <w:rFonts w:ascii="Arial" w:hAnsi="Arial" w:cs="Arial"/>
                <w:bCs/>
                <w:sz w:val="10"/>
                <w:szCs w:val="10"/>
              </w:rPr>
              <w:t>)</w:t>
            </w:r>
          </w:p>
        </w:tc>
        <w:tc>
          <w:tcPr>
            <w:tcW w:w="954" w:type="dxa"/>
          </w:tcPr>
          <w:p w:rsidR="00BC4641" w:rsidRPr="000B11E1" w:rsidRDefault="00D5482A" w:rsidP="003C69F0">
            <w:pPr>
              <w:jc w:val="right"/>
              <w:rPr>
                <w:rFonts w:ascii="Arial" w:hAnsi="Arial" w:cs="Arial"/>
                <w:bCs/>
                <w:sz w:val="10"/>
                <w:szCs w:val="10"/>
              </w:rPr>
            </w:pPr>
            <w:r w:rsidRPr="000B11E1">
              <w:rPr>
                <w:rFonts w:ascii="Arial" w:hAnsi="Arial" w:cs="Arial"/>
                <w:bCs/>
                <w:sz w:val="10"/>
                <w:szCs w:val="10"/>
              </w:rPr>
              <w:t>-</w:t>
            </w:r>
          </w:p>
        </w:tc>
        <w:tc>
          <w:tcPr>
            <w:tcW w:w="983" w:type="dxa"/>
          </w:tcPr>
          <w:p w:rsidR="00BC4641" w:rsidRPr="000B11E1" w:rsidRDefault="00D5482A" w:rsidP="003C69F0">
            <w:pPr>
              <w:jc w:val="right"/>
              <w:rPr>
                <w:rFonts w:ascii="Arial" w:hAnsi="Arial" w:cs="Arial"/>
                <w:bCs/>
                <w:sz w:val="10"/>
                <w:szCs w:val="10"/>
              </w:rPr>
            </w:pPr>
            <w:r w:rsidRPr="000B11E1">
              <w:rPr>
                <w:rFonts w:ascii="Arial" w:hAnsi="Arial" w:cs="Arial"/>
                <w:bCs/>
                <w:sz w:val="10"/>
                <w:szCs w:val="10"/>
              </w:rPr>
              <w:t>-</w:t>
            </w:r>
          </w:p>
        </w:tc>
        <w:tc>
          <w:tcPr>
            <w:tcW w:w="831" w:type="dxa"/>
          </w:tcPr>
          <w:p w:rsidR="00BC4641" w:rsidRPr="000B11E1" w:rsidRDefault="00D5482A" w:rsidP="003C69F0">
            <w:pPr>
              <w:jc w:val="right"/>
              <w:rPr>
                <w:rFonts w:ascii="Arial" w:hAnsi="Arial" w:cs="Arial"/>
                <w:bCs/>
                <w:sz w:val="10"/>
                <w:szCs w:val="10"/>
              </w:rPr>
            </w:pPr>
            <w:r w:rsidRPr="000B11E1">
              <w:rPr>
                <w:rFonts w:ascii="Arial" w:hAnsi="Arial" w:cs="Arial"/>
                <w:bCs/>
                <w:sz w:val="10"/>
                <w:szCs w:val="10"/>
              </w:rPr>
              <w:t>-</w:t>
            </w:r>
          </w:p>
        </w:tc>
        <w:tc>
          <w:tcPr>
            <w:tcW w:w="975" w:type="dxa"/>
          </w:tcPr>
          <w:p w:rsidR="00BC4641" w:rsidRPr="000B11E1" w:rsidRDefault="00D5482A" w:rsidP="003C69F0">
            <w:pPr>
              <w:jc w:val="right"/>
              <w:rPr>
                <w:rFonts w:ascii="Arial" w:hAnsi="Arial" w:cs="Arial"/>
                <w:bCs/>
                <w:sz w:val="10"/>
                <w:szCs w:val="10"/>
              </w:rPr>
            </w:pPr>
            <w:r w:rsidRPr="000B11E1">
              <w:rPr>
                <w:rFonts w:ascii="Arial" w:hAnsi="Arial" w:cs="Arial"/>
                <w:bCs/>
                <w:sz w:val="10"/>
                <w:szCs w:val="10"/>
              </w:rPr>
              <w:t>-</w:t>
            </w:r>
          </w:p>
        </w:tc>
        <w:tc>
          <w:tcPr>
            <w:tcW w:w="870" w:type="dxa"/>
          </w:tcPr>
          <w:p w:rsidR="00BC4641" w:rsidRPr="000B11E1" w:rsidRDefault="00D5482A" w:rsidP="003C69F0">
            <w:pPr>
              <w:jc w:val="right"/>
              <w:rPr>
                <w:rFonts w:ascii="Arial" w:hAnsi="Arial" w:cs="Arial"/>
                <w:bCs/>
                <w:sz w:val="10"/>
                <w:szCs w:val="10"/>
              </w:rPr>
            </w:pPr>
            <w:r w:rsidRPr="000B11E1">
              <w:rPr>
                <w:rFonts w:ascii="Arial" w:hAnsi="Arial" w:cs="Arial"/>
                <w:bCs/>
                <w:sz w:val="10"/>
                <w:szCs w:val="10"/>
              </w:rPr>
              <w:t>-</w:t>
            </w:r>
          </w:p>
        </w:tc>
        <w:tc>
          <w:tcPr>
            <w:tcW w:w="935" w:type="dxa"/>
          </w:tcPr>
          <w:p w:rsidR="00BC4641" w:rsidRPr="000B11E1" w:rsidRDefault="00D5482A" w:rsidP="003C69F0">
            <w:pPr>
              <w:jc w:val="right"/>
              <w:rPr>
                <w:rFonts w:ascii="Arial" w:hAnsi="Arial" w:cs="Arial"/>
                <w:bCs/>
                <w:sz w:val="10"/>
                <w:szCs w:val="10"/>
              </w:rPr>
            </w:pPr>
            <w:r w:rsidRPr="000B11E1">
              <w:rPr>
                <w:rFonts w:ascii="Arial" w:hAnsi="Arial" w:cs="Arial"/>
                <w:bCs/>
                <w:sz w:val="10"/>
                <w:szCs w:val="10"/>
              </w:rPr>
              <w:t>-</w:t>
            </w:r>
          </w:p>
        </w:tc>
        <w:tc>
          <w:tcPr>
            <w:tcW w:w="1026" w:type="dxa"/>
          </w:tcPr>
          <w:p w:rsidR="00BC4641" w:rsidRPr="000B11E1" w:rsidRDefault="00D5482A" w:rsidP="003C69F0">
            <w:pPr>
              <w:jc w:val="right"/>
              <w:rPr>
                <w:rFonts w:ascii="Arial" w:hAnsi="Arial" w:cs="Arial"/>
                <w:bCs/>
                <w:sz w:val="10"/>
                <w:szCs w:val="10"/>
              </w:rPr>
            </w:pPr>
            <w:r w:rsidRPr="000B11E1">
              <w:rPr>
                <w:rFonts w:ascii="Arial" w:hAnsi="Arial" w:cs="Arial"/>
                <w:bCs/>
                <w:sz w:val="10"/>
                <w:szCs w:val="10"/>
              </w:rPr>
              <w:t>-</w:t>
            </w:r>
          </w:p>
        </w:tc>
        <w:tc>
          <w:tcPr>
            <w:tcW w:w="1010" w:type="dxa"/>
          </w:tcPr>
          <w:p w:rsidR="00BC4641" w:rsidRPr="000B11E1" w:rsidRDefault="00CC4838" w:rsidP="00B603CD">
            <w:pPr>
              <w:jc w:val="right"/>
              <w:rPr>
                <w:rFonts w:ascii="Arial" w:hAnsi="Arial" w:cs="Arial"/>
                <w:bCs/>
                <w:sz w:val="10"/>
                <w:szCs w:val="10"/>
              </w:rPr>
            </w:pPr>
            <w:r w:rsidRPr="000B11E1">
              <w:rPr>
                <w:rFonts w:ascii="Arial" w:hAnsi="Arial" w:cs="Arial"/>
                <w:bCs/>
                <w:sz w:val="10"/>
                <w:szCs w:val="10"/>
              </w:rPr>
              <w:t>604,972</w:t>
            </w:r>
          </w:p>
        </w:tc>
        <w:tc>
          <w:tcPr>
            <w:tcW w:w="956" w:type="dxa"/>
          </w:tcPr>
          <w:p w:rsidR="00BC4641" w:rsidRPr="000B11E1" w:rsidRDefault="00163113" w:rsidP="003C69F0">
            <w:pPr>
              <w:jc w:val="right"/>
              <w:rPr>
                <w:rFonts w:ascii="Arial" w:hAnsi="Arial" w:cs="Arial"/>
                <w:bCs/>
                <w:sz w:val="10"/>
                <w:szCs w:val="10"/>
              </w:rPr>
            </w:pPr>
            <w:proofErr w:type="gramStart"/>
            <w:r w:rsidRPr="000B11E1">
              <w:rPr>
                <w:rFonts w:ascii="Arial" w:hAnsi="Arial" w:cs="Arial"/>
                <w:bCs/>
                <w:sz w:val="10"/>
                <w:szCs w:val="10"/>
              </w:rPr>
              <w:t>12,078,562</w:t>
            </w:r>
            <w:proofErr w:type="gramEnd"/>
          </w:p>
        </w:tc>
      </w:tr>
      <w:tr w:rsidR="00BC4641" w:rsidRPr="000B11E1" w:rsidTr="005F6D97">
        <w:tc>
          <w:tcPr>
            <w:tcW w:w="3179" w:type="dxa"/>
          </w:tcPr>
          <w:p w:rsidR="00BC4641" w:rsidRPr="000B11E1" w:rsidRDefault="00BC4641" w:rsidP="00B603CD">
            <w:pPr>
              <w:ind w:left="34" w:right="-31"/>
              <w:rPr>
                <w:rFonts w:ascii="Arial" w:hAnsi="Arial" w:cs="Arial"/>
                <w:b/>
                <w:bCs/>
                <w:sz w:val="10"/>
                <w:szCs w:val="10"/>
              </w:rPr>
            </w:pPr>
            <w:r w:rsidRPr="000B11E1">
              <w:rPr>
                <w:rFonts w:ascii="Arial" w:hAnsi="Arial" w:cs="Arial"/>
                <w:b/>
                <w:bCs/>
                <w:sz w:val="10"/>
                <w:szCs w:val="10"/>
              </w:rPr>
              <w:t>II- Muhasebe politikalarındaki değişiklikler (**)</w:t>
            </w:r>
          </w:p>
        </w:tc>
        <w:tc>
          <w:tcPr>
            <w:tcW w:w="935"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997"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954"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983"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831"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975"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870"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935"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1026"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1010"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c>
          <w:tcPr>
            <w:tcW w:w="956" w:type="dxa"/>
          </w:tcPr>
          <w:p w:rsidR="00BC4641" w:rsidRPr="000B11E1" w:rsidRDefault="00E37AFE" w:rsidP="003C69F0">
            <w:pPr>
              <w:jc w:val="right"/>
              <w:rPr>
                <w:rFonts w:ascii="Arial" w:hAnsi="Arial" w:cs="Arial"/>
                <w:bCs/>
                <w:sz w:val="10"/>
                <w:szCs w:val="10"/>
              </w:rPr>
            </w:pPr>
            <w:r w:rsidRPr="000B11E1">
              <w:rPr>
                <w:rFonts w:ascii="Arial" w:hAnsi="Arial" w:cs="Arial"/>
                <w:bCs/>
                <w:sz w:val="10"/>
                <w:szCs w:val="10"/>
              </w:rPr>
              <w:t>-</w:t>
            </w:r>
          </w:p>
        </w:tc>
      </w:tr>
      <w:tr w:rsidR="00BC4641" w:rsidRPr="000B11E1" w:rsidTr="005F6D97">
        <w:tc>
          <w:tcPr>
            <w:tcW w:w="3179" w:type="dxa"/>
          </w:tcPr>
          <w:p w:rsidR="00BC4641" w:rsidRPr="000B11E1" w:rsidRDefault="00D5482A" w:rsidP="00B603CD">
            <w:pPr>
              <w:ind w:left="34" w:right="-31"/>
              <w:rPr>
                <w:rFonts w:ascii="Arial" w:hAnsi="Arial" w:cs="Arial"/>
                <w:b/>
                <w:bCs/>
                <w:sz w:val="10"/>
                <w:szCs w:val="10"/>
              </w:rPr>
            </w:pPr>
            <w:r w:rsidRPr="000B11E1">
              <w:rPr>
                <w:rFonts w:ascii="Arial" w:hAnsi="Arial" w:cs="Arial"/>
                <w:b/>
                <w:bCs/>
                <w:sz w:val="10"/>
                <w:szCs w:val="10"/>
              </w:rPr>
              <w:t xml:space="preserve">III- Yeni bakiye (I + II) (17 </w:t>
            </w:r>
            <w:proofErr w:type="gramStart"/>
            <w:r w:rsidRPr="000B11E1">
              <w:rPr>
                <w:rFonts w:ascii="Arial" w:hAnsi="Arial" w:cs="Arial"/>
                <w:b/>
                <w:bCs/>
                <w:sz w:val="10"/>
                <w:szCs w:val="10"/>
              </w:rPr>
              <w:t xml:space="preserve">Temmuz </w:t>
            </w:r>
            <w:r w:rsidR="00BC4641" w:rsidRPr="000B11E1">
              <w:rPr>
                <w:rFonts w:ascii="Arial" w:hAnsi="Arial" w:cs="Arial"/>
                <w:b/>
                <w:bCs/>
                <w:sz w:val="10"/>
                <w:szCs w:val="10"/>
              </w:rPr>
              <w:t xml:space="preserve"> 2008</w:t>
            </w:r>
            <w:proofErr w:type="gramEnd"/>
            <w:r w:rsidR="00BC4641" w:rsidRPr="000B11E1">
              <w:rPr>
                <w:rFonts w:ascii="Arial" w:hAnsi="Arial" w:cs="Arial"/>
                <w:b/>
                <w:bCs/>
                <w:sz w:val="10"/>
                <w:szCs w:val="10"/>
              </w:rPr>
              <w:t>)</w:t>
            </w:r>
          </w:p>
        </w:tc>
        <w:tc>
          <w:tcPr>
            <w:tcW w:w="935" w:type="dxa"/>
          </w:tcPr>
          <w:p w:rsidR="00BC4641" w:rsidRPr="000B11E1" w:rsidRDefault="00BC4641" w:rsidP="003C69F0">
            <w:pPr>
              <w:jc w:val="right"/>
              <w:rPr>
                <w:rFonts w:ascii="Arial" w:hAnsi="Arial" w:cs="Arial"/>
                <w:bCs/>
                <w:sz w:val="10"/>
                <w:szCs w:val="10"/>
              </w:rPr>
            </w:pPr>
          </w:p>
        </w:tc>
        <w:tc>
          <w:tcPr>
            <w:tcW w:w="997" w:type="dxa"/>
          </w:tcPr>
          <w:p w:rsidR="00BC4641" w:rsidRPr="000B11E1" w:rsidRDefault="00BC4641" w:rsidP="003C69F0">
            <w:pPr>
              <w:jc w:val="right"/>
              <w:rPr>
                <w:rFonts w:ascii="Arial" w:hAnsi="Arial" w:cs="Arial"/>
                <w:bCs/>
                <w:sz w:val="10"/>
                <w:szCs w:val="10"/>
              </w:rPr>
            </w:pPr>
          </w:p>
        </w:tc>
        <w:tc>
          <w:tcPr>
            <w:tcW w:w="954" w:type="dxa"/>
          </w:tcPr>
          <w:p w:rsidR="00BC4641" w:rsidRPr="000B11E1" w:rsidRDefault="00BC4641" w:rsidP="003C69F0">
            <w:pPr>
              <w:jc w:val="right"/>
              <w:rPr>
                <w:rFonts w:ascii="Arial" w:hAnsi="Arial" w:cs="Arial"/>
                <w:bCs/>
                <w:sz w:val="10"/>
                <w:szCs w:val="10"/>
              </w:rPr>
            </w:pPr>
          </w:p>
        </w:tc>
        <w:tc>
          <w:tcPr>
            <w:tcW w:w="983" w:type="dxa"/>
          </w:tcPr>
          <w:p w:rsidR="00BC4641" w:rsidRPr="000B11E1" w:rsidRDefault="00BC4641" w:rsidP="003C69F0">
            <w:pPr>
              <w:jc w:val="right"/>
              <w:rPr>
                <w:rFonts w:ascii="Arial" w:hAnsi="Arial" w:cs="Arial"/>
                <w:bCs/>
                <w:sz w:val="10"/>
                <w:szCs w:val="10"/>
              </w:rPr>
            </w:pPr>
          </w:p>
        </w:tc>
        <w:tc>
          <w:tcPr>
            <w:tcW w:w="831" w:type="dxa"/>
          </w:tcPr>
          <w:p w:rsidR="00BC4641" w:rsidRPr="000B11E1" w:rsidRDefault="00BC4641" w:rsidP="003C69F0">
            <w:pPr>
              <w:jc w:val="right"/>
              <w:rPr>
                <w:rFonts w:ascii="Arial" w:hAnsi="Arial" w:cs="Arial"/>
                <w:bCs/>
                <w:sz w:val="10"/>
                <w:szCs w:val="10"/>
              </w:rPr>
            </w:pPr>
          </w:p>
        </w:tc>
        <w:tc>
          <w:tcPr>
            <w:tcW w:w="975" w:type="dxa"/>
          </w:tcPr>
          <w:p w:rsidR="00BC4641" w:rsidRPr="000B11E1" w:rsidRDefault="00BC4641" w:rsidP="003C69F0">
            <w:pPr>
              <w:jc w:val="right"/>
              <w:rPr>
                <w:rFonts w:ascii="Arial" w:hAnsi="Arial" w:cs="Arial"/>
                <w:bCs/>
                <w:sz w:val="10"/>
                <w:szCs w:val="10"/>
              </w:rPr>
            </w:pPr>
          </w:p>
        </w:tc>
        <w:tc>
          <w:tcPr>
            <w:tcW w:w="870" w:type="dxa"/>
          </w:tcPr>
          <w:p w:rsidR="00BC4641" w:rsidRPr="000B11E1" w:rsidRDefault="00BC4641" w:rsidP="003C69F0">
            <w:pPr>
              <w:jc w:val="right"/>
              <w:rPr>
                <w:rFonts w:ascii="Arial" w:hAnsi="Arial" w:cs="Arial"/>
                <w:bCs/>
                <w:sz w:val="10"/>
                <w:szCs w:val="10"/>
              </w:rPr>
            </w:pPr>
          </w:p>
        </w:tc>
        <w:tc>
          <w:tcPr>
            <w:tcW w:w="935" w:type="dxa"/>
          </w:tcPr>
          <w:p w:rsidR="00BC4641" w:rsidRPr="000B11E1" w:rsidRDefault="00BC4641" w:rsidP="003C69F0">
            <w:pPr>
              <w:jc w:val="right"/>
              <w:rPr>
                <w:rFonts w:ascii="Arial" w:hAnsi="Arial" w:cs="Arial"/>
                <w:bCs/>
                <w:sz w:val="10"/>
                <w:szCs w:val="10"/>
              </w:rPr>
            </w:pPr>
          </w:p>
        </w:tc>
        <w:tc>
          <w:tcPr>
            <w:tcW w:w="1026" w:type="dxa"/>
          </w:tcPr>
          <w:p w:rsidR="00BC4641" w:rsidRPr="000B11E1" w:rsidRDefault="00BC4641" w:rsidP="003C69F0">
            <w:pPr>
              <w:jc w:val="right"/>
              <w:rPr>
                <w:rFonts w:ascii="Arial" w:hAnsi="Arial" w:cs="Arial"/>
                <w:bCs/>
                <w:sz w:val="10"/>
                <w:szCs w:val="10"/>
              </w:rPr>
            </w:pPr>
          </w:p>
        </w:tc>
        <w:tc>
          <w:tcPr>
            <w:tcW w:w="1010" w:type="dxa"/>
          </w:tcPr>
          <w:p w:rsidR="00BC4641" w:rsidRPr="000B11E1" w:rsidRDefault="00BC4641" w:rsidP="003C69F0">
            <w:pPr>
              <w:jc w:val="right"/>
              <w:rPr>
                <w:rFonts w:ascii="Arial" w:hAnsi="Arial" w:cs="Arial"/>
                <w:bCs/>
                <w:sz w:val="10"/>
                <w:szCs w:val="10"/>
              </w:rPr>
            </w:pPr>
          </w:p>
        </w:tc>
        <w:tc>
          <w:tcPr>
            <w:tcW w:w="956" w:type="dxa"/>
          </w:tcPr>
          <w:p w:rsidR="00BC4641" w:rsidRPr="000B11E1" w:rsidRDefault="00BC4641" w:rsidP="003C69F0">
            <w:pPr>
              <w:jc w:val="right"/>
              <w:rPr>
                <w:rFonts w:ascii="Arial" w:hAnsi="Arial" w:cs="Arial"/>
                <w:bCs/>
                <w:sz w:val="10"/>
                <w:szCs w:val="10"/>
              </w:rPr>
            </w:pP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A- Sermaye artırımı (A1 + A2)</w:t>
            </w:r>
          </w:p>
        </w:tc>
        <w:tc>
          <w:tcPr>
            <w:tcW w:w="935" w:type="dxa"/>
          </w:tcPr>
          <w:p w:rsidR="00BC4641" w:rsidRPr="000B11E1" w:rsidRDefault="00E37AFE"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1- Nakit</w:t>
            </w:r>
          </w:p>
        </w:tc>
        <w:tc>
          <w:tcPr>
            <w:tcW w:w="935" w:type="dxa"/>
          </w:tcPr>
          <w:p w:rsidR="00BC4641" w:rsidRPr="000B11E1" w:rsidRDefault="00E37AFE"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6E4D16" w:rsidP="00667CE4">
            <w:pPr>
              <w:jc w:val="right"/>
              <w:rPr>
                <w:rFonts w:ascii="Arial" w:hAnsi="Arial" w:cs="Arial"/>
                <w:sz w:val="10"/>
                <w:szCs w:val="10"/>
              </w:rPr>
            </w:pPr>
            <w:proofErr w:type="gramStart"/>
            <w:r w:rsidRPr="000B11E1">
              <w:rPr>
                <w:rFonts w:ascii="Arial" w:hAnsi="Arial" w:cs="Arial"/>
                <w:sz w:val="10"/>
                <w:szCs w:val="10"/>
              </w:rPr>
              <w:t>12,846,410</w:t>
            </w:r>
            <w:proofErr w:type="gramEnd"/>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6E4D16" w:rsidP="00B603CD">
            <w:pPr>
              <w:jc w:val="right"/>
              <w:rPr>
                <w:rFonts w:ascii="Arial" w:hAnsi="Arial" w:cs="Arial"/>
                <w:sz w:val="10"/>
                <w:szCs w:val="10"/>
              </w:rPr>
            </w:pPr>
            <w:proofErr w:type="gramStart"/>
            <w:r w:rsidRPr="000B11E1">
              <w:rPr>
                <w:rFonts w:ascii="Arial" w:hAnsi="Arial" w:cs="Arial"/>
                <w:sz w:val="10"/>
                <w:szCs w:val="10"/>
              </w:rPr>
              <w:t>12,846,410</w:t>
            </w:r>
            <w:proofErr w:type="gramEnd"/>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2- İç kaynaklardan</w:t>
            </w:r>
          </w:p>
        </w:tc>
        <w:tc>
          <w:tcPr>
            <w:tcW w:w="935" w:type="dxa"/>
          </w:tcPr>
          <w:p w:rsidR="00BC4641" w:rsidRPr="000B11E1" w:rsidRDefault="00E37AFE"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B- İşletmenin aldığı kendi hisse senetleri</w:t>
            </w:r>
          </w:p>
        </w:tc>
        <w:tc>
          <w:tcPr>
            <w:tcW w:w="935" w:type="dxa"/>
          </w:tcPr>
          <w:p w:rsidR="00BC4641" w:rsidRPr="000B11E1" w:rsidRDefault="00E37AFE"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C- Gelir tablosunda yer almayan kazanç ve kayıplar</w:t>
            </w:r>
          </w:p>
        </w:tc>
        <w:tc>
          <w:tcPr>
            <w:tcW w:w="935" w:type="dxa"/>
          </w:tcPr>
          <w:p w:rsidR="00BC4641" w:rsidRPr="000B11E1" w:rsidRDefault="00E37AFE"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D- Varlıklarda değer artışı</w:t>
            </w:r>
          </w:p>
        </w:tc>
        <w:tc>
          <w:tcPr>
            <w:tcW w:w="935" w:type="dxa"/>
          </w:tcPr>
          <w:p w:rsidR="00BC4641" w:rsidRPr="000B11E1" w:rsidRDefault="00E37AFE"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E- Yabancı para çevrim farkları</w:t>
            </w:r>
          </w:p>
        </w:tc>
        <w:tc>
          <w:tcPr>
            <w:tcW w:w="935" w:type="dxa"/>
          </w:tcPr>
          <w:p w:rsidR="00BC4641" w:rsidRPr="000B11E1" w:rsidRDefault="00E37AFE"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rPr>
          <w:trHeight w:val="70"/>
        </w:trPr>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F- Diğer kazanç ve kayıplar</w:t>
            </w:r>
          </w:p>
        </w:tc>
        <w:tc>
          <w:tcPr>
            <w:tcW w:w="935" w:type="dxa"/>
          </w:tcPr>
          <w:p w:rsidR="00BC4641" w:rsidRPr="000B11E1" w:rsidRDefault="00482FA6"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482FA6"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482FA6"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482FA6"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482FA6"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482FA6"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482FA6"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482FA6"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G- Enflasyon düzeltme farkları</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H- Dönem net karı (zararı)</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667CE4" w:rsidP="000B11E1">
            <w:pPr>
              <w:jc w:val="right"/>
              <w:rPr>
                <w:rFonts w:ascii="Arial" w:hAnsi="Arial" w:cs="Arial"/>
                <w:sz w:val="10"/>
                <w:szCs w:val="10"/>
              </w:rPr>
            </w:pPr>
            <w:r w:rsidRPr="000B11E1">
              <w:rPr>
                <w:rFonts w:ascii="Arial" w:hAnsi="Arial" w:cs="Arial"/>
                <w:sz w:val="10"/>
                <w:szCs w:val="10"/>
              </w:rPr>
              <w:t>(</w:t>
            </w:r>
            <w:proofErr w:type="gramStart"/>
            <w:r w:rsidR="000B11E1" w:rsidRPr="000B11E1">
              <w:rPr>
                <w:rFonts w:ascii="Arial" w:hAnsi="Arial" w:cs="Arial"/>
                <w:sz w:val="10"/>
                <w:szCs w:val="10"/>
              </w:rPr>
              <w:t>1,299</w:t>
            </w:r>
            <w:r w:rsidRPr="000B11E1">
              <w:rPr>
                <w:rFonts w:ascii="Arial" w:hAnsi="Arial" w:cs="Arial"/>
                <w:sz w:val="10"/>
                <w:szCs w:val="10"/>
              </w:rPr>
              <w:t>,</w:t>
            </w:r>
            <w:r w:rsidR="000B11E1" w:rsidRPr="000B11E1">
              <w:rPr>
                <w:rFonts w:ascii="Arial" w:hAnsi="Arial" w:cs="Arial"/>
                <w:sz w:val="10"/>
                <w:szCs w:val="10"/>
              </w:rPr>
              <w:t>989</w:t>
            </w:r>
            <w:proofErr w:type="gramEnd"/>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667CE4" w:rsidP="000B11E1">
            <w:pPr>
              <w:jc w:val="right"/>
              <w:rPr>
                <w:rFonts w:ascii="Arial" w:hAnsi="Arial" w:cs="Arial"/>
                <w:sz w:val="10"/>
                <w:szCs w:val="10"/>
              </w:rPr>
            </w:pPr>
            <w:r w:rsidRPr="000B11E1">
              <w:rPr>
                <w:rFonts w:ascii="Arial" w:hAnsi="Arial" w:cs="Arial"/>
                <w:sz w:val="10"/>
                <w:szCs w:val="10"/>
              </w:rPr>
              <w:t>(</w:t>
            </w:r>
            <w:proofErr w:type="gramStart"/>
            <w:r w:rsidR="000B11E1" w:rsidRPr="000B11E1">
              <w:rPr>
                <w:rFonts w:ascii="Arial" w:hAnsi="Arial" w:cs="Arial"/>
                <w:sz w:val="10"/>
                <w:szCs w:val="10"/>
              </w:rPr>
              <w:t>1,299</w:t>
            </w:r>
            <w:r w:rsidRPr="000B11E1">
              <w:rPr>
                <w:rFonts w:ascii="Arial" w:hAnsi="Arial" w:cs="Arial"/>
                <w:sz w:val="10"/>
                <w:szCs w:val="10"/>
              </w:rPr>
              <w:t>,</w:t>
            </w:r>
            <w:r w:rsidR="000B11E1" w:rsidRPr="000B11E1">
              <w:rPr>
                <w:rFonts w:ascii="Arial" w:hAnsi="Arial" w:cs="Arial"/>
                <w:sz w:val="10"/>
                <w:szCs w:val="10"/>
              </w:rPr>
              <w:t>989</w:t>
            </w:r>
            <w:proofErr w:type="gramEnd"/>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I- Dağıtılan temettü</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Pr>
          <w:p w:rsidR="00BC4641" w:rsidRPr="000B11E1" w:rsidRDefault="00BC4641" w:rsidP="00B603CD">
            <w:pPr>
              <w:ind w:left="34" w:right="-31"/>
              <w:rPr>
                <w:rFonts w:ascii="Arial" w:hAnsi="Arial" w:cs="Arial"/>
                <w:sz w:val="10"/>
                <w:szCs w:val="10"/>
              </w:rPr>
            </w:pPr>
            <w:r w:rsidRPr="000B11E1">
              <w:rPr>
                <w:rFonts w:ascii="Arial" w:hAnsi="Arial" w:cs="Arial"/>
                <w:sz w:val="10"/>
                <w:szCs w:val="10"/>
              </w:rPr>
              <w:t>J- Geçmiş yıl karlarından dağıtım</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97"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4"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83"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31"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7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87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35"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2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1010"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c>
          <w:tcPr>
            <w:tcW w:w="956" w:type="dxa"/>
          </w:tcPr>
          <w:p w:rsidR="00BC4641" w:rsidRPr="000B11E1" w:rsidRDefault="00D5482A" w:rsidP="003C69F0">
            <w:pPr>
              <w:jc w:val="right"/>
              <w:rPr>
                <w:rFonts w:ascii="Arial" w:hAnsi="Arial" w:cs="Arial"/>
                <w:sz w:val="10"/>
                <w:szCs w:val="10"/>
              </w:rPr>
            </w:pPr>
            <w:r w:rsidRPr="000B11E1">
              <w:rPr>
                <w:rFonts w:ascii="Arial" w:hAnsi="Arial" w:cs="Arial"/>
                <w:sz w:val="10"/>
                <w:szCs w:val="10"/>
              </w:rPr>
              <w:t>-</w:t>
            </w:r>
          </w:p>
        </w:tc>
      </w:tr>
      <w:tr w:rsidR="00BC4641" w:rsidRPr="000B11E1" w:rsidTr="005F6D97">
        <w:tc>
          <w:tcPr>
            <w:tcW w:w="3179" w:type="dxa"/>
            <w:tcBorders>
              <w:bottom w:val="single" w:sz="4" w:space="0" w:color="auto"/>
            </w:tcBorders>
          </w:tcPr>
          <w:p w:rsidR="00BC4641" w:rsidRPr="000B11E1" w:rsidRDefault="00BC4641" w:rsidP="00B603CD">
            <w:pPr>
              <w:ind w:left="34" w:right="-31"/>
              <w:rPr>
                <w:rFonts w:ascii="Arial" w:hAnsi="Arial" w:cs="Arial"/>
                <w:b/>
                <w:bCs/>
                <w:sz w:val="10"/>
                <w:szCs w:val="10"/>
              </w:rPr>
            </w:pPr>
          </w:p>
        </w:tc>
        <w:tc>
          <w:tcPr>
            <w:tcW w:w="935" w:type="dxa"/>
            <w:tcBorders>
              <w:bottom w:val="single" w:sz="4" w:space="0" w:color="auto"/>
            </w:tcBorders>
          </w:tcPr>
          <w:p w:rsidR="00BC4641" w:rsidRPr="000B11E1" w:rsidRDefault="00BC4641" w:rsidP="003C69F0">
            <w:pPr>
              <w:jc w:val="right"/>
              <w:rPr>
                <w:rFonts w:ascii="Arial" w:hAnsi="Arial" w:cs="Arial"/>
                <w:bCs/>
                <w:sz w:val="10"/>
                <w:szCs w:val="10"/>
              </w:rPr>
            </w:pPr>
          </w:p>
        </w:tc>
        <w:tc>
          <w:tcPr>
            <w:tcW w:w="997" w:type="dxa"/>
            <w:tcBorders>
              <w:bottom w:val="single" w:sz="4" w:space="0" w:color="auto"/>
            </w:tcBorders>
          </w:tcPr>
          <w:p w:rsidR="00BC4641" w:rsidRPr="000B11E1" w:rsidRDefault="00BC4641" w:rsidP="003C69F0">
            <w:pPr>
              <w:jc w:val="right"/>
              <w:rPr>
                <w:rFonts w:ascii="Arial" w:hAnsi="Arial" w:cs="Arial"/>
                <w:sz w:val="10"/>
                <w:szCs w:val="10"/>
              </w:rPr>
            </w:pPr>
          </w:p>
        </w:tc>
        <w:tc>
          <w:tcPr>
            <w:tcW w:w="954" w:type="dxa"/>
            <w:tcBorders>
              <w:bottom w:val="single" w:sz="4" w:space="0" w:color="auto"/>
            </w:tcBorders>
          </w:tcPr>
          <w:p w:rsidR="00BC4641" w:rsidRPr="000B11E1" w:rsidRDefault="00BC4641" w:rsidP="003C69F0">
            <w:pPr>
              <w:jc w:val="right"/>
              <w:rPr>
                <w:rFonts w:ascii="Arial" w:hAnsi="Arial" w:cs="Arial"/>
                <w:sz w:val="10"/>
                <w:szCs w:val="10"/>
              </w:rPr>
            </w:pPr>
          </w:p>
        </w:tc>
        <w:tc>
          <w:tcPr>
            <w:tcW w:w="983" w:type="dxa"/>
            <w:tcBorders>
              <w:bottom w:val="single" w:sz="4" w:space="0" w:color="auto"/>
            </w:tcBorders>
          </w:tcPr>
          <w:p w:rsidR="00BC4641" w:rsidRPr="000B11E1" w:rsidRDefault="00BC4641" w:rsidP="003C69F0">
            <w:pPr>
              <w:jc w:val="right"/>
              <w:rPr>
                <w:rFonts w:ascii="Arial" w:hAnsi="Arial" w:cs="Arial"/>
                <w:sz w:val="10"/>
                <w:szCs w:val="10"/>
              </w:rPr>
            </w:pPr>
          </w:p>
        </w:tc>
        <w:tc>
          <w:tcPr>
            <w:tcW w:w="831" w:type="dxa"/>
            <w:tcBorders>
              <w:bottom w:val="single" w:sz="4" w:space="0" w:color="auto"/>
            </w:tcBorders>
          </w:tcPr>
          <w:p w:rsidR="00BC4641" w:rsidRPr="000B11E1" w:rsidRDefault="00BC4641" w:rsidP="003C69F0">
            <w:pPr>
              <w:jc w:val="right"/>
              <w:rPr>
                <w:rFonts w:ascii="Arial" w:hAnsi="Arial" w:cs="Arial"/>
                <w:sz w:val="10"/>
                <w:szCs w:val="10"/>
              </w:rPr>
            </w:pPr>
          </w:p>
        </w:tc>
        <w:tc>
          <w:tcPr>
            <w:tcW w:w="975" w:type="dxa"/>
            <w:tcBorders>
              <w:bottom w:val="single" w:sz="4" w:space="0" w:color="auto"/>
            </w:tcBorders>
          </w:tcPr>
          <w:p w:rsidR="00BC4641" w:rsidRPr="000B11E1" w:rsidRDefault="00BC4641" w:rsidP="003C69F0">
            <w:pPr>
              <w:jc w:val="right"/>
              <w:rPr>
                <w:rFonts w:ascii="Arial" w:hAnsi="Arial" w:cs="Arial"/>
                <w:bCs/>
                <w:sz w:val="10"/>
                <w:szCs w:val="10"/>
              </w:rPr>
            </w:pPr>
          </w:p>
        </w:tc>
        <w:tc>
          <w:tcPr>
            <w:tcW w:w="870" w:type="dxa"/>
            <w:tcBorders>
              <w:bottom w:val="single" w:sz="4" w:space="0" w:color="auto"/>
            </w:tcBorders>
          </w:tcPr>
          <w:p w:rsidR="00BC4641" w:rsidRPr="000B11E1" w:rsidRDefault="00BC4641" w:rsidP="003C69F0">
            <w:pPr>
              <w:jc w:val="right"/>
              <w:rPr>
                <w:rFonts w:ascii="Arial" w:hAnsi="Arial" w:cs="Arial"/>
                <w:sz w:val="10"/>
                <w:szCs w:val="10"/>
              </w:rPr>
            </w:pPr>
          </w:p>
        </w:tc>
        <w:tc>
          <w:tcPr>
            <w:tcW w:w="935" w:type="dxa"/>
            <w:tcBorders>
              <w:bottom w:val="single" w:sz="4" w:space="0" w:color="auto"/>
            </w:tcBorders>
          </w:tcPr>
          <w:p w:rsidR="00BC4641" w:rsidRPr="000B11E1" w:rsidRDefault="00BC4641" w:rsidP="003C69F0">
            <w:pPr>
              <w:jc w:val="right"/>
              <w:rPr>
                <w:rFonts w:ascii="Arial" w:hAnsi="Arial" w:cs="Arial"/>
                <w:sz w:val="10"/>
                <w:szCs w:val="10"/>
              </w:rPr>
            </w:pPr>
          </w:p>
        </w:tc>
        <w:tc>
          <w:tcPr>
            <w:tcW w:w="1026" w:type="dxa"/>
            <w:tcBorders>
              <w:bottom w:val="single" w:sz="4" w:space="0" w:color="auto"/>
            </w:tcBorders>
          </w:tcPr>
          <w:p w:rsidR="00BC4641" w:rsidRPr="000B11E1" w:rsidRDefault="00BC4641" w:rsidP="003C69F0">
            <w:pPr>
              <w:jc w:val="right"/>
              <w:rPr>
                <w:rFonts w:ascii="Arial" w:hAnsi="Arial" w:cs="Arial"/>
                <w:sz w:val="10"/>
                <w:szCs w:val="10"/>
              </w:rPr>
            </w:pPr>
          </w:p>
        </w:tc>
        <w:tc>
          <w:tcPr>
            <w:tcW w:w="1010" w:type="dxa"/>
            <w:tcBorders>
              <w:bottom w:val="single" w:sz="4" w:space="0" w:color="auto"/>
            </w:tcBorders>
          </w:tcPr>
          <w:p w:rsidR="00BC4641" w:rsidRPr="000B11E1" w:rsidRDefault="00BC4641" w:rsidP="003C69F0">
            <w:pPr>
              <w:jc w:val="right"/>
              <w:rPr>
                <w:rFonts w:ascii="Arial" w:hAnsi="Arial" w:cs="Arial"/>
                <w:sz w:val="10"/>
                <w:szCs w:val="10"/>
              </w:rPr>
            </w:pPr>
          </w:p>
        </w:tc>
        <w:tc>
          <w:tcPr>
            <w:tcW w:w="956" w:type="dxa"/>
            <w:tcBorders>
              <w:bottom w:val="single" w:sz="4" w:space="0" w:color="auto"/>
            </w:tcBorders>
          </w:tcPr>
          <w:p w:rsidR="00BC4641" w:rsidRPr="000B11E1" w:rsidRDefault="00BC4641" w:rsidP="003C69F0">
            <w:pPr>
              <w:jc w:val="right"/>
              <w:rPr>
                <w:rFonts w:ascii="Arial" w:hAnsi="Arial" w:cs="Arial"/>
                <w:sz w:val="10"/>
                <w:szCs w:val="10"/>
              </w:rPr>
            </w:pPr>
          </w:p>
        </w:tc>
      </w:tr>
      <w:tr w:rsidR="00BC4641" w:rsidRPr="000B11E1" w:rsidTr="005F6D97">
        <w:tc>
          <w:tcPr>
            <w:tcW w:w="3179" w:type="dxa"/>
            <w:tcBorders>
              <w:top w:val="single" w:sz="4" w:space="0" w:color="auto"/>
            </w:tcBorders>
          </w:tcPr>
          <w:p w:rsidR="00BC4641" w:rsidRPr="000B11E1" w:rsidRDefault="00C43F4C" w:rsidP="00B603CD">
            <w:pPr>
              <w:ind w:left="34" w:right="-31"/>
              <w:rPr>
                <w:rFonts w:ascii="Arial" w:hAnsi="Arial" w:cs="Arial"/>
                <w:b/>
                <w:bCs/>
                <w:sz w:val="10"/>
                <w:szCs w:val="10"/>
              </w:rPr>
            </w:pPr>
            <w:r w:rsidRPr="000B11E1">
              <w:rPr>
                <w:rFonts w:ascii="Arial" w:hAnsi="Arial" w:cs="Arial"/>
                <w:b/>
                <w:bCs/>
                <w:sz w:val="10"/>
                <w:szCs w:val="10"/>
              </w:rPr>
              <w:t xml:space="preserve">IV- Dönem sonu bakiyesi (30 </w:t>
            </w:r>
            <w:proofErr w:type="gramStart"/>
            <w:r w:rsidRPr="000B11E1">
              <w:rPr>
                <w:rFonts w:ascii="Arial" w:hAnsi="Arial" w:cs="Arial"/>
                <w:b/>
                <w:bCs/>
                <w:sz w:val="10"/>
                <w:szCs w:val="10"/>
              </w:rPr>
              <w:t>Haziran</w:t>
            </w:r>
            <w:r w:rsidR="00CC4838" w:rsidRPr="000B11E1">
              <w:rPr>
                <w:rFonts w:ascii="Arial" w:hAnsi="Arial" w:cs="Arial"/>
                <w:b/>
                <w:bCs/>
                <w:sz w:val="10"/>
                <w:szCs w:val="10"/>
              </w:rPr>
              <w:t xml:space="preserve"> </w:t>
            </w:r>
            <w:r w:rsidR="00BC4641" w:rsidRPr="000B11E1">
              <w:rPr>
                <w:rFonts w:ascii="Arial" w:hAnsi="Arial" w:cs="Arial"/>
                <w:b/>
                <w:bCs/>
                <w:sz w:val="10"/>
                <w:szCs w:val="10"/>
              </w:rPr>
              <w:t xml:space="preserve"> 200</w:t>
            </w:r>
            <w:r w:rsidR="00CC4838" w:rsidRPr="000B11E1">
              <w:rPr>
                <w:rFonts w:ascii="Arial" w:hAnsi="Arial" w:cs="Arial"/>
                <w:b/>
                <w:bCs/>
                <w:sz w:val="10"/>
                <w:szCs w:val="10"/>
              </w:rPr>
              <w:t>9</w:t>
            </w:r>
            <w:proofErr w:type="gramEnd"/>
            <w:r w:rsidR="00BC4641" w:rsidRPr="000B11E1">
              <w:rPr>
                <w:rFonts w:ascii="Arial" w:hAnsi="Arial" w:cs="Arial"/>
                <w:b/>
                <w:bCs/>
                <w:sz w:val="10"/>
                <w:szCs w:val="10"/>
              </w:rPr>
              <w:t>)</w:t>
            </w:r>
          </w:p>
        </w:tc>
        <w:tc>
          <w:tcPr>
            <w:tcW w:w="935" w:type="dxa"/>
            <w:tcBorders>
              <w:top w:val="single" w:sz="4" w:space="0" w:color="auto"/>
            </w:tcBorders>
          </w:tcPr>
          <w:p w:rsidR="00BC4641" w:rsidRPr="000B11E1" w:rsidRDefault="00BC4641" w:rsidP="003C69F0">
            <w:pPr>
              <w:jc w:val="right"/>
              <w:rPr>
                <w:rFonts w:ascii="Arial" w:hAnsi="Arial" w:cs="Arial"/>
                <w:bCs/>
                <w:sz w:val="10"/>
                <w:szCs w:val="10"/>
              </w:rPr>
            </w:pPr>
          </w:p>
        </w:tc>
        <w:tc>
          <w:tcPr>
            <w:tcW w:w="997" w:type="dxa"/>
            <w:tcBorders>
              <w:top w:val="single" w:sz="4" w:space="0" w:color="auto"/>
            </w:tcBorders>
          </w:tcPr>
          <w:p w:rsidR="00BC4641" w:rsidRPr="000B11E1" w:rsidRDefault="00BC4641" w:rsidP="003C69F0">
            <w:pPr>
              <w:jc w:val="right"/>
              <w:rPr>
                <w:rFonts w:ascii="Arial" w:hAnsi="Arial" w:cs="Arial"/>
                <w:sz w:val="10"/>
                <w:szCs w:val="10"/>
              </w:rPr>
            </w:pPr>
          </w:p>
        </w:tc>
        <w:tc>
          <w:tcPr>
            <w:tcW w:w="954" w:type="dxa"/>
            <w:tcBorders>
              <w:top w:val="single" w:sz="4" w:space="0" w:color="auto"/>
            </w:tcBorders>
          </w:tcPr>
          <w:p w:rsidR="00BC4641" w:rsidRPr="000B11E1" w:rsidRDefault="00BC4641" w:rsidP="003C69F0">
            <w:pPr>
              <w:jc w:val="right"/>
              <w:rPr>
                <w:rFonts w:ascii="Arial" w:hAnsi="Arial" w:cs="Arial"/>
                <w:sz w:val="10"/>
                <w:szCs w:val="10"/>
              </w:rPr>
            </w:pPr>
          </w:p>
        </w:tc>
        <w:tc>
          <w:tcPr>
            <w:tcW w:w="983" w:type="dxa"/>
            <w:tcBorders>
              <w:top w:val="single" w:sz="4" w:space="0" w:color="auto"/>
            </w:tcBorders>
          </w:tcPr>
          <w:p w:rsidR="00BC4641" w:rsidRPr="000B11E1" w:rsidRDefault="00BC4641" w:rsidP="003C69F0">
            <w:pPr>
              <w:jc w:val="right"/>
              <w:rPr>
                <w:rFonts w:ascii="Arial" w:hAnsi="Arial" w:cs="Arial"/>
                <w:sz w:val="10"/>
                <w:szCs w:val="10"/>
              </w:rPr>
            </w:pPr>
          </w:p>
        </w:tc>
        <w:tc>
          <w:tcPr>
            <w:tcW w:w="831" w:type="dxa"/>
            <w:tcBorders>
              <w:top w:val="single" w:sz="4" w:space="0" w:color="auto"/>
            </w:tcBorders>
          </w:tcPr>
          <w:p w:rsidR="00BC4641" w:rsidRPr="000B11E1" w:rsidRDefault="00BC4641" w:rsidP="003C69F0">
            <w:pPr>
              <w:jc w:val="right"/>
              <w:rPr>
                <w:rFonts w:ascii="Arial" w:hAnsi="Arial" w:cs="Arial"/>
                <w:sz w:val="10"/>
                <w:szCs w:val="10"/>
              </w:rPr>
            </w:pPr>
          </w:p>
        </w:tc>
        <w:tc>
          <w:tcPr>
            <w:tcW w:w="975" w:type="dxa"/>
            <w:tcBorders>
              <w:top w:val="single" w:sz="4" w:space="0" w:color="auto"/>
            </w:tcBorders>
          </w:tcPr>
          <w:p w:rsidR="00BC4641" w:rsidRPr="000B11E1" w:rsidRDefault="00BC4641" w:rsidP="003C69F0">
            <w:pPr>
              <w:jc w:val="right"/>
              <w:rPr>
                <w:rFonts w:ascii="Arial" w:hAnsi="Arial" w:cs="Arial"/>
                <w:bCs/>
                <w:sz w:val="10"/>
                <w:szCs w:val="10"/>
              </w:rPr>
            </w:pPr>
          </w:p>
        </w:tc>
        <w:tc>
          <w:tcPr>
            <w:tcW w:w="870" w:type="dxa"/>
            <w:tcBorders>
              <w:top w:val="single" w:sz="4" w:space="0" w:color="auto"/>
            </w:tcBorders>
          </w:tcPr>
          <w:p w:rsidR="00BC4641" w:rsidRPr="000B11E1" w:rsidRDefault="00BC4641" w:rsidP="003C69F0">
            <w:pPr>
              <w:jc w:val="right"/>
              <w:rPr>
                <w:rFonts w:ascii="Arial" w:hAnsi="Arial" w:cs="Arial"/>
                <w:sz w:val="10"/>
                <w:szCs w:val="10"/>
              </w:rPr>
            </w:pPr>
          </w:p>
        </w:tc>
        <w:tc>
          <w:tcPr>
            <w:tcW w:w="935" w:type="dxa"/>
            <w:tcBorders>
              <w:top w:val="single" w:sz="4" w:space="0" w:color="auto"/>
            </w:tcBorders>
          </w:tcPr>
          <w:p w:rsidR="00BC4641" w:rsidRPr="000B11E1" w:rsidRDefault="00BC4641" w:rsidP="003C69F0">
            <w:pPr>
              <w:jc w:val="right"/>
              <w:rPr>
                <w:rFonts w:ascii="Arial" w:hAnsi="Arial" w:cs="Arial"/>
                <w:sz w:val="10"/>
                <w:szCs w:val="10"/>
              </w:rPr>
            </w:pPr>
          </w:p>
        </w:tc>
        <w:tc>
          <w:tcPr>
            <w:tcW w:w="1026" w:type="dxa"/>
            <w:tcBorders>
              <w:top w:val="single" w:sz="4" w:space="0" w:color="auto"/>
            </w:tcBorders>
          </w:tcPr>
          <w:p w:rsidR="00BC4641" w:rsidRPr="000B11E1" w:rsidRDefault="00BC4641" w:rsidP="003C69F0">
            <w:pPr>
              <w:jc w:val="right"/>
              <w:rPr>
                <w:rFonts w:ascii="Arial" w:hAnsi="Arial" w:cs="Arial"/>
                <w:sz w:val="10"/>
                <w:szCs w:val="10"/>
              </w:rPr>
            </w:pPr>
          </w:p>
        </w:tc>
        <w:tc>
          <w:tcPr>
            <w:tcW w:w="1010" w:type="dxa"/>
            <w:tcBorders>
              <w:top w:val="single" w:sz="4" w:space="0" w:color="auto"/>
            </w:tcBorders>
          </w:tcPr>
          <w:p w:rsidR="00BC4641" w:rsidRPr="000B11E1" w:rsidRDefault="00BC4641" w:rsidP="003C69F0">
            <w:pPr>
              <w:jc w:val="right"/>
              <w:rPr>
                <w:rFonts w:ascii="Arial" w:hAnsi="Arial" w:cs="Arial"/>
                <w:sz w:val="10"/>
                <w:szCs w:val="10"/>
              </w:rPr>
            </w:pPr>
          </w:p>
        </w:tc>
        <w:tc>
          <w:tcPr>
            <w:tcW w:w="956" w:type="dxa"/>
            <w:tcBorders>
              <w:top w:val="single" w:sz="4" w:space="0" w:color="auto"/>
            </w:tcBorders>
          </w:tcPr>
          <w:p w:rsidR="00BC4641" w:rsidRPr="000B11E1" w:rsidRDefault="00BC4641" w:rsidP="003C69F0">
            <w:pPr>
              <w:jc w:val="right"/>
              <w:rPr>
                <w:rFonts w:ascii="Arial" w:hAnsi="Arial" w:cs="Arial"/>
                <w:sz w:val="10"/>
                <w:szCs w:val="10"/>
              </w:rPr>
            </w:pPr>
          </w:p>
        </w:tc>
      </w:tr>
      <w:tr w:rsidR="00F103AB" w:rsidRPr="000B11E1" w:rsidTr="005F6D97">
        <w:tc>
          <w:tcPr>
            <w:tcW w:w="3179" w:type="dxa"/>
            <w:tcBorders>
              <w:bottom w:val="double" w:sz="4" w:space="0" w:color="auto"/>
            </w:tcBorders>
          </w:tcPr>
          <w:p w:rsidR="00F103AB" w:rsidRPr="000B11E1" w:rsidRDefault="00F103AB" w:rsidP="00B603CD">
            <w:pPr>
              <w:ind w:left="34" w:right="-31"/>
              <w:rPr>
                <w:rFonts w:ascii="Arial" w:hAnsi="Arial" w:cs="Arial"/>
                <w:b/>
                <w:bCs/>
                <w:sz w:val="10"/>
                <w:szCs w:val="10"/>
              </w:rPr>
            </w:pPr>
            <w:r w:rsidRPr="000B11E1">
              <w:rPr>
                <w:rFonts w:ascii="Arial" w:hAnsi="Arial" w:cs="Arial"/>
                <w:b/>
                <w:bCs/>
                <w:sz w:val="10"/>
                <w:szCs w:val="10"/>
              </w:rPr>
              <w:t>(III+ A+B+C+D+E+F+G+H+I)</w:t>
            </w:r>
          </w:p>
        </w:tc>
        <w:tc>
          <w:tcPr>
            <w:tcW w:w="935" w:type="dxa"/>
            <w:tcBorders>
              <w:bottom w:val="double" w:sz="4" w:space="0" w:color="auto"/>
            </w:tcBorders>
          </w:tcPr>
          <w:p w:rsidR="00F103AB" w:rsidRPr="000B11E1" w:rsidRDefault="00F103AB" w:rsidP="00F74174">
            <w:pPr>
              <w:jc w:val="right"/>
              <w:rPr>
                <w:rFonts w:ascii="Arial" w:hAnsi="Arial" w:cs="Arial"/>
                <w:bCs/>
                <w:sz w:val="10"/>
                <w:szCs w:val="10"/>
              </w:rPr>
            </w:pPr>
            <w:proofErr w:type="gramStart"/>
            <w:r w:rsidRPr="000B11E1">
              <w:rPr>
                <w:rFonts w:ascii="Arial" w:hAnsi="Arial" w:cs="Arial"/>
                <w:bCs/>
                <w:sz w:val="10"/>
                <w:szCs w:val="10"/>
              </w:rPr>
              <w:t>40,000,000</w:t>
            </w:r>
            <w:proofErr w:type="gramEnd"/>
          </w:p>
        </w:tc>
        <w:tc>
          <w:tcPr>
            <w:tcW w:w="997" w:type="dxa"/>
            <w:tcBorders>
              <w:bottom w:val="double" w:sz="4" w:space="0" w:color="auto"/>
            </w:tcBorders>
          </w:tcPr>
          <w:p w:rsidR="00F103AB" w:rsidRPr="000B11E1" w:rsidRDefault="00F103AB" w:rsidP="00667CE4">
            <w:pPr>
              <w:jc w:val="right"/>
              <w:rPr>
                <w:rFonts w:ascii="Arial" w:hAnsi="Arial" w:cs="Arial"/>
                <w:sz w:val="10"/>
                <w:szCs w:val="10"/>
              </w:rPr>
            </w:pPr>
            <w:r w:rsidRPr="000B11E1">
              <w:rPr>
                <w:rFonts w:ascii="Arial" w:hAnsi="Arial" w:cs="Arial"/>
                <w:sz w:val="10"/>
                <w:szCs w:val="10"/>
              </w:rPr>
              <w:t>(</w:t>
            </w:r>
            <w:proofErr w:type="gramStart"/>
            <w:r w:rsidR="00667CE4" w:rsidRPr="000B11E1">
              <w:rPr>
                <w:rFonts w:ascii="Arial" w:hAnsi="Arial" w:cs="Arial"/>
                <w:sz w:val="10"/>
                <w:szCs w:val="10"/>
              </w:rPr>
              <w:t>15</w:t>
            </w:r>
            <w:r w:rsidRPr="000B11E1">
              <w:rPr>
                <w:rFonts w:ascii="Arial" w:hAnsi="Arial" w:cs="Arial"/>
                <w:sz w:val="10"/>
                <w:szCs w:val="10"/>
              </w:rPr>
              <w:t>,</w:t>
            </w:r>
            <w:r w:rsidR="00667CE4" w:rsidRPr="000B11E1">
              <w:rPr>
                <w:rFonts w:ascii="Arial" w:hAnsi="Arial" w:cs="Arial"/>
                <w:sz w:val="10"/>
                <w:szCs w:val="10"/>
              </w:rPr>
              <w:t>680</w:t>
            </w:r>
            <w:r w:rsidRPr="000B11E1">
              <w:rPr>
                <w:rFonts w:ascii="Arial" w:hAnsi="Arial" w:cs="Arial"/>
                <w:sz w:val="10"/>
                <w:szCs w:val="10"/>
              </w:rPr>
              <w:t>,</w:t>
            </w:r>
            <w:r w:rsidR="00667CE4" w:rsidRPr="000B11E1">
              <w:rPr>
                <w:rFonts w:ascii="Arial" w:hAnsi="Arial" w:cs="Arial"/>
                <w:sz w:val="10"/>
                <w:szCs w:val="10"/>
              </w:rPr>
              <w:t>000</w:t>
            </w:r>
            <w:proofErr w:type="gramEnd"/>
            <w:r w:rsidRPr="000B11E1">
              <w:rPr>
                <w:rFonts w:ascii="Arial" w:hAnsi="Arial" w:cs="Arial"/>
                <w:sz w:val="10"/>
                <w:szCs w:val="10"/>
              </w:rPr>
              <w:t>)</w:t>
            </w:r>
          </w:p>
        </w:tc>
        <w:tc>
          <w:tcPr>
            <w:tcW w:w="954" w:type="dxa"/>
            <w:tcBorders>
              <w:bottom w:val="double" w:sz="4" w:space="0" w:color="auto"/>
            </w:tcBorders>
          </w:tcPr>
          <w:p w:rsidR="00F103AB" w:rsidRPr="000B11E1" w:rsidRDefault="00F103AB" w:rsidP="00F74174">
            <w:pPr>
              <w:jc w:val="right"/>
              <w:rPr>
                <w:rFonts w:ascii="Arial" w:hAnsi="Arial" w:cs="Arial"/>
                <w:sz w:val="10"/>
                <w:szCs w:val="10"/>
              </w:rPr>
            </w:pPr>
            <w:r w:rsidRPr="000B11E1">
              <w:rPr>
                <w:rFonts w:ascii="Arial" w:hAnsi="Arial" w:cs="Arial"/>
                <w:sz w:val="10"/>
                <w:szCs w:val="10"/>
              </w:rPr>
              <w:t>-</w:t>
            </w:r>
          </w:p>
        </w:tc>
        <w:tc>
          <w:tcPr>
            <w:tcW w:w="983" w:type="dxa"/>
            <w:tcBorders>
              <w:bottom w:val="double" w:sz="4" w:space="0" w:color="auto"/>
            </w:tcBorders>
          </w:tcPr>
          <w:p w:rsidR="00F103AB" w:rsidRPr="000B11E1" w:rsidRDefault="00F103AB" w:rsidP="00F74174">
            <w:pPr>
              <w:jc w:val="right"/>
              <w:rPr>
                <w:rFonts w:ascii="Arial" w:hAnsi="Arial" w:cs="Arial"/>
                <w:sz w:val="10"/>
                <w:szCs w:val="10"/>
              </w:rPr>
            </w:pPr>
            <w:r w:rsidRPr="000B11E1">
              <w:rPr>
                <w:rFonts w:ascii="Arial" w:hAnsi="Arial" w:cs="Arial"/>
                <w:sz w:val="10"/>
                <w:szCs w:val="10"/>
              </w:rPr>
              <w:t>-</w:t>
            </w:r>
          </w:p>
        </w:tc>
        <w:tc>
          <w:tcPr>
            <w:tcW w:w="831" w:type="dxa"/>
            <w:tcBorders>
              <w:bottom w:val="double" w:sz="4" w:space="0" w:color="auto"/>
            </w:tcBorders>
          </w:tcPr>
          <w:p w:rsidR="00F103AB" w:rsidRPr="000B11E1" w:rsidRDefault="00F103AB" w:rsidP="00F74174">
            <w:pPr>
              <w:jc w:val="right"/>
              <w:rPr>
                <w:rFonts w:ascii="Arial" w:hAnsi="Arial" w:cs="Arial"/>
                <w:sz w:val="10"/>
                <w:szCs w:val="10"/>
              </w:rPr>
            </w:pPr>
            <w:r w:rsidRPr="000B11E1">
              <w:rPr>
                <w:rFonts w:ascii="Arial" w:hAnsi="Arial" w:cs="Arial"/>
                <w:sz w:val="10"/>
                <w:szCs w:val="10"/>
              </w:rPr>
              <w:t>-</w:t>
            </w:r>
          </w:p>
        </w:tc>
        <w:tc>
          <w:tcPr>
            <w:tcW w:w="975" w:type="dxa"/>
            <w:tcBorders>
              <w:bottom w:val="double" w:sz="4" w:space="0" w:color="auto"/>
            </w:tcBorders>
          </w:tcPr>
          <w:p w:rsidR="00F103AB" w:rsidRPr="000B11E1" w:rsidRDefault="00F103AB" w:rsidP="00F74174">
            <w:pPr>
              <w:jc w:val="right"/>
              <w:rPr>
                <w:rFonts w:ascii="Arial" w:hAnsi="Arial" w:cs="Arial"/>
                <w:bCs/>
                <w:sz w:val="10"/>
                <w:szCs w:val="10"/>
              </w:rPr>
            </w:pPr>
            <w:r w:rsidRPr="000B11E1">
              <w:rPr>
                <w:rFonts w:ascii="Arial" w:hAnsi="Arial" w:cs="Arial"/>
                <w:bCs/>
                <w:sz w:val="10"/>
                <w:szCs w:val="10"/>
              </w:rPr>
              <w:t>-</w:t>
            </w:r>
          </w:p>
        </w:tc>
        <w:tc>
          <w:tcPr>
            <w:tcW w:w="870" w:type="dxa"/>
            <w:tcBorders>
              <w:bottom w:val="double" w:sz="4" w:space="0" w:color="auto"/>
            </w:tcBorders>
          </w:tcPr>
          <w:p w:rsidR="00F103AB" w:rsidRPr="000B11E1" w:rsidRDefault="00F103AB" w:rsidP="00F74174">
            <w:pPr>
              <w:jc w:val="right"/>
              <w:rPr>
                <w:rFonts w:ascii="Arial" w:hAnsi="Arial" w:cs="Arial"/>
                <w:sz w:val="10"/>
                <w:szCs w:val="10"/>
              </w:rPr>
            </w:pPr>
            <w:r w:rsidRPr="000B11E1">
              <w:rPr>
                <w:rFonts w:ascii="Arial" w:hAnsi="Arial" w:cs="Arial"/>
                <w:sz w:val="10"/>
                <w:szCs w:val="10"/>
              </w:rPr>
              <w:t>-</w:t>
            </w:r>
          </w:p>
        </w:tc>
        <w:tc>
          <w:tcPr>
            <w:tcW w:w="935" w:type="dxa"/>
            <w:tcBorders>
              <w:bottom w:val="double" w:sz="4" w:space="0" w:color="auto"/>
            </w:tcBorders>
          </w:tcPr>
          <w:p w:rsidR="00F103AB" w:rsidRPr="000B11E1" w:rsidRDefault="00F103AB" w:rsidP="00F74174">
            <w:pPr>
              <w:jc w:val="right"/>
              <w:rPr>
                <w:rFonts w:ascii="Arial" w:hAnsi="Arial" w:cs="Arial"/>
                <w:sz w:val="10"/>
                <w:szCs w:val="10"/>
              </w:rPr>
            </w:pPr>
            <w:r w:rsidRPr="000B11E1">
              <w:rPr>
                <w:rFonts w:ascii="Arial" w:hAnsi="Arial" w:cs="Arial"/>
                <w:sz w:val="10"/>
                <w:szCs w:val="10"/>
              </w:rPr>
              <w:t>-</w:t>
            </w:r>
          </w:p>
        </w:tc>
        <w:tc>
          <w:tcPr>
            <w:tcW w:w="1026" w:type="dxa"/>
            <w:tcBorders>
              <w:bottom w:val="double" w:sz="4" w:space="0" w:color="auto"/>
            </w:tcBorders>
          </w:tcPr>
          <w:p w:rsidR="00F103AB" w:rsidRPr="000B11E1" w:rsidRDefault="00667CE4" w:rsidP="000B11E1">
            <w:pPr>
              <w:jc w:val="right"/>
              <w:rPr>
                <w:rFonts w:ascii="Arial" w:hAnsi="Arial" w:cs="Arial"/>
                <w:sz w:val="10"/>
                <w:szCs w:val="10"/>
              </w:rPr>
            </w:pPr>
            <w:r w:rsidRPr="000B11E1">
              <w:rPr>
                <w:rFonts w:ascii="Arial" w:hAnsi="Arial" w:cs="Arial"/>
                <w:sz w:val="10"/>
                <w:szCs w:val="10"/>
              </w:rPr>
              <w:t>(</w:t>
            </w:r>
            <w:proofErr w:type="gramStart"/>
            <w:r w:rsidR="000B11E1" w:rsidRPr="000B11E1">
              <w:rPr>
                <w:rFonts w:ascii="Arial" w:hAnsi="Arial" w:cs="Arial"/>
                <w:sz w:val="10"/>
                <w:szCs w:val="10"/>
              </w:rPr>
              <w:t>1,299</w:t>
            </w:r>
            <w:r w:rsidRPr="000B11E1">
              <w:rPr>
                <w:rFonts w:ascii="Arial" w:hAnsi="Arial" w:cs="Arial"/>
                <w:sz w:val="10"/>
                <w:szCs w:val="10"/>
              </w:rPr>
              <w:t>,</w:t>
            </w:r>
            <w:r w:rsidR="000B11E1" w:rsidRPr="000B11E1">
              <w:rPr>
                <w:rFonts w:ascii="Arial" w:hAnsi="Arial" w:cs="Arial"/>
                <w:sz w:val="10"/>
                <w:szCs w:val="10"/>
              </w:rPr>
              <w:t>989</w:t>
            </w:r>
            <w:proofErr w:type="gramEnd"/>
            <w:r w:rsidRPr="000B11E1">
              <w:rPr>
                <w:rFonts w:ascii="Arial" w:hAnsi="Arial" w:cs="Arial"/>
                <w:sz w:val="10"/>
                <w:szCs w:val="10"/>
              </w:rPr>
              <w:t>)</w:t>
            </w:r>
          </w:p>
        </w:tc>
        <w:tc>
          <w:tcPr>
            <w:tcW w:w="1010" w:type="dxa"/>
            <w:tcBorders>
              <w:bottom w:val="double" w:sz="4" w:space="0" w:color="auto"/>
            </w:tcBorders>
          </w:tcPr>
          <w:p w:rsidR="00F103AB" w:rsidRPr="000B11E1" w:rsidRDefault="00CC4838" w:rsidP="00F74174">
            <w:pPr>
              <w:jc w:val="right"/>
              <w:rPr>
                <w:rFonts w:ascii="Arial" w:hAnsi="Arial" w:cs="Arial"/>
                <w:sz w:val="10"/>
                <w:szCs w:val="10"/>
              </w:rPr>
            </w:pPr>
            <w:r w:rsidRPr="000B11E1">
              <w:rPr>
                <w:rFonts w:ascii="Arial" w:hAnsi="Arial" w:cs="Arial"/>
                <w:sz w:val="10"/>
                <w:szCs w:val="10"/>
              </w:rPr>
              <w:t>604,972</w:t>
            </w:r>
          </w:p>
        </w:tc>
        <w:tc>
          <w:tcPr>
            <w:tcW w:w="956" w:type="dxa"/>
            <w:tcBorders>
              <w:bottom w:val="double" w:sz="4" w:space="0" w:color="auto"/>
            </w:tcBorders>
          </w:tcPr>
          <w:p w:rsidR="00F103AB" w:rsidRPr="000B11E1" w:rsidRDefault="006E4D16" w:rsidP="000B11E1">
            <w:pPr>
              <w:jc w:val="right"/>
              <w:rPr>
                <w:rFonts w:ascii="Arial" w:hAnsi="Arial" w:cs="Arial"/>
                <w:sz w:val="10"/>
                <w:szCs w:val="10"/>
              </w:rPr>
            </w:pPr>
            <w:proofErr w:type="gramStart"/>
            <w:r w:rsidRPr="000B11E1">
              <w:rPr>
                <w:rFonts w:ascii="Arial" w:hAnsi="Arial" w:cs="Arial"/>
                <w:sz w:val="10"/>
                <w:szCs w:val="10"/>
              </w:rPr>
              <w:t>2</w:t>
            </w:r>
            <w:r w:rsidR="000B11E1" w:rsidRPr="000B11E1">
              <w:rPr>
                <w:rFonts w:ascii="Arial" w:hAnsi="Arial" w:cs="Arial"/>
                <w:sz w:val="10"/>
                <w:szCs w:val="10"/>
              </w:rPr>
              <w:t>3</w:t>
            </w:r>
            <w:r w:rsidRPr="000B11E1">
              <w:rPr>
                <w:rFonts w:ascii="Arial" w:hAnsi="Arial" w:cs="Arial"/>
                <w:sz w:val="10"/>
                <w:szCs w:val="10"/>
              </w:rPr>
              <w:t>,</w:t>
            </w:r>
            <w:r w:rsidR="000B11E1" w:rsidRPr="000B11E1">
              <w:rPr>
                <w:rFonts w:ascii="Arial" w:hAnsi="Arial" w:cs="Arial"/>
                <w:sz w:val="10"/>
                <w:szCs w:val="10"/>
              </w:rPr>
              <w:t>624</w:t>
            </w:r>
            <w:r w:rsidRPr="000B11E1">
              <w:rPr>
                <w:rFonts w:ascii="Arial" w:hAnsi="Arial" w:cs="Arial"/>
                <w:sz w:val="10"/>
                <w:szCs w:val="10"/>
              </w:rPr>
              <w:t>,</w:t>
            </w:r>
            <w:r w:rsidR="000B11E1" w:rsidRPr="000B11E1">
              <w:rPr>
                <w:rFonts w:ascii="Arial" w:hAnsi="Arial" w:cs="Arial"/>
                <w:sz w:val="10"/>
                <w:szCs w:val="10"/>
              </w:rPr>
              <w:t>983</w:t>
            </w:r>
            <w:proofErr w:type="gramEnd"/>
          </w:p>
        </w:tc>
      </w:tr>
    </w:tbl>
    <w:p w:rsidR="00BC4641" w:rsidRPr="007A5B5F" w:rsidRDefault="00BC4641" w:rsidP="000E5747">
      <w:pPr>
        <w:rPr>
          <w:rFonts w:ascii="Arial" w:hAnsi="Arial" w:cs="Arial"/>
          <w:sz w:val="10"/>
          <w:szCs w:val="10"/>
        </w:rPr>
      </w:pPr>
    </w:p>
    <w:p w:rsidR="00E11730" w:rsidRPr="007A5B5F" w:rsidRDefault="00E11730" w:rsidP="000E5747">
      <w:pPr>
        <w:rPr>
          <w:rFonts w:ascii="Arial" w:hAnsi="Arial" w:cs="Arial"/>
          <w:sz w:val="10"/>
          <w:szCs w:val="10"/>
        </w:rPr>
      </w:pPr>
    </w:p>
    <w:p w:rsidR="00BC4641" w:rsidRPr="007A5B5F" w:rsidRDefault="00E11730" w:rsidP="00E11730">
      <w:pPr>
        <w:autoSpaceDE w:val="0"/>
        <w:autoSpaceDN w:val="0"/>
        <w:adjustRightInd w:val="0"/>
        <w:rPr>
          <w:rFonts w:ascii="Arial" w:hAnsi="Arial" w:cs="Arial"/>
          <w:bCs/>
          <w:sz w:val="10"/>
          <w:szCs w:val="10"/>
        </w:rPr>
      </w:pPr>
      <w:r w:rsidRPr="007A5B5F">
        <w:rPr>
          <w:rFonts w:ascii="Arial" w:hAnsi="Arial" w:cs="Arial"/>
          <w:sz w:val="20"/>
          <w:szCs w:val="20"/>
        </w:rPr>
        <w:t xml:space="preserve">Sayfa </w:t>
      </w:r>
      <w:r w:rsidR="001E7665" w:rsidRPr="007A5B5F">
        <w:rPr>
          <w:rFonts w:ascii="Arial" w:hAnsi="Arial" w:cs="Arial"/>
          <w:sz w:val="20"/>
          <w:szCs w:val="20"/>
        </w:rPr>
        <w:t>11 ile 5</w:t>
      </w:r>
      <w:r w:rsidR="00A27FA9" w:rsidRPr="007A5B5F">
        <w:rPr>
          <w:rFonts w:ascii="Arial" w:hAnsi="Arial" w:cs="Arial"/>
          <w:sz w:val="20"/>
          <w:szCs w:val="20"/>
        </w:rPr>
        <w:t>5</w:t>
      </w:r>
      <w:r w:rsidR="001E7665" w:rsidRPr="007A5B5F">
        <w:rPr>
          <w:rFonts w:ascii="Arial" w:hAnsi="Arial" w:cs="Arial"/>
          <w:sz w:val="20"/>
          <w:szCs w:val="20"/>
        </w:rPr>
        <w:t xml:space="preserve"> </w:t>
      </w:r>
      <w:r w:rsidRPr="007A5B5F">
        <w:rPr>
          <w:rFonts w:ascii="Arial" w:hAnsi="Arial" w:cs="Arial"/>
          <w:sz w:val="20"/>
          <w:szCs w:val="20"/>
        </w:rPr>
        <w:t>arasında yer alan dipnotlar bu finansal tabloların tamamlayıcı parçalarıdır.</w:t>
      </w:r>
    </w:p>
    <w:p w:rsidR="003C7AC0" w:rsidRPr="007A5B5F" w:rsidRDefault="003C7AC0" w:rsidP="00BC4641">
      <w:pPr>
        <w:ind w:left="567" w:hanging="567"/>
        <w:rPr>
          <w:rFonts w:ascii="Arial" w:hAnsi="Arial" w:cs="Arial"/>
          <w:sz w:val="20"/>
          <w:szCs w:val="20"/>
        </w:rPr>
      </w:pPr>
    </w:p>
    <w:p w:rsidR="003C7AC0" w:rsidRPr="007A5B5F" w:rsidRDefault="003C7AC0" w:rsidP="000E5747">
      <w:pPr>
        <w:rPr>
          <w:rFonts w:ascii="Arial" w:hAnsi="Arial" w:cs="Arial"/>
          <w:b/>
          <w:bCs/>
          <w:sz w:val="20"/>
          <w:szCs w:val="20"/>
        </w:rPr>
        <w:sectPr w:rsidR="003C7AC0" w:rsidRPr="007A5B5F" w:rsidSect="006D0C38">
          <w:headerReference w:type="even" r:id="rId21"/>
          <w:headerReference w:type="default" r:id="rId22"/>
          <w:headerReference w:type="first" r:id="rId23"/>
          <w:pgSz w:w="16834" w:h="11909" w:orient="landscape" w:code="9"/>
          <w:pgMar w:top="1418" w:right="1418" w:bottom="1258" w:left="1418" w:header="851" w:footer="851" w:gutter="0"/>
          <w:cols w:space="720"/>
          <w:docGrid w:linePitch="360"/>
        </w:sect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lastRenderedPageBreak/>
        <w:t>1.</w:t>
      </w:r>
      <w:r w:rsidRPr="007A5B5F">
        <w:rPr>
          <w:rFonts w:ascii="Arial" w:hAnsi="Arial" w:cs="Arial"/>
          <w:b/>
          <w:sz w:val="20"/>
          <w:szCs w:val="20"/>
        </w:rPr>
        <w:tab/>
        <w:t>Genel bilgiler</w:t>
      </w:r>
    </w:p>
    <w:p w:rsidR="007349E8" w:rsidRPr="007A5B5F" w:rsidRDefault="007349E8" w:rsidP="007349E8">
      <w:pPr>
        <w:ind w:left="-14"/>
        <w:rPr>
          <w:rFonts w:ascii="Arial" w:hAnsi="Arial" w:cs="Arial"/>
          <w:sz w:val="20"/>
          <w:szCs w:val="20"/>
        </w:rPr>
      </w:pPr>
    </w:p>
    <w:p w:rsidR="00673924" w:rsidRPr="007A5B5F" w:rsidRDefault="00597F8E" w:rsidP="00673924">
      <w:pPr>
        <w:ind w:left="567" w:hanging="567"/>
        <w:rPr>
          <w:rFonts w:ascii="Arial" w:hAnsi="Arial" w:cs="Arial"/>
          <w:sz w:val="20"/>
          <w:szCs w:val="20"/>
        </w:rPr>
      </w:pPr>
      <w:r w:rsidRPr="007A5B5F">
        <w:rPr>
          <w:rFonts w:ascii="Arial" w:hAnsi="Arial" w:cs="Arial"/>
          <w:b/>
          <w:sz w:val="20"/>
          <w:szCs w:val="20"/>
        </w:rPr>
        <w:t>1.1</w:t>
      </w:r>
      <w:r w:rsidR="00AC6071" w:rsidRPr="007A5B5F">
        <w:rPr>
          <w:rFonts w:ascii="Arial" w:hAnsi="Arial" w:cs="Arial"/>
          <w:b/>
          <w:sz w:val="20"/>
          <w:szCs w:val="20"/>
        </w:rPr>
        <w:tab/>
      </w:r>
      <w:r w:rsidR="007349E8" w:rsidRPr="007A5B5F">
        <w:rPr>
          <w:rFonts w:ascii="Arial" w:hAnsi="Arial" w:cs="Arial"/>
          <w:b/>
          <w:sz w:val="20"/>
          <w:szCs w:val="20"/>
        </w:rPr>
        <w:t>Ana şirketin adı</w:t>
      </w:r>
      <w:r w:rsidR="00011925" w:rsidRPr="007A5B5F">
        <w:rPr>
          <w:rFonts w:ascii="Arial" w:hAnsi="Arial" w:cs="Arial"/>
          <w:b/>
          <w:sz w:val="20"/>
          <w:szCs w:val="20"/>
        </w:rPr>
        <w:t xml:space="preserve"> ve grubun son sahibi</w:t>
      </w:r>
      <w:r w:rsidR="007349E8" w:rsidRPr="007A5B5F">
        <w:rPr>
          <w:rFonts w:ascii="Arial" w:hAnsi="Arial" w:cs="Arial"/>
          <w:b/>
          <w:sz w:val="20"/>
          <w:szCs w:val="20"/>
        </w:rPr>
        <w:t>:</w:t>
      </w:r>
      <w:r w:rsidR="007349E8" w:rsidRPr="007A5B5F">
        <w:rPr>
          <w:rFonts w:ascii="Arial" w:hAnsi="Arial" w:cs="Arial"/>
          <w:sz w:val="20"/>
          <w:szCs w:val="20"/>
        </w:rPr>
        <w:t xml:space="preserve"> </w:t>
      </w:r>
      <w:r w:rsidR="00673924" w:rsidRPr="007A5B5F">
        <w:rPr>
          <w:rFonts w:ascii="Arial" w:hAnsi="Arial" w:cs="Arial"/>
          <w:sz w:val="20"/>
          <w:szCs w:val="20"/>
        </w:rPr>
        <w:t xml:space="preserve">Şirket 17 Temmuz </w:t>
      </w:r>
      <w:proofErr w:type="gramStart"/>
      <w:r w:rsidR="00673924" w:rsidRPr="007A5B5F">
        <w:rPr>
          <w:rFonts w:ascii="Arial" w:hAnsi="Arial" w:cs="Arial"/>
          <w:sz w:val="20"/>
          <w:szCs w:val="20"/>
        </w:rPr>
        <w:t>2008  tarihinde</w:t>
      </w:r>
      <w:proofErr w:type="gramEnd"/>
      <w:r w:rsidR="00673924" w:rsidRPr="007A5B5F">
        <w:rPr>
          <w:rFonts w:ascii="Arial" w:hAnsi="Arial" w:cs="Arial"/>
          <w:sz w:val="20"/>
          <w:szCs w:val="20"/>
        </w:rPr>
        <w:t xml:space="preserve"> Haliç Sigorta  adı altında kurulmuştur. Şirket yönetimi isim değişikliği yapılmasına karar verip Şirket’in ismini 26 Ocak 2009 tarihi itibariyle </w:t>
      </w:r>
      <w:proofErr w:type="spellStart"/>
      <w:r w:rsidR="00673924" w:rsidRPr="007A5B5F">
        <w:rPr>
          <w:rFonts w:ascii="Arial" w:hAnsi="Arial" w:cs="Arial"/>
          <w:sz w:val="20"/>
          <w:szCs w:val="20"/>
        </w:rPr>
        <w:t>Neova</w:t>
      </w:r>
      <w:proofErr w:type="spellEnd"/>
      <w:r w:rsidR="00673924" w:rsidRPr="007A5B5F">
        <w:rPr>
          <w:rFonts w:ascii="Arial" w:hAnsi="Arial" w:cs="Arial"/>
          <w:sz w:val="20"/>
          <w:szCs w:val="20"/>
        </w:rPr>
        <w:t xml:space="preserve"> Sigorta Anonim Şirketi olarak kayıt ettirmiştir. Şirket’e Hazine Müsteşarlığı tarafından sigortacılık faaliyetlerinde bulunabilme ruhsatı 2 Aralık 2009 tarihinde verilmiş olup, 16 Aralık 2009 tarihi itibariyle poliçe üretimine başlanmıştır. </w:t>
      </w:r>
      <w:proofErr w:type="spellStart"/>
      <w:r w:rsidR="00673924" w:rsidRPr="007A5B5F">
        <w:rPr>
          <w:rFonts w:ascii="Arial" w:hAnsi="Arial" w:cs="Arial"/>
          <w:sz w:val="20"/>
          <w:szCs w:val="20"/>
        </w:rPr>
        <w:t>Neova</w:t>
      </w:r>
      <w:proofErr w:type="spellEnd"/>
      <w:r w:rsidR="00673924" w:rsidRPr="007A5B5F">
        <w:rPr>
          <w:rFonts w:ascii="Arial" w:hAnsi="Arial" w:cs="Arial"/>
          <w:sz w:val="20"/>
          <w:szCs w:val="20"/>
        </w:rPr>
        <w:t xml:space="preserve"> Sigorta Anonim Şirketi (“Şirket” veya “Kuruluş”)’</w:t>
      </w:r>
      <w:proofErr w:type="spellStart"/>
      <w:r w:rsidR="00673924" w:rsidRPr="007A5B5F">
        <w:rPr>
          <w:rFonts w:ascii="Arial" w:hAnsi="Arial" w:cs="Arial"/>
          <w:sz w:val="20"/>
          <w:szCs w:val="20"/>
        </w:rPr>
        <w:t>nin</w:t>
      </w:r>
      <w:proofErr w:type="spellEnd"/>
      <w:r w:rsidR="00673924" w:rsidRPr="007A5B5F">
        <w:rPr>
          <w:rFonts w:ascii="Arial" w:hAnsi="Arial" w:cs="Arial"/>
          <w:sz w:val="20"/>
          <w:szCs w:val="20"/>
        </w:rPr>
        <w:t>, nihai ortaklık yapısı aşağıda yer almaktadır.</w:t>
      </w:r>
    </w:p>
    <w:p w:rsidR="00673924" w:rsidRPr="007A5B5F" w:rsidRDefault="00673924" w:rsidP="00673924">
      <w:pPr>
        <w:ind w:left="720" w:right="-108" w:hanging="11"/>
        <w:rPr>
          <w:rFonts w:ascii="Arial" w:hAnsi="Arial" w:cs="Arial"/>
          <w:sz w:val="20"/>
          <w:szCs w:val="20"/>
        </w:rPr>
      </w:pPr>
    </w:p>
    <w:tbl>
      <w:tblPr>
        <w:tblW w:w="8559" w:type="dxa"/>
        <w:tblInd w:w="669" w:type="dxa"/>
        <w:tblLayout w:type="fixed"/>
        <w:tblLook w:val="01E0"/>
      </w:tblPr>
      <w:tblGrid>
        <w:gridCol w:w="5439"/>
        <w:gridCol w:w="1200"/>
        <w:gridCol w:w="1920"/>
      </w:tblGrid>
      <w:tr w:rsidR="005C0986" w:rsidRPr="007A5B5F" w:rsidTr="003A4012">
        <w:trPr>
          <w:trHeight w:val="113"/>
        </w:trPr>
        <w:tc>
          <w:tcPr>
            <w:tcW w:w="5439" w:type="dxa"/>
            <w:tcBorders>
              <w:top w:val="single" w:sz="8" w:space="0" w:color="000000"/>
              <w:bottom w:val="single" w:sz="8" w:space="0" w:color="000000"/>
            </w:tcBorders>
            <w:vAlign w:val="bottom"/>
          </w:tcPr>
          <w:p w:rsidR="005C0986" w:rsidRPr="007A5B5F" w:rsidRDefault="005C0986" w:rsidP="007E018C">
            <w:pPr>
              <w:ind w:left="-108" w:right="-108"/>
              <w:rPr>
                <w:rFonts w:ascii="Arial" w:hAnsi="Arial" w:cs="Arial"/>
                <w:b/>
                <w:sz w:val="20"/>
                <w:szCs w:val="20"/>
              </w:rPr>
            </w:pPr>
            <w:r w:rsidRPr="007A5B5F">
              <w:rPr>
                <w:rFonts w:ascii="Arial" w:hAnsi="Arial" w:cs="Arial"/>
                <w:b/>
                <w:sz w:val="20"/>
                <w:szCs w:val="20"/>
              </w:rPr>
              <w:t>Ortaklar</w:t>
            </w:r>
          </w:p>
        </w:tc>
        <w:tc>
          <w:tcPr>
            <w:tcW w:w="1200" w:type="dxa"/>
            <w:tcBorders>
              <w:top w:val="single" w:sz="8" w:space="0" w:color="000000"/>
              <w:bottom w:val="single" w:sz="8" w:space="0" w:color="000000"/>
            </w:tcBorders>
          </w:tcPr>
          <w:p w:rsidR="005C0986" w:rsidRPr="007A5B5F" w:rsidRDefault="005C0986" w:rsidP="007E018C">
            <w:pPr>
              <w:ind w:left="-110" w:right="12"/>
              <w:jc w:val="right"/>
              <w:rPr>
                <w:rFonts w:ascii="Arial" w:hAnsi="Arial" w:cs="Arial"/>
                <w:b/>
                <w:sz w:val="20"/>
                <w:szCs w:val="20"/>
              </w:rPr>
            </w:pPr>
            <w:r w:rsidRPr="007A5B5F">
              <w:rPr>
                <w:rFonts w:ascii="Arial" w:hAnsi="Arial" w:cs="Arial"/>
                <w:b/>
                <w:sz w:val="20"/>
                <w:szCs w:val="20"/>
              </w:rPr>
              <w:t>Oranı (%)</w:t>
            </w:r>
          </w:p>
        </w:tc>
        <w:tc>
          <w:tcPr>
            <w:tcW w:w="1920" w:type="dxa"/>
            <w:tcBorders>
              <w:top w:val="single" w:sz="8" w:space="0" w:color="000000"/>
              <w:bottom w:val="single" w:sz="8" w:space="0" w:color="000000"/>
            </w:tcBorders>
          </w:tcPr>
          <w:p w:rsidR="005C0986" w:rsidRPr="007A5B5F" w:rsidRDefault="005C0986" w:rsidP="002708FF">
            <w:pPr>
              <w:ind w:left="-110" w:right="12"/>
              <w:jc w:val="right"/>
              <w:rPr>
                <w:rFonts w:ascii="Arial" w:hAnsi="Arial" w:cs="Arial"/>
                <w:b/>
                <w:sz w:val="20"/>
                <w:szCs w:val="20"/>
              </w:rPr>
            </w:pPr>
            <w:r w:rsidRPr="007A5B5F">
              <w:rPr>
                <w:rFonts w:ascii="Arial" w:hAnsi="Arial" w:cs="Arial"/>
                <w:b/>
                <w:sz w:val="20"/>
                <w:szCs w:val="20"/>
              </w:rPr>
              <w:t xml:space="preserve">30 </w:t>
            </w:r>
            <w:proofErr w:type="gramStart"/>
            <w:r w:rsidR="002708FF">
              <w:rPr>
                <w:rFonts w:ascii="Arial" w:hAnsi="Arial" w:cs="Arial"/>
                <w:b/>
                <w:sz w:val="20"/>
                <w:szCs w:val="20"/>
              </w:rPr>
              <w:t xml:space="preserve">Eylül </w:t>
            </w:r>
            <w:r w:rsidRPr="007A5B5F">
              <w:rPr>
                <w:rFonts w:ascii="Arial" w:hAnsi="Arial" w:cs="Arial"/>
                <w:b/>
                <w:sz w:val="20"/>
                <w:szCs w:val="20"/>
              </w:rPr>
              <w:t xml:space="preserve"> 2010</w:t>
            </w:r>
            <w:proofErr w:type="gramEnd"/>
          </w:p>
        </w:tc>
      </w:tr>
      <w:tr w:rsidR="005C0986" w:rsidRPr="007A5B5F" w:rsidTr="003A4012">
        <w:trPr>
          <w:trHeight w:val="113"/>
        </w:trPr>
        <w:tc>
          <w:tcPr>
            <w:tcW w:w="5439" w:type="dxa"/>
            <w:tcBorders>
              <w:top w:val="single" w:sz="8" w:space="0" w:color="000000"/>
            </w:tcBorders>
            <w:vAlign w:val="bottom"/>
          </w:tcPr>
          <w:p w:rsidR="005C0986" w:rsidRPr="007A5B5F" w:rsidRDefault="005C0986" w:rsidP="007E018C">
            <w:pPr>
              <w:ind w:left="-108" w:right="-108"/>
              <w:rPr>
                <w:rFonts w:ascii="Arial" w:hAnsi="Arial" w:cs="Arial"/>
                <w:sz w:val="20"/>
                <w:szCs w:val="20"/>
              </w:rPr>
            </w:pPr>
          </w:p>
        </w:tc>
        <w:tc>
          <w:tcPr>
            <w:tcW w:w="1200" w:type="dxa"/>
            <w:tcBorders>
              <w:top w:val="single" w:sz="8" w:space="0" w:color="000000"/>
            </w:tcBorders>
          </w:tcPr>
          <w:p w:rsidR="005C0986" w:rsidRPr="007A5B5F" w:rsidRDefault="005C0986" w:rsidP="007E018C">
            <w:pPr>
              <w:ind w:left="-110" w:right="12"/>
              <w:jc w:val="right"/>
              <w:rPr>
                <w:rFonts w:ascii="Arial" w:hAnsi="Arial" w:cs="Arial"/>
                <w:sz w:val="20"/>
                <w:szCs w:val="20"/>
              </w:rPr>
            </w:pPr>
          </w:p>
        </w:tc>
        <w:tc>
          <w:tcPr>
            <w:tcW w:w="1920" w:type="dxa"/>
            <w:tcBorders>
              <w:top w:val="single" w:sz="8" w:space="0" w:color="000000"/>
            </w:tcBorders>
          </w:tcPr>
          <w:p w:rsidR="005C0986" w:rsidRPr="007A5B5F" w:rsidRDefault="005C0986" w:rsidP="007E018C">
            <w:pPr>
              <w:ind w:left="-110" w:right="12"/>
              <w:jc w:val="right"/>
              <w:rPr>
                <w:rFonts w:ascii="Arial" w:hAnsi="Arial" w:cs="Arial"/>
                <w:b/>
                <w:sz w:val="20"/>
                <w:szCs w:val="20"/>
              </w:rPr>
            </w:pPr>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proofErr w:type="spellStart"/>
            <w:r w:rsidRPr="007A5B5F">
              <w:rPr>
                <w:rFonts w:ascii="Arial" w:hAnsi="Arial" w:cs="Arial"/>
                <w:sz w:val="20"/>
                <w:szCs w:val="20"/>
              </w:rPr>
              <w:t>T</w:t>
            </w:r>
            <w:r w:rsidR="00C9675F" w:rsidRPr="007A5B5F">
              <w:rPr>
                <w:rFonts w:ascii="Arial" w:hAnsi="Arial" w:cs="Arial"/>
                <w:sz w:val="20"/>
                <w:szCs w:val="20"/>
              </w:rPr>
              <w:t>u</w:t>
            </w:r>
            <w:r w:rsidRPr="007A5B5F">
              <w:rPr>
                <w:rFonts w:ascii="Arial" w:hAnsi="Arial" w:cs="Arial"/>
                <w:sz w:val="20"/>
                <w:szCs w:val="20"/>
              </w:rPr>
              <w:t>rkapital</w:t>
            </w:r>
            <w:proofErr w:type="spellEnd"/>
            <w:r w:rsidRPr="007A5B5F">
              <w:rPr>
                <w:rFonts w:ascii="Arial" w:hAnsi="Arial" w:cs="Arial"/>
                <w:sz w:val="20"/>
                <w:szCs w:val="20"/>
              </w:rPr>
              <w:t xml:space="preserve"> Holding B.S.C.C.</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%53</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proofErr w:type="gramStart"/>
            <w:r w:rsidRPr="007A5B5F">
              <w:rPr>
                <w:rFonts w:ascii="Arial" w:hAnsi="Arial" w:cs="Arial"/>
                <w:bCs/>
                <w:sz w:val="20"/>
                <w:szCs w:val="20"/>
              </w:rPr>
              <w:t>21,200,000</w:t>
            </w:r>
            <w:proofErr w:type="gramEnd"/>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proofErr w:type="spellStart"/>
            <w:r w:rsidRPr="007A5B5F">
              <w:rPr>
                <w:rFonts w:ascii="Arial" w:hAnsi="Arial" w:cs="Arial"/>
                <w:sz w:val="20"/>
                <w:szCs w:val="20"/>
              </w:rPr>
              <w:t>First</w:t>
            </w:r>
            <w:proofErr w:type="spellEnd"/>
            <w:r w:rsidRPr="007A5B5F">
              <w:rPr>
                <w:rFonts w:ascii="Arial" w:hAnsi="Arial" w:cs="Arial"/>
                <w:sz w:val="20"/>
                <w:szCs w:val="20"/>
              </w:rPr>
              <w:t xml:space="preserve"> </w:t>
            </w:r>
            <w:proofErr w:type="spellStart"/>
            <w:r w:rsidRPr="007A5B5F">
              <w:rPr>
                <w:rFonts w:ascii="Arial" w:hAnsi="Arial" w:cs="Arial"/>
                <w:sz w:val="20"/>
                <w:szCs w:val="20"/>
              </w:rPr>
              <w:t>Takaful</w:t>
            </w:r>
            <w:proofErr w:type="spellEnd"/>
            <w:r w:rsidRPr="007A5B5F">
              <w:rPr>
                <w:rFonts w:ascii="Arial" w:hAnsi="Arial" w:cs="Arial"/>
                <w:sz w:val="20"/>
                <w:szCs w:val="20"/>
              </w:rPr>
              <w:t xml:space="preserve"> </w:t>
            </w:r>
            <w:proofErr w:type="spellStart"/>
            <w:proofErr w:type="gramStart"/>
            <w:r w:rsidRPr="007A5B5F">
              <w:rPr>
                <w:rFonts w:ascii="Arial" w:hAnsi="Arial" w:cs="Arial"/>
                <w:sz w:val="20"/>
                <w:szCs w:val="20"/>
              </w:rPr>
              <w:t>Ins</w:t>
            </w:r>
            <w:proofErr w:type="spellEnd"/>
            <w:r w:rsidRPr="007A5B5F">
              <w:rPr>
                <w:rFonts w:ascii="Arial" w:hAnsi="Arial" w:cs="Arial"/>
                <w:sz w:val="20"/>
                <w:szCs w:val="20"/>
              </w:rPr>
              <w:t>.</w:t>
            </w:r>
            <w:proofErr w:type="spellStart"/>
            <w:r w:rsidRPr="007A5B5F">
              <w:rPr>
                <w:rFonts w:ascii="Arial" w:hAnsi="Arial" w:cs="Arial"/>
                <w:sz w:val="20"/>
                <w:szCs w:val="20"/>
              </w:rPr>
              <w:t>Co</w:t>
            </w:r>
            <w:proofErr w:type="spellEnd"/>
            <w:proofErr w:type="gramEnd"/>
            <w:r w:rsidRPr="007A5B5F">
              <w:rPr>
                <w:rFonts w:ascii="Arial" w:hAnsi="Arial" w:cs="Arial"/>
                <w:sz w:val="20"/>
                <w:szCs w:val="20"/>
              </w:rPr>
              <w:t>.K.S.C.</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%35</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proofErr w:type="gramStart"/>
            <w:r w:rsidRPr="007A5B5F">
              <w:rPr>
                <w:rFonts w:ascii="Arial" w:hAnsi="Arial" w:cs="Arial"/>
                <w:bCs/>
                <w:sz w:val="20"/>
                <w:szCs w:val="20"/>
              </w:rPr>
              <w:t>14,000,000</w:t>
            </w:r>
            <w:proofErr w:type="gramEnd"/>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r w:rsidRPr="007A5B5F">
              <w:rPr>
                <w:rFonts w:ascii="Arial" w:hAnsi="Arial" w:cs="Arial"/>
                <w:sz w:val="20"/>
                <w:szCs w:val="20"/>
              </w:rPr>
              <w:t xml:space="preserve">Kuveyt </w:t>
            </w:r>
            <w:proofErr w:type="spellStart"/>
            <w:r w:rsidRPr="007A5B5F">
              <w:rPr>
                <w:rFonts w:ascii="Arial" w:hAnsi="Arial" w:cs="Arial"/>
                <w:sz w:val="20"/>
                <w:szCs w:val="20"/>
              </w:rPr>
              <w:t>Turk</w:t>
            </w:r>
            <w:proofErr w:type="spellEnd"/>
            <w:r w:rsidRPr="007A5B5F">
              <w:rPr>
                <w:rFonts w:ascii="Arial" w:hAnsi="Arial" w:cs="Arial"/>
                <w:sz w:val="20"/>
                <w:szCs w:val="20"/>
              </w:rPr>
              <w:t xml:space="preserve"> Katılım Bankası A.Ş.</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%7</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proofErr w:type="gramStart"/>
            <w:r w:rsidRPr="007A5B5F">
              <w:rPr>
                <w:rFonts w:ascii="Arial" w:hAnsi="Arial" w:cs="Arial"/>
                <w:bCs/>
                <w:sz w:val="20"/>
                <w:szCs w:val="20"/>
              </w:rPr>
              <w:t>2,799,900</w:t>
            </w:r>
            <w:proofErr w:type="gramEnd"/>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r w:rsidRPr="007A5B5F">
              <w:rPr>
                <w:rFonts w:ascii="Arial" w:hAnsi="Arial" w:cs="Arial"/>
                <w:sz w:val="20"/>
                <w:szCs w:val="20"/>
              </w:rPr>
              <w:t xml:space="preserve">Al </w:t>
            </w:r>
            <w:proofErr w:type="spellStart"/>
            <w:r w:rsidRPr="007A5B5F">
              <w:rPr>
                <w:rFonts w:ascii="Arial" w:hAnsi="Arial" w:cs="Arial"/>
                <w:sz w:val="20"/>
                <w:szCs w:val="20"/>
              </w:rPr>
              <w:t>Muthanna</w:t>
            </w:r>
            <w:proofErr w:type="spellEnd"/>
            <w:r w:rsidRPr="007A5B5F">
              <w:rPr>
                <w:rFonts w:ascii="Arial" w:hAnsi="Arial" w:cs="Arial"/>
                <w:sz w:val="20"/>
                <w:szCs w:val="20"/>
              </w:rPr>
              <w:t xml:space="preserve"> </w:t>
            </w:r>
            <w:proofErr w:type="spellStart"/>
            <w:r w:rsidRPr="007A5B5F">
              <w:rPr>
                <w:rFonts w:ascii="Arial" w:hAnsi="Arial" w:cs="Arial"/>
                <w:sz w:val="20"/>
                <w:szCs w:val="20"/>
              </w:rPr>
              <w:t>Investment</w:t>
            </w:r>
            <w:proofErr w:type="spellEnd"/>
            <w:r w:rsidRPr="007A5B5F">
              <w:rPr>
                <w:rFonts w:ascii="Arial" w:hAnsi="Arial" w:cs="Arial"/>
                <w:sz w:val="20"/>
                <w:szCs w:val="20"/>
              </w:rPr>
              <w:t xml:space="preserve"> </w:t>
            </w:r>
            <w:proofErr w:type="spellStart"/>
            <w:proofErr w:type="gramStart"/>
            <w:r w:rsidRPr="007A5B5F">
              <w:rPr>
                <w:rFonts w:ascii="Arial" w:hAnsi="Arial" w:cs="Arial"/>
                <w:sz w:val="20"/>
                <w:szCs w:val="20"/>
              </w:rPr>
              <w:t>Co</w:t>
            </w:r>
            <w:proofErr w:type="spellEnd"/>
            <w:r w:rsidRPr="007A5B5F">
              <w:rPr>
                <w:rFonts w:ascii="Arial" w:hAnsi="Arial" w:cs="Arial"/>
                <w:sz w:val="20"/>
                <w:szCs w:val="20"/>
              </w:rPr>
              <w:t>.K</w:t>
            </w:r>
            <w:proofErr w:type="gramEnd"/>
            <w:r w:rsidRPr="007A5B5F">
              <w:rPr>
                <w:rFonts w:ascii="Arial" w:hAnsi="Arial" w:cs="Arial"/>
                <w:sz w:val="20"/>
                <w:szCs w:val="20"/>
              </w:rPr>
              <w:t>.S.C.C.</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%5</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proofErr w:type="gramStart"/>
            <w:r w:rsidRPr="007A5B5F">
              <w:rPr>
                <w:rFonts w:ascii="Arial" w:hAnsi="Arial" w:cs="Arial"/>
                <w:bCs/>
                <w:sz w:val="20"/>
                <w:szCs w:val="20"/>
              </w:rPr>
              <w:t>2,000,000</w:t>
            </w:r>
            <w:proofErr w:type="gramEnd"/>
          </w:p>
        </w:tc>
      </w:tr>
      <w:tr w:rsidR="005C0986" w:rsidRPr="007A5B5F" w:rsidTr="003A4012">
        <w:trPr>
          <w:trHeight w:val="113"/>
        </w:trPr>
        <w:tc>
          <w:tcPr>
            <w:tcW w:w="5439" w:type="dxa"/>
            <w:vAlign w:val="bottom"/>
          </w:tcPr>
          <w:p w:rsidR="005C0986" w:rsidRPr="007A5B5F" w:rsidRDefault="005C0986" w:rsidP="007E018C">
            <w:pPr>
              <w:ind w:left="-108"/>
              <w:rPr>
                <w:rFonts w:ascii="Arial" w:hAnsi="Arial" w:cs="Arial"/>
                <w:sz w:val="20"/>
                <w:szCs w:val="20"/>
              </w:rPr>
            </w:pPr>
            <w:proofErr w:type="spellStart"/>
            <w:r w:rsidRPr="007A5B5F">
              <w:rPr>
                <w:rFonts w:ascii="Arial" w:hAnsi="Arial" w:cs="Arial"/>
                <w:sz w:val="20"/>
                <w:szCs w:val="20"/>
              </w:rPr>
              <w:t>Autoland</w:t>
            </w:r>
            <w:proofErr w:type="spellEnd"/>
            <w:r w:rsidRPr="007A5B5F">
              <w:rPr>
                <w:rFonts w:ascii="Arial" w:hAnsi="Arial" w:cs="Arial"/>
                <w:sz w:val="20"/>
                <w:szCs w:val="20"/>
              </w:rPr>
              <w:t xml:space="preserve"> Otomotiv </w:t>
            </w:r>
            <w:proofErr w:type="gramStart"/>
            <w:r w:rsidRPr="007A5B5F">
              <w:rPr>
                <w:rFonts w:ascii="Arial" w:hAnsi="Arial" w:cs="Arial"/>
                <w:sz w:val="20"/>
                <w:szCs w:val="20"/>
              </w:rPr>
              <w:t>San.ve</w:t>
            </w:r>
            <w:proofErr w:type="gramEnd"/>
            <w:r w:rsidRPr="007A5B5F">
              <w:rPr>
                <w:rFonts w:ascii="Arial" w:hAnsi="Arial" w:cs="Arial"/>
                <w:sz w:val="20"/>
                <w:szCs w:val="20"/>
              </w:rPr>
              <w:t xml:space="preserve"> </w:t>
            </w:r>
            <w:proofErr w:type="spellStart"/>
            <w:r w:rsidRPr="007A5B5F">
              <w:rPr>
                <w:rFonts w:ascii="Arial" w:hAnsi="Arial" w:cs="Arial"/>
                <w:sz w:val="20"/>
                <w:szCs w:val="20"/>
              </w:rPr>
              <w:t>Tic.A</w:t>
            </w:r>
            <w:proofErr w:type="spellEnd"/>
            <w:r w:rsidRPr="007A5B5F">
              <w:rPr>
                <w:rFonts w:ascii="Arial" w:hAnsi="Arial" w:cs="Arial"/>
                <w:sz w:val="20"/>
                <w:szCs w:val="20"/>
              </w:rPr>
              <w:t>.Ş.</w:t>
            </w:r>
          </w:p>
        </w:tc>
        <w:tc>
          <w:tcPr>
            <w:tcW w:w="1200" w:type="dxa"/>
          </w:tcPr>
          <w:p w:rsidR="005C0986" w:rsidRPr="007A5B5F" w:rsidRDefault="005C0986" w:rsidP="007E018C">
            <w:pPr>
              <w:ind w:left="-110" w:right="12"/>
              <w:jc w:val="right"/>
              <w:rPr>
                <w:rFonts w:ascii="Arial" w:hAnsi="Arial" w:cs="Arial"/>
                <w:sz w:val="20"/>
                <w:szCs w:val="20"/>
              </w:rPr>
            </w:pPr>
            <w:r w:rsidRPr="007A5B5F">
              <w:rPr>
                <w:rFonts w:ascii="Arial" w:hAnsi="Arial" w:cs="Arial"/>
                <w:sz w:val="20"/>
                <w:szCs w:val="20"/>
              </w:rPr>
              <w:t>%0</w:t>
            </w:r>
          </w:p>
        </w:tc>
        <w:tc>
          <w:tcPr>
            <w:tcW w:w="1920" w:type="dxa"/>
            <w:vAlign w:val="bottom"/>
          </w:tcPr>
          <w:p w:rsidR="005C0986" w:rsidRPr="007A5B5F" w:rsidRDefault="005C0986" w:rsidP="00EB6422">
            <w:pPr>
              <w:autoSpaceDE w:val="0"/>
              <w:autoSpaceDN w:val="0"/>
              <w:adjustRightInd w:val="0"/>
              <w:ind w:left="-110" w:right="12"/>
              <w:jc w:val="right"/>
              <w:rPr>
                <w:rFonts w:ascii="Arial" w:hAnsi="Arial" w:cs="Arial"/>
                <w:bCs/>
                <w:sz w:val="20"/>
                <w:szCs w:val="20"/>
              </w:rPr>
            </w:pPr>
            <w:r w:rsidRPr="007A5B5F">
              <w:rPr>
                <w:rFonts w:ascii="Arial" w:hAnsi="Arial" w:cs="Arial"/>
                <w:bCs/>
                <w:sz w:val="20"/>
                <w:szCs w:val="20"/>
              </w:rPr>
              <w:t>100</w:t>
            </w:r>
          </w:p>
        </w:tc>
      </w:tr>
      <w:tr w:rsidR="005C0986" w:rsidRPr="007A5B5F" w:rsidTr="003A4012">
        <w:trPr>
          <w:trHeight w:val="113"/>
        </w:trPr>
        <w:tc>
          <w:tcPr>
            <w:tcW w:w="5439" w:type="dxa"/>
            <w:tcBorders>
              <w:bottom w:val="single" w:sz="8" w:space="0" w:color="000000"/>
            </w:tcBorders>
            <w:vAlign w:val="bottom"/>
          </w:tcPr>
          <w:p w:rsidR="005C0986" w:rsidRPr="007A5B5F" w:rsidRDefault="005C0986" w:rsidP="007E018C">
            <w:pPr>
              <w:ind w:left="-108" w:right="-108"/>
              <w:rPr>
                <w:rFonts w:ascii="Arial" w:hAnsi="Arial" w:cs="Arial"/>
                <w:sz w:val="20"/>
                <w:szCs w:val="20"/>
              </w:rPr>
            </w:pPr>
          </w:p>
        </w:tc>
        <w:tc>
          <w:tcPr>
            <w:tcW w:w="1200" w:type="dxa"/>
            <w:tcBorders>
              <w:bottom w:val="single" w:sz="8" w:space="0" w:color="000000"/>
            </w:tcBorders>
          </w:tcPr>
          <w:p w:rsidR="005C0986" w:rsidRPr="007A5B5F" w:rsidRDefault="005C0986" w:rsidP="007E018C">
            <w:pPr>
              <w:ind w:left="-110" w:right="12"/>
              <w:jc w:val="right"/>
              <w:rPr>
                <w:rFonts w:ascii="Arial" w:hAnsi="Arial" w:cs="Arial"/>
                <w:sz w:val="20"/>
                <w:szCs w:val="20"/>
              </w:rPr>
            </w:pPr>
          </w:p>
        </w:tc>
        <w:tc>
          <w:tcPr>
            <w:tcW w:w="1920" w:type="dxa"/>
            <w:tcBorders>
              <w:bottom w:val="single" w:sz="8" w:space="0" w:color="000000"/>
            </w:tcBorders>
          </w:tcPr>
          <w:p w:rsidR="005C0986" w:rsidRPr="007A5B5F" w:rsidRDefault="005C0986" w:rsidP="00EB6422">
            <w:pPr>
              <w:ind w:left="-110" w:right="12"/>
              <w:jc w:val="right"/>
              <w:rPr>
                <w:rFonts w:ascii="Arial" w:hAnsi="Arial" w:cs="Arial"/>
                <w:sz w:val="20"/>
                <w:szCs w:val="20"/>
              </w:rPr>
            </w:pPr>
          </w:p>
        </w:tc>
      </w:tr>
      <w:tr w:rsidR="005C0986" w:rsidRPr="007A5B5F" w:rsidTr="003A4012">
        <w:trPr>
          <w:trHeight w:val="113"/>
        </w:trPr>
        <w:tc>
          <w:tcPr>
            <w:tcW w:w="5439" w:type="dxa"/>
            <w:tcBorders>
              <w:top w:val="single" w:sz="8" w:space="0" w:color="000000"/>
              <w:bottom w:val="double" w:sz="4" w:space="0" w:color="auto"/>
            </w:tcBorders>
            <w:vAlign w:val="bottom"/>
          </w:tcPr>
          <w:p w:rsidR="005C0986" w:rsidRPr="007A5B5F" w:rsidRDefault="005C0986" w:rsidP="007E018C">
            <w:pPr>
              <w:ind w:left="-108" w:right="-108"/>
              <w:rPr>
                <w:rFonts w:ascii="Arial" w:hAnsi="Arial" w:cs="Arial"/>
                <w:sz w:val="20"/>
                <w:szCs w:val="20"/>
              </w:rPr>
            </w:pPr>
          </w:p>
        </w:tc>
        <w:tc>
          <w:tcPr>
            <w:tcW w:w="1200" w:type="dxa"/>
            <w:tcBorders>
              <w:top w:val="single" w:sz="8" w:space="0" w:color="000000"/>
              <w:bottom w:val="double" w:sz="4" w:space="0" w:color="auto"/>
            </w:tcBorders>
          </w:tcPr>
          <w:p w:rsidR="005C0986" w:rsidRPr="007A5B5F" w:rsidRDefault="005C0986" w:rsidP="007E018C">
            <w:pPr>
              <w:ind w:left="-110" w:right="12"/>
              <w:jc w:val="right"/>
              <w:rPr>
                <w:rFonts w:ascii="Arial" w:hAnsi="Arial" w:cs="Arial"/>
                <w:sz w:val="20"/>
                <w:szCs w:val="20"/>
              </w:rPr>
            </w:pPr>
            <w:r w:rsidRPr="007A5B5F">
              <w:rPr>
                <w:rFonts w:ascii="Arial" w:hAnsi="Arial" w:cs="Arial"/>
                <w:b/>
                <w:sz w:val="20"/>
                <w:szCs w:val="20"/>
              </w:rPr>
              <w:t>%100</w:t>
            </w:r>
          </w:p>
        </w:tc>
        <w:tc>
          <w:tcPr>
            <w:tcW w:w="1920" w:type="dxa"/>
            <w:tcBorders>
              <w:top w:val="single" w:sz="8" w:space="0" w:color="000000"/>
              <w:bottom w:val="double" w:sz="4" w:space="0" w:color="auto"/>
            </w:tcBorders>
          </w:tcPr>
          <w:p w:rsidR="005C0986" w:rsidRPr="007A5B5F" w:rsidRDefault="005C0986" w:rsidP="00EB6422">
            <w:pPr>
              <w:ind w:left="-110" w:right="12"/>
              <w:jc w:val="right"/>
              <w:rPr>
                <w:rFonts w:ascii="Arial" w:hAnsi="Arial" w:cs="Arial"/>
                <w:b/>
                <w:sz w:val="20"/>
                <w:szCs w:val="20"/>
              </w:rPr>
            </w:pPr>
            <w:proofErr w:type="gramStart"/>
            <w:r w:rsidRPr="007A5B5F">
              <w:rPr>
                <w:rFonts w:ascii="Arial" w:hAnsi="Arial" w:cs="Arial"/>
                <w:b/>
                <w:sz w:val="20"/>
                <w:szCs w:val="20"/>
              </w:rPr>
              <w:t>40,000,000</w:t>
            </w:r>
            <w:proofErr w:type="gramEnd"/>
          </w:p>
        </w:tc>
      </w:tr>
    </w:tbl>
    <w:p w:rsidR="000E143C" w:rsidRPr="007A5B5F" w:rsidRDefault="000E143C" w:rsidP="00597F8E">
      <w:pPr>
        <w:rPr>
          <w:rFonts w:ascii="Arial" w:hAnsi="Arial" w:cs="Arial"/>
          <w:sz w:val="20"/>
          <w:szCs w:val="20"/>
        </w:rPr>
      </w:pPr>
    </w:p>
    <w:p w:rsidR="007349E8" w:rsidRPr="007A5B5F" w:rsidRDefault="007349E8" w:rsidP="00597F8E">
      <w:pPr>
        <w:pStyle w:val="ListeParagraf"/>
        <w:numPr>
          <w:ilvl w:val="1"/>
          <w:numId w:val="21"/>
        </w:numPr>
        <w:ind w:left="540" w:right="72" w:hanging="575"/>
        <w:rPr>
          <w:rFonts w:ascii="Arial" w:hAnsi="Arial" w:cs="Arial"/>
          <w:sz w:val="20"/>
          <w:szCs w:val="20"/>
        </w:rPr>
      </w:pPr>
      <w:r w:rsidRPr="007A5B5F">
        <w:rPr>
          <w:rFonts w:ascii="Arial" w:hAnsi="Arial" w:cs="Arial"/>
          <w:b/>
          <w:sz w:val="20"/>
          <w:szCs w:val="20"/>
        </w:rPr>
        <w:t xml:space="preserve">Kuruluşun ikametgahı ve yasal yapısı, Şirket olarak oluştuğu ülke ve kayıtlı </w:t>
      </w:r>
      <w:proofErr w:type="gramStart"/>
      <w:r w:rsidRPr="007A5B5F">
        <w:rPr>
          <w:rFonts w:ascii="Arial" w:hAnsi="Arial" w:cs="Arial"/>
          <w:b/>
          <w:sz w:val="20"/>
          <w:szCs w:val="20"/>
        </w:rPr>
        <w:t xml:space="preserve">büronun </w:t>
      </w:r>
      <w:r w:rsidR="00597F8E" w:rsidRPr="007A5B5F">
        <w:rPr>
          <w:rFonts w:ascii="Arial" w:hAnsi="Arial" w:cs="Arial"/>
          <w:b/>
          <w:sz w:val="20"/>
          <w:szCs w:val="20"/>
        </w:rPr>
        <w:t xml:space="preserve">  </w:t>
      </w:r>
      <w:r w:rsidRPr="007A5B5F">
        <w:rPr>
          <w:rFonts w:ascii="Arial" w:hAnsi="Arial" w:cs="Arial"/>
          <w:b/>
          <w:sz w:val="20"/>
          <w:szCs w:val="20"/>
        </w:rPr>
        <w:t>adresi</w:t>
      </w:r>
      <w:proofErr w:type="gramEnd"/>
      <w:r w:rsidRPr="007A5B5F">
        <w:rPr>
          <w:rFonts w:ascii="Arial" w:hAnsi="Arial" w:cs="Arial"/>
          <w:b/>
          <w:sz w:val="20"/>
          <w:szCs w:val="20"/>
        </w:rPr>
        <w:t>:</w:t>
      </w:r>
      <w:r w:rsidRPr="007A5B5F">
        <w:rPr>
          <w:rFonts w:ascii="Arial" w:hAnsi="Arial" w:cs="Arial"/>
          <w:sz w:val="20"/>
          <w:szCs w:val="20"/>
        </w:rPr>
        <w:t xml:space="preserve"> </w:t>
      </w:r>
      <w:r w:rsidR="00011925" w:rsidRPr="007A5B5F">
        <w:rPr>
          <w:rFonts w:ascii="Arial" w:hAnsi="Arial" w:cs="Arial"/>
          <w:sz w:val="20"/>
          <w:szCs w:val="20"/>
        </w:rPr>
        <w:t xml:space="preserve"> </w:t>
      </w:r>
      <w:proofErr w:type="spellStart"/>
      <w:r w:rsidR="00597F8E" w:rsidRPr="007A5B5F">
        <w:rPr>
          <w:rFonts w:ascii="Arial" w:hAnsi="Arial" w:cs="Arial"/>
          <w:sz w:val="20"/>
          <w:szCs w:val="20"/>
        </w:rPr>
        <w:t>Neova</w:t>
      </w:r>
      <w:proofErr w:type="spellEnd"/>
      <w:r w:rsidR="00597F8E" w:rsidRPr="007A5B5F">
        <w:rPr>
          <w:rFonts w:ascii="Arial" w:hAnsi="Arial" w:cs="Arial"/>
          <w:sz w:val="20"/>
          <w:szCs w:val="20"/>
        </w:rPr>
        <w:t xml:space="preserve"> Sigorta Anonim Şirketi, E-5 </w:t>
      </w:r>
      <w:proofErr w:type="spellStart"/>
      <w:r w:rsidR="00597F8E" w:rsidRPr="007A5B5F">
        <w:rPr>
          <w:rFonts w:ascii="Arial" w:hAnsi="Arial" w:cs="Arial"/>
          <w:sz w:val="20"/>
          <w:szCs w:val="20"/>
        </w:rPr>
        <w:t>Yanyol</w:t>
      </w:r>
      <w:proofErr w:type="spellEnd"/>
      <w:r w:rsidR="00597F8E" w:rsidRPr="007A5B5F">
        <w:rPr>
          <w:rFonts w:ascii="Arial" w:hAnsi="Arial" w:cs="Arial"/>
          <w:sz w:val="20"/>
          <w:szCs w:val="20"/>
        </w:rPr>
        <w:t xml:space="preserve"> Üzeri Şaşmaz Plaza No:6 Kat:3 34742 </w:t>
      </w:r>
      <w:proofErr w:type="spellStart"/>
      <w:r w:rsidR="00597F8E" w:rsidRPr="007A5B5F">
        <w:rPr>
          <w:rFonts w:ascii="Arial" w:hAnsi="Arial" w:cs="Arial"/>
          <w:sz w:val="20"/>
          <w:szCs w:val="20"/>
        </w:rPr>
        <w:t>Kozyatağı</w:t>
      </w:r>
      <w:proofErr w:type="spellEnd"/>
      <w:r w:rsidR="00597F8E" w:rsidRPr="007A5B5F">
        <w:rPr>
          <w:rFonts w:ascii="Arial" w:hAnsi="Arial" w:cs="Arial"/>
          <w:sz w:val="20"/>
          <w:szCs w:val="20"/>
        </w:rPr>
        <w:t>/İstanbul adresinde faaliyet göstermekte olup, Türk Ticaret Kanunu (TTK) hükümlerine göre kurulmuş Anonim Şirket statüsündedir. Şirket faaliyetlerini, 5684 sayılı Sigortacılık Kanunu’nda belirlenen esaslara göre yürütmektedir</w:t>
      </w:r>
      <w:r w:rsidR="00A97E7F" w:rsidRPr="007A5B5F">
        <w:rPr>
          <w:rFonts w:ascii="Arial" w:hAnsi="Arial" w:cs="Arial"/>
          <w:sz w:val="20"/>
          <w:szCs w:val="20"/>
        </w:rPr>
        <w:t>.</w:t>
      </w:r>
    </w:p>
    <w:p w:rsidR="000E143C" w:rsidRPr="007A5B5F" w:rsidRDefault="000E143C" w:rsidP="000E143C">
      <w:pPr>
        <w:ind w:left="561"/>
        <w:rPr>
          <w:rFonts w:ascii="Arial" w:hAnsi="Arial" w:cs="Arial"/>
          <w:sz w:val="20"/>
          <w:szCs w:val="20"/>
        </w:rPr>
      </w:pPr>
    </w:p>
    <w:p w:rsidR="00597F8E" w:rsidRPr="007A5B5F" w:rsidRDefault="007349E8" w:rsidP="00121B02">
      <w:pPr>
        <w:pStyle w:val="ListeParagraf"/>
        <w:numPr>
          <w:ilvl w:val="1"/>
          <w:numId w:val="21"/>
        </w:numPr>
        <w:ind w:left="561" w:hanging="561"/>
        <w:rPr>
          <w:rFonts w:ascii="Arial" w:hAnsi="Arial" w:cs="Arial"/>
          <w:sz w:val="20"/>
          <w:szCs w:val="20"/>
        </w:rPr>
      </w:pPr>
      <w:r w:rsidRPr="007A5B5F">
        <w:rPr>
          <w:rFonts w:ascii="Arial" w:hAnsi="Arial" w:cs="Arial"/>
          <w:b/>
          <w:sz w:val="20"/>
          <w:szCs w:val="20"/>
        </w:rPr>
        <w:t>İşletmenin fiili faaliyet konusu:</w:t>
      </w:r>
      <w:r w:rsidR="00597F8E" w:rsidRPr="007A5B5F">
        <w:rPr>
          <w:rFonts w:ascii="Arial" w:hAnsi="Arial" w:cs="Arial"/>
          <w:b/>
          <w:sz w:val="20"/>
          <w:szCs w:val="20"/>
        </w:rPr>
        <w:t xml:space="preserve"> </w:t>
      </w:r>
      <w:r w:rsidR="00597F8E" w:rsidRPr="007A5B5F">
        <w:rPr>
          <w:rFonts w:ascii="Arial" w:hAnsi="Arial" w:cs="Arial"/>
          <w:sz w:val="20"/>
          <w:szCs w:val="20"/>
        </w:rPr>
        <w:t xml:space="preserve">Şirket’in fiili faaliyet konusu hayat dışı </w:t>
      </w:r>
      <w:proofErr w:type="gramStart"/>
      <w:r w:rsidR="00597F8E" w:rsidRPr="007A5B5F">
        <w:rPr>
          <w:rFonts w:ascii="Arial" w:hAnsi="Arial" w:cs="Arial"/>
          <w:sz w:val="20"/>
          <w:szCs w:val="20"/>
        </w:rPr>
        <w:t>branşlarda</w:t>
      </w:r>
      <w:proofErr w:type="gramEnd"/>
      <w:r w:rsidR="00597F8E" w:rsidRPr="007A5B5F">
        <w:rPr>
          <w:rFonts w:ascii="Arial" w:hAnsi="Arial" w:cs="Arial"/>
          <w:sz w:val="20"/>
          <w:szCs w:val="20"/>
        </w:rPr>
        <w:t xml:space="preserve"> sigortacılık faaliyeti yürütmektir. </w:t>
      </w:r>
    </w:p>
    <w:p w:rsidR="000E143C" w:rsidRPr="007A5B5F" w:rsidRDefault="000E143C" w:rsidP="000E143C">
      <w:pPr>
        <w:ind w:left="561" w:hanging="561"/>
        <w:rPr>
          <w:rFonts w:ascii="Arial" w:hAnsi="Arial" w:cs="Arial"/>
          <w:b/>
          <w:sz w:val="20"/>
          <w:szCs w:val="20"/>
        </w:rPr>
      </w:pPr>
    </w:p>
    <w:p w:rsidR="00BF3BD4" w:rsidRPr="007A5B5F" w:rsidRDefault="00597F8E" w:rsidP="00BF3BD4">
      <w:pPr>
        <w:ind w:left="561" w:hanging="575"/>
        <w:rPr>
          <w:rFonts w:ascii="Arial" w:hAnsi="Arial" w:cs="Arial"/>
          <w:b/>
          <w:sz w:val="20"/>
          <w:szCs w:val="20"/>
        </w:rPr>
      </w:pPr>
      <w:r w:rsidRPr="007A5B5F">
        <w:rPr>
          <w:rFonts w:ascii="Arial" w:hAnsi="Arial" w:cs="Arial"/>
          <w:b/>
          <w:sz w:val="20"/>
          <w:szCs w:val="20"/>
        </w:rPr>
        <w:t>1.4</w:t>
      </w:r>
      <w:r w:rsidR="007349E8" w:rsidRPr="007A5B5F">
        <w:rPr>
          <w:rFonts w:ascii="Arial" w:hAnsi="Arial" w:cs="Arial"/>
          <w:b/>
          <w:sz w:val="20"/>
          <w:szCs w:val="20"/>
        </w:rPr>
        <w:tab/>
        <w:t>Kategorileri itibariyle yıl içinde çalışan personelin ortalama sayısı:</w:t>
      </w:r>
      <w:r w:rsidR="00BF3BD4" w:rsidRPr="007A5B5F">
        <w:rPr>
          <w:rFonts w:ascii="Arial" w:hAnsi="Arial" w:cs="Arial"/>
          <w:b/>
          <w:sz w:val="20"/>
          <w:szCs w:val="20"/>
        </w:rPr>
        <w:t xml:space="preserve">  </w:t>
      </w:r>
      <w:r w:rsidR="00BF3BD4" w:rsidRPr="007A5B5F">
        <w:rPr>
          <w:rFonts w:ascii="Arial" w:hAnsi="Arial" w:cs="Arial"/>
          <w:sz w:val="20"/>
          <w:szCs w:val="20"/>
        </w:rPr>
        <w:t>Şirket’te 3</w:t>
      </w:r>
      <w:r w:rsidR="00F818B1" w:rsidRPr="007A5B5F">
        <w:rPr>
          <w:rFonts w:ascii="Arial" w:hAnsi="Arial" w:cs="Arial"/>
          <w:sz w:val="20"/>
          <w:szCs w:val="20"/>
        </w:rPr>
        <w:t>0</w:t>
      </w:r>
      <w:r w:rsidR="00BF3BD4" w:rsidRPr="007A5B5F">
        <w:rPr>
          <w:rFonts w:ascii="Arial" w:hAnsi="Arial" w:cs="Arial"/>
          <w:sz w:val="20"/>
          <w:szCs w:val="20"/>
        </w:rPr>
        <w:t xml:space="preserve"> </w:t>
      </w:r>
      <w:r w:rsidR="00A56F6C">
        <w:rPr>
          <w:rFonts w:ascii="Arial" w:hAnsi="Arial" w:cs="Arial"/>
          <w:sz w:val="20"/>
          <w:szCs w:val="20"/>
        </w:rPr>
        <w:t>Eylül</w:t>
      </w:r>
      <w:r w:rsidR="00BF3BD4" w:rsidRPr="007A5B5F">
        <w:rPr>
          <w:rFonts w:ascii="Arial" w:hAnsi="Arial" w:cs="Arial"/>
          <w:sz w:val="20"/>
          <w:szCs w:val="20"/>
        </w:rPr>
        <w:t xml:space="preserve"> 20</w:t>
      </w:r>
      <w:r w:rsidR="00DA3A26" w:rsidRPr="007A5B5F">
        <w:rPr>
          <w:rFonts w:ascii="Arial" w:hAnsi="Arial" w:cs="Arial"/>
          <w:sz w:val="20"/>
          <w:szCs w:val="20"/>
        </w:rPr>
        <w:t>10</w:t>
      </w:r>
      <w:r w:rsidR="00BF3BD4" w:rsidRPr="007A5B5F">
        <w:rPr>
          <w:rFonts w:ascii="Arial" w:hAnsi="Arial" w:cs="Arial"/>
          <w:sz w:val="20"/>
          <w:szCs w:val="20"/>
        </w:rPr>
        <w:t xml:space="preserve"> tarihi it</w:t>
      </w:r>
      <w:r w:rsidR="00051656" w:rsidRPr="007A5B5F">
        <w:rPr>
          <w:rFonts w:ascii="Arial" w:hAnsi="Arial" w:cs="Arial"/>
          <w:sz w:val="20"/>
          <w:szCs w:val="20"/>
        </w:rPr>
        <w:t xml:space="preserve">ibariyle 3 üst düzey yönetici, </w:t>
      </w:r>
      <w:r w:rsidR="00F54051" w:rsidRPr="007A5B5F">
        <w:rPr>
          <w:rFonts w:ascii="Arial" w:hAnsi="Arial" w:cs="Arial"/>
          <w:sz w:val="20"/>
          <w:szCs w:val="20"/>
        </w:rPr>
        <w:t>1</w:t>
      </w:r>
      <w:r w:rsidR="00A56F6C">
        <w:rPr>
          <w:rFonts w:ascii="Arial" w:hAnsi="Arial" w:cs="Arial"/>
          <w:sz w:val="20"/>
          <w:szCs w:val="20"/>
        </w:rPr>
        <w:t>2</w:t>
      </w:r>
      <w:r w:rsidR="00F54051" w:rsidRPr="007A5B5F">
        <w:rPr>
          <w:rFonts w:ascii="Arial" w:hAnsi="Arial" w:cs="Arial"/>
          <w:sz w:val="20"/>
          <w:szCs w:val="20"/>
        </w:rPr>
        <w:t xml:space="preserve"> </w:t>
      </w:r>
      <w:r w:rsidR="004A7B31" w:rsidRPr="007A5B5F">
        <w:rPr>
          <w:rFonts w:ascii="Arial" w:hAnsi="Arial" w:cs="Arial"/>
          <w:sz w:val="20"/>
          <w:szCs w:val="20"/>
        </w:rPr>
        <w:t xml:space="preserve">orta düzey yönetici olmak </w:t>
      </w:r>
      <w:r w:rsidR="00344EEC" w:rsidRPr="007A5B5F">
        <w:rPr>
          <w:rFonts w:ascii="Arial" w:hAnsi="Arial" w:cs="Arial"/>
          <w:sz w:val="20"/>
          <w:szCs w:val="20"/>
        </w:rPr>
        <w:t xml:space="preserve">üzere </w:t>
      </w:r>
      <w:r w:rsidR="00BF3BD4" w:rsidRPr="007A5B5F">
        <w:rPr>
          <w:rFonts w:ascii="Arial" w:hAnsi="Arial" w:cs="Arial"/>
          <w:sz w:val="20"/>
          <w:szCs w:val="20"/>
        </w:rPr>
        <w:t xml:space="preserve">toplam </w:t>
      </w:r>
      <w:r w:rsidR="004C77EC" w:rsidRPr="007A5B5F">
        <w:rPr>
          <w:rFonts w:ascii="Arial" w:hAnsi="Arial" w:cs="Arial"/>
          <w:sz w:val="20"/>
          <w:szCs w:val="20"/>
        </w:rPr>
        <w:t>5</w:t>
      </w:r>
      <w:r w:rsidR="00A56F6C">
        <w:rPr>
          <w:rFonts w:ascii="Arial" w:hAnsi="Arial" w:cs="Arial"/>
          <w:sz w:val="20"/>
          <w:szCs w:val="20"/>
        </w:rPr>
        <w:t>7</w:t>
      </w:r>
      <w:r w:rsidR="00BF3BD4" w:rsidRPr="007A5B5F">
        <w:rPr>
          <w:rFonts w:ascii="Arial" w:hAnsi="Arial" w:cs="Arial"/>
          <w:sz w:val="20"/>
          <w:szCs w:val="20"/>
        </w:rPr>
        <w:t xml:space="preserve"> kişi çalışmaktadır.</w:t>
      </w:r>
    </w:p>
    <w:p w:rsidR="007349E8" w:rsidRPr="007A5B5F" w:rsidRDefault="007349E8" w:rsidP="007349E8">
      <w:pPr>
        <w:rPr>
          <w:rFonts w:ascii="Arial" w:hAnsi="Arial" w:cs="Arial"/>
          <w:sz w:val="20"/>
          <w:szCs w:val="20"/>
        </w:rPr>
      </w:pPr>
    </w:p>
    <w:tbl>
      <w:tblPr>
        <w:tblW w:w="8559" w:type="dxa"/>
        <w:tblInd w:w="669" w:type="dxa"/>
        <w:tblLook w:val="01E0"/>
      </w:tblPr>
      <w:tblGrid>
        <w:gridCol w:w="4839"/>
        <w:gridCol w:w="1862"/>
        <w:gridCol w:w="1858"/>
      </w:tblGrid>
      <w:tr w:rsidR="0084421E" w:rsidRPr="007A5B5F" w:rsidTr="007E018C">
        <w:tc>
          <w:tcPr>
            <w:tcW w:w="4839" w:type="dxa"/>
            <w:tcBorders>
              <w:top w:val="single" w:sz="4" w:space="0" w:color="auto"/>
              <w:bottom w:val="single" w:sz="4" w:space="0" w:color="auto"/>
            </w:tcBorders>
          </w:tcPr>
          <w:p w:rsidR="0084421E" w:rsidRPr="007A5B5F" w:rsidRDefault="0084421E" w:rsidP="00E54C89">
            <w:pPr>
              <w:ind w:right="-14"/>
              <w:rPr>
                <w:rFonts w:ascii="Arial" w:hAnsi="Arial" w:cs="Arial"/>
                <w:b/>
                <w:sz w:val="20"/>
                <w:szCs w:val="20"/>
              </w:rPr>
            </w:pPr>
          </w:p>
        </w:tc>
        <w:tc>
          <w:tcPr>
            <w:tcW w:w="1862" w:type="dxa"/>
            <w:tcBorders>
              <w:top w:val="single" w:sz="4" w:space="0" w:color="auto"/>
              <w:bottom w:val="single" w:sz="4" w:space="0" w:color="auto"/>
            </w:tcBorders>
          </w:tcPr>
          <w:p w:rsidR="0084421E" w:rsidRPr="007A5B5F" w:rsidRDefault="0084421E" w:rsidP="007E018C">
            <w:pPr>
              <w:jc w:val="right"/>
              <w:rPr>
                <w:rFonts w:ascii="Arial" w:hAnsi="Arial" w:cs="Arial"/>
                <w:b/>
                <w:sz w:val="20"/>
                <w:szCs w:val="20"/>
              </w:rPr>
            </w:pPr>
            <w:r w:rsidRPr="007A5B5F">
              <w:rPr>
                <w:rFonts w:ascii="Arial" w:hAnsi="Arial" w:cs="Arial"/>
                <w:b/>
                <w:sz w:val="20"/>
                <w:szCs w:val="20"/>
              </w:rPr>
              <w:t>1 Ocak-</w:t>
            </w:r>
          </w:p>
          <w:p w:rsidR="0084421E" w:rsidRPr="007A5B5F" w:rsidRDefault="0084421E" w:rsidP="00A56F6C">
            <w:pPr>
              <w:jc w:val="right"/>
              <w:rPr>
                <w:rFonts w:ascii="Arial" w:hAnsi="Arial" w:cs="Arial"/>
                <w:b/>
                <w:sz w:val="20"/>
                <w:szCs w:val="20"/>
              </w:rPr>
            </w:pPr>
            <w:r w:rsidRPr="007A5B5F">
              <w:rPr>
                <w:rFonts w:ascii="Arial" w:hAnsi="Arial" w:cs="Arial"/>
                <w:b/>
                <w:sz w:val="20"/>
                <w:szCs w:val="20"/>
              </w:rPr>
              <w:t>3</w:t>
            </w:r>
            <w:r w:rsidR="00F818B1" w:rsidRPr="007A5B5F">
              <w:rPr>
                <w:rFonts w:ascii="Arial" w:hAnsi="Arial" w:cs="Arial"/>
                <w:b/>
                <w:sz w:val="20"/>
                <w:szCs w:val="20"/>
              </w:rPr>
              <w:t>0</w:t>
            </w:r>
            <w:r w:rsidRPr="007A5B5F">
              <w:rPr>
                <w:rFonts w:ascii="Arial" w:hAnsi="Arial" w:cs="Arial"/>
                <w:b/>
                <w:sz w:val="20"/>
                <w:szCs w:val="20"/>
              </w:rPr>
              <w:t xml:space="preserve"> </w:t>
            </w:r>
            <w:r w:rsidR="00A56F6C">
              <w:rPr>
                <w:rFonts w:ascii="Arial" w:hAnsi="Arial" w:cs="Arial"/>
                <w:b/>
                <w:sz w:val="20"/>
                <w:szCs w:val="20"/>
              </w:rPr>
              <w:t>Eylül</w:t>
            </w:r>
            <w:r w:rsidRPr="007A5B5F">
              <w:rPr>
                <w:rFonts w:ascii="Arial" w:hAnsi="Arial" w:cs="Arial"/>
                <w:b/>
                <w:sz w:val="20"/>
                <w:szCs w:val="20"/>
              </w:rPr>
              <w:t xml:space="preserve"> 20</w:t>
            </w:r>
            <w:r w:rsidR="00F54051" w:rsidRPr="007A5B5F">
              <w:rPr>
                <w:rFonts w:ascii="Arial" w:hAnsi="Arial" w:cs="Arial"/>
                <w:b/>
                <w:sz w:val="20"/>
                <w:szCs w:val="20"/>
              </w:rPr>
              <w:t>1</w:t>
            </w:r>
            <w:r w:rsidRPr="007A5B5F">
              <w:rPr>
                <w:rFonts w:ascii="Arial" w:hAnsi="Arial" w:cs="Arial"/>
                <w:b/>
                <w:sz w:val="20"/>
                <w:szCs w:val="20"/>
              </w:rPr>
              <w:t>0</w:t>
            </w:r>
          </w:p>
        </w:tc>
        <w:tc>
          <w:tcPr>
            <w:tcW w:w="1858" w:type="dxa"/>
            <w:tcBorders>
              <w:top w:val="single" w:sz="4" w:space="0" w:color="auto"/>
              <w:bottom w:val="single" w:sz="4" w:space="0" w:color="auto"/>
            </w:tcBorders>
          </w:tcPr>
          <w:p w:rsidR="00F818B1" w:rsidRPr="007A5B5F" w:rsidRDefault="007B7247" w:rsidP="007E018C">
            <w:pPr>
              <w:jc w:val="right"/>
              <w:rPr>
                <w:rFonts w:ascii="Arial" w:hAnsi="Arial" w:cs="Arial"/>
                <w:sz w:val="20"/>
                <w:szCs w:val="20"/>
                <w:lang w:eastAsia="en-US"/>
              </w:rPr>
            </w:pPr>
            <w:r w:rsidRPr="007A5B5F">
              <w:rPr>
                <w:rFonts w:ascii="Arial" w:hAnsi="Arial" w:cs="Arial"/>
                <w:sz w:val="20"/>
                <w:szCs w:val="20"/>
                <w:lang w:eastAsia="en-US"/>
              </w:rPr>
              <w:t xml:space="preserve">1 </w:t>
            </w:r>
            <w:r w:rsidR="00F54051" w:rsidRPr="007A5B5F">
              <w:rPr>
                <w:rFonts w:ascii="Arial" w:hAnsi="Arial" w:cs="Arial"/>
                <w:sz w:val="20"/>
                <w:szCs w:val="20"/>
                <w:lang w:eastAsia="en-US"/>
              </w:rPr>
              <w:t xml:space="preserve">Ocak </w:t>
            </w:r>
            <w:r w:rsidR="00F818B1" w:rsidRPr="007A5B5F">
              <w:rPr>
                <w:rFonts w:ascii="Arial" w:hAnsi="Arial" w:cs="Arial"/>
                <w:sz w:val="20"/>
                <w:szCs w:val="20"/>
                <w:lang w:eastAsia="en-US"/>
              </w:rPr>
              <w:t>–</w:t>
            </w:r>
            <w:r w:rsidR="00F54051" w:rsidRPr="007A5B5F">
              <w:rPr>
                <w:rFonts w:ascii="Arial" w:hAnsi="Arial" w:cs="Arial"/>
                <w:sz w:val="20"/>
                <w:szCs w:val="20"/>
                <w:lang w:eastAsia="en-US"/>
              </w:rPr>
              <w:t xml:space="preserve"> </w:t>
            </w:r>
          </w:p>
          <w:p w:rsidR="0084421E" w:rsidRPr="007A5B5F" w:rsidRDefault="00F54051" w:rsidP="00A56F6C">
            <w:pPr>
              <w:jc w:val="right"/>
              <w:rPr>
                <w:rFonts w:ascii="Arial" w:hAnsi="Arial" w:cs="Arial"/>
                <w:sz w:val="20"/>
                <w:szCs w:val="20"/>
              </w:rPr>
            </w:pPr>
            <w:r w:rsidRPr="007A5B5F">
              <w:rPr>
                <w:rFonts w:ascii="Arial" w:hAnsi="Arial" w:cs="Arial"/>
                <w:sz w:val="20"/>
                <w:szCs w:val="20"/>
                <w:lang w:eastAsia="en-US"/>
              </w:rPr>
              <w:t>3</w:t>
            </w:r>
            <w:r w:rsidR="00F818B1" w:rsidRPr="007A5B5F">
              <w:rPr>
                <w:rFonts w:ascii="Arial" w:hAnsi="Arial" w:cs="Arial"/>
                <w:sz w:val="20"/>
                <w:szCs w:val="20"/>
                <w:lang w:eastAsia="en-US"/>
              </w:rPr>
              <w:t>0</w:t>
            </w:r>
            <w:r w:rsidRPr="007A5B5F">
              <w:rPr>
                <w:rFonts w:ascii="Arial" w:hAnsi="Arial" w:cs="Arial"/>
                <w:sz w:val="20"/>
                <w:szCs w:val="20"/>
                <w:lang w:eastAsia="en-US"/>
              </w:rPr>
              <w:t xml:space="preserve"> </w:t>
            </w:r>
            <w:r w:rsidR="00A56F6C">
              <w:rPr>
                <w:rFonts w:ascii="Arial" w:hAnsi="Arial" w:cs="Arial"/>
                <w:sz w:val="20"/>
                <w:szCs w:val="20"/>
                <w:lang w:eastAsia="en-US"/>
              </w:rPr>
              <w:t>Eylül</w:t>
            </w:r>
            <w:r w:rsidR="007E018C" w:rsidRPr="007A5B5F">
              <w:rPr>
                <w:rFonts w:ascii="Arial" w:hAnsi="Arial" w:cs="Arial"/>
                <w:sz w:val="20"/>
                <w:szCs w:val="20"/>
                <w:lang w:eastAsia="en-US"/>
              </w:rPr>
              <w:t xml:space="preserve"> </w:t>
            </w:r>
            <w:r w:rsidR="007B7247" w:rsidRPr="007A5B5F">
              <w:rPr>
                <w:rFonts w:ascii="Arial" w:hAnsi="Arial" w:cs="Arial"/>
                <w:sz w:val="20"/>
                <w:szCs w:val="20"/>
                <w:lang w:eastAsia="en-US"/>
              </w:rPr>
              <w:t>200</w:t>
            </w:r>
            <w:r w:rsidRPr="007A5B5F">
              <w:rPr>
                <w:rFonts w:ascii="Arial" w:hAnsi="Arial" w:cs="Arial"/>
                <w:sz w:val="20"/>
                <w:szCs w:val="20"/>
                <w:lang w:eastAsia="en-US"/>
              </w:rPr>
              <w:t>9</w:t>
            </w:r>
          </w:p>
        </w:tc>
      </w:tr>
      <w:tr w:rsidR="0084421E" w:rsidRPr="007A5B5F" w:rsidTr="007E018C">
        <w:trPr>
          <w:trHeight w:val="198"/>
        </w:trPr>
        <w:tc>
          <w:tcPr>
            <w:tcW w:w="4839" w:type="dxa"/>
            <w:tcBorders>
              <w:top w:val="single" w:sz="4" w:space="0" w:color="auto"/>
            </w:tcBorders>
          </w:tcPr>
          <w:p w:rsidR="0084421E" w:rsidRPr="007A5B5F" w:rsidRDefault="0084421E" w:rsidP="007D6499">
            <w:pPr>
              <w:rPr>
                <w:rFonts w:ascii="Arial" w:hAnsi="Arial" w:cs="Arial"/>
                <w:b/>
                <w:sz w:val="20"/>
                <w:szCs w:val="20"/>
              </w:rPr>
            </w:pPr>
          </w:p>
        </w:tc>
        <w:tc>
          <w:tcPr>
            <w:tcW w:w="1862" w:type="dxa"/>
            <w:tcBorders>
              <w:top w:val="single" w:sz="4" w:space="0" w:color="auto"/>
            </w:tcBorders>
          </w:tcPr>
          <w:p w:rsidR="0084421E" w:rsidRPr="007A5B5F" w:rsidRDefault="0084421E" w:rsidP="007E018C">
            <w:pPr>
              <w:jc w:val="right"/>
              <w:rPr>
                <w:rFonts w:ascii="Arial" w:hAnsi="Arial" w:cs="Arial"/>
                <w:b/>
                <w:sz w:val="20"/>
                <w:szCs w:val="20"/>
              </w:rPr>
            </w:pPr>
          </w:p>
        </w:tc>
        <w:tc>
          <w:tcPr>
            <w:tcW w:w="1858" w:type="dxa"/>
            <w:tcBorders>
              <w:top w:val="single" w:sz="4" w:space="0" w:color="auto"/>
            </w:tcBorders>
          </w:tcPr>
          <w:p w:rsidR="0084421E" w:rsidRPr="007A5B5F" w:rsidRDefault="0084421E" w:rsidP="007E018C">
            <w:pPr>
              <w:jc w:val="right"/>
              <w:rPr>
                <w:rFonts w:ascii="Arial" w:hAnsi="Arial" w:cs="Arial"/>
                <w:sz w:val="20"/>
                <w:szCs w:val="20"/>
              </w:rPr>
            </w:pPr>
          </w:p>
        </w:tc>
      </w:tr>
      <w:tr w:rsidR="0084421E" w:rsidRPr="007A5B5F" w:rsidTr="007E018C">
        <w:tc>
          <w:tcPr>
            <w:tcW w:w="4839" w:type="dxa"/>
          </w:tcPr>
          <w:p w:rsidR="0084421E" w:rsidRPr="007A5B5F" w:rsidRDefault="0084421E" w:rsidP="007D6499">
            <w:pPr>
              <w:rPr>
                <w:rFonts w:ascii="Arial" w:hAnsi="Arial" w:cs="Arial"/>
                <w:sz w:val="20"/>
                <w:szCs w:val="20"/>
              </w:rPr>
            </w:pPr>
            <w:r w:rsidRPr="007A5B5F">
              <w:rPr>
                <w:rFonts w:ascii="Arial" w:hAnsi="Arial" w:cs="Arial"/>
                <w:sz w:val="20"/>
                <w:szCs w:val="20"/>
              </w:rPr>
              <w:t>Üst ve orta kademeli yöneticiler</w:t>
            </w:r>
          </w:p>
        </w:tc>
        <w:tc>
          <w:tcPr>
            <w:tcW w:w="1862" w:type="dxa"/>
          </w:tcPr>
          <w:p w:rsidR="0084421E" w:rsidRPr="007A5B5F" w:rsidRDefault="0084421E" w:rsidP="007E018C">
            <w:pPr>
              <w:jc w:val="right"/>
              <w:rPr>
                <w:rFonts w:ascii="Arial" w:hAnsi="Arial" w:cs="Arial"/>
                <w:b/>
                <w:sz w:val="20"/>
                <w:szCs w:val="20"/>
              </w:rPr>
            </w:pPr>
            <w:r w:rsidRPr="007A5B5F">
              <w:rPr>
                <w:rFonts w:ascii="Arial" w:hAnsi="Arial" w:cs="Arial"/>
                <w:b/>
                <w:sz w:val="20"/>
                <w:szCs w:val="20"/>
              </w:rPr>
              <w:t>1</w:t>
            </w:r>
            <w:r w:rsidR="00A56F6C">
              <w:rPr>
                <w:rFonts w:ascii="Arial" w:hAnsi="Arial" w:cs="Arial"/>
                <w:b/>
                <w:sz w:val="20"/>
                <w:szCs w:val="20"/>
              </w:rPr>
              <w:t>2</w:t>
            </w:r>
          </w:p>
        </w:tc>
        <w:tc>
          <w:tcPr>
            <w:tcW w:w="1858" w:type="dxa"/>
          </w:tcPr>
          <w:p w:rsidR="0084421E" w:rsidRPr="007A5B5F" w:rsidRDefault="00A56F6C" w:rsidP="00A56F6C">
            <w:pPr>
              <w:jc w:val="right"/>
              <w:rPr>
                <w:rFonts w:ascii="Arial" w:hAnsi="Arial" w:cs="Arial"/>
                <w:sz w:val="20"/>
                <w:szCs w:val="20"/>
              </w:rPr>
            </w:pPr>
            <w:r>
              <w:rPr>
                <w:rFonts w:ascii="Arial" w:hAnsi="Arial" w:cs="Arial"/>
                <w:sz w:val="20"/>
                <w:szCs w:val="20"/>
              </w:rPr>
              <w:t>11</w:t>
            </w:r>
          </w:p>
        </w:tc>
      </w:tr>
      <w:tr w:rsidR="0084421E" w:rsidRPr="007A5B5F" w:rsidTr="007E018C">
        <w:tc>
          <w:tcPr>
            <w:tcW w:w="4839" w:type="dxa"/>
          </w:tcPr>
          <w:p w:rsidR="0084421E" w:rsidRPr="007A5B5F" w:rsidRDefault="0084421E" w:rsidP="007D6499">
            <w:pPr>
              <w:rPr>
                <w:rFonts w:ascii="Arial" w:hAnsi="Arial" w:cs="Arial"/>
                <w:sz w:val="20"/>
                <w:szCs w:val="20"/>
              </w:rPr>
            </w:pPr>
            <w:r w:rsidRPr="007A5B5F">
              <w:rPr>
                <w:rFonts w:ascii="Arial" w:hAnsi="Arial" w:cs="Arial"/>
                <w:sz w:val="20"/>
                <w:szCs w:val="20"/>
              </w:rPr>
              <w:t>Diğer personel</w:t>
            </w:r>
          </w:p>
        </w:tc>
        <w:tc>
          <w:tcPr>
            <w:tcW w:w="1862" w:type="dxa"/>
          </w:tcPr>
          <w:p w:rsidR="0084421E" w:rsidRPr="007A5B5F" w:rsidRDefault="00F22AB3" w:rsidP="007E018C">
            <w:pPr>
              <w:jc w:val="right"/>
              <w:rPr>
                <w:rFonts w:ascii="Arial" w:hAnsi="Arial" w:cs="Arial"/>
                <w:b/>
                <w:sz w:val="20"/>
                <w:szCs w:val="20"/>
              </w:rPr>
            </w:pPr>
            <w:r w:rsidRPr="007A5B5F">
              <w:rPr>
                <w:rFonts w:ascii="Arial" w:hAnsi="Arial" w:cs="Arial"/>
                <w:b/>
                <w:sz w:val="20"/>
                <w:szCs w:val="20"/>
              </w:rPr>
              <w:t>4</w:t>
            </w:r>
            <w:r w:rsidR="00A56F6C">
              <w:rPr>
                <w:rFonts w:ascii="Arial" w:hAnsi="Arial" w:cs="Arial"/>
                <w:b/>
                <w:sz w:val="20"/>
                <w:szCs w:val="20"/>
              </w:rPr>
              <w:t>5</w:t>
            </w:r>
          </w:p>
        </w:tc>
        <w:tc>
          <w:tcPr>
            <w:tcW w:w="1858" w:type="dxa"/>
          </w:tcPr>
          <w:p w:rsidR="0084421E" w:rsidRPr="007A5B5F" w:rsidRDefault="00A56F6C" w:rsidP="00A56F6C">
            <w:pPr>
              <w:jc w:val="right"/>
              <w:rPr>
                <w:rFonts w:ascii="Arial" w:hAnsi="Arial" w:cs="Arial"/>
                <w:sz w:val="20"/>
                <w:szCs w:val="20"/>
              </w:rPr>
            </w:pPr>
            <w:r>
              <w:rPr>
                <w:rFonts w:ascii="Arial" w:hAnsi="Arial" w:cs="Arial"/>
                <w:sz w:val="20"/>
                <w:szCs w:val="20"/>
              </w:rPr>
              <w:t>10</w:t>
            </w:r>
          </w:p>
        </w:tc>
      </w:tr>
      <w:tr w:rsidR="0084421E" w:rsidRPr="007A5B5F" w:rsidTr="007E018C">
        <w:tc>
          <w:tcPr>
            <w:tcW w:w="4839" w:type="dxa"/>
            <w:tcBorders>
              <w:bottom w:val="single" w:sz="4" w:space="0" w:color="auto"/>
            </w:tcBorders>
          </w:tcPr>
          <w:p w:rsidR="0084421E" w:rsidRPr="007A5B5F" w:rsidRDefault="0084421E" w:rsidP="007D6499">
            <w:pPr>
              <w:rPr>
                <w:rFonts w:ascii="Arial" w:hAnsi="Arial" w:cs="Arial"/>
                <w:b/>
                <w:sz w:val="20"/>
                <w:szCs w:val="20"/>
              </w:rPr>
            </w:pPr>
          </w:p>
        </w:tc>
        <w:tc>
          <w:tcPr>
            <w:tcW w:w="1862" w:type="dxa"/>
            <w:tcBorders>
              <w:bottom w:val="single" w:sz="4" w:space="0" w:color="auto"/>
            </w:tcBorders>
          </w:tcPr>
          <w:p w:rsidR="0084421E" w:rsidRPr="007A5B5F" w:rsidRDefault="0084421E" w:rsidP="007E018C">
            <w:pPr>
              <w:jc w:val="right"/>
              <w:rPr>
                <w:rFonts w:ascii="Arial" w:hAnsi="Arial" w:cs="Arial"/>
                <w:b/>
                <w:sz w:val="20"/>
                <w:szCs w:val="20"/>
              </w:rPr>
            </w:pPr>
          </w:p>
        </w:tc>
        <w:tc>
          <w:tcPr>
            <w:tcW w:w="1858" w:type="dxa"/>
            <w:tcBorders>
              <w:bottom w:val="single" w:sz="4" w:space="0" w:color="auto"/>
            </w:tcBorders>
          </w:tcPr>
          <w:p w:rsidR="0084421E" w:rsidRPr="007A5B5F" w:rsidRDefault="0084421E" w:rsidP="007E018C">
            <w:pPr>
              <w:jc w:val="right"/>
              <w:rPr>
                <w:rFonts w:ascii="Arial" w:hAnsi="Arial" w:cs="Arial"/>
                <w:sz w:val="20"/>
                <w:szCs w:val="20"/>
              </w:rPr>
            </w:pPr>
          </w:p>
        </w:tc>
      </w:tr>
      <w:tr w:rsidR="0084421E" w:rsidRPr="007A5B5F" w:rsidTr="007E018C">
        <w:tc>
          <w:tcPr>
            <w:tcW w:w="4839" w:type="dxa"/>
            <w:tcBorders>
              <w:top w:val="single" w:sz="4" w:space="0" w:color="auto"/>
              <w:bottom w:val="double" w:sz="4" w:space="0" w:color="auto"/>
            </w:tcBorders>
          </w:tcPr>
          <w:p w:rsidR="0084421E" w:rsidRPr="007A5B5F" w:rsidRDefault="0084421E" w:rsidP="007D6499">
            <w:pPr>
              <w:rPr>
                <w:rFonts w:ascii="Arial" w:hAnsi="Arial" w:cs="Arial"/>
                <w:b/>
                <w:sz w:val="20"/>
                <w:szCs w:val="20"/>
              </w:rPr>
            </w:pPr>
          </w:p>
        </w:tc>
        <w:tc>
          <w:tcPr>
            <w:tcW w:w="1862" w:type="dxa"/>
            <w:tcBorders>
              <w:top w:val="single" w:sz="4" w:space="0" w:color="auto"/>
              <w:bottom w:val="double" w:sz="4" w:space="0" w:color="auto"/>
            </w:tcBorders>
          </w:tcPr>
          <w:p w:rsidR="0084421E" w:rsidRPr="007A5B5F" w:rsidRDefault="00F22AB3" w:rsidP="00A56F6C">
            <w:pPr>
              <w:jc w:val="right"/>
              <w:rPr>
                <w:rFonts w:ascii="Arial" w:hAnsi="Arial" w:cs="Arial"/>
                <w:b/>
                <w:sz w:val="20"/>
                <w:szCs w:val="20"/>
              </w:rPr>
            </w:pPr>
            <w:r w:rsidRPr="007A5B5F">
              <w:rPr>
                <w:rFonts w:ascii="Arial" w:hAnsi="Arial" w:cs="Arial"/>
                <w:b/>
                <w:sz w:val="20"/>
                <w:szCs w:val="20"/>
              </w:rPr>
              <w:t>5</w:t>
            </w:r>
            <w:r w:rsidR="00A56F6C">
              <w:rPr>
                <w:rFonts w:ascii="Arial" w:hAnsi="Arial" w:cs="Arial"/>
                <w:b/>
                <w:sz w:val="20"/>
                <w:szCs w:val="20"/>
              </w:rPr>
              <w:t>7</w:t>
            </w:r>
          </w:p>
        </w:tc>
        <w:tc>
          <w:tcPr>
            <w:tcW w:w="1858" w:type="dxa"/>
            <w:tcBorders>
              <w:top w:val="single" w:sz="4" w:space="0" w:color="auto"/>
              <w:bottom w:val="double" w:sz="4" w:space="0" w:color="auto"/>
            </w:tcBorders>
          </w:tcPr>
          <w:p w:rsidR="0084421E" w:rsidRPr="007A5B5F" w:rsidRDefault="00A56F6C" w:rsidP="00A56F6C">
            <w:pPr>
              <w:jc w:val="right"/>
              <w:rPr>
                <w:rFonts w:ascii="Arial" w:hAnsi="Arial" w:cs="Arial"/>
                <w:sz w:val="20"/>
                <w:szCs w:val="20"/>
              </w:rPr>
            </w:pPr>
            <w:r>
              <w:rPr>
                <w:rFonts w:ascii="Arial" w:hAnsi="Arial" w:cs="Arial"/>
                <w:sz w:val="20"/>
                <w:szCs w:val="20"/>
              </w:rPr>
              <w:t>2</w:t>
            </w:r>
            <w:r w:rsidR="00F22AB3" w:rsidRPr="007A5B5F">
              <w:rPr>
                <w:rFonts w:ascii="Arial" w:hAnsi="Arial" w:cs="Arial"/>
                <w:sz w:val="20"/>
                <w:szCs w:val="20"/>
              </w:rPr>
              <w:t>1</w:t>
            </w:r>
          </w:p>
        </w:tc>
      </w:tr>
    </w:tbl>
    <w:p w:rsidR="009F492D" w:rsidRPr="007A5B5F" w:rsidRDefault="009F492D" w:rsidP="000E5747">
      <w:pPr>
        <w:ind w:left="561" w:hanging="575"/>
        <w:rPr>
          <w:rFonts w:ascii="Arial" w:hAnsi="Arial" w:cs="Arial"/>
          <w:sz w:val="20"/>
          <w:szCs w:val="20"/>
        </w:rPr>
      </w:pPr>
    </w:p>
    <w:p w:rsidR="00BF3BD4" w:rsidRPr="007A5B5F" w:rsidRDefault="00597F8E" w:rsidP="00BF3BD4">
      <w:pPr>
        <w:ind w:left="561" w:right="3" w:hanging="561"/>
        <w:rPr>
          <w:rFonts w:ascii="Arial" w:hAnsi="Arial" w:cs="Arial"/>
          <w:sz w:val="20"/>
          <w:szCs w:val="20"/>
        </w:rPr>
      </w:pPr>
      <w:r w:rsidRPr="007A5B5F">
        <w:rPr>
          <w:rFonts w:ascii="Arial" w:hAnsi="Arial" w:cs="Arial"/>
          <w:b/>
          <w:sz w:val="20"/>
          <w:szCs w:val="20"/>
        </w:rPr>
        <w:t>1.5</w:t>
      </w:r>
      <w:r w:rsidR="007349E8" w:rsidRPr="007A5B5F">
        <w:rPr>
          <w:rFonts w:ascii="Arial" w:hAnsi="Arial" w:cs="Arial"/>
          <w:b/>
          <w:sz w:val="20"/>
          <w:szCs w:val="20"/>
        </w:rPr>
        <w:tab/>
        <w:t xml:space="preserve">Yönetim </w:t>
      </w:r>
      <w:r w:rsidR="00EB5B27" w:rsidRPr="007A5B5F">
        <w:rPr>
          <w:rFonts w:ascii="Arial" w:hAnsi="Arial" w:cs="Arial"/>
          <w:b/>
          <w:sz w:val="20"/>
          <w:szCs w:val="20"/>
        </w:rPr>
        <w:t>kurulu başkan ve üyeleriyle genel müdür, genel koordinatör, genel müdür yardımcıları gibi</w:t>
      </w:r>
      <w:r w:rsidR="007349E8" w:rsidRPr="007A5B5F">
        <w:rPr>
          <w:rFonts w:ascii="Arial" w:hAnsi="Arial" w:cs="Arial"/>
          <w:b/>
          <w:sz w:val="20"/>
          <w:szCs w:val="20"/>
        </w:rPr>
        <w:t xml:space="preserve"> üst </w:t>
      </w:r>
      <w:r w:rsidR="00BC575E" w:rsidRPr="007A5B5F">
        <w:rPr>
          <w:rFonts w:ascii="Arial" w:hAnsi="Arial" w:cs="Arial"/>
          <w:b/>
          <w:sz w:val="20"/>
          <w:szCs w:val="20"/>
        </w:rPr>
        <w:t>düze</w:t>
      </w:r>
      <w:r w:rsidR="006A14A3" w:rsidRPr="007A5B5F">
        <w:rPr>
          <w:rFonts w:ascii="Arial" w:hAnsi="Arial" w:cs="Arial"/>
          <w:b/>
          <w:sz w:val="20"/>
          <w:szCs w:val="20"/>
        </w:rPr>
        <w:t>y</w:t>
      </w:r>
      <w:r w:rsidR="00BC575E" w:rsidRPr="007A5B5F">
        <w:rPr>
          <w:rFonts w:ascii="Arial" w:hAnsi="Arial" w:cs="Arial"/>
          <w:b/>
          <w:sz w:val="20"/>
          <w:szCs w:val="20"/>
        </w:rPr>
        <w:t xml:space="preserve"> </w:t>
      </w:r>
      <w:r w:rsidR="007349E8" w:rsidRPr="007A5B5F">
        <w:rPr>
          <w:rFonts w:ascii="Arial" w:hAnsi="Arial" w:cs="Arial"/>
          <w:b/>
          <w:sz w:val="20"/>
          <w:szCs w:val="20"/>
        </w:rPr>
        <w:t>yöneticilere cari dönemde sağlanan ücret ve benzeri menfaatlerin toplam tutarı:</w:t>
      </w:r>
      <w:r w:rsidR="007349E8" w:rsidRPr="007A5B5F">
        <w:rPr>
          <w:rFonts w:ascii="Arial" w:hAnsi="Arial" w:cs="Arial"/>
          <w:sz w:val="20"/>
          <w:szCs w:val="20"/>
        </w:rPr>
        <w:t xml:space="preserve"> </w:t>
      </w:r>
      <w:r w:rsidR="00BF3BD4" w:rsidRPr="007A5B5F">
        <w:rPr>
          <w:rFonts w:ascii="Arial" w:hAnsi="Arial" w:cs="Arial"/>
          <w:sz w:val="20"/>
          <w:szCs w:val="20"/>
        </w:rPr>
        <w:t xml:space="preserve">Yönetim kurulu başkan ve üyeleriyle genel müdür, genel müdür yardımcıları gibi üst yöneticilere cari dönemde sağlanan ücret ve benzeri menfaatlerin toplamı </w:t>
      </w:r>
      <w:r w:rsidR="007E018C" w:rsidRPr="007A5B5F">
        <w:rPr>
          <w:rFonts w:ascii="Arial" w:hAnsi="Arial" w:cs="Arial"/>
          <w:sz w:val="20"/>
          <w:szCs w:val="20"/>
        </w:rPr>
        <w:br/>
      </w:r>
      <w:r w:rsidR="00BF3BD4" w:rsidRPr="007A5B5F">
        <w:rPr>
          <w:rFonts w:ascii="Arial" w:hAnsi="Arial" w:cs="Arial"/>
          <w:sz w:val="20"/>
          <w:szCs w:val="20"/>
        </w:rPr>
        <w:t>1 Ocak – 3</w:t>
      </w:r>
      <w:r w:rsidR="00942410" w:rsidRPr="007A5B5F">
        <w:rPr>
          <w:rFonts w:ascii="Arial" w:hAnsi="Arial" w:cs="Arial"/>
          <w:sz w:val="20"/>
          <w:szCs w:val="20"/>
        </w:rPr>
        <w:t>0</w:t>
      </w:r>
      <w:r w:rsidR="00BF3BD4" w:rsidRPr="007A5B5F">
        <w:rPr>
          <w:rFonts w:ascii="Arial" w:hAnsi="Arial" w:cs="Arial"/>
          <w:sz w:val="20"/>
          <w:szCs w:val="20"/>
        </w:rPr>
        <w:t xml:space="preserve"> </w:t>
      </w:r>
      <w:r w:rsidR="00D46439">
        <w:rPr>
          <w:rFonts w:ascii="Arial" w:hAnsi="Arial" w:cs="Arial"/>
          <w:sz w:val="20"/>
          <w:szCs w:val="20"/>
        </w:rPr>
        <w:t>Eylül</w:t>
      </w:r>
      <w:r w:rsidR="00BF3BD4" w:rsidRPr="007A5B5F">
        <w:rPr>
          <w:rFonts w:ascii="Arial" w:hAnsi="Arial" w:cs="Arial"/>
          <w:sz w:val="20"/>
          <w:szCs w:val="20"/>
        </w:rPr>
        <w:t xml:space="preserve"> 20</w:t>
      </w:r>
      <w:r w:rsidR="00DA3A26" w:rsidRPr="007A5B5F">
        <w:rPr>
          <w:rFonts w:ascii="Arial" w:hAnsi="Arial" w:cs="Arial"/>
          <w:sz w:val="20"/>
          <w:szCs w:val="20"/>
        </w:rPr>
        <w:t>1</w:t>
      </w:r>
      <w:r w:rsidR="00BF3BD4" w:rsidRPr="007A5B5F">
        <w:rPr>
          <w:rFonts w:ascii="Arial" w:hAnsi="Arial" w:cs="Arial"/>
          <w:sz w:val="20"/>
          <w:szCs w:val="20"/>
        </w:rPr>
        <w:t xml:space="preserve">0 dönemi itibarıyla </w:t>
      </w:r>
      <w:r w:rsidR="001856F7">
        <w:rPr>
          <w:rFonts w:ascii="Arial" w:hAnsi="Arial" w:cs="Arial"/>
          <w:sz w:val="20"/>
          <w:szCs w:val="20"/>
        </w:rPr>
        <w:t>453,446</w:t>
      </w:r>
      <w:r w:rsidR="00BF3BD4" w:rsidRPr="007A5B5F">
        <w:rPr>
          <w:rFonts w:ascii="Arial" w:hAnsi="Arial" w:cs="Arial"/>
          <w:sz w:val="20"/>
          <w:szCs w:val="20"/>
        </w:rPr>
        <w:t xml:space="preserve"> TL</w:t>
      </w:r>
      <w:r w:rsidR="006D0C38" w:rsidRPr="007A5B5F">
        <w:rPr>
          <w:rFonts w:ascii="Arial" w:hAnsi="Arial" w:cs="Arial"/>
          <w:sz w:val="20"/>
          <w:szCs w:val="20"/>
        </w:rPr>
        <w:t xml:space="preserve">  </w:t>
      </w:r>
      <w:r w:rsidR="001E047E" w:rsidRPr="007A5B5F">
        <w:rPr>
          <w:rFonts w:ascii="Arial" w:hAnsi="Arial" w:cs="Arial"/>
          <w:sz w:val="20"/>
          <w:szCs w:val="20"/>
        </w:rPr>
        <w:t>(</w:t>
      </w:r>
      <w:r w:rsidR="006D0C38" w:rsidRPr="007A5B5F">
        <w:rPr>
          <w:rFonts w:ascii="Arial" w:hAnsi="Arial" w:cs="Arial"/>
          <w:sz w:val="20"/>
          <w:szCs w:val="20"/>
        </w:rPr>
        <w:t xml:space="preserve">1 Ocak 2009- 30 </w:t>
      </w:r>
      <w:r w:rsidR="00D46439">
        <w:rPr>
          <w:rFonts w:ascii="Arial" w:hAnsi="Arial" w:cs="Arial"/>
          <w:sz w:val="20"/>
          <w:szCs w:val="20"/>
        </w:rPr>
        <w:t>Eylül</w:t>
      </w:r>
      <w:r w:rsidR="006D0C38" w:rsidRPr="007A5B5F">
        <w:rPr>
          <w:rFonts w:ascii="Arial" w:hAnsi="Arial" w:cs="Arial"/>
          <w:sz w:val="20"/>
          <w:szCs w:val="20"/>
        </w:rPr>
        <w:t xml:space="preserve"> </w:t>
      </w:r>
      <w:proofErr w:type="gramStart"/>
      <w:r w:rsidR="006D0C38" w:rsidRPr="007A5B5F">
        <w:rPr>
          <w:rFonts w:ascii="Arial" w:hAnsi="Arial" w:cs="Arial"/>
          <w:sz w:val="20"/>
          <w:szCs w:val="20"/>
        </w:rPr>
        <w:t xml:space="preserve">2009 </w:t>
      </w:r>
      <w:r w:rsidR="00B82521" w:rsidRPr="007A5B5F">
        <w:rPr>
          <w:rFonts w:ascii="Arial" w:hAnsi="Arial" w:cs="Arial"/>
          <w:sz w:val="20"/>
          <w:szCs w:val="20"/>
        </w:rPr>
        <w:t xml:space="preserve">: </w:t>
      </w:r>
      <w:r w:rsidR="001856F7">
        <w:rPr>
          <w:rFonts w:ascii="Arial" w:hAnsi="Arial" w:cs="Arial"/>
          <w:sz w:val="20"/>
          <w:szCs w:val="20"/>
        </w:rPr>
        <w:t>445</w:t>
      </w:r>
      <w:proofErr w:type="gramEnd"/>
      <w:r w:rsidR="001856F7">
        <w:rPr>
          <w:rFonts w:ascii="Arial" w:hAnsi="Arial" w:cs="Arial"/>
          <w:sz w:val="20"/>
          <w:szCs w:val="20"/>
        </w:rPr>
        <w:t>,793</w:t>
      </w:r>
      <w:r w:rsidR="009D21ED">
        <w:rPr>
          <w:rFonts w:ascii="Arial" w:hAnsi="Arial" w:cs="Arial"/>
          <w:sz w:val="20"/>
          <w:szCs w:val="20"/>
        </w:rPr>
        <w:t xml:space="preserve"> </w:t>
      </w:r>
      <w:r w:rsidR="001E047E" w:rsidRPr="007A5B5F">
        <w:rPr>
          <w:rFonts w:ascii="Arial" w:hAnsi="Arial" w:cs="Arial"/>
          <w:sz w:val="20"/>
          <w:szCs w:val="20"/>
        </w:rPr>
        <w:t>TL)</w:t>
      </w:r>
      <w:r w:rsidR="00BF3BD4" w:rsidRPr="007A5B5F">
        <w:rPr>
          <w:rFonts w:ascii="Arial" w:hAnsi="Arial" w:cs="Arial"/>
          <w:sz w:val="20"/>
          <w:szCs w:val="20"/>
        </w:rPr>
        <w:t>’</w:t>
      </w:r>
      <w:proofErr w:type="spellStart"/>
      <w:r w:rsidR="00BF3BD4" w:rsidRPr="007A5B5F">
        <w:rPr>
          <w:rFonts w:ascii="Arial" w:hAnsi="Arial" w:cs="Arial"/>
          <w:sz w:val="20"/>
          <w:szCs w:val="20"/>
        </w:rPr>
        <w:t>dir</w:t>
      </w:r>
      <w:proofErr w:type="spellEnd"/>
      <w:r w:rsidR="00BF3BD4" w:rsidRPr="007A5B5F">
        <w:rPr>
          <w:rFonts w:ascii="Arial" w:hAnsi="Arial" w:cs="Arial"/>
          <w:sz w:val="20"/>
          <w:szCs w:val="20"/>
        </w:rPr>
        <w:t>.</w:t>
      </w:r>
    </w:p>
    <w:p w:rsidR="003C7AC0" w:rsidRPr="007A5B5F" w:rsidRDefault="003C7AC0" w:rsidP="00BF3BD4">
      <w:pPr>
        <w:ind w:left="561" w:right="3" w:hanging="561"/>
        <w:rPr>
          <w:rFonts w:ascii="Arial" w:hAnsi="Arial" w:cs="Arial"/>
          <w:sz w:val="20"/>
          <w:szCs w:val="20"/>
        </w:rPr>
      </w:pPr>
    </w:p>
    <w:p w:rsidR="003C7AC0" w:rsidRPr="007A5B5F" w:rsidRDefault="003C7AC0" w:rsidP="00BF3BD4">
      <w:pPr>
        <w:ind w:left="561" w:right="3" w:hanging="561"/>
        <w:rPr>
          <w:rFonts w:ascii="Arial" w:hAnsi="Arial" w:cs="Arial"/>
          <w:sz w:val="20"/>
          <w:szCs w:val="20"/>
        </w:rPr>
      </w:pPr>
    </w:p>
    <w:p w:rsidR="003C7AC0" w:rsidRPr="007A5B5F" w:rsidRDefault="003C7AC0" w:rsidP="00BF3BD4">
      <w:pPr>
        <w:ind w:left="561" w:right="3" w:hanging="561"/>
        <w:rPr>
          <w:rFonts w:ascii="Arial" w:hAnsi="Arial" w:cs="Arial"/>
          <w:sz w:val="20"/>
          <w:szCs w:val="20"/>
        </w:rPr>
      </w:pPr>
    </w:p>
    <w:p w:rsidR="003C7AC0" w:rsidRPr="007A5B5F" w:rsidRDefault="003C7AC0" w:rsidP="00BF3BD4">
      <w:pPr>
        <w:ind w:left="561" w:right="3" w:hanging="561"/>
        <w:rPr>
          <w:rFonts w:ascii="Arial" w:hAnsi="Arial" w:cs="Arial"/>
          <w:sz w:val="20"/>
          <w:szCs w:val="20"/>
        </w:rPr>
      </w:pPr>
    </w:p>
    <w:p w:rsidR="004B18D6" w:rsidRPr="007A5B5F" w:rsidRDefault="004B18D6" w:rsidP="003E373B">
      <w:pPr>
        <w:ind w:left="561" w:hanging="575"/>
        <w:rPr>
          <w:rFonts w:ascii="Arial" w:hAnsi="Arial" w:cs="Arial"/>
          <w:b/>
          <w:sz w:val="20"/>
          <w:szCs w:val="20"/>
        </w:rPr>
        <w:sectPr w:rsidR="004B18D6" w:rsidRPr="007A5B5F" w:rsidSect="006D0C38">
          <w:headerReference w:type="even" r:id="rId24"/>
          <w:headerReference w:type="default" r:id="rId25"/>
          <w:headerReference w:type="first" r:id="rId26"/>
          <w:pgSz w:w="11909" w:h="16834" w:code="9"/>
          <w:pgMar w:top="1418" w:right="1418" w:bottom="1418" w:left="1418" w:header="851" w:footer="851" w:gutter="0"/>
          <w:cols w:space="720"/>
          <w:docGrid w:linePitch="360"/>
        </w:sectPr>
      </w:pPr>
    </w:p>
    <w:p w:rsidR="00FE79E6" w:rsidRPr="007A5B5F" w:rsidRDefault="00FE79E6" w:rsidP="003E373B">
      <w:pPr>
        <w:rPr>
          <w:rFonts w:ascii="Arial" w:hAnsi="Arial" w:cs="Arial"/>
          <w:b/>
          <w:sz w:val="20"/>
          <w:szCs w:val="20"/>
        </w:rPr>
      </w:pPr>
      <w:r w:rsidRPr="007A5B5F">
        <w:rPr>
          <w:rFonts w:ascii="Arial" w:hAnsi="Arial" w:cs="Arial"/>
          <w:b/>
          <w:sz w:val="20"/>
          <w:szCs w:val="20"/>
        </w:rPr>
        <w:lastRenderedPageBreak/>
        <w:t>1.</w:t>
      </w:r>
      <w:r w:rsidRPr="007A5B5F">
        <w:rPr>
          <w:rFonts w:ascii="Arial" w:hAnsi="Arial" w:cs="Arial"/>
          <w:b/>
          <w:sz w:val="20"/>
          <w:szCs w:val="20"/>
        </w:rPr>
        <w:tab/>
        <w:t>Genel bilgiler (devamı)</w:t>
      </w:r>
    </w:p>
    <w:p w:rsidR="007349E8" w:rsidRPr="007A5B5F" w:rsidRDefault="007349E8" w:rsidP="007349E8">
      <w:pPr>
        <w:ind w:left="561" w:hanging="575"/>
        <w:rPr>
          <w:rFonts w:ascii="Arial" w:hAnsi="Arial" w:cs="Arial"/>
          <w:sz w:val="20"/>
          <w:szCs w:val="20"/>
        </w:rPr>
      </w:pPr>
    </w:p>
    <w:p w:rsidR="007349E8" w:rsidRPr="007A5B5F" w:rsidRDefault="00597F8E" w:rsidP="007349E8">
      <w:pPr>
        <w:ind w:left="561" w:hanging="575"/>
        <w:rPr>
          <w:rFonts w:ascii="Arial" w:hAnsi="Arial" w:cs="Arial"/>
          <w:sz w:val="20"/>
          <w:szCs w:val="20"/>
        </w:rPr>
      </w:pPr>
      <w:r w:rsidRPr="007A5B5F">
        <w:rPr>
          <w:rFonts w:ascii="Arial" w:hAnsi="Arial" w:cs="Arial"/>
          <w:b/>
          <w:sz w:val="20"/>
          <w:szCs w:val="20"/>
        </w:rPr>
        <w:t>1.6</w:t>
      </w:r>
      <w:r w:rsidR="007349E8" w:rsidRPr="007A5B5F">
        <w:rPr>
          <w:rFonts w:ascii="Arial" w:hAnsi="Arial" w:cs="Arial"/>
          <w:b/>
          <w:sz w:val="20"/>
          <w:szCs w:val="20"/>
        </w:rPr>
        <w:tab/>
        <w:t>Finansal tablolarda; yatırım gelirlerinin ve faaliyet giderlerinin (personel, yönetim, araştırma geliştirme, pazarlama ve satış, dışarıdan sağlanan fayda ve hizmetler ile diğer faaliyet giderleri) dağıtımında kullanılan anahtarlar:</w:t>
      </w:r>
      <w:r w:rsidR="007349E8" w:rsidRPr="007A5B5F">
        <w:rPr>
          <w:rFonts w:ascii="Arial" w:hAnsi="Arial" w:cs="Arial"/>
          <w:sz w:val="20"/>
          <w:szCs w:val="20"/>
        </w:rPr>
        <w:t xml:space="preserve"> </w:t>
      </w:r>
    </w:p>
    <w:p w:rsidR="007349E8" w:rsidRPr="007A5B5F" w:rsidRDefault="007349E8" w:rsidP="007349E8">
      <w:pPr>
        <w:ind w:left="561" w:hanging="575"/>
        <w:rPr>
          <w:rFonts w:ascii="Arial" w:hAnsi="Arial" w:cs="Arial"/>
          <w:sz w:val="20"/>
          <w:szCs w:val="20"/>
        </w:rPr>
      </w:pPr>
    </w:p>
    <w:p w:rsidR="00734A47" w:rsidRPr="007A5B5F" w:rsidRDefault="00734A47" w:rsidP="00734A47">
      <w:pPr>
        <w:ind w:firstLine="555"/>
        <w:rPr>
          <w:rFonts w:ascii="Arial" w:hAnsi="Arial" w:cs="Arial"/>
          <w:b/>
          <w:i/>
          <w:sz w:val="20"/>
          <w:szCs w:val="20"/>
        </w:rPr>
      </w:pPr>
      <w:r w:rsidRPr="007A5B5F">
        <w:rPr>
          <w:rFonts w:ascii="Arial" w:hAnsi="Arial" w:cs="Arial"/>
          <w:b/>
          <w:i/>
          <w:sz w:val="20"/>
          <w:szCs w:val="20"/>
        </w:rPr>
        <w:t>Teknik olmayan bölümden teknik bölüme aktarılan yatırım gelirleri</w:t>
      </w:r>
    </w:p>
    <w:p w:rsidR="003E373B" w:rsidRPr="007A5B5F" w:rsidRDefault="003E373B" w:rsidP="00734A47">
      <w:pPr>
        <w:ind w:left="561"/>
        <w:rPr>
          <w:rFonts w:ascii="Arial" w:hAnsi="Arial" w:cs="Arial"/>
          <w:sz w:val="20"/>
          <w:szCs w:val="20"/>
        </w:rPr>
      </w:pPr>
    </w:p>
    <w:p w:rsidR="00734A47" w:rsidRPr="007A5B5F" w:rsidRDefault="00A62B51" w:rsidP="00734A47">
      <w:pPr>
        <w:ind w:left="561"/>
        <w:rPr>
          <w:rFonts w:ascii="Arial" w:hAnsi="Arial" w:cs="Arial"/>
          <w:sz w:val="20"/>
          <w:szCs w:val="20"/>
        </w:rPr>
      </w:pPr>
      <w:r w:rsidRPr="007A5B5F">
        <w:rPr>
          <w:rFonts w:ascii="Arial" w:hAnsi="Arial" w:cs="Arial"/>
          <w:sz w:val="20"/>
          <w:szCs w:val="20"/>
        </w:rPr>
        <w:t xml:space="preserve">T.C. Başbakanlık </w:t>
      </w:r>
      <w:r w:rsidR="00734A47" w:rsidRPr="007A5B5F">
        <w:rPr>
          <w:rFonts w:ascii="Arial" w:hAnsi="Arial" w:cs="Arial"/>
          <w:sz w:val="20"/>
          <w:szCs w:val="20"/>
        </w:rPr>
        <w:t>Hazine Müsteşarlığı’nın</w:t>
      </w:r>
      <w:r w:rsidR="00E53873" w:rsidRPr="007A5B5F">
        <w:rPr>
          <w:rFonts w:ascii="Arial" w:hAnsi="Arial" w:cs="Arial"/>
          <w:sz w:val="20"/>
          <w:szCs w:val="20"/>
        </w:rPr>
        <w:t>(Hazine M</w:t>
      </w:r>
      <w:r w:rsidR="00E331DF" w:rsidRPr="007A5B5F">
        <w:rPr>
          <w:rFonts w:ascii="Arial" w:hAnsi="Arial" w:cs="Arial"/>
          <w:sz w:val="20"/>
          <w:szCs w:val="20"/>
        </w:rPr>
        <w:t>ü</w:t>
      </w:r>
      <w:r w:rsidR="00E53873" w:rsidRPr="007A5B5F">
        <w:rPr>
          <w:rFonts w:ascii="Arial" w:hAnsi="Arial" w:cs="Arial"/>
          <w:sz w:val="20"/>
          <w:szCs w:val="20"/>
        </w:rPr>
        <w:t>steşarlığı)</w:t>
      </w:r>
      <w:r w:rsidR="00734A47" w:rsidRPr="007A5B5F">
        <w:rPr>
          <w:rFonts w:ascii="Arial" w:hAnsi="Arial" w:cs="Arial"/>
          <w:sz w:val="20"/>
          <w:szCs w:val="20"/>
        </w:rPr>
        <w:t xml:space="preserve">, 4 Ocak 2008 tarihli ve 2008/1 numaralı “Sigortacılık Tek Düzen Hesap Planı Çerçevesinde Hazırlanmakta Olan Finansal Tablolarda Kullanılan Anahtarların Usul ve Esaslarına ilişkin Genelge” si çerçevesinde, teknik karşılıkları karşılayan varlıkların yatırıma yönlendirilmesinden elde edilen tüm gelirler, teknik bölüme aktarılmaktadır. Teknik bölüme aktarılan tutar, alt branşlara her bir </w:t>
      </w:r>
      <w:proofErr w:type="gramStart"/>
      <w:r w:rsidR="00734A47" w:rsidRPr="007A5B5F">
        <w:rPr>
          <w:rFonts w:ascii="Arial" w:hAnsi="Arial" w:cs="Arial"/>
          <w:sz w:val="20"/>
          <w:szCs w:val="20"/>
        </w:rPr>
        <w:t>branş</w:t>
      </w:r>
      <w:proofErr w:type="gramEnd"/>
      <w:r w:rsidR="00734A47" w:rsidRPr="007A5B5F">
        <w:rPr>
          <w:rFonts w:ascii="Arial" w:hAnsi="Arial" w:cs="Arial"/>
          <w:sz w:val="20"/>
          <w:szCs w:val="20"/>
        </w:rPr>
        <w:t xml:space="preserve"> için </w:t>
      </w:r>
      <w:proofErr w:type="spellStart"/>
      <w:r w:rsidR="00734A47" w:rsidRPr="007A5B5F">
        <w:rPr>
          <w:rFonts w:ascii="Arial" w:hAnsi="Arial" w:cs="Arial"/>
          <w:sz w:val="20"/>
          <w:szCs w:val="20"/>
        </w:rPr>
        <w:t>reasürör</w:t>
      </w:r>
      <w:proofErr w:type="spellEnd"/>
      <w:r w:rsidR="00734A47" w:rsidRPr="007A5B5F">
        <w:rPr>
          <w:rFonts w:ascii="Arial" w:hAnsi="Arial" w:cs="Arial"/>
          <w:sz w:val="20"/>
          <w:szCs w:val="20"/>
        </w:rPr>
        <w:t xml:space="preserve"> payı düşülmüş olarak hesaplanan net nakit akışı tutarlarının toplam net nakit akışı tutarlarına bölünmesi yoluyla bulunan oranlar nispetinde dağıtılmaktadır. Net nakit akışı, net yazılan primlerden, net ödenen hasarların düşülmesi yoluyla bulunan tutardır.</w:t>
      </w:r>
    </w:p>
    <w:p w:rsidR="00734A47" w:rsidRPr="007A5B5F" w:rsidRDefault="00734A47" w:rsidP="004B18D6">
      <w:pPr>
        <w:rPr>
          <w:rFonts w:ascii="Arial" w:hAnsi="Arial" w:cs="Arial"/>
          <w:b/>
          <w:sz w:val="20"/>
          <w:szCs w:val="20"/>
        </w:rPr>
      </w:pPr>
    </w:p>
    <w:p w:rsidR="00734A47" w:rsidRPr="007A5B5F" w:rsidRDefault="00734A47" w:rsidP="00734A47">
      <w:pPr>
        <w:ind w:left="561"/>
        <w:rPr>
          <w:rFonts w:ascii="Arial" w:hAnsi="Arial" w:cs="Arial"/>
          <w:b/>
          <w:i/>
          <w:sz w:val="20"/>
          <w:szCs w:val="20"/>
        </w:rPr>
      </w:pPr>
      <w:r w:rsidRPr="007A5B5F">
        <w:rPr>
          <w:rFonts w:ascii="Arial" w:hAnsi="Arial" w:cs="Arial"/>
          <w:b/>
          <w:i/>
          <w:sz w:val="20"/>
          <w:szCs w:val="20"/>
        </w:rPr>
        <w:t>Faaliyet giderlerinin dağıtımı</w:t>
      </w:r>
    </w:p>
    <w:p w:rsidR="00734A47" w:rsidRPr="007A5B5F" w:rsidRDefault="00734A47" w:rsidP="004B18D6">
      <w:pPr>
        <w:rPr>
          <w:rFonts w:ascii="Arial" w:hAnsi="Arial" w:cs="Arial"/>
          <w:b/>
          <w:sz w:val="20"/>
          <w:szCs w:val="20"/>
        </w:rPr>
      </w:pPr>
    </w:p>
    <w:p w:rsidR="00734A47" w:rsidRPr="007A5B5F" w:rsidRDefault="00AD4D72" w:rsidP="00734A47">
      <w:pPr>
        <w:tabs>
          <w:tab w:val="num" w:pos="561"/>
        </w:tabs>
        <w:ind w:left="555" w:hanging="555"/>
        <w:rPr>
          <w:rFonts w:ascii="Arial" w:hAnsi="Arial" w:cs="Arial"/>
          <w:b/>
          <w:sz w:val="20"/>
          <w:szCs w:val="20"/>
        </w:rPr>
      </w:pPr>
      <w:r w:rsidRPr="007A5B5F">
        <w:rPr>
          <w:rFonts w:ascii="Arial" w:hAnsi="Arial" w:cs="Arial"/>
          <w:sz w:val="20"/>
          <w:szCs w:val="20"/>
        </w:rPr>
        <w:tab/>
      </w:r>
      <w:r w:rsidR="00843DCC" w:rsidRPr="007A5B5F">
        <w:rPr>
          <w:rFonts w:ascii="Arial" w:hAnsi="Arial" w:cs="Arial"/>
          <w:sz w:val="20"/>
          <w:szCs w:val="20"/>
        </w:rPr>
        <w:t>3</w:t>
      </w:r>
      <w:r w:rsidR="00886F1D" w:rsidRPr="007A5B5F">
        <w:rPr>
          <w:rFonts w:ascii="Arial" w:hAnsi="Arial" w:cs="Arial"/>
          <w:sz w:val="20"/>
          <w:szCs w:val="20"/>
        </w:rPr>
        <w:t>0</w:t>
      </w:r>
      <w:r w:rsidR="00843DCC" w:rsidRPr="007A5B5F">
        <w:rPr>
          <w:rFonts w:ascii="Arial" w:hAnsi="Arial" w:cs="Arial"/>
          <w:sz w:val="20"/>
          <w:szCs w:val="20"/>
        </w:rPr>
        <w:t xml:space="preserve"> </w:t>
      </w:r>
      <w:r w:rsidR="0005710C">
        <w:rPr>
          <w:rFonts w:ascii="Arial" w:hAnsi="Arial" w:cs="Arial"/>
          <w:sz w:val="20"/>
          <w:szCs w:val="20"/>
        </w:rPr>
        <w:t>Eylül</w:t>
      </w:r>
      <w:r w:rsidR="00843DCC" w:rsidRPr="007A5B5F">
        <w:rPr>
          <w:rFonts w:ascii="Arial" w:hAnsi="Arial" w:cs="Arial"/>
          <w:sz w:val="20"/>
          <w:szCs w:val="20"/>
        </w:rPr>
        <w:t xml:space="preserve"> 20</w:t>
      </w:r>
      <w:r w:rsidR="00F54051" w:rsidRPr="007A5B5F">
        <w:rPr>
          <w:rFonts w:ascii="Arial" w:hAnsi="Arial" w:cs="Arial"/>
          <w:sz w:val="20"/>
          <w:szCs w:val="20"/>
        </w:rPr>
        <w:t>1</w:t>
      </w:r>
      <w:r w:rsidR="00843DCC" w:rsidRPr="007A5B5F">
        <w:rPr>
          <w:rFonts w:ascii="Arial" w:hAnsi="Arial" w:cs="Arial"/>
          <w:sz w:val="20"/>
          <w:szCs w:val="20"/>
        </w:rPr>
        <w:t xml:space="preserve">0 </w:t>
      </w:r>
      <w:proofErr w:type="gramStart"/>
      <w:r w:rsidR="00843DCC" w:rsidRPr="007A5B5F">
        <w:rPr>
          <w:rFonts w:ascii="Arial" w:hAnsi="Arial" w:cs="Arial"/>
          <w:sz w:val="20"/>
          <w:szCs w:val="20"/>
        </w:rPr>
        <w:t>tarihi</w:t>
      </w:r>
      <w:r w:rsidR="003E373B" w:rsidRPr="007A5B5F">
        <w:rPr>
          <w:rFonts w:ascii="Arial" w:hAnsi="Arial" w:cs="Arial"/>
          <w:sz w:val="20"/>
          <w:szCs w:val="20"/>
        </w:rPr>
        <w:t xml:space="preserve"> </w:t>
      </w:r>
      <w:r w:rsidR="00734A47" w:rsidRPr="007A5B5F">
        <w:rPr>
          <w:rFonts w:ascii="Arial" w:hAnsi="Arial" w:cs="Arial"/>
          <w:sz w:val="20"/>
          <w:szCs w:val="20"/>
        </w:rPr>
        <w:t xml:space="preserve"> itibariyle</w:t>
      </w:r>
      <w:proofErr w:type="gramEnd"/>
      <w:r w:rsidR="00734A47" w:rsidRPr="007A5B5F">
        <w:rPr>
          <w:rFonts w:ascii="Arial" w:hAnsi="Arial" w:cs="Arial"/>
          <w:sz w:val="20"/>
          <w:szCs w:val="20"/>
        </w:rPr>
        <w:t>, direkt dağılımı yapılamayan personel, yönetim, araştırma ve geliştirme, pazarlama ve satış giderleri ile dışarıdan sağlanan fayda ve hizmetler ile diğer faaliyet giderleri Hazine Müsteşarlığı’nın yukarıdaki paragrafta belirtilen genelgesi çerçevesinde, her bir alt branş için son üç yılda üretilen poliçe sayısı, brüt yazılan prim miktarı ile hasar ihbar adedinin sırasıyla toplam üretilen poliçe sayısı, toplam brüt yazılan prim miktarı ve hasar ihbar adedine oranlanmasıyla bulunan oranların ağırlıklı ortalamasına göre dağıtılmaktadır.</w:t>
      </w:r>
      <w:r w:rsidR="00BF3BD4" w:rsidRPr="007A5B5F">
        <w:rPr>
          <w:rFonts w:ascii="Arial" w:hAnsi="Arial" w:cs="Arial"/>
          <w:sz w:val="20"/>
          <w:szCs w:val="20"/>
        </w:rPr>
        <w:t xml:space="preserve"> </w:t>
      </w:r>
    </w:p>
    <w:p w:rsidR="00734A47" w:rsidRPr="007A5B5F" w:rsidRDefault="00734A47" w:rsidP="00734A47">
      <w:pPr>
        <w:ind w:left="561" w:hanging="575"/>
        <w:rPr>
          <w:rFonts w:ascii="Arial" w:hAnsi="Arial" w:cs="Arial"/>
          <w:sz w:val="20"/>
          <w:szCs w:val="20"/>
        </w:rPr>
      </w:pPr>
    </w:p>
    <w:p w:rsidR="00DD479C" w:rsidRPr="007A5B5F" w:rsidRDefault="007349E8" w:rsidP="008244C9">
      <w:pPr>
        <w:pStyle w:val="ListeParagraf"/>
        <w:numPr>
          <w:ilvl w:val="2"/>
          <w:numId w:val="22"/>
        </w:numPr>
        <w:ind w:left="561" w:hanging="589"/>
        <w:rPr>
          <w:rFonts w:ascii="Arial" w:hAnsi="Arial" w:cs="Arial"/>
          <w:sz w:val="20"/>
          <w:szCs w:val="20"/>
        </w:rPr>
      </w:pPr>
      <w:r w:rsidRPr="007A5B5F">
        <w:rPr>
          <w:rFonts w:ascii="Arial" w:hAnsi="Arial" w:cs="Arial"/>
          <w:b/>
          <w:sz w:val="20"/>
          <w:szCs w:val="20"/>
        </w:rPr>
        <w:t>Finansal tabloların tek bir şirketi</w:t>
      </w:r>
      <w:r w:rsidR="000135C9" w:rsidRPr="007A5B5F">
        <w:rPr>
          <w:rFonts w:ascii="Arial" w:hAnsi="Arial" w:cs="Arial"/>
          <w:b/>
          <w:sz w:val="20"/>
          <w:szCs w:val="20"/>
        </w:rPr>
        <w:t xml:space="preserve"> </w:t>
      </w:r>
      <w:r w:rsidRPr="007A5B5F">
        <w:rPr>
          <w:rFonts w:ascii="Arial" w:hAnsi="Arial" w:cs="Arial"/>
          <w:b/>
          <w:sz w:val="20"/>
          <w:szCs w:val="20"/>
        </w:rPr>
        <w:t>mi yoksa şirketler grubunu mu içerdiği</w:t>
      </w:r>
      <w:r w:rsidR="00534B34" w:rsidRPr="007A5B5F">
        <w:rPr>
          <w:rFonts w:ascii="Arial" w:hAnsi="Arial" w:cs="Arial"/>
          <w:b/>
          <w:sz w:val="20"/>
          <w:szCs w:val="20"/>
        </w:rPr>
        <w:t xml:space="preserve">: </w:t>
      </w:r>
      <w:r w:rsidR="00A611E6" w:rsidRPr="007A5B5F">
        <w:rPr>
          <w:rFonts w:ascii="Arial" w:hAnsi="Arial" w:cs="Arial"/>
          <w:sz w:val="20"/>
          <w:szCs w:val="20"/>
        </w:rPr>
        <w:t>F</w:t>
      </w:r>
      <w:r w:rsidRPr="007A5B5F">
        <w:rPr>
          <w:rFonts w:ascii="Arial" w:hAnsi="Arial" w:cs="Arial"/>
          <w:sz w:val="20"/>
          <w:szCs w:val="20"/>
        </w:rPr>
        <w:t xml:space="preserve">inansal </w:t>
      </w:r>
      <w:proofErr w:type="gramStart"/>
      <w:r w:rsidRPr="007A5B5F">
        <w:rPr>
          <w:rFonts w:ascii="Arial" w:hAnsi="Arial" w:cs="Arial"/>
          <w:sz w:val="20"/>
          <w:szCs w:val="20"/>
        </w:rPr>
        <w:t xml:space="preserve">tablolar </w:t>
      </w:r>
      <w:r w:rsidR="00534B34" w:rsidRPr="007A5B5F">
        <w:rPr>
          <w:rFonts w:ascii="Arial" w:hAnsi="Arial" w:cs="Arial"/>
          <w:sz w:val="20"/>
          <w:szCs w:val="20"/>
        </w:rPr>
        <w:t xml:space="preserve"> </w:t>
      </w:r>
      <w:r w:rsidRPr="007A5B5F">
        <w:rPr>
          <w:rFonts w:ascii="Arial" w:hAnsi="Arial" w:cs="Arial"/>
          <w:sz w:val="20"/>
          <w:szCs w:val="20"/>
        </w:rPr>
        <w:t>tek</w:t>
      </w:r>
      <w:proofErr w:type="gramEnd"/>
      <w:r w:rsidRPr="007A5B5F">
        <w:rPr>
          <w:rFonts w:ascii="Arial" w:hAnsi="Arial" w:cs="Arial"/>
          <w:sz w:val="20"/>
          <w:szCs w:val="20"/>
        </w:rPr>
        <w:t xml:space="preserve"> bir ş</w:t>
      </w:r>
      <w:r w:rsidR="00BF3BD4" w:rsidRPr="007A5B5F">
        <w:rPr>
          <w:rFonts w:ascii="Arial" w:hAnsi="Arial" w:cs="Arial"/>
          <w:sz w:val="20"/>
          <w:szCs w:val="20"/>
        </w:rPr>
        <w:t>irket</w:t>
      </w:r>
      <w:r w:rsidR="00B3461F" w:rsidRPr="007A5B5F">
        <w:rPr>
          <w:rFonts w:ascii="Arial" w:hAnsi="Arial" w:cs="Arial"/>
          <w:sz w:val="20"/>
          <w:szCs w:val="20"/>
        </w:rPr>
        <w:t xml:space="preserve"> </w:t>
      </w:r>
      <w:proofErr w:type="spellStart"/>
      <w:r w:rsidR="00B3461F" w:rsidRPr="007A5B5F">
        <w:rPr>
          <w:rFonts w:ascii="Arial" w:hAnsi="Arial" w:cs="Arial"/>
          <w:sz w:val="20"/>
          <w:szCs w:val="20"/>
        </w:rPr>
        <w:t>Neova</w:t>
      </w:r>
      <w:proofErr w:type="spellEnd"/>
      <w:r w:rsidR="00B3461F" w:rsidRPr="007A5B5F">
        <w:rPr>
          <w:rFonts w:ascii="Arial" w:hAnsi="Arial" w:cs="Arial"/>
          <w:sz w:val="20"/>
          <w:szCs w:val="20"/>
        </w:rPr>
        <w:t xml:space="preserve"> Sigorta Anonim Şirketi’ni</w:t>
      </w:r>
      <w:r w:rsidRPr="007A5B5F">
        <w:rPr>
          <w:rFonts w:ascii="Arial" w:hAnsi="Arial" w:cs="Arial"/>
          <w:sz w:val="20"/>
          <w:szCs w:val="20"/>
        </w:rPr>
        <w:t xml:space="preserve"> içermektedir.</w:t>
      </w:r>
      <w:r w:rsidR="00DD479C" w:rsidRPr="007A5B5F">
        <w:rPr>
          <w:rFonts w:ascii="Arial" w:hAnsi="Arial" w:cs="Arial"/>
          <w:sz w:val="20"/>
          <w:szCs w:val="20"/>
        </w:rPr>
        <w:t xml:space="preserve"> </w:t>
      </w:r>
    </w:p>
    <w:p w:rsidR="00A611E6" w:rsidRPr="007A5B5F" w:rsidRDefault="00A611E6" w:rsidP="00A611E6">
      <w:pPr>
        <w:pStyle w:val="ListeParagraf"/>
        <w:ind w:left="346"/>
        <w:rPr>
          <w:rFonts w:ascii="Arial" w:hAnsi="Arial" w:cs="Arial"/>
          <w:sz w:val="20"/>
          <w:szCs w:val="20"/>
        </w:rPr>
      </w:pPr>
    </w:p>
    <w:p w:rsidR="007349E8" w:rsidRPr="007A5B5F" w:rsidRDefault="007349E8" w:rsidP="00613F54">
      <w:pPr>
        <w:pStyle w:val="ListeParagraf"/>
        <w:numPr>
          <w:ilvl w:val="1"/>
          <w:numId w:val="22"/>
        </w:numPr>
        <w:ind w:left="561" w:hanging="575"/>
        <w:rPr>
          <w:rFonts w:ascii="Arial" w:hAnsi="Arial" w:cs="Arial"/>
          <w:sz w:val="20"/>
          <w:szCs w:val="20"/>
        </w:rPr>
      </w:pPr>
      <w:r w:rsidRPr="007A5B5F">
        <w:rPr>
          <w:rFonts w:ascii="Arial" w:hAnsi="Arial" w:cs="Arial"/>
          <w:b/>
          <w:sz w:val="20"/>
          <w:szCs w:val="20"/>
        </w:rPr>
        <w:t xml:space="preserve">Raporlayan işletmenin adı veya diğer kimlik bilgileri ve bu bilgide önceki </w:t>
      </w:r>
      <w:proofErr w:type="gramStart"/>
      <w:r w:rsidRPr="007A5B5F">
        <w:rPr>
          <w:rFonts w:ascii="Arial" w:hAnsi="Arial" w:cs="Arial"/>
          <w:b/>
          <w:sz w:val="20"/>
          <w:szCs w:val="20"/>
        </w:rPr>
        <w:t xml:space="preserve">bilanço </w:t>
      </w:r>
      <w:r w:rsidR="00597F8E" w:rsidRPr="007A5B5F">
        <w:rPr>
          <w:rFonts w:ascii="Arial" w:hAnsi="Arial" w:cs="Arial"/>
          <w:b/>
          <w:sz w:val="20"/>
          <w:szCs w:val="20"/>
        </w:rPr>
        <w:t xml:space="preserve">    </w:t>
      </w:r>
      <w:r w:rsidRPr="007A5B5F">
        <w:rPr>
          <w:rFonts w:ascii="Arial" w:hAnsi="Arial" w:cs="Arial"/>
          <w:b/>
          <w:sz w:val="20"/>
          <w:szCs w:val="20"/>
        </w:rPr>
        <w:t>tarihinden</w:t>
      </w:r>
      <w:proofErr w:type="gramEnd"/>
      <w:r w:rsidRPr="007A5B5F">
        <w:rPr>
          <w:rFonts w:ascii="Arial" w:hAnsi="Arial" w:cs="Arial"/>
          <w:b/>
          <w:sz w:val="20"/>
          <w:szCs w:val="20"/>
        </w:rPr>
        <w:t xml:space="preserve"> beri olan değişiklikler:</w:t>
      </w:r>
      <w:r w:rsidRPr="007A5B5F">
        <w:rPr>
          <w:rFonts w:ascii="Arial" w:hAnsi="Arial" w:cs="Arial"/>
          <w:sz w:val="20"/>
          <w:szCs w:val="20"/>
        </w:rPr>
        <w:t xml:space="preserve"> </w:t>
      </w:r>
    </w:p>
    <w:p w:rsidR="00613F54" w:rsidRPr="007A5B5F" w:rsidRDefault="00613F54" w:rsidP="00613F54">
      <w:pPr>
        <w:pStyle w:val="ListeParagraf"/>
        <w:ind w:left="561"/>
        <w:rPr>
          <w:rFonts w:ascii="Arial" w:hAnsi="Arial" w:cs="Arial"/>
          <w:sz w:val="20"/>
          <w:szCs w:val="20"/>
        </w:rPr>
      </w:pPr>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 xml:space="preserve">Adı / Ticaret </w:t>
      </w:r>
      <w:proofErr w:type="spellStart"/>
      <w:r w:rsidR="00BB5B40" w:rsidRPr="007A5B5F">
        <w:rPr>
          <w:rFonts w:ascii="Arial" w:hAnsi="Arial" w:cs="Arial"/>
          <w:b/>
          <w:sz w:val="20"/>
          <w:szCs w:val="20"/>
        </w:rPr>
        <w:t>ünvanı</w:t>
      </w:r>
      <w:proofErr w:type="spellEnd"/>
      <w:r w:rsidRPr="007A5B5F">
        <w:rPr>
          <w:rFonts w:ascii="Arial" w:hAnsi="Arial" w:cs="Arial"/>
          <w:b/>
          <w:sz w:val="20"/>
          <w:szCs w:val="20"/>
        </w:rPr>
        <w:tab/>
        <w:t xml:space="preserve">: </w:t>
      </w:r>
      <w:r w:rsidR="00613F54" w:rsidRPr="007A5B5F">
        <w:rPr>
          <w:rFonts w:ascii="Arial" w:hAnsi="Arial" w:cs="Arial"/>
          <w:b/>
          <w:sz w:val="20"/>
          <w:szCs w:val="20"/>
        </w:rPr>
        <w:tab/>
      </w:r>
      <w:proofErr w:type="spellStart"/>
      <w:r w:rsidRPr="007A5B5F">
        <w:rPr>
          <w:rFonts w:ascii="Arial" w:hAnsi="Arial" w:cs="Arial"/>
          <w:sz w:val="20"/>
          <w:szCs w:val="20"/>
        </w:rPr>
        <w:t>Neova</w:t>
      </w:r>
      <w:proofErr w:type="spellEnd"/>
      <w:r w:rsidRPr="007A5B5F">
        <w:rPr>
          <w:rFonts w:ascii="Arial" w:hAnsi="Arial" w:cs="Arial"/>
          <w:sz w:val="20"/>
          <w:szCs w:val="20"/>
        </w:rPr>
        <w:t xml:space="preserve"> Sigorta Anonim Şirketi</w:t>
      </w:r>
    </w:p>
    <w:p w:rsidR="00B3461F" w:rsidRPr="007A5B5F" w:rsidRDefault="00B3461F" w:rsidP="00613F54">
      <w:pPr>
        <w:tabs>
          <w:tab w:val="left" w:pos="2992"/>
          <w:tab w:val="left" w:pos="3366"/>
        </w:tabs>
        <w:ind w:left="3366" w:right="72" w:hanging="2826"/>
        <w:rPr>
          <w:rFonts w:ascii="Arial" w:hAnsi="Arial" w:cs="Arial"/>
          <w:sz w:val="20"/>
          <w:szCs w:val="20"/>
        </w:rPr>
      </w:pPr>
      <w:r w:rsidRPr="007A5B5F">
        <w:rPr>
          <w:rFonts w:ascii="Arial" w:hAnsi="Arial" w:cs="Arial"/>
          <w:b/>
          <w:sz w:val="20"/>
          <w:szCs w:val="20"/>
        </w:rPr>
        <w:t xml:space="preserve">Yönetim </w:t>
      </w:r>
      <w:r w:rsidR="00BB5B40" w:rsidRPr="007A5B5F">
        <w:rPr>
          <w:rFonts w:ascii="Arial" w:hAnsi="Arial" w:cs="Arial"/>
          <w:b/>
          <w:sz w:val="20"/>
          <w:szCs w:val="20"/>
        </w:rPr>
        <w:t>merkezi adresi</w:t>
      </w:r>
      <w:r w:rsidRPr="007A5B5F">
        <w:rPr>
          <w:rFonts w:ascii="Arial" w:hAnsi="Arial" w:cs="Arial"/>
          <w:b/>
          <w:sz w:val="20"/>
          <w:szCs w:val="20"/>
        </w:rPr>
        <w:tab/>
        <w:t xml:space="preserve">: </w:t>
      </w:r>
      <w:r w:rsidR="00613F54" w:rsidRPr="007A5B5F">
        <w:rPr>
          <w:rFonts w:ascii="Arial" w:hAnsi="Arial" w:cs="Arial"/>
          <w:b/>
          <w:sz w:val="20"/>
          <w:szCs w:val="20"/>
        </w:rPr>
        <w:tab/>
      </w:r>
      <w:r w:rsidRPr="007A5B5F">
        <w:rPr>
          <w:rFonts w:ascii="Arial" w:hAnsi="Arial" w:cs="Arial"/>
          <w:sz w:val="20"/>
          <w:szCs w:val="20"/>
        </w:rPr>
        <w:t xml:space="preserve">E-5 </w:t>
      </w:r>
      <w:proofErr w:type="spellStart"/>
      <w:r w:rsidRPr="007A5B5F">
        <w:rPr>
          <w:rFonts w:ascii="Arial" w:hAnsi="Arial" w:cs="Arial"/>
          <w:sz w:val="20"/>
          <w:szCs w:val="20"/>
        </w:rPr>
        <w:t>Yanyol</w:t>
      </w:r>
      <w:proofErr w:type="spellEnd"/>
      <w:r w:rsidRPr="007A5B5F">
        <w:rPr>
          <w:rFonts w:ascii="Arial" w:hAnsi="Arial" w:cs="Arial"/>
          <w:sz w:val="20"/>
          <w:szCs w:val="20"/>
        </w:rPr>
        <w:t xml:space="preserve"> Üzeri Şaşmaz Plaza No:6 Kat:3 34742 </w:t>
      </w:r>
      <w:proofErr w:type="spellStart"/>
      <w:r w:rsidRPr="007A5B5F">
        <w:rPr>
          <w:rFonts w:ascii="Arial" w:hAnsi="Arial" w:cs="Arial"/>
          <w:sz w:val="20"/>
          <w:szCs w:val="20"/>
        </w:rPr>
        <w:t>Kozyatağı</w:t>
      </w:r>
      <w:proofErr w:type="spellEnd"/>
      <w:r w:rsidRPr="007A5B5F">
        <w:rPr>
          <w:rFonts w:ascii="Arial" w:hAnsi="Arial" w:cs="Arial"/>
          <w:sz w:val="20"/>
          <w:szCs w:val="20"/>
        </w:rPr>
        <w:t>/İSTANBUL</w:t>
      </w:r>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Telefon</w:t>
      </w:r>
      <w:r w:rsidRPr="007A5B5F">
        <w:rPr>
          <w:rFonts w:ascii="Arial" w:hAnsi="Arial" w:cs="Arial"/>
          <w:b/>
          <w:sz w:val="20"/>
          <w:szCs w:val="20"/>
        </w:rPr>
        <w:tab/>
        <w:t xml:space="preserve">: </w:t>
      </w:r>
      <w:r w:rsidR="00613F54" w:rsidRPr="007A5B5F">
        <w:rPr>
          <w:rFonts w:ascii="Arial" w:hAnsi="Arial" w:cs="Arial"/>
          <w:b/>
          <w:sz w:val="20"/>
          <w:szCs w:val="20"/>
        </w:rPr>
        <w:tab/>
      </w:r>
      <w:r w:rsidRPr="007A5B5F">
        <w:rPr>
          <w:rFonts w:ascii="Arial" w:hAnsi="Arial" w:cs="Arial"/>
          <w:sz w:val="20"/>
          <w:szCs w:val="20"/>
        </w:rPr>
        <w:t xml:space="preserve">0216 665 55 </w:t>
      </w:r>
      <w:proofErr w:type="spellStart"/>
      <w:r w:rsidRPr="007A5B5F">
        <w:rPr>
          <w:rFonts w:ascii="Arial" w:hAnsi="Arial" w:cs="Arial"/>
          <w:sz w:val="20"/>
          <w:szCs w:val="20"/>
        </w:rPr>
        <w:t>55</w:t>
      </w:r>
      <w:proofErr w:type="spellEnd"/>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Faks</w:t>
      </w:r>
      <w:r w:rsidRPr="007A5B5F">
        <w:rPr>
          <w:rFonts w:ascii="Arial" w:hAnsi="Arial" w:cs="Arial"/>
          <w:b/>
          <w:sz w:val="20"/>
          <w:szCs w:val="20"/>
        </w:rPr>
        <w:tab/>
        <w:t>:</w:t>
      </w:r>
      <w:r w:rsidRPr="007A5B5F">
        <w:rPr>
          <w:rFonts w:ascii="Arial" w:hAnsi="Arial" w:cs="Arial"/>
          <w:sz w:val="20"/>
          <w:szCs w:val="20"/>
        </w:rPr>
        <w:t xml:space="preserve"> </w:t>
      </w:r>
      <w:r w:rsidR="00613F54" w:rsidRPr="007A5B5F">
        <w:rPr>
          <w:rFonts w:ascii="Arial" w:hAnsi="Arial" w:cs="Arial"/>
          <w:sz w:val="20"/>
          <w:szCs w:val="20"/>
        </w:rPr>
        <w:tab/>
      </w:r>
      <w:r w:rsidRPr="007A5B5F">
        <w:rPr>
          <w:rFonts w:ascii="Arial" w:hAnsi="Arial" w:cs="Arial"/>
          <w:sz w:val="20"/>
          <w:szCs w:val="20"/>
        </w:rPr>
        <w:t>0216 665 55 99</w:t>
      </w:r>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 xml:space="preserve">İnternet </w:t>
      </w:r>
      <w:r w:rsidR="00BB5B40" w:rsidRPr="007A5B5F">
        <w:rPr>
          <w:rFonts w:ascii="Arial" w:hAnsi="Arial" w:cs="Arial"/>
          <w:b/>
          <w:sz w:val="20"/>
          <w:szCs w:val="20"/>
        </w:rPr>
        <w:t>sayfası adresi</w:t>
      </w:r>
      <w:r w:rsidRPr="007A5B5F">
        <w:rPr>
          <w:rFonts w:ascii="Arial" w:hAnsi="Arial" w:cs="Arial"/>
          <w:b/>
          <w:sz w:val="20"/>
          <w:szCs w:val="20"/>
        </w:rPr>
        <w:tab/>
        <w:t xml:space="preserve">: </w:t>
      </w:r>
      <w:r w:rsidR="00613F54" w:rsidRPr="007A5B5F">
        <w:rPr>
          <w:rFonts w:ascii="Arial" w:hAnsi="Arial" w:cs="Arial"/>
          <w:b/>
          <w:sz w:val="20"/>
          <w:szCs w:val="20"/>
        </w:rPr>
        <w:tab/>
      </w:r>
      <w:hyperlink r:id="rId27" w:history="1">
        <w:r w:rsidRPr="007A5B5F">
          <w:rPr>
            <w:rStyle w:val="Kpr"/>
            <w:rFonts w:ascii="Arial" w:hAnsi="Arial" w:cs="Arial"/>
            <w:color w:val="auto"/>
            <w:sz w:val="20"/>
          </w:rPr>
          <w:t>www.neova.com</w:t>
        </w:r>
      </w:hyperlink>
      <w:r w:rsidRPr="007A5B5F">
        <w:rPr>
          <w:rFonts w:ascii="Arial" w:hAnsi="Arial" w:cs="Arial"/>
          <w:sz w:val="20"/>
          <w:u w:val="single"/>
        </w:rPr>
        <w:t>.</w:t>
      </w:r>
      <w:r w:rsidRPr="007A5B5F">
        <w:rPr>
          <w:rFonts w:ascii="Arial" w:hAnsi="Arial" w:cs="Arial"/>
          <w:sz w:val="20"/>
          <w:szCs w:val="20"/>
          <w:u w:val="single"/>
        </w:rPr>
        <w:t>tr</w:t>
      </w:r>
    </w:p>
    <w:p w:rsidR="00B3461F" w:rsidRPr="007A5B5F" w:rsidRDefault="00B3461F" w:rsidP="00613F54">
      <w:pPr>
        <w:tabs>
          <w:tab w:val="left" w:pos="2992"/>
          <w:tab w:val="left" w:pos="3366"/>
        </w:tabs>
        <w:ind w:left="540" w:right="72"/>
        <w:rPr>
          <w:rFonts w:ascii="Arial" w:hAnsi="Arial" w:cs="Arial"/>
          <w:sz w:val="20"/>
          <w:szCs w:val="20"/>
        </w:rPr>
      </w:pPr>
      <w:r w:rsidRPr="007A5B5F">
        <w:rPr>
          <w:rFonts w:ascii="Arial" w:hAnsi="Arial" w:cs="Arial"/>
          <w:b/>
          <w:sz w:val="20"/>
          <w:szCs w:val="20"/>
        </w:rPr>
        <w:t xml:space="preserve">Elektronik </w:t>
      </w:r>
      <w:r w:rsidR="00BB5B40" w:rsidRPr="007A5B5F">
        <w:rPr>
          <w:rFonts w:ascii="Arial" w:hAnsi="Arial" w:cs="Arial"/>
          <w:b/>
          <w:sz w:val="20"/>
          <w:szCs w:val="20"/>
        </w:rPr>
        <w:t>posta adresi</w:t>
      </w:r>
      <w:r w:rsidRPr="007A5B5F">
        <w:rPr>
          <w:rFonts w:ascii="Arial" w:hAnsi="Arial" w:cs="Arial"/>
          <w:b/>
          <w:sz w:val="20"/>
          <w:szCs w:val="20"/>
        </w:rPr>
        <w:tab/>
        <w:t>:</w:t>
      </w:r>
      <w:r w:rsidRPr="007A5B5F">
        <w:rPr>
          <w:rFonts w:ascii="Arial" w:hAnsi="Arial" w:cs="Arial"/>
          <w:sz w:val="20"/>
          <w:szCs w:val="20"/>
        </w:rPr>
        <w:t xml:space="preserve"> </w:t>
      </w:r>
      <w:r w:rsidR="00613F54" w:rsidRPr="007A5B5F">
        <w:rPr>
          <w:rFonts w:ascii="Arial" w:hAnsi="Arial" w:cs="Arial"/>
          <w:sz w:val="20"/>
          <w:szCs w:val="20"/>
        </w:rPr>
        <w:tab/>
      </w:r>
      <w:r w:rsidRPr="007A5B5F">
        <w:rPr>
          <w:rFonts w:ascii="Arial" w:hAnsi="Arial" w:cs="Arial"/>
          <w:sz w:val="20"/>
          <w:szCs w:val="20"/>
        </w:rPr>
        <w:t>info@neova.com.tr</w:t>
      </w:r>
    </w:p>
    <w:p w:rsidR="00B3461F" w:rsidRPr="007A5B5F" w:rsidRDefault="00B3461F" w:rsidP="00B3461F">
      <w:pPr>
        <w:ind w:left="720" w:right="72"/>
        <w:rPr>
          <w:rFonts w:ascii="Arial" w:hAnsi="Arial" w:cs="Arial"/>
          <w:sz w:val="20"/>
          <w:szCs w:val="20"/>
        </w:rPr>
      </w:pPr>
    </w:p>
    <w:p w:rsidR="000E143C" w:rsidRPr="007A5B5F" w:rsidRDefault="00104BD2" w:rsidP="00B3461F">
      <w:pPr>
        <w:ind w:left="540"/>
        <w:rPr>
          <w:rFonts w:ascii="Arial" w:hAnsi="Arial" w:cs="Arial"/>
          <w:sz w:val="20"/>
          <w:szCs w:val="20"/>
        </w:rPr>
      </w:pPr>
      <w:r w:rsidRPr="007A5B5F">
        <w:rPr>
          <w:rFonts w:ascii="Arial" w:hAnsi="Arial" w:cs="Arial"/>
          <w:sz w:val="20"/>
          <w:szCs w:val="20"/>
        </w:rPr>
        <w:t>3</w:t>
      </w:r>
      <w:r w:rsidR="00886F1D" w:rsidRPr="007A5B5F">
        <w:rPr>
          <w:rFonts w:ascii="Arial" w:hAnsi="Arial" w:cs="Arial"/>
          <w:sz w:val="20"/>
          <w:szCs w:val="20"/>
        </w:rPr>
        <w:t>0</w:t>
      </w:r>
      <w:r w:rsidRPr="007A5B5F">
        <w:rPr>
          <w:rFonts w:ascii="Arial" w:hAnsi="Arial" w:cs="Arial"/>
          <w:sz w:val="20"/>
          <w:szCs w:val="20"/>
        </w:rPr>
        <w:t xml:space="preserve"> </w:t>
      </w:r>
      <w:r w:rsidR="0005710C">
        <w:rPr>
          <w:rFonts w:ascii="Arial" w:hAnsi="Arial" w:cs="Arial"/>
          <w:sz w:val="20"/>
          <w:szCs w:val="20"/>
        </w:rPr>
        <w:t>Eylül</w:t>
      </w:r>
      <w:r w:rsidRPr="007A5B5F">
        <w:rPr>
          <w:rFonts w:ascii="Arial" w:hAnsi="Arial" w:cs="Arial"/>
          <w:sz w:val="20"/>
          <w:szCs w:val="20"/>
        </w:rPr>
        <w:t xml:space="preserve"> 20</w:t>
      </w:r>
      <w:r w:rsidR="005F4E72" w:rsidRPr="007A5B5F">
        <w:rPr>
          <w:rFonts w:ascii="Arial" w:hAnsi="Arial" w:cs="Arial"/>
          <w:sz w:val="20"/>
          <w:szCs w:val="20"/>
        </w:rPr>
        <w:t>1</w:t>
      </w:r>
      <w:r w:rsidRPr="007A5B5F">
        <w:rPr>
          <w:rFonts w:ascii="Arial" w:hAnsi="Arial" w:cs="Arial"/>
          <w:sz w:val="20"/>
          <w:szCs w:val="20"/>
        </w:rPr>
        <w:t>0</w:t>
      </w:r>
      <w:r w:rsidR="00B3461F" w:rsidRPr="007A5B5F">
        <w:rPr>
          <w:rFonts w:ascii="Arial" w:hAnsi="Arial" w:cs="Arial"/>
          <w:sz w:val="20"/>
          <w:szCs w:val="20"/>
        </w:rPr>
        <w:t xml:space="preserve"> tarihinden itibaren yukarıda yer alan kimlik bilgilerinde herhangi bir değişiklik olmamıştır.</w:t>
      </w:r>
    </w:p>
    <w:p w:rsidR="000E143C" w:rsidRPr="007A5B5F" w:rsidRDefault="000E143C" w:rsidP="000E143C">
      <w:pPr>
        <w:rPr>
          <w:rFonts w:ascii="Arial" w:hAnsi="Arial" w:cs="Arial"/>
          <w:sz w:val="20"/>
          <w:szCs w:val="20"/>
        </w:rPr>
      </w:pPr>
    </w:p>
    <w:p w:rsidR="00D47847" w:rsidRPr="007A5B5F" w:rsidRDefault="007349E8" w:rsidP="00613F54">
      <w:pPr>
        <w:numPr>
          <w:ilvl w:val="2"/>
          <w:numId w:val="17"/>
        </w:numPr>
        <w:tabs>
          <w:tab w:val="clear" w:pos="692"/>
        </w:tabs>
        <w:ind w:left="561" w:hanging="589"/>
        <w:rPr>
          <w:rFonts w:ascii="Arial" w:hAnsi="Arial" w:cs="Arial"/>
          <w:b/>
          <w:sz w:val="20"/>
          <w:szCs w:val="20"/>
        </w:rPr>
      </w:pPr>
      <w:r w:rsidRPr="007A5B5F">
        <w:rPr>
          <w:rFonts w:ascii="Arial" w:hAnsi="Arial" w:cs="Arial"/>
          <w:b/>
          <w:sz w:val="20"/>
          <w:szCs w:val="20"/>
        </w:rPr>
        <w:t>Bilanço tarihinden sonraki olaylar</w:t>
      </w:r>
      <w:proofErr w:type="gramStart"/>
      <w:r w:rsidRPr="007A5B5F">
        <w:rPr>
          <w:rFonts w:ascii="Arial" w:hAnsi="Arial" w:cs="Arial"/>
          <w:b/>
          <w:sz w:val="20"/>
          <w:szCs w:val="20"/>
        </w:rPr>
        <w:t>:</w:t>
      </w:r>
      <w:r w:rsidR="00A611E6" w:rsidRPr="007A5B5F">
        <w:rPr>
          <w:rFonts w:ascii="Arial" w:hAnsi="Arial" w:cs="Arial"/>
          <w:sz w:val="20"/>
          <w:szCs w:val="20"/>
        </w:rPr>
        <w:t>.</w:t>
      </w:r>
      <w:proofErr w:type="gramEnd"/>
      <w:r w:rsidR="00B25874" w:rsidRPr="007A5B5F">
        <w:rPr>
          <w:rFonts w:ascii="Arial" w:hAnsi="Arial" w:cs="Arial"/>
          <w:sz w:val="20"/>
          <w:szCs w:val="20"/>
        </w:rPr>
        <w:t xml:space="preserve"> </w:t>
      </w:r>
      <w:r w:rsidR="00777D97" w:rsidRPr="007A5B5F">
        <w:rPr>
          <w:rFonts w:ascii="Arial" w:hAnsi="Arial" w:cs="Arial"/>
          <w:sz w:val="20"/>
          <w:szCs w:val="20"/>
        </w:rPr>
        <w:t xml:space="preserve">Şirket’in 30 </w:t>
      </w:r>
      <w:r w:rsidR="0005710C">
        <w:rPr>
          <w:rFonts w:ascii="Arial" w:hAnsi="Arial" w:cs="Arial"/>
          <w:sz w:val="20"/>
          <w:szCs w:val="20"/>
        </w:rPr>
        <w:t>Eylül</w:t>
      </w:r>
      <w:r w:rsidR="00777D97" w:rsidRPr="007A5B5F">
        <w:rPr>
          <w:rFonts w:ascii="Arial" w:hAnsi="Arial" w:cs="Arial"/>
          <w:sz w:val="20"/>
          <w:szCs w:val="20"/>
        </w:rPr>
        <w:t xml:space="preserve"> 2010 tarihi itibariyle düzenlenen finansal tabloları, 1</w:t>
      </w:r>
      <w:r w:rsidR="0005710C">
        <w:rPr>
          <w:rFonts w:ascii="Arial" w:hAnsi="Arial" w:cs="Arial"/>
          <w:sz w:val="20"/>
          <w:szCs w:val="20"/>
        </w:rPr>
        <w:t>9</w:t>
      </w:r>
      <w:r w:rsidR="00016D99" w:rsidRPr="007A5B5F">
        <w:rPr>
          <w:rFonts w:ascii="Arial" w:hAnsi="Arial" w:cs="Arial"/>
          <w:sz w:val="20"/>
          <w:szCs w:val="20"/>
        </w:rPr>
        <w:t xml:space="preserve"> </w:t>
      </w:r>
      <w:r w:rsidR="0005710C">
        <w:rPr>
          <w:rFonts w:ascii="Arial" w:hAnsi="Arial" w:cs="Arial"/>
          <w:sz w:val="20"/>
          <w:szCs w:val="20"/>
        </w:rPr>
        <w:t>Ekim</w:t>
      </w:r>
      <w:r w:rsidR="00016D99" w:rsidRPr="007A5B5F">
        <w:rPr>
          <w:rFonts w:ascii="Arial" w:hAnsi="Arial" w:cs="Arial"/>
          <w:sz w:val="20"/>
          <w:szCs w:val="20"/>
        </w:rPr>
        <w:t xml:space="preserve"> 2010</w:t>
      </w:r>
      <w:r w:rsidR="00777D97" w:rsidRPr="007A5B5F">
        <w:rPr>
          <w:rFonts w:ascii="Arial" w:hAnsi="Arial" w:cs="Arial"/>
          <w:sz w:val="20"/>
          <w:szCs w:val="20"/>
        </w:rPr>
        <w:t xml:space="preserve"> tarihinde Şirket Yönetimi tarafından onaylanmıştır. Genel Kurul’un ve ilgili yasal kuruluşların finansal tabloları yayınlamasının ardından değişiklik yapma yetkisi bulunmaktadır. Bilanço tarihinden sonraki olaylara 46 </w:t>
      </w:r>
      <w:proofErr w:type="spellStart"/>
      <w:r w:rsidR="00777D97" w:rsidRPr="007A5B5F">
        <w:rPr>
          <w:rFonts w:ascii="Arial" w:hAnsi="Arial" w:cs="Arial"/>
          <w:sz w:val="20"/>
          <w:szCs w:val="20"/>
        </w:rPr>
        <w:t>no’lu</w:t>
      </w:r>
      <w:proofErr w:type="spellEnd"/>
      <w:r w:rsidR="00777D97" w:rsidRPr="007A5B5F">
        <w:rPr>
          <w:rFonts w:ascii="Arial" w:hAnsi="Arial" w:cs="Arial"/>
          <w:sz w:val="20"/>
          <w:szCs w:val="20"/>
        </w:rPr>
        <w:t xml:space="preserve"> dipnotta yer verilmiştir.</w:t>
      </w:r>
    </w:p>
    <w:p w:rsidR="00613F54" w:rsidRPr="007A5B5F" w:rsidRDefault="00613F54" w:rsidP="00613F54">
      <w:pPr>
        <w:ind w:left="360"/>
        <w:rPr>
          <w:rFonts w:ascii="Arial" w:hAnsi="Arial" w:cs="Arial"/>
          <w:sz w:val="20"/>
          <w:szCs w:val="20"/>
        </w:rPr>
      </w:pPr>
    </w:p>
    <w:p w:rsidR="00613F54" w:rsidRPr="007A5B5F" w:rsidRDefault="00613F54">
      <w:pPr>
        <w:rPr>
          <w:rFonts w:ascii="Arial" w:hAnsi="Arial" w:cs="Arial"/>
          <w:b/>
          <w:sz w:val="20"/>
          <w:szCs w:val="20"/>
        </w:rPr>
      </w:pPr>
      <w:r w:rsidRPr="007A5B5F">
        <w:rPr>
          <w:rFonts w:ascii="Arial" w:hAnsi="Arial" w:cs="Arial"/>
          <w:b/>
          <w:sz w:val="20"/>
          <w:szCs w:val="20"/>
        </w:rPr>
        <w:br w:type="page"/>
      </w:r>
    </w:p>
    <w:p w:rsidR="007349E8" w:rsidRPr="007A5B5F" w:rsidRDefault="007349E8" w:rsidP="003E08B7">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w:t>
      </w:r>
    </w:p>
    <w:p w:rsidR="007349E8" w:rsidRPr="007A5B5F" w:rsidRDefault="007349E8" w:rsidP="007349E8">
      <w:pPr>
        <w:ind w:left="-14"/>
        <w:rPr>
          <w:rFonts w:ascii="Arial" w:hAnsi="Arial" w:cs="Arial"/>
          <w:b/>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2.1</w:t>
      </w:r>
      <w:r w:rsidRPr="007A5B5F">
        <w:rPr>
          <w:rFonts w:ascii="Arial" w:hAnsi="Arial" w:cs="Arial"/>
          <w:b/>
          <w:sz w:val="20"/>
          <w:szCs w:val="20"/>
        </w:rPr>
        <w:tab/>
        <w:t>Hazırlık esasları</w:t>
      </w:r>
    </w:p>
    <w:p w:rsidR="007349E8" w:rsidRPr="007A5B5F" w:rsidRDefault="007349E8" w:rsidP="007349E8">
      <w:pPr>
        <w:ind w:left="-14"/>
        <w:rPr>
          <w:rFonts w:ascii="Arial" w:hAnsi="Arial" w:cs="Arial"/>
          <w:b/>
          <w:sz w:val="20"/>
          <w:szCs w:val="20"/>
        </w:rPr>
      </w:pPr>
    </w:p>
    <w:p w:rsidR="006D0135" w:rsidRPr="007A5B5F" w:rsidRDefault="006D0135" w:rsidP="00F522C1">
      <w:pPr>
        <w:numPr>
          <w:ilvl w:val="2"/>
          <w:numId w:val="3"/>
        </w:numPr>
        <w:tabs>
          <w:tab w:val="clear" w:pos="720"/>
          <w:tab w:val="num" w:pos="561"/>
        </w:tabs>
        <w:ind w:left="561" w:hanging="561"/>
        <w:rPr>
          <w:rFonts w:ascii="Arial" w:hAnsi="Arial" w:cs="Arial"/>
          <w:b/>
          <w:sz w:val="20"/>
          <w:szCs w:val="20"/>
        </w:rPr>
      </w:pPr>
      <w:r w:rsidRPr="007A5B5F">
        <w:rPr>
          <w:rFonts w:ascii="Arial" w:hAnsi="Arial" w:cs="Arial"/>
          <w:b/>
          <w:sz w:val="20"/>
          <w:szCs w:val="20"/>
        </w:rPr>
        <w:t>Finansal tabloların düzenlenmesinde kullanılan temeller ve kullanılan özel muhasebe politikalarıyla ilgili bilgiler:</w:t>
      </w:r>
    </w:p>
    <w:p w:rsidR="006D0135" w:rsidRPr="007A5B5F" w:rsidRDefault="006D0135" w:rsidP="007349E8">
      <w:pPr>
        <w:ind w:left="-14"/>
        <w:rPr>
          <w:rFonts w:ascii="Arial" w:hAnsi="Arial" w:cs="Arial"/>
          <w:b/>
          <w:sz w:val="20"/>
          <w:szCs w:val="20"/>
        </w:rPr>
      </w:pPr>
    </w:p>
    <w:p w:rsidR="002F39BC" w:rsidRPr="007A5B5F" w:rsidRDefault="002F39BC" w:rsidP="002F39BC">
      <w:pPr>
        <w:rPr>
          <w:rFonts w:ascii="Arial" w:hAnsi="Arial" w:cs="Arial"/>
          <w:sz w:val="20"/>
          <w:szCs w:val="20"/>
        </w:rPr>
      </w:pPr>
      <w:r w:rsidRPr="007A5B5F">
        <w:rPr>
          <w:rFonts w:ascii="Arial" w:hAnsi="Arial" w:cs="Arial"/>
          <w:sz w:val="20"/>
          <w:szCs w:val="20"/>
        </w:rPr>
        <w:t xml:space="preserve">Şirket, </w:t>
      </w:r>
      <w:r w:rsidR="009E108B" w:rsidRPr="007A5B5F">
        <w:rPr>
          <w:rFonts w:ascii="Arial" w:hAnsi="Arial" w:cs="Arial"/>
          <w:sz w:val="20"/>
          <w:szCs w:val="20"/>
        </w:rPr>
        <w:t>kayıtlarını</w:t>
      </w:r>
      <w:r w:rsidRPr="007A5B5F">
        <w:rPr>
          <w:rFonts w:ascii="Arial" w:hAnsi="Arial" w:cs="Arial"/>
          <w:sz w:val="20"/>
          <w:szCs w:val="20"/>
        </w:rPr>
        <w:t xml:space="preserve"> Hazine Müsteşarlığı’nın</w:t>
      </w:r>
      <w:r w:rsidR="00F02EBB" w:rsidRPr="007A5B5F">
        <w:rPr>
          <w:rFonts w:ascii="Arial" w:hAnsi="Arial" w:cs="Arial"/>
          <w:sz w:val="20"/>
          <w:szCs w:val="20"/>
        </w:rPr>
        <w:t xml:space="preserve"> (Hazine Müsteşarlığı)</w:t>
      </w:r>
      <w:r w:rsidRPr="007A5B5F">
        <w:rPr>
          <w:rFonts w:ascii="Arial" w:hAnsi="Arial" w:cs="Arial"/>
          <w:sz w:val="20"/>
          <w:szCs w:val="20"/>
        </w:rPr>
        <w:t xml:space="preserve">, 30 Aralık 2004 tarihli ve 25686 Sayılı Resmi Gazete’de yayımlanan ve 1 Ocak 2005 tarihinde yürürlüğe giren “Sigortacılık Hesap Planı ve </w:t>
      </w:r>
      <w:proofErr w:type="spellStart"/>
      <w:r w:rsidRPr="007A5B5F">
        <w:rPr>
          <w:rFonts w:ascii="Arial" w:hAnsi="Arial" w:cs="Arial"/>
          <w:sz w:val="20"/>
          <w:szCs w:val="20"/>
        </w:rPr>
        <w:t>İzahnamesi</w:t>
      </w:r>
      <w:proofErr w:type="spellEnd"/>
      <w:r w:rsidRPr="007A5B5F">
        <w:rPr>
          <w:rFonts w:ascii="Arial" w:hAnsi="Arial" w:cs="Arial"/>
          <w:sz w:val="20"/>
          <w:szCs w:val="20"/>
        </w:rPr>
        <w:t xml:space="preserve"> Hakkında Tebliğ”’ (Hesap Planı Hakkında Tebliğ) kapsamında yer alan Sigortacılık Hesap Planına göre </w:t>
      </w:r>
      <w:r w:rsidR="000B3B6A" w:rsidRPr="007A5B5F">
        <w:rPr>
          <w:rFonts w:ascii="Arial" w:hAnsi="Arial" w:cs="Arial"/>
          <w:sz w:val="20"/>
          <w:szCs w:val="20"/>
        </w:rPr>
        <w:t>Türk</w:t>
      </w:r>
      <w:r w:rsidRPr="007A5B5F">
        <w:rPr>
          <w:rFonts w:ascii="Arial" w:hAnsi="Arial" w:cs="Arial"/>
          <w:sz w:val="20"/>
          <w:szCs w:val="20"/>
        </w:rPr>
        <w:t xml:space="preserve"> Lirası (</w:t>
      </w:r>
      <w:r w:rsidR="00A37DC4" w:rsidRPr="007A5B5F">
        <w:rPr>
          <w:rFonts w:ascii="Arial" w:hAnsi="Arial" w:cs="Arial"/>
          <w:sz w:val="20"/>
          <w:szCs w:val="20"/>
        </w:rPr>
        <w:t>TL</w:t>
      </w:r>
      <w:r w:rsidRPr="007A5B5F">
        <w:rPr>
          <w:rFonts w:ascii="Arial" w:hAnsi="Arial" w:cs="Arial"/>
          <w:sz w:val="20"/>
          <w:szCs w:val="20"/>
        </w:rPr>
        <w:t xml:space="preserve">) olarak </w:t>
      </w:r>
      <w:r w:rsidR="009E108B" w:rsidRPr="007A5B5F">
        <w:rPr>
          <w:rFonts w:ascii="Arial" w:hAnsi="Arial" w:cs="Arial"/>
          <w:sz w:val="20"/>
          <w:szCs w:val="20"/>
        </w:rPr>
        <w:t>tutmaktadır</w:t>
      </w:r>
      <w:r w:rsidRPr="007A5B5F">
        <w:rPr>
          <w:rFonts w:ascii="Arial" w:hAnsi="Arial" w:cs="Arial"/>
          <w:sz w:val="20"/>
          <w:szCs w:val="20"/>
        </w:rPr>
        <w:t xml:space="preserve">. </w:t>
      </w:r>
    </w:p>
    <w:p w:rsidR="007349E8" w:rsidRPr="007A5B5F" w:rsidRDefault="007349E8" w:rsidP="007349E8">
      <w:pPr>
        <w:rPr>
          <w:rFonts w:ascii="Arial" w:hAnsi="Arial" w:cs="Arial"/>
          <w:sz w:val="20"/>
          <w:szCs w:val="20"/>
        </w:rPr>
      </w:pPr>
    </w:p>
    <w:p w:rsidR="006D0135" w:rsidRPr="007A5B5F" w:rsidRDefault="006D0135" w:rsidP="002F39BC">
      <w:pPr>
        <w:rPr>
          <w:rFonts w:ascii="Arial" w:hAnsi="Arial" w:cs="Arial"/>
          <w:sz w:val="20"/>
          <w:szCs w:val="20"/>
        </w:rPr>
      </w:pPr>
      <w:r w:rsidRPr="007A5B5F">
        <w:rPr>
          <w:rFonts w:ascii="Arial" w:hAnsi="Arial" w:cs="Arial"/>
          <w:sz w:val="20"/>
          <w:szCs w:val="20"/>
        </w:rPr>
        <w:t xml:space="preserve">Hazine Müsteşarlığı’nın 2 Mayıs 2008 tarihli ve 2008/20 numaralı duyurusuna istinaden Şirket, finansal tablolarını Hazine Müsteşarlığı'nın sigorta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 için öngördüğü esaslara ve 14 Haziran 2007 tarih ve 26552 sayılı Resmi Gazete’de yayımlanan 5684 sayılı Sigortacılık Kanunu (Sigortacılık Kanunu) gereğince yürürlükte bulunan düzenlemelerde belirlenen muhasebe ilke ve standartlarına ve ilgili yönetmeliklere göre hazırlamaktadır.</w:t>
      </w:r>
      <w:r w:rsidR="00A247AC" w:rsidRPr="007A5B5F">
        <w:rPr>
          <w:rFonts w:ascii="Arial" w:hAnsi="Arial" w:cs="Arial"/>
          <w:sz w:val="20"/>
          <w:szCs w:val="20"/>
        </w:rPr>
        <w:t xml:space="preserve"> </w:t>
      </w:r>
    </w:p>
    <w:p w:rsidR="00217E96" w:rsidRPr="007A5B5F" w:rsidRDefault="00217E96" w:rsidP="002F39BC">
      <w:pPr>
        <w:rPr>
          <w:rFonts w:ascii="Arial" w:hAnsi="Arial" w:cs="Arial"/>
          <w:sz w:val="20"/>
          <w:szCs w:val="20"/>
        </w:rPr>
      </w:pPr>
    </w:p>
    <w:p w:rsidR="003F139C" w:rsidRPr="007A5B5F" w:rsidRDefault="002F39BC" w:rsidP="002F39BC">
      <w:pPr>
        <w:rPr>
          <w:rFonts w:ascii="Arial" w:hAnsi="Arial" w:cs="Arial"/>
          <w:sz w:val="20"/>
          <w:szCs w:val="20"/>
        </w:rPr>
      </w:pPr>
      <w:r w:rsidRPr="007A5B5F">
        <w:rPr>
          <w:rFonts w:ascii="Arial" w:hAnsi="Arial" w:cs="Arial"/>
          <w:sz w:val="20"/>
          <w:szCs w:val="20"/>
        </w:rPr>
        <w:t xml:space="preserve">Finansal Raporlama Hakkında Yönetmelik kapsamında, sigorta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 ile emeklilik şirketlerinin faaliyetlerinin Türkiye Muhasebe Standartları Kurulu (TMSK) tarafından açıklanan Türkiye Muhasebe Standartları (TMS) ve Türkiye Finansal Raporlama Standartları (TFRS) çerçevesinde muhasebeleştirmesi esas olup, sigorta sözleşmeleri, bağlı ortaklık, birlikte kontrol edilen ortaklık ve iştiraklerin muhasebeleştirilmesi ile konsolide finansal tablolar, kamuya açıklanacak finansal tablolar ve bunlara ilişkin açıklama ve dipnotların düzenlenmesine ilişkin usul ve esasların Hazine Müsteşarlığı tarafından belirleneceği hükme bağlanmıştır.</w:t>
      </w:r>
      <w:r w:rsidR="007D5954" w:rsidRPr="007A5B5F">
        <w:rPr>
          <w:rFonts w:ascii="Arial" w:hAnsi="Arial" w:cs="Arial"/>
          <w:sz w:val="20"/>
          <w:szCs w:val="20"/>
        </w:rPr>
        <w:t xml:space="preserve"> Dolayısıyla Şirket, 1 Ocak 2009</w:t>
      </w:r>
      <w:r w:rsidRPr="007A5B5F">
        <w:rPr>
          <w:rFonts w:ascii="Arial" w:hAnsi="Arial" w:cs="Arial"/>
          <w:sz w:val="20"/>
          <w:szCs w:val="20"/>
        </w:rPr>
        <w:t xml:space="preserve"> tarihinden başlayarak faaliyetlerini TMS ve TFRS ile Hazine Müsteşarlığı tarafından bu kapsamda yayımlanan diğer açıklamalar, yönetmelikler ve genelgeler çerçevesinde muhasebeleştirmektedir. </w:t>
      </w:r>
      <w:r w:rsidR="00210C42" w:rsidRPr="007A5B5F">
        <w:rPr>
          <w:rFonts w:ascii="Arial" w:hAnsi="Arial" w:cs="Arial"/>
          <w:sz w:val="20"/>
          <w:szCs w:val="20"/>
        </w:rPr>
        <w:t>Hazine Müstearlığı’nın 18 Şubat 2008 tarihli sektöre duyurusunda, TFRS 4- “Sigorta Sözleşmeleri” ile TMS 1 “Finansal Tabloların Sun</w:t>
      </w:r>
      <w:r w:rsidR="003E4337" w:rsidRPr="007A5B5F">
        <w:rPr>
          <w:rFonts w:ascii="Arial" w:hAnsi="Arial" w:cs="Arial"/>
          <w:sz w:val="20"/>
          <w:szCs w:val="20"/>
        </w:rPr>
        <w:t>u</w:t>
      </w:r>
      <w:r w:rsidR="00210C42" w:rsidRPr="007A5B5F">
        <w:rPr>
          <w:rFonts w:ascii="Arial" w:hAnsi="Arial" w:cs="Arial"/>
          <w:sz w:val="20"/>
          <w:szCs w:val="20"/>
        </w:rPr>
        <w:t>luşu”na ilişkin standartların uygulanmayacağı açıklanmıştır.</w:t>
      </w:r>
    </w:p>
    <w:p w:rsidR="00C93B07" w:rsidRPr="007A5B5F" w:rsidRDefault="00C93B07" w:rsidP="00C93B07">
      <w:pPr>
        <w:rPr>
          <w:rFonts w:ascii="Arial" w:hAnsi="Arial" w:cs="Arial"/>
          <w:sz w:val="20"/>
          <w:szCs w:val="20"/>
        </w:rPr>
      </w:pPr>
    </w:p>
    <w:p w:rsidR="00C93B07" w:rsidRPr="007A5B5F" w:rsidRDefault="00C93B07" w:rsidP="00C93B07">
      <w:pPr>
        <w:rPr>
          <w:rFonts w:ascii="Arial" w:hAnsi="Arial" w:cs="Arial"/>
          <w:sz w:val="20"/>
          <w:szCs w:val="20"/>
        </w:rPr>
      </w:pPr>
      <w:r w:rsidRPr="007A5B5F">
        <w:rPr>
          <w:rFonts w:ascii="Arial" w:hAnsi="Arial" w:cs="Arial"/>
          <w:sz w:val="20"/>
          <w:szCs w:val="20"/>
        </w:rPr>
        <w:t>Şirket ayrıca sigortacılık teknik karşılıklarını “Sigorta ve Reasürans ile Emeklilik Şirketlerinin Teknik Karşılıklarına ve Bu Karşılıkların Yatırılacağı Varlıklara İlişkin Yönetmelik” ve Hazine Müsteşarlığı tarafından bu konuda yapılan çeşitli açıklamalar çerçevesinde hesaplayarak finansal tablolarına yansıtmıştır.</w:t>
      </w:r>
    </w:p>
    <w:p w:rsidR="003F139C" w:rsidRPr="007A5B5F" w:rsidRDefault="003F139C" w:rsidP="002F39BC">
      <w:pPr>
        <w:rPr>
          <w:rFonts w:ascii="Arial" w:hAnsi="Arial" w:cs="Arial"/>
          <w:sz w:val="20"/>
          <w:szCs w:val="20"/>
        </w:rPr>
      </w:pPr>
    </w:p>
    <w:p w:rsidR="006D0135" w:rsidRPr="007A5B5F" w:rsidRDefault="006D0135" w:rsidP="00F522C1">
      <w:pPr>
        <w:numPr>
          <w:ilvl w:val="2"/>
          <w:numId w:val="3"/>
        </w:numPr>
        <w:tabs>
          <w:tab w:val="clear" w:pos="720"/>
          <w:tab w:val="num" w:pos="561"/>
        </w:tabs>
        <w:ind w:left="1418" w:hanging="1418"/>
        <w:rPr>
          <w:rFonts w:ascii="Arial" w:hAnsi="Arial" w:cs="Arial"/>
          <w:b/>
          <w:sz w:val="20"/>
          <w:szCs w:val="20"/>
        </w:rPr>
      </w:pPr>
      <w:r w:rsidRPr="007A5B5F">
        <w:rPr>
          <w:rFonts w:ascii="Arial" w:hAnsi="Arial" w:cs="Arial"/>
          <w:b/>
          <w:sz w:val="20"/>
          <w:szCs w:val="20"/>
        </w:rPr>
        <w:t>Finansal tabloların anlaşılması için uygun olan diğer muhasebe politikaları:</w:t>
      </w:r>
    </w:p>
    <w:p w:rsidR="006D0135" w:rsidRPr="007A5B5F" w:rsidRDefault="006D0135" w:rsidP="006D0135">
      <w:pPr>
        <w:rPr>
          <w:rFonts w:ascii="Arial" w:hAnsi="Arial" w:cs="Arial"/>
          <w:sz w:val="20"/>
          <w:szCs w:val="20"/>
        </w:rPr>
      </w:pPr>
    </w:p>
    <w:p w:rsidR="006D0135" w:rsidRPr="007A5B5F" w:rsidRDefault="006D0135" w:rsidP="006D0135">
      <w:pPr>
        <w:pStyle w:val="Balk3"/>
        <w:rPr>
          <w:rFonts w:ascii="Arial" w:hAnsi="Arial" w:cs="Arial"/>
          <w:bCs w:val="0"/>
          <w:i/>
          <w:sz w:val="20"/>
          <w:szCs w:val="20"/>
          <w:u w:val="none"/>
        </w:rPr>
      </w:pPr>
      <w:r w:rsidRPr="007A5B5F">
        <w:rPr>
          <w:rFonts w:ascii="Arial" w:hAnsi="Arial" w:cs="Arial"/>
          <w:bCs w:val="0"/>
          <w:i/>
          <w:sz w:val="20"/>
          <w:szCs w:val="20"/>
          <w:u w:val="none"/>
        </w:rPr>
        <w:t xml:space="preserve">Yüksek </w:t>
      </w:r>
      <w:r w:rsidR="007B134F" w:rsidRPr="007A5B5F">
        <w:rPr>
          <w:rFonts w:ascii="Arial" w:hAnsi="Arial" w:cs="Arial"/>
          <w:bCs w:val="0"/>
          <w:i/>
          <w:sz w:val="20"/>
          <w:szCs w:val="20"/>
          <w:u w:val="none"/>
        </w:rPr>
        <w:t>enflasyon dönemlerinde finansal tabloların düzeltilmesi</w:t>
      </w:r>
    </w:p>
    <w:p w:rsidR="006D0135" w:rsidRPr="007A5B5F" w:rsidRDefault="006D0135" w:rsidP="006D0135">
      <w:pPr>
        <w:rPr>
          <w:rFonts w:ascii="Arial" w:hAnsi="Arial" w:cs="Arial"/>
          <w:sz w:val="20"/>
          <w:szCs w:val="20"/>
        </w:rPr>
      </w:pPr>
    </w:p>
    <w:p w:rsidR="006D0135" w:rsidRPr="007A5B5F" w:rsidRDefault="00217E96" w:rsidP="00D47847">
      <w:pPr>
        <w:rPr>
          <w:rFonts w:ascii="Arial" w:hAnsi="Arial" w:cs="Arial"/>
          <w:sz w:val="20"/>
          <w:szCs w:val="20"/>
        </w:rPr>
      </w:pPr>
      <w:r w:rsidRPr="007A5B5F">
        <w:rPr>
          <w:rFonts w:ascii="Arial" w:hAnsi="Arial" w:cs="Arial"/>
          <w:sz w:val="20"/>
          <w:szCs w:val="20"/>
        </w:rPr>
        <w:t>Şirket 17 Temmuz 2008 tarihinde kurulmu</w:t>
      </w:r>
      <w:r w:rsidR="00DC7269" w:rsidRPr="007A5B5F">
        <w:rPr>
          <w:rFonts w:ascii="Arial" w:hAnsi="Arial" w:cs="Arial"/>
          <w:sz w:val="20"/>
          <w:szCs w:val="20"/>
        </w:rPr>
        <w:t>ş olması sebebiyle yüksek enflasyon dönemlerinde uygulanan finansal tabloların düzeltilmesine tabi değildir.</w:t>
      </w:r>
    </w:p>
    <w:p w:rsidR="00427C3A" w:rsidRPr="007A5B5F" w:rsidRDefault="00427C3A" w:rsidP="00427C3A">
      <w:pPr>
        <w:rPr>
          <w:rFonts w:ascii="Arial" w:hAnsi="Arial" w:cs="Arial"/>
          <w:b/>
          <w:sz w:val="20"/>
          <w:szCs w:val="20"/>
        </w:rPr>
      </w:pPr>
    </w:p>
    <w:p w:rsidR="006D0135" w:rsidRPr="007A5B5F" w:rsidRDefault="006D0135" w:rsidP="00F522C1">
      <w:pPr>
        <w:numPr>
          <w:ilvl w:val="2"/>
          <w:numId w:val="3"/>
        </w:numPr>
        <w:tabs>
          <w:tab w:val="clear" w:pos="720"/>
          <w:tab w:val="num" w:pos="561"/>
        </w:tabs>
        <w:ind w:left="1418" w:hanging="1418"/>
        <w:rPr>
          <w:rFonts w:ascii="Arial" w:hAnsi="Arial" w:cs="Arial"/>
          <w:b/>
          <w:sz w:val="20"/>
          <w:szCs w:val="20"/>
        </w:rPr>
      </w:pPr>
      <w:r w:rsidRPr="007A5B5F">
        <w:rPr>
          <w:rFonts w:ascii="Arial" w:hAnsi="Arial" w:cs="Arial"/>
          <w:b/>
          <w:sz w:val="20"/>
          <w:szCs w:val="20"/>
        </w:rPr>
        <w:t>Kullanılan para birimi:</w:t>
      </w:r>
    </w:p>
    <w:p w:rsidR="006D0135" w:rsidRPr="007A5B5F" w:rsidRDefault="006D0135" w:rsidP="0068438B">
      <w:pPr>
        <w:rPr>
          <w:rFonts w:ascii="Arial" w:hAnsi="Arial" w:cs="Arial"/>
          <w:sz w:val="20"/>
          <w:szCs w:val="20"/>
        </w:rPr>
      </w:pPr>
    </w:p>
    <w:p w:rsidR="00960D5B" w:rsidRPr="007A5B5F" w:rsidRDefault="00960D5B" w:rsidP="00960D5B">
      <w:pPr>
        <w:tabs>
          <w:tab w:val="left" w:pos="576"/>
        </w:tabs>
        <w:autoSpaceDE w:val="0"/>
        <w:autoSpaceDN w:val="0"/>
        <w:adjustRightInd w:val="0"/>
        <w:spacing w:line="240" w:lineRule="atLeast"/>
        <w:rPr>
          <w:rFonts w:ascii="Arial" w:hAnsi="Arial" w:cs="Arial"/>
          <w:bCs/>
          <w:sz w:val="20"/>
          <w:szCs w:val="20"/>
        </w:rPr>
      </w:pPr>
      <w:r w:rsidRPr="007A5B5F">
        <w:rPr>
          <w:rFonts w:ascii="Arial" w:hAnsi="Arial" w:cs="Arial"/>
          <w:bCs/>
          <w:sz w:val="20"/>
          <w:szCs w:val="20"/>
        </w:rPr>
        <w:t>Şirket’in işlevsel ve raporlama para birimi Türk Lirası (TL)’</w:t>
      </w:r>
      <w:proofErr w:type="spellStart"/>
      <w:r w:rsidRPr="007A5B5F">
        <w:rPr>
          <w:rFonts w:ascii="Arial" w:hAnsi="Arial" w:cs="Arial"/>
          <w:bCs/>
          <w:sz w:val="20"/>
          <w:szCs w:val="20"/>
        </w:rPr>
        <w:t>dir</w:t>
      </w:r>
      <w:proofErr w:type="spellEnd"/>
      <w:r w:rsidRPr="007A5B5F">
        <w:rPr>
          <w:rFonts w:ascii="Arial" w:hAnsi="Arial" w:cs="Arial"/>
          <w:bCs/>
          <w:sz w:val="20"/>
          <w:szCs w:val="20"/>
        </w:rPr>
        <w:t xml:space="preserve">. </w:t>
      </w:r>
    </w:p>
    <w:p w:rsidR="00960D5B" w:rsidRPr="007A5B5F" w:rsidRDefault="00960D5B" w:rsidP="006D0135">
      <w:pPr>
        <w:rPr>
          <w:rFonts w:ascii="Arial" w:hAnsi="Arial" w:cs="Arial"/>
          <w:sz w:val="20"/>
          <w:szCs w:val="20"/>
        </w:rPr>
      </w:pPr>
    </w:p>
    <w:p w:rsidR="006D0135" w:rsidRPr="007A5B5F" w:rsidRDefault="006D0135" w:rsidP="00F522C1">
      <w:pPr>
        <w:numPr>
          <w:ilvl w:val="2"/>
          <w:numId w:val="3"/>
        </w:numPr>
        <w:tabs>
          <w:tab w:val="clear" w:pos="720"/>
          <w:tab w:val="num" w:pos="561"/>
        </w:tabs>
        <w:ind w:left="561" w:hanging="561"/>
        <w:rPr>
          <w:rFonts w:ascii="Arial" w:hAnsi="Arial" w:cs="Arial"/>
          <w:b/>
          <w:sz w:val="20"/>
          <w:szCs w:val="20"/>
        </w:rPr>
      </w:pPr>
      <w:r w:rsidRPr="007A5B5F">
        <w:rPr>
          <w:rFonts w:ascii="Arial" w:hAnsi="Arial" w:cs="Arial"/>
          <w:b/>
          <w:sz w:val="20"/>
          <w:szCs w:val="20"/>
        </w:rPr>
        <w:t>Finansal tabloda sunulan tutarların yuvarlanma derecesi:</w:t>
      </w:r>
    </w:p>
    <w:p w:rsidR="006D0135" w:rsidRPr="007A5B5F" w:rsidRDefault="006D0135" w:rsidP="0068438B">
      <w:pPr>
        <w:rPr>
          <w:rFonts w:ascii="Arial" w:hAnsi="Arial" w:cs="Arial"/>
          <w:sz w:val="20"/>
          <w:szCs w:val="20"/>
        </w:rPr>
      </w:pPr>
    </w:p>
    <w:p w:rsidR="006D0135" w:rsidRPr="007A5B5F" w:rsidRDefault="00587E92" w:rsidP="006D0135">
      <w:pPr>
        <w:rPr>
          <w:rFonts w:ascii="Arial" w:hAnsi="Arial" w:cs="Arial"/>
          <w:sz w:val="20"/>
          <w:szCs w:val="20"/>
        </w:rPr>
      </w:pPr>
      <w:r w:rsidRPr="007A5B5F">
        <w:rPr>
          <w:rFonts w:ascii="Arial" w:hAnsi="Arial" w:cs="Arial"/>
          <w:sz w:val="20"/>
          <w:szCs w:val="20"/>
        </w:rPr>
        <w:t>F</w:t>
      </w:r>
      <w:r w:rsidR="006D0135" w:rsidRPr="007A5B5F">
        <w:rPr>
          <w:rFonts w:ascii="Arial" w:hAnsi="Arial" w:cs="Arial"/>
          <w:sz w:val="20"/>
          <w:szCs w:val="20"/>
        </w:rPr>
        <w:t xml:space="preserve">inansal tablolarda ve ilgili dipnotlarda aksi belirtilmedikçe tüm tutarlar </w:t>
      </w:r>
      <w:r w:rsidR="00A37DC4" w:rsidRPr="007A5B5F">
        <w:rPr>
          <w:rFonts w:ascii="Arial" w:hAnsi="Arial" w:cs="Arial"/>
          <w:sz w:val="20"/>
          <w:szCs w:val="20"/>
        </w:rPr>
        <w:t>TL</w:t>
      </w:r>
      <w:r w:rsidR="006D0135" w:rsidRPr="007A5B5F">
        <w:rPr>
          <w:rFonts w:ascii="Arial" w:hAnsi="Arial" w:cs="Arial"/>
          <w:sz w:val="20"/>
          <w:szCs w:val="20"/>
        </w:rPr>
        <w:t xml:space="preserve"> olarak ve yuvarlanmadan gösterilmiştir.</w:t>
      </w:r>
    </w:p>
    <w:p w:rsidR="00F74174" w:rsidRPr="007A5B5F" w:rsidRDefault="00F74174">
      <w:pPr>
        <w:rPr>
          <w:rFonts w:ascii="Arial" w:hAnsi="Arial" w:cs="Arial"/>
          <w:sz w:val="20"/>
          <w:szCs w:val="20"/>
        </w:rPr>
      </w:pPr>
      <w:r w:rsidRPr="007A5B5F">
        <w:rPr>
          <w:rFonts w:ascii="Arial" w:hAnsi="Arial" w:cs="Arial"/>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397B1A" w:rsidRPr="007A5B5F" w:rsidRDefault="00397B1A" w:rsidP="00410764">
      <w:pPr>
        <w:ind w:left="-14"/>
        <w:rPr>
          <w:rFonts w:ascii="Arial" w:hAnsi="Arial" w:cs="Arial"/>
          <w:sz w:val="20"/>
          <w:szCs w:val="20"/>
        </w:rPr>
      </w:pPr>
    </w:p>
    <w:p w:rsidR="006D0135" w:rsidRPr="007A5B5F" w:rsidRDefault="006D0135" w:rsidP="00F522C1">
      <w:pPr>
        <w:numPr>
          <w:ilvl w:val="2"/>
          <w:numId w:val="3"/>
        </w:numPr>
        <w:tabs>
          <w:tab w:val="clear" w:pos="720"/>
          <w:tab w:val="num" w:pos="561"/>
        </w:tabs>
        <w:ind w:left="561" w:hanging="561"/>
        <w:rPr>
          <w:rFonts w:ascii="Arial" w:hAnsi="Arial" w:cs="Arial"/>
          <w:b/>
          <w:sz w:val="20"/>
          <w:szCs w:val="20"/>
        </w:rPr>
      </w:pPr>
      <w:r w:rsidRPr="007A5B5F">
        <w:rPr>
          <w:rFonts w:ascii="Arial" w:hAnsi="Arial" w:cs="Arial"/>
          <w:b/>
          <w:sz w:val="20"/>
          <w:szCs w:val="20"/>
        </w:rPr>
        <w:t>Finansal tabloların düzenlenmesinde kullanılan ölçüm temelleri:</w:t>
      </w:r>
    </w:p>
    <w:p w:rsidR="006D0135" w:rsidRPr="007A5B5F" w:rsidRDefault="006D0135" w:rsidP="0068438B">
      <w:pPr>
        <w:rPr>
          <w:rFonts w:ascii="Arial" w:hAnsi="Arial" w:cs="Arial"/>
          <w:sz w:val="20"/>
          <w:szCs w:val="20"/>
        </w:rPr>
      </w:pPr>
    </w:p>
    <w:p w:rsidR="006D0135" w:rsidRPr="007A5B5F" w:rsidRDefault="00587E92" w:rsidP="006D0135">
      <w:pPr>
        <w:rPr>
          <w:rFonts w:ascii="Arial" w:hAnsi="Arial" w:cs="Arial"/>
          <w:sz w:val="20"/>
          <w:szCs w:val="20"/>
        </w:rPr>
      </w:pPr>
      <w:r w:rsidRPr="007A5B5F">
        <w:rPr>
          <w:rFonts w:ascii="Arial" w:hAnsi="Arial" w:cs="Arial"/>
          <w:sz w:val="20"/>
          <w:szCs w:val="20"/>
        </w:rPr>
        <w:t>F</w:t>
      </w:r>
      <w:r w:rsidR="006D0135" w:rsidRPr="007A5B5F">
        <w:rPr>
          <w:rFonts w:ascii="Arial" w:hAnsi="Arial" w:cs="Arial"/>
          <w:sz w:val="20"/>
          <w:szCs w:val="20"/>
        </w:rPr>
        <w:t>inansal tablolar,</w:t>
      </w:r>
      <w:r w:rsidR="008709A6" w:rsidRPr="007A5B5F">
        <w:rPr>
          <w:rFonts w:ascii="Arial" w:hAnsi="Arial" w:cs="Arial"/>
          <w:sz w:val="20"/>
          <w:szCs w:val="20"/>
        </w:rPr>
        <w:t xml:space="preserve"> </w:t>
      </w:r>
      <w:r w:rsidR="006D0135" w:rsidRPr="007A5B5F">
        <w:rPr>
          <w:rFonts w:ascii="Arial" w:hAnsi="Arial" w:cs="Arial"/>
          <w:sz w:val="20"/>
          <w:szCs w:val="20"/>
        </w:rPr>
        <w:t xml:space="preserve"> tarihsel maliyet esasına göre hazırlanmıştır.</w:t>
      </w:r>
    </w:p>
    <w:p w:rsidR="00427C3A" w:rsidRPr="007A5B5F" w:rsidRDefault="00427C3A" w:rsidP="006D0135">
      <w:pPr>
        <w:rPr>
          <w:rFonts w:ascii="Arial" w:hAnsi="Arial" w:cs="Arial"/>
          <w:sz w:val="20"/>
          <w:szCs w:val="20"/>
        </w:rPr>
      </w:pPr>
    </w:p>
    <w:p w:rsidR="006D0135" w:rsidRPr="007A5B5F" w:rsidRDefault="006D0135" w:rsidP="00F522C1">
      <w:pPr>
        <w:numPr>
          <w:ilvl w:val="2"/>
          <w:numId w:val="3"/>
        </w:numPr>
        <w:tabs>
          <w:tab w:val="clear" w:pos="720"/>
        </w:tabs>
        <w:ind w:left="561" w:hanging="561"/>
        <w:rPr>
          <w:rFonts w:ascii="Arial" w:hAnsi="Arial" w:cs="Arial"/>
          <w:b/>
          <w:sz w:val="20"/>
          <w:szCs w:val="20"/>
        </w:rPr>
      </w:pPr>
      <w:r w:rsidRPr="007A5B5F">
        <w:rPr>
          <w:rFonts w:ascii="Arial" w:hAnsi="Arial" w:cs="Arial"/>
          <w:b/>
          <w:sz w:val="20"/>
          <w:szCs w:val="20"/>
        </w:rPr>
        <w:t>Muhasebe Politikaları, Muhasebe Tahminlerinde Değişiklikler ve Hatalar:</w:t>
      </w:r>
    </w:p>
    <w:p w:rsidR="006D0135" w:rsidRPr="007A5B5F" w:rsidRDefault="006D0135" w:rsidP="006D0135">
      <w:pPr>
        <w:rPr>
          <w:rFonts w:ascii="Arial" w:hAnsi="Arial" w:cs="Arial"/>
          <w:b/>
          <w:sz w:val="20"/>
          <w:szCs w:val="20"/>
        </w:rPr>
      </w:pPr>
    </w:p>
    <w:p w:rsidR="007D5954" w:rsidRPr="007A5B5F" w:rsidRDefault="00AA195C" w:rsidP="00A44AED">
      <w:pPr>
        <w:rPr>
          <w:rFonts w:ascii="Arial" w:hAnsi="Arial" w:cs="Arial"/>
          <w:sz w:val="20"/>
          <w:szCs w:val="20"/>
        </w:rPr>
      </w:pPr>
      <w:r w:rsidRPr="007A5B5F">
        <w:rPr>
          <w:rFonts w:ascii="Arial" w:hAnsi="Arial" w:cs="Arial"/>
          <w:sz w:val="20"/>
          <w:szCs w:val="20"/>
        </w:rPr>
        <w:t xml:space="preserve">Şirket, 31 Aralık 2009 tarihi itibariyle geçerli olan TMSK tarafından açıklanan TMS ve </w:t>
      </w:r>
      <w:proofErr w:type="spellStart"/>
      <w:r w:rsidRPr="007A5B5F">
        <w:rPr>
          <w:rFonts w:ascii="Arial" w:hAnsi="Arial" w:cs="Arial"/>
          <w:sz w:val="20"/>
          <w:szCs w:val="20"/>
        </w:rPr>
        <w:t>TFRS’leri</w:t>
      </w:r>
      <w:proofErr w:type="spellEnd"/>
      <w:r w:rsidRPr="007A5B5F">
        <w:rPr>
          <w:rFonts w:ascii="Arial" w:hAnsi="Arial" w:cs="Arial"/>
          <w:sz w:val="20"/>
          <w:szCs w:val="20"/>
        </w:rPr>
        <w:t>, Hazine Müsteşarlığınca yapılan açıklamalar ve genelgeler çerçev</w:t>
      </w:r>
      <w:r w:rsidR="004003D9" w:rsidRPr="007A5B5F">
        <w:rPr>
          <w:rFonts w:ascii="Arial" w:hAnsi="Arial" w:cs="Arial"/>
          <w:sz w:val="20"/>
          <w:szCs w:val="20"/>
        </w:rPr>
        <w:t>esinde uygulamaktadır. Şirket</w:t>
      </w:r>
      <w:r w:rsidR="00210C42" w:rsidRPr="007A5B5F">
        <w:rPr>
          <w:rFonts w:ascii="Arial" w:hAnsi="Arial" w:cs="Arial"/>
          <w:sz w:val="20"/>
          <w:szCs w:val="20"/>
        </w:rPr>
        <w:t>’in</w:t>
      </w:r>
      <w:r w:rsidRPr="007A5B5F">
        <w:rPr>
          <w:rFonts w:ascii="Arial" w:hAnsi="Arial" w:cs="Arial"/>
          <w:sz w:val="20"/>
          <w:szCs w:val="20"/>
        </w:rPr>
        <w:t xml:space="preserve"> söz konusu standartlar, açıklamalar ve genelgeler </w:t>
      </w:r>
      <w:r w:rsidR="004003D9" w:rsidRPr="007A5B5F">
        <w:rPr>
          <w:rFonts w:ascii="Arial" w:hAnsi="Arial" w:cs="Arial"/>
          <w:sz w:val="20"/>
          <w:szCs w:val="20"/>
        </w:rPr>
        <w:t>uyarınca finansal tablo hazırlama tarihi 3</w:t>
      </w:r>
      <w:r w:rsidR="00886F1D" w:rsidRPr="007A5B5F">
        <w:rPr>
          <w:rFonts w:ascii="Arial" w:hAnsi="Arial" w:cs="Arial"/>
          <w:sz w:val="20"/>
          <w:szCs w:val="20"/>
        </w:rPr>
        <w:t>0</w:t>
      </w:r>
      <w:r w:rsidR="004003D9" w:rsidRPr="007A5B5F">
        <w:rPr>
          <w:rFonts w:ascii="Arial" w:hAnsi="Arial" w:cs="Arial"/>
          <w:sz w:val="20"/>
          <w:szCs w:val="20"/>
        </w:rPr>
        <w:t xml:space="preserve"> </w:t>
      </w:r>
      <w:r w:rsidR="0005710C">
        <w:rPr>
          <w:rFonts w:ascii="Arial" w:hAnsi="Arial" w:cs="Arial"/>
          <w:sz w:val="20"/>
          <w:szCs w:val="20"/>
        </w:rPr>
        <w:t>Eylül</w:t>
      </w:r>
      <w:r w:rsidR="004003D9" w:rsidRPr="007A5B5F">
        <w:rPr>
          <w:rFonts w:ascii="Arial" w:hAnsi="Arial" w:cs="Arial"/>
          <w:sz w:val="20"/>
          <w:szCs w:val="20"/>
        </w:rPr>
        <w:t xml:space="preserve"> 20</w:t>
      </w:r>
      <w:r w:rsidR="00553FA2" w:rsidRPr="007A5B5F">
        <w:rPr>
          <w:rFonts w:ascii="Arial" w:hAnsi="Arial" w:cs="Arial"/>
          <w:sz w:val="20"/>
          <w:szCs w:val="20"/>
        </w:rPr>
        <w:t>1</w:t>
      </w:r>
      <w:r w:rsidR="004003D9" w:rsidRPr="007A5B5F">
        <w:rPr>
          <w:rFonts w:ascii="Arial" w:hAnsi="Arial" w:cs="Arial"/>
          <w:sz w:val="20"/>
          <w:szCs w:val="20"/>
        </w:rPr>
        <w:t xml:space="preserve">0 olup, karşılaştırmalı sunulan </w:t>
      </w:r>
      <w:r w:rsidR="005B2ADB" w:rsidRPr="007A5B5F">
        <w:rPr>
          <w:rFonts w:ascii="Arial" w:hAnsi="Arial" w:cs="Arial"/>
          <w:sz w:val="20"/>
          <w:szCs w:val="20"/>
        </w:rPr>
        <w:t xml:space="preserve">30 </w:t>
      </w:r>
      <w:r w:rsidR="0005710C">
        <w:rPr>
          <w:rFonts w:ascii="Arial" w:hAnsi="Arial" w:cs="Arial"/>
          <w:sz w:val="20"/>
          <w:szCs w:val="20"/>
        </w:rPr>
        <w:t>Eylül</w:t>
      </w:r>
      <w:r w:rsidR="005B2ADB" w:rsidRPr="007A5B5F">
        <w:rPr>
          <w:rFonts w:ascii="Arial" w:hAnsi="Arial" w:cs="Arial"/>
          <w:sz w:val="20"/>
          <w:szCs w:val="20"/>
        </w:rPr>
        <w:t xml:space="preserve"> 2009 ara hesap dönemine ait </w:t>
      </w:r>
      <w:r w:rsidR="004003D9" w:rsidRPr="007A5B5F">
        <w:rPr>
          <w:rFonts w:ascii="Arial" w:hAnsi="Arial" w:cs="Arial"/>
          <w:sz w:val="20"/>
          <w:szCs w:val="20"/>
        </w:rPr>
        <w:t>finansal tablolarını da aynı kurallar çerçevesinde hazırlamıştır.</w:t>
      </w:r>
    </w:p>
    <w:p w:rsidR="00AA195C" w:rsidRPr="007A5B5F" w:rsidRDefault="00AA195C" w:rsidP="00A44AED">
      <w:pPr>
        <w:rPr>
          <w:rFonts w:ascii="Arial" w:hAnsi="Arial" w:cs="Arial"/>
          <w:sz w:val="20"/>
          <w:szCs w:val="20"/>
        </w:rPr>
      </w:pPr>
    </w:p>
    <w:p w:rsidR="001E7665" w:rsidRPr="007A5B5F" w:rsidRDefault="006C18FC" w:rsidP="00A44AED">
      <w:pPr>
        <w:rPr>
          <w:rFonts w:ascii="Arial" w:hAnsi="Arial" w:cs="Arial"/>
          <w:color w:val="000000"/>
          <w:sz w:val="20"/>
          <w:szCs w:val="20"/>
          <w:lang w:eastAsia="en-US"/>
        </w:rPr>
      </w:pPr>
      <w:r w:rsidRPr="007A5B5F">
        <w:rPr>
          <w:rFonts w:ascii="Arial" w:hAnsi="Arial" w:cs="Arial"/>
          <w:color w:val="000000"/>
          <w:sz w:val="20"/>
          <w:szCs w:val="20"/>
          <w:lang w:eastAsia="en-US"/>
        </w:rPr>
        <w:t>Cari dönem finansal tabloları önceki dönem ile karşılaştırmalı olarak hazırlanmıştır. Cari dönem finansal tabloların sunumu ile uygunluk sağlanması açısından karşılaştırmalı bilgiler gerekli görüldüğünde yeniden sınıflandırılır ve önemli farklılıklar açıklanır.</w:t>
      </w:r>
    </w:p>
    <w:p w:rsidR="005B2ADB" w:rsidRPr="007A5B5F" w:rsidRDefault="005B2ADB" w:rsidP="00A44AED">
      <w:pPr>
        <w:rPr>
          <w:rFonts w:ascii="Arial" w:hAnsi="Arial" w:cs="Arial"/>
          <w:sz w:val="20"/>
          <w:szCs w:val="20"/>
        </w:rPr>
      </w:pPr>
    </w:p>
    <w:p w:rsidR="00D8636B" w:rsidRPr="007A5B5F" w:rsidRDefault="005C79D5" w:rsidP="00D8636B">
      <w:pPr>
        <w:rPr>
          <w:rFonts w:ascii="Arial" w:hAnsi="Arial" w:cs="Arial"/>
          <w:b/>
          <w:sz w:val="20"/>
          <w:szCs w:val="20"/>
        </w:rPr>
      </w:pPr>
      <w:r w:rsidRPr="007A5B5F">
        <w:rPr>
          <w:rFonts w:ascii="Arial" w:hAnsi="Arial" w:cs="Arial"/>
          <w:b/>
          <w:sz w:val="20"/>
          <w:szCs w:val="20"/>
        </w:rPr>
        <w:t>31 Aralık 2010 tarihli sene sonu finansal tabloları için gerekli olacak yeni</w:t>
      </w:r>
      <w:r w:rsidR="00D8636B" w:rsidRPr="007A5B5F">
        <w:rPr>
          <w:rFonts w:ascii="Arial" w:hAnsi="Arial" w:cs="Arial"/>
          <w:b/>
          <w:sz w:val="20"/>
          <w:szCs w:val="20"/>
        </w:rPr>
        <w:t xml:space="preserve"> standart, değişiklik ve yorumlar:</w:t>
      </w:r>
    </w:p>
    <w:p w:rsidR="00D8636B" w:rsidRPr="007A5B5F" w:rsidRDefault="00D8636B"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TFRS 1 (Değişiklik) “</w:t>
      </w:r>
      <w:proofErr w:type="spellStart"/>
      <w:r w:rsidRPr="007A5B5F">
        <w:rPr>
          <w:rFonts w:ascii="Arial" w:hAnsi="Arial" w:cs="Arial"/>
          <w:sz w:val="20"/>
          <w:szCs w:val="20"/>
        </w:rPr>
        <w:t>TFRS’nin</w:t>
      </w:r>
      <w:proofErr w:type="spellEnd"/>
      <w:r w:rsidRPr="007A5B5F">
        <w:rPr>
          <w:rFonts w:ascii="Arial" w:hAnsi="Arial" w:cs="Arial"/>
          <w:sz w:val="20"/>
          <w:szCs w:val="20"/>
        </w:rPr>
        <w:t xml:space="preserve"> İlk Kez Uygulanması” - İlk uygulamaya ilişkin ilave istisnalar,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TFRS 2 (Değişiklik) “Hisse Bazlı Ödemeler” - Grup nakit olarak ödenen hisse </w:t>
      </w:r>
      <w:proofErr w:type="gramStart"/>
      <w:r w:rsidRPr="007A5B5F">
        <w:rPr>
          <w:rFonts w:ascii="Arial" w:hAnsi="Arial" w:cs="Arial"/>
          <w:sz w:val="20"/>
          <w:szCs w:val="20"/>
        </w:rPr>
        <w:t>bazlı</w:t>
      </w:r>
      <w:proofErr w:type="gramEnd"/>
      <w:r w:rsidRPr="007A5B5F">
        <w:rPr>
          <w:rFonts w:ascii="Arial" w:hAnsi="Arial" w:cs="Arial"/>
          <w:sz w:val="20"/>
          <w:szCs w:val="20"/>
        </w:rPr>
        <w:t xml:space="preserve"> ödeme işlemleri,</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TFRS 3 (Değişiklik), “İşletme Birleşmeleri” ve TMS 27 (Değişiklik), “Konsolide ve Konsolide Olmayan Finansal Tablolar”,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TMS 39 (Değişiklik), “Finansal Araçlar: Muhasebeleştirme ve Ölçme” - Uygun korumalı </w:t>
      </w:r>
      <w:proofErr w:type="gramStart"/>
      <w:r w:rsidRPr="007A5B5F">
        <w:rPr>
          <w:rFonts w:ascii="Arial" w:hAnsi="Arial" w:cs="Arial"/>
          <w:sz w:val="20"/>
          <w:szCs w:val="20"/>
        </w:rPr>
        <w:t>enstrümanlar</w:t>
      </w:r>
      <w:proofErr w:type="gramEnd"/>
      <w:r w:rsidRPr="007A5B5F">
        <w:rPr>
          <w:rFonts w:ascii="Arial" w:hAnsi="Arial" w:cs="Arial"/>
          <w:sz w:val="20"/>
          <w:szCs w:val="20"/>
        </w:rPr>
        <w:t>,</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TFRYK 17, “Gayri-nakdi Varlıkların Ortaklara Dağıtılması”, </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proofErr w:type="spellStart"/>
      <w:r w:rsidRPr="007A5B5F">
        <w:rPr>
          <w:rFonts w:ascii="Arial" w:hAnsi="Arial" w:cs="Arial"/>
          <w:sz w:val="20"/>
          <w:szCs w:val="20"/>
        </w:rPr>
        <w:t>TFRS’deki</w:t>
      </w:r>
      <w:proofErr w:type="spellEnd"/>
      <w:r w:rsidRPr="007A5B5F">
        <w:rPr>
          <w:rFonts w:ascii="Arial" w:hAnsi="Arial" w:cs="Arial"/>
          <w:sz w:val="20"/>
          <w:szCs w:val="20"/>
        </w:rPr>
        <w:t xml:space="preserve"> iyileştirmeler (2008’de yayınlanan),</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proofErr w:type="spellStart"/>
      <w:r w:rsidRPr="007A5B5F">
        <w:rPr>
          <w:rFonts w:ascii="Arial" w:hAnsi="Arial" w:cs="Arial"/>
          <w:sz w:val="20"/>
          <w:szCs w:val="20"/>
        </w:rPr>
        <w:t>TFRS’deki</w:t>
      </w:r>
      <w:proofErr w:type="spellEnd"/>
      <w:r w:rsidRPr="007A5B5F">
        <w:rPr>
          <w:rFonts w:ascii="Arial" w:hAnsi="Arial" w:cs="Arial"/>
          <w:sz w:val="20"/>
          <w:szCs w:val="20"/>
        </w:rPr>
        <w:t xml:space="preserve"> iyileştirmeler (2009’da yayınlanan).</w:t>
      </w:r>
    </w:p>
    <w:p w:rsidR="00D8636B" w:rsidRPr="007A5B5F" w:rsidRDefault="00D8636B" w:rsidP="00D8636B">
      <w:pPr>
        <w:rPr>
          <w:rFonts w:ascii="Arial" w:hAnsi="Arial" w:cs="Arial"/>
          <w:sz w:val="20"/>
          <w:szCs w:val="20"/>
        </w:rPr>
      </w:pPr>
    </w:p>
    <w:p w:rsidR="00032889" w:rsidRPr="007A5B5F" w:rsidRDefault="00032889" w:rsidP="00D8636B">
      <w:pPr>
        <w:rPr>
          <w:rFonts w:ascii="Arial" w:hAnsi="Arial" w:cs="Arial"/>
          <w:sz w:val="20"/>
          <w:szCs w:val="20"/>
        </w:rPr>
      </w:pPr>
      <w:r w:rsidRPr="007A5B5F">
        <w:rPr>
          <w:rFonts w:ascii="Arial" w:hAnsi="Arial" w:cs="Arial"/>
          <w:sz w:val="20"/>
          <w:szCs w:val="20"/>
        </w:rPr>
        <w:t>Yukarıda belirtilen değişikliklerin ve iyileştirmelerin finansal tablolar üzerinde bir etkisi olmamıştır.</w:t>
      </w:r>
    </w:p>
    <w:p w:rsidR="00032889" w:rsidRPr="007A5B5F" w:rsidRDefault="00032889"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31 Aralık 2010 tarihinden sonra geçerli olacak olan yeni standart, değişiklik ve yorumlar (bu değişiklikler TMS 32 hariç henüz Avrupa Birliği tarafından kabul edilmemiştir):</w:t>
      </w:r>
    </w:p>
    <w:p w:rsidR="00D8636B" w:rsidRPr="007A5B5F" w:rsidRDefault="00D8636B"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TFRS 1 (Değişiklik)- Karşılaştırmalı TFRS 7 Dipnotları için Sınırlı Muafiyet </w:t>
      </w:r>
      <w:proofErr w:type="gramStart"/>
      <w:r w:rsidRPr="007A5B5F">
        <w:rPr>
          <w:rFonts w:ascii="Arial" w:hAnsi="Arial" w:cs="Arial"/>
          <w:sz w:val="20"/>
          <w:szCs w:val="20"/>
        </w:rPr>
        <w:t>(</w:t>
      </w:r>
      <w:proofErr w:type="gramEnd"/>
      <w:r w:rsidRPr="007A5B5F">
        <w:rPr>
          <w:rFonts w:ascii="Arial" w:hAnsi="Arial" w:cs="Arial"/>
          <w:sz w:val="20"/>
          <w:szCs w:val="20"/>
        </w:rPr>
        <w:t>1 Temmuz 2010 tarihinde veya sonrasında başlayan hesap dönemlerinde geçerli olacaktır. Erken uygulamaya izin verilmektedir</w:t>
      </w:r>
      <w:proofErr w:type="gramStart"/>
      <w:r w:rsidRPr="007A5B5F">
        <w:rPr>
          <w:rFonts w:ascii="Arial" w:hAnsi="Arial" w:cs="Arial"/>
          <w:sz w:val="20"/>
          <w:szCs w:val="20"/>
        </w:rPr>
        <w:t>)</w:t>
      </w:r>
      <w:proofErr w:type="gramEnd"/>
      <w:r w:rsidRPr="007A5B5F">
        <w:rPr>
          <w:rFonts w:ascii="Arial" w:hAnsi="Arial" w:cs="Arial"/>
          <w:sz w:val="20"/>
          <w:szCs w:val="20"/>
        </w:rPr>
        <w:t>.</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TFRS 9 “Finansal Araçlar” (1 Ocak 2013 tarihinde veya sonrasında başlayan hesap dönemlerinde geçerli olacaktır),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TMS 24 (Revize) “İlişkili Taraf Açıklamaları” (1 Ocak 2011 tarihinde veya sonrasında başlayan hesap dönemlerinde geçerli olacaktır),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TMS 32 (Değişiklik) “Hisse İhraçlarının Sınıflandırılması” (1 Şubat 2010 tarihinde veya sonrasında başlayan yıllık hesap dönemlerinde geçerli olacaktır),</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TFRYK 14 (Değişiklik) “Asgari Fonlama Koşullarının Geri Ödenmesi” </w:t>
      </w:r>
      <w:proofErr w:type="gramStart"/>
      <w:r w:rsidRPr="007A5B5F">
        <w:rPr>
          <w:rFonts w:ascii="Arial" w:hAnsi="Arial" w:cs="Arial"/>
          <w:sz w:val="20"/>
          <w:szCs w:val="20"/>
        </w:rPr>
        <w:t>(</w:t>
      </w:r>
      <w:proofErr w:type="gramEnd"/>
      <w:r w:rsidRPr="007A5B5F">
        <w:rPr>
          <w:rFonts w:ascii="Arial" w:hAnsi="Arial" w:cs="Arial"/>
          <w:sz w:val="20"/>
          <w:szCs w:val="20"/>
        </w:rPr>
        <w:t xml:space="preserve">1 Ocak 2011 tarihinde veya sonrasında başlayan hesap dönemlerinde geçerli olacaktır. </w:t>
      </w:r>
    </w:p>
    <w:p w:rsidR="001937ED" w:rsidRPr="007A5B5F" w:rsidRDefault="001E7665">
      <w:pPr>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D8636B" w:rsidRPr="007A5B5F" w:rsidRDefault="00D8636B" w:rsidP="00D8636B">
      <w:pPr>
        <w:rPr>
          <w:rFonts w:ascii="Arial" w:hAnsi="Arial" w:cs="Arial"/>
          <w:sz w:val="16"/>
          <w:szCs w:val="16"/>
        </w:rPr>
      </w:pPr>
    </w:p>
    <w:p w:rsidR="00D8636B" w:rsidRPr="007A5B5F" w:rsidRDefault="00D8636B" w:rsidP="00D8636B">
      <w:pPr>
        <w:rPr>
          <w:rFonts w:ascii="Arial" w:hAnsi="Arial" w:cs="Arial"/>
          <w:sz w:val="20"/>
          <w:szCs w:val="20"/>
        </w:rPr>
      </w:pPr>
      <w:r w:rsidRPr="007A5B5F">
        <w:rPr>
          <w:rFonts w:ascii="Arial" w:hAnsi="Arial" w:cs="Arial"/>
          <w:sz w:val="20"/>
          <w:szCs w:val="20"/>
        </w:rPr>
        <w:t xml:space="preserve">TFRYK 19 “Finansal Yükümlülüklerin Sermaye Araçları ile Ortadan Kaldırılması” </w:t>
      </w:r>
      <w:proofErr w:type="gramStart"/>
      <w:r w:rsidRPr="007A5B5F">
        <w:rPr>
          <w:rFonts w:ascii="Arial" w:hAnsi="Arial" w:cs="Arial"/>
          <w:sz w:val="20"/>
          <w:szCs w:val="20"/>
        </w:rPr>
        <w:t>(</w:t>
      </w:r>
      <w:proofErr w:type="gramEnd"/>
      <w:r w:rsidRPr="007A5B5F">
        <w:rPr>
          <w:rFonts w:ascii="Arial" w:hAnsi="Arial" w:cs="Arial"/>
          <w:sz w:val="20"/>
          <w:szCs w:val="20"/>
        </w:rPr>
        <w:t xml:space="preserve">1 Temmuz 2010 tarihinde veya sonrasında başlayan hesap dönemlerinde geçerli olacaktır. </w:t>
      </w:r>
    </w:p>
    <w:p w:rsidR="00776B73" w:rsidRPr="007A5B5F" w:rsidRDefault="00776B73" w:rsidP="00776B73">
      <w:pPr>
        <w:rPr>
          <w:rFonts w:ascii="Arial" w:hAnsi="Arial" w:cs="Arial"/>
          <w:sz w:val="20"/>
          <w:szCs w:val="20"/>
        </w:rPr>
      </w:pPr>
    </w:p>
    <w:p w:rsidR="00D8636B" w:rsidRPr="007A5B5F" w:rsidRDefault="00D8636B" w:rsidP="00D8636B">
      <w:pPr>
        <w:rPr>
          <w:rFonts w:ascii="Arial" w:hAnsi="Arial" w:cs="Arial"/>
          <w:sz w:val="20"/>
          <w:szCs w:val="20"/>
        </w:rPr>
      </w:pPr>
      <w:proofErr w:type="spellStart"/>
      <w:r w:rsidRPr="007A5B5F">
        <w:rPr>
          <w:rFonts w:ascii="Arial" w:hAnsi="Arial" w:cs="Arial"/>
          <w:sz w:val="20"/>
          <w:szCs w:val="20"/>
        </w:rPr>
        <w:t>TFRS’lerdeki</w:t>
      </w:r>
      <w:proofErr w:type="spellEnd"/>
      <w:r w:rsidRPr="007A5B5F">
        <w:rPr>
          <w:rFonts w:ascii="Arial" w:hAnsi="Arial" w:cs="Arial"/>
          <w:sz w:val="20"/>
          <w:szCs w:val="20"/>
        </w:rPr>
        <w:t xml:space="preserve"> iyileştirmeler (Mayıs 2010’da yayınlanan): </w:t>
      </w:r>
    </w:p>
    <w:p w:rsidR="00D8636B" w:rsidRPr="007A5B5F" w:rsidRDefault="00D8636B" w:rsidP="00D8636B">
      <w:pPr>
        <w:rPr>
          <w:rFonts w:ascii="Arial" w:hAnsi="Arial" w:cs="Arial"/>
          <w:sz w:val="20"/>
          <w:szCs w:val="20"/>
        </w:rPr>
      </w:pPr>
    </w:p>
    <w:p w:rsidR="00D8636B" w:rsidRPr="007A5B5F" w:rsidRDefault="006C18FC" w:rsidP="00D8636B">
      <w:pPr>
        <w:rPr>
          <w:rFonts w:ascii="Arial" w:hAnsi="Arial" w:cs="Arial"/>
          <w:sz w:val="20"/>
          <w:szCs w:val="20"/>
        </w:rPr>
      </w:pPr>
      <w:r w:rsidRPr="007A5B5F">
        <w:rPr>
          <w:rFonts w:ascii="Arial" w:hAnsi="Arial" w:cs="Arial"/>
          <w:sz w:val="20"/>
          <w:szCs w:val="20"/>
        </w:rPr>
        <w:t>Mayıs 2010’da Türkiye Muhasebe Standartları Kurulu 7 standartla ilgili 11 değişiklik yayımlamıştır. Değiştirilen standartlar aşağıdaki gibidir:</w:t>
      </w:r>
    </w:p>
    <w:p w:rsidR="00D8636B" w:rsidRPr="007A5B5F" w:rsidRDefault="00D8636B"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TFRS 1: İlk uygulama yılında muhasebe politikalarındaki değişiklikler</w:t>
      </w:r>
    </w:p>
    <w:p w:rsidR="00D8636B" w:rsidRPr="007A5B5F" w:rsidRDefault="00D8636B" w:rsidP="00D8636B">
      <w:pPr>
        <w:rPr>
          <w:rFonts w:ascii="Arial" w:hAnsi="Arial" w:cs="Arial"/>
          <w:sz w:val="20"/>
          <w:szCs w:val="20"/>
        </w:rPr>
      </w:pPr>
      <w:r w:rsidRPr="007A5B5F">
        <w:rPr>
          <w:rFonts w:ascii="Arial" w:hAnsi="Arial" w:cs="Arial"/>
          <w:sz w:val="20"/>
          <w:szCs w:val="20"/>
        </w:rPr>
        <w:t>TFRS 1: Tahmini maliyet olarak yeniden değerleme bazı</w:t>
      </w:r>
    </w:p>
    <w:p w:rsidR="00D8636B" w:rsidRPr="007A5B5F" w:rsidRDefault="00D8636B" w:rsidP="00D8636B">
      <w:pPr>
        <w:rPr>
          <w:rFonts w:ascii="Arial" w:hAnsi="Arial" w:cs="Arial"/>
          <w:sz w:val="20"/>
          <w:szCs w:val="20"/>
        </w:rPr>
      </w:pPr>
      <w:r w:rsidRPr="007A5B5F">
        <w:rPr>
          <w:rFonts w:ascii="Arial" w:hAnsi="Arial" w:cs="Arial"/>
          <w:sz w:val="20"/>
          <w:szCs w:val="20"/>
        </w:rPr>
        <w:t>TFRS 1: Oran düzenlemesine tabi olan operasyonlar için tahmini maliyet kullanımı</w:t>
      </w:r>
    </w:p>
    <w:p w:rsidR="00D8636B" w:rsidRPr="007A5B5F" w:rsidRDefault="00D8636B" w:rsidP="00D8636B">
      <w:pPr>
        <w:rPr>
          <w:rFonts w:ascii="Arial" w:hAnsi="Arial" w:cs="Arial"/>
          <w:sz w:val="20"/>
          <w:szCs w:val="20"/>
        </w:rPr>
      </w:pPr>
      <w:r w:rsidRPr="007A5B5F">
        <w:rPr>
          <w:rFonts w:ascii="Arial" w:hAnsi="Arial" w:cs="Arial"/>
          <w:sz w:val="20"/>
          <w:szCs w:val="20"/>
        </w:rPr>
        <w:t xml:space="preserve">TFRS 3: Revize </w:t>
      </w:r>
      <w:proofErr w:type="spellStart"/>
      <w:r w:rsidRPr="007A5B5F">
        <w:rPr>
          <w:rFonts w:ascii="Arial" w:hAnsi="Arial" w:cs="Arial"/>
          <w:sz w:val="20"/>
          <w:szCs w:val="20"/>
        </w:rPr>
        <w:t>TFRS’nin</w:t>
      </w:r>
      <w:proofErr w:type="spellEnd"/>
      <w:r w:rsidRPr="007A5B5F">
        <w:rPr>
          <w:rFonts w:ascii="Arial" w:hAnsi="Arial" w:cs="Arial"/>
          <w:sz w:val="20"/>
          <w:szCs w:val="20"/>
        </w:rPr>
        <w:t xml:space="preserve"> efektif olma tarihinden önce oluşan işletme birleşmelerinden kaynaklanan koşullu bedellerin geçiş hükümleri</w:t>
      </w:r>
    </w:p>
    <w:p w:rsidR="00D8636B" w:rsidRPr="007A5B5F" w:rsidRDefault="00D8636B" w:rsidP="00D8636B">
      <w:pPr>
        <w:rPr>
          <w:rFonts w:ascii="Arial" w:hAnsi="Arial" w:cs="Arial"/>
          <w:sz w:val="20"/>
          <w:szCs w:val="20"/>
        </w:rPr>
      </w:pPr>
      <w:r w:rsidRPr="007A5B5F">
        <w:rPr>
          <w:rFonts w:ascii="Arial" w:hAnsi="Arial" w:cs="Arial"/>
          <w:sz w:val="20"/>
          <w:szCs w:val="20"/>
        </w:rPr>
        <w:t>TFRS 3: Kontrol gücü olmayan payların ölçümlenmesi</w:t>
      </w:r>
    </w:p>
    <w:p w:rsidR="00D8636B" w:rsidRPr="007A5B5F" w:rsidRDefault="00D8636B" w:rsidP="00D8636B">
      <w:pPr>
        <w:rPr>
          <w:rFonts w:ascii="Arial" w:hAnsi="Arial" w:cs="Arial"/>
          <w:sz w:val="20"/>
          <w:szCs w:val="20"/>
        </w:rPr>
      </w:pPr>
      <w:r w:rsidRPr="007A5B5F">
        <w:rPr>
          <w:rFonts w:ascii="Arial" w:hAnsi="Arial" w:cs="Arial"/>
          <w:sz w:val="20"/>
          <w:szCs w:val="20"/>
        </w:rPr>
        <w:t xml:space="preserve">TFRS 3: Değiştirilemeyen ya da gönüllü olarak değiştirilebilen hisse </w:t>
      </w:r>
      <w:proofErr w:type="gramStart"/>
      <w:r w:rsidRPr="007A5B5F">
        <w:rPr>
          <w:rFonts w:ascii="Arial" w:hAnsi="Arial" w:cs="Arial"/>
          <w:sz w:val="20"/>
          <w:szCs w:val="20"/>
        </w:rPr>
        <w:t>bazlı</w:t>
      </w:r>
      <w:proofErr w:type="gramEnd"/>
      <w:r w:rsidRPr="007A5B5F">
        <w:rPr>
          <w:rFonts w:ascii="Arial" w:hAnsi="Arial" w:cs="Arial"/>
          <w:sz w:val="20"/>
          <w:szCs w:val="20"/>
        </w:rPr>
        <w:t xml:space="preserve"> ödemelerle ilgili ödüller</w:t>
      </w:r>
    </w:p>
    <w:p w:rsidR="00D8636B" w:rsidRPr="007A5B5F" w:rsidRDefault="00D8636B" w:rsidP="00D8636B">
      <w:pPr>
        <w:rPr>
          <w:rFonts w:ascii="Arial" w:hAnsi="Arial" w:cs="Arial"/>
          <w:sz w:val="20"/>
          <w:szCs w:val="20"/>
        </w:rPr>
      </w:pPr>
      <w:r w:rsidRPr="007A5B5F">
        <w:rPr>
          <w:rFonts w:ascii="Arial" w:hAnsi="Arial" w:cs="Arial"/>
          <w:sz w:val="20"/>
          <w:szCs w:val="20"/>
        </w:rPr>
        <w:t>TFRS 7: Dipnotlara açıklık getirilmesi</w:t>
      </w:r>
    </w:p>
    <w:p w:rsidR="00D8636B" w:rsidRPr="007A5B5F" w:rsidRDefault="00D8636B" w:rsidP="00D8636B">
      <w:pPr>
        <w:rPr>
          <w:rFonts w:ascii="Arial" w:hAnsi="Arial" w:cs="Arial"/>
          <w:sz w:val="20"/>
          <w:szCs w:val="20"/>
        </w:rPr>
      </w:pPr>
      <w:r w:rsidRPr="007A5B5F">
        <w:rPr>
          <w:rFonts w:ascii="Arial" w:hAnsi="Arial" w:cs="Arial"/>
          <w:sz w:val="20"/>
          <w:szCs w:val="20"/>
        </w:rPr>
        <w:t>TMS 1: Özkaynak hareket tablosuna açıklık getirilmesi</w:t>
      </w:r>
    </w:p>
    <w:p w:rsidR="00D8636B" w:rsidRPr="007A5B5F" w:rsidRDefault="00D8636B" w:rsidP="00D8636B">
      <w:pPr>
        <w:rPr>
          <w:rFonts w:ascii="Arial" w:hAnsi="Arial" w:cs="Arial"/>
          <w:sz w:val="20"/>
          <w:szCs w:val="20"/>
        </w:rPr>
      </w:pPr>
      <w:r w:rsidRPr="007A5B5F">
        <w:rPr>
          <w:rFonts w:ascii="Arial" w:hAnsi="Arial" w:cs="Arial"/>
          <w:sz w:val="20"/>
          <w:szCs w:val="20"/>
        </w:rPr>
        <w:t>TMS 27: TMS 27 “Konsolide ve Solo Finansal Tablolar” standardına yapılan iyileştirmeler için geçiş hükümleri</w:t>
      </w:r>
    </w:p>
    <w:p w:rsidR="00D8636B" w:rsidRPr="007A5B5F" w:rsidRDefault="00D8636B" w:rsidP="00D8636B">
      <w:pPr>
        <w:rPr>
          <w:rFonts w:ascii="Arial" w:hAnsi="Arial" w:cs="Arial"/>
          <w:sz w:val="20"/>
          <w:szCs w:val="20"/>
        </w:rPr>
      </w:pPr>
      <w:r w:rsidRPr="007A5B5F">
        <w:rPr>
          <w:rFonts w:ascii="Arial" w:hAnsi="Arial" w:cs="Arial"/>
          <w:sz w:val="20"/>
          <w:szCs w:val="20"/>
        </w:rPr>
        <w:t>TMS 34: Önemli olaylar ve işlemler</w:t>
      </w:r>
    </w:p>
    <w:p w:rsidR="00D8636B" w:rsidRPr="007A5B5F" w:rsidRDefault="00D8636B" w:rsidP="00D8636B">
      <w:pPr>
        <w:rPr>
          <w:rFonts w:ascii="Arial" w:hAnsi="Arial" w:cs="Arial"/>
          <w:sz w:val="20"/>
          <w:szCs w:val="20"/>
        </w:rPr>
      </w:pPr>
      <w:r w:rsidRPr="007A5B5F">
        <w:rPr>
          <w:rFonts w:ascii="Arial" w:hAnsi="Arial" w:cs="Arial"/>
          <w:sz w:val="20"/>
          <w:szCs w:val="20"/>
        </w:rPr>
        <w:t>TFRYK 13: Hediye puanların gerçeğe uygun değeri</w:t>
      </w:r>
    </w:p>
    <w:p w:rsidR="00D8636B" w:rsidRPr="007A5B5F" w:rsidRDefault="00D8636B" w:rsidP="00D8636B">
      <w:pPr>
        <w:rPr>
          <w:rFonts w:ascii="Arial" w:hAnsi="Arial" w:cs="Arial"/>
          <w:sz w:val="20"/>
          <w:szCs w:val="20"/>
        </w:rPr>
      </w:pPr>
    </w:p>
    <w:p w:rsidR="00D8636B" w:rsidRPr="007A5B5F" w:rsidRDefault="00D8636B" w:rsidP="00D8636B">
      <w:pPr>
        <w:rPr>
          <w:rFonts w:ascii="Arial" w:hAnsi="Arial" w:cs="Arial"/>
          <w:sz w:val="20"/>
          <w:szCs w:val="20"/>
        </w:rPr>
      </w:pPr>
      <w:r w:rsidRPr="007A5B5F">
        <w:rPr>
          <w:rFonts w:ascii="Arial" w:hAnsi="Arial" w:cs="Arial"/>
          <w:sz w:val="20"/>
          <w:szCs w:val="20"/>
        </w:rPr>
        <w:t>Şirket yönetimi, yukarıdaki standart ve yorumların uygulanmasının, gelecek dönemlerde Şirket’in finansal tabloları üzerinde önemli bir etki yaratmayacağı görüşündedir ve erken uygulama yöntemini seçmemiştir.</w:t>
      </w:r>
    </w:p>
    <w:p w:rsidR="004B18D6" w:rsidRPr="007A5B5F" w:rsidRDefault="004B18D6" w:rsidP="00427C3A">
      <w:pPr>
        <w:ind w:left="-14"/>
        <w:rPr>
          <w:rFonts w:ascii="Arial" w:hAnsi="Arial" w:cs="Arial"/>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2.2</w:t>
      </w:r>
      <w:r w:rsidRPr="007A5B5F">
        <w:rPr>
          <w:rFonts w:ascii="Arial" w:hAnsi="Arial" w:cs="Arial"/>
          <w:b/>
          <w:sz w:val="20"/>
          <w:szCs w:val="20"/>
        </w:rPr>
        <w:tab/>
        <w:t>Konsolidasyon</w:t>
      </w:r>
    </w:p>
    <w:p w:rsidR="007349E8" w:rsidRPr="007A5B5F" w:rsidRDefault="007349E8" w:rsidP="007349E8">
      <w:pPr>
        <w:ind w:left="-14"/>
        <w:rPr>
          <w:rFonts w:ascii="Arial" w:hAnsi="Arial" w:cs="Arial"/>
          <w:b/>
          <w:sz w:val="20"/>
          <w:szCs w:val="20"/>
        </w:rPr>
      </w:pPr>
    </w:p>
    <w:p w:rsidR="00C93B07" w:rsidRPr="007A5B5F" w:rsidRDefault="00C93B07" w:rsidP="00C93B07">
      <w:pPr>
        <w:rPr>
          <w:rFonts w:ascii="Arial" w:hAnsi="Arial" w:cs="Arial"/>
          <w:sz w:val="20"/>
          <w:szCs w:val="20"/>
        </w:rPr>
      </w:pPr>
      <w:r w:rsidRPr="007A5B5F">
        <w:rPr>
          <w:rFonts w:ascii="Arial" w:hAnsi="Arial" w:cs="Arial"/>
          <w:sz w:val="20"/>
          <w:szCs w:val="20"/>
        </w:rPr>
        <w:t xml:space="preserve">Şirket’in “TMS 27- Konsolide ve Konsolide Olmayan Finansal Tablolar” kapsamında </w:t>
      </w:r>
      <w:proofErr w:type="gramStart"/>
      <w:r w:rsidRPr="007A5B5F">
        <w:rPr>
          <w:rFonts w:ascii="Arial" w:hAnsi="Arial" w:cs="Arial"/>
          <w:sz w:val="20"/>
          <w:szCs w:val="20"/>
        </w:rPr>
        <w:t>konsolide</w:t>
      </w:r>
      <w:proofErr w:type="gramEnd"/>
      <w:r w:rsidRPr="007A5B5F">
        <w:rPr>
          <w:rFonts w:ascii="Arial" w:hAnsi="Arial" w:cs="Arial"/>
          <w:sz w:val="20"/>
          <w:szCs w:val="20"/>
        </w:rPr>
        <w:t xml:space="preserve"> etmesi gereken bağlı ortaklığı bulunmamaktadır.</w:t>
      </w:r>
    </w:p>
    <w:p w:rsidR="000C3968" w:rsidRPr="007A5B5F" w:rsidRDefault="000C3968" w:rsidP="000C3968">
      <w:pPr>
        <w:ind w:right="-1"/>
        <w:rPr>
          <w:rFonts w:ascii="Arial" w:hAnsi="Arial" w:cs="Arial"/>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2.3</w:t>
      </w:r>
      <w:r w:rsidRPr="007A5B5F">
        <w:rPr>
          <w:rFonts w:ascii="Arial" w:hAnsi="Arial" w:cs="Arial"/>
          <w:b/>
          <w:sz w:val="20"/>
          <w:szCs w:val="20"/>
        </w:rPr>
        <w:tab/>
        <w:t>Bölüm raporlaması</w:t>
      </w:r>
    </w:p>
    <w:p w:rsidR="007349E8" w:rsidRPr="007A5B5F" w:rsidRDefault="007349E8" w:rsidP="007349E8">
      <w:pPr>
        <w:rPr>
          <w:rFonts w:ascii="Arial" w:hAnsi="Arial" w:cs="Arial"/>
          <w:b/>
          <w:sz w:val="20"/>
          <w:szCs w:val="20"/>
        </w:rPr>
      </w:pPr>
    </w:p>
    <w:p w:rsidR="007349E8" w:rsidRPr="007A5B5F" w:rsidRDefault="007349E8" w:rsidP="00D47847">
      <w:pPr>
        <w:rPr>
          <w:rFonts w:ascii="Arial" w:hAnsi="Arial" w:cs="Arial"/>
          <w:sz w:val="20"/>
          <w:szCs w:val="20"/>
        </w:rPr>
      </w:pPr>
      <w:r w:rsidRPr="007A5B5F">
        <w:rPr>
          <w:rFonts w:ascii="Arial" w:hAnsi="Arial" w:cs="Arial"/>
          <w:sz w:val="20"/>
          <w:szCs w:val="20"/>
        </w:rPr>
        <w:t>Şirket, poliçe üretimlerini Türkiye’de gerçekleştirmektedir. Şirket</w:t>
      </w:r>
      <w:r w:rsidR="000135C9" w:rsidRPr="007A5B5F">
        <w:rPr>
          <w:rFonts w:ascii="Arial" w:hAnsi="Arial" w:cs="Arial"/>
          <w:sz w:val="20"/>
          <w:szCs w:val="20"/>
        </w:rPr>
        <w:t>,</w:t>
      </w:r>
      <w:r w:rsidR="008E2E26" w:rsidRPr="007A5B5F">
        <w:rPr>
          <w:rFonts w:ascii="Arial" w:hAnsi="Arial" w:cs="Arial"/>
          <w:sz w:val="20"/>
          <w:szCs w:val="20"/>
        </w:rPr>
        <w:t xml:space="preserve"> </w:t>
      </w:r>
      <w:r w:rsidR="00286A00" w:rsidRPr="007A5B5F">
        <w:rPr>
          <w:rFonts w:ascii="Arial" w:hAnsi="Arial" w:cs="Arial"/>
          <w:sz w:val="20"/>
          <w:szCs w:val="20"/>
        </w:rPr>
        <w:t xml:space="preserve">Türkiye içinde tek bir raporlanabilir bölümde ve hayat dışı </w:t>
      </w:r>
      <w:proofErr w:type="spellStart"/>
      <w:r w:rsidR="00286A00" w:rsidRPr="007A5B5F">
        <w:rPr>
          <w:rFonts w:ascii="Arial" w:hAnsi="Arial" w:cs="Arial"/>
          <w:sz w:val="20"/>
          <w:szCs w:val="20"/>
        </w:rPr>
        <w:t>elementer</w:t>
      </w:r>
      <w:proofErr w:type="spellEnd"/>
      <w:r w:rsidR="00286A00" w:rsidRPr="007A5B5F">
        <w:rPr>
          <w:rFonts w:ascii="Arial" w:hAnsi="Arial" w:cs="Arial"/>
          <w:sz w:val="20"/>
          <w:szCs w:val="20"/>
        </w:rPr>
        <w:t xml:space="preserve"> dallarda sigorta faaliyetlerini sürdürmekte olup </w:t>
      </w:r>
      <w:r w:rsidRPr="007A5B5F">
        <w:rPr>
          <w:rFonts w:ascii="Arial" w:hAnsi="Arial" w:cs="Arial"/>
          <w:sz w:val="20"/>
          <w:szCs w:val="20"/>
        </w:rPr>
        <w:t>halka açık olmadığı için bö</w:t>
      </w:r>
      <w:r w:rsidR="005955D9" w:rsidRPr="007A5B5F">
        <w:rPr>
          <w:rFonts w:ascii="Arial" w:hAnsi="Arial" w:cs="Arial"/>
          <w:sz w:val="20"/>
          <w:szCs w:val="20"/>
        </w:rPr>
        <w:t>lüm raporlaması yapmamaktadır</w:t>
      </w:r>
      <w:r w:rsidR="00C70907" w:rsidRPr="007A5B5F">
        <w:rPr>
          <w:rFonts w:ascii="Arial" w:hAnsi="Arial" w:cs="Arial"/>
          <w:sz w:val="20"/>
          <w:szCs w:val="20"/>
        </w:rPr>
        <w:t>.</w:t>
      </w:r>
    </w:p>
    <w:p w:rsidR="00FE79E6" w:rsidRPr="007A5B5F" w:rsidRDefault="00FE79E6" w:rsidP="007349E8">
      <w:pPr>
        <w:ind w:left="-14"/>
        <w:rPr>
          <w:rFonts w:ascii="Arial" w:hAnsi="Arial" w:cs="Arial"/>
          <w:b/>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2.4</w:t>
      </w:r>
      <w:r w:rsidRPr="007A5B5F">
        <w:rPr>
          <w:rFonts w:ascii="Arial" w:hAnsi="Arial" w:cs="Arial"/>
          <w:b/>
          <w:sz w:val="20"/>
          <w:szCs w:val="20"/>
        </w:rPr>
        <w:tab/>
        <w:t>Yabancı para çevrimi</w:t>
      </w:r>
    </w:p>
    <w:p w:rsidR="007349E8" w:rsidRPr="007A5B5F" w:rsidRDefault="007349E8" w:rsidP="007349E8">
      <w:pPr>
        <w:ind w:left="-14"/>
        <w:rPr>
          <w:rFonts w:ascii="Arial" w:hAnsi="Arial" w:cs="Arial"/>
          <w:b/>
          <w:sz w:val="20"/>
          <w:szCs w:val="20"/>
        </w:rPr>
      </w:pPr>
    </w:p>
    <w:p w:rsidR="00F60838" w:rsidRPr="007A5B5F" w:rsidRDefault="00F60838" w:rsidP="00F60838">
      <w:pPr>
        <w:rPr>
          <w:rFonts w:ascii="Arial" w:hAnsi="Arial" w:cs="Arial"/>
          <w:sz w:val="20"/>
          <w:szCs w:val="20"/>
        </w:rPr>
      </w:pPr>
      <w:r w:rsidRPr="007A5B5F">
        <w:rPr>
          <w:rFonts w:ascii="Arial" w:hAnsi="Arial" w:cs="Arial"/>
          <w:sz w:val="20"/>
          <w:szCs w:val="20"/>
        </w:rPr>
        <w:t>Şirket’in işlevsel para birimi Türk Lirası’dır. Şirket, yabancı para cinsinden gerçekleşen işlemleri işlem tarihindeki geçerli kurları esas alarak muhasebeleştirmiş olup, bilanço tarihi itibariyle bilançoda yer alan yabancı para cinsinden varlık ve borçları ise TCMB döviz alış kurları ile değerlemiştir</w:t>
      </w:r>
      <w:r w:rsidRPr="007A5B5F">
        <w:rPr>
          <w:rFonts w:ascii="Arial" w:hAnsi="Arial" w:cs="Arial"/>
          <w:snapToGrid w:val="0"/>
          <w:sz w:val="20"/>
          <w:szCs w:val="20"/>
        </w:rPr>
        <w:t>. Yabancı para cinsinden olan işlemlerin ve bilançoda yer alan kalemlerin TL’ye çevrilmesinden doğan kur farkı gider ya da gelirleri ilgili dönemde gelir tablosuna yansıtılmaktadır.</w:t>
      </w:r>
    </w:p>
    <w:p w:rsidR="00397B1A" w:rsidRPr="007A5B5F" w:rsidRDefault="00F60838" w:rsidP="00F60838">
      <w:pPr>
        <w:rPr>
          <w:rFonts w:ascii="Arial" w:hAnsi="Arial" w:cs="Arial"/>
          <w:b/>
          <w:sz w:val="20"/>
          <w:szCs w:val="20"/>
        </w:rPr>
      </w:pPr>
      <w:r w:rsidRPr="007A5B5F">
        <w:rPr>
          <w:rFonts w:ascii="Arial" w:hAnsi="Arial" w:cs="Arial"/>
          <w:b/>
          <w:sz w:val="20"/>
          <w:szCs w:val="20"/>
        </w:rPr>
        <w:t xml:space="preserve"> </w:t>
      </w:r>
    </w:p>
    <w:p w:rsidR="007349E8" w:rsidRPr="007A5B5F" w:rsidRDefault="00D81474" w:rsidP="007349E8">
      <w:pPr>
        <w:ind w:left="-14"/>
        <w:rPr>
          <w:rFonts w:ascii="Arial" w:hAnsi="Arial" w:cs="Arial"/>
          <w:sz w:val="20"/>
          <w:szCs w:val="20"/>
        </w:rPr>
      </w:pPr>
      <w:r w:rsidRPr="007A5B5F">
        <w:rPr>
          <w:rFonts w:ascii="Arial" w:hAnsi="Arial" w:cs="Arial"/>
          <w:sz w:val="20"/>
          <w:szCs w:val="20"/>
        </w:rPr>
        <w:t>Dönem sonu kullanılan kurlar aşağıdaki gibidir:</w:t>
      </w:r>
    </w:p>
    <w:p w:rsidR="00D81474" w:rsidRPr="007A5B5F" w:rsidRDefault="00D81474" w:rsidP="007349E8">
      <w:pPr>
        <w:ind w:left="-14"/>
        <w:rPr>
          <w:rFonts w:ascii="Arial" w:hAnsi="Arial" w:cs="Arial"/>
          <w:b/>
          <w:sz w:val="20"/>
          <w:szCs w:val="20"/>
        </w:rPr>
      </w:pPr>
    </w:p>
    <w:tbl>
      <w:tblPr>
        <w:tblW w:w="9065" w:type="dxa"/>
        <w:tblInd w:w="108" w:type="dxa"/>
        <w:tblLayout w:type="fixed"/>
        <w:tblLook w:val="01E0"/>
      </w:tblPr>
      <w:tblGrid>
        <w:gridCol w:w="1870"/>
        <w:gridCol w:w="1496"/>
        <w:gridCol w:w="1083"/>
        <w:gridCol w:w="1071"/>
        <w:gridCol w:w="1477"/>
        <w:gridCol w:w="1122"/>
        <w:gridCol w:w="946"/>
      </w:tblGrid>
      <w:tr w:rsidR="0084421E" w:rsidRPr="007A5B5F" w:rsidTr="007E018C">
        <w:tc>
          <w:tcPr>
            <w:tcW w:w="1870" w:type="dxa"/>
            <w:tcBorders>
              <w:top w:val="single" w:sz="4" w:space="0" w:color="auto"/>
              <w:bottom w:val="single" w:sz="4" w:space="0" w:color="auto"/>
            </w:tcBorders>
          </w:tcPr>
          <w:p w:rsidR="0084421E" w:rsidRPr="007A5B5F" w:rsidRDefault="0084421E" w:rsidP="00E54C89">
            <w:pPr>
              <w:ind w:left="-108"/>
              <w:rPr>
                <w:rFonts w:ascii="Arial" w:hAnsi="Arial" w:cs="Arial"/>
                <w:b/>
                <w:sz w:val="18"/>
                <w:szCs w:val="18"/>
              </w:rPr>
            </w:pPr>
          </w:p>
        </w:tc>
        <w:tc>
          <w:tcPr>
            <w:tcW w:w="3650" w:type="dxa"/>
            <w:gridSpan w:val="3"/>
            <w:tcBorders>
              <w:top w:val="single" w:sz="4" w:space="0" w:color="auto"/>
              <w:bottom w:val="single" w:sz="4" w:space="0" w:color="auto"/>
            </w:tcBorders>
          </w:tcPr>
          <w:p w:rsidR="0084421E" w:rsidRPr="007A5B5F" w:rsidRDefault="0084421E" w:rsidP="00B04AF4">
            <w:pPr>
              <w:jc w:val="center"/>
              <w:rPr>
                <w:rFonts w:ascii="Arial" w:hAnsi="Arial" w:cs="Arial"/>
                <w:b/>
                <w:sz w:val="18"/>
                <w:szCs w:val="18"/>
              </w:rPr>
            </w:pPr>
            <w:r w:rsidRPr="007A5B5F">
              <w:rPr>
                <w:rFonts w:ascii="Arial" w:hAnsi="Arial" w:cs="Arial"/>
                <w:b/>
                <w:sz w:val="18"/>
                <w:szCs w:val="18"/>
              </w:rPr>
              <w:t>3</w:t>
            </w:r>
            <w:r w:rsidR="00886F1D" w:rsidRPr="007A5B5F">
              <w:rPr>
                <w:rFonts w:ascii="Arial" w:hAnsi="Arial" w:cs="Arial"/>
                <w:b/>
                <w:sz w:val="18"/>
                <w:szCs w:val="18"/>
              </w:rPr>
              <w:t>0</w:t>
            </w:r>
            <w:r w:rsidRPr="007A5B5F">
              <w:rPr>
                <w:rFonts w:ascii="Arial" w:hAnsi="Arial" w:cs="Arial"/>
                <w:b/>
                <w:sz w:val="18"/>
                <w:szCs w:val="18"/>
              </w:rPr>
              <w:t xml:space="preserve"> </w:t>
            </w:r>
            <w:r w:rsidR="00B04AF4">
              <w:rPr>
                <w:rFonts w:ascii="Arial" w:hAnsi="Arial" w:cs="Arial"/>
                <w:b/>
                <w:sz w:val="18"/>
                <w:szCs w:val="18"/>
              </w:rPr>
              <w:t>Eylül</w:t>
            </w:r>
            <w:r w:rsidRPr="007A5B5F">
              <w:rPr>
                <w:rFonts w:ascii="Arial" w:hAnsi="Arial" w:cs="Arial"/>
                <w:b/>
                <w:sz w:val="18"/>
                <w:szCs w:val="18"/>
              </w:rPr>
              <w:t xml:space="preserve"> 20</w:t>
            </w:r>
            <w:r w:rsidR="00E327BB" w:rsidRPr="007A5B5F">
              <w:rPr>
                <w:rFonts w:ascii="Arial" w:hAnsi="Arial" w:cs="Arial"/>
                <w:b/>
                <w:sz w:val="18"/>
                <w:szCs w:val="18"/>
              </w:rPr>
              <w:t>1</w:t>
            </w:r>
            <w:r w:rsidRPr="007A5B5F">
              <w:rPr>
                <w:rFonts w:ascii="Arial" w:hAnsi="Arial" w:cs="Arial"/>
                <w:b/>
                <w:sz w:val="18"/>
                <w:szCs w:val="18"/>
              </w:rPr>
              <w:t>0</w:t>
            </w:r>
          </w:p>
        </w:tc>
        <w:tc>
          <w:tcPr>
            <w:tcW w:w="3545" w:type="dxa"/>
            <w:gridSpan w:val="3"/>
            <w:tcBorders>
              <w:top w:val="single" w:sz="4" w:space="0" w:color="auto"/>
              <w:bottom w:val="single" w:sz="4" w:space="0" w:color="auto"/>
            </w:tcBorders>
          </w:tcPr>
          <w:p w:rsidR="0084421E" w:rsidRPr="007A5B5F" w:rsidRDefault="0084421E" w:rsidP="00B04AF4">
            <w:pPr>
              <w:jc w:val="center"/>
              <w:rPr>
                <w:rFonts w:ascii="Arial" w:hAnsi="Arial" w:cs="Arial"/>
                <w:sz w:val="18"/>
                <w:szCs w:val="18"/>
              </w:rPr>
            </w:pPr>
            <w:r w:rsidRPr="007A5B5F">
              <w:rPr>
                <w:rFonts w:ascii="Arial" w:hAnsi="Arial" w:cs="Arial"/>
                <w:sz w:val="18"/>
                <w:szCs w:val="18"/>
              </w:rPr>
              <w:t>3</w:t>
            </w:r>
            <w:r w:rsidR="00B04AF4">
              <w:rPr>
                <w:rFonts w:ascii="Arial" w:hAnsi="Arial" w:cs="Arial"/>
                <w:sz w:val="18"/>
                <w:szCs w:val="18"/>
              </w:rPr>
              <w:t>0</w:t>
            </w:r>
            <w:r w:rsidR="001E047E" w:rsidRPr="007A5B5F">
              <w:rPr>
                <w:rFonts w:ascii="Arial" w:hAnsi="Arial" w:cs="Arial"/>
                <w:sz w:val="18"/>
                <w:szCs w:val="18"/>
              </w:rPr>
              <w:t xml:space="preserve"> </w:t>
            </w:r>
            <w:r w:rsidR="00B04AF4">
              <w:rPr>
                <w:rFonts w:ascii="Arial" w:hAnsi="Arial" w:cs="Arial"/>
                <w:sz w:val="18"/>
                <w:szCs w:val="18"/>
              </w:rPr>
              <w:t>Eylül</w:t>
            </w:r>
            <w:r w:rsidRPr="007A5B5F">
              <w:rPr>
                <w:rFonts w:ascii="Arial" w:hAnsi="Arial" w:cs="Arial"/>
                <w:sz w:val="18"/>
                <w:szCs w:val="18"/>
              </w:rPr>
              <w:t xml:space="preserve"> 20</w:t>
            </w:r>
            <w:r w:rsidR="00F207ED" w:rsidRPr="007A5B5F">
              <w:rPr>
                <w:rFonts w:ascii="Arial" w:hAnsi="Arial" w:cs="Arial"/>
                <w:sz w:val="18"/>
                <w:szCs w:val="18"/>
              </w:rPr>
              <w:t>09</w:t>
            </w:r>
          </w:p>
        </w:tc>
      </w:tr>
      <w:tr w:rsidR="0084421E" w:rsidRPr="007A5B5F" w:rsidTr="007E018C">
        <w:tc>
          <w:tcPr>
            <w:tcW w:w="1870" w:type="dxa"/>
            <w:tcBorders>
              <w:top w:val="single" w:sz="4" w:space="0" w:color="auto"/>
              <w:bottom w:val="single" w:sz="4" w:space="0" w:color="auto"/>
            </w:tcBorders>
          </w:tcPr>
          <w:p w:rsidR="0084421E" w:rsidRPr="007A5B5F" w:rsidRDefault="0084421E" w:rsidP="00E54C89">
            <w:pPr>
              <w:ind w:left="-108"/>
              <w:rPr>
                <w:rFonts w:ascii="Arial" w:hAnsi="Arial" w:cs="Arial"/>
                <w:b/>
                <w:sz w:val="18"/>
                <w:szCs w:val="18"/>
              </w:rPr>
            </w:pPr>
          </w:p>
        </w:tc>
        <w:tc>
          <w:tcPr>
            <w:tcW w:w="1496" w:type="dxa"/>
            <w:tcBorders>
              <w:top w:val="single" w:sz="4" w:space="0" w:color="auto"/>
              <w:bottom w:val="single" w:sz="4" w:space="0" w:color="auto"/>
            </w:tcBorders>
          </w:tcPr>
          <w:p w:rsidR="0084421E" w:rsidRPr="007A5B5F" w:rsidRDefault="0084421E" w:rsidP="00D53E5E">
            <w:pPr>
              <w:jc w:val="right"/>
              <w:rPr>
                <w:rFonts w:ascii="Arial" w:hAnsi="Arial" w:cs="Arial"/>
                <w:b/>
                <w:sz w:val="18"/>
                <w:szCs w:val="18"/>
              </w:rPr>
            </w:pPr>
            <w:r w:rsidRPr="007A5B5F">
              <w:rPr>
                <w:rFonts w:ascii="Arial" w:hAnsi="Arial" w:cs="Arial"/>
                <w:b/>
                <w:sz w:val="18"/>
                <w:szCs w:val="18"/>
              </w:rPr>
              <w:t>TL/ABD Doları</w:t>
            </w:r>
          </w:p>
        </w:tc>
        <w:tc>
          <w:tcPr>
            <w:tcW w:w="1083" w:type="dxa"/>
            <w:tcBorders>
              <w:top w:val="single" w:sz="4" w:space="0" w:color="auto"/>
              <w:bottom w:val="single" w:sz="4" w:space="0" w:color="auto"/>
            </w:tcBorders>
          </w:tcPr>
          <w:p w:rsidR="0084421E" w:rsidRPr="007A5B5F" w:rsidRDefault="0084421E" w:rsidP="00D53E5E">
            <w:pPr>
              <w:jc w:val="right"/>
              <w:rPr>
                <w:rFonts w:ascii="Arial" w:hAnsi="Arial" w:cs="Arial"/>
                <w:b/>
                <w:sz w:val="18"/>
                <w:szCs w:val="18"/>
              </w:rPr>
            </w:pPr>
            <w:r w:rsidRPr="007A5B5F">
              <w:rPr>
                <w:rFonts w:ascii="Arial" w:hAnsi="Arial" w:cs="Arial"/>
                <w:b/>
                <w:sz w:val="18"/>
                <w:szCs w:val="18"/>
              </w:rPr>
              <w:t>TL/Euro</w:t>
            </w:r>
          </w:p>
        </w:tc>
        <w:tc>
          <w:tcPr>
            <w:tcW w:w="1071" w:type="dxa"/>
            <w:tcBorders>
              <w:top w:val="single" w:sz="4" w:space="0" w:color="auto"/>
              <w:bottom w:val="single" w:sz="4" w:space="0" w:color="auto"/>
            </w:tcBorders>
          </w:tcPr>
          <w:p w:rsidR="0084421E" w:rsidRPr="007A5B5F" w:rsidRDefault="0084421E" w:rsidP="00D53E5E">
            <w:pPr>
              <w:jc w:val="right"/>
              <w:rPr>
                <w:rFonts w:ascii="Arial" w:hAnsi="Arial" w:cs="Arial"/>
                <w:b/>
                <w:sz w:val="18"/>
                <w:szCs w:val="18"/>
              </w:rPr>
            </w:pPr>
            <w:r w:rsidRPr="007A5B5F">
              <w:rPr>
                <w:rFonts w:ascii="Arial" w:hAnsi="Arial" w:cs="Arial"/>
                <w:b/>
                <w:sz w:val="18"/>
                <w:szCs w:val="18"/>
              </w:rPr>
              <w:t>TL/GBP</w:t>
            </w:r>
          </w:p>
        </w:tc>
        <w:tc>
          <w:tcPr>
            <w:tcW w:w="1477" w:type="dxa"/>
            <w:tcBorders>
              <w:top w:val="single" w:sz="4" w:space="0" w:color="auto"/>
              <w:bottom w:val="single" w:sz="4" w:space="0" w:color="auto"/>
            </w:tcBorders>
          </w:tcPr>
          <w:p w:rsidR="0084421E" w:rsidRPr="007A5B5F" w:rsidRDefault="0084421E" w:rsidP="003C69F0">
            <w:pPr>
              <w:jc w:val="right"/>
              <w:rPr>
                <w:rFonts w:ascii="Arial" w:hAnsi="Arial" w:cs="Arial"/>
                <w:sz w:val="18"/>
                <w:szCs w:val="18"/>
              </w:rPr>
            </w:pPr>
            <w:r w:rsidRPr="007A5B5F">
              <w:rPr>
                <w:rFonts w:ascii="Arial" w:hAnsi="Arial" w:cs="Arial"/>
                <w:sz w:val="18"/>
                <w:szCs w:val="18"/>
              </w:rPr>
              <w:t>TL/ABD Doları</w:t>
            </w:r>
          </w:p>
        </w:tc>
        <w:tc>
          <w:tcPr>
            <w:tcW w:w="1122" w:type="dxa"/>
            <w:tcBorders>
              <w:top w:val="single" w:sz="4" w:space="0" w:color="auto"/>
              <w:bottom w:val="single" w:sz="4" w:space="0" w:color="auto"/>
            </w:tcBorders>
          </w:tcPr>
          <w:p w:rsidR="0084421E" w:rsidRPr="007A5B5F" w:rsidRDefault="0084421E" w:rsidP="003C69F0">
            <w:pPr>
              <w:jc w:val="right"/>
              <w:rPr>
                <w:rFonts w:ascii="Arial" w:hAnsi="Arial" w:cs="Arial"/>
                <w:sz w:val="18"/>
                <w:szCs w:val="18"/>
              </w:rPr>
            </w:pPr>
            <w:r w:rsidRPr="007A5B5F">
              <w:rPr>
                <w:rFonts w:ascii="Arial" w:hAnsi="Arial" w:cs="Arial"/>
                <w:sz w:val="18"/>
                <w:szCs w:val="18"/>
              </w:rPr>
              <w:t>TL/Euro</w:t>
            </w:r>
          </w:p>
        </w:tc>
        <w:tc>
          <w:tcPr>
            <w:tcW w:w="946" w:type="dxa"/>
            <w:tcBorders>
              <w:top w:val="single" w:sz="4" w:space="0" w:color="auto"/>
              <w:bottom w:val="single" w:sz="4" w:space="0" w:color="auto"/>
            </w:tcBorders>
          </w:tcPr>
          <w:p w:rsidR="0084421E" w:rsidRPr="007A5B5F" w:rsidRDefault="0084421E" w:rsidP="003C69F0">
            <w:pPr>
              <w:jc w:val="right"/>
              <w:rPr>
                <w:rFonts w:ascii="Arial" w:hAnsi="Arial" w:cs="Arial"/>
                <w:sz w:val="18"/>
                <w:szCs w:val="18"/>
              </w:rPr>
            </w:pPr>
            <w:r w:rsidRPr="007A5B5F">
              <w:rPr>
                <w:rFonts w:ascii="Arial" w:hAnsi="Arial" w:cs="Arial"/>
                <w:sz w:val="18"/>
                <w:szCs w:val="18"/>
              </w:rPr>
              <w:t>TL/GBP</w:t>
            </w:r>
          </w:p>
        </w:tc>
      </w:tr>
      <w:tr w:rsidR="0084421E" w:rsidRPr="007A5B5F" w:rsidTr="007E018C">
        <w:tc>
          <w:tcPr>
            <w:tcW w:w="1870" w:type="dxa"/>
            <w:tcBorders>
              <w:top w:val="single" w:sz="4" w:space="0" w:color="auto"/>
            </w:tcBorders>
          </w:tcPr>
          <w:p w:rsidR="0084421E" w:rsidRPr="007A5B5F" w:rsidRDefault="0084421E" w:rsidP="00E54C89">
            <w:pPr>
              <w:ind w:left="-108"/>
              <w:rPr>
                <w:rFonts w:ascii="Arial" w:hAnsi="Arial" w:cs="Arial"/>
                <w:sz w:val="18"/>
                <w:szCs w:val="18"/>
              </w:rPr>
            </w:pPr>
          </w:p>
        </w:tc>
        <w:tc>
          <w:tcPr>
            <w:tcW w:w="1496" w:type="dxa"/>
            <w:tcBorders>
              <w:top w:val="single" w:sz="4" w:space="0" w:color="auto"/>
            </w:tcBorders>
          </w:tcPr>
          <w:p w:rsidR="0084421E" w:rsidRPr="007A5B5F" w:rsidRDefault="0084421E" w:rsidP="00E54C89">
            <w:pPr>
              <w:jc w:val="right"/>
              <w:rPr>
                <w:rFonts w:ascii="Arial" w:hAnsi="Arial" w:cs="Arial"/>
                <w:sz w:val="18"/>
                <w:szCs w:val="18"/>
              </w:rPr>
            </w:pPr>
          </w:p>
        </w:tc>
        <w:tc>
          <w:tcPr>
            <w:tcW w:w="1083" w:type="dxa"/>
            <w:tcBorders>
              <w:top w:val="single" w:sz="4" w:space="0" w:color="auto"/>
            </w:tcBorders>
          </w:tcPr>
          <w:p w:rsidR="0084421E" w:rsidRPr="007A5B5F" w:rsidRDefault="0084421E" w:rsidP="00E54C89">
            <w:pPr>
              <w:jc w:val="right"/>
              <w:rPr>
                <w:rFonts w:ascii="Arial" w:hAnsi="Arial" w:cs="Arial"/>
                <w:sz w:val="18"/>
                <w:szCs w:val="18"/>
              </w:rPr>
            </w:pPr>
          </w:p>
        </w:tc>
        <w:tc>
          <w:tcPr>
            <w:tcW w:w="1071" w:type="dxa"/>
            <w:tcBorders>
              <w:top w:val="single" w:sz="4" w:space="0" w:color="auto"/>
            </w:tcBorders>
          </w:tcPr>
          <w:p w:rsidR="0084421E" w:rsidRPr="007A5B5F" w:rsidRDefault="0084421E" w:rsidP="00E54C89">
            <w:pPr>
              <w:jc w:val="right"/>
              <w:rPr>
                <w:rFonts w:ascii="Arial" w:hAnsi="Arial" w:cs="Arial"/>
                <w:sz w:val="18"/>
                <w:szCs w:val="18"/>
              </w:rPr>
            </w:pPr>
          </w:p>
        </w:tc>
        <w:tc>
          <w:tcPr>
            <w:tcW w:w="1477" w:type="dxa"/>
            <w:tcBorders>
              <w:top w:val="single" w:sz="4" w:space="0" w:color="auto"/>
            </w:tcBorders>
          </w:tcPr>
          <w:p w:rsidR="0084421E" w:rsidRPr="007A5B5F" w:rsidRDefault="0084421E" w:rsidP="00E54C89">
            <w:pPr>
              <w:jc w:val="right"/>
              <w:rPr>
                <w:rFonts w:ascii="Arial" w:hAnsi="Arial" w:cs="Arial"/>
                <w:sz w:val="18"/>
                <w:szCs w:val="18"/>
              </w:rPr>
            </w:pPr>
          </w:p>
        </w:tc>
        <w:tc>
          <w:tcPr>
            <w:tcW w:w="1122" w:type="dxa"/>
            <w:tcBorders>
              <w:top w:val="single" w:sz="4" w:space="0" w:color="auto"/>
            </w:tcBorders>
          </w:tcPr>
          <w:p w:rsidR="0084421E" w:rsidRPr="007A5B5F" w:rsidRDefault="0084421E" w:rsidP="00E54C89">
            <w:pPr>
              <w:jc w:val="right"/>
              <w:rPr>
                <w:rFonts w:ascii="Arial" w:hAnsi="Arial" w:cs="Arial"/>
                <w:sz w:val="18"/>
                <w:szCs w:val="18"/>
              </w:rPr>
            </w:pPr>
          </w:p>
        </w:tc>
        <w:tc>
          <w:tcPr>
            <w:tcW w:w="946" w:type="dxa"/>
            <w:tcBorders>
              <w:top w:val="single" w:sz="4" w:space="0" w:color="auto"/>
            </w:tcBorders>
          </w:tcPr>
          <w:p w:rsidR="0084421E" w:rsidRPr="007A5B5F" w:rsidRDefault="0084421E" w:rsidP="00E54C89">
            <w:pPr>
              <w:jc w:val="right"/>
              <w:rPr>
                <w:rFonts w:ascii="Arial" w:hAnsi="Arial" w:cs="Arial"/>
                <w:sz w:val="18"/>
                <w:szCs w:val="18"/>
              </w:rPr>
            </w:pPr>
          </w:p>
        </w:tc>
      </w:tr>
      <w:tr w:rsidR="001E047E" w:rsidRPr="007A5B5F" w:rsidTr="007E018C">
        <w:tc>
          <w:tcPr>
            <w:tcW w:w="1870" w:type="dxa"/>
          </w:tcPr>
          <w:p w:rsidR="001E047E" w:rsidRPr="007A5B5F" w:rsidRDefault="001E047E" w:rsidP="00E54C89">
            <w:pPr>
              <w:ind w:left="-108"/>
              <w:rPr>
                <w:rFonts w:ascii="Arial" w:hAnsi="Arial" w:cs="Arial"/>
                <w:sz w:val="18"/>
                <w:szCs w:val="18"/>
              </w:rPr>
            </w:pPr>
            <w:r w:rsidRPr="007A5B5F">
              <w:rPr>
                <w:rFonts w:ascii="Arial" w:hAnsi="Arial" w:cs="Arial"/>
                <w:sz w:val="18"/>
                <w:szCs w:val="18"/>
              </w:rPr>
              <w:t>Döviz alış kuru</w:t>
            </w:r>
          </w:p>
        </w:tc>
        <w:tc>
          <w:tcPr>
            <w:tcW w:w="1496" w:type="dxa"/>
          </w:tcPr>
          <w:p w:rsidR="001E047E" w:rsidRPr="007A5B5F" w:rsidRDefault="001E047E" w:rsidP="00B04AF4">
            <w:pPr>
              <w:jc w:val="right"/>
              <w:rPr>
                <w:rFonts w:ascii="Arial" w:hAnsi="Arial" w:cs="Arial"/>
                <w:b/>
                <w:sz w:val="18"/>
                <w:szCs w:val="18"/>
              </w:rPr>
            </w:pPr>
            <w:r w:rsidRPr="007A5B5F">
              <w:rPr>
                <w:rFonts w:ascii="Arial" w:hAnsi="Arial" w:cs="Arial"/>
                <w:b/>
                <w:sz w:val="18"/>
                <w:szCs w:val="18"/>
              </w:rPr>
              <w:t>1.</w:t>
            </w:r>
            <w:r w:rsidR="00B04AF4">
              <w:rPr>
                <w:rFonts w:ascii="Arial" w:hAnsi="Arial" w:cs="Arial"/>
                <w:b/>
                <w:sz w:val="18"/>
                <w:szCs w:val="18"/>
              </w:rPr>
              <w:t>4512</w:t>
            </w:r>
          </w:p>
        </w:tc>
        <w:tc>
          <w:tcPr>
            <w:tcW w:w="1083" w:type="dxa"/>
          </w:tcPr>
          <w:p w:rsidR="001E047E" w:rsidRPr="007A5B5F" w:rsidRDefault="001E047E" w:rsidP="00B04AF4">
            <w:pPr>
              <w:jc w:val="right"/>
              <w:rPr>
                <w:rFonts w:ascii="Arial" w:hAnsi="Arial" w:cs="Arial"/>
                <w:b/>
                <w:sz w:val="18"/>
                <w:szCs w:val="18"/>
              </w:rPr>
            </w:pPr>
            <w:r w:rsidRPr="007A5B5F">
              <w:rPr>
                <w:rFonts w:ascii="Arial" w:hAnsi="Arial" w:cs="Arial"/>
                <w:b/>
                <w:sz w:val="18"/>
                <w:szCs w:val="18"/>
              </w:rPr>
              <w:t>1.9</w:t>
            </w:r>
            <w:r w:rsidR="00B04AF4">
              <w:rPr>
                <w:rFonts w:ascii="Arial" w:hAnsi="Arial" w:cs="Arial"/>
                <w:b/>
                <w:sz w:val="18"/>
                <w:szCs w:val="18"/>
              </w:rPr>
              <w:t>754</w:t>
            </w:r>
          </w:p>
        </w:tc>
        <w:tc>
          <w:tcPr>
            <w:tcW w:w="1071" w:type="dxa"/>
          </w:tcPr>
          <w:p w:rsidR="001E047E" w:rsidRPr="007A5B5F" w:rsidRDefault="001E047E" w:rsidP="00B04AF4">
            <w:pPr>
              <w:jc w:val="right"/>
              <w:rPr>
                <w:rFonts w:ascii="Arial" w:hAnsi="Arial" w:cs="Arial"/>
                <w:b/>
                <w:sz w:val="18"/>
                <w:szCs w:val="18"/>
              </w:rPr>
            </w:pPr>
            <w:r w:rsidRPr="007A5B5F">
              <w:rPr>
                <w:rFonts w:ascii="Arial" w:hAnsi="Arial" w:cs="Arial"/>
                <w:b/>
                <w:sz w:val="18"/>
                <w:szCs w:val="18"/>
              </w:rPr>
              <w:t>2.</w:t>
            </w:r>
            <w:r w:rsidR="00B04AF4">
              <w:rPr>
                <w:rFonts w:ascii="Arial" w:hAnsi="Arial" w:cs="Arial"/>
                <w:b/>
                <w:sz w:val="18"/>
                <w:szCs w:val="18"/>
              </w:rPr>
              <w:t>2937</w:t>
            </w:r>
          </w:p>
        </w:tc>
        <w:tc>
          <w:tcPr>
            <w:tcW w:w="1477" w:type="dxa"/>
          </w:tcPr>
          <w:p w:rsidR="001E047E" w:rsidRPr="007A5B5F" w:rsidRDefault="001E047E" w:rsidP="00E367F7">
            <w:pPr>
              <w:jc w:val="right"/>
              <w:rPr>
                <w:rFonts w:ascii="Arial" w:hAnsi="Arial" w:cs="Arial"/>
                <w:sz w:val="18"/>
                <w:szCs w:val="18"/>
              </w:rPr>
            </w:pPr>
            <w:r w:rsidRPr="007A5B5F">
              <w:rPr>
                <w:rFonts w:ascii="Arial" w:hAnsi="Arial" w:cs="Arial"/>
                <w:sz w:val="18"/>
                <w:szCs w:val="18"/>
              </w:rPr>
              <w:t>1.</w:t>
            </w:r>
            <w:r w:rsidR="00B97427">
              <w:rPr>
                <w:rFonts w:ascii="Arial" w:hAnsi="Arial" w:cs="Arial"/>
                <w:sz w:val="18"/>
                <w:szCs w:val="18"/>
              </w:rPr>
              <w:t>4</w:t>
            </w:r>
            <w:r w:rsidR="00E367F7">
              <w:rPr>
                <w:rFonts w:ascii="Arial" w:hAnsi="Arial" w:cs="Arial"/>
                <w:sz w:val="18"/>
                <w:szCs w:val="18"/>
              </w:rPr>
              <w:t>820</w:t>
            </w:r>
          </w:p>
        </w:tc>
        <w:tc>
          <w:tcPr>
            <w:tcW w:w="1122" w:type="dxa"/>
          </w:tcPr>
          <w:p w:rsidR="001E047E" w:rsidRPr="007A5B5F" w:rsidRDefault="00B97427" w:rsidP="00E367F7">
            <w:pPr>
              <w:jc w:val="right"/>
              <w:rPr>
                <w:rFonts w:ascii="Arial" w:hAnsi="Arial" w:cs="Arial"/>
                <w:sz w:val="18"/>
                <w:szCs w:val="18"/>
              </w:rPr>
            </w:pPr>
            <w:r>
              <w:rPr>
                <w:rFonts w:ascii="Arial" w:hAnsi="Arial" w:cs="Arial"/>
                <w:sz w:val="18"/>
                <w:szCs w:val="18"/>
              </w:rPr>
              <w:t>2.16</w:t>
            </w:r>
            <w:r w:rsidR="00E367F7">
              <w:rPr>
                <w:rFonts w:ascii="Arial" w:hAnsi="Arial" w:cs="Arial"/>
                <w:sz w:val="18"/>
                <w:szCs w:val="18"/>
              </w:rPr>
              <w:t>03</w:t>
            </w:r>
          </w:p>
        </w:tc>
        <w:tc>
          <w:tcPr>
            <w:tcW w:w="946" w:type="dxa"/>
          </w:tcPr>
          <w:p w:rsidR="001E047E" w:rsidRPr="007A5B5F" w:rsidRDefault="001E047E" w:rsidP="00B97427">
            <w:pPr>
              <w:jc w:val="right"/>
              <w:rPr>
                <w:rFonts w:ascii="Arial" w:hAnsi="Arial" w:cs="Arial"/>
                <w:sz w:val="18"/>
                <w:szCs w:val="18"/>
              </w:rPr>
            </w:pPr>
            <w:r w:rsidRPr="007A5B5F">
              <w:rPr>
                <w:rFonts w:ascii="Arial" w:hAnsi="Arial" w:cs="Arial"/>
                <w:sz w:val="18"/>
                <w:szCs w:val="18"/>
              </w:rPr>
              <w:t>2.</w:t>
            </w:r>
            <w:r w:rsidR="00B97427">
              <w:rPr>
                <w:rFonts w:ascii="Arial" w:hAnsi="Arial" w:cs="Arial"/>
                <w:sz w:val="18"/>
                <w:szCs w:val="18"/>
              </w:rPr>
              <w:t>3</w:t>
            </w:r>
            <w:r w:rsidR="00E367F7">
              <w:rPr>
                <w:rFonts w:ascii="Arial" w:hAnsi="Arial" w:cs="Arial"/>
                <w:sz w:val="18"/>
                <w:szCs w:val="18"/>
              </w:rPr>
              <w:t>549</w:t>
            </w:r>
          </w:p>
        </w:tc>
      </w:tr>
      <w:tr w:rsidR="001E047E" w:rsidRPr="007A5B5F" w:rsidTr="007E018C">
        <w:tc>
          <w:tcPr>
            <w:tcW w:w="1870" w:type="dxa"/>
          </w:tcPr>
          <w:p w:rsidR="001E047E" w:rsidRPr="007A5B5F" w:rsidRDefault="001E047E" w:rsidP="00E54C89">
            <w:pPr>
              <w:ind w:left="-108"/>
              <w:rPr>
                <w:rFonts w:ascii="Arial" w:hAnsi="Arial" w:cs="Arial"/>
                <w:sz w:val="18"/>
                <w:szCs w:val="18"/>
              </w:rPr>
            </w:pPr>
            <w:r w:rsidRPr="007A5B5F">
              <w:rPr>
                <w:rFonts w:ascii="Arial" w:hAnsi="Arial" w:cs="Arial"/>
                <w:sz w:val="18"/>
                <w:szCs w:val="18"/>
              </w:rPr>
              <w:t>Döviz satış kuru</w:t>
            </w:r>
          </w:p>
        </w:tc>
        <w:tc>
          <w:tcPr>
            <w:tcW w:w="1496"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1.</w:t>
            </w:r>
            <w:r w:rsidR="00B04AF4">
              <w:rPr>
                <w:rFonts w:ascii="Arial" w:hAnsi="Arial" w:cs="Arial"/>
                <w:b/>
                <w:sz w:val="18"/>
                <w:szCs w:val="18"/>
              </w:rPr>
              <w:t>4582</w:t>
            </w:r>
          </w:p>
        </w:tc>
        <w:tc>
          <w:tcPr>
            <w:tcW w:w="1083"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1.</w:t>
            </w:r>
            <w:r w:rsidR="00B04AF4">
              <w:rPr>
                <w:rFonts w:ascii="Arial" w:hAnsi="Arial" w:cs="Arial"/>
                <w:b/>
                <w:sz w:val="18"/>
                <w:szCs w:val="18"/>
              </w:rPr>
              <w:t>9849</w:t>
            </w:r>
          </w:p>
        </w:tc>
        <w:tc>
          <w:tcPr>
            <w:tcW w:w="1071" w:type="dxa"/>
          </w:tcPr>
          <w:p w:rsidR="001E047E" w:rsidRPr="007A5B5F" w:rsidRDefault="001E047E" w:rsidP="00F207ED">
            <w:pPr>
              <w:jc w:val="right"/>
              <w:rPr>
                <w:rFonts w:ascii="Arial" w:hAnsi="Arial" w:cs="Arial"/>
                <w:b/>
                <w:sz w:val="18"/>
                <w:szCs w:val="18"/>
              </w:rPr>
            </w:pPr>
            <w:r w:rsidRPr="007A5B5F">
              <w:rPr>
                <w:rFonts w:ascii="Arial" w:hAnsi="Arial" w:cs="Arial"/>
                <w:b/>
                <w:sz w:val="18"/>
                <w:szCs w:val="18"/>
              </w:rPr>
              <w:t>2.</w:t>
            </w:r>
            <w:r w:rsidR="00B04AF4">
              <w:rPr>
                <w:rFonts w:ascii="Arial" w:hAnsi="Arial" w:cs="Arial"/>
                <w:b/>
                <w:sz w:val="18"/>
                <w:szCs w:val="18"/>
              </w:rPr>
              <w:t>3057</w:t>
            </w:r>
          </w:p>
        </w:tc>
        <w:tc>
          <w:tcPr>
            <w:tcW w:w="1477" w:type="dxa"/>
          </w:tcPr>
          <w:p w:rsidR="001E047E" w:rsidRPr="007A5B5F" w:rsidRDefault="001E047E" w:rsidP="006522FC">
            <w:pPr>
              <w:jc w:val="right"/>
              <w:rPr>
                <w:rFonts w:ascii="Arial" w:hAnsi="Arial" w:cs="Arial"/>
                <w:sz w:val="18"/>
                <w:szCs w:val="18"/>
              </w:rPr>
            </w:pPr>
            <w:r w:rsidRPr="007A5B5F">
              <w:rPr>
                <w:rFonts w:ascii="Arial" w:hAnsi="Arial" w:cs="Arial"/>
                <w:sz w:val="18"/>
                <w:szCs w:val="18"/>
              </w:rPr>
              <w:t>1.</w:t>
            </w:r>
            <w:r w:rsidR="00B97427">
              <w:rPr>
                <w:rFonts w:ascii="Arial" w:hAnsi="Arial" w:cs="Arial"/>
                <w:sz w:val="18"/>
                <w:szCs w:val="18"/>
              </w:rPr>
              <w:t>48</w:t>
            </w:r>
            <w:r w:rsidR="00E367F7">
              <w:rPr>
                <w:rFonts w:ascii="Arial" w:hAnsi="Arial" w:cs="Arial"/>
                <w:sz w:val="18"/>
                <w:szCs w:val="18"/>
              </w:rPr>
              <w:t>91</w:t>
            </w:r>
          </w:p>
        </w:tc>
        <w:tc>
          <w:tcPr>
            <w:tcW w:w="1122" w:type="dxa"/>
          </w:tcPr>
          <w:p w:rsidR="001E047E" w:rsidRPr="007A5B5F" w:rsidRDefault="001E047E" w:rsidP="006522FC">
            <w:pPr>
              <w:jc w:val="right"/>
              <w:rPr>
                <w:rFonts w:ascii="Arial" w:hAnsi="Arial" w:cs="Arial"/>
                <w:sz w:val="18"/>
                <w:szCs w:val="18"/>
              </w:rPr>
            </w:pPr>
            <w:r w:rsidRPr="007A5B5F">
              <w:rPr>
                <w:rFonts w:ascii="Arial" w:hAnsi="Arial" w:cs="Arial"/>
                <w:sz w:val="18"/>
                <w:szCs w:val="18"/>
              </w:rPr>
              <w:t>2.17</w:t>
            </w:r>
            <w:r w:rsidR="00E367F7">
              <w:rPr>
                <w:rFonts w:ascii="Arial" w:hAnsi="Arial" w:cs="Arial"/>
                <w:sz w:val="18"/>
                <w:szCs w:val="18"/>
              </w:rPr>
              <w:t>07</w:t>
            </w:r>
          </w:p>
        </w:tc>
        <w:tc>
          <w:tcPr>
            <w:tcW w:w="946" w:type="dxa"/>
          </w:tcPr>
          <w:p w:rsidR="001E047E" w:rsidRPr="007A5B5F" w:rsidRDefault="001E047E" w:rsidP="00E367F7">
            <w:pPr>
              <w:jc w:val="right"/>
              <w:rPr>
                <w:rFonts w:ascii="Arial" w:hAnsi="Arial" w:cs="Arial"/>
                <w:sz w:val="18"/>
                <w:szCs w:val="18"/>
              </w:rPr>
            </w:pPr>
            <w:r w:rsidRPr="007A5B5F">
              <w:rPr>
                <w:rFonts w:ascii="Arial" w:hAnsi="Arial" w:cs="Arial"/>
                <w:sz w:val="18"/>
                <w:szCs w:val="18"/>
              </w:rPr>
              <w:t>2.</w:t>
            </w:r>
            <w:r w:rsidR="00B97427">
              <w:rPr>
                <w:rFonts w:ascii="Arial" w:hAnsi="Arial" w:cs="Arial"/>
                <w:sz w:val="18"/>
                <w:szCs w:val="18"/>
              </w:rPr>
              <w:t>3</w:t>
            </w:r>
            <w:r w:rsidR="00E367F7">
              <w:rPr>
                <w:rFonts w:ascii="Arial" w:hAnsi="Arial" w:cs="Arial"/>
                <w:sz w:val="18"/>
                <w:szCs w:val="18"/>
              </w:rPr>
              <w:t>672</w:t>
            </w:r>
          </w:p>
        </w:tc>
      </w:tr>
    </w:tbl>
    <w:p w:rsidR="003A4012" w:rsidRPr="007A5B5F" w:rsidRDefault="003A4012">
      <w:pPr>
        <w:rPr>
          <w:rFonts w:ascii="Arial" w:hAnsi="Arial" w:cs="Arial"/>
          <w:b/>
          <w:sz w:val="20"/>
          <w:szCs w:val="20"/>
        </w:rPr>
      </w:pPr>
      <w:r w:rsidRPr="007A5B5F">
        <w:rPr>
          <w:rFonts w:ascii="Arial" w:hAnsi="Arial" w:cs="Arial"/>
          <w:b/>
          <w:sz w:val="20"/>
          <w:szCs w:val="20"/>
        </w:rPr>
        <w:br w:type="page"/>
      </w:r>
    </w:p>
    <w:p w:rsidR="003A4012" w:rsidRPr="007A5B5F" w:rsidRDefault="003A4012" w:rsidP="003A4012">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3A4012" w:rsidRPr="007A5B5F" w:rsidRDefault="003A4012" w:rsidP="007349E8">
      <w:pPr>
        <w:ind w:left="561" w:hanging="561"/>
        <w:rPr>
          <w:rFonts w:ascii="Arial" w:hAnsi="Arial" w:cs="Arial"/>
          <w:b/>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2.5</w:t>
      </w:r>
      <w:r w:rsidRPr="007A5B5F">
        <w:rPr>
          <w:rFonts w:ascii="Arial" w:hAnsi="Arial" w:cs="Arial"/>
          <w:b/>
          <w:sz w:val="20"/>
          <w:szCs w:val="20"/>
        </w:rPr>
        <w:tab/>
        <w:t xml:space="preserve">Maddi </w:t>
      </w:r>
      <w:r w:rsidR="004A4EE8" w:rsidRPr="007A5B5F">
        <w:rPr>
          <w:rFonts w:ascii="Arial" w:hAnsi="Arial" w:cs="Arial"/>
          <w:b/>
          <w:sz w:val="20"/>
          <w:szCs w:val="20"/>
        </w:rPr>
        <w:t xml:space="preserve">duran </w:t>
      </w:r>
      <w:r w:rsidRPr="007A5B5F">
        <w:rPr>
          <w:rFonts w:ascii="Arial" w:hAnsi="Arial" w:cs="Arial"/>
          <w:b/>
          <w:sz w:val="20"/>
          <w:szCs w:val="20"/>
        </w:rPr>
        <w:t>varlıklar</w:t>
      </w:r>
    </w:p>
    <w:p w:rsidR="007349E8" w:rsidRPr="007A5B5F" w:rsidRDefault="007349E8" w:rsidP="007349E8">
      <w:pPr>
        <w:ind w:left="561" w:hanging="561"/>
        <w:rPr>
          <w:rFonts w:ascii="Arial" w:hAnsi="Arial" w:cs="Arial"/>
          <w:b/>
          <w:sz w:val="20"/>
          <w:szCs w:val="20"/>
        </w:rPr>
      </w:pPr>
    </w:p>
    <w:p w:rsidR="00C70907" w:rsidRPr="007A5B5F" w:rsidRDefault="00C70907" w:rsidP="00734A47">
      <w:pPr>
        <w:autoSpaceDE w:val="0"/>
        <w:autoSpaceDN w:val="0"/>
        <w:adjustRightInd w:val="0"/>
        <w:spacing w:line="240" w:lineRule="atLeast"/>
        <w:rPr>
          <w:rFonts w:ascii="Arial" w:hAnsi="Arial" w:cs="Arial"/>
          <w:sz w:val="20"/>
          <w:szCs w:val="20"/>
        </w:rPr>
      </w:pPr>
      <w:r w:rsidRPr="007A5B5F">
        <w:rPr>
          <w:rFonts w:ascii="Arial" w:hAnsi="Arial" w:cs="Arial"/>
          <w:sz w:val="20"/>
          <w:szCs w:val="20"/>
        </w:rPr>
        <w:t xml:space="preserve">Maddi duran varlıklar </w:t>
      </w:r>
      <w:proofErr w:type="spellStart"/>
      <w:r w:rsidRPr="007A5B5F">
        <w:rPr>
          <w:rFonts w:ascii="Arial" w:hAnsi="Arial" w:cs="Arial"/>
          <w:sz w:val="20"/>
          <w:szCs w:val="20"/>
        </w:rPr>
        <w:t>TMSK’nın</w:t>
      </w:r>
      <w:proofErr w:type="spellEnd"/>
      <w:r w:rsidRPr="007A5B5F">
        <w:rPr>
          <w:rFonts w:ascii="Arial" w:hAnsi="Arial" w:cs="Arial"/>
          <w:sz w:val="20"/>
          <w:szCs w:val="20"/>
        </w:rPr>
        <w:t xml:space="preserve"> TMS </w:t>
      </w:r>
      <w:r w:rsidR="00210C42" w:rsidRPr="007A5B5F">
        <w:rPr>
          <w:rFonts w:ascii="Arial" w:hAnsi="Arial" w:cs="Arial"/>
          <w:sz w:val="20"/>
          <w:szCs w:val="20"/>
        </w:rPr>
        <w:t>1</w:t>
      </w:r>
      <w:r w:rsidRPr="007A5B5F">
        <w:rPr>
          <w:rFonts w:ascii="Arial" w:hAnsi="Arial" w:cs="Arial"/>
          <w:sz w:val="20"/>
          <w:szCs w:val="20"/>
        </w:rPr>
        <w:t>6 “Maddi Duran Varlıklar” ile ilgili kısmındaki hükümlere göre düzenlenmiştir.</w:t>
      </w:r>
    </w:p>
    <w:p w:rsidR="00734A47" w:rsidRPr="007A5B5F" w:rsidRDefault="00734A47" w:rsidP="00734A47">
      <w:pPr>
        <w:rPr>
          <w:rFonts w:ascii="Arial" w:hAnsi="Arial" w:cs="Arial"/>
          <w:sz w:val="20"/>
          <w:szCs w:val="20"/>
        </w:rPr>
      </w:pPr>
    </w:p>
    <w:p w:rsidR="00734A47" w:rsidRPr="007A5B5F" w:rsidRDefault="00C70907" w:rsidP="00734A47">
      <w:pPr>
        <w:rPr>
          <w:rFonts w:ascii="Arial" w:hAnsi="Arial" w:cs="Arial"/>
          <w:sz w:val="20"/>
          <w:szCs w:val="20"/>
        </w:rPr>
      </w:pPr>
      <w:r w:rsidRPr="007A5B5F">
        <w:rPr>
          <w:rFonts w:ascii="Arial" w:hAnsi="Arial" w:cs="Arial"/>
          <w:sz w:val="20"/>
          <w:szCs w:val="20"/>
        </w:rPr>
        <w:t>3</w:t>
      </w:r>
      <w:r w:rsidR="00F47A8F">
        <w:rPr>
          <w:rFonts w:ascii="Arial" w:hAnsi="Arial" w:cs="Arial"/>
          <w:sz w:val="20"/>
          <w:szCs w:val="20"/>
        </w:rPr>
        <w:t>0</w:t>
      </w:r>
      <w:r w:rsidRPr="007A5B5F">
        <w:rPr>
          <w:rFonts w:ascii="Arial" w:hAnsi="Arial" w:cs="Arial"/>
          <w:sz w:val="20"/>
          <w:szCs w:val="20"/>
        </w:rPr>
        <w:t xml:space="preserve"> </w:t>
      </w:r>
      <w:r w:rsidR="00F47A8F">
        <w:rPr>
          <w:rFonts w:ascii="Arial" w:hAnsi="Arial" w:cs="Arial"/>
          <w:sz w:val="20"/>
          <w:szCs w:val="20"/>
        </w:rPr>
        <w:t>Eylül</w:t>
      </w:r>
      <w:r w:rsidR="00F60838" w:rsidRPr="007A5B5F">
        <w:rPr>
          <w:rFonts w:ascii="Arial" w:hAnsi="Arial" w:cs="Arial"/>
          <w:sz w:val="20"/>
          <w:szCs w:val="20"/>
        </w:rPr>
        <w:t xml:space="preserve"> 20</w:t>
      </w:r>
      <w:r w:rsidR="00B13189" w:rsidRPr="007A5B5F">
        <w:rPr>
          <w:rFonts w:ascii="Arial" w:hAnsi="Arial" w:cs="Arial"/>
          <w:sz w:val="20"/>
          <w:szCs w:val="20"/>
        </w:rPr>
        <w:t>1</w:t>
      </w:r>
      <w:r w:rsidR="00F60838" w:rsidRPr="007A5B5F">
        <w:rPr>
          <w:rFonts w:ascii="Arial" w:hAnsi="Arial" w:cs="Arial"/>
          <w:sz w:val="20"/>
          <w:szCs w:val="20"/>
        </w:rPr>
        <w:t xml:space="preserve">0 tarihi itibariyle, maddi duran varlıklar ekonomik ömürleri üzerinden doğrusal </w:t>
      </w:r>
      <w:proofErr w:type="gramStart"/>
      <w:r w:rsidR="00F60838" w:rsidRPr="007A5B5F">
        <w:rPr>
          <w:rFonts w:ascii="Arial" w:hAnsi="Arial" w:cs="Arial"/>
          <w:sz w:val="20"/>
          <w:szCs w:val="20"/>
        </w:rPr>
        <w:t>amortisman</w:t>
      </w:r>
      <w:proofErr w:type="gramEnd"/>
      <w:r w:rsidR="00F60838" w:rsidRPr="007A5B5F">
        <w:rPr>
          <w:rFonts w:ascii="Arial" w:hAnsi="Arial" w:cs="Arial"/>
          <w:sz w:val="20"/>
          <w:szCs w:val="20"/>
        </w:rPr>
        <w:t xml:space="preserve"> yöntemi ile </w:t>
      </w:r>
      <w:r w:rsidR="00C66FA9" w:rsidRPr="007A5B5F">
        <w:rPr>
          <w:rFonts w:ascii="Arial" w:hAnsi="Arial" w:cs="Arial"/>
          <w:sz w:val="20"/>
          <w:szCs w:val="20"/>
        </w:rPr>
        <w:t>kıst</w:t>
      </w:r>
      <w:r w:rsidR="00F60838" w:rsidRPr="007A5B5F">
        <w:rPr>
          <w:rFonts w:ascii="Arial" w:hAnsi="Arial" w:cs="Arial"/>
          <w:sz w:val="20"/>
          <w:szCs w:val="20"/>
        </w:rPr>
        <w:t xml:space="preserve"> amortismana tabi tutulmuştur. Maddi duran varlıkların ekonomik ömürleri aşağıdaki gibidir:</w:t>
      </w:r>
    </w:p>
    <w:p w:rsidR="007349E8" w:rsidRPr="007A5B5F" w:rsidRDefault="007349E8" w:rsidP="007349E8">
      <w:pPr>
        <w:ind w:left="561"/>
        <w:rPr>
          <w:rFonts w:ascii="Arial" w:hAnsi="Arial" w:cs="Arial"/>
          <w:b/>
          <w:sz w:val="20"/>
          <w:szCs w:val="20"/>
        </w:rPr>
      </w:pPr>
    </w:p>
    <w:tbl>
      <w:tblPr>
        <w:tblW w:w="0" w:type="auto"/>
        <w:tblInd w:w="108" w:type="dxa"/>
        <w:tblLook w:val="01E0"/>
      </w:tblPr>
      <w:tblGrid>
        <w:gridCol w:w="4854"/>
        <w:gridCol w:w="1691"/>
      </w:tblGrid>
      <w:tr w:rsidR="007349E8" w:rsidRPr="007A5B5F" w:rsidTr="00E54C89">
        <w:tc>
          <w:tcPr>
            <w:tcW w:w="4854" w:type="dxa"/>
          </w:tcPr>
          <w:p w:rsidR="007349E8" w:rsidRPr="007A5B5F" w:rsidRDefault="00F60838" w:rsidP="00E54C89">
            <w:pPr>
              <w:ind w:left="-108"/>
              <w:rPr>
                <w:rFonts w:ascii="Arial" w:hAnsi="Arial" w:cs="Arial"/>
                <w:sz w:val="20"/>
                <w:szCs w:val="20"/>
              </w:rPr>
            </w:pPr>
            <w:r w:rsidRPr="007A5B5F">
              <w:rPr>
                <w:rFonts w:ascii="Arial" w:hAnsi="Arial" w:cs="Arial"/>
                <w:sz w:val="20"/>
                <w:szCs w:val="20"/>
              </w:rPr>
              <w:t>Makine ve teçhizatlar</w:t>
            </w:r>
          </w:p>
        </w:tc>
        <w:tc>
          <w:tcPr>
            <w:tcW w:w="1691" w:type="dxa"/>
          </w:tcPr>
          <w:p w:rsidR="007349E8" w:rsidRPr="007A5B5F" w:rsidRDefault="006B1F16" w:rsidP="00E54C89">
            <w:pPr>
              <w:jc w:val="right"/>
              <w:rPr>
                <w:rFonts w:ascii="Arial" w:hAnsi="Arial" w:cs="Arial"/>
                <w:sz w:val="20"/>
                <w:szCs w:val="20"/>
              </w:rPr>
            </w:pPr>
            <w:r w:rsidRPr="007A5B5F">
              <w:rPr>
                <w:rFonts w:ascii="Arial" w:hAnsi="Arial" w:cs="Arial"/>
                <w:sz w:val="20"/>
                <w:szCs w:val="20"/>
              </w:rPr>
              <w:t xml:space="preserve">3 </w:t>
            </w:r>
            <w:r w:rsidR="00F60838" w:rsidRPr="007A5B5F">
              <w:rPr>
                <w:rFonts w:ascii="Arial" w:hAnsi="Arial" w:cs="Arial"/>
                <w:sz w:val="20"/>
                <w:szCs w:val="20"/>
              </w:rPr>
              <w:t>–</w:t>
            </w:r>
            <w:r w:rsidR="007349E8" w:rsidRPr="007A5B5F">
              <w:rPr>
                <w:rFonts w:ascii="Arial" w:hAnsi="Arial" w:cs="Arial"/>
                <w:sz w:val="20"/>
                <w:szCs w:val="20"/>
              </w:rPr>
              <w:t xml:space="preserve"> </w:t>
            </w:r>
            <w:r w:rsidR="00F60838" w:rsidRPr="007A5B5F">
              <w:rPr>
                <w:rFonts w:ascii="Arial" w:hAnsi="Arial" w:cs="Arial"/>
                <w:sz w:val="20"/>
                <w:szCs w:val="20"/>
              </w:rPr>
              <w:t>1</w:t>
            </w:r>
            <w:r w:rsidR="00B97BE5" w:rsidRPr="007A5B5F">
              <w:rPr>
                <w:rFonts w:ascii="Arial" w:hAnsi="Arial" w:cs="Arial"/>
                <w:sz w:val="20"/>
                <w:szCs w:val="20"/>
              </w:rPr>
              <w:t>5</w:t>
            </w:r>
            <w:r w:rsidR="007349E8" w:rsidRPr="007A5B5F">
              <w:rPr>
                <w:rFonts w:ascii="Arial" w:hAnsi="Arial" w:cs="Arial"/>
                <w:sz w:val="20"/>
                <w:szCs w:val="20"/>
              </w:rPr>
              <w:t xml:space="preserve"> yıl</w:t>
            </w:r>
          </w:p>
        </w:tc>
      </w:tr>
      <w:tr w:rsidR="007349E8" w:rsidRPr="007A5B5F" w:rsidTr="00E54C89">
        <w:tc>
          <w:tcPr>
            <w:tcW w:w="4854" w:type="dxa"/>
          </w:tcPr>
          <w:p w:rsidR="007349E8" w:rsidRPr="007A5B5F" w:rsidRDefault="00F60838" w:rsidP="00E54C89">
            <w:pPr>
              <w:ind w:left="-108"/>
              <w:rPr>
                <w:rFonts w:ascii="Arial" w:hAnsi="Arial" w:cs="Arial"/>
                <w:sz w:val="20"/>
                <w:szCs w:val="20"/>
              </w:rPr>
            </w:pPr>
            <w:r w:rsidRPr="007A5B5F">
              <w:rPr>
                <w:rFonts w:ascii="Arial" w:hAnsi="Arial" w:cs="Arial"/>
                <w:sz w:val="20"/>
                <w:szCs w:val="20"/>
              </w:rPr>
              <w:t>Demirbaş ve tesisatlar</w:t>
            </w:r>
          </w:p>
        </w:tc>
        <w:tc>
          <w:tcPr>
            <w:tcW w:w="1691" w:type="dxa"/>
          </w:tcPr>
          <w:p w:rsidR="007349E8" w:rsidRPr="007A5B5F" w:rsidRDefault="007349E8" w:rsidP="00E54C89">
            <w:pPr>
              <w:jc w:val="right"/>
              <w:rPr>
                <w:rFonts w:ascii="Arial" w:hAnsi="Arial" w:cs="Arial"/>
                <w:sz w:val="20"/>
                <w:szCs w:val="20"/>
              </w:rPr>
            </w:pPr>
            <w:r w:rsidRPr="007A5B5F">
              <w:rPr>
                <w:rFonts w:ascii="Arial" w:hAnsi="Arial" w:cs="Arial"/>
                <w:sz w:val="20"/>
                <w:szCs w:val="20"/>
              </w:rPr>
              <w:t>5</w:t>
            </w:r>
            <w:r w:rsidR="00F60838" w:rsidRPr="007A5B5F">
              <w:rPr>
                <w:rFonts w:ascii="Arial" w:hAnsi="Arial" w:cs="Arial"/>
                <w:sz w:val="20"/>
                <w:szCs w:val="20"/>
              </w:rPr>
              <w:t>-10</w:t>
            </w:r>
            <w:r w:rsidRPr="007A5B5F">
              <w:rPr>
                <w:rFonts w:ascii="Arial" w:hAnsi="Arial" w:cs="Arial"/>
                <w:sz w:val="20"/>
                <w:szCs w:val="20"/>
              </w:rPr>
              <w:t xml:space="preserve"> yıl</w:t>
            </w:r>
          </w:p>
        </w:tc>
      </w:tr>
      <w:tr w:rsidR="00F60838" w:rsidRPr="007A5B5F" w:rsidTr="00E54C89">
        <w:tc>
          <w:tcPr>
            <w:tcW w:w="4854" w:type="dxa"/>
          </w:tcPr>
          <w:p w:rsidR="00F60838" w:rsidRPr="007A5B5F" w:rsidRDefault="00F60838" w:rsidP="00E54C89">
            <w:pPr>
              <w:ind w:left="-108"/>
              <w:rPr>
                <w:rFonts w:ascii="Arial" w:hAnsi="Arial" w:cs="Arial"/>
                <w:sz w:val="20"/>
                <w:szCs w:val="20"/>
              </w:rPr>
            </w:pPr>
            <w:r w:rsidRPr="007A5B5F">
              <w:rPr>
                <w:rFonts w:ascii="Arial" w:hAnsi="Arial" w:cs="Arial"/>
                <w:sz w:val="20"/>
                <w:szCs w:val="20"/>
              </w:rPr>
              <w:t>Özel maliyetler bedelleri</w:t>
            </w:r>
          </w:p>
        </w:tc>
        <w:tc>
          <w:tcPr>
            <w:tcW w:w="1691" w:type="dxa"/>
          </w:tcPr>
          <w:p w:rsidR="00F60838" w:rsidRPr="007A5B5F" w:rsidRDefault="00F60838" w:rsidP="00E54C89">
            <w:pPr>
              <w:jc w:val="right"/>
              <w:rPr>
                <w:rFonts w:ascii="Arial" w:hAnsi="Arial" w:cs="Arial"/>
                <w:sz w:val="20"/>
                <w:szCs w:val="20"/>
              </w:rPr>
            </w:pPr>
            <w:r w:rsidRPr="007A5B5F">
              <w:rPr>
                <w:rFonts w:ascii="Arial" w:hAnsi="Arial" w:cs="Arial"/>
                <w:sz w:val="20"/>
                <w:szCs w:val="20"/>
              </w:rPr>
              <w:t>5 yıl</w:t>
            </w:r>
          </w:p>
        </w:tc>
      </w:tr>
    </w:tbl>
    <w:p w:rsidR="0066247A" w:rsidRPr="007A5B5F" w:rsidRDefault="0066247A" w:rsidP="0066247A">
      <w:pPr>
        <w:rPr>
          <w:rFonts w:ascii="Arial" w:hAnsi="Arial" w:cs="Arial"/>
          <w:sz w:val="20"/>
          <w:szCs w:val="20"/>
        </w:rPr>
      </w:pPr>
    </w:p>
    <w:p w:rsidR="001C0E09" w:rsidRPr="007A5B5F" w:rsidRDefault="001C0E09" w:rsidP="001C0E09">
      <w:pPr>
        <w:ind w:left="-14"/>
        <w:rPr>
          <w:rFonts w:ascii="Arial" w:hAnsi="Arial" w:cs="Arial"/>
          <w:b/>
          <w:sz w:val="20"/>
          <w:szCs w:val="20"/>
        </w:rPr>
      </w:pPr>
      <w:r w:rsidRPr="007A5B5F">
        <w:rPr>
          <w:rFonts w:ascii="Arial" w:hAnsi="Arial" w:cs="Arial"/>
          <w:b/>
          <w:sz w:val="20"/>
          <w:szCs w:val="20"/>
        </w:rPr>
        <w:t>2.6</w:t>
      </w:r>
      <w:r w:rsidRPr="007A5B5F">
        <w:rPr>
          <w:rFonts w:ascii="Arial" w:hAnsi="Arial" w:cs="Arial"/>
          <w:b/>
          <w:sz w:val="20"/>
          <w:szCs w:val="20"/>
        </w:rPr>
        <w:tab/>
        <w:t>Yatırım amaçlı gayrimenkuller</w:t>
      </w:r>
    </w:p>
    <w:p w:rsidR="007349E8" w:rsidRPr="007A5B5F" w:rsidRDefault="007349E8" w:rsidP="007349E8">
      <w:pPr>
        <w:ind w:left="-14"/>
        <w:rPr>
          <w:rFonts w:ascii="Arial" w:hAnsi="Arial" w:cs="Arial"/>
          <w:sz w:val="20"/>
          <w:szCs w:val="20"/>
        </w:rPr>
      </w:pPr>
    </w:p>
    <w:p w:rsidR="00EC2B0B" w:rsidRPr="007A5B5F" w:rsidRDefault="00C66FA9" w:rsidP="007349E8">
      <w:pPr>
        <w:tabs>
          <w:tab w:val="right" w:pos="5049"/>
        </w:tabs>
        <w:rPr>
          <w:rFonts w:ascii="Arial" w:hAnsi="Arial" w:cs="Arial"/>
          <w:sz w:val="20"/>
          <w:szCs w:val="20"/>
        </w:rPr>
      </w:pPr>
      <w:r w:rsidRPr="007A5B5F">
        <w:rPr>
          <w:rFonts w:ascii="Arial" w:hAnsi="Arial" w:cs="Arial"/>
          <w:sz w:val="20"/>
          <w:szCs w:val="20"/>
        </w:rPr>
        <w:t>Şirketin bilanço tarihi itibariyle yatırım amaçlı gayrimenkulleri bulunmamaktadır.</w:t>
      </w:r>
    </w:p>
    <w:p w:rsidR="00421B23" w:rsidRPr="007A5B5F" w:rsidRDefault="00421B23" w:rsidP="00427C3A">
      <w:pPr>
        <w:ind w:left="-14"/>
        <w:rPr>
          <w:rFonts w:ascii="Arial" w:hAnsi="Arial" w:cs="Arial"/>
          <w:b/>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2.7</w:t>
      </w:r>
      <w:r w:rsidRPr="007A5B5F">
        <w:rPr>
          <w:rFonts w:ascii="Arial" w:hAnsi="Arial" w:cs="Arial"/>
          <w:b/>
          <w:sz w:val="20"/>
          <w:szCs w:val="20"/>
        </w:rPr>
        <w:tab/>
        <w:t>Maddi olmayan duran varlıklar</w:t>
      </w:r>
    </w:p>
    <w:p w:rsidR="007349E8" w:rsidRPr="007A5B5F" w:rsidRDefault="007349E8" w:rsidP="007349E8">
      <w:pPr>
        <w:rPr>
          <w:rFonts w:ascii="Arial" w:hAnsi="Arial" w:cs="Arial"/>
          <w:sz w:val="20"/>
          <w:szCs w:val="20"/>
        </w:rPr>
      </w:pPr>
    </w:p>
    <w:p w:rsidR="009B068F" w:rsidRPr="007A5B5F" w:rsidRDefault="009B068F" w:rsidP="00734A47">
      <w:pPr>
        <w:rPr>
          <w:rFonts w:ascii="Arial" w:hAnsi="Arial" w:cs="Arial"/>
          <w:sz w:val="20"/>
          <w:szCs w:val="20"/>
        </w:rPr>
      </w:pPr>
      <w:r w:rsidRPr="007A5B5F">
        <w:rPr>
          <w:rFonts w:ascii="Arial" w:hAnsi="Arial" w:cs="Arial"/>
          <w:sz w:val="20"/>
          <w:szCs w:val="20"/>
        </w:rPr>
        <w:t xml:space="preserve">Maddi olmayan duran varlıklar </w:t>
      </w:r>
      <w:proofErr w:type="spellStart"/>
      <w:r w:rsidRPr="007A5B5F">
        <w:rPr>
          <w:rFonts w:ascii="Arial" w:hAnsi="Arial" w:cs="Arial"/>
          <w:sz w:val="20"/>
          <w:szCs w:val="20"/>
        </w:rPr>
        <w:t>TMSK’nın</w:t>
      </w:r>
      <w:proofErr w:type="spellEnd"/>
      <w:r w:rsidRPr="007A5B5F">
        <w:rPr>
          <w:rFonts w:ascii="Arial" w:hAnsi="Arial" w:cs="Arial"/>
          <w:sz w:val="20"/>
          <w:szCs w:val="20"/>
        </w:rPr>
        <w:t xml:space="preserve"> TMS 38 “Maddi Olmayan Duran Varlıklar” ile ilgili kısmındaki hükümlere göre düzenlenmiştir.</w:t>
      </w:r>
    </w:p>
    <w:p w:rsidR="009B068F" w:rsidRPr="007A5B5F" w:rsidRDefault="009B068F" w:rsidP="00734A47">
      <w:pPr>
        <w:rPr>
          <w:rFonts w:ascii="Arial" w:hAnsi="Arial" w:cs="Arial"/>
          <w:sz w:val="20"/>
          <w:szCs w:val="20"/>
        </w:rPr>
      </w:pPr>
    </w:p>
    <w:p w:rsidR="00734A47" w:rsidRPr="007A5B5F" w:rsidRDefault="00734A47" w:rsidP="00734A47">
      <w:pPr>
        <w:rPr>
          <w:rFonts w:ascii="Arial" w:hAnsi="Arial" w:cs="Arial"/>
          <w:sz w:val="20"/>
          <w:szCs w:val="20"/>
        </w:rPr>
      </w:pPr>
      <w:r w:rsidRPr="007A5B5F">
        <w:rPr>
          <w:rFonts w:ascii="Arial" w:hAnsi="Arial" w:cs="Arial"/>
          <w:sz w:val="20"/>
          <w:szCs w:val="20"/>
        </w:rPr>
        <w:t>Maddi olm</w:t>
      </w:r>
      <w:r w:rsidR="008B4B4A" w:rsidRPr="007A5B5F">
        <w:rPr>
          <w:rFonts w:ascii="Arial" w:hAnsi="Arial" w:cs="Arial"/>
          <w:sz w:val="20"/>
          <w:szCs w:val="20"/>
        </w:rPr>
        <w:t xml:space="preserve">ayan </w:t>
      </w:r>
      <w:r w:rsidR="0066247A" w:rsidRPr="007A5B5F">
        <w:rPr>
          <w:rFonts w:ascii="Arial" w:hAnsi="Arial" w:cs="Arial"/>
          <w:sz w:val="20"/>
          <w:szCs w:val="20"/>
        </w:rPr>
        <w:t xml:space="preserve">duran </w:t>
      </w:r>
      <w:r w:rsidR="00C66FA9" w:rsidRPr="007A5B5F">
        <w:rPr>
          <w:rFonts w:ascii="Arial" w:hAnsi="Arial" w:cs="Arial"/>
          <w:sz w:val="20"/>
          <w:szCs w:val="20"/>
        </w:rPr>
        <w:t>varlıklar, yazılım lisanslarından ve site haklarından</w:t>
      </w:r>
      <w:r w:rsidR="008B4B4A" w:rsidRPr="007A5B5F">
        <w:rPr>
          <w:rFonts w:ascii="Arial" w:hAnsi="Arial" w:cs="Arial"/>
          <w:sz w:val="20"/>
          <w:szCs w:val="20"/>
        </w:rPr>
        <w:t xml:space="preserve"> </w:t>
      </w:r>
      <w:r w:rsidRPr="007A5B5F">
        <w:rPr>
          <w:rFonts w:ascii="Arial" w:hAnsi="Arial" w:cs="Arial"/>
          <w:sz w:val="20"/>
          <w:szCs w:val="20"/>
        </w:rPr>
        <w:t xml:space="preserve">oluşmaktadır. </w:t>
      </w:r>
    </w:p>
    <w:p w:rsidR="00052878" w:rsidRPr="007A5B5F" w:rsidRDefault="00052878" w:rsidP="00052878">
      <w:pPr>
        <w:rPr>
          <w:rFonts w:ascii="Arial" w:hAnsi="Arial" w:cs="Arial"/>
          <w:sz w:val="20"/>
          <w:szCs w:val="20"/>
        </w:rPr>
      </w:pPr>
    </w:p>
    <w:p w:rsidR="00734A47" w:rsidRPr="007A5B5F" w:rsidRDefault="00734A47" w:rsidP="00734A47">
      <w:pPr>
        <w:rPr>
          <w:rFonts w:ascii="Arial" w:hAnsi="Arial" w:cs="Arial"/>
          <w:sz w:val="20"/>
          <w:szCs w:val="20"/>
        </w:rPr>
      </w:pPr>
      <w:r w:rsidRPr="007A5B5F">
        <w:rPr>
          <w:rFonts w:ascii="Arial" w:hAnsi="Arial" w:cs="Arial"/>
          <w:sz w:val="20"/>
          <w:szCs w:val="20"/>
        </w:rPr>
        <w:t>Maddi olmayan varlıkların taşıdıkları değerler, şartlarda değişiklik olduğu takdirde herhangi bir değer düşüklüğü olup olmadığını test etmek için incelenmektedir.</w:t>
      </w:r>
    </w:p>
    <w:p w:rsidR="00734A47" w:rsidRPr="007A5B5F" w:rsidRDefault="00734A47" w:rsidP="00734A47">
      <w:pPr>
        <w:rPr>
          <w:rFonts w:ascii="Arial" w:hAnsi="Arial" w:cs="Arial"/>
          <w:sz w:val="20"/>
          <w:szCs w:val="20"/>
        </w:rPr>
      </w:pPr>
    </w:p>
    <w:p w:rsidR="00734A47" w:rsidRPr="007A5B5F" w:rsidRDefault="00843DCC" w:rsidP="00734A47">
      <w:pPr>
        <w:rPr>
          <w:rFonts w:ascii="Arial" w:hAnsi="Arial" w:cs="Arial"/>
          <w:sz w:val="20"/>
          <w:szCs w:val="20"/>
        </w:rPr>
      </w:pPr>
      <w:r w:rsidRPr="007A5B5F">
        <w:rPr>
          <w:rFonts w:ascii="Arial" w:hAnsi="Arial" w:cs="Arial"/>
          <w:sz w:val="20"/>
          <w:szCs w:val="20"/>
        </w:rPr>
        <w:t>3</w:t>
      </w:r>
      <w:r w:rsidR="00B07F47" w:rsidRPr="007A5B5F">
        <w:rPr>
          <w:rFonts w:ascii="Arial" w:hAnsi="Arial" w:cs="Arial"/>
          <w:sz w:val="20"/>
          <w:szCs w:val="20"/>
        </w:rPr>
        <w:t>0</w:t>
      </w:r>
      <w:r w:rsidRPr="007A5B5F">
        <w:rPr>
          <w:rFonts w:ascii="Arial" w:hAnsi="Arial" w:cs="Arial"/>
          <w:sz w:val="20"/>
          <w:szCs w:val="20"/>
        </w:rPr>
        <w:t xml:space="preserve"> </w:t>
      </w:r>
      <w:r w:rsidR="00B07F47" w:rsidRPr="007A5B5F">
        <w:rPr>
          <w:rFonts w:ascii="Arial" w:hAnsi="Arial" w:cs="Arial"/>
          <w:sz w:val="20"/>
          <w:szCs w:val="20"/>
        </w:rPr>
        <w:t>Haziran</w:t>
      </w:r>
      <w:r w:rsidRPr="007A5B5F">
        <w:rPr>
          <w:rFonts w:ascii="Arial" w:hAnsi="Arial" w:cs="Arial"/>
          <w:sz w:val="20"/>
          <w:szCs w:val="20"/>
        </w:rPr>
        <w:t xml:space="preserve"> 20</w:t>
      </w:r>
      <w:r w:rsidR="00B13189" w:rsidRPr="007A5B5F">
        <w:rPr>
          <w:rFonts w:ascii="Arial" w:hAnsi="Arial" w:cs="Arial"/>
          <w:sz w:val="20"/>
          <w:szCs w:val="20"/>
        </w:rPr>
        <w:t>1</w:t>
      </w:r>
      <w:r w:rsidRPr="007A5B5F">
        <w:rPr>
          <w:rFonts w:ascii="Arial" w:hAnsi="Arial" w:cs="Arial"/>
          <w:sz w:val="20"/>
          <w:szCs w:val="20"/>
        </w:rPr>
        <w:t>0 tarihi</w:t>
      </w:r>
      <w:r w:rsidR="00734A47" w:rsidRPr="007A5B5F">
        <w:rPr>
          <w:rFonts w:ascii="Arial" w:hAnsi="Arial" w:cs="Arial"/>
          <w:sz w:val="20"/>
          <w:szCs w:val="20"/>
        </w:rPr>
        <w:t xml:space="preserve"> itibariyle maddi olmayan duran varlıklar ekonomik ömürleri üzerinden doğrusal </w:t>
      </w:r>
      <w:proofErr w:type="gramStart"/>
      <w:r w:rsidR="00734A47" w:rsidRPr="007A5B5F">
        <w:rPr>
          <w:rFonts w:ascii="Arial" w:hAnsi="Arial" w:cs="Arial"/>
          <w:sz w:val="20"/>
          <w:szCs w:val="20"/>
        </w:rPr>
        <w:t>amortisman</w:t>
      </w:r>
      <w:proofErr w:type="gramEnd"/>
      <w:r w:rsidR="00734A47" w:rsidRPr="007A5B5F">
        <w:rPr>
          <w:rFonts w:ascii="Arial" w:hAnsi="Arial" w:cs="Arial"/>
          <w:sz w:val="20"/>
          <w:szCs w:val="20"/>
        </w:rPr>
        <w:t xml:space="preserve"> yöntemi ile kıst amortismana tabi tutulmuştur. Maddi olmayan duran varlıkların </w:t>
      </w:r>
      <w:proofErr w:type="gramStart"/>
      <w:r w:rsidR="00734A47" w:rsidRPr="007A5B5F">
        <w:rPr>
          <w:rFonts w:ascii="Arial" w:hAnsi="Arial" w:cs="Arial"/>
          <w:sz w:val="20"/>
          <w:szCs w:val="20"/>
        </w:rPr>
        <w:t>amortisman</w:t>
      </w:r>
      <w:proofErr w:type="gramEnd"/>
      <w:r w:rsidR="00734A47" w:rsidRPr="007A5B5F">
        <w:rPr>
          <w:rFonts w:ascii="Arial" w:hAnsi="Arial" w:cs="Arial"/>
          <w:sz w:val="20"/>
          <w:szCs w:val="20"/>
        </w:rPr>
        <w:t xml:space="preserve"> süreleri aşağıda belirtilmiştir: </w:t>
      </w:r>
    </w:p>
    <w:p w:rsidR="00734A47" w:rsidRPr="007A5B5F" w:rsidRDefault="00734A47" w:rsidP="007349E8">
      <w:pPr>
        <w:rPr>
          <w:rFonts w:ascii="Arial" w:hAnsi="Arial" w:cs="Arial"/>
          <w:b/>
          <w:sz w:val="20"/>
          <w:szCs w:val="20"/>
        </w:rPr>
      </w:pPr>
    </w:p>
    <w:p w:rsidR="007349E8" w:rsidRPr="007A5B5F" w:rsidRDefault="007349E8" w:rsidP="009C246A">
      <w:pPr>
        <w:tabs>
          <w:tab w:val="right" w:pos="2057"/>
        </w:tabs>
        <w:rPr>
          <w:rFonts w:ascii="Arial" w:hAnsi="Arial" w:cs="Arial"/>
          <w:sz w:val="20"/>
          <w:szCs w:val="20"/>
        </w:rPr>
      </w:pPr>
      <w:r w:rsidRPr="007A5B5F">
        <w:rPr>
          <w:rFonts w:ascii="Arial" w:hAnsi="Arial" w:cs="Arial"/>
          <w:sz w:val="20"/>
          <w:szCs w:val="20"/>
        </w:rPr>
        <w:t>Haklar</w:t>
      </w:r>
      <w:r w:rsidRPr="007A5B5F">
        <w:rPr>
          <w:rFonts w:ascii="Arial" w:hAnsi="Arial" w:cs="Arial"/>
          <w:sz w:val="20"/>
          <w:szCs w:val="20"/>
        </w:rPr>
        <w:tab/>
      </w:r>
      <w:r w:rsidR="008B4B4A" w:rsidRPr="007A5B5F">
        <w:rPr>
          <w:rFonts w:ascii="Arial" w:hAnsi="Arial" w:cs="Arial"/>
          <w:sz w:val="20"/>
          <w:szCs w:val="20"/>
        </w:rPr>
        <w:t>3</w:t>
      </w:r>
      <w:r w:rsidRPr="007A5B5F">
        <w:rPr>
          <w:rFonts w:ascii="Arial" w:hAnsi="Arial" w:cs="Arial"/>
          <w:sz w:val="20"/>
          <w:szCs w:val="20"/>
        </w:rPr>
        <w:t xml:space="preserve"> - </w:t>
      </w:r>
      <w:r w:rsidR="00C66FA9" w:rsidRPr="007A5B5F">
        <w:rPr>
          <w:rFonts w:ascii="Arial" w:hAnsi="Arial" w:cs="Arial"/>
          <w:sz w:val="20"/>
          <w:szCs w:val="20"/>
        </w:rPr>
        <w:t>1</w:t>
      </w:r>
      <w:r w:rsidR="008B4B4A" w:rsidRPr="007A5B5F">
        <w:rPr>
          <w:rFonts w:ascii="Arial" w:hAnsi="Arial" w:cs="Arial"/>
          <w:sz w:val="20"/>
          <w:szCs w:val="20"/>
        </w:rPr>
        <w:t>5</w:t>
      </w:r>
      <w:r w:rsidRPr="007A5B5F">
        <w:rPr>
          <w:rFonts w:ascii="Arial" w:hAnsi="Arial" w:cs="Arial"/>
          <w:sz w:val="20"/>
          <w:szCs w:val="20"/>
        </w:rPr>
        <w:t xml:space="preserve"> yıl</w:t>
      </w:r>
    </w:p>
    <w:p w:rsidR="00F312C4" w:rsidRPr="007A5B5F" w:rsidRDefault="00F312C4" w:rsidP="00FE79E6">
      <w:pPr>
        <w:ind w:left="-14"/>
        <w:rPr>
          <w:rFonts w:ascii="Arial" w:hAnsi="Arial" w:cs="Arial"/>
          <w:b/>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2.8</w:t>
      </w:r>
      <w:r w:rsidRPr="007A5B5F">
        <w:rPr>
          <w:rFonts w:ascii="Arial" w:hAnsi="Arial" w:cs="Arial"/>
          <w:b/>
          <w:sz w:val="20"/>
          <w:szCs w:val="20"/>
        </w:rPr>
        <w:tab/>
        <w:t>Finansal varlıklar</w:t>
      </w:r>
    </w:p>
    <w:p w:rsidR="007349E8" w:rsidRPr="007A5B5F" w:rsidRDefault="007349E8" w:rsidP="007349E8">
      <w:pPr>
        <w:rPr>
          <w:rFonts w:ascii="Arial" w:hAnsi="Arial" w:cs="Arial"/>
          <w:sz w:val="20"/>
          <w:szCs w:val="20"/>
        </w:rPr>
      </w:pPr>
    </w:p>
    <w:p w:rsidR="0039356A" w:rsidRPr="007A5B5F" w:rsidRDefault="0039356A" w:rsidP="0039356A">
      <w:pPr>
        <w:rPr>
          <w:rFonts w:ascii="Arial" w:hAnsi="Arial" w:cs="Arial"/>
          <w:sz w:val="20"/>
          <w:szCs w:val="20"/>
        </w:rPr>
      </w:pPr>
      <w:r w:rsidRPr="007A5B5F">
        <w:rPr>
          <w:rFonts w:ascii="Arial" w:hAnsi="Arial" w:cs="Arial"/>
          <w:sz w:val="20"/>
          <w:szCs w:val="20"/>
        </w:rPr>
        <w:t>Finansal araçlar, bir işletmenin finansal varlıklarını ve bir başka işletmenin finansal yükümlülüklerini veya sermaye araçlarını arttıran anlaşmalardır. Finansal varlıklar:</w:t>
      </w:r>
    </w:p>
    <w:p w:rsidR="0039356A" w:rsidRPr="007A5B5F" w:rsidRDefault="0039356A" w:rsidP="0039356A">
      <w:pPr>
        <w:rPr>
          <w:rFonts w:ascii="Arial" w:hAnsi="Arial" w:cs="Arial"/>
          <w:sz w:val="20"/>
          <w:szCs w:val="20"/>
        </w:rPr>
      </w:pPr>
    </w:p>
    <w:p w:rsidR="0039356A" w:rsidRPr="007A5B5F" w:rsidRDefault="0039356A"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nakit</w:t>
      </w:r>
      <w:proofErr w:type="gramEnd"/>
      <w:r w:rsidRPr="007A5B5F">
        <w:rPr>
          <w:rFonts w:ascii="Arial" w:hAnsi="Arial" w:cs="Arial"/>
          <w:sz w:val="20"/>
          <w:szCs w:val="20"/>
        </w:rPr>
        <w:t>,</w:t>
      </w:r>
    </w:p>
    <w:p w:rsidR="0039356A" w:rsidRPr="007A5B5F" w:rsidRDefault="0039356A"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başka</w:t>
      </w:r>
      <w:proofErr w:type="gramEnd"/>
      <w:r w:rsidRPr="007A5B5F">
        <w:rPr>
          <w:rFonts w:ascii="Arial" w:hAnsi="Arial" w:cs="Arial"/>
          <w:sz w:val="20"/>
          <w:szCs w:val="20"/>
        </w:rPr>
        <w:t xml:space="preserve"> bir işletmeden nakit veya bir başka finansal varlık alınmasını öngören sözleşmeye dayalı hak,</w:t>
      </w:r>
    </w:p>
    <w:p w:rsidR="0039356A" w:rsidRPr="007A5B5F" w:rsidRDefault="0039356A"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işletmenin</w:t>
      </w:r>
      <w:proofErr w:type="gramEnd"/>
      <w:r w:rsidRPr="007A5B5F">
        <w:rPr>
          <w:rFonts w:ascii="Arial" w:hAnsi="Arial" w:cs="Arial"/>
          <w:sz w:val="20"/>
          <w:szCs w:val="20"/>
        </w:rPr>
        <w:t xml:space="preserve"> bir başka işletmeyle finansal araçlarını, işletmenin lehinde olacak şekilde, karşılıklı olarak değiştirmesini öngören sözleşmeye dayalı hak ya da,</w:t>
      </w:r>
    </w:p>
    <w:p w:rsidR="0039356A" w:rsidRPr="007A5B5F" w:rsidRDefault="0039356A"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bir</w:t>
      </w:r>
      <w:proofErr w:type="gramEnd"/>
      <w:r w:rsidRPr="007A5B5F">
        <w:rPr>
          <w:rFonts w:ascii="Arial" w:hAnsi="Arial" w:cs="Arial"/>
          <w:sz w:val="20"/>
          <w:szCs w:val="20"/>
        </w:rPr>
        <w:t xml:space="preserve"> başka işletmenin sermaye araçlarıdır.</w:t>
      </w:r>
    </w:p>
    <w:p w:rsidR="00F74174" w:rsidRPr="007A5B5F" w:rsidRDefault="00F74174">
      <w:pPr>
        <w:rPr>
          <w:rFonts w:ascii="Arial" w:hAnsi="Arial" w:cs="Arial"/>
          <w:b/>
          <w:bCs/>
          <w:sz w:val="20"/>
          <w:szCs w:val="20"/>
        </w:rPr>
      </w:pPr>
      <w:r w:rsidRPr="007A5B5F">
        <w:rPr>
          <w:rFonts w:ascii="Arial" w:hAnsi="Arial" w:cs="Arial"/>
          <w:b/>
          <w:bCs/>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410764" w:rsidRPr="007A5B5F" w:rsidRDefault="00410764" w:rsidP="008B4B4A">
      <w:pPr>
        <w:ind w:left="-14"/>
        <w:rPr>
          <w:rFonts w:ascii="Arial" w:hAnsi="Arial" w:cs="Arial"/>
          <w:b/>
          <w:bCs/>
          <w:sz w:val="20"/>
          <w:szCs w:val="20"/>
        </w:rPr>
      </w:pPr>
    </w:p>
    <w:p w:rsidR="0039356A" w:rsidRPr="007A5B5F" w:rsidRDefault="0039356A" w:rsidP="00C66FA9">
      <w:pPr>
        <w:rPr>
          <w:rFonts w:ascii="Arial" w:hAnsi="Arial" w:cs="Arial"/>
          <w:sz w:val="20"/>
          <w:szCs w:val="20"/>
        </w:rPr>
      </w:pPr>
      <w:r w:rsidRPr="007A5B5F">
        <w:rPr>
          <w:rFonts w:ascii="Arial" w:hAnsi="Arial" w:cs="Arial"/>
          <w:sz w:val="20"/>
          <w:szCs w:val="20"/>
        </w:rPr>
        <w:t xml:space="preserve">Bir finansal varlık veya yükümlülük, ilk olarak verilen (finansal varlık için) ve elde edilen (finansal yükümlülük için) </w:t>
      </w:r>
      <w:r w:rsidR="00900DE4" w:rsidRPr="007A5B5F">
        <w:rPr>
          <w:rFonts w:ascii="Arial" w:hAnsi="Arial" w:cs="Arial"/>
          <w:sz w:val="20"/>
          <w:szCs w:val="20"/>
        </w:rPr>
        <w:t xml:space="preserve">gerçeğe uygun </w:t>
      </w:r>
      <w:r w:rsidRPr="007A5B5F">
        <w:rPr>
          <w:rFonts w:ascii="Arial" w:hAnsi="Arial" w:cs="Arial"/>
          <w:sz w:val="20"/>
          <w:szCs w:val="20"/>
        </w:rPr>
        <w:t xml:space="preserve">değer olan işlem maliyetleri üzerinden varsa işlem masrafları da eklenerek hesaplanır. </w:t>
      </w:r>
      <w:r w:rsidR="00900DE4" w:rsidRPr="007A5B5F">
        <w:rPr>
          <w:rFonts w:ascii="Arial" w:hAnsi="Arial" w:cs="Arial"/>
          <w:sz w:val="20"/>
          <w:szCs w:val="20"/>
        </w:rPr>
        <w:t xml:space="preserve">Gerçeğe uygun </w:t>
      </w:r>
      <w:r w:rsidRPr="007A5B5F">
        <w:rPr>
          <w:rFonts w:ascii="Arial" w:hAnsi="Arial" w:cs="Arial"/>
          <w:sz w:val="20"/>
          <w:szCs w:val="20"/>
        </w:rPr>
        <w:t xml:space="preserve">değer, zorunlu satış ve tasfiye gibi haller dışında, bir finansal aracın cari bir işlemde istekli taraflar arasında alım-satıma konu olan fiyatını ifade eder. Kote edilmiş piyasa fiyatı, şayet varsa, bir finansal aracın </w:t>
      </w:r>
      <w:r w:rsidR="00900DE4" w:rsidRPr="007A5B5F">
        <w:rPr>
          <w:rFonts w:ascii="Arial" w:hAnsi="Arial" w:cs="Arial"/>
          <w:sz w:val="20"/>
          <w:szCs w:val="20"/>
        </w:rPr>
        <w:t xml:space="preserve">gerçeğe uygun </w:t>
      </w:r>
      <w:r w:rsidRPr="007A5B5F">
        <w:rPr>
          <w:rFonts w:ascii="Arial" w:hAnsi="Arial" w:cs="Arial"/>
          <w:sz w:val="20"/>
          <w:szCs w:val="20"/>
        </w:rPr>
        <w:t xml:space="preserve">değerini en iyi yansıtan değerdir. </w:t>
      </w:r>
    </w:p>
    <w:p w:rsidR="004B18D6" w:rsidRPr="007A5B5F" w:rsidRDefault="004B18D6" w:rsidP="00421B23">
      <w:pPr>
        <w:ind w:left="-14"/>
        <w:rPr>
          <w:rFonts w:ascii="Arial" w:hAnsi="Arial" w:cs="Arial"/>
          <w:sz w:val="20"/>
          <w:szCs w:val="20"/>
        </w:rPr>
      </w:pPr>
    </w:p>
    <w:p w:rsidR="007349E8" w:rsidRPr="007A5B5F" w:rsidRDefault="007349E8" w:rsidP="007349E8">
      <w:pPr>
        <w:ind w:left="561" w:hanging="561"/>
        <w:rPr>
          <w:rFonts w:ascii="Arial" w:hAnsi="Arial" w:cs="Arial"/>
          <w:b/>
          <w:sz w:val="20"/>
          <w:szCs w:val="20"/>
        </w:rPr>
      </w:pPr>
      <w:r w:rsidRPr="007A5B5F">
        <w:rPr>
          <w:rFonts w:ascii="Arial" w:hAnsi="Arial" w:cs="Arial"/>
          <w:b/>
          <w:sz w:val="20"/>
          <w:szCs w:val="20"/>
        </w:rPr>
        <w:t>2.9</w:t>
      </w:r>
      <w:r w:rsidRPr="007A5B5F">
        <w:rPr>
          <w:rFonts w:ascii="Arial" w:hAnsi="Arial" w:cs="Arial"/>
          <w:b/>
          <w:sz w:val="20"/>
          <w:szCs w:val="20"/>
        </w:rPr>
        <w:tab/>
        <w:t>Varlıklarda değer düşüklüğü</w:t>
      </w:r>
    </w:p>
    <w:p w:rsidR="0066247A" w:rsidRPr="007A5B5F" w:rsidRDefault="0066247A" w:rsidP="007349E8">
      <w:pPr>
        <w:rPr>
          <w:rFonts w:ascii="Arial" w:hAnsi="Arial" w:cs="Arial"/>
          <w:sz w:val="20"/>
          <w:szCs w:val="20"/>
        </w:rPr>
      </w:pPr>
    </w:p>
    <w:p w:rsidR="00D604E4" w:rsidRPr="007A5B5F" w:rsidRDefault="00D604E4" w:rsidP="00D604E4">
      <w:pPr>
        <w:rPr>
          <w:rFonts w:ascii="Arial" w:hAnsi="Arial" w:cs="Arial"/>
          <w:b/>
          <w:i/>
          <w:sz w:val="20"/>
          <w:szCs w:val="20"/>
        </w:rPr>
      </w:pPr>
      <w:r w:rsidRPr="007A5B5F">
        <w:rPr>
          <w:rFonts w:ascii="Arial" w:hAnsi="Arial" w:cs="Arial"/>
          <w:b/>
          <w:i/>
          <w:sz w:val="20"/>
          <w:szCs w:val="20"/>
        </w:rPr>
        <w:t>Finansal varlıklar:</w:t>
      </w:r>
    </w:p>
    <w:p w:rsidR="00D604E4" w:rsidRPr="007A5B5F" w:rsidRDefault="00D604E4" w:rsidP="00D604E4">
      <w:pPr>
        <w:rPr>
          <w:rFonts w:ascii="Arial" w:hAnsi="Arial" w:cs="Arial"/>
          <w:sz w:val="20"/>
          <w:szCs w:val="20"/>
        </w:rPr>
      </w:pPr>
    </w:p>
    <w:p w:rsidR="00D604E4" w:rsidRPr="007A5B5F" w:rsidRDefault="00D604E4" w:rsidP="00D604E4">
      <w:pPr>
        <w:rPr>
          <w:rFonts w:ascii="Arial" w:hAnsi="Arial" w:cs="Arial"/>
          <w:sz w:val="20"/>
          <w:szCs w:val="20"/>
        </w:rPr>
      </w:pPr>
      <w:r w:rsidRPr="007A5B5F">
        <w:rPr>
          <w:rFonts w:ascii="Arial" w:hAnsi="Arial" w:cs="Arial"/>
          <w:sz w:val="20"/>
          <w:szCs w:val="20"/>
        </w:rPr>
        <w:t>Bir finansal varlığın ya da finansal varlık grubunun değer düşüklüğüne uğradığına ilişkin tarafsız göstergeler aşağıdakileri içerir:</w:t>
      </w:r>
    </w:p>
    <w:p w:rsidR="00D604E4" w:rsidRPr="007A5B5F" w:rsidRDefault="00D604E4" w:rsidP="00D604E4">
      <w:pPr>
        <w:rPr>
          <w:rFonts w:ascii="Arial" w:hAnsi="Arial" w:cs="Arial"/>
          <w:sz w:val="20"/>
          <w:szCs w:val="20"/>
        </w:rPr>
      </w:pP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a)</w:t>
      </w:r>
      <w:r w:rsidRPr="007A5B5F">
        <w:rPr>
          <w:rFonts w:ascii="Arial" w:hAnsi="Arial" w:cs="Arial"/>
          <w:sz w:val="20"/>
          <w:szCs w:val="20"/>
        </w:rPr>
        <w:tab/>
        <w:t>İhraç edenin ya da taahhüt edenin önemli finansal sıkıntı içinde olması,</w:t>
      </w: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b)</w:t>
      </w:r>
      <w:r w:rsidRPr="007A5B5F">
        <w:rPr>
          <w:rFonts w:ascii="Arial" w:hAnsi="Arial" w:cs="Arial"/>
          <w:sz w:val="20"/>
          <w:szCs w:val="20"/>
        </w:rPr>
        <w:tab/>
        <w:t>Sözleşmenin ihlal edilmesi,</w:t>
      </w: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c)</w:t>
      </w:r>
      <w:r w:rsidRPr="007A5B5F">
        <w:rPr>
          <w:rFonts w:ascii="Arial" w:hAnsi="Arial" w:cs="Arial"/>
          <w:sz w:val="20"/>
          <w:szCs w:val="20"/>
        </w:rPr>
        <w:tab/>
        <w:t>Borçlunun içinde bulunduğu finansal sıkıntıya ilişkin ekonomik veya yasal nedenlerden dolayı, alacaklının, borçluya, başka koşullar altında tanımayacağı bir ayrıcalık tanıması,</w:t>
      </w: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d)</w:t>
      </w:r>
      <w:r w:rsidRPr="007A5B5F">
        <w:rPr>
          <w:rFonts w:ascii="Arial" w:hAnsi="Arial" w:cs="Arial"/>
          <w:sz w:val="20"/>
          <w:szCs w:val="20"/>
        </w:rPr>
        <w:tab/>
        <w:t>Borçlunun, iflası veya başka tür bir finansal yeniden yapılanmaya gireceği ihtimalinin yüksek olması,</w:t>
      </w:r>
    </w:p>
    <w:p w:rsidR="00D604E4" w:rsidRPr="007A5B5F" w:rsidRDefault="00D604E4" w:rsidP="00D604E4">
      <w:pPr>
        <w:ind w:left="561" w:hanging="561"/>
        <w:rPr>
          <w:rFonts w:ascii="Arial" w:hAnsi="Arial" w:cs="Arial"/>
          <w:sz w:val="20"/>
          <w:szCs w:val="20"/>
        </w:rPr>
      </w:pPr>
      <w:r w:rsidRPr="007A5B5F">
        <w:rPr>
          <w:rFonts w:ascii="Arial" w:hAnsi="Arial" w:cs="Arial"/>
          <w:sz w:val="20"/>
          <w:szCs w:val="20"/>
        </w:rPr>
        <w:t>e)</w:t>
      </w:r>
      <w:r w:rsidRPr="007A5B5F">
        <w:rPr>
          <w:rFonts w:ascii="Arial" w:hAnsi="Arial" w:cs="Arial"/>
          <w:sz w:val="20"/>
          <w:szCs w:val="20"/>
        </w:rPr>
        <w:tab/>
        <w:t>Finansal zorluklar nedeniyle söz konusu finansal varlığa ilişkin aktif piyasanın ortadan kalkması,</w:t>
      </w:r>
    </w:p>
    <w:p w:rsidR="00D604E4" w:rsidRPr="007A5B5F" w:rsidRDefault="00D604E4" w:rsidP="00D604E4">
      <w:pPr>
        <w:rPr>
          <w:rFonts w:ascii="Arial" w:hAnsi="Arial" w:cs="Arial"/>
          <w:sz w:val="20"/>
          <w:szCs w:val="20"/>
        </w:rPr>
      </w:pPr>
    </w:p>
    <w:p w:rsidR="00D604E4" w:rsidRPr="007A5B5F" w:rsidRDefault="00D604E4" w:rsidP="00D604E4">
      <w:pPr>
        <w:rPr>
          <w:rFonts w:ascii="Arial" w:hAnsi="Arial" w:cs="Arial"/>
          <w:sz w:val="20"/>
          <w:szCs w:val="20"/>
        </w:rPr>
      </w:pPr>
      <w:r w:rsidRPr="007A5B5F">
        <w:rPr>
          <w:rFonts w:ascii="Arial" w:hAnsi="Arial" w:cs="Arial"/>
          <w:sz w:val="20"/>
          <w:szCs w:val="20"/>
        </w:rPr>
        <w:t xml:space="preserve">Şirket bilanço tarihleri itibariyle ilgili bir gösterge olup olmadığını değerlendirir ve eğer varsa değer düşüklüğünü kayıtlarına yansıtır. </w:t>
      </w:r>
    </w:p>
    <w:p w:rsidR="0066247A" w:rsidRPr="007A5B5F" w:rsidRDefault="0066247A" w:rsidP="0066247A">
      <w:pPr>
        <w:jc w:val="both"/>
        <w:rPr>
          <w:rFonts w:ascii="Arial" w:hAnsi="Arial" w:cs="Arial"/>
          <w:sz w:val="20"/>
          <w:szCs w:val="20"/>
        </w:rPr>
      </w:pPr>
    </w:p>
    <w:p w:rsidR="0066247A" w:rsidRPr="007A5B5F" w:rsidRDefault="0066247A" w:rsidP="0066247A">
      <w:pPr>
        <w:rPr>
          <w:rFonts w:ascii="Arial" w:hAnsi="Arial" w:cs="Arial"/>
          <w:sz w:val="20"/>
          <w:szCs w:val="20"/>
        </w:rPr>
      </w:pPr>
      <w:r w:rsidRPr="007A5B5F">
        <w:rPr>
          <w:rFonts w:ascii="Arial" w:hAnsi="Arial" w:cs="Arial"/>
          <w:sz w:val="20"/>
          <w:szCs w:val="20"/>
        </w:rPr>
        <w:t>Kredi ve alacaklarda değer düşüklüğü zararı meydana geldiğine ilişkin tarafsız bir göstergenin bulunması durumunda, ilgili zararın tutarı kar ve zararda muhasebeleştirilmektedir. Ayrıca Şirket, acente ve sigortalıları ile ilgili olup idari ve kanuni takipte olan şüpheli alacakları ile tahsil edilemeyen ya da tahsil edilebilme olasılığı muhtemel olmaktan çıkan tutarlar için idari ve kanuni takipteki alacak karşılıkları ayırmaktadır.</w:t>
      </w:r>
    </w:p>
    <w:p w:rsidR="00C66FA9" w:rsidRPr="007A5B5F" w:rsidRDefault="00C66FA9" w:rsidP="0066247A">
      <w:pPr>
        <w:rPr>
          <w:rFonts w:ascii="Arial" w:hAnsi="Arial" w:cs="Arial"/>
          <w:sz w:val="20"/>
          <w:szCs w:val="20"/>
        </w:rPr>
      </w:pPr>
    </w:p>
    <w:p w:rsidR="00C66FA9" w:rsidRPr="007A5B5F" w:rsidRDefault="00C66FA9" w:rsidP="0066247A">
      <w:pPr>
        <w:rPr>
          <w:rFonts w:ascii="Arial" w:hAnsi="Arial" w:cs="Arial"/>
          <w:sz w:val="20"/>
          <w:szCs w:val="20"/>
        </w:rPr>
      </w:pPr>
      <w:r w:rsidRPr="007A5B5F">
        <w:rPr>
          <w:rFonts w:ascii="Arial" w:hAnsi="Arial" w:cs="Arial"/>
          <w:sz w:val="20"/>
          <w:szCs w:val="20"/>
        </w:rPr>
        <w:t>Şirket</w:t>
      </w:r>
      <w:r w:rsidR="009B068F" w:rsidRPr="007A5B5F">
        <w:rPr>
          <w:rFonts w:ascii="Arial" w:hAnsi="Arial" w:cs="Arial"/>
          <w:sz w:val="20"/>
          <w:szCs w:val="20"/>
        </w:rPr>
        <w:t>’</w:t>
      </w:r>
      <w:r w:rsidRPr="007A5B5F">
        <w:rPr>
          <w:rFonts w:ascii="Arial" w:hAnsi="Arial" w:cs="Arial"/>
          <w:sz w:val="20"/>
          <w:szCs w:val="20"/>
        </w:rPr>
        <w:t>in 3</w:t>
      </w:r>
      <w:r w:rsidR="0039096D" w:rsidRPr="007A5B5F">
        <w:rPr>
          <w:rFonts w:ascii="Arial" w:hAnsi="Arial" w:cs="Arial"/>
          <w:sz w:val="20"/>
          <w:szCs w:val="20"/>
        </w:rPr>
        <w:t>0</w:t>
      </w:r>
      <w:r w:rsidRPr="007A5B5F">
        <w:rPr>
          <w:rFonts w:ascii="Arial" w:hAnsi="Arial" w:cs="Arial"/>
          <w:sz w:val="20"/>
          <w:szCs w:val="20"/>
        </w:rPr>
        <w:t xml:space="preserve"> </w:t>
      </w:r>
      <w:r w:rsidR="0009179A">
        <w:rPr>
          <w:rFonts w:ascii="Arial" w:hAnsi="Arial" w:cs="Arial"/>
          <w:sz w:val="20"/>
          <w:szCs w:val="20"/>
        </w:rPr>
        <w:t>Eylül</w:t>
      </w:r>
      <w:r w:rsidR="00B13189" w:rsidRPr="007A5B5F">
        <w:rPr>
          <w:rFonts w:ascii="Arial" w:hAnsi="Arial" w:cs="Arial"/>
          <w:sz w:val="20"/>
          <w:szCs w:val="20"/>
        </w:rPr>
        <w:t xml:space="preserve"> 2010</w:t>
      </w:r>
      <w:r w:rsidRPr="007A5B5F">
        <w:rPr>
          <w:rFonts w:ascii="Arial" w:hAnsi="Arial" w:cs="Arial"/>
          <w:sz w:val="20"/>
          <w:szCs w:val="20"/>
        </w:rPr>
        <w:t xml:space="preserve"> tarihi itibariyle finansal varlıklarında herhangi bir değer düşüklüğü bulunmamaktadır</w:t>
      </w:r>
      <w:r w:rsidR="001E047E" w:rsidRPr="007A5B5F">
        <w:rPr>
          <w:rFonts w:ascii="Arial" w:hAnsi="Arial" w:cs="Arial"/>
          <w:sz w:val="20"/>
          <w:szCs w:val="20"/>
        </w:rPr>
        <w:t xml:space="preserve"> (31 Aralık 2009- Yoktur)</w:t>
      </w:r>
      <w:r w:rsidRPr="007A5B5F">
        <w:rPr>
          <w:rFonts w:ascii="Arial" w:hAnsi="Arial" w:cs="Arial"/>
          <w:sz w:val="20"/>
          <w:szCs w:val="20"/>
        </w:rPr>
        <w:t>.</w:t>
      </w:r>
    </w:p>
    <w:p w:rsidR="007349E8" w:rsidRPr="007A5B5F" w:rsidRDefault="007349E8" w:rsidP="007349E8">
      <w:pPr>
        <w:rPr>
          <w:rFonts w:ascii="Arial" w:hAnsi="Arial" w:cs="Arial"/>
          <w:i/>
          <w:sz w:val="20"/>
          <w:szCs w:val="20"/>
        </w:rPr>
      </w:pPr>
    </w:p>
    <w:p w:rsidR="005A6BF2" w:rsidRPr="007A5B5F" w:rsidRDefault="005A6BF2" w:rsidP="005A6BF2">
      <w:pPr>
        <w:rPr>
          <w:rFonts w:ascii="Arial" w:hAnsi="Arial" w:cs="Arial"/>
          <w:b/>
          <w:i/>
          <w:sz w:val="20"/>
          <w:szCs w:val="20"/>
        </w:rPr>
      </w:pPr>
      <w:r w:rsidRPr="007A5B5F">
        <w:rPr>
          <w:rFonts w:ascii="Arial" w:hAnsi="Arial" w:cs="Arial"/>
          <w:b/>
          <w:i/>
          <w:sz w:val="20"/>
          <w:szCs w:val="20"/>
        </w:rPr>
        <w:t>Finansal olmayan varlıklar:</w:t>
      </w:r>
    </w:p>
    <w:p w:rsidR="005A6BF2" w:rsidRPr="007A5B5F" w:rsidRDefault="005A6BF2" w:rsidP="007349E8">
      <w:pPr>
        <w:rPr>
          <w:rFonts w:ascii="Arial" w:hAnsi="Arial" w:cs="Arial"/>
          <w:b/>
          <w:i/>
          <w:sz w:val="20"/>
          <w:szCs w:val="20"/>
        </w:rPr>
      </w:pPr>
    </w:p>
    <w:p w:rsidR="005A6BF2" w:rsidRPr="007A5B5F" w:rsidRDefault="005A6BF2" w:rsidP="005A6BF2">
      <w:pPr>
        <w:rPr>
          <w:rFonts w:ascii="Arial" w:hAnsi="Arial" w:cs="Arial"/>
          <w:sz w:val="20"/>
          <w:szCs w:val="20"/>
        </w:rPr>
      </w:pPr>
      <w:r w:rsidRPr="007A5B5F">
        <w:rPr>
          <w:rFonts w:ascii="Arial" w:hAnsi="Arial" w:cs="Arial"/>
          <w:sz w:val="20"/>
          <w:szCs w:val="20"/>
        </w:rPr>
        <w:t xml:space="preserve">Varlıkların taşıdıkları değer üzerinden paraya çevrilemeyeceği durumlarda, varlıklarda değer düşüklüğü olup olmadığına bakılır. Varlıkların taşıdıkları değer, paraya çevrilebilecek tutarı aştığında değer düşüklüğü karşılık gideri gelir tablosunda yansıtılır. Paraya çevrilebilecek tutar, varlığın net satış fiyatı ve kullanım değerinden yüksek olanıdır. Kullanım değeri, bir varlığın kullanımından ve ekonomik ömrü sonunda satılmasından elde edilmesi öngörülen gelecekteki nakit akımlarının şimdiki değerini, net satış fiyatı ise, satış </w:t>
      </w:r>
      <w:proofErr w:type="gramStart"/>
      <w:r w:rsidRPr="007A5B5F">
        <w:rPr>
          <w:rFonts w:ascii="Arial" w:hAnsi="Arial" w:cs="Arial"/>
          <w:sz w:val="20"/>
          <w:szCs w:val="20"/>
        </w:rPr>
        <w:t>hasılatından</w:t>
      </w:r>
      <w:proofErr w:type="gramEnd"/>
      <w:r w:rsidRPr="007A5B5F">
        <w:rPr>
          <w:rFonts w:ascii="Arial" w:hAnsi="Arial" w:cs="Arial"/>
          <w:sz w:val="20"/>
          <w:szCs w:val="20"/>
        </w:rPr>
        <w:t xml:space="preserve"> satış maliyetleri düşüldükten sonra kalan tutarı yansıtmaktadır. Paraya çevrilebilecek tutar, belirlenebiliyorsa her bir kıymet için, belirlenemiyorsa kıymetin </w:t>
      </w:r>
      <w:proofErr w:type="gramStart"/>
      <w:r w:rsidRPr="007A5B5F">
        <w:rPr>
          <w:rFonts w:ascii="Arial" w:hAnsi="Arial" w:cs="Arial"/>
          <w:sz w:val="20"/>
          <w:szCs w:val="20"/>
        </w:rPr>
        <w:t>dahil</w:t>
      </w:r>
      <w:proofErr w:type="gramEnd"/>
      <w:r w:rsidRPr="007A5B5F">
        <w:rPr>
          <w:rFonts w:ascii="Arial" w:hAnsi="Arial" w:cs="Arial"/>
          <w:sz w:val="20"/>
          <w:szCs w:val="20"/>
        </w:rPr>
        <w:t xml:space="preserve"> olduğu nakit akımı sağlayan grup için tahmin edilir. Geçmiş yıllarda ayrılan değer düşüklüğü karşılığı artık geçerli değilse ya da daha düşük değerde bir karşılık ayrılması gerekiyorsa ilgili tutar kadar geri çekilir ve bu tutar gelir tablosuna yansıtılır.</w:t>
      </w:r>
    </w:p>
    <w:p w:rsidR="005A6BF2" w:rsidRPr="007A5B5F" w:rsidRDefault="005A6BF2" w:rsidP="007349E8">
      <w:pPr>
        <w:rPr>
          <w:rFonts w:ascii="Arial" w:hAnsi="Arial" w:cs="Arial"/>
          <w:b/>
          <w:i/>
          <w:sz w:val="20"/>
          <w:szCs w:val="20"/>
        </w:rPr>
      </w:pPr>
    </w:p>
    <w:p w:rsidR="00C66FA9" w:rsidRPr="007A5B5F" w:rsidRDefault="00C66FA9" w:rsidP="00C66FA9">
      <w:pPr>
        <w:rPr>
          <w:rFonts w:ascii="Arial" w:hAnsi="Arial" w:cs="Arial"/>
          <w:sz w:val="20"/>
          <w:szCs w:val="20"/>
        </w:rPr>
      </w:pPr>
      <w:r w:rsidRPr="007A5B5F">
        <w:rPr>
          <w:rFonts w:ascii="Arial" w:hAnsi="Arial" w:cs="Arial"/>
          <w:sz w:val="20"/>
          <w:szCs w:val="20"/>
        </w:rPr>
        <w:t>Şirket</w:t>
      </w:r>
      <w:r w:rsidR="009B068F" w:rsidRPr="007A5B5F">
        <w:rPr>
          <w:rFonts w:ascii="Arial" w:hAnsi="Arial" w:cs="Arial"/>
          <w:sz w:val="20"/>
          <w:szCs w:val="20"/>
        </w:rPr>
        <w:t>’</w:t>
      </w:r>
      <w:r w:rsidRPr="007A5B5F">
        <w:rPr>
          <w:rFonts w:ascii="Arial" w:hAnsi="Arial" w:cs="Arial"/>
          <w:sz w:val="20"/>
          <w:szCs w:val="20"/>
        </w:rPr>
        <w:t xml:space="preserve">in </w:t>
      </w:r>
      <w:r w:rsidR="00B13189" w:rsidRPr="007A5B5F">
        <w:rPr>
          <w:rFonts w:ascii="Arial" w:hAnsi="Arial" w:cs="Arial"/>
          <w:sz w:val="20"/>
          <w:szCs w:val="20"/>
        </w:rPr>
        <w:t>3</w:t>
      </w:r>
      <w:r w:rsidR="0039096D" w:rsidRPr="007A5B5F">
        <w:rPr>
          <w:rFonts w:ascii="Arial" w:hAnsi="Arial" w:cs="Arial"/>
          <w:sz w:val="20"/>
          <w:szCs w:val="20"/>
        </w:rPr>
        <w:t>0</w:t>
      </w:r>
      <w:r w:rsidR="00B13189" w:rsidRPr="007A5B5F">
        <w:rPr>
          <w:rFonts w:ascii="Arial" w:hAnsi="Arial" w:cs="Arial"/>
          <w:sz w:val="20"/>
          <w:szCs w:val="20"/>
        </w:rPr>
        <w:t xml:space="preserve"> </w:t>
      </w:r>
      <w:r w:rsidR="00F47A8F">
        <w:rPr>
          <w:rFonts w:ascii="Arial" w:hAnsi="Arial" w:cs="Arial"/>
          <w:sz w:val="20"/>
          <w:szCs w:val="20"/>
        </w:rPr>
        <w:t>Eylül</w:t>
      </w:r>
      <w:r w:rsidR="00B13189" w:rsidRPr="007A5B5F">
        <w:rPr>
          <w:rFonts w:ascii="Arial" w:hAnsi="Arial" w:cs="Arial"/>
          <w:sz w:val="20"/>
          <w:szCs w:val="20"/>
        </w:rPr>
        <w:t xml:space="preserve"> 2010</w:t>
      </w:r>
      <w:r w:rsidRPr="007A5B5F">
        <w:rPr>
          <w:rFonts w:ascii="Arial" w:hAnsi="Arial" w:cs="Arial"/>
          <w:sz w:val="20"/>
          <w:szCs w:val="20"/>
        </w:rPr>
        <w:t xml:space="preserve"> tarihi itibariyle finansal </w:t>
      </w:r>
      <w:r w:rsidR="00E73319" w:rsidRPr="007A5B5F">
        <w:rPr>
          <w:rFonts w:ascii="Arial" w:hAnsi="Arial" w:cs="Arial"/>
          <w:sz w:val="20"/>
          <w:szCs w:val="20"/>
        </w:rPr>
        <w:t xml:space="preserve">olmayan </w:t>
      </w:r>
      <w:r w:rsidRPr="007A5B5F">
        <w:rPr>
          <w:rFonts w:ascii="Arial" w:hAnsi="Arial" w:cs="Arial"/>
          <w:sz w:val="20"/>
          <w:szCs w:val="20"/>
        </w:rPr>
        <w:t>varlıklarında herhangi bir değer düşüklüğü bulunmamaktadır</w:t>
      </w:r>
      <w:r w:rsidR="001E047E" w:rsidRPr="007A5B5F">
        <w:rPr>
          <w:rFonts w:ascii="Arial" w:hAnsi="Arial" w:cs="Arial"/>
          <w:sz w:val="20"/>
          <w:szCs w:val="20"/>
        </w:rPr>
        <w:t xml:space="preserve"> (31 Aralık 2009 </w:t>
      </w:r>
      <w:r w:rsidR="00C236E9" w:rsidRPr="007A5B5F">
        <w:rPr>
          <w:rFonts w:ascii="Arial" w:hAnsi="Arial" w:cs="Arial"/>
          <w:sz w:val="20"/>
          <w:szCs w:val="20"/>
        </w:rPr>
        <w:t xml:space="preserve">- </w:t>
      </w:r>
      <w:r w:rsidR="001E047E" w:rsidRPr="007A5B5F">
        <w:rPr>
          <w:rFonts w:ascii="Arial" w:hAnsi="Arial" w:cs="Arial"/>
          <w:sz w:val="20"/>
          <w:szCs w:val="20"/>
        </w:rPr>
        <w:t>Yoktur)</w:t>
      </w:r>
      <w:r w:rsidRPr="007A5B5F">
        <w:rPr>
          <w:rFonts w:ascii="Arial" w:hAnsi="Arial" w:cs="Arial"/>
          <w:sz w:val="20"/>
          <w:szCs w:val="20"/>
        </w:rPr>
        <w:t>.</w:t>
      </w:r>
    </w:p>
    <w:p w:rsidR="00F74174" w:rsidRPr="007A5B5F" w:rsidRDefault="00F74174">
      <w:pPr>
        <w:rPr>
          <w:rFonts w:ascii="Arial" w:hAnsi="Arial" w:cs="Arial"/>
          <w:b/>
          <w:i/>
          <w:sz w:val="20"/>
          <w:szCs w:val="20"/>
        </w:rPr>
      </w:pPr>
      <w:r w:rsidRPr="007A5B5F">
        <w:rPr>
          <w:rFonts w:ascii="Arial" w:hAnsi="Arial" w:cs="Arial"/>
          <w:b/>
          <w:i/>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C66FA9" w:rsidRPr="007A5B5F" w:rsidRDefault="00C66FA9" w:rsidP="007349E8">
      <w:pPr>
        <w:rPr>
          <w:rFonts w:ascii="Arial" w:hAnsi="Arial" w:cs="Arial"/>
          <w:b/>
          <w:i/>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2.10</w:t>
      </w:r>
      <w:r w:rsidRPr="007A5B5F">
        <w:rPr>
          <w:rFonts w:ascii="Arial" w:hAnsi="Arial" w:cs="Arial"/>
          <w:b/>
          <w:sz w:val="20"/>
          <w:szCs w:val="20"/>
        </w:rPr>
        <w:tab/>
        <w:t>Türev finansal araçlar</w:t>
      </w:r>
    </w:p>
    <w:p w:rsidR="006873A9" w:rsidRPr="007A5B5F" w:rsidRDefault="006873A9" w:rsidP="007349E8">
      <w:pPr>
        <w:ind w:left="-14"/>
        <w:rPr>
          <w:rFonts w:ascii="Arial" w:hAnsi="Arial" w:cs="Arial"/>
          <w:sz w:val="20"/>
          <w:szCs w:val="20"/>
        </w:rPr>
      </w:pPr>
    </w:p>
    <w:p w:rsidR="007349E8" w:rsidRPr="007A5B5F" w:rsidRDefault="006873A9" w:rsidP="007349E8">
      <w:pPr>
        <w:ind w:left="-14"/>
        <w:rPr>
          <w:rFonts w:ascii="Arial" w:hAnsi="Arial" w:cs="Arial"/>
          <w:sz w:val="20"/>
          <w:szCs w:val="20"/>
        </w:rPr>
      </w:pPr>
      <w:r w:rsidRPr="007A5B5F">
        <w:rPr>
          <w:rFonts w:ascii="Arial" w:hAnsi="Arial" w:cs="Arial"/>
          <w:sz w:val="20"/>
          <w:szCs w:val="20"/>
        </w:rPr>
        <w:t>Şirket’in türev finansal araçları bulunmamaktadır.</w:t>
      </w:r>
    </w:p>
    <w:p w:rsidR="00F92846" w:rsidRPr="007A5B5F" w:rsidRDefault="00F92846" w:rsidP="00E73319">
      <w:pPr>
        <w:rPr>
          <w:rFonts w:ascii="Arial" w:hAnsi="Arial" w:cs="Arial"/>
          <w:b/>
          <w:sz w:val="20"/>
          <w:szCs w:val="20"/>
        </w:rPr>
      </w:pPr>
    </w:p>
    <w:p w:rsidR="007349E8" w:rsidRPr="007A5B5F" w:rsidRDefault="007349E8" w:rsidP="007349E8">
      <w:pPr>
        <w:ind w:left="-14"/>
        <w:rPr>
          <w:rFonts w:ascii="Arial" w:hAnsi="Arial" w:cs="Arial"/>
          <w:b/>
          <w:sz w:val="20"/>
          <w:szCs w:val="20"/>
        </w:rPr>
      </w:pPr>
      <w:r w:rsidRPr="007A5B5F">
        <w:rPr>
          <w:rFonts w:ascii="Arial" w:hAnsi="Arial" w:cs="Arial"/>
          <w:b/>
          <w:sz w:val="20"/>
          <w:szCs w:val="20"/>
        </w:rPr>
        <w:t>2.11</w:t>
      </w:r>
      <w:r w:rsidRPr="007A5B5F">
        <w:rPr>
          <w:rFonts w:ascii="Arial" w:hAnsi="Arial" w:cs="Arial"/>
          <w:b/>
          <w:sz w:val="20"/>
          <w:szCs w:val="20"/>
        </w:rPr>
        <w:tab/>
        <w:t xml:space="preserve">Finansal varlıkların netleştirilmesi </w:t>
      </w:r>
      <w:r w:rsidR="008E2E26" w:rsidRPr="007A5B5F">
        <w:rPr>
          <w:rFonts w:ascii="Arial" w:hAnsi="Arial" w:cs="Arial"/>
          <w:b/>
          <w:sz w:val="20"/>
          <w:szCs w:val="20"/>
        </w:rPr>
        <w:t>(mahsup edilmesi)</w:t>
      </w:r>
    </w:p>
    <w:p w:rsidR="007349E8" w:rsidRPr="007A5B5F" w:rsidRDefault="007349E8" w:rsidP="007349E8">
      <w:pPr>
        <w:ind w:left="-14"/>
        <w:rPr>
          <w:rFonts w:ascii="Arial" w:hAnsi="Arial" w:cs="Arial"/>
          <w:b/>
          <w:sz w:val="20"/>
          <w:szCs w:val="20"/>
        </w:rPr>
      </w:pPr>
    </w:p>
    <w:p w:rsidR="007349E8" w:rsidRPr="007A5B5F" w:rsidRDefault="007349E8" w:rsidP="007349E8">
      <w:pPr>
        <w:pStyle w:val="001normalbold"/>
        <w:spacing w:before="0" w:after="0"/>
        <w:jc w:val="left"/>
        <w:rPr>
          <w:rFonts w:eastAsia="Times New Roman"/>
          <w:b w:val="0"/>
          <w:bCs w:val="0"/>
          <w:noProof w:val="0"/>
          <w:lang w:eastAsia="tr-TR"/>
        </w:rPr>
      </w:pPr>
      <w:r w:rsidRPr="007A5B5F">
        <w:rPr>
          <w:rFonts w:eastAsia="Times New Roman"/>
          <w:b w:val="0"/>
          <w:bCs w:val="0"/>
          <w:noProof w:val="0"/>
          <w:lang w:eastAsia="tr-TR"/>
        </w:rPr>
        <w:t xml:space="preserve">Finansal varlık ve yükümlülükler, netleştirmeye yönelik yasal bir hakka ve yaptırım gücüne sahip olunması ve söz konusu varlık ve yükümlülükleri net </w:t>
      </w:r>
      <w:proofErr w:type="gramStart"/>
      <w:r w:rsidRPr="007A5B5F">
        <w:rPr>
          <w:rFonts w:eastAsia="Times New Roman"/>
          <w:b w:val="0"/>
          <w:bCs w:val="0"/>
          <w:noProof w:val="0"/>
          <w:lang w:eastAsia="tr-TR"/>
        </w:rPr>
        <w:t>bazda</w:t>
      </w:r>
      <w:proofErr w:type="gramEnd"/>
      <w:r w:rsidRPr="007A5B5F">
        <w:rPr>
          <w:rFonts w:eastAsia="Times New Roman"/>
          <w:b w:val="0"/>
          <w:bCs w:val="0"/>
          <w:noProof w:val="0"/>
          <w:lang w:eastAsia="tr-TR"/>
        </w:rPr>
        <w:t xml:space="preserve"> tahsil etme/ödeme veya eş zamanlı sonuçland</w:t>
      </w:r>
      <w:r w:rsidR="00587E92" w:rsidRPr="007A5B5F">
        <w:rPr>
          <w:rFonts w:eastAsia="Times New Roman"/>
          <w:b w:val="0"/>
          <w:bCs w:val="0"/>
          <w:noProof w:val="0"/>
          <w:lang w:eastAsia="tr-TR"/>
        </w:rPr>
        <w:t>ırma niyetinin olması durumunda</w:t>
      </w:r>
      <w:r w:rsidR="00D9505F" w:rsidRPr="007A5B5F">
        <w:rPr>
          <w:rFonts w:eastAsia="Times New Roman"/>
          <w:b w:val="0"/>
          <w:bCs w:val="0"/>
          <w:noProof w:val="0"/>
          <w:lang w:eastAsia="tr-TR"/>
        </w:rPr>
        <w:t xml:space="preserve"> </w:t>
      </w:r>
      <w:r w:rsidRPr="007A5B5F">
        <w:rPr>
          <w:rFonts w:eastAsia="Times New Roman"/>
          <w:b w:val="0"/>
          <w:bCs w:val="0"/>
          <w:noProof w:val="0"/>
          <w:lang w:eastAsia="tr-TR"/>
        </w:rPr>
        <w:t>bilançoda netleştirilerek gösterilmektedir.</w:t>
      </w:r>
    </w:p>
    <w:p w:rsidR="00FA5417" w:rsidRPr="007A5B5F" w:rsidRDefault="00FA5417" w:rsidP="0066247A">
      <w:pPr>
        <w:jc w:val="both"/>
        <w:rPr>
          <w:rFonts w:ascii="Arial" w:hAnsi="Arial" w:cs="Arial"/>
          <w:b/>
          <w:sz w:val="20"/>
          <w:szCs w:val="20"/>
        </w:rPr>
      </w:pPr>
    </w:p>
    <w:p w:rsidR="001009B2" w:rsidRPr="007A5B5F" w:rsidRDefault="00765EDC" w:rsidP="000E5747">
      <w:pPr>
        <w:rPr>
          <w:rFonts w:ascii="Arial" w:hAnsi="Arial" w:cs="Arial"/>
          <w:b/>
          <w:sz w:val="20"/>
          <w:szCs w:val="20"/>
        </w:rPr>
      </w:pPr>
      <w:r w:rsidRPr="007A5B5F">
        <w:rPr>
          <w:rFonts w:ascii="Arial" w:hAnsi="Arial" w:cs="Arial"/>
          <w:b/>
          <w:sz w:val="20"/>
          <w:szCs w:val="20"/>
        </w:rPr>
        <w:t>2.12</w:t>
      </w:r>
      <w:r w:rsidRPr="007A5B5F">
        <w:rPr>
          <w:rFonts w:ascii="Arial" w:hAnsi="Arial" w:cs="Arial"/>
          <w:b/>
          <w:sz w:val="20"/>
          <w:szCs w:val="20"/>
        </w:rPr>
        <w:tab/>
        <w:t>Nakit ve nakit b</w:t>
      </w:r>
      <w:r w:rsidR="001009B2" w:rsidRPr="007A5B5F">
        <w:rPr>
          <w:rFonts w:ascii="Arial" w:hAnsi="Arial" w:cs="Arial"/>
          <w:b/>
          <w:sz w:val="20"/>
          <w:szCs w:val="20"/>
        </w:rPr>
        <w:t>enzerleri</w:t>
      </w:r>
    </w:p>
    <w:p w:rsidR="001009B2" w:rsidRPr="007A5B5F" w:rsidRDefault="001009B2" w:rsidP="000E5747">
      <w:pPr>
        <w:rPr>
          <w:rFonts w:ascii="Arial" w:hAnsi="Arial" w:cs="Arial"/>
          <w:sz w:val="20"/>
          <w:szCs w:val="20"/>
        </w:rPr>
      </w:pPr>
    </w:p>
    <w:p w:rsidR="001009B2" w:rsidRPr="007A5B5F" w:rsidRDefault="001009B2" w:rsidP="00945160">
      <w:pPr>
        <w:rPr>
          <w:rFonts w:ascii="Arial" w:hAnsi="Arial" w:cs="Arial"/>
          <w:sz w:val="20"/>
          <w:szCs w:val="20"/>
        </w:rPr>
      </w:pPr>
      <w:r w:rsidRPr="007A5B5F">
        <w:rPr>
          <w:rFonts w:ascii="Arial" w:hAnsi="Arial" w:cs="Arial"/>
          <w:sz w:val="20"/>
          <w:szCs w:val="20"/>
        </w:rPr>
        <w:t>Nakit ve nakit benzerleri, kasa ve bankalardaki vadeli ve vadesiz nakit para</w:t>
      </w:r>
      <w:r w:rsidR="008E2E26" w:rsidRPr="007A5B5F">
        <w:rPr>
          <w:rFonts w:ascii="Arial" w:hAnsi="Arial" w:cs="Arial"/>
          <w:sz w:val="20"/>
          <w:szCs w:val="20"/>
        </w:rPr>
        <w:t xml:space="preserve"> ile kredi kartı tutarlarını</w:t>
      </w:r>
      <w:r w:rsidRPr="007A5B5F">
        <w:rPr>
          <w:rFonts w:ascii="Arial" w:hAnsi="Arial" w:cs="Arial"/>
          <w:sz w:val="20"/>
          <w:szCs w:val="20"/>
        </w:rPr>
        <w:t xml:space="preserve"> içermektedir. Nakit benzeri değerler kolayca </w:t>
      </w:r>
      <w:r w:rsidR="001938F3" w:rsidRPr="007A5B5F">
        <w:rPr>
          <w:rFonts w:ascii="Arial" w:hAnsi="Arial" w:cs="Arial"/>
          <w:sz w:val="20"/>
          <w:szCs w:val="20"/>
        </w:rPr>
        <w:t xml:space="preserve">nakde dönüştürülebilir, vadesi </w:t>
      </w:r>
      <w:r w:rsidR="000E3BD4" w:rsidRPr="007A5B5F">
        <w:rPr>
          <w:rFonts w:ascii="Arial" w:hAnsi="Arial" w:cs="Arial"/>
          <w:sz w:val="20"/>
          <w:szCs w:val="20"/>
        </w:rPr>
        <w:t>3</w:t>
      </w:r>
      <w:r w:rsidRPr="007A5B5F">
        <w:rPr>
          <w:rFonts w:ascii="Arial" w:hAnsi="Arial" w:cs="Arial"/>
          <w:sz w:val="20"/>
          <w:szCs w:val="20"/>
        </w:rPr>
        <w:t xml:space="preserve"> ayı geçmeyen ve değer kaybetme riski bulunmayan kısa vadeli yüksek likiditeye sahip yatırımlardır.</w:t>
      </w:r>
    </w:p>
    <w:p w:rsidR="001009B2" w:rsidRPr="007A5B5F" w:rsidRDefault="001009B2" w:rsidP="00945160">
      <w:pPr>
        <w:rPr>
          <w:rFonts w:ascii="Arial" w:hAnsi="Arial" w:cs="Arial"/>
          <w:sz w:val="20"/>
          <w:szCs w:val="20"/>
        </w:rPr>
      </w:pPr>
    </w:p>
    <w:p w:rsidR="007B134F" w:rsidRPr="007A5B5F" w:rsidRDefault="001009B2" w:rsidP="00052878">
      <w:pPr>
        <w:rPr>
          <w:rFonts w:ascii="Arial" w:hAnsi="Arial" w:cs="Arial"/>
          <w:sz w:val="20"/>
          <w:szCs w:val="20"/>
        </w:rPr>
      </w:pPr>
      <w:r w:rsidRPr="007A5B5F">
        <w:rPr>
          <w:rFonts w:ascii="Arial" w:hAnsi="Arial" w:cs="Arial"/>
          <w:sz w:val="20"/>
          <w:szCs w:val="20"/>
        </w:rPr>
        <w:t>Nakit ve nakit benzerleri elde etme maliyetleri toplamı ile gösterilmiştir.</w:t>
      </w:r>
    </w:p>
    <w:p w:rsidR="0066247A" w:rsidRPr="007A5B5F" w:rsidRDefault="0066247A" w:rsidP="00427C3A">
      <w:pPr>
        <w:ind w:left="-14"/>
        <w:rPr>
          <w:rFonts w:ascii="Arial" w:hAnsi="Arial" w:cs="Arial"/>
          <w:sz w:val="20"/>
          <w:szCs w:val="20"/>
        </w:rPr>
      </w:pPr>
    </w:p>
    <w:p w:rsidR="00765EDC" w:rsidRPr="007A5B5F" w:rsidRDefault="00765EDC" w:rsidP="00945160">
      <w:pPr>
        <w:rPr>
          <w:rFonts w:ascii="Arial" w:hAnsi="Arial" w:cs="Arial"/>
          <w:b/>
          <w:i/>
          <w:sz w:val="20"/>
          <w:szCs w:val="20"/>
        </w:rPr>
      </w:pPr>
      <w:r w:rsidRPr="007A5B5F">
        <w:rPr>
          <w:rFonts w:ascii="Arial" w:hAnsi="Arial" w:cs="Arial"/>
          <w:b/>
          <w:i/>
          <w:sz w:val="20"/>
          <w:szCs w:val="20"/>
        </w:rPr>
        <w:t>Nakit a</w:t>
      </w:r>
      <w:r w:rsidR="000E0021" w:rsidRPr="007A5B5F">
        <w:rPr>
          <w:rFonts w:ascii="Arial" w:hAnsi="Arial" w:cs="Arial"/>
          <w:b/>
          <w:i/>
          <w:sz w:val="20"/>
          <w:szCs w:val="20"/>
        </w:rPr>
        <w:t>kış</w:t>
      </w:r>
      <w:r w:rsidRPr="007A5B5F">
        <w:rPr>
          <w:rFonts w:ascii="Arial" w:hAnsi="Arial" w:cs="Arial"/>
          <w:b/>
          <w:i/>
          <w:sz w:val="20"/>
          <w:szCs w:val="20"/>
        </w:rPr>
        <w:t xml:space="preserve"> tablosu</w:t>
      </w:r>
    </w:p>
    <w:p w:rsidR="00765EDC" w:rsidRPr="007A5B5F" w:rsidRDefault="00765EDC" w:rsidP="00945160">
      <w:pPr>
        <w:rPr>
          <w:rFonts w:ascii="Arial" w:hAnsi="Arial" w:cs="Arial"/>
          <w:sz w:val="20"/>
          <w:szCs w:val="20"/>
        </w:rPr>
      </w:pPr>
    </w:p>
    <w:p w:rsidR="00AA197E" w:rsidRPr="007A5B5F" w:rsidRDefault="00AA197E" w:rsidP="00945160">
      <w:pPr>
        <w:jc w:val="both"/>
        <w:rPr>
          <w:rFonts w:ascii="Arial" w:hAnsi="Arial" w:cs="Arial"/>
          <w:sz w:val="20"/>
          <w:szCs w:val="20"/>
        </w:rPr>
      </w:pPr>
      <w:r w:rsidRPr="007A5B5F">
        <w:rPr>
          <w:rFonts w:ascii="Arial" w:hAnsi="Arial" w:cs="Arial"/>
          <w:sz w:val="20"/>
          <w:szCs w:val="20"/>
        </w:rPr>
        <w:t xml:space="preserve">Nakit </w:t>
      </w:r>
      <w:r w:rsidR="000E0021" w:rsidRPr="007A5B5F">
        <w:rPr>
          <w:rFonts w:ascii="Arial" w:hAnsi="Arial" w:cs="Arial"/>
          <w:sz w:val="20"/>
          <w:szCs w:val="20"/>
        </w:rPr>
        <w:t>akış</w:t>
      </w:r>
      <w:r w:rsidRPr="007A5B5F">
        <w:rPr>
          <w:rFonts w:ascii="Arial" w:hAnsi="Arial" w:cs="Arial"/>
          <w:sz w:val="20"/>
          <w:szCs w:val="20"/>
        </w:rPr>
        <w:t xml:space="preserve"> tablosun</w:t>
      </w:r>
      <w:r w:rsidR="00D90068" w:rsidRPr="007A5B5F">
        <w:rPr>
          <w:rFonts w:ascii="Arial" w:hAnsi="Arial" w:cs="Arial"/>
          <w:sz w:val="20"/>
          <w:szCs w:val="20"/>
        </w:rPr>
        <w:t>d</w:t>
      </w:r>
      <w:r w:rsidRPr="007A5B5F">
        <w:rPr>
          <w:rFonts w:ascii="Arial" w:hAnsi="Arial" w:cs="Arial"/>
          <w:sz w:val="20"/>
          <w:szCs w:val="20"/>
        </w:rPr>
        <w:t>a</w:t>
      </w:r>
      <w:r w:rsidR="00D90068" w:rsidRPr="007A5B5F">
        <w:rPr>
          <w:rFonts w:ascii="Arial" w:hAnsi="Arial" w:cs="Arial"/>
          <w:sz w:val="20"/>
          <w:szCs w:val="20"/>
        </w:rPr>
        <w:t xml:space="preserve"> yer alan</w:t>
      </w:r>
      <w:r w:rsidRPr="007A5B5F">
        <w:rPr>
          <w:rFonts w:ascii="Arial" w:hAnsi="Arial" w:cs="Arial"/>
          <w:sz w:val="20"/>
          <w:szCs w:val="20"/>
        </w:rPr>
        <w:t xml:space="preserve"> nakit ve nakit benzerleri aşağıda gösterilmiştir:</w:t>
      </w:r>
    </w:p>
    <w:p w:rsidR="00AA197E" w:rsidRPr="007A5B5F" w:rsidRDefault="00AA197E" w:rsidP="0068438B">
      <w:pPr>
        <w:pStyle w:val="Body"/>
        <w:keepLines w:val="0"/>
        <w:tabs>
          <w:tab w:val="left" w:pos="146"/>
          <w:tab w:val="left" w:pos="293"/>
          <w:tab w:val="left" w:pos="439"/>
          <w:tab w:val="right" w:pos="7020"/>
          <w:tab w:val="right" w:pos="9071"/>
        </w:tabs>
        <w:spacing w:after="0" w:line="240" w:lineRule="auto"/>
        <w:rPr>
          <w:rFonts w:ascii="Arial" w:hAnsi="Arial" w:cs="Arial"/>
          <w:sz w:val="20"/>
          <w:lang w:val="tr-TR"/>
        </w:rPr>
      </w:pPr>
    </w:p>
    <w:tbl>
      <w:tblPr>
        <w:tblW w:w="9000" w:type="dxa"/>
        <w:tblInd w:w="108" w:type="dxa"/>
        <w:tblLayout w:type="fixed"/>
        <w:tblLook w:val="0000"/>
      </w:tblPr>
      <w:tblGrid>
        <w:gridCol w:w="5241"/>
        <w:gridCol w:w="1970"/>
        <w:gridCol w:w="1789"/>
      </w:tblGrid>
      <w:tr w:rsidR="0084421E" w:rsidRPr="007A5B5F" w:rsidTr="001E7665">
        <w:trPr>
          <w:trHeight w:val="113"/>
        </w:trPr>
        <w:tc>
          <w:tcPr>
            <w:tcW w:w="5241" w:type="dxa"/>
            <w:tcBorders>
              <w:top w:val="single" w:sz="8" w:space="0" w:color="auto"/>
              <w:left w:val="nil"/>
              <w:bottom w:val="single" w:sz="8" w:space="0" w:color="auto"/>
              <w:right w:val="nil"/>
            </w:tcBorders>
            <w:shd w:val="clear" w:color="auto" w:fill="auto"/>
          </w:tcPr>
          <w:p w:rsidR="0084421E" w:rsidRPr="007A5B5F" w:rsidRDefault="0084421E" w:rsidP="002C0F16">
            <w:pPr>
              <w:ind w:left="-108"/>
              <w:rPr>
                <w:rFonts w:ascii="Arial" w:hAnsi="Arial" w:cs="Arial"/>
                <w:b/>
                <w:bCs/>
                <w:sz w:val="20"/>
                <w:szCs w:val="20"/>
              </w:rPr>
            </w:pPr>
          </w:p>
        </w:tc>
        <w:tc>
          <w:tcPr>
            <w:tcW w:w="1970" w:type="dxa"/>
            <w:tcBorders>
              <w:top w:val="single" w:sz="8" w:space="0" w:color="auto"/>
              <w:left w:val="nil"/>
              <w:bottom w:val="single" w:sz="8" w:space="0" w:color="auto"/>
              <w:right w:val="nil"/>
            </w:tcBorders>
          </w:tcPr>
          <w:p w:rsidR="0084421E" w:rsidRPr="007A5B5F" w:rsidRDefault="00C43F4C" w:rsidP="00AB70EA">
            <w:pPr>
              <w:ind w:left="-108"/>
              <w:jc w:val="right"/>
              <w:rPr>
                <w:rFonts w:ascii="Arial" w:hAnsi="Arial" w:cs="Arial"/>
                <w:b/>
                <w:bCs/>
                <w:sz w:val="20"/>
                <w:szCs w:val="20"/>
              </w:rPr>
            </w:pPr>
            <w:r w:rsidRPr="007A5B5F">
              <w:rPr>
                <w:rFonts w:ascii="Arial" w:hAnsi="Arial" w:cs="Arial"/>
                <w:b/>
                <w:bCs/>
                <w:sz w:val="20"/>
                <w:szCs w:val="20"/>
              </w:rPr>
              <w:t>30</w:t>
            </w:r>
            <w:r w:rsidR="0084421E" w:rsidRPr="007A5B5F">
              <w:rPr>
                <w:rFonts w:ascii="Arial" w:hAnsi="Arial" w:cs="Arial"/>
                <w:b/>
                <w:bCs/>
                <w:sz w:val="20"/>
                <w:szCs w:val="20"/>
              </w:rPr>
              <w:t xml:space="preserve"> </w:t>
            </w:r>
            <w:r w:rsidR="00AB70EA">
              <w:rPr>
                <w:rFonts w:ascii="Arial" w:hAnsi="Arial" w:cs="Arial"/>
                <w:b/>
                <w:bCs/>
                <w:sz w:val="20"/>
                <w:szCs w:val="20"/>
              </w:rPr>
              <w:t>Eylül</w:t>
            </w:r>
            <w:r w:rsidR="0084421E" w:rsidRPr="007A5B5F">
              <w:rPr>
                <w:rFonts w:ascii="Arial" w:hAnsi="Arial" w:cs="Arial"/>
                <w:b/>
                <w:bCs/>
                <w:sz w:val="20"/>
                <w:szCs w:val="20"/>
              </w:rPr>
              <w:t xml:space="preserve"> 20</w:t>
            </w:r>
            <w:r w:rsidR="00B13189" w:rsidRPr="007A5B5F">
              <w:rPr>
                <w:rFonts w:ascii="Arial" w:hAnsi="Arial" w:cs="Arial"/>
                <w:b/>
                <w:bCs/>
                <w:sz w:val="20"/>
                <w:szCs w:val="20"/>
              </w:rPr>
              <w:t>1</w:t>
            </w:r>
            <w:r w:rsidR="0084421E" w:rsidRPr="007A5B5F">
              <w:rPr>
                <w:rFonts w:ascii="Arial" w:hAnsi="Arial" w:cs="Arial"/>
                <w:b/>
                <w:bCs/>
                <w:sz w:val="20"/>
                <w:szCs w:val="20"/>
              </w:rPr>
              <w:t>0</w:t>
            </w:r>
          </w:p>
        </w:tc>
        <w:tc>
          <w:tcPr>
            <w:tcW w:w="1789" w:type="dxa"/>
            <w:tcBorders>
              <w:top w:val="single" w:sz="8" w:space="0" w:color="auto"/>
              <w:left w:val="nil"/>
              <w:bottom w:val="single" w:sz="8" w:space="0" w:color="auto"/>
              <w:right w:val="nil"/>
            </w:tcBorders>
          </w:tcPr>
          <w:p w:rsidR="0084421E" w:rsidRPr="007A5B5F" w:rsidRDefault="00C236E9" w:rsidP="00AB70EA">
            <w:pPr>
              <w:ind w:left="-108"/>
              <w:jc w:val="right"/>
              <w:rPr>
                <w:rFonts w:ascii="Arial" w:hAnsi="Arial" w:cs="Arial"/>
                <w:bCs/>
                <w:sz w:val="20"/>
                <w:szCs w:val="20"/>
              </w:rPr>
            </w:pPr>
            <w:r w:rsidRPr="007A5B5F">
              <w:rPr>
                <w:rFonts w:ascii="Arial" w:hAnsi="Arial" w:cs="Arial"/>
                <w:bCs/>
                <w:sz w:val="20"/>
                <w:szCs w:val="20"/>
              </w:rPr>
              <w:t>3</w:t>
            </w:r>
            <w:r w:rsidR="00AB70EA">
              <w:rPr>
                <w:rFonts w:ascii="Arial" w:hAnsi="Arial" w:cs="Arial"/>
                <w:bCs/>
                <w:sz w:val="20"/>
                <w:szCs w:val="20"/>
              </w:rPr>
              <w:t>0</w:t>
            </w:r>
            <w:r w:rsidRPr="007A5B5F">
              <w:rPr>
                <w:rFonts w:ascii="Arial" w:hAnsi="Arial" w:cs="Arial"/>
                <w:bCs/>
                <w:sz w:val="20"/>
                <w:szCs w:val="20"/>
              </w:rPr>
              <w:t xml:space="preserve"> </w:t>
            </w:r>
            <w:r w:rsidR="00AB70EA">
              <w:rPr>
                <w:rFonts w:ascii="Arial" w:hAnsi="Arial" w:cs="Arial"/>
                <w:bCs/>
                <w:sz w:val="20"/>
                <w:szCs w:val="20"/>
              </w:rPr>
              <w:t>Eylül</w:t>
            </w:r>
            <w:r w:rsidR="002C0F16" w:rsidRPr="007A5B5F">
              <w:rPr>
                <w:rFonts w:ascii="Arial" w:hAnsi="Arial" w:cs="Arial"/>
                <w:bCs/>
                <w:sz w:val="20"/>
                <w:szCs w:val="20"/>
              </w:rPr>
              <w:t xml:space="preserve"> </w:t>
            </w:r>
            <w:r w:rsidR="0084421E" w:rsidRPr="007A5B5F">
              <w:rPr>
                <w:rFonts w:ascii="Arial" w:hAnsi="Arial" w:cs="Arial"/>
                <w:bCs/>
                <w:sz w:val="20"/>
                <w:szCs w:val="20"/>
              </w:rPr>
              <w:t>200</w:t>
            </w:r>
            <w:r w:rsidR="00B13189" w:rsidRPr="007A5B5F">
              <w:rPr>
                <w:rFonts w:ascii="Arial" w:hAnsi="Arial" w:cs="Arial"/>
                <w:bCs/>
                <w:sz w:val="20"/>
                <w:szCs w:val="20"/>
              </w:rPr>
              <w:t>9</w:t>
            </w:r>
          </w:p>
        </w:tc>
      </w:tr>
      <w:tr w:rsidR="0084421E" w:rsidRPr="007A5B5F" w:rsidTr="001E7665">
        <w:trPr>
          <w:trHeight w:val="113"/>
        </w:trPr>
        <w:tc>
          <w:tcPr>
            <w:tcW w:w="5241" w:type="dxa"/>
            <w:tcBorders>
              <w:top w:val="nil"/>
              <w:left w:val="nil"/>
              <w:bottom w:val="nil"/>
              <w:right w:val="nil"/>
            </w:tcBorders>
            <w:shd w:val="clear" w:color="auto" w:fill="auto"/>
          </w:tcPr>
          <w:p w:rsidR="0084421E" w:rsidRPr="007A5B5F" w:rsidRDefault="0084421E" w:rsidP="002C0F16">
            <w:pPr>
              <w:ind w:left="-108"/>
              <w:rPr>
                <w:rFonts w:ascii="Arial" w:hAnsi="Arial" w:cs="Arial"/>
                <w:b/>
                <w:bCs/>
                <w:sz w:val="20"/>
                <w:szCs w:val="20"/>
              </w:rPr>
            </w:pPr>
          </w:p>
        </w:tc>
        <w:tc>
          <w:tcPr>
            <w:tcW w:w="1970" w:type="dxa"/>
            <w:tcBorders>
              <w:top w:val="nil"/>
              <w:left w:val="nil"/>
              <w:bottom w:val="nil"/>
              <w:right w:val="nil"/>
            </w:tcBorders>
          </w:tcPr>
          <w:p w:rsidR="0084421E" w:rsidRPr="007A5B5F" w:rsidRDefault="0084421E" w:rsidP="002C0F16">
            <w:pPr>
              <w:ind w:left="-108"/>
              <w:jc w:val="right"/>
              <w:rPr>
                <w:rFonts w:ascii="Arial" w:hAnsi="Arial" w:cs="Arial"/>
                <w:b/>
                <w:bCs/>
                <w:sz w:val="20"/>
                <w:szCs w:val="20"/>
              </w:rPr>
            </w:pPr>
          </w:p>
        </w:tc>
        <w:tc>
          <w:tcPr>
            <w:tcW w:w="1789" w:type="dxa"/>
            <w:tcBorders>
              <w:top w:val="nil"/>
              <w:left w:val="nil"/>
              <w:bottom w:val="nil"/>
              <w:right w:val="nil"/>
            </w:tcBorders>
          </w:tcPr>
          <w:p w:rsidR="0084421E" w:rsidRPr="007A5B5F" w:rsidRDefault="0084421E" w:rsidP="002C0F16">
            <w:pPr>
              <w:ind w:left="-108"/>
              <w:jc w:val="right"/>
              <w:rPr>
                <w:rFonts w:ascii="Arial" w:hAnsi="Arial" w:cs="Arial"/>
                <w:bCs/>
                <w:sz w:val="20"/>
                <w:szCs w:val="20"/>
              </w:rPr>
            </w:pPr>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r w:rsidRPr="007A5B5F">
              <w:rPr>
                <w:rFonts w:ascii="Arial" w:hAnsi="Arial" w:cs="Arial"/>
                <w:sz w:val="20"/>
                <w:szCs w:val="20"/>
              </w:rPr>
              <w:t>Kasa</w:t>
            </w:r>
          </w:p>
        </w:tc>
        <w:tc>
          <w:tcPr>
            <w:tcW w:w="1970" w:type="dxa"/>
            <w:tcBorders>
              <w:top w:val="nil"/>
              <w:left w:val="nil"/>
              <w:bottom w:val="nil"/>
              <w:right w:val="nil"/>
            </w:tcBorders>
          </w:tcPr>
          <w:p w:rsidR="008F0005" w:rsidRPr="007A5B5F" w:rsidRDefault="003F71C6" w:rsidP="003F71C6">
            <w:pPr>
              <w:ind w:left="-108"/>
              <w:jc w:val="right"/>
              <w:rPr>
                <w:rFonts w:ascii="Arial" w:hAnsi="Arial" w:cs="Arial"/>
                <w:b/>
                <w:bCs/>
                <w:sz w:val="20"/>
                <w:szCs w:val="20"/>
              </w:rPr>
            </w:pPr>
            <w:r>
              <w:rPr>
                <w:rFonts w:ascii="Arial" w:hAnsi="Arial" w:cs="Arial"/>
                <w:b/>
                <w:bCs/>
                <w:sz w:val="20"/>
                <w:szCs w:val="20"/>
              </w:rPr>
              <w:t>1</w:t>
            </w:r>
            <w:r w:rsidR="008F0005" w:rsidRPr="007A5B5F">
              <w:rPr>
                <w:rFonts w:ascii="Arial" w:hAnsi="Arial" w:cs="Arial"/>
                <w:b/>
                <w:bCs/>
                <w:sz w:val="20"/>
                <w:szCs w:val="20"/>
              </w:rPr>
              <w:t>,</w:t>
            </w:r>
            <w:r>
              <w:rPr>
                <w:rFonts w:ascii="Arial" w:hAnsi="Arial" w:cs="Arial"/>
                <w:b/>
                <w:bCs/>
                <w:sz w:val="20"/>
                <w:szCs w:val="20"/>
              </w:rPr>
              <w:t>022</w:t>
            </w:r>
          </w:p>
        </w:tc>
        <w:tc>
          <w:tcPr>
            <w:tcW w:w="1789" w:type="dxa"/>
            <w:tcBorders>
              <w:top w:val="nil"/>
              <w:left w:val="nil"/>
              <w:bottom w:val="nil"/>
              <w:right w:val="nil"/>
            </w:tcBorders>
          </w:tcPr>
          <w:p w:rsidR="008F0005" w:rsidRPr="007A5B5F" w:rsidRDefault="0083428E" w:rsidP="0083428E">
            <w:pPr>
              <w:ind w:left="-108"/>
              <w:jc w:val="right"/>
              <w:rPr>
                <w:rFonts w:ascii="Arial" w:hAnsi="Arial" w:cs="Arial"/>
                <w:bCs/>
                <w:sz w:val="20"/>
                <w:szCs w:val="20"/>
              </w:rPr>
            </w:pPr>
            <w:r>
              <w:rPr>
                <w:rFonts w:ascii="Arial" w:hAnsi="Arial" w:cs="Arial"/>
                <w:bCs/>
                <w:sz w:val="20"/>
                <w:szCs w:val="20"/>
              </w:rPr>
              <w:t>5</w:t>
            </w:r>
            <w:r w:rsidR="008F0005" w:rsidRPr="007A5B5F">
              <w:rPr>
                <w:rFonts w:ascii="Arial" w:hAnsi="Arial" w:cs="Arial"/>
                <w:bCs/>
                <w:sz w:val="20"/>
                <w:szCs w:val="20"/>
              </w:rPr>
              <w:t>,</w:t>
            </w:r>
            <w:r>
              <w:rPr>
                <w:rFonts w:ascii="Arial" w:hAnsi="Arial" w:cs="Arial"/>
                <w:bCs/>
                <w:sz w:val="20"/>
                <w:szCs w:val="20"/>
              </w:rPr>
              <w:t>013</w:t>
            </w:r>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r w:rsidRPr="007A5B5F">
              <w:rPr>
                <w:rFonts w:ascii="Arial" w:hAnsi="Arial" w:cs="Arial"/>
                <w:sz w:val="20"/>
                <w:szCs w:val="20"/>
              </w:rPr>
              <w:t>Bankalar</w:t>
            </w:r>
          </w:p>
        </w:tc>
        <w:tc>
          <w:tcPr>
            <w:tcW w:w="1970" w:type="dxa"/>
            <w:tcBorders>
              <w:top w:val="nil"/>
              <w:left w:val="nil"/>
              <w:bottom w:val="nil"/>
              <w:right w:val="nil"/>
            </w:tcBorders>
          </w:tcPr>
          <w:p w:rsidR="008F0005" w:rsidRPr="007A5B5F" w:rsidRDefault="00145709" w:rsidP="003F71C6">
            <w:pPr>
              <w:ind w:left="-108"/>
              <w:jc w:val="right"/>
              <w:rPr>
                <w:rFonts w:ascii="Arial" w:hAnsi="Arial" w:cs="Arial"/>
                <w:b/>
                <w:bCs/>
                <w:sz w:val="20"/>
                <w:szCs w:val="20"/>
              </w:rPr>
            </w:pPr>
            <w:proofErr w:type="gramStart"/>
            <w:r w:rsidRPr="007A5B5F">
              <w:rPr>
                <w:rFonts w:ascii="Arial" w:hAnsi="Arial" w:cs="Arial"/>
                <w:b/>
                <w:bCs/>
                <w:sz w:val="20"/>
                <w:szCs w:val="20"/>
              </w:rPr>
              <w:t>2</w:t>
            </w:r>
            <w:r w:rsidR="003F71C6">
              <w:rPr>
                <w:rFonts w:ascii="Arial" w:hAnsi="Arial" w:cs="Arial"/>
                <w:b/>
                <w:bCs/>
                <w:sz w:val="20"/>
                <w:szCs w:val="20"/>
              </w:rPr>
              <w:t>3</w:t>
            </w:r>
            <w:r w:rsidRPr="007A5B5F">
              <w:rPr>
                <w:rFonts w:ascii="Arial" w:hAnsi="Arial" w:cs="Arial"/>
                <w:b/>
                <w:bCs/>
                <w:sz w:val="20"/>
                <w:szCs w:val="20"/>
              </w:rPr>
              <w:t>,</w:t>
            </w:r>
            <w:r w:rsidR="003F71C6">
              <w:rPr>
                <w:rFonts w:ascii="Arial" w:hAnsi="Arial" w:cs="Arial"/>
                <w:b/>
                <w:bCs/>
                <w:sz w:val="20"/>
                <w:szCs w:val="20"/>
              </w:rPr>
              <w:t>323</w:t>
            </w:r>
            <w:r w:rsidRPr="007A5B5F">
              <w:rPr>
                <w:rFonts w:ascii="Arial" w:hAnsi="Arial" w:cs="Arial"/>
                <w:b/>
                <w:bCs/>
                <w:sz w:val="20"/>
                <w:szCs w:val="20"/>
              </w:rPr>
              <w:t>,</w:t>
            </w:r>
            <w:r w:rsidR="003F71C6">
              <w:rPr>
                <w:rFonts w:ascii="Arial" w:hAnsi="Arial" w:cs="Arial"/>
                <w:b/>
                <w:bCs/>
                <w:sz w:val="20"/>
                <w:szCs w:val="20"/>
              </w:rPr>
              <w:t>449</w:t>
            </w:r>
            <w:proofErr w:type="gramEnd"/>
          </w:p>
        </w:tc>
        <w:tc>
          <w:tcPr>
            <w:tcW w:w="1789" w:type="dxa"/>
            <w:tcBorders>
              <w:top w:val="nil"/>
              <w:left w:val="nil"/>
              <w:bottom w:val="nil"/>
              <w:right w:val="nil"/>
            </w:tcBorders>
          </w:tcPr>
          <w:p w:rsidR="008F0005" w:rsidRPr="007A5B5F" w:rsidRDefault="00145709" w:rsidP="0083428E">
            <w:pPr>
              <w:ind w:left="-108"/>
              <w:jc w:val="right"/>
              <w:rPr>
                <w:rFonts w:ascii="Arial" w:hAnsi="Arial" w:cs="Arial"/>
                <w:bCs/>
                <w:sz w:val="20"/>
                <w:szCs w:val="20"/>
              </w:rPr>
            </w:pPr>
            <w:proofErr w:type="gramStart"/>
            <w:r w:rsidRPr="007A5B5F">
              <w:rPr>
                <w:rFonts w:ascii="Arial" w:hAnsi="Arial" w:cs="Arial"/>
                <w:bCs/>
                <w:sz w:val="20"/>
                <w:szCs w:val="20"/>
              </w:rPr>
              <w:t>22,</w:t>
            </w:r>
            <w:r w:rsidR="0083428E">
              <w:rPr>
                <w:rFonts w:ascii="Arial" w:hAnsi="Arial" w:cs="Arial"/>
                <w:bCs/>
                <w:sz w:val="20"/>
                <w:szCs w:val="20"/>
              </w:rPr>
              <w:t>139</w:t>
            </w:r>
            <w:r w:rsidRPr="007A5B5F">
              <w:rPr>
                <w:rFonts w:ascii="Arial" w:hAnsi="Arial" w:cs="Arial"/>
                <w:bCs/>
                <w:sz w:val="20"/>
                <w:szCs w:val="20"/>
              </w:rPr>
              <w:t>,</w:t>
            </w:r>
            <w:r w:rsidR="0083428E">
              <w:rPr>
                <w:rFonts w:ascii="Arial" w:hAnsi="Arial" w:cs="Arial"/>
                <w:bCs/>
                <w:sz w:val="20"/>
                <w:szCs w:val="20"/>
              </w:rPr>
              <w:t>959</w:t>
            </w:r>
            <w:proofErr w:type="gramEnd"/>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r w:rsidRPr="007A5B5F">
              <w:rPr>
                <w:rFonts w:ascii="Arial" w:hAnsi="Arial" w:cs="Arial"/>
                <w:sz w:val="20"/>
                <w:szCs w:val="20"/>
              </w:rPr>
              <w:t>- vadesiz mevduat</w:t>
            </w:r>
          </w:p>
        </w:tc>
        <w:tc>
          <w:tcPr>
            <w:tcW w:w="1970" w:type="dxa"/>
            <w:tcBorders>
              <w:top w:val="nil"/>
              <w:left w:val="nil"/>
              <w:bottom w:val="nil"/>
              <w:right w:val="nil"/>
            </w:tcBorders>
          </w:tcPr>
          <w:p w:rsidR="008F0005" w:rsidRPr="007A5B5F" w:rsidRDefault="00BF7E59" w:rsidP="00BF7E59">
            <w:pPr>
              <w:ind w:left="-108"/>
              <w:jc w:val="right"/>
              <w:rPr>
                <w:rFonts w:ascii="Arial" w:hAnsi="Arial" w:cs="Arial"/>
                <w:b/>
                <w:sz w:val="20"/>
                <w:szCs w:val="20"/>
              </w:rPr>
            </w:pPr>
            <w:r>
              <w:rPr>
                <w:rFonts w:ascii="Arial" w:hAnsi="Arial" w:cs="Arial"/>
                <w:b/>
                <w:sz w:val="20"/>
                <w:szCs w:val="20"/>
              </w:rPr>
              <w:t>159</w:t>
            </w:r>
            <w:r w:rsidR="008F0005" w:rsidRPr="007A5B5F">
              <w:rPr>
                <w:rFonts w:ascii="Arial" w:hAnsi="Arial" w:cs="Arial"/>
                <w:b/>
                <w:sz w:val="20"/>
                <w:szCs w:val="20"/>
              </w:rPr>
              <w:t>,</w:t>
            </w:r>
            <w:r>
              <w:rPr>
                <w:rFonts w:ascii="Arial" w:hAnsi="Arial" w:cs="Arial"/>
                <w:b/>
                <w:sz w:val="20"/>
                <w:szCs w:val="20"/>
              </w:rPr>
              <w:t>664</w:t>
            </w:r>
          </w:p>
        </w:tc>
        <w:tc>
          <w:tcPr>
            <w:tcW w:w="1789" w:type="dxa"/>
            <w:tcBorders>
              <w:top w:val="nil"/>
              <w:left w:val="nil"/>
              <w:bottom w:val="nil"/>
              <w:right w:val="nil"/>
            </w:tcBorders>
          </w:tcPr>
          <w:p w:rsidR="008F0005" w:rsidRPr="007A5B5F" w:rsidRDefault="008F0005" w:rsidP="002C0F16">
            <w:pPr>
              <w:ind w:left="-108"/>
              <w:jc w:val="right"/>
              <w:rPr>
                <w:rFonts w:ascii="Arial" w:hAnsi="Arial" w:cs="Arial"/>
                <w:sz w:val="20"/>
                <w:szCs w:val="20"/>
              </w:rPr>
            </w:pPr>
            <w:r w:rsidRPr="007A5B5F">
              <w:rPr>
                <w:rFonts w:ascii="Arial" w:hAnsi="Arial" w:cs="Arial"/>
                <w:sz w:val="20"/>
                <w:szCs w:val="20"/>
              </w:rPr>
              <w:t>4</w:t>
            </w:r>
            <w:r w:rsidR="0083428E">
              <w:rPr>
                <w:rFonts w:ascii="Arial" w:hAnsi="Arial" w:cs="Arial"/>
                <w:sz w:val="20"/>
                <w:szCs w:val="20"/>
              </w:rPr>
              <w:t>1,864</w:t>
            </w:r>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r w:rsidRPr="007A5B5F">
              <w:rPr>
                <w:rFonts w:ascii="Arial" w:hAnsi="Arial" w:cs="Arial"/>
                <w:sz w:val="20"/>
                <w:szCs w:val="20"/>
              </w:rPr>
              <w:t>- vadeli mevduat</w:t>
            </w:r>
          </w:p>
        </w:tc>
        <w:tc>
          <w:tcPr>
            <w:tcW w:w="1970" w:type="dxa"/>
            <w:tcBorders>
              <w:top w:val="nil"/>
              <w:left w:val="nil"/>
              <w:bottom w:val="nil"/>
              <w:right w:val="nil"/>
            </w:tcBorders>
          </w:tcPr>
          <w:p w:rsidR="008F0005" w:rsidRPr="007A5B5F" w:rsidRDefault="00145709" w:rsidP="00E367F7">
            <w:pPr>
              <w:ind w:left="-108"/>
              <w:jc w:val="right"/>
              <w:rPr>
                <w:rFonts w:ascii="Arial" w:hAnsi="Arial" w:cs="Arial"/>
                <w:b/>
                <w:sz w:val="20"/>
                <w:szCs w:val="20"/>
              </w:rPr>
            </w:pPr>
            <w:proofErr w:type="gramStart"/>
            <w:r w:rsidRPr="007A5B5F">
              <w:rPr>
                <w:rFonts w:ascii="Arial" w:hAnsi="Arial" w:cs="Arial"/>
                <w:b/>
                <w:sz w:val="20"/>
                <w:szCs w:val="20"/>
              </w:rPr>
              <w:t>2</w:t>
            </w:r>
            <w:r w:rsidR="00BF7E59">
              <w:rPr>
                <w:rFonts w:ascii="Arial" w:hAnsi="Arial" w:cs="Arial"/>
                <w:b/>
                <w:sz w:val="20"/>
                <w:szCs w:val="20"/>
              </w:rPr>
              <w:t>3</w:t>
            </w:r>
            <w:r w:rsidRPr="007A5B5F">
              <w:rPr>
                <w:rFonts w:ascii="Arial" w:hAnsi="Arial" w:cs="Arial"/>
                <w:b/>
                <w:sz w:val="20"/>
                <w:szCs w:val="20"/>
              </w:rPr>
              <w:t>,</w:t>
            </w:r>
            <w:r w:rsidR="00BF7E59">
              <w:rPr>
                <w:rFonts w:ascii="Arial" w:hAnsi="Arial" w:cs="Arial"/>
                <w:b/>
                <w:sz w:val="20"/>
                <w:szCs w:val="20"/>
              </w:rPr>
              <w:t>16</w:t>
            </w:r>
            <w:r w:rsidR="00E367F7">
              <w:rPr>
                <w:rFonts w:ascii="Arial" w:hAnsi="Arial" w:cs="Arial"/>
                <w:b/>
                <w:sz w:val="20"/>
                <w:szCs w:val="20"/>
              </w:rPr>
              <w:t>3</w:t>
            </w:r>
            <w:r w:rsidRPr="007A5B5F">
              <w:rPr>
                <w:rFonts w:ascii="Arial" w:hAnsi="Arial" w:cs="Arial"/>
                <w:b/>
                <w:sz w:val="20"/>
                <w:szCs w:val="20"/>
              </w:rPr>
              <w:t>,</w:t>
            </w:r>
            <w:r w:rsidR="00BF7E59">
              <w:rPr>
                <w:rFonts w:ascii="Arial" w:hAnsi="Arial" w:cs="Arial"/>
                <w:b/>
                <w:sz w:val="20"/>
                <w:szCs w:val="20"/>
              </w:rPr>
              <w:t>785</w:t>
            </w:r>
            <w:proofErr w:type="gramEnd"/>
          </w:p>
        </w:tc>
        <w:tc>
          <w:tcPr>
            <w:tcW w:w="1789" w:type="dxa"/>
            <w:tcBorders>
              <w:top w:val="nil"/>
              <w:left w:val="nil"/>
              <w:bottom w:val="nil"/>
              <w:right w:val="nil"/>
            </w:tcBorders>
          </w:tcPr>
          <w:p w:rsidR="008F0005" w:rsidRPr="007A5B5F" w:rsidRDefault="00145709" w:rsidP="0083428E">
            <w:pPr>
              <w:ind w:left="-108"/>
              <w:jc w:val="right"/>
              <w:rPr>
                <w:rFonts w:ascii="Arial" w:hAnsi="Arial" w:cs="Arial"/>
                <w:sz w:val="20"/>
                <w:szCs w:val="20"/>
              </w:rPr>
            </w:pPr>
            <w:proofErr w:type="gramStart"/>
            <w:r w:rsidRPr="007A5B5F">
              <w:rPr>
                <w:rFonts w:ascii="Arial" w:hAnsi="Arial" w:cs="Arial"/>
                <w:sz w:val="20"/>
                <w:szCs w:val="20"/>
              </w:rPr>
              <w:t>2</w:t>
            </w:r>
            <w:r w:rsidR="0083428E">
              <w:rPr>
                <w:rFonts w:ascii="Arial" w:hAnsi="Arial" w:cs="Arial"/>
                <w:sz w:val="20"/>
                <w:szCs w:val="20"/>
              </w:rPr>
              <w:t>2</w:t>
            </w:r>
            <w:r w:rsidRPr="007A5B5F">
              <w:rPr>
                <w:rFonts w:ascii="Arial" w:hAnsi="Arial" w:cs="Arial"/>
                <w:sz w:val="20"/>
                <w:szCs w:val="20"/>
              </w:rPr>
              <w:t>,</w:t>
            </w:r>
            <w:r w:rsidR="0083428E">
              <w:rPr>
                <w:rFonts w:ascii="Arial" w:hAnsi="Arial" w:cs="Arial"/>
                <w:sz w:val="20"/>
                <w:szCs w:val="20"/>
              </w:rPr>
              <w:t>098</w:t>
            </w:r>
            <w:r w:rsidRPr="007A5B5F">
              <w:rPr>
                <w:rFonts w:ascii="Arial" w:hAnsi="Arial" w:cs="Arial"/>
                <w:sz w:val="20"/>
                <w:szCs w:val="20"/>
              </w:rPr>
              <w:t>,</w:t>
            </w:r>
            <w:r w:rsidR="0083428E">
              <w:rPr>
                <w:rFonts w:ascii="Arial" w:hAnsi="Arial" w:cs="Arial"/>
                <w:sz w:val="20"/>
                <w:szCs w:val="20"/>
              </w:rPr>
              <w:t>095</w:t>
            </w:r>
            <w:proofErr w:type="gramEnd"/>
          </w:p>
        </w:tc>
      </w:tr>
      <w:tr w:rsidR="008F0005" w:rsidRPr="007A5B5F" w:rsidTr="001E7665">
        <w:trPr>
          <w:trHeight w:val="113"/>
        </w:trPr>
        <w:tc>
          <w:tcPr>
            <w:tcW w:w="5241" w:type="dxa"/>
            <w:tcBorders>
              <w:top w:val="nil"/>
              <w:left w:val="nil"/>
              <w:bottom w:val="nil"/>
              <w:right w:val="nil"/>
            </w:tcBorders>
            <w:shd w:val="clear" w:color="auto" w:fill="auto"/>
          </w:tcPr>
          <w:p w:rsidR="008F0005" w:rsidRPr="007A5B5F" w:rsidRDefault="008F0005" w:rsidP="002C0F16">
            <w:pPr>
              <w:ind w:left="-108"/>
              <w:rPr>
                <w:rFonts w:ascii="Arial" w:hAnsi="Arial" w:cs="Arial"/>
                <w:sz w:val="20"/>
                <w:szCs w:val="20"/>
              </w:rPr>
            </w:pPr>
            <w:r w:rsidRPr="007A5B5F">
              <w:rPr>
                <w:rFonts w:ascii="Arial" w:hAnsi="Arial" w:cs="Arial"/>
                <w:sz w:val="20"/>
                <w:szCs w:val="20"/>
              </w:rPr>
              <w:t>Bloke kredi kartları</w:t>
            </w:r>
          </w:p>
        </w:tc>
        <w:tc>
          <w:tcPr>
            <w:tcW w:w="1970" w:type="dxa"/>
            <w:tcBorders>
              <w:top w:val="nil"/>
              <w:left w:val="nil"/>
              <w:bottom w:val="nil"/>
              <w:right w:val="nil"/>
            </w:tcBorders>
          </w:tcPr>
          <w:p w:rsidR="008F0005" w:rsidRPr="007A5B5F" w:rsidRDefault="008F0005" w:rsidP="003F71C6">
            <w:pPr>
              <w:ind w:left="-108"/>
              <w:jc w:val="right"/>
              <w:rPr>
                <w:rFonts w:ascii="Arial" w:hAnsi="Arial" w:cs="Arial"/>
                <w:b/>
                <w:bCs/>
                <w:sz w:val="20"/>
                <w:szCs w:val="20"/>
              </w:rPr>
            </w:pPr>
            <w:proofErr w:type="gramStart"/>
            <w:r w:rsidRPr="007A5B5F">
              <w:rPr>
                <w:rFonts w:ascii="Arial" w:hAnsi="Arial" w:cs="Arial"/>
                <w:b/>
                <w:bCs/>
                <w:sz w:val="20"/>
                <w:szCs w:val="20"/>
              </w:rPr>
              <w:t>1</w:t>
            </w:r>
            <w:r w:rsidR="003F71C6">
              <w:rPr>
                <w:rFonts w:ascii="Arial" w:hAnsi="Arial" w:cs="Arial"/>
                <w:b/>
                <w:bCs/>
                <w:sz w:val="20"/>
                <w:szCs w:val="20"/>
              </w:rPr>
              <w:t>7</w:t>
            </w:r>
            <w:r w:rsidRPr="007A5B5F">
              <w:rPr>
                <w:rFonts w:ascii="Arial" w:hAnsi="Arial" w:cs="Arial"/>
                <w:b/>
                <w:bCs/>
                <w:sz w:val="20"/>
                <w:szCs w:val="20"/>
              </w:rPr>
              <w:t>,</w:t>
            </w:r>
            <w:r w:rsidR="003F71C6">
              <w:rPr>
                <w:rFonts w:ascii="Arial" w:hAnsi="Arial" w:cs="Arial"/>
                <w:b/>
                <w:bCs/>
                <w:sz w:val="20"/>
                <w:szCs w:val="20"/>
              </w:rPr>
              <w:t>490</w:t>
            </w:r>
            <w:r w:rsidRPr="007A5B5F">
              <w:rPr>
                <w:rFonts w:ascii="Arial" w:hAnsi="Arial" w:cs="Arial"/>
                <w:b/>
                <w:bCs/>
                <w:sz w:val="20"/>
                <w:szCs w:val="20"/>
              </w:rPr>
              <w:t>,</w:t>
            </w:r>
            <w:r w:rsidR="003F71C6">
              <w:rPr>
                <w:rFonts w:ascii="Arial" w:hAnsi="Arial" w:cs="Arial"/>
                <w:b/>
                <w:bCs/>
                <w:sz w:val="20"/>
                <w:szCs w:val="20"/>
              </w:rPr>
              <w:t>425</w:t>
            </w:r>
            <w:proofErr w:type="gramEnd"/>
          </w:p>
        </w:tc>
        <w:tc>
          <w:tcPr>
            <w:tcW w:w="1789" w:type="dxa"/>
            <w:tcBorders>
              <w:top w:val="nil"/>
              <w:left w:val="nil"/>
              <w:bottom w:val="nil"/>
              <w:right w:val="nil"/>
            </w:tcBorders>
          </w:tcPr>
          <w:p w:rsidR="008F0005" w:rsidRPr="007A5B5F" w:rsidRDefault="0083428E" w:rsidP="002C0F16">
            <w:pPr>
              <w:ind w:left="-108"/>
              <w:jc w:val="right"/>
              <w:rPr>
                <w:rFonts w:ascii="Arial" w:hAnsi="Arial" w:cs="Arial"/>
                <w:bCs/>
                <w:sz w:val="20"/>
                <w:szCs w:val="20"/>
              </w:rPr>
            </w:pPr>
            <w:r>
              <w:rPr>
                <w:rFonts w:ascii="Arial" w:hAnsi="Arial" w:cs="Arial"/>
                <w:bCs/>
                <w:sz w:val="20"/>
                <w:szCs w:val="20"/>
              </w:rPr>
              <w:t>-</w:t>
            </w:r>
          </w:p>
        </w:tc>
      </w:tr>
      <w:tr w:rsidR="00032ECA" w:rsidRPr="007A5B5F" w:rsidTr="001E7665">
        <w:trPr>
          <w:trHeight w:val="113"/>
        </w:trPr>
        <w:tc>
          <w:tcPr>
            <w:tcW w:w="5241" w:type="dxa"/>
            <w:tcBorders>
              <w:top w:val="nil"/>
              <w:left w:val="nil"/>
              <w:bottom w:val="nil"/>
              <w:right w:val="nil"/>
            </w:tcBorders>
            <w:shd w:val="clear" w:color="auto" w:fill="auto"/>
            <w:noWrap/>
            <w:vAlign w:val="bottom"/>
          </w:tcPr>
          <w:p w:rsidR="00032ECA" w:rsidRPr="007A5B5F" w:rsidRDefault="00032ECA" w:rsidP="002C0F16">
            <w:pPr>
              <w:ind w:left="-108"/>
              <w:rPr>
                <w:rFonts w:ascii="Arial" w:hAnsi="Arial" w:cs="Arial"/>
                <w:sz w:val="20"/>
                <w:szCs w:val="20"/>
              </w:rPr>
            </w:pPr>
            <w:r w:rsidRPr="007A5B5F">
              <w:rPr>
                <w:rFonts w:ascii="Arial" w:hAnsi="Arial" w:cs="Arial"/>
                <w:sz w:val="20"/>
                <w:szCs w:val="20"/>
              </w:rPr>
              <w:t>Verilen çekler ve ödeme emirleri</w:t>
            </w:r>
          </w:p>
        </w:tc>
        <w:tc>
          <w:tcPr>
            <w:tcW w:w="1970" w:type="dxa"/>
            <w:tcBorders>
              <w:top w:val="nil"/>
              <w:left w:val="nil"/>
              <w:bottom w:val="nil"/>
              <w:right w:val="nil"/>
            </w:tcBorders>
          </w:tcPr>
          <w:p w:rsidR="00032ECA" w:rsidRPr="007A5B5F" w:rsidRDefault="003F71C6" w:rsidP="003F71C6">
            <w:pPr>
              <w:ind w:left="-108"/>
              <w:jc w:val="right"/>
              <w:rPr>
                <w:rFonts w:ascii="Arial" w:hAnsi="Arial" w:cs="Arial"/>
                <w:b/>
                <w:sz w:val="20"/>
                <w:szCs w:val="20"/>
              </w:rPr>
            </w:pPr>
            <w:r>
              <w:rPr>
                <w:rFonts w:ascii="Arial" w:hAnsi="Arial" w:cs="Arial"/>
                <w:b/>
                <w:sz w:val="20"/>
                <w:szCs w:val="20"/>
              </w:rPr>
              <w:t>1,</w:t>
            </w:r>
            <w:r w:rsidR="00032ECA" w:rsidRPr="007A5B5F">
              <w:rPr>
                <w:rFonts w:ascii="Arial" w:hAnsi="Arial" w:cs="Arial"/>
                <w:b/>
                <w:sz w:val="20"/>
                <w:szCs w:val="20"/>
              </w:rPr>
              <w:t>83</w:t>
            </w:r>
            <w:r>
              <w:rPr>
                <w:rFonts w:ascii="Arial" w:hAnsi="Arial" w:cs="Arial"/>
                <w:b/>
                <w:sz w:val="20"/>
                <w:szCs w:val="20"/>
              </w:rPr>
              <w:t>8</w:t>
            </w:r>
          </w:p>
        </w:tc>
        <w:tc>
          <w:tcPr>
            <w:tcW w:w="1789" w:type="dxa"/>
            <w:tcBorders>
              <w:top w:val="nil"/>
              <w:left w:val="nil"/>
              <w:bottom w:val="nil"/>
              <w:right w:val="nil"/>
            </w:tcBorders>
            <w:vAlign w:val="bottom"/>
          </w:tcPr>
          <w:p w:rsidR="00032ECA" w:rsidRPr="007A5B5F" w:rsidRDefault="003A4012" w:rsidP="002C0F16">
            <w:pPr>
              <w:ind w:left="-108"/>
              <w:jc w:val="right"/>
              <w:rPr>
                <w:rFonts w:ascii="Arial" w:hAnsi="Arial" w:cs="Arial"/>
                <w:sz w:val="20"/>
                <w:szCs w:val="20"/>
              </w:rPr>
            </w:pPr>
            <w:r w:rsidRPr="007A5B5F">
              <w:rPr>
                <w:rFonts w:ascii="Arial" w:hAnsi="Arial" w:cs="Arial"/>
                <w:sz w:val="20"/>
                <w:szCs w:val="20"/>
              </w:rPr>
              <w:t>-</w:t>
            </w:r>
          </w:p>
        </w:tc>
      </w:tr>
      <w:tr w:rsidR="000E7730" w:rsidRPr="007A5B5F" w:rsidTr="001E7665">
        <w:trPr>
          <w:trHeight w:val="113"/>
        </w:trPr>
        <w:tc>
          <w:tcPr>
            <w:tcW w:w="5241" w:type="dxa"/>
            <w:tcBorders>
              <w:top w:val="nil"/>
              <w:left w:val="nil"/>
              <w:bottom w:val="nil"/>
              <w:right w:val="nil"/>
            </w:tcBorders>
            <w:shd w:val="clear" w:color="auto" w:fill="auto"/>
            <w:noWrap/>
            <w:vAlign w:val="bottom"/>
          </w:tcPr>
          <w:p w:rsidR="000E7730" w:rsidRPr="007A5B5F" w:rsidRDefault="000E7730" w:rsidP="002C0F16">
            <w:pPr>
              <w:ind w:left="-108"/>
              <w:rPr>
                <w:rFonts w:ascii="Arial" w:hAnsi="Arial" w:cs="Arial"/>
                <w:sz w:val="20"/>
                <w:szCs w:val="20"/>
              </w:rPr>
            </w:pPr>
          </w:p>
        </w:tc>
        <w:tc>
          <w:tcPr>
            <w:tcW w:w="1970" w:type="dxa"/>
            <w:tcBorders>
              <w:top w:val="nil"/>
              <w:left w:val="nil"/>
              <w:bottom w:val="nil"/>
              <w:right w:val="nil"/>
            </w:tcBorders>
          </w:tcPr>
          <w:p w:rsidR="000E7730" w:rsidRPr="007A5B5F" w:rsidRDefault="000E7730" w:rsidP="002C0F16">
            <w:pPr>
              <w:ind w:left="-108"/>
              <w:jc w:val="right"/>
              <w:rPr>
                <w:rFonts w:ascii="Arial" w:hAnsi="Arial" w:cs="Arial"/>
                <w:b/>
                <w:sz w:val="20"/>
                <w:szCs w:val="20"/>
              </w:rPr>
            </w:pPr>
          </w:p>
        </w:tc>
        <w:tc>
          <w:tcPr>
            <w:tcW w:w="1789" w:type="dxa"/>
            <w:tcBorders>
              <w:top w:val="nil"/>
              <w:left w:val="nil"/>
              <w:bottom w:val="nil"/>
              <w:right w:val="nil"/>
            </w:tcBorders>
            <w:vAlign w:val="bottom"/>
          </w:tcPr>
          <w:p w:rsidR="000E7730" w:rsidRPr="007A5B5F" w:rsidRDefault="000E7730" w:rsidP="002C0F16">
            <w:pPr>
              <w:ind w:left="-108"/>
              <w:rPr>
                <w:rFonts w:ascii="Arial" w:hAnsi="Arial" w:cs="Arial"/>
                <w:sz w:val="20"/>
                <w:szCs w:val="20"/>
              </w:rPr>
            </w:pPr>
          </w:p>
        </w:tc>
      </w:tr>
      <w:tr w:rsidR="008F0005" w:rsidRPr="007A5B5F" w:rsidTr="001E7665">
        <w:trPr>
          <w:trHeight w:val="113"/>
        </w:trPr>
        <w:tc>
          <w:tcPr>
            <w:tcW w:w="5241" w:type="dxa"/>
            <w:tcBorders>
              <w:top w:val="single" w:sz="4" w:space="0" w:color="auto"/>
              <w:left w:val="nil"/>
              <w:bottom w:val="double" w:sz="6" w:space="0" w:color="auto"/>
              <w:right w:val="nil"/>
            </w:tcBorders>
            <w:shd w:val="clear" w:color="auto" w:fill="auto"/>
          </w:tcPr>
          <w:p w:rsidR="008F0005" w:rsidRPr="007A5B5F" w:rsidRDefault="008F0005" w:rsidP="002C0F16">
            <w:pPr>
              <w:ind w:left="-108"/>
              <w:rPr>
                <w:rFonts w:ascii="Arial" w:hAnsi="Arial" w:cs="Arial"/>
                <w:b/>
                <w:bCs/>
                <w:sz w:val="20"/>
                <w:szCs w:val="20"/>
              </w:rPr>
            </w:pPr>
            <w:r w:rsidRPr="007A5B5F">
              <w:rPr>
                <w:rFonts w:ascii="Arial" w:hAnsi="Arial" w:cs="Arial"/>
                <w:b/>
                <w:bCs/>
                <w:sz w:val="20"/>
                <w:szCs w:val="20"/>
              </w:rPr>
              <w:t>Nakit ve nakit benzerleri</w:t>
            </w:r>
          </w:p>
        </w:tc>
        <w:tc>
          <w:tcPr>
            <w:tcW w:w="1970" w:type="dxa"/>
            <w:tcBorders>
              <w:top w:val="single" w:sz="4" w:space="0" w:color="auto"/>
              <w:left w:val="nil"/>
              <w:bottom w:val="double" w:sz="6" w:space="0" w:color="auto"/>
              <w:right w:val="nil"/>
            </w:tcBorders>
          </w:tcPr>
          <w:p w:rsidR="008F0005" w:rsidRPr="007A5B5F" w:rsidRDefault="003F71C6" w:rsidP="003F71C6">
            <w:pPr>
              <w:ind w:left="-108"/>
              <w:jc w:val="right"/>
              <w:rPr>
                <w:rFonts w:ascii="Arial" w:hAnsi="Arial" w:cs="Arial"/>
                <w:b/>
                <w:bCs/>
                <w:sz w:val="20"/>
                <w:szCs w:val="20"/>
              </w:rPr>
            </w:pPr>
            <w:proofErr w:type="gramStart"/>
            <w:r>
              <w:rPr>
                <w:rFonts w:ascii="Arial" w:hAnsi="Arial" w:cs="Arial"/>
                <w:b/>
                <w:bCs/>
                <w:sz w:val="20"/>
                <w:szCs w:val="20"/>
              </w:rPr>
              <w:t>40</w:t>
            </w:r>
            <w:r w:rsidR="00DC296B" w:rsidRPr="007A5B5F">
              <w:rPr>
                <w:rFonts w:ascii="Arial" w:hAnsi="Arial" w:cs="Arial"/>
                <w:b/>
                <w:bCs/>
                <w:sz w:val="20"/>
                <w:szCs w:val="20"/>
              </w:rPr>
              <w:t>,8</w:t>
            </w:r>
            <w:r>
              <w:rPr>
                <w:rFonts w:ascii="Arial" w:hAnsi="Arial" w:cs="Arial"/>
                <w:b/>
                <w:bCs/>
                <w:sz w:val="20"/>
                <w:szCs w:val="20"/>
              </w:rPr>
              <w:t>1</w:t>
            </w:r>
            <w:r w:rsidR="00DC296B" w:rsidRPr="007A5B5F">
              <w:rPr>
                <w:rFonts w:ascii="Arial" w:hAnsi="Arial" w:cs="Arial"/>
                <w:b/>
                <w:bCs/>
                <w:sz w:val="20"/>
                <w:szCs w:val="20"/>
              </w:rPr>
              <w:t>3,</w:t>
            </w:r>
            <w:r>
              <w:rPr>
                <w:rFonts w:ascii="Arial" w:hAnsi="Arial" w:cs="Arial"/>
                <w:b/>
                <w:bCs/>
                <w:sz w:val="20"/>
                <w:szCs w:val="20"/>
              </w:rPr>
              <w:t>057</w:t>
            </w:r>
            <w:proofErr w:type="gramEnd"/>
          </w:p>
        </w:tc>
        <w:tc>
          <w:tcPr>
            <w:tcW w:w="1789" w:type="dxa"/>
            <w:tcBorders>
              <w:top w:val="single" w:sz="4" w:space="0" w:color="auto"/>
              <w:left w:val="nil"/>
              <w:bottom w:val="double" w:sz="6" w:space="0" w:color="auto"/>
              <w:right w:val="nil"/>
            </w:tcBorders>
          </w:tcPr>
          <w:p w:rsidR="008F0005" w:rsidRPr="007A5B5F" w:rsidRDefault="00DC296B" w:rsidP="0083428E">
            <w:pPr>
              <w:ind w:left="-108"/>
              <w:jc w:val="right"/>
              <w:rPr>
                <w:rFonts w:ascii="Arial" w:hAnsi="Arial" w:cs="Arial"/>
                <w:bCs/>
                <w:sz w:val="20"/>
                <w:szCs w:val="20"/>
              </w:rPr>
            </w:pPr>
            <w:proofErr w:type="gramStart"/>
            <w:r w:rsidRPr="007A5B5F">
              <w:rPr>
                <w:rFonts w:ascii="Arial" w:hAnsi="Arial" w:cs="Arial"/>
                <w:bCs/>
                <w:sz w:val="20"/>
                <w:szCs w:val="20"/>
              </w:rPr>
              <w:t>22,</w:t>
            </w:r>
            <w:r w:rsidR="0083428E">
              <w:rPr>
                <w:rFonts w:ascii="Arial" w:hAnsi="Arial" w:cs="Arial"/>
                <w:bCs/>
                <w:sz w:val="20"/>
                <w:szCs w:val="20"/>
              </w:rPr>
              <w:t>144</w:t>
            </w:r>
            <w:r w:rsidRPr="007A5B5F">
              <w:rPr>
                <w:rFonts w:ascii="Arial" w:hAnsi="Arial" w:cs="Arial"/>
                <w:bCs/>
                <w:sz w:val="20"/>
                <w:szCs w:val="20"/>
              </w:rPr>
              <w:t>,</w:t>
            </w:r>
            <w:r w:rsidR="0083428E">
              <w:rPr>
                <w:rFonts w:ascii="Arial" w:hAnsi="Arial" w:cs="Arial"/>
                <w:bCs/>
                <w:sz w:val="20"/>
                <w:szCs w:val="20"/>
              </w:rPr>
              <w:t>972</w:t>
            </w:r>
            <w:proofErr w:type="gramEnd"/>
          </w:p>
        </w:tc>
      </w:tr>
      <w:tr w:rsidR="008F0005" w:rsidRPr="007A5B5F" w:rsidTr="001E7665">
        <w:trPr>
          <w:trHeight w:val="113"/>
        </w:trPr>
        <w:tc>
          <w:tcPr>
            <w:tcW w:w="5241" w:type="dxa"/>
            <w:tcBorders>
              <w:top w:val="nil"/>
              <w:left w:val="nil"/>
              <w:bottom w:val="nil"/>
              <w:right w:val="nil"/>
            </w:tcBorders>
            <w:shd w:val="clear" w:color="auto" w:fill="auto"/>
            <w:noWrap/>
            <w:vAlign w:val="bottom"/>
          </w:tcPr>
          <w:p w:rsidR="008F0005" w:rsidRPr="007A5B5F" w:rsidRDefault="008F0005" w:rsidP="002C0F16">
            <w:pPr>
              <w:ind w:left="-108"/>
              <w:rPr>
                <w:rFonts w:ascii="Arial" w:hAnsi="Arial" w:cs="Arial"/>
                <w:sz w:val="20"/>
                <w:szCs w:val="20"/>
              </w:rPr>
            </w:pPr>
          </w:p>
        </w:tc>
        <w:tc>
          <w:tcPr>
            <w:tcW w:w="1970" w:type="dxa"/>
            <w:tcBorders>
              <w:top w:val="nil"/>
              <w:left w:val="nil"/>
              <w:bottom w:val="nil"/>
              <w:right w:val="nil"/>
            </w:tcBorders>
          </w:tcPr>
          <w:p w:rsidR="008F0005" w:rsidRPr="007A5B5F" w:rsidRDefault="008F0005" w:rsidP="002C0F16">
            <w:pPr>
              <w:ind w:left="-108"/>
              <w:jc w:val="right"/>
              <w:rPr>
                <w:rFonts w:ascii="Arial" w:hAnsi="Arial" w:cs="Arial"/>
                <w:b/>
                <w:sz w:val="20"/>
                <w:szCs w:val="20"/>
              </w:rPr>
            </w:pPr>
          </w:p>
        </w:tc>
        <w:tc>
          <w:tcPr>
            <w:tcW w:w="1789" w:type="dxa"/>
            <w:tcBorders>
              <w:top w:val="nil"/>
              <w:left w:val="nil"/>
              <w:bottom w:val="nil"/>
              <w:right w:val="nil"/>
            </w:tcBorders>
          </w:tcPr>
          <w:p w:rsidR="008F0005" w:rsidRPr="007A5B5F" w:rsidRDefault="008F0005" w:rsidP="002C0F16">
            <w:pPr>
              <w:ind w:left="-108"/>
              <w:jc w:val="right"/>
              <w:rPr>
                <w:rFonts w:ascii="Arial" w:hAnsi="Arial" w:cs="Arial"/>
                <w:sz w:val="20"/>
                <w:szCs w:val="20"/>
              </w:rPr>
            </w:pPr>
          </w:p>
        </w:tc>
      </w:tr>
      <w:tr w:rsidR="008F0005" w:rsidRPr="007A5B5F" w:rsidTr="001E7665">
        <w:trPr>
          <w:trHeight w:val="113"/>
        </w:trPr>
        <w:tc>
          <w:tcPr>
            <w:tcW w:w="5241" w:type="dxa"/>
            <w:tcBorders>
              <w:top w:val="nil"/>
              <w:left w:val="nil"/>
              <w:bottom w:val="nil"/>
              <w:right w:val="nil"/>
            </w:tcBorders>
            <w:shd w:val="clear" w:color="auto" w:fill="auto"/>
            <w:noWrap/>
            <w:vAlign w:val="bottom"/>
          </w:tcPr>
          <w:p w:rsidR="008F0005" w:rsidRPr="007A5B5F" w:rsidRDefault="008F0005" w:rsidP="002C0F16">
            <w:pPr>
              <w:ind w:left="-108"/>
              <w:rPr>
                <w:rFonts w:ascii="Arial" w:hAnsi="Arial" w:cs="Arial"/>
                <w:sz w:val="20"/>
                <w:szCs w:val="20"/>
              </w:rPr>
            </w:pPr>
            <w:r w:rsidRPr="007A5B5F">
              <w:rPr>
                <w:rFonts w:ascii="Arial" w:hAnsi="Arial" w:cs="Arial"/>
                <w:sz w:val="20"/>
                <w:szCs w:val="20"/>
              </w:rPr>
              <w:t>Bloke vadeli mevduatlar</w:t>
            </w:r>
          </w:p>
        </w:tc>
        <w:tc>
          <w:tcPr>
            <w:tcW w:w="1970" w:type="dxa"/>
            <w:tcBorders>
              <w:top w:val="nil"/>
              <w:left w:val="nil"/>
              <w:bottom w:val="nil"/>
              <w:right w:val="nil"/>
            </w:tcBorders>
          </w:tcPr>
          <w:p w:rsidR="008F0005" w:rsidRPr="007A5B5F" w:rsidRDefault="008F0005" w:rsidP="002C0F16">
            <w:pPr>
              <w:ind w:left="-108"/>
              <w:jc w:val="right"/>
              <w:rPr>
                <w:rFonts w:ascii="Arial" w:hAnsi="Arial" w:cs="Arial"/>
                <w:b/>
                <w:bCs/>
                <w:sz w:val="20"/>
                <w:szCs w:val="20"/>
              </w:rPr>
            </w:pPr>
            <w:proofErr w:type="gramStart"/>
            <w:r w:rsidRPr="007A5B5F">
              <w:rPr>
                <w:rFonts w:ascii="Arial" w:hAnsi="Arial" w:cs="Arial"/>
                <w:b/>
                <w:bCs/>
                <w:sz w:val="20"/>
                <w:szCs w:val="20"/>
              </w:rPr>
              <w:t>8,</w:t>
            </w:r>
            <w:r w:rsidR="00BF7E59">
              <w:rPr>
                <w:rFonts w:ascii="Arial" w:hAnsi="Arial" w:cs="Arial"/>
                <w:b/>
                <w:bCs/>
                <w:sz w:val="20"/>
                <w:szCs w:val="20"/>
              </w:rPr>
              <w:t>905,614</w:t>
            </w:r>
            <w:proofErr w:type="gramEnd"/>
          </w:p>
        </w:tc>
        <w:tc>
          <w:tcPr>
            <w:tcW w:w="1789" w:type="dxa"/>
            <w:tcBorders>
              <w:top w:val="nil"/>
              <w:left w:val="nil"/>
              <w:bottom w:val="nil"/>
              <w:right w:val="nil"/>
            </w:tcBorders>
          </w:tcPr>
          <w:p w:rsidR="008F0005" w:rsidRPr="007A5B5F" w:rsidRDefault="008F0005" w:rsidP="0083428E">
            <w:pPr>
              <w:ind w:left="-108"/>
              <w:jc w:val="right"/>
              <w:rPr>
                <w:rFonts w:ascii="Arial" w:hAnsi="Arial" w:cs="Arial"/>
                <w:bCs/>
                <w:sz w:val="20"/>
                <w:szCs w:val="20"/>
              </w:rPr>
            </w:pPr>
            <w:proofErr w:type="gramStart"/>
            <w:r w:rsidRPr="007A5B5F">
              <w:rPr>
                <w:rFonts w:ascii="Arial" w:hAnsi="Arial" w:cs="Arial"/>
                <w:bCs/>
                <w:sz w:val="20"/>
                <w:szCs w:val="20"/>
              </w:rPr>
              <w:t>8,6</w:t>
            </w:r>
            <w:r w:rsidR="0083428E">
              <w:rPr>
                <w:rFonts w:ascii="Arial" w:hAnsi="Arial" w:cs="Arial"/>
                <w:bCs/>
                <w:sz w:val="20"/>
                <w:szCs w:val="20"/>
              </w:rPr>
              <w:t>32</w:t>
            </w:r>
            <w:r w:rsidRPr="007A5B5F">
              <w:rPr>
                <w:rFonts w:ascii="Arial" w:hAnsi="Arial" w:cs="Arial"/>
                <w:bCs/>
                <w:sz w:val="20"/>
                <w:szCs w:val="20"/>
              </w:rPr>
              <w:t>,</w:t>
            </w:r>
            <w:r w:rsidR="0083428E">
              <w:rPr>
                <w:rFonts w:ascii="Arial" w:hAnsi="Arial" w:cs="Arial"/>
                <w:bCs/>
                <w:sz w:val="20"/>
                <w:szCs w:val="20"/>
              </w:rPr>
              <w:t>123</w:t>
            </w:r>
            <w:proofErr w:type="gramEnd"/>
          </w:p>
        </w:tc>
      </w:tr>
      <w:tr w:rsidR="008F0005" w:rsidRPr="007A5B5F" w:rsidTr="001E7665">
        <w:trPr>
          <w:trHeight w:val="113"/>
        </w:trPr>
        <w:tc>
          <w:tcPr>
            <w:tcW w:w="5241" w:type="dxa"/>
            <w:tcBorders>
              <w:top w:val="nil"/>
              <w:left w:val="nil"/>
              <w:right w:val="nil"/>
            </w:tcBorders>
            <w:shd w:val="clear" w:color="auto" w:fill="auto"/>
            <w:noWrap/>
          </w:tcPr>
          <w:p w:rsidR="008F0005" w:rsidRPr="007A5B5F" w:rsidRDefault="00145709" w:rsidP="002C0F16">
            <w:pPr>
              <w:ind w:left="-108"/>
              <w:rPr>
                <w:rFonts w:ascii="Arial" w:hAnsi="Arial" w:cs="Arial"/>
                <w:sz w:val="20"/>
                <w:szCs w:val="20"/>
              </w:rPr>
            </w:pPr>
            <w:r w:rsidRPr="007A5B5F">
              <w:rPr>
                <w:rFonts w:ascii="Arial" w:hAnsi="Arial" w:cs="Arial"/>
                <w:sz w:val="20"/>
                <w:szCs w:val="20"/>
              </w:rPr>
              <w:t>Faiz tahakkuku</w:t>
            </w:r>
          </w:p>
        </w:tc>
        <w:tc>
          <w:tcPr>
            <w:tcW w:w="1970" w:type="dxa"/>
            <w:tcBorders>
              <w:top w:val="nil"/>
              <w:left w:val="nil"/>
              <w:right w:val="nil"/>
            </w:tcBorders>
          </w:tcPr>
          <w:p w:rsidR="008F0005" w:rsidRPr="007A5B5F" w:rsidRDefault="00145709" w:rsidP="00BF7E59">
            <w:pPr>
              <w:ind w:left="-108"/>
              <w:jc w:val="right"/>
              <w:rPr>
                <w:rFonts w:ascii="Arial" w:hAnsi="Arial" w:cs="Arial"/>
                <w:b/>
                <w:bCs/>
                <w:sz w:val="20"/>
                <w:szCs w:val="20"/>
              </w:rPr>
            </w:pPr>
            <w:r w:rsidRPr="007A5B5F">
              <w:rPr>
                <w:rFonts w:ascii="Arial" w:hAnsi="Arial" w:cs="Arial"/>
                <w:b/>
                <w:bCs/>
                <w:sz w:val="20"/>
                <w:szCs w:val="20"/>
              </w:rPr>
              <w:t>6</w:t>
            </w:r>
            <w:r w:rsidR="00BF7E59">
              <w:rPr>
                <w:rFonts w:ascii="Arial" w:hAnsi="Arial" w:cs="Arial"/>
                <w:b/>
                <w:bCs/>
                <w:sz w:val="20"/>
                <w:szCs w:val="20"/>
              </w:rPr>
              <w:t>53</w:t>
            </w:r>
            <w:r w:rsidRPr="007A5B5F">
              <w:rPr>
                <w:rFonts w:ascii="Arial" w:hAnsi="Arial" w:cs="Arial"/>
                <w:b/>
                <w:bCs/>
                <w:sz w:val="20"/>
                <w:szCs w:val="20"/>
              </w:rPr>
              <w:t>,</w:t>
            </w:r>
            <w:r w:rsidR="00BF7E59">
              <w:rPr>
                <w:rFonts w:ascii="Arial" w:hAnsi="Arial" w:cs="Arial"/>
                <w:b/>
                <w:bCs/>
                <w:sz w:val="20"/>
                <w:szCs w:val="20"/>
              </w:rPr>
              <w:t>879</w:t>
            </w:r>
          </w:p>
        </w:tc>
        <w:tc>
          <w:tcPr>
            <w:tcW w:w="1789" w:type="dxa"/>
            <w:tcBorders>
              <w:top w:val="nil"/>
              <w:left w:val="nil"/>
              <w:right w:val="nil"/>
            </w:tcBorders>
          </w:tcPr>
          <w:p w:rsidR="008F0005" w:rsidRPr="007A5B5F" w:rsidRDefault="0083428E" w:rsidP="002C0F16">
            <w:pPr>
              <w:ind w:left="-108"/>
              <w:jc w:val="right"/>
              <w:rPr>
                <w:rFonts w:ascii="Arial" w:hAnsi="Arial" w:cs="Arial"/>
                <w:bCs/>
                <w:sz w:val="20"/>
                <w:szCs w:val="20"/>
              </w:rPr>
            </w:pPr>
            <w:r>
              <w:rPr>
                <w:rFonts w:ascii="Arial" w:hAnsi="Arial" w:cs="Arial"/>
                <w:bCs/>
                <w:sz w:val="20"/>
                <w:szCs w:val="20"/>
              </w:rPr>
              <w:t>836,653</w:t>
            </w:r>
          </w:p>
        </w:tc>
      </w:tr>
      <w:tr w:rsidR="00145709" w:rsidRPr="007A5B5F" w:rsidTr="001E7665">
        <w:trPr>
          <w:trHeight w:val="113"/>
        </w:trPr>
        <w:tc>
          <w:tcPr>
            <w:tcW w:w="5241" w:type="dxa"/>
            <w:tcBorders>
              <w:top w:val="nil"/>
              <w:left w:val="nil"/>
              <w:right w:val="nil"/>
            </w:tcBorders>
            <w:shd w:val="clear" w:color="auto" w:fill="auto"/>
            <w:noWrap/>
          </w:tcPr>
          <w:p w:rsidR="00145709" w:rsidRPr="007A5B5F" w:rsidRDefault="00145709" w:rsidP="002C0F16">
            <w:pPr>
              <w:ind w:left="-108"/>
              <w:rPr>
                <w:rFonts w:ascii="Arial" w:hAnsi="Arial" w:cs="Arial"/>
                <w:sz w:val="20"/>
                <w:szCs w:val="20"/>
              </w:rPr>
            </w:pPr>
            <w:r w:rsidRPr="007A5B5F">
              <w:rPr>
                <w:rFonts w:ascii="Arial" w:hAnsi="Arial" w:cs="Arial"/>
                <w:sz w:val="20"/>
                <w:szCs w:val="20"/>
              </w:rPr>
              <w:t>Verilen çekler ödeme emirleri</w:t>
            </w:r>
          </w:p>
        </w:tc>
        <w:tc>
          <w:tcPr>
            <w:tcW w:w="1970" w:type="dxa"/>
            <w:tcBorders>
              <w:top w:val="nil"/>
              <w:left w:val="nil"/>
              <w:right w:val="nil"/>
            </w:tcBorders>
          </w:tcPr>
          <w:p w:rsidR="00145709" w:rsidRPr="007A5B5F" w:rsidRDefault="003F71C6" w:rsidP="003F71C6">
            <w:pPr>
              <w:ind w:left="-108"/>
              <w:jc w:val="right"/>
              <w:rPr>
                <w:rFonts w:ascii="Arial" w:hAnsi="Arial" w:cs="Arial"/>
                <w:b/>
                <w:bCs/>
                <w:sz w:val="20"/>
                <w:szCs w:val="20"/>
              </w:rPr>
            </w:pPr>
            <w:r>
              <w:rPr>
                <w:rFonts w:ascii="Arial" w:hAnsi="Arial" w:cs="Arial"/>
                <w:b/>
                <w:bCs/>
                <w:sz w:val="20"/>
                <w:szCs w:val="20"/>
              </w:rPr>
              <w:t>1,</w:t>
            </w:r>
            <w:r w:rsidR="001528A2" w:rsidRPr="007A5B5F">
              <w:rPr>
                <w:rFonts w:ascii="Arial" w:hAnsi="Arial" w:cs="Arial"/>
                <w:b/>
                <w:bCs/>
                <w:sz w:val="20"/>
                <w:szCs w:val="20"/>
              </w:rPr>
              <w:t>83</w:t>
            </w:r>
            <w:r>
              <w:rPr>
                <w:rFonts w:ascii="Arial" w:hAnsi="Arial" w:cs="Arial"/>
                <w:b/>
                <w:bCs/>
                <w:sz w:val="20"/>
                <w:szCs w:val="20"/>
              </w:rPr>
              <w:t>8</w:t>
            </w:r>
          </w:p>
        </w:tc>
        <w:tc>
          <w:tcPr>
            <w:tcW w:w="1789" w:type="dxa"/>
            <w:tcBorders>
              <w:top w:val="nil"/>
              <w:left w:val="nil"/>
              <w:right w:val="nil"/>
            </w:tcBorders>
          </w:tcPr>
          <w:p w:rsidR="00145709" w:rsidRPr="007A5B5F" w:rsidRDefault="001528A2" w:rsidP="002C0F16">
            <w:pPr>
              <w:ind w:left="-108"/>
              <w:jc w:val="right"/>
              <w:rPr>
                <w:rFonts w:ascii="Arial" w:hAnsi="Arial" w:cs="Arial"/>
                <w:bCs/>
                <w:sz w:val="20"/>
                <w:szCs w:val="20"/>
              </w:rPr>
            </w:pPr>
            <w:r w:rsidRPr="007A5B5F">
              <w:rPr>
                <w:rFonts w:ascii="Arial" w:hAnsi="Arial" w:cs="Arial"/>
                <w:bCs/>
                <w:sz w:val="20"/>
                <w:szCs w:val="20"/>
              </w:rPr>
              <w:t>-</w:t>
            </w:r>
          </w:p>
        </w:tc>
      </w:tr>
      <w:tr w:rsidR="00145709" w:rsidRPr="007A5B5F" w:rsidTr="001E7665">
        <w:trPr>
          <w:trHeight w:val="113"/>
        </w:trPr>
        <w:tc>
          <w:tcPr>
            <w:tcW w:w="5241" w:type="dxa"/>
            <w:tcBorders>
              <w:top w:val="nil"/>
              <w:left w:val="nil"/>
              <w:bottom w:val="single" w:sz="8" w:space="0" w:color="auto"/>
              <w:right w:val="nil"/>
            </w:tcBorders>
            <w:shd w:val="clear" w:color="auto" w:fill="auto"/>
            <w:noWrap/>
          </w:tcPr>
          <w:p w:rsidR="00145709" w:rsidRPr="007A5B5F" w:rsidRDefault="00145709" w:rsidP="002C0F16">
            <w:pPr>
              <w:ind w:left="-108"/>
              <w:rPr>
                <w:rFonts w:ascii="Arial" w:hAnsi="Arial" w:cs="Arial"/>
                <w:sz w:val="20"/>
                <w:szCs w:val="20"/>
              </w:rPr>
            </w:pPr>
          </w:p>
        </w:tc>
        <w:tc>
          <w:tcPr>
            <w:tcW w:w="1970" w:type="dxa"/>
            <w:tcBorders>
              <w:top w:val="nil"/>
              <w:left w:val="nil"/>
              <w:bottom w:val="single" w:sz="8" w:space="0" w:color="auto"/>
              <w:right w:val="nil"/>
            </w:tcBorders>
          </w:tcPr>
          <w:p w:rsidR="00145709" w:rsidRPr="007A5B5F" w:rsidRDefault="00145709" w:rsidP="002C0F16">
            <w:pPr>
              <w:ind w:left="-108"/>
              <w:jc w:val="right"/>
              <w:rPr>
                <w:rFonts w:ascii="Arial" w:hAnsi="Arial" w:cs="Arial"/>
                <w:b/>
                <w:bCs/>
                <w:sz w:val="20"/>
                <w:szCs w:val="20"/>
              </w:rPr>
            </w:pPr>
          </w:p>
        </w:tc>
        <w:tc>
          <w:tcPr>
            <w:tcW w:w="1789" w:type="dxa"/>
            <w:tcBorders>
              <w:top w:val="nil"/>
              <w:left w:val="nil"/>
              <w:bottom w:val="single" w:sz="8" w:space="0" w:color="auto"/>
              <w:right w:val="nil"/>
            </w:tcBorders>
          </w:tcPr>
          <w:p w:rsidR="00145709" w:rsidRPr="007A5B5F" w:rsidRDefault="00145709" w:rsidP="002C0F16">
            <w:pPr>
              <w:ind w:left="-108"/>
              <w:jc w:val="right"/>
              <w:rPr>
                <w:rFonts w:ascii="Arial" w:hAnsi="Arial" w:cs="Arial"/>
                <w:bCs/>
                <w:sz w:val="20"/>
                <w:szCs w:val="20"/>
              </w:rPr>
            </w:pPr>
          </w:p>
        </w:tc>
      </w:tr>
      <w:tr w:rsidR="008F0005" w:rsidRPr="007A5B5F" w:rsidTr="001E7665">
        <w:trPr>
          <w:trHeight w:val="113"/>
        </w:trPr>
        <w:tc>
          <w:tcPr>
            <w:tcW w:w="5241" w:type="dxa"/>
            <w:tcBorders>
              <w:top w:val="nil"/>
              <w:left w:val="nil"/>
              <w:bottom w:val="double" w:sz="6" w:space="0" w:color="auto"/>
              <w:right w:val="nil"/>
            </w:tcBorders>
            <w:shd w:val="clear" w:color="auto" w:fill="auto"/>
          </w:tcPr>
          <w:p w:rsidR="008F0005" w:rsidRPr="007A5B5F" w:rsidRDefault="008F0005" w:rsidP="002C0F16">
            <w:pPr>
              <w:ind w:left="-108"/>
              <w:rPr>
                <w:rFonts w:ascii="Arial" w:hAnsi="Arial" w:cs="Arial"/>
                <w:b/>
                <w:bCs/>
                <w:sz w:val="20"/>
                <w:szCs w:val="20"/>
              </w:rPr>
            </w:pPr>
            <w:r w:rsidRPr="007A5B5F">
              <w:rPr>
                <w:rFonts w:ascii="Arial" w:hAnsi="Arial" w:cs="Arial"/>
                <w:b/>
                <w:bCs/>
                <w:sz w:val="20"/>
                <w:szCs w:val="20"/>
              </w:rPr>
              <w:t xml:space="preserve">Nakit akış tablosuna </w:t>
            </w:r>
            <w:proofErr w:type="gramStart"/>
            <w:r w:rsidRPr="007A5B5F">
              <w:rPr>
                <w:rFonts w:ascii="Arial" w:hAnsi="Arial" w:cs="Arial"/>
                <w:b/>
                <w:bCs/>
                <w:sz w:val="20"/>
                <w:szCs w:val="20"/>
              </w:rPr>
              <w:t>baz</w:t>
            </w:r>
            <w:proofErr w:type="gramEnd"/>
            <w:r w:rsidRPr="007A5B5F">
              <w:rPr>
                <w:rFonts w:ascii="Arial" w:hAnsi="Arial" w:cs="Arial"/>
                <w:b/>
                <w:bCs/>
                <w:sz w:val="20"/>
                <w:szCs w:val="20"/>
              </w:rPr>
              <w:t xml:space="preserve"> olan nakit ve nakit benzerleri</w:t>
            </w:r>
          </w:p>
        </w:tc>
        <w:tc>
          <w:tcPr>
            <w:tcW w:w="1970" w:type="dxa"/>
            <w:tcBorders>
              <w:top w:val="nil"/>
              <w:left w:val="nil"/>
              <w:bottom w:val="double" w:sz="6" w:space="0" w:color="auto"/>
              <w:right w:val="nil"/>
            </w:tcBorders>
          </w:tcPr>
          <w:p w:rsidR="008F0005" w:rsidRPr="007A5B5F" w:rsidRDefault="004A11B4" w:rsidP="004A11B4">
            <w:pPr>
              <w:ind w:left="-108"/>
              <w:jc w:val="right"/>
              <w:rPr>
                <w:rFonts w:ascii="Arial" w:hAnsi="Arial" w:cs="Arial"/>
                <w:b/>
                <w:bCs/>
                <w:sz w:val="20"/>
                <w:szCs w:val="20"/>
              </w:rPr>
            </w:pPr>
            <w:proofErr w:type="gramStart"/>
            <w:r>
              <w:rPr>
                <w:rFonts w:ascii="Arial" w:hAnsi="Arial" w:cs="Arial"/>
                <w:b/>
                <w:bCs/>
                <w:sz w:val="20"/>
                <w:szCs w:val="20"/>
              </w:rPr>
              <w:t>31</w:t>
            </w:r>
            <w:r w:rsidR="008F0005" w:rsidRPr="007A5B5F">
              <w:rPr>
                <w:rFonts w:ascii="Arial" w:hAnsi="Arial" w:cs="Arial"/>
                <w:b/>
                <w:bCs/>
                <w:sz w:val="20"/>
                <w:szCs w:val="20"/>
              </w:rPr>
              <w:t>,</w:t>
            </w:r>
            <w:r>
              <w:rPr>
                <w:rFonts w:ascii="Arial" w:hAnsi="Arial" w:cs="Arial"/>
                <w:b/>
                <w:bCs/>
                <w:sz w:val="20"/>
                <w:szCs w:val="20"/>
              </w:rPr>
              <w:t>255</w:t>
            </w:r>
            <w:r w:rsidR="008F0005" w:rsidRPr="007A5B5F">
              <w:rPr>
                <w:rFonts w:ascii="Arial" w:hAnsi="Arial" w:cs="Arial"/>
                <w:b/>
                <w:bCs/>
                <w:sz w:val="20"/>
                <w:szCs w:val="20"/>
              </w:rPr>
              <w:t>,</w:t>
            </w:r>
            <w:r>
              <w:rPr>
                <w:rFonts w:ascii="Arial" w:hAnsi="Arial" w:cs="Arial"/>
                <w:b/>
                <w:bCs/>
                <w:sz w:val="20"/>
                <w:szCs w:val="20"/>
              </w:rPr>
              <w:t>402</w:t>
            </w:r>
            <w:proofErr w:type="gramEnd"/>
          </w:p>
        </w:tc>
        <w:tc>
          <w:tcPr>
            <w:tcW w:w="1789" w:type="dxa"/>
            <w:tcBorders>
              <w:top w:val="nil"/>
              <w:left w:val="nil"/>
              <w:bottom w:val="double" w:sz="6" w:space="0" w:color="auto"/>
              <w:right w:val="nil"/>
            </w:tcBorders>
          </w:tcPr>
          <w:p w:rsidR="008F0005" w:rsidRPr="007A5B5F" w:rsidRDefault="00E367F7" w:rsidP="00E367F7">
            <w:pPr>
              <w:ind w:left="-108"/>
              <w:jc w:val="right"/>
              <w:rPr>
                <w:rFonts w:ascii="Arial" w:hAnsi="Arial" w:cs="Arial"/>
                <w:bCs/>
                <w:sz w:val="20"/>
                <w:szCs w:val="20"/>
              </w:rPr>
            </w:pPr>
            <w:proofErr w:type="gramStart"/>
            <w:r>
              <w:rPr>
                <w:rFonts w:ascii="Arial" w:hAnsi="Arial" w:cs="Arial"/>
                <w:bCs/>
                <w:sz w:val="20"/>
                <w:szCs w:val="20"/>
              </w:rPr>
              <w:t>12</w:t>
            </w:r>
            <w:r w:rsidR="0083428E">
              <w:rPr>
                <w:rFonts w:ascii="Arial" w:hAnsi="Arial" w:cs="Arial"/>
                <w:bCs/>
                <w:sz w:val="20"/>
                <w:szCs w:val="20"/>
              </w:rPr>
              <w:t>,</w:t>
            </w:r>
            <w:r>
              <w:rPr>
                <w:rFonts w:ascii="Arial" w:hAnsi="Arial" w:cs="Arial"/>
                <w:bCs/>
                <w:sz w:val="20"/>
                <w:szCs w:val="20"/>
              </w:rPr>
              <w:t>676</w:t>
            </w:r>
            <w:r w:rsidR="0083428E">
              <w:rPr>
                <w:rFonts w:ascii="Arial" w:hAnsi="Arial" w:cs="Arial"/>
                <w:bCs/>
                <w:sz w:val="20"/>
                <w:szCs w:val="20"/>
              </w:rPr>
              <w:t>,196</w:t>
            </w:r>
            <w:proofErr w:type="gramEnd"/>
          </w:p>
        </w:tc>
      </w:tr>
    </w:tbl>
    <w:p w:rsidR="008549FF" w:rsidRPr="007A5B5F" w:rsidRDefault="008549FF" w:rsidP="00397B1A">
      <w:pPr>
        <w:ind w:left="-14"/>
        <w:rPr>
          <w:rFonts w:ascii="Arial" w:hAnsi="Arial" w:cs="Arial"/>
          <w:b/>
          <w:sz w:val="20"/>
          <w:szCs w:val="20"/>
        </w:rPr>
      </w:pPr>
    </w:p>
    <w:p w:rsidR="00F74174" w:rsidRPr="007A5B5F" w:rsidRDefault="00F74174">
      <w:pPr>
        <w:rPr>
          <w:rFonts w:ascii="Arial" w:hAnsi="Arial" w:cs="Arial"/>
          <w:b/>
          <w:sz w:val="20"/>
          <w:szCs w:val="20"/>
        </w:rPr>
      </w:pPr>
      <w:r w:rsidRPr="007A5B5F">
        <w:rPr>
          <w:rFonts w:ascii="Arial" w:hAnsi="Arial" w:cs="Arial"/>
          <w:b/>
          <w:sz w:val="20"/>
          <w:szCs w:val="20"/>
        </w:rPr>
        <w:br w:type="page"/>
      </w:r>
    </w:p>
    <w:p w:rsidR="00F74174" w:rsidRPr="007A5B5F" w:rsidRDefault="00F74174" w:rsidP="00F74174">
      <w:pPr>
        <w:numPr>
          <w:ilvl w:val="0"/>
          <w:numId w:val="26"/>
        </w:numPr>
        <w:ind w:left="561" w:hanging="561"/>
        <w:rPr>
          <w:rFonts w:ascii="Arial" w:hAnsi="Arial" w:cs="Arial"/>
          <w:b/>
          <w:sz w:val="20"/>
          <w:szCs w:val="20"/>
        </w:rPr>
      </w:pPr>
      <w:r w:rsidRPr="007A5B5F">
        <w:rPr>
          <w:rFonts w:ascii="Arial" w:hAnsi="Arial" w:cs="Arial"/>
          <w:b/>
          <w:sz w:val="20"/>
          <w:szCs w:val="20"/>
        </w:rPr>
        <w:lastRenderedPageBreak/>
        <w:t>Önemli muhasebe politikalarının özeti (devamı)</w:t>
      </w:r>
    </w:p>
    <w:p w:rsidR="00F74174" w:rsidRPr="007A5B5F" w:rsidRDefault="00F74174" w:rsidP="00F74174">
      <w:pPr>
        <w:ind w:left="561"/>
        <w:rPr>
          <w:rFonts w:ascii="Arial" w:hAnsi="Arial" w:cs="Arial"/>
          <w:b/>
          <w:sz w:val="20"/>
          <w:szCs w:val="20"/>
        </w:rPr>
      </w:pPr>
    </w:p>
    <w:p w:rsidR="00886ADF" w:rsidRPr="007A5B5F" w:rsidRDefault="00886ADF" w:rsidP="007B134F">
      <w:pPr>
        <w:numPr>
          <w:ilvl w:val="1"/>
          <w:numId w:val="4"/>
        </w:numPr>
        <w:tabs>
          <w:tab w:val="clear" w:pos="570"/>
          <w:tab w:val="num" w:pos="561"/>
        </w:tabs>
        <w:ind w:left="561" w:hanging="561"/>
        <w:rPr>
          <w:rFonts w:ascii="Arial" w:hAnsi="Arial" w:cs="Arial"/>
          <w:b/>
          <w:sz w:val="20"/>
          <w:szCs w:val="20"/>
        </w:rPr>
      </w:pPr>
      <w:r w:rsidRPr="007A5B5F">
        <w:rPr>
          <w:rFonts w:ascii="Arial" w:hAnsi="Arial" w:cs="Arial"/>
          <w:b/>
          <w:sz w:val="20"/>
          <w:szCs w:val="20"/>
        </w:rPr>
        <w:t>Sermaye</w:t>
      </w:r>
    </w:p>
    <w:p w:rsidR="00A24E84" w:rsidRPr="007A5B5F" w:rsidRDefault="00A24E84" w:rsidP="008D5CF5">
      <w:pPr>
        <w:tabs>
          <w:tab w:val="num" w:pos="709"/>
        </w:tabs>
        <w:ind w:left="709" w:hanging="709"/>
        <w:rPr>
          <w:rFonts w:ascii="Arial" w:hAnsi="Arial" w:cs="Arial"/>
          <w:sz w:val="20"/>
          <w:szCs w:val="20"/>
        </w:rPr>
      </w:pPr>
    </w:p>
    <w:p w:rsidR="00D33E6A" w:rsidRPr="007A5B5F" w:rsidRDefault="00D90068" w:rsidP="007B134F">
      <w:pPr>
        <w:ind w:left="561" w:hanging="561"/>
        <w:rPr>
          <w:rFonts w:ascii="Arial" w:hAnsi="Arial" w:cs="Arial"/>
          <w:snapToGrid w:val="0"/>
          <w:sz w:val="20"/>
          <w:szCs w:val="20"/>
        </w:rPr>
      </w:pPr>
      <w:r w:rsidRPr="007A5B5F">
        <w:rPr>
          <w:rFonts w:ascii="Arial" w:hAnsi="Arial" w:cs="Arial"/>
          <w:b/>
          <w:snapToGrid w:val="0"/>
          <w:sz w:val="20"/>
          <w:szCs w:val="20"/>
        </w:rPr>
        <w:t>2.1</w:t>
      </w:r>
      <w:r w:rsidR="006048CC" w:rsidRPr="007A5B5F">
        <w:rPr>
          <w:rFonts w:ascii="Arial" w:hAnsi="Arial" w:cs="Arial"/>
          <w:b/>
          <w:snapToGrid w:val="0"/>
          <w:sz w:val="20"/>
          <w:szCs w:val="20"/>
        </w:rPr>
        <w:t>3</w:t>
      </w:r>
      <w:r w:rsidRPr="007A5B5F">
        <w:rPr>
          <w:rFonts w:ascii="Arial" w:hAnsi="Arial" w:cs="Arial"/>
          <w:b/>
          <w:snapToGrid w:val="0"/>
          <w:sz w:val="20"/>
          <w:szCs w:val="20"/>
        </w:rPr>
        <w:t>.1</w:t>
      </w:r>
      <w:r w:rsidRPr="007A5B5F">
        <w:rPr>
          <w:rFonts w:ascii="Arial" w:hAnsi="Arial" w:cs="Arial"/>
          <w:snapToGrid w:val="0"/>
          <w:sz w:val="20"/>
          <w:szCs w:val="20"/>
        </w:rPr>
        <w:tab/>
      </w:r>
      <w:r w:rsidR="007B134F" w:rsidRPr="007A5B5F">
        <w:rPr>
          <w:rFonts w:ascii="Arial" w:hAnsi="Arial" w:cs="Arial"/>
          <w:snapToGrid w:val="0"/>
          <w:sz w:val="20"/>
          <w:szCs w:val="20"/>
        </w:rPr>
        <w:t xml:space="preserve"> </w:t>
      </w:r>
      <w:r w:rsidR="00843DCC" w:rsidRPr="007A5B5F">
        <w:rPr>
          <w:rFonts w:ascii="Arial" w:hAnsi="Arial" w:cs="Arial"/>
          <w:snapToGrid w:val="0"/>
          <w:sz w:val="20"/>
          <w:szCs w:val="20"/>
        </w:rPr>
        <w:t>3</w:t>
      </w:r>
      <w:r w:rsidR="002A245D" w:rsidRPr="007A5B5F">
        <w:rPr>
          <w:rFonts w:ascii="Arial" w:hAnsi="Arial" w:cs="Arial"/>
          <w:snapToGrid w:val="0"/>
          <w:sz w:val="20"/>
          <w:szCs w:val="20"/>
        </w:rPr>
        <w:t>0</w:t>
      </w:r>
      <w:r w:rsidR="00843DCC" w:rsidRPr="007A5B5F">
        <w:rPr>
          <w:rFonts w:ascii="Arial" w:hAnsi="Arial" w:cs="Arial"/>
          <w:snapToGrid w:val="0"/>
          <w:sz w:val="20"/>
          <w:szCs w:val="20"/>
        </w:rPr>
        <w:t xml:space="preserve"> </w:t>
      </w:r>
      <w:r w:rsidR="0012695E">
        <w:rPr>
          <w:rFonts w:ascii="Arial" w:hAnsi="Arial" w:cs="Arial"/>
          <w:snapToGrid w:val="0"/>
          <w:sz w:val="20"/>
          <w:szCs w:val="20"/>
        </w:rPr>
        <w:t>Eylül</w:t>
      </w:r>
      <w:r w:rsidR="00843DCC" w:rsidRPr="007A5B5F">
        <w:rPr>
          <w:rFonts w:ascii="Arial" w:hAnsi="Arial" w:cs="Arial"/>
          <w:snapToGrid w:val="0"/>
          <w:sz w:val="20"/>
          <w:szCs w:val="20"/>
        </w:rPr>
        <w:t xml:space="preserve"> 20</w:t>
      </w:r>
      <w:r w:rsidR="00FD177A" w:rsidRPr="007A5B5F">
        <w:rPr>
          <w:rFonts w:ascii="Arial" w:hAnsi="Arial" w:cs="Arial"/>
          <w:snapToGrid w:val="0"/>
          <w:sz w:val="20"/>
          <w:szCs w:val="20"/>
        </w:rPr>
        <w:t>1</w:t>
      </w:r>
      <w:r w:rsidR="00843DCC" w:rsidRPr="007A5B5F">
        <w:rPr>
          <w:rFonts w:ascii="Arial" w:hAnsi="Arial" w:cs="Arial"/>
          <w:snapToGrid w:val="0"/>
          <w:sz w:val="20"/>
          <w:szCs w:val="20"/>
        </w:rPr>
        <w:t>0 tarihi</w:t>
      </w:r>
      <w:r w:rsidR="00D33E6A" w:rsidRPr="007A5B5F">
        <w:rPr>
          <w:rFonts w:ascii="Arial" w:hAnsi="Arial" w:cs="Arial"/>
          <w:snapToGrid w:val="0"/>
          <w:sz w:val="20"/>
          <w:szCs w:val="20"/>
        </w:rPr>
        <w:t xml:space="preserve"> itibariyle Şirket’in sermaye ve ortaklık yapısı aşağıdaki gibidir:</w:t>
      </w:r>
    </w:p>
    <w:p w:rsidR="00D33E6A" w:rsidRPr="007A5B5F" w:rsidRDefault="00D33E6A" w:rsidP="000E5747">
      <w:pPr>
        <w:rPr>
          <w:rFonts w:ascii="Arial" w:hAnsi="Arial" w:cs="Arial"/>
          <w:sz w:val="20"/>
          <w:szCs w:val="20"/>
        </w:rPr>
      </w:pPr>
    </w:p>
    <w:p w:rsidR="006873A9" w:rsidRPr="007A5B5F" w:rsidRDefault="006873A9" w:rsidP="006873A9">
      <w:pPr>
        <w:rPr>
          <w:rFonts w:ascii="Arial" w:hAnsi="Arial" w:cs="Arial"/>
          <w:sz w:val="20"/>
          <w:szCs w:val="20"/>
        </w:rPr>
      </w:pPr>
      <w:r w:rsidRPr="007A5B5F">
        <w:rPr>
          <w:rFonts w:ascii="Arial" w:hAnsi="Arial" w:cs="Arial"/>
          <w:sz w:val="20"/>
          <w:szCs w:val="20"/>
        </w:rPr>
        <w:t>3</w:t>
      </w:r>
      <w:r w:rsidR="002A245D" w:rsidRPr="007A5B5F">
        <w:rPr>
          <w:rFonts w:ascii="Arial" w:hAnsi="Arial" w:cs="Arial"/>
          <w:sz w:val="20"/>
          <w:szCs w:val="20"/>
        </w:rPr>
        <w:t>0</w:t>
      </w:r>
      <w:r w:rsidRPr="007A5B5F">
        <w:rPr>
          <w:rFonts w:ascii="Arial" w:hAnsi="Arial" w:cs="Arial"/>
          <w:sz w:val="20"/>
          <w:szCs w:val="20"/>
        </w:rPr>
        <w:t xml:space="preserve"> </w:t>
      </w:r>
      <w:proofErr w:type="gramStart"/>
      <w:r w:rsidR="0012695E">
        <w:rPr>
          <w:rFonts w:ascii="Arial" w:hAnsi="Arial" w:cs="Arial"/>
          <w:snapToGrid w:val="0"/>
          <w:sz w:val="20"/>
          <w:szCs w:val="20"/>
        </w:rPr>
        <w:t>Eylül</w:t>
      </w:r>
      <w:r w:rsidR="0012695E" w:rsidRPr="007A5B5F">
        <w:rPr>
          <w:rFonts w:ascii="Arial" w:hAnsi="Arial" w:cs="Arial"/>
          <w:sz w:val="20"/>
          <w:szCs w:val="20"/>
        </w:rPr>
        <w:t xml:space="preserve"> </w:t>
      </w:r>
      <w:r w:rsidRPr="007A5B5F">
        <w:rPr>
          <w:rFonts w:ascii="Arial" w:hAnsi="Arial" w:cs="Arial"/>
          <w:sz w:val="20"/>
          <w:szCs w:val="20"/>
        </w:rPr>
        <w:t xml:space="preserve"> 20</w:t>
      </w:r>
      <w:r w:rsidR="00FD177A" w:rsidRPr="007A5B5F">
        <w:rPr>
          <w:rFonts w:ascii="Arial" w:hAnsi="Arial" w:cs="Arial"/>
          <w:sz w:val="20"/>
          <w:szCs w:val="20"/>
        </w:rPr>
        <w:t>1</w:t>
      </w:r>
      <w:r w:rsidRPr="007A5B5F">
        <w:rPr>
          <w:rFonts w:ascii="Arial" w:hAnsi="Arial" w:cs="Arial"/>
          <w:sz w:val="20"/>
          <w:szCs w:val="20"/>
        </w:rPr>
        <w:t>0</w:t>
      </w:r>
      <w:proofErr w:type="gramEnd"/>
      <w:r w:rsidRPr="007A5B5F">
        <w:rPr>
          <w:rFonts w:ascii="Arial" w:hAnsi="Arial" w:cs="Arial"/>
          <w:sz w:val="20"/>
          <w:szCs w:val="20"/>
        </w:rPr>
        <w:t xml:space="preserve"> tarihi itibarıyla Şirket’in nominal sermayesi 40,000,000 TL’dir. Şirket’in çıkarılmış sermayesi her biri 1 TL </w:t>
      </w:r>
      <w:proofErr w:type="gramStart"/>
      <w:r w:rsidRPr="007A5B5F">
        <w:rPr>
          <w:rFonts w:ascii="Arial" w:hAnsi="Arial" w:cs="Arial"/>
          <w:sz w:val="20"/>
          <w:szCs w:val="20"/>
        </w:rPr>
        <w:t>nominal</w:t>
      </w:r>
      <w:proofErr w:type="gramEnd"/>
      <w:r w:rsidRPr="007A5B5F">
        <w:rPr>
          <w:rFonts w:ascii="Arial" w:hAnsi="Arial" w:cs="Arial"/>
          <w:sz w:val="20"/>
          <w:szCs w:val="20"/>
        </w:rPr>
        <w:t xml:space="preserve"> değerde 40,000,000 adet paydan oluşmaktadır. Bilanço tarihi itibarıyla payların ortaklar bazında dağılımı aşağıda gösterilmiştir</w:t>
      </w:r>
      <w:r w:rsidRPr="007A5B5F">
        <w:rPr>
          <w:rFonts w:ascii="Arial" w:hAnsi="Arial" w:cs="Arial"/>
          <w:snapToGrid w:val="0"/>
          <w:sz w:val="20"/>
          <w:szCs w:val="20"/>
        </w:rPr>
        <w:t>:</w:t>
      </w:r>
    </w:p>
    <w:p w:rsidR="006873A9" w:rsidRPr="007A5B5F" w:rsidRDefault="006873A9" w:rsidP="000E5747">
      <w:pPr>
        <w:rPr>
          <w:rFonts w:ascii="Arial" w:hAnsi="Arial" w:cs="Arial"/>
          <w:sz w:val="20"/>
          <w:szCs w:val="20"/>
        </w:rPr>
      </w:pPr>
    </w:p>
    <w:tbl>
      <w:tblPr>
        <w:tblW w:w="9072" w:type="dxa"/>
        <w:tblInd w:w="108" w:type="dxa"/>
        <w:tblLayout w:type="fixed"/>
        <w:tblLook w:val="01E0"/>
      </w:tblPr>
      <w:tblGrid>
        <w:gridCol w:w="3480"/>
        <w:gridCol w:w="1200"/>
        <w:gridCol w:w="1560"/>
        <w:gridCol w:w="1320"/>
        <w:gridCol w:w="1512"/>
      </w:tblGrid>
      <w:tr w:rsidR="0084421E" w:rsidRPr="007A5B5F" w:rsidTr="001E7665">
        <w:tc>
          <w:tcPr>
            <w:tcW w:w="3480" w:type="dxa"/>
            <w:tcBorders>
              <w:top w:val="single" w:sz="4" w:space="0" w:color="auto"/>
              <w:bottom w:val="single" w:sz="4" w:space="0" w:color="auto"/>
            </w:tcBorders>
          </w:tcPr>
          <w:p w:rsidR="0084421E" w:rsidRPr="007A5B5F" w:rsidRDefault="0084421E" w:rsidP="00362E46">
            <w:pPr>
              <w:ind w:left="-108"/>
              <w:rPr>
                <w:rFonts w:ascii="Arial" w:hAnsi="Arial" w:cs="Arial"/>
                <w:b/>
                <w:sz w:val="20"/>
                <w:szCs w:val="20"/>
              </w:rPr>
            </w:pPr>
          </w:p>
        </w:tc>
        <w:tc>
          <w:tcPr>
            <w:tcW w:w="2760" w:type="dxa"/>
            <w:gridSpan w:val="2"/>
            <w:tcBorders>
              <w:top w:val="single" w:sz="4" w:space="0" w:color="auto"/>
              <w:bottom w:val="single" w:sz="4" w:space="0" w:color="auto"/>
            </w:tcBorders>
          </w:tcPr>
          <w:p w:rsidR="0084421E" w:rsidRPr="007A5B5F" w:rsidRDefault="0084421E" w:rsidP="0012695E">
            <w:pPr>
              <w:jc w:val="right"/>
              <w:rPr>
                <w:rFonts w:ascii="Arial" w:hAnsi="Arial" w:cs="Arial"/>
                <w:b/>
                <w:sz w:val="20"/>
                <w:szCs w:val="20"/>
              </w:rPr>
            </w:pPr>
            <w:r w:rsidRPr="007A5B5F">
              <w:rPr>
                <w:rFonts w:ascii="Arial" w:hAnsi="Arial" w:cs="Arial"/>
                <w:b/>
                <w:sz w:val="20"/>
                <w:szCs w:val="20"/>
              </w:rPr>
              <w:t>3</w:t>
            </w:r>
            <w:r w:rsidR="002A245D" w:rsidRPr="007A5B5F">
              <w:rPr>
                <w:rFonts w:ascii="Arial" w:hAnsi="Arial" w:cs="Arial"/>
                <w:b/>
                <w:sz w:val="20"/>
                <w:szCs w:val="20"/>
              </w:rPr>
              <w:t>0</w:t>
            </w:r>
            <w:r w:rsidRPr="007A5B5F">
              <w:rPr>
                <w:rFonts w:ascii="Arial" w:hAnsi="Arial" w:cs="Arial"/>
                <w:b/>
                <w:sz w:val="20"/>
                <w:szCs w:val="20"/>
              </w:rPr>
              <w:t xml:space="preserve"> </w:t>
            </w:r>
            <w:proofErr w:type="gramStart"/>
            <w:r w:rsidR="0012695E">
              <w:rPr>
                <w:rFonts w:ascii="Arial" w:hAnsi="Arial" w:cs="Arial"/>
                <w:snapToGrid w:val="0"/>
                <w:sz w:val="20"/>
                <w:szCs w:val="20"/>
              </w:rPr>
              <w:t>Eylül</w:t>
            </w:r>
            <w:r w:rsidR="0012695E" w:rsidRPr="007A5B5F">
              <w:rPr>
                <w:rFonts w:ascii="Arial" w:hAnsi="Arial" w:cs="Arial"/>
                <w:b/>
                <w:sz w:val="20"/>
                <w:szCs w:val="20"/>
              </w:rPr>
              <w:t xml:space="preserve"> </w:t>
            </w:r>
            <w:r w:rsidRPr="007A5B5F">
              <w:rPr>
                <w:rFonts w:ascii="Arial" w:hAnsi="Arial" w:cs="Arial"/>
                <w:b/>
                <w:sz w:val="20"/>
                <w:szCs w:val="20"/>
              </w:rPr>
              <w:t xml:space="preserve"> 20</w:t>
            </w:r>
            <w:r w:rsidR="00FD177A" w:rsidRPr="007A5B5F">
              <w:rPr>
                <w:rFonts w:ascii="Arial" w:hAnsi="Arial" w:cs="Arial"/>
                <w:b/>
                <w:sz w:val="20"/>
                <w:szCs w:val="20"/>
              </w:rPr>
              <w:t>1</w:t>
            </w:r>
            <w:r w:rsidRPr="007A5B5F">
              <w:rPr>
                <w:rFonts w:ascii="Arial" w:hAnsi="Arial" w:cs="Arial"/>
                <w:b/>
                <w:sz w:val="20"/>
                <w:szCs w:val="20"/>
              </w:rPr>
              <w:t>0</w:t>
            </w:r>
            <w:proofErr w:type="gramEnd"/>
          </w:p>
        </w:tc>
        <w:tc>
          <w:tcPr>
            <w:tcW w:w="2832" w:type="dxa"/>
            <w:gridSpan w:val="2"/>
            <w:tcBorders>
              <w:top w:val="single" w:sz="4" w:space="0" w:color="auto"/>
              <w:bottom w:val="single" w:sz="4" w:space="0" w:color="auto"/>
            </w:tcBorders>
          </w:tcPr>
          <w:p w:rsidR="0084421E" w:rsidRPr="007A5B5F" w:rsidRDefault="0084421E" w:rsidP="0012695E">
            <w:pPr>
              <w:jc w:val="right"/>
              <w:rPr>
                <w:rFonts w:ascii="Arial" w:hAnsi="Arial" w:cs="Arial"/>
                <w:sz w:val="20"/>
                <w:szCs w:val="20"/>
              </w:rPr>
            </w:pPr>
            <w:r w:rsidRPr="007A5B5F">
              <w:rPr>
                <w:rFonts w:ascii="Arial" w:hAnsi="Arial" w:cs="Arial"/>
                <w:sz w:val="20"/>
                <w:szCs w:val="20"/>
              </w:rPr>
              <w:t>3</w:t>
            </w:r>
            <w:r w:rsidR="0012695E">
              <w:rPr>
                <w:rFonts w:ascii="Arial" w:hAnsi="Arial" w:cs="Arial"/>
                <w:sz w:val="20"/>
                <w:szCs w:val="20"/>
              </w:rPr>
              <w:t>0</w:t>
            </w:r>
            <w:r w:rsidR="00533B83" w:rsidRPr="007A5B5F">
              <w:rPr>
                <w:rFonts w:ascii="Arial" w:hAnsi="Arial" w:cs="Arial"/>
                <w:sz w:val="20"/>
                <w:szCs w:val="20"/>
              </w:rPr>
              <w:t xml:space="preserve"> </w:t>
            </w:r>
            <w:proofErr w:type="gramStart"/>
            <w:r w:rsidR="0012695E">
              <w:rPr>
                <w:rFonts w:ascii="Arial" w:hAnsi="Arial" w:cs="Arial"/>
                <w:snapToGrid w:val="0"/>
                <w:sz w:val="20"/>
                <w:szCs w:val="20"/>
              </w:rPr>
              <w:t>Eylül</w:t>
            </w:r>
            <w:r w:rsidR="0012695E" w:rsidRPr="007A5B5F">
              <w:rPr>
                <w:rFonts w:ascii="Arial" w:hAnsi="Arial" w:cs="Arial"/>
                <w:sz w:val="20"/>
                <w:szCs w:val="20"/>
              </w:rPr>
              <w:t xml:space="preserve"> </w:t>
            </w:r>
            <w:r w:rsidRPr="007A5B5F">
              <w:rPr>
                <w:rFonts w:ascii="Arial" w:hAnsi="Arial" w:cs="Arial"/>
                <w:sz w:val="20"/>
                <w:szCs w:val="20"/>
              </w:rPr>
              <w:t xml:space="preserve"> 20</w:t>
            </w:r>
            <w:r w:rsidR="001E047E" w:rsidRPr="007A5B5F">
              <w:rPr>
                <w:rFonts w:ascii="Arial" w:hAnsi="Arial" w:cs="Arial"/>
                <w:sz w:val="20"/>
                <w:szCs w:val="20"/>
              </w:rPr>
              <w:t>09</w:t>
            </w:r>
            <w:proofErr w:type="gramEnd"/>
          </w:p>
        </w:tc>
      </w:tr>
      <w:tr w:rsidR="00FD177A" w:rsidRPr="007A5B5F" w:rsidTr="001E7665">
        <w:tc>
          <w:tcPr>
            <w:tcW w:w="3480" w:type="dxa"/>
            <w:tcBorders>
              <w:top w:val="single" w:sz="4" w:space="0" w:color="auto"/>
            </w:tcBorders>
          </w:tcPr>
          <w:p w:rsidR="0084421E" w:rsidRPr="007A5B5F" w:rsidRDefault="0084421E" w:rsidP="00362E46">
            <w:pPr>
              <w:ind w:left="-108"/>
              <w:rPr>
                <w:rFonts w:ascii="Arial" w:hAnsi="Arial" w:cs="Arial"/>
                <w:b/>
                <w:sz w:val="20"/>
                <w:szCs w:val="20"/>
              </w:rPr>
            </w:pPr>
          </w:p>
        </w:tc>
        <w:tc>
          <w:tcPr>
            <w:tcW w:w="1200" w:type="dxa"/>
            <w:tcBorders>
              <w:top w:val="single" w:sz="4" w:space="0" w:color="auto"/>
            </w:tcBorders>
          </w:tcPr>
          <w:p w:rsidR="0084421E" w:rsidRPr="007A5B5F" w:rsidRDefault="0084421E" w:rsidP="0084421E">
            <w:pPr>
              <w:jc w:val="right"/>
              <w:rPr>
                <w:rFonts w:ascii="Arial" w:hAnsi="Arial" w:cs="Arial"/>
                <w:b/>
                <w:sz w:val="20"/>
                <w:szCs w:val="20"/>
              </w:rPr>
            </w:pPr>
            <w:r w:rsidRPr="007A5B5F">
              <w:rPr>
                <w:rFonts w:ascii="Arial" w:hAnsi="Arial" w:cs="Arial"/>
                <w:b/>
                <w:sz w:val="20"/>
                <w:szCs w:val="20"/>
              </w:rPr>
              <w:t>Pay oranı</w:t>
            </w:r>
          </w:p>
        </w:tc>
        <w:tc>
          <w:tcPr>
            <w:tcW w:w="1560" w:type="dxa"/>
            <w:tcBorders>
              <w:top w:val="single" w:sz="4" w:space="0" w:color="auto"/>
            </w:tcBorders>
          </w:tcPr>
          <w:p w:rsidR="0084421E" w:rsidRPr="007A5B5F" w:rsidRDefault="0084421E" w:rsidP="0084421E">
            <w:pPr>
              <w:jc w:val="right"/>
              <w:rPr>
                <w:rFonts w:ascii="Arial" w:hAnsi="Arial" w:cs="Arial"/>
                <w:b/>
                <w:sz w:val="20"/>
                <w:szCs w:val="20"/>
              </w:rPr>
            </w:pPr>
            <w:r w:rsidRPr="007A5B5F">
              <w:rPr>
                <w:rFonts w:ascii="Arial" w:hAnsi="Arial" w:cs="Arial"/>
                <w:b/>
                <w:sz w:val="20"/>
                <w:szCs w:val="20"/>
              </w:rPr>
              <w:t>Pay tutarı</w:t>
            </w:r>
          </w:p>
        </w:tc>
        <w:tc>
          <w:tcPr>
            <w:tcW w:w="1320" w:type="dxa"/>
            <w:tcBorders>
              <w:top w:val="single" w:sz="4" w:space="0" w:color="auto"/>
            </w:tcBorders>
          </w:tcPr>
          <w:p w:rsidR="0084421E" w:rsidRPr="007A5B5F" w:rsidRDefault="0084421E" w:rsidP="0084421E">
            <w:pPr>
              <w:jc w:val="right"/>
              <w:rPr>
                <w:rFonts w:ascii="Arial" w:hAnsi="Arial" w:cs="Arial"/>
                <w:sz w:val="20"/>
                <w:szCs w:val="20"/>
              </w:rPr>
            </w:pPr>
            <w:r w:rsidRPr="007A5B5F">
              <w:rPr>
                <w:rFonts w:ascii="Arial" w:hAnsi="Arial" w:cs="Arial"/>
                <w:sz w:val="20"/>
                <w:szCs w:val="20"/>
              </w:rPr>
              <w:t>Pay oranı</w:t>
            </w:r>
          </w:p>
        </w:tc>
        <w:tc>
          <w:tcPr>
            <w:tcW w:w="1512" w:type="dxa"/>
            <w:tcBorders>
              <w:top w:val="single" w:sz="4" w:space="0" w:color="auto"/>
            </w:tcBorders>
          </w:tcPr>
          <w:p w:rsidR="0084421E" w:rsidRPr="007A5B5F" w:rsidRDefault="0084421E" w:rsidP="0084421E">
            <w:pPr>
              <w:jc w:val="right"/>
              <w:rPr>
                <w:rFonts w:ascii="Arial" w:hAnsi="Arial" w:cs="Arial"/>
                <w:sz w:val="20"/>
                <w:szCs w:val="20"/>
              </w:rPr>
            </w:pPr>
            <w:r w:rsidRPr="007A5B5F">
              <w:rPr>
                <w:rFonts w:ascii="Arial" w:hAnsi="Arial" w:cs="Arial"/>
                <w:sz w:val="20"/>
                <w:szCs w:val="20"/>
              </w:rPr>
              <w:t>Pay tutarı</w:t>
            </w:r>
          </w:p>
        </w:tc>
      </w:tr>
      <w:tr w:rsidR="00FD177A" w:rsidRPr="007A5B5F" w:rsidTr="001E7665">
        <w:tc>
          <w:tcPr>
            <w:tcW w:w="3480" w:type="dxa"/>
            <w:tcBorders>
              <w:bottom w:val="single" w:sz="4" w:space="0" w:color="auto"/>
            </w:tcBorders>
          </w:tcPr>
          <w:p w:rsidR="0084421E" w:rsidRPr="007A5B5F" w:rsidRDefault="0084421E" w:rsidP="00362E46">
            <w:pPr>
              <w:ind w:left="-108"/>
              <w:rPr>
                <w:rFonts w:ascii="Arial" w:hAnsi="Arial" w:cs="Arial"/>
                <w:b/>
                <w:sz w:val="20"/>
                <w:szCs w:val="20"/>
              </w:rPr>
            </w:pPr>
            <w:r w:rsidRPr="007A5B5F">
              <w:rPr>
                <w:rFonts w:ascii="Arial" w:hAnsi="Arial" w:cs="Arial"/>
                <w:b/>
                <w:sz w:val="20"/>
                <w:szCs w:val="20"/>
              </w:rPr>
              <w:t>Ortaklık adı</w:t>
            </w:r>
          </w:p>
        </w:tc>
        <w:tc>
          <w:tcPr>
            <w:tcW w:w="1200" w:type="dxa"/>
            <w:tcBorders>
              <w:bottom w:val="single" w:sz="4" w:space="0" w:color="auto"/>
            </w:tcBorders>
          </w:tcPr>
          <w:p w:rsidR="0084421E" w:rsidRPr="007A5B5F" w:rsidRDefault="0084421E" w:rsidP="0084421E">
            <w:pPr>
              <w:jc w:val="right"/>
              <w:rPr>
                <w:rFonts w:ascii="Arial" w:hAnsi="Arial" w:cs="Arial"/>
                <w:b/>
                <w:sz w:val="20"/>
                <w:szCs w:val="20"/>
              </w:rPr>
            </w:pPr>
            <w:r w:rsidRPr="007A5B5F">
              <w:rPr>
                <w:rFonts w:ascii="Arial" w:hAnsi="Arial" w:cs="Arial"/>
                <w:b/>
                <w:sz w:val="20"/>
                <w:szCs w:val="20"/>
              </w:rPr>
              <w:t>TL</w:t>
            </w:r>
          </w:p>
        </w:tc>
        <w:tc>
          <w:tcPr>
            <w:tcW w:w="1560" w:type="dxa"/>
            <w:tcBorders>
              <w:bottom w:val="single" w:sz="4" w:space="0" w:color="auto"/>
            </w:tcBorders>
          </w:tcPr>
          <w:p w:rsidR="0084421E" w:rsidRPr="007A5B5F" w:rsidRDefault="0084421E" w:rsidP="0084421E">
            <w:pPr>
              <w:jc w:val="right"/>
              <w:rPr>
                <w:rFonts w:ascii="Arial" w:hAnsi="Arial" w:cs="Arial"/>
                <w:b/>
                <w:sz w:val="20"/>
                <w:szCs w:val="20"/>
              </w:rPr>
            </w:pPr>
            <w:r w:rsidRPr="007A5B5F">
              <w:rPr>
                <w:rFonts w:ascii="Arial" w:hAnsi="Arial" w:cs="Arial"/>
                <w:b/>
                <w:sz w:val="20"/>
                <w:szCs w:val="20"/>
              </w:rPr>
              <w:t>TL</w:t>
            </w:r>
          </w:p>
        </w:tc>
        <w:tc>
          <w:tcPr>
            <w:tcW w:w="1320" w:type="dxa"/>
            <w:tcBorders>
              <w:bottom w:val="single" w:sz="4" w:space="0" w:color="auto"/>
            </w:tcBorders>
          </w:tcPr>
          <w:p w:rsidR="0084421E" w:rsidRPr="007A5B5F" w:rsidRDefault="0084421E" w:rsidP="0084421E">
            <w:pPr>
              <w:jc w:val="right"/>
              <w:rPr>
                <w:rFonts w:ascii="Arial" w:hAnsi="Arial" w:cs="Arial"/>
                <w:sz w:val="20"/>
                <w:szCs w:val="20"/>
              </w:rPr>
            </w:pPr>
            <w:r w:rsidRPr="007A5B5F">
              <w:rPr>
                <w:rFonts w:ascii="Arial" w:hAnsi="Arial" w:cs="Arial"/>
                <w:sz w:val="20"/>
                <w:szCs w:val="20"/>
              </w:rPr>
              <w:t>TL</w:t>
            </w:r>
          </w:p>
        </w:tc>
        <w:tc>
          <w:tcPr>
            <w:tcW w:w="1512" w:type="dxa"/>
            <w:tcBorders>
              <w:bottom w:val="single" w:sz="4" w:space="0" w:color="auto"/>
            </w:tcBorders>
          </w:tcPr>
          <w:p w:rsidR="0084421E" w:rsidRPr="007A5B5F" w:rsidRDefault="0084421E" w:rsidP="0084421E">
            <w:pPr>
              <w:jc w:val="right"/>
              <w:rPr>
                <w:rFonts w:ascii="Arial" w:hAnsi="Arial" w:cs="Arial"/>
                <w:sz w:val="20"/>
                <w:szCs w:val="20"/>
              </w:rPr>
            </w:pPr>
            <w:r w:rsidRPr="007A5B5F">
              <w:rPr>
                <w:rFonts w:ascii="Arial" w:hAnsi="Arial" w:cs="Arial"/>
                <w:sz w:val="20"/>
                <w:szCs w:val="20"/>
              </w:rPr>
              <w:t>TL</w:t>
            </w:r>
          </w:p>
        </w:tc>
      </w:tr>
      <w:tr w:rsidR="00FD177A" w:rsidRPr="007A5B5F" w:rsidTr="001E7665">
        <w:tc>
          <w:tcPr>
            <w:tcW w:w="3480" w:type="dxa"/>
            <w:tcBorders>
              <w:top w:val="single" w:sz="4" w:space="0" w:color="auto"/>
            </w:tcBorders>
          </w:tcPr>
          <w:p w:rsidR="0084421E" w:rsidRPr="007A5B5F" w:rsidRDefault="0084421E" w:rsidP="00362E46">
            <w:pPr>
              <w:ind w:left="-108"/>
              <w:rPr>
                <w:rFonts w:ascii="Arial" w:hAnsi="Arial" w:cs="Arial"/>
                <w:b/>
                <w:sz w:val="20"/>
                <w:szCs w:val="20"/>
              </w:rPr>
            </w:pPr>
          </w:p>
        </w:tc>
        <w:tc>
          <w:tcPr>
            <w:tcW w:w="1200" w:type="dxa"/>
            <w:tcBorders>
              <w:top w:val="single" w:sz="4" w:space="0" w:color="auto"/>
            </w:tcBorders>
          </w:tcPr>
          <w:p w:rsidR="0084421E" w:rsidRPr="007A5B5F" w:rsidRDefault="0084421E" w:rsidP="0084421E">
            <w:pPr>
              <w:jc w:val="right"/>
              <w:rPr>
                <w:rFonts w:ascii="Arial" w:hAnsi="Arial" w:cs="Arial"/>
                <w:b/>
                <w:sz w:val="20"/>
                <w:szCs w:val="20"/>
              </w:rPr>
            </w:pPr>
          </w:p>
        </w:tc>
        <w:tc>
          <w:tcPr>
            <w:tcW w:w="1560" w:type="dxa"/>
            <w:tcBorders>
              <w:top w:val="single" w:sz="4" w:space="0" w:color="auto"/>
            </w:tcBorders>
          </w:tcPr>
          <w:p w:rsidR="0084421E" w:rsidRPr="007A5B5F" w:rsidRDefault="0084421E" w:rsidP="0084421E">
            <w:pPr>
              <w:jc w:val="right"/>
              <w:rPr>
                <w:rFonts w:ascii="Arial" w:hAnsi="Arial" w:cs="Arial"/>
                <w:b/>
                <w:sz w:val="20"/>
                <w:szCs w:val="20"/>
              </w:rPr>
            </w:pPr>
          </w:p>
        </w:tc>
        <w:tc>
          <w:tcPr>
            <w:tcW w:w="1320" w:type="dxa"/>
            <w:tcBorders>
              <w:top w:val="single" w:sz="4" w:space="0" w:color="auto"/>
            </w:tcBorders>
          </w:tcPr>
          <w:p w:rsidR="0084421E" w:rsidRPr="007A5B5F" w:rsidRDefault="0084421E" w:rsidP="0084421E">
            <w:pPr>
              <w:jc w:val="right"/>
              <w:rPr>
                <w:rFonts w:ascii="Arial" w:hAnsi="Arial" w:cs="Arial"/>
                <w:sz w:val="20"/>
                <w:szCs w:val="20"/>
              </w:rPr>
            </w:pPr>
          </w:p>
        </w:tc>
        <w:tc>
          <w:tcPr>
            <w:tcW w:w="1512" w:type="dxa"/>
            <w:tcBorders>
              <w:top w:val="single" w:sz="4" w:space="0" w:color="auto"/>
            </w:tcBorders>
          </w:tcPr>
          <w:p w:rsidR="0084421E" w:rsidRPr="007A5B5F" w:rsidRDefault="0084421E" w:rsidP="0084421E">
            <w:pPr>
              <w:jc w:val="right"/>
              <w:rPr>
                <w:rFonts w:ascii="Arial" w:hAnsi="Arial" w:cs="Arial"/>
                <w:sz w:val="20"/>
                <w:szCs w:val="20"/>
              </w:rPr>
            </w:pPr>
          </w:p>
        </w:tc>
      </w:tr>
      <w:tr w:rsidR="00FD177A" w:rsidRPr="007A5B5F" w:rsidTr="001E7665">
        <w:tc>
          <w:tcPr>
            <w:tcW w:w="3480" w:type="dxa"/>
          </w:tcPr>
          <w:p w:rsidR="0084421E" w:rsidRPr="007A5B5F" w:rsidRDefault="003D058F" w:rsidP="00362E46">
            <w:pPr>
              <w:ind w:left="-108"/>
              <w:rPr>
                <w:rFonts w:ascii="Arial" w:hAnsi="Arial" w:cs="Arial"/>
                <w:sz w:val="20"/>
                <w:szCs w:val="20"/>
              </w:rPr>
            </w:pPr>
            <w:proofErr w:type="spellStart"/>
            <w:r w:rsidRPr="007A5B5F">
              <w:rPr>
                <w:rFonts w:ascii="Arial" w:hAnsi="Arial" w:cs="Arial"/>
                <w:sz w:val="20"/>
                <w:szCs w:val="20"/>
              </w:rPr>
              <w:t>T</w:t>
            </w:r>
            <w:r w:rsidR="00523C79" w:rsidRPr="007A5B5F">
              <w:rPr>
                <w:rFonts w:ascii="Arial" w:hAnsi="Arial" w:cs="Arial"/>
                <w:sz w:val="20"/>
                <w:szCs w:val="20"/>
              </w:rPr>
              <w:t>u</w:t>
            </w:r>
            <w:r w:rsidR="0084421E" w:rsidRPr="007A5B5F">
              <w:rPr>
                <w:rFonts w:ascii="Arial" w:hAnsi="Arial" w:cs="Arial"/>
                <w:sz w:val="20"/>
                <w:szCs w:val="20"/>
              </w:rPr>
              <w:t>rkapital</w:t>
            </w:r>
            <w:proofErr w:type="spellEnd"/>
            <w:r w:rsidR="0084421E" w:rsidRPr="007A5B5F">
              <w:rPr>
                <w:rFonts w:ascii="Arial" w:hAnsi="Arial" w:cs="Arial"/>
                <w:sz w:val="20"/>
                <w:szCs w:val="20"/>
              </w:rPr>
              <w:t xml:space="preserve"> Holding B.S.C.C.</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%53</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21,200,000</w:t>
            </w:r>
            <w:proofErr w:type="gramEnd"/>
          </w:p>
        </w:tc>
        <w:tc>
          <w:tcPr>
            <w:tcW w:w="1320" w:type="dxa"/>
            <w:vAlign w:val="bottom"/>
          </w:tcPr>
          <w:p w:rsidR="0084421E" w:rsidRPr="007A5B5F" w:rsidRDefault="00362E46" w:rsidP="0084421E">
            <w:pPr>
              <w:jc w:val="right"/>
              <w:rPr>
                <w:rFonts w:ascii="Arial" w:hAnsi="Arial" w:cs="Arial"/>
                <w:sz w:val="20"/>
                <w:szCs w:val="20"/>
              </w:rPr>
            </w:pPr>
            <w:r w:rsidRPr="007A5B5F">
              <w:rPr>
                <w:rFonts w:ascii="Arial" w:hAnsi="Arial" w:cs="Arial"/>
                <w:sz w:val="20"/>
                <w:szCs w:val="20"/>
              </w:rPr>
              <w:t>%</w:t>
            </w:r>
            <w:r w:rsidR="00606FF0" w:rsidRPr="007A5B5F">
              <w:rPr>
                <w:rFonts w:ascii="Arial" w:hAnsi="Arial" w:cs="Arial"/>
                <w:sz w:val="20"/>
                <w:szCs w:val="20"/>
              </w:rPr>
              <w:t>53</w:t>
            </w:r>
          </w:p>
        </w:tc>
        <w:tc>
          <w:tcPr>
            <w:tcW w:w="1512" w:type="dxa"/>
            <w:vAlign w:val="bottom"/>
          </w:tcPr>
          <w:p w:rsidR="0084421E" w:rsidRPr="007A5B5F" w:rsidRDefault="00B866E9" w:rsidP="0084421E">
            <w:pPr>
              <w:jc w:val="right"/>
              <w:rPr>
                <w:rFonts w:ascii="Arial" w:hAnsi="Arial" w:cs="Arial"/>
                <w:sz w:val="20"/>
                <w:szCs w:val="20"/>
              </w:rPr>
            </w:pPr>
            <w:proofErr w:type="gramStart"/>
            <w:r w:rsidRPr="007A5B5F">
              <w:rPr>
                <w:rFonts w:ascii="Arial" w:hAnsi="Arial" w:cs="Arial"/>
                <w:sz w:val="20"/>
                <w:szCs w:val="20"/>
              </w:rPr>
              <w:t>21,200,</w:t>
            </w:r>
            <w:r w:rsidR="0084421E" w:rsidRPr="007A5B5F">
              <w:rPr>
                <w:rFonts w:ascii="Arial" w:hAnsi="Arial" w:cs="Arial"/>
                <w:sz w:val="20"/>
                <w:szCs w:val="20"/>
              </w:rPr>
              <w:t>000</w:t>
            </w:r>
            <w:proofErr w:type="gramEnd"/>
          </w:p>
        </w:tc>
      </w:tr>
      <w:tr w:rsidR="00FD177A" w:rsidRPr="007A5B5F" w:rsidTr="001E7665">
        <w:tc>
          <w:tcPr>
            <w:tcW w:w="3480" w:type="dxa"/>
          </w:tcPr>
          <w:p w:rsidR="0084421E" w:rsidRPr="007A5B5F" w:rsidRDefault="0084421E" w:rsidP="00362E46">
            <w:pPr>
              <w:ind w:left="-108"/>
              <w:rPr>
                <w:rFonts w:ascii="Arial" w:hAnsi="Arial" w:cs="Arial"/>
                <w:sz w:val="20"/>
                <w:szCs w:val="20"/>
              </w:rPr>
            </w:pPr>
            <w:proofErr w:type="spellStart"/>
            <w:r w:rsidRPr="007A5B5F">
              <w:rPr>
                <w:rFonts w:ascii="Arial" w:hAnsi="Arial" w:cs="Arial"/>
                <w:sz w:val="20"/>
                <w:szCs w:val="20"/>
              </w:rPr>
              <w:t>First</w:t>
            </w:r>
            <w:proofErr w:type="spellEnd"/>
            <w:r w:rsidRPr="007A5B5F">
              <w:rPr>
                <w:rFonts w:ascii="Arial" w:hAnsi="Arial" w:cs="Arial"/>
                <w:sz w:val="20"/>
                <w:szCs w:val="20"/>
              </w:rPr>
              <w:t xml:space="preserve"> </w:t>
            </w:r>
            <w:proofErr w:type="spellStart"/>
            <w:r w:rsidRPr="007A5B5F">
              <w:rPr>
                <w:rFonts w:ascii="Arial" w:hAnsi="Arial" w:cs="Arial"/>
                <w:sz w:val="20"/>
                <w:szCs w:val="20"/>
              </w:rPr>
              <w:t>Takaful</w:t>
            </w:r>
            <w:proofErr w:type="spellEnd"/>
            <w:r w:rsidRPr="007A5B5F">
              <w:rPr>
                <w:rFonts w:ascii="Arial" w:hAnsi="Arial" w:cs="Arial"/>
                <w:sz w:val="20"/>
                <w:szCs w:val="20"/>
              </w:rPr>
              <w:t xml:space="preserve"> </w:t>
            </w:r>
            <w:proofErr w:type="spellStart"/>
            <w:proofErr w:type="gramStart"/>
            <w:r w:rsidRPr="007A5B5F">
              <w:rPr>
                <w:rFonts w:ascii="Arial" w:hAnsi="Arial" w:cs="Arial"/>
                <w:sz w:val="20"/>
                <w:szCs w:val="20"/>
              </w:rPr>
              <w:t>Ins</w:t>
            </w:r>
            <w:proofErr w:type="spellEnd"/>
            <w:r w:rsidRPr="007A5B5F">
              <w:rPr>
                <w:rFonts w:ascii="Arial" w:hAnsi="Arial" w:cs="Arial"/>
                <w:sz w:val="20"/>
                <w:szCs w:val="20"/>
              </w:rPr>
              <w:t>.</w:t>
            </w:r>
            <w:proofErr w:type="spellStart"/>
            <w:r w:rsidRPr="007A5B5F">
              <w:rPr>
                <w:rFonts w:ascii="Arial" w:hAnsi="Arial" w:cs="Arial"/>
                <w:sz w:val="20"/>
                <w:szCs w:val="20"/>
              </w:rPr>
              <w:t>Co</w:t>
            </w:r>
            <w:proofErr w:type="spellEnd"/>
            <w:proofErr w:type="gramEnd"/>
            <w:r w:rsidRPr="007A5B5F">
              <w:rPr>
                <w:rFonts w:ascii="Arial" w:hAnsi="Arial" w:cs="Arial"/>
                <w:sz w:val="20"/>
                <w:szCs w:val="20"/>
              </w:rPr>
              <w:t>.K.S.C.</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%35</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14,000,000</w:t>
            </w:r>
            <w:proofErr w:type="gramEnd"/>
          </w:p>
        </w:tc>
        <w:tc>
          <w:tcPr>
            <w:tcW w:w="1320" w:type="dxa"/>
            <w:vAlign w:val="bottom"/>
          </w:tcPr>
          <w:p w:rsidR="0084421E" w:rsidRPr="007A5B5F" w:rsidRDefault="00362E46" w:rsidP="0084421E">
            <w:pPr>
              <w:jc w:val="right"/>
              <w:rPr>
                <w:rFonts w:ascii="Arial" w:hAnsi="Arial" w:cs="Arial"/>
                <w:sz w:val="20"/>
                <w:szCs w:val="20"/>
              </w:rPr>
            </w:pPr>
            <w:r w:rsidRPr="007A5B5F">
              <w:rPr>
                <w:rFonts w:ascii="Arial" w:hAnsi="Arial" w:cs="Arial"/>
                <w:sz w:val="20"/>
                <w:szCs w:val="20"/>
              </w:rPr>
              <w:t>%</w:t>
            </w:r>
            <w:r w:rsidR="00606FF0" w:rsidRPr="007A5B5F">
              <w:rPr>
                <w:rFonts w:ascii="Arial" w:hAnsi="Arial" w:cs="Arial"/>
                <w:sz w:val="20"/>
                <w:szCs w:val="20"/>
              </w:rPr>
              <w:t>35</w:t>
            </w:r>
          </w:p>
        </w:tc>
        <w:tc>
          <w:tcPr>
            <w:tcW w:w="1512" w:type="dxa"/>
            <w:vAlign w:val="bottom"/>
          </w:tcPr>
          <w:p w:rsidR="0084421E" w:rsidRPr="007A5B5F" w:rsidRDefault="00B866E9" w:rsidP="0084421E">
            <w:pPr>
              <w:jc w:val="right"/>
              <w:rPr>
                <w:rFonts w:ascii="Arial" w:hAnsi="Arial" w:cs="Arial"/>
                <w:sz w:val="20"/>
                <w:szCs w:val="20"/>
              </w:rPr>
            </w:pPr>
            <w:proofErr w:type="gramStart"/>
            <w:r w:rsidRPr="007A5B5F">
              <w:rPr>
                <w:rFonts w:ascii="Arial" w:hAnsi="Arial" w:cs="Arial"/>
                <w:sz w:val="20"/>
                <w:szCs w:val="20"/>
              </w:rPr>
              <w:t>14,000,</w:t>
            </w:r>
            <w:r w:rsidR="0084421E" w:rsidRPr="007A5B5F">
              <w:rPr>
                <w:rFonts w:ascii="Arial" w:hAnsi="Arial" w:cs="Arial"/>
                <w:sz w:val="20"/>
                <w:szCs w:val="20"/>
              </w:rPr>
              <w:t>000</w:t>
            </w:r>
            <w:proofErr w:type="gramEnd"/>
          </w:p>
        </w:tc>
      </w:tr>
      <w:tr w:rsidR="00FD177A" w:rsidRPr="007A5B5F" w:rsidTr="001E7665">
        <w:tc>
          <w:tcPr>
            <w:tcW w:w="3480" w:type="dxa"/>
          </w:tcPr>
          <w:p w:rsidR="0084421E" w:rsidRPr="007A5B5F" w:rsidRDefault="0084421E" w:rsidP="00362E46">
            <w:pPr>
              <w:ind w:left="-108"/>
              <w:rPr>
                <w:rFonts w:ascii="Arial" w:hAnsi="Arial" w:cs="Arial"/>
                <w:sz w:val="20"/>
                <w:szCs w:val="20"/>
              </w:rPr>
            </w:pPr>
            <w:r w:rsidRPr="007A5B5F">
              <w:rPr>
                <w:rFonts w:ascii="Arial" w:hAnsi="Arial" w:cs="Arial"/>
                <w:sz w:val="20"/>
                <w:szCs w:val="20"/>
              </w:rPr>
              <w:t xml:space="preserve">Kuveyt </w:t>
            </w:r>
            <w:proofErr w:type="spellStart"/>
            <w:r w:rsidRPr="007A5B5F">
              <w:rPr>
                <w:rFonts w:ascii="Arial" w:hAnsi="Arial" w:cs="Arial"/>
                <w:sz w:val="20"/>
                <w:szCs w:val="20"/>
              </w:rPr>
              <w:t>Turk</w:t>
            </w:r>
            <w:proofErr w:type="spellEnd"/>
            <w:r w:rsidRPr="007A5B5F">
              <w:rPr>
                <w:rFonts w:ascii="Arial" w:hAnsi="Arial" w:cs="Arial"/>
                <w:sz w:val="20"/>
                <w:szCs w:val="20"/>
              </w:rPr>
              <w:t xml:space="preserve"> Katılım Bankası A.Ş.</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%7</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2,799,900</w:t>
            </w:r>
            <w:proofErr w:type="gramEnd"/>
          </w:p>
        </w:tc>
        <w:tc>
          <w:tcPr>
            <w:tcW w:w="1320" w:type="dxa"/>
            <w:vAlign w:val="bottom"/>
          </w:tcPr>
          <w:p w:rsidR="0084421E" w:rsidRPr="007A5B5F" w:rsidRDefault="00362E46" w:rsidP="0084421E">
            <w:pPr>
              <w:jc w:val="right"/>
              <w:rPr>
                <w:rFonts w:ascii="Arial" w:hAnsi="Arial" w:cs="Arial"/>
                <w:sz w:val="20"/>
                <w:szCs w:val="20"/>
              </w:rPr>
            </w:pPr>
            <w:r w:rsidRPr="007A5B5F">
              <w:rPr>
                <w:rFonts w:ascii="Arial" w:hAnsi="Arial" w:cs="Arial"/>
                <w:sz w:val="20"/>
                <w:szCs w:val="20"/>
              </w:rPr>
              <w:t>%</w:t>
            </w:r>
            <w:r w:rsidR="00606FF0" w:rsidRPr="007A5B5F">
              <w:rPr>
                <w:rFonts w:ascii="Arial" w:hAnsi="Arial" w:cs="Arial"/>
                <w:sz w:val="20"/>
                <w:szCs w:val="20"/>
              </w:rPr>
              <w:t>7</w:t>
            </w:r>
          </w:p>
        </w:tc>
        <w:tc>
          <w:tcPr>
            <w:tcW w:w="1512" w:type="dxa"/>
            <w:vAlign w:val="bottom"/>
          </w:tcPr>
          <w:p w:rsidR="0084421E" w:rsidRPr="007A5B5F" w:rsidRDefault="00B866E9" w:rsidP="0084421E">
            <w:pPr>
              <w:jc w:val="right"/>
              <w:rPr>
                <w:rFonts w:ascii="Arial" w:hAnsi="Arial" w:cs="Arial"/>
                <w:sz w:val="20"/>
                <w:szCs w:val="20"/>
              </w:rPr>
            </w:pPr>
            <w:proofErr w:type="gramStart"/>
            <w:r w:rsidRPr="007A5B5F">
              <w:rPr>
                <w:rFonts w:ascii="Arial" w:hAnsi="Arial" w:cs="Arial"/>
                <w:sz w:val="20"/>
                <w:szCs w:val="20"/>
              </w:rPr>
              <w:t>2,799,</w:t>
            </w:r>
            <w:r w:rsidR="0084421E" w:rsidRPr="007A5B5F">
              <w:rPr>
                <w:rFonts w:ascii="Arial" w:hAnsi="Arial" w:cs="Arial"/>
                <w:sz w:val="20"/>
                <w:szCs w:val="20"/>
              </w:rPr>
              <w:t>900</w:t>
            </w:r>
            <w:proofErr w:type="gramEnd"/>
          </w:p>
        </w:tc>
      </w:tr>
      <w:tr w:rsidR="00FD177A" w:rsidRPr="007A5B5F" w:rsidTr="001E7665">
        <w:trPr>
          <w:trHeight w:val="191"/>
        </w:trPr>
        <w:tc>
          <w:tcPr>
            <w:tcW w:w="3480" w:type="dxa"/>
          </w:tcPr>
          <w:p w:rsidR="0084421E" w:rsidRPr="007A5B5F" w:rsidRDefault="0084421E" w:rsidP="00362E46">
            <w:pPr>
              <w:ind w:left="-108"/>
              <w:rPr>
                <w:rFonts w:ascii="Arial" w:hAnsi="Arial" w:cs="Arial"/>
                <w:sz w:val="20"/>
                <w:szCs w:val="20"/>
              </w:rPr>
            </w:pPr>
            <w:r w:rsidRPr="007A5B5F">
              <w:rPr>
                <w:rFonts w:ascii="Arial" w:hAnsi="Arial" w:cs="Arial"/>
                <w:sz w:val="20"/>
                <w:szCs w:val="20"/>
              </w:rPr>
              <w:t xml:space="preserve">Al </w:t>
            </w:r>
            <w:proofErr w:type="spellStart"/>
            <w:r w:rsidRPr="007A5B5F">
              <w:rPr>
                <w:rFonts w:ascii="Arial" w:hAnsi="Arial" w:cs="Arial"/>
                <w:sz w:val="20"/>
                <w:szCs w:val="20"/>
              </w:rPr>
              <w:t>Muthanna</w:t>
            </w:r>
            <w:proofErr w:type="spellEnd"/>
            <w:r w:rsidRPr="007A5B5F">
              <w:rPr>
                <w:rFonts w:ascii="Arial" w:hAnsi="Arial" w:cs="Arial"/>
                <w:sz w:val="20"/>
                <w:szCs w:val="20"/>
              </w:rPr>
              <w:t xml:space="preserve"> </w:t>
            </w:r>
            <w:proofErr w:type="spellStart"/>
            <w:r w:rsidRPr="007A5B5F">
              <w:rPr>
                <w:rFonts w:ascii="Arial" w:hAnsi="Arial" w:cs="Arial"/>
                <w:sz w:val="20"/>
                <w:szCs w:val="20"/>
              </w:rPr>
              <w:t>Investment</w:t>
            </w:r>
            <w:proofErr w:type="spellEnd"/>
            <w:r w:rsidRPr="007A5B5F">
              <w:rPr>
                <w:rFonts w:ascii="Arial" w:hAnsi="Arial" w:cs="Arial"/>
                <w:sz w:val="20"/>
                <w:szCs w:val="20"/>
              </w:rPr>
              <w:t xml:space="preserve"> </w:t>
            </w:r>
            <w:proofErr w:type="spellStart"/>
            <w:proofErr w:type="gramStart"/>
            <w:r w:rsidRPr="007A5B5F">
              <w:rPr>
                <w:rFonts w:ascii="Arial" w:hAnsi="Arial" w:cs="Arial"/>
                <w:sz w:val="20"/>
                <w:szCs w:val="20"/>
              </w:rPr>
              <w:t>Co</w:t>
            </w:r>
            <w:proofErr w:type="spellEnd"/>
            <w:r w:rsidRPr="007A5B5F">
              <w:rPr>
                <w:rFonts w:ascii="Arial" w:hAnsi="Arial" w:cs="Arial"/>
                <w:sz w:val="20"/>
                <w:szCs w:val="20"/>
              </w:rPr>
              <w:t>.K</w:t>
            </w:r>
            <w:proofErr w:type="gramEnd"/>
            <w:r w:rsidRPr="007A5B5F">
              <w:rPr>
                <w:rFonts w:ascii="Arial" w:hAnsi="Arial" w:cs="Arial"/>
                <w:sz w:val="20"/>
                <w:szCs w:val="20"/>
              </w:rPr>
              <w:t>.S.C.C.</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%5</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2,000,000</w:t>
            </w:r>
            <w:proofErr w:type="gramEnd"/>
          </w:p>
        </w:tc>
        <w:tc>
          <w:tcPr>
            <w:tcW w:w="1320" w:type="dxa"/>
            <w:vAlign w:val="bottom"/>
          </w:tcPr>
          <w:p w:rsidR="00606FF0" w:rsidRPr="007A5B5F" w:rsidRDefault="00362E46" w:rsidP="00606FF0">
            <w:pPr>
              <w:jc w:val="right"/>
              <w:rPr>
                <w:rFonts w:ascii="Arial" w:hAnsi="Arial" w:cs="Arial"/>
                <w:sz w:val="20"/>
                <w:szCs w:val="20"/>
              </w:rPr>
            </w:pPr>
            <w:r w:rsidRPr="007A5B5F">
              <w:rPr>
                <w:rFonts w:ascii="Arial" w:hAnsi="Arial" w:cs="Arial"/>
                <w:sz w:val="20"/>
                <w:szCs w:val="20"/>
              </w:rPr>
              <w:t>%5</w:t>
            </w:r>
          </w:p>
        </w:tc>
        <w:tc>
          <w:tcPr>
            <w:tcW w:w="1512" w:type="dxa"/>
            <w:vAlign w:val="bottom"/>
          </w:tcPr>
          <w:p w:rsidR="0084421E" w:rsidRPr="007A5B5F" w:rsidRDefault="00B866E9" w:rsidP="0084421E">
            <w:pPr>
              <w:jc w:val="right"/>
              <w:rPr>
                <w:rFonts w:ascii="Arial" w:hAnsi="Arial" w:cs="Arial"/>
                <w:sz w:val="20"/>
                <w:szCs w:val="20"/>
              </w:rPr>
            </w:pPr>
            <w:proofErr w:type="gramStart"/>
            <w:r w:rsidRPr="007A5B5F">
              <w:rPr>
                <w:rFonts w:ascii="Arial" w:hAnsi="Arial" w:cs="Arial"/>
                <w:sz w:val="20"/>
                <w:szCs w:val="20"/>
              </w:rPr>
              <w:t>2,000,</w:t>
            </w:r>
            <w:r w:rsidR="0084421E" w:rsidRPr="007A5B5F">
              <w:rPr>
                <w:rFonts w:ascii="Arial" w:hAnsi="Arial" w:cs="Arial"/>
                <w:sz w:val="20"/>
                <w:szCs w:val="20"/>
              </w:rPr>
              <w:t>000</w:t>
            </w:r>
            <w:proofErr w:type="gramEnd"/>
          </w:p>
        </w:tc>
      </w:tr>
      <w:tr w:rsidR="00FD177A" w:rsidRPr="007A5B5F" w:rsidTr="001E7665">
        <w:tc>
          <w:tcPr>
            <w:tcW w:w="3480" w:type="dxa"/>
          </w:tcPr>
          <w:p w:rsidR="0084421E" w:rsidRPr="007A5B5F" w:rsidRDefault="0084421E" w:rsidP="00362E46">
            <w:pPr>
              <w:ind w:left="-108"/>
              <w:rPr>
                <w:rFonts w:ascii="Arial" w:hAnsi="Arial" w:cs="Arial"/>
                <w:sz w:val="20"/>
                <w:szCs w:val="20"/>
              </w:rPr>
            </w:pPr>
            <w:proofErr w:type="spellStart"/>
            <w:r w:rsidRPr="007A5B5F">
              <w:rPr>
                <w:rFonts w:ascii="Arial" w:hAnsi="Arial" w:cs="Arial"/>
                <w:sz w:val="20"/>
                <w:szCs w:val="20"/>
              </w:rPr>
              <w:t>Autoland</w:t>
            </w:r>
            <w:proofErr w:type="spellEnd"/>
            <w:r w:rsidRPr="007A5B5F">
              <w:rPr>
                <w:rFonts w:ascii="Arial" w:hAnsi="Arial" w:cs="Arial"/>
                <w:sz w:val="20"/>
                <w:szCs w:val="20"/>
              </w:rPr>
              <w:t xml:space="preserve"> Otomotiv </w:t>
            </w:r>
            <w:proofErr w:type="gramStart"/>
            <w:r w:rsidRPr="007A5B5F">
              <w:rPr>
                <w:rFonts w:ascii="Arial" w:hAnsi="Arial" w:cs="Arial"/>
                <w:sz w:val="20"/>
                <w:szCs w:val="20"/>
              </w:rPr>
              <w:t>San.ve</w:t>
            </w:r>
            <w:proofErr w:type="gramEnd"/>
            <w:r w:rsidRPr="007A5B5F">
              <w:rPr>
                <w:rFonts w:ascii="Arial" w:hAnsi="Arial" w:cs="Arial"/>
                <w:sz w:val="20"/>
                <w:szCs w:val="20"/>
              </w:rPr>
              <w:t xml:space="preserve"> Tic.</w:t>
            </w:r>
            <w:r w:rsidR="00362E46" w:rsidRPr="007A5B5F">
              <w:rPr>
                <w:rFonts w:ascii="Arial" w:hAnsi="Arial" w:cs="Arial"/>
                <w:sz w:val="20"/>
                <w:szCs w:val="20"/>
              </w:rPr>
              <w:t xml:space="preserve"> </w:t>
            </w:r>
            <w:r w:rsidRPr="007A5B5F">
              <w:rPr>
                <w:rFonts w:ascii="Arial" w:hAnsi="Arial" w:cs="Arial"/>
                <w:sz w:val="20"/>
                <w:szCs w:val="20"/>
              </w:rPr>
              <w:t>A.Ş.</w:t>
            </w:r>
          </w:p>
        </w:tc>
        <w:tc>
          <w:tcPr>
            <w:tcW w:w="1200" w:type="dxa"/>
          </w:tcPr>
          <w:p w:rsidR="0084421E" w:rsidRPr="007A5B5F" w:rsidRDefault="00362E46" w:rsidP="0084421E">
            <w:pPr>
              <w:jc w:val="right"/>
              <w:rPr>
                <w:rFonts w:ascii="Arial" w:hAnsi="Arial" w:cs="Arial"/>
                <w:b/>
                <w:sz w:val="20"/>
                <w:szCs w:val="20"/>
              </w:rPr>
            </w:pPr>
            <w:r w:rsidRPr="007A5B5F">
              <w:rPr>
                <w:rFonts w:ascii="Arial" w:hAnsi="Arial" w:cs="Arial"/>
                <w:b/>
                <w:sz w:val="20"/>
                <w:szCs w:val="20"/>
              </w:rPr>
              <w:t>%0</w:t>
            </w:r>
          </w:p>
        </w:tc>
        <w:tc>
          <w:tcPr>
            <w:tcW w:w="1560" w:type="dxa"/>
            <w:vAlign w:val="bottom"/>
          </w:tcPr>
          <w:p w:rsidR="0084421E" w:rsidRPr="007A5B5F" w:rsidRDefault="0084421E" w:rsidP="0084421E">
            <w:pPr>
              <w:autoSpaceDE w:val="0"/>
              <w:autoSpaceDN w:val="0"/>
              <w:adjustRightInd w:val="0"/>
              <w:jc w:val="right"/>
              <w:rPr>
                <w:rFonts w:ascii="Arial" w:hAnsi="Arial" w:cs="Arial"/>
                <w:b/>
                <w:bCs/>
                <w:sz w:val="20"/>
                <w:szCs w:val="20"/>
              </w:rPr>
            </w:pPr>
            <w:r w:rsidRPr="007A5B5F">
              <w:rPr>
                <w:rFonts w:ascii="Arial" w:hAnsi="Arial" w:cs="Arial"/>
                <w:b/>
                <w:bCs/>
                <w:sz w:val="20"/>
                <w:szCs w:val="20"/>
              </w:rPr>
              <w:t>100</w:t>
            </w:r>
          </w:p>
        </w:tc>
        <w:tc>
          <w:tcPr>
            <w:tcW w:w="1320" w:type="dxa"/>
            <w:vAlign w:val="bottom"/>
          </w:tcPr>
          <w:p w:rsidR="0084421E" w:rsidRPr="007A5B5F" w:rsidRDefault="00362E46" w:rsidP="0084421E">
            <w:pPr>
              <w:jc w:val="right"/>
              <w:rPr>
                <w:rFonts w:ascii="Arial" w:hAnsi="Arial" w:cs="Arial"/>
                <w:sz w:val="20"/>
                <w:szCs w:val="20"/>
              </w:rPr>
            </w:pPr>
            <w:r w:rsidRPr="007A5B5F">
              <w:rPr>
                <w:rFonts w:ascii="Arial" w:hAnsi="Arial" w:cs="Arial"/>
                <w:sz w:val="20"/>
                <w:szCs w:val="20"/>
              </w:rPr>
              <w:t>%</w:t>
            </w:r>
            <w:r w:rsidR="00606FF0" w:rsidRPr="007A5B5F">
              <w:rPr>
                <w:rFonts w:ascii="Arial" w:hAnsi="Arial" w:cs="Arial"/>
                <w:sz w:val="20"/>
                <w:szCs w:val="20"/>
              </w:rPr>
              <w:t>0</w:t>
            </w:r>
          </w:p>
        </w:tc>
        <w:tc>
          <w:tcPr>
            <w:tcW w:w="1512" w:type="dxa"/>
            <w:vAlign w:val="bottom"/>
          </w:tcPr>
          <w:p w:rsidR="0084421E" w:rsidRPr="007A5B5F" w:rsidRDefault="0084421E" w:rsidP="0084421E">
            <w:pPr>
              <w:jc w:val="right"/>
              <w:rPr>
                <w:rFonts w:ascii="Arial" w:hAnsi="Arial" w:cs="Arial"/>
                <w:sz w:val="20"/>
                <w:szCs w:val="20"/>
              </w:rPr>
            </w:pPr>
            <w:r w:rsidRPr="007A5B5F">
              <w:rPr>
                <w:rFonts w:ascii="Arial" w:hAnsi="Arial" w:cs="Arial"/>
                <w:sz w:val="20"/>
                <w:szCs w:val="20"/>
              </w:rPr>
              <w:t>100</w:t>
            </w:r>
          </w:p>
        </w:tc>
      </w:tr>
      <w:tr w:rsidR="00FD177A" w:rsidRPr="007A5B5F" w:rsidTr="001E7665">
        <w:tc>
          <w:tcPr>
            <w:tcW w:w="3480" w:type="dxa"/>
            <w:tcBorders>
              <w:bottom w:val="single" w:sz="4" w:space="0" w:color="auto"/>
            </w:tcBorders>
          </w:tcPr>
          <w:p w:rsidR="0084421E" w:rsidRPr="007A5B5F" w:rsidRDefault="0084421E" w:rsidP="00362E46">
            <w:pPr>
              <w:ind w:left="-108"/>
              <w:rPr>
                <w:rFonts w:ascii="Arial" w:hAnsi="Arial" w:cs="Arial"/>
                <w:sz w:val="20"/>
                <w:szCs w:val="20"/>
              </w:rPr>
            </w:pPr>
          </w:p>
        </w:tc>
        <w:tc>
          <w:tcPr>
            <w:tcW w:w="1200" w:type="dxa"/>
            <w:tcBorders>
              <w:bottom w:val="single" w:sz="4" w:space="0" w:color="auto"/>
            </w:tcBorders>
          </w:tcPr>
          <w:p w:rsidR="0084421E" w:rsidRPr="007A5B5F" w:rsidRDefault="0084421E" w:rsidP="0084421E">
            <w:pPr>
              <w:jc w:val="right"/>
              <w:rPr>
                <w:rFonts w:ascii="Arial" w:hAnsi="Arial" w:cs="Arial"/>
                <w:sz w:val="20"/>
                <w:szCs w:val="20"/>
              </w:rPr>
            </w:pPr>
          </w:p>
        </w:tc>
        <w:tc>
          <w:tcPr>
            <w:tcW w:w="1560" w:type="dxa"/>
            <w:tcBorders>
              <w:bottom w:val="single" w:sz="4" w:space="0" w:color="auto"/>
            </w:tcBorders>
          </w:tcPr>
          <w:p w:rsidR="0084421E" w:rsidRPr="007A5B5F" w:rsidRDefault="0084421E" w:rsidP="0084421E">
            <w:pPr>
              <w:jc w:val="right"/>
              <w:rPr>
                <w:rFonts w:ascii="Arial" w:hAnsi="Arial" w:cs="Arial"/>
                <w:sz w:val="20"/>
                <w:szCs w:val="20"/>
              </w:rPr>
            </w:pPr>
          </w:p>
        </w:tc>
        <w:tc>
          <w:tcPr>
            <w:tcW w:w="1320" w:type="dxa"/>
            <w:tcBorders>
              <w:bottom w:val="single" w:sz="4" w:space="0" w:color="auto"/>
            </w:tcBorders>
          </w:tcPr>
          <w:p w:rsidR="0084421E" w:rsidRPr="007A5B5F" w:rsidRDefault="0084421E" w:rsidP="0084421E">
            <w:pPr>
              <w:jc w:val="right"/>
              <w:rPr>
                <w:rFonts w:ascii="Arial" w:hAnsi="Arial" w:cs="Arial"/>
                <w:sz w:val="20"/>
                <w:szCs w:val="20"/>
              </w:rPr>
            </w:pPr>
          </w:p>
        </w:tc>
        <w:tc>
          <w:tcPr>
            <w:tcW w:w="1512" w:type="dxa"/>
            <w:tcBorders>
              <w:bottom w:val="single" w:sz="4" w:space="0" w:color="auto"/>
            </w:tcBorders>
          </w:tcPr>
          <w:p w:rsidR="0084421E" w:rsidRPr="007A5B5F" w:rsidRDefault="0084421E" w:rsidP="0084421E">
            <w:pPr>
              <w:jc w:val="right"/>
              <w:rPr>
                <w:rFonts w:ascii="Arial" w:hAnsi="Arial" w:cs="Arial"/>
                <w:sz w:val="20"/>
                <w:szCs w:val="20"/>
              </w:rPr>
            </w:pPr>
          </w:p>
        </w:tc>
      </w:tr>
      <w:tr w:rsidR="00FD177A" w:rsidRPr="007A5B5F" w:rsidTr="001E7665">
        <w:tc>
          <w:tcPr>
            <w:tcW w:w="3480" w:type="dxa"/>
            <w:tcBorders>
              <w:top w:val="single" w:sz="4" w:space="0" w:color="auto"/>
              <w:bottom w:val="double" w:sz="4" w:space="0" w:color="auto"/>
            </w:tcBorders>
          </w:tcPr>
          <w:p w:rsidR="0084421E" w:rsidRPr="007A5B5F" w:rsidRDefault="0084421E" w:rsidP="00362E46">
            <w:pPr>
              <w:ind w:left="-108"/>
              <w:rPr>
                <w:rFonts w:ascii="Arial" w:hAnsi="Arial" w:cs="Arial"/>
                <w:b/>
                <w:sz w:val="20"/>
                <w:szCs w:val="20"/>
              </w:rPr>
            </w:pPr>
            <w:r w:rsidRPr="007A5B5F">
              <w:rPr>
                <w:rFonts w:ascii="Arial" w:hAnsi="Arial" w:cs="Arial"/>
                <w:b/>
                <w:sz w:val="20"/>
                <w:szCs w:val="20"/>
              </w:rPr>
              <w:t>Nominal sermaye</w:t>
            </w:r>
          </w:p>
        </w:tc>
        <w:tc>
          <w:tcPr>
            <w:tcW w:w="1200" w:type="dxa"/>
            <w:tcBorders>
              <w:top w:val="single" w:sz="4" w:space="0" w:color="auto"/>
              <w:bottom w:val="double" w:sz="4" w:space="0" w:color="auto"/>
            </w:tcBorders>
          </w:tcPr>
          <w:p w:rsidR="0084421E" w:rsidRPr="007A5B5F" w:rsidRDefault="00362E46" w:rsidP="00362E46">
            <w:pPr>
              <w:jc w:val="right"/>
              <w:rPr>
                <w:rFonts w:ascii="Arial" w:hAnsi="Arial" w:cs="Arial"/>
                <w:b/>
                <w:sz w:val="20"/>
                <w:szCs w:val="20"/>
              </w:rPr>
            </w:pPr>
            <w:r w:rsidRPr="007A5B5F">
              <w:rPr>
                <w:rFonts w:ascii="Arial" w:hAnsi="Arial" w:cs="Arial"/>
                <w:b/>
                <w:sz w:val="20"/>
                <w:szCs w:val="20"/>
              </w:rPr>
              <w:t>%</w:t>
            </w:r>
            <w:r w:rsidR="0084421E" w:rsidRPr="007A5B5F">
              <w:rPr>
                <w:rFonts w:ascii="Arial" w:hAnsi="Arial" w:cs="Arial"/>
                <w:b/>
                <w:sz w:val="20"/>
                <w:szCs w:val="20"/>
              </w:rPr>
              <w:t>100</w:t>
            </w:r>
          </w:p>
        </w:tc>
        <w:tc>
          <w:tcPr>
            <w:tcW w:w="1560" w:type="dxa"/>
            <w:tcBorders>
              <w:top w:val="single" w:sz="4" w:space="0" w:color="auto"/>
              <w:bottom w:val="double" w:sz="4" w:space="0" w:color="auto"/>
            </w:tcBorders>
          </w:tcPr>
          <w:p w:rsidR="0084421E" w:rsidRPr="007A5B5F" w:rsidRDefault="0084421E" w:rsidP="0084421E">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40,000,000</w:t>
            </w:r>
            <w:proofErr w:type="gramEnd"/>
          </w:p>
        </w:tc>
        <w:tc>
          <w:tcPr>
            <w:tcW w:w="1320" w:type="dxa"/>
            <w:tcBorders>
              <w:top w:val="single" w:sz="4" w:space="0" w:color="auto"/>
              <w:bottom w:val="double" w:sz="4" w:space="0" w:color="auto"/>
            </w:tcBorders>
          </w:tcPr>
          <w:p w:rsidR="0084421E" w:rsidRPr="007A5B5F" w:rsidRDefault="00362E46" w:rsidP="0084421E">
            <w:pPr>
              <w:autoSpaceDE w:val="0"/>
              <w:autoSpaceDN w:val="0"/>
              <w:adjustRightInd w:val="0"/>
              <w:jc w:val="right"/>
              <w:rPr>
                <w:rFonts w:ascii="Arial" w:hAnsi="Arial" w:cs="Arial"/>
                <w:bCs/>
                <w:sz w:val="20"/>
                <w:szCs w:val="20"/>
              </w:rPr>
            </w:pPr>
            <w:r w:rsidRPr="007A5B5F">
              <w:rPr>
                <w:rFonts w:ascii="Arial" w:hAnsi="Arial" w:cs="Arial"/>
                <w:bCs/>
                <w:sz w:val="20"/>
                <w:szCs w:val="20"/>
              </w:rPr>
              <w:t>%100</w:t>
            </w:r>
          </w:p>
        </w:tc>
        <w:tc>
          <w:tcPr>
            <w:tcW w:w="1512" w:type="dxa"/>
            <w:tcBorders>
              <w:top w:val="single" w:sz="4" w:space="0" w:color="auto"/>
              <w:bottom w:val="double" w:sz="4" w:space="0" w:color="auto"/>
            </w:tcBorders>
          </w:tcPr>
          <w:p w:rsidR="0084421E" w:rsidRPr="007A5B5F" w:rsidRDefault="00B866E9" w:rsidP="0084421E">
            <w:pPr>
              <w:autoSpaceDE w:val="0"/>
              <w:autoSpaceDN w:val="0"/>
              <w:adjustRightInd w:val="0"/>
              <w:jc w:val="right"/>
              <w:rPr>
                <w:rFonts w:ascii="Arial" w:hAnsi="Arial" w:cs="Arial"/>
                <w:bCs/>
                <w:sz w:val="20"/>
                <w:szCs w:val="20"/>
              </w:rPr>
            </w:pPr>
            <w:proofErr w:type="gramStart"/>
            <w:r w:rsidRPr="007A5B5F">
              <w:rPr>
                <w:rFonts w:ascii="Arial" w:hAnsi="Arial" w:cs="Arial"/>
                <w:sz w:val="19"/>
                <w:szCs w:val="19"/>
              </w:rPr>
              <w:t>40,000,</w:t>
            </w:r>
            <w:r w:rsidR="0084421E" w:rsidRPr="007A5B5F">
              <w:rPr>
                <w:rFonts w:ascii="Arial" w:hAnsi="Arial" w:cs="Arial"/>
                <w:sz w:val="19"/>
                <w:szCs w:val="19"/>
              </w:rPr>
              <w:t>000</w:t>
            </w:r>
            <w:proofErr w:type="gramEnd"/>
          </w:p>
        </w:tc>
      </w:tr>
      <w:tr w:rsidR="00FD177A" w:rsidRPr="007A5B5F" w:rsidTr="001E7665">
        <w:trPr>
          <w:trHeight w:val="191"/>
        </w:trPr>
        <w:tc>
          <w:tcPr>
            <w:tcW w:w="3480" w:type="dxa"/>
          </w:tcPr>
          <w:p w:rsidR="0084421E" w:rsidRPr="007A5B5F" w:rsidRDefault="0084421E" w:rsidP="00362E46">
            <w:pPr>
              <w:ind w:left="-108"/>
              <w:rPr>
                <w:rFonts w:ascii="Arial" w:hAnsi="Arial" w:cs="Arial"/>
                <w:sz w:val="20"/>
                <w:szCs w:val="20"/>
              </w:rPr>
            </w:pPr>
          </w:p>
        </w:tc>
        <w:tc>
          <w:tcPr>
            <w:tcW w:w="1200" w:type="dxa"/>
          </w:tcPr>
          <w:p w:rsidR="0084421E" w:rsidRPr="007A5B5F" w:rsidRDefault="0084421E" w:rsidP="0084421E">
            <w:pPr>
              <w:jc w:val="right"/>
              <w:rPr>
                <w:rFonts w:ascii="Arial" w:hAnsi="Arial" w:cs="Arial"/>
                <w:bCs/>
                <w:sz w:val="20"/>
                <w:szCs w:val="20"/>
              </w:rPr>
            </w:pPr>
          </w:p>
        </w:tc>
        <w:tc>
          <w:tcPr>
            <w:tcW w:w="1560" w:type="dxa"/>
            <w:vAlign w:val="bottom"/>
          </w:tcPr>
          <w:p w:rsidR="0084421E" w:rsidRPr="007A5B5F" w:rsidRDefault="0084421E" w:rsidP="0084421E">
            <w:pPr>
              <w:autoSpaceDE w:val="0"/>
              <w:autoSpaceDN w:val="0"/>
              <w:adjustRightInd w:val="0"/>
              <w:jc w:val="right"/>
              <w:rPr>
                <w:rFonts w:ascii="Arial" w:hAnsi="Arial" w:cs="Arial"/>
                <w:bCs/>
                <w:sz w:val="20"/>
                <w:szCs w:val="20"/>
              </w:rPr>
            </w:pPr>
          </w:p>
        </w:tc>
        <w:tc>
          <w:tcPr>
            <w:tcW w:w="1320" w:type="dxa"/>
          </w:tcPr>
          <w:p w:rsidR="0084421E" w:rsidRPr="007A5B5F" w:rsidRDefault="0084421E" w:rsidP="0084421E">
            <w:pPr>
              <w:autoSpaceDE w:val="0"/>
              <w:autoSpaceDN w:val="0"/>
              <w:adjustRightInd w:val="0"/>
              <w:jc w:val="right"/>
              <w:rPr>
                <w:rFonts w:ascii="Arial" w:hAnsi="Arial" w:cs="Arial"/>
                <w:bCs/>
                <w:sz w:val="20"/>
                <w:szCs w:val="20"/>
              </w:rPr>
            </w:pPr>
          </w:p>
        </w:tc>
        <w:tc>
          <w:tcPr>
            <w:tcW w:w="1512" w:type="dxa"/>
          </w:tcPr>
          <w:p w:rsidR="0084421E" w:rsidRPr="007A5B5F" w:rsidRDefault="0084421E" w:rsidP="0084421E">
            <w:pPr>
              <w:autoSpaceDE w:val="0"/>
              <w:autoSpaceDN w:val="0"/>
              <w:adjustRightInd w:val="0"/>
              <w:jc w:val="right"/>
              <w:rPr>
                <w:rFonts w:ascii="Arial" w:hAnsi="Arial" w:cs="Arial"/>
                <w:bCs/>
                <w:sz w:val="20"/>
                <w:szCs w:val="20"/>
              </w:rPr>
            </w:pPr>
          </w:p>
        </w:tc>
      </w:tr>
      <w:tr w:rsidR="00FD177A" w:rsidRPr="007A5B5F" w:rsidTr="001E7665">
        <w:trPr>
          <w:trHeight w:val="191"/>
        </w:trPr>
        <w:tc>
          <w:tcPr>
            <w:tcW w:w="3480" w:type="dxa"/>
          </w:tcPr>
          <w:p w:rsidR="0084421E" w:rsidRPr="007A5B5F" w:rsidRDefault="0084421E" w:rsidP="00362E46">
            <w:pPr>
              <w:ind w:left="-108"/>
              <w:rPr>
                <w:rFonts w:ascii="Arial" w:hAnsi="Arial" w:cs="Arial"/>
                <w:sz w:val="20"/>
                <w:szCs w:val="20"/>
              </w:rPr>
            </w:pPr>
            <w:r w:rsidRPr="007A5B5F">
              <w:rPr>
                <w:rFonts w:ascii="Arial" w:hAnsi="Arial" w:cs="Arial"/>
                <w:sz w:val="20"/>
                <w:szCs w:val="20"/>
              </w:rPr>
              <w:t>Ödenmemiş sermaye</w:t>
            </w:r>
          </w:p>
        </w:tc>
        <w:tc>
          <w:tcPr>
            <w:tcW w:w="1200" w:type="dxa"/>
          </w:tcPr>
          <w:p w:rsidR="0084421E" w:rsidRPr="007A5B5F" w:rsidRDefault="0084421E" w:rsidP="0084421E">
            <w:pPr>
              <w:jc w:val="right"/>
              <w:rPr>
                <w:rFonts w:ascii="Arial" w:hAnsi="Arial" w:cs="Arial"/>
                <w:b/>
                <w:bCs/>
                <w:sz w:val="20"/>
                <w:szCs w:val="20"/>
              </w:rPr>
            </w:pPr>
          </w:p>
        </w:tc>
        <w:tc>
          <w:tcPr>
            <w:tcW w:w="1560" w:type="dxa"/>
          </w:tcPr>
          <w:p w:rsidR="0084421E" w:rsidRPr="007A5B5F" w:rsidRDefault="00B866E9" w:rsidP="00FD177A">
            <w:pPr>
              <w:jc w:val="right"/>
              <w:rPr>
                <w:rFonts w:ascii="Arial" w:hAnsi="Arial" w:cs="Arial"/>
                <w:b/>
                <w:bCs/>
                <w:sz w:val="20"/>
                <w:szCs w:val="20"/>
              </w:rPr>
            </w:pPr>
            <w:r w:rsidRPr="007A5B5F">
              <w:rPr>
                <w:rFonts w:ascii="Arial" w:hAnsi="Arial" w:cs="Arial"/>
                <w:b/>
                <w:bCs/>
                <w:sz w:val="20"/>
                <w:szCs w:val="20"/>
              </w:rPr>
              <w:t>(</w:t>
            </w:r>
            <w:proofErr w:type="gramStart"/>
            <w:r w:rsidR="0084421E" w:rsidRPr="007A5B5F">
              <w:rPr>
                <w:rFonts w:ascii="Arial" w:hAnsi="Arial" w:cs="Arial"/>
                <w:b/>
                <w:bCs/>
                <w:sz w:val="20"/>
                <w:szCs w:val="20"/>
              </w:rPr>
              <w:t>14,</w:t>
            </w:r>
            <w:r w:rsidR="00FD177A" w:rsidRPr="007A5B5F">
              <w:rPr>
                <w:rFonts w:ascii="Arial" w:hAnsi="Arial" w:cs="Arial"/>
                <w:b/>
                <w:bCs/>
                <w:sz w:val="20"/>
                <w:szCs w:val="20"/>
              </w:rPr>
              <w:t>20</w:t>
            </w:r>
            <w:r w:rsidR="0084421E" w:rsidRPr="007A5B5F">
              <w:rPr>
                <w:rFonts w:ascii="Arial" w:hAnsi="Arial" w:cs="Arial"/>
                <w:b/>
                <w:bCs/>
                <w:sz w:val="20"/>
                <w:szCs w:val="20"/>
              </w:rPr>
              <w:t>0,000</w:t>
            </w:r>
            <w:proofErr w:type="gramEnd"/>
            <w:r w:rsidRPr="007A5B5F">
              <w:rPr>
                <w:rFonts w:ascii="Arial" w:hAnsi="Arial" w:cs="Arial"/>
                <w:b/>
                <w:bCs/>
                <w:sz w:val="20"/>
                <w:szCs w:val="20"/>
              </w:rPr>
              <w:t>)</w:t>
            </w:r>
          </w:p>
        </w:tc>
        <w:tc>
          <w:tcPr>
            <w:tcW w:w="1320" w:type="dxa"/>
          </w:tcPr>
          <w:p w:rsidR="0084421E" w:rsidRPr="007A5B5F" w:rsidRDefault="0084421E" w:rsidP="0084421E">
            <w:pPr>
              <w:autoSpaceDE w:val="0"/>
              <w:autoSpaceDN w:val="0"/>
              <w:adjustRightInd w:val="0"/>
              <w:jc w:val="right"/>
              <w:rPr>
                <w:rFonts w:ascii="Arial" w:hAnsi="Arial" w:cs="Arial"/>
                <w:bCs/>
                <w:sz w:val="20"/>
                <w:szCs w:val="20"/>
              </w:rPr>
            </w:pPr>
          </w:p>
        </w:tc>
        <w:tc>
          <w:tcPr>
            <w:tcW w:w="1512" w:type="dxa"/>
          </w:tcPr>
          <w:p w:rsidR="0084421E" w:rsidRPr="007A5B5F" w:rsidRDefault="00B866E9" w:rsidP="0009179A">
            <w:pPr>
              <w:autoSpaceDE w:val="0"/>
              <w:autoSpaceDN w:val="0"/>
              <w:adjustRightInd w:val="0"/>
              <w:jc w:val="right"/>
              <w:rPr>
                <w:rFonts w:ascii="Arial" w:hAnsi="Arial" w:cs="Arial"/>
                <w:bCs/>
                <w:sz w:val="20"/>
                <w:szCs w:val="20"/>
              </w:rPr>
            </w:pPr>
            <w:r w:rsidRPr="007A5B5F">
              <w:rPr>
                <w:rFonts w:ascii="Arial" w:hAnsi="Arial" w:cs="Arial"/>
                <w:bCs/>
                <w:sz w:val="20"/>
                <w:szCs w:val="20"/>
              </w:rPr>
              <w:t>(</w:t>
            </w:r>
            <w:proofErr w:type="gramStart"/>
            <w:r w:rsidR="001F08CE" w:rsidRPr="007A5B5F">
              <w:rPr>
                <w:rFonts w:ascii="Arial" w:hAnsi="Arial" w:cs="Arial"/>
                <w:bCs/>
                <w:sz w:val="20"/>
                <w:szCs w:val="20"/>
              </w:rPr>
              <w:t>1</w:t>
            </w:r>
            <w:r w:rsidR="0009179A">
              <w:rPr>
                <w:rFonts w:ascii="Arial" w:hAnsi="Arial" w:cs="Arial"/>
                <w:bCs/>
                <w:sz w:val="20"/>
                <w:szCs w:val="20"/>
              </w:rPr>
              <w:t>5</w:t>
            </w:r>
            <w:r w:rsidR="001F08CE" w:rsidRPr="007A5B5F">
              <w:rPr>
                <w:rFonts w:ascii="Arial" w:hAnsi="Arial" w:cs="Arial"/>
                <w:bCs/>
                <w:sz w:val="20"/>
                <w:szCs w:val="20"/>
              </w:rPr>
              <w:t>,</w:t>
            </w:r>
            <w:r w:rsidR="0009179A">
              <w:rPr>
                <w:rFonts w:ascii="Arial" w:hAnsi="Arial" w:cs="Arial"/>
                <w:bCs/>
                <w:sz w:val="20"/>
                <w:szCs w:val="20"/>
              </w:rPr>
              <w:t>68</w:t>
            </w:r>
            <w:r w:rsidR="001F08CE" w:rsidRPr="007A5B5F">
              <w:rPr>
                <w:rFonts w:ascii="Arial" w:hAnsi="Arial" w:cs="Arial"/>
                <w:bCs/>
                <w:sz w:val="20"/>
                <w:szCs w:val="20"/>
              </w:rPr>
              <w:t>0,000</w:t>
            </w:r>
            <w:proofErr w:type="gramEnd"/>
            <w:r w:rsidRPr="007A5B5F">
              <w:rPr>
                <w:rFonts w:ascii="Arial" w:hAnsi="Arial" w:cs="Arial"/>
                <w:bCs/>
                <w:sz w:val="20"/>
                <w:szCs w:val="20"/>
              </w:rPr>
              <w:t>)</w:t>
            </w:r>
          </w:p>
        </w:tc>
      </w:tr>
      <w:tr w:rsidR="00FD177A" w:rsidRPr="007A5B5F" w:rsidTr="001E7665">
        <w:tc>
          <w:tcPr>
            <w:tcW w:w="3480" w:type="dxa"/>
            <w:tcBorders>
              <w:bottom w:val="single" w:sz="4" w:space="0" w:color="auto"/>
            </w:tcBorders>
          </w:tcPr>
          <w:p w:rsidR="0084421E" w:rsidRPr="007A5B5F" w:rsidRDefault="0084421E" w:rsidP="00362E46">
            <w:pPr>
              <w:ind w:left="-108"/>
              <w:rPr>
                <w:rFonts w:ascii="Arial" w:hAnsi="Arial" w:cs="Arial"/>
                <w:sz w:val="20"/>
                <w:szCs w:val="20"/>
              </w:rPr>
            </w:pPr>
            <w:r w:rsidRPr="007A5B5F">
              <w:rPr>
                <w:rFonts w:ascii="Arial" w:hAnsi="Arial" w:cs="Arial"/>
                <w:sz w:val="20"/>
                <w:szCs w:val="20"/>
              </w:rPr>
              <w:t> </w:t>
            </w:r>
          </w:p>
        </w:tc>
        <w:tc>
          <w:tcPr>
            <w:tcW w:w="1200" w:type="dxa"/>
            <w:tcBorders>
              <w:bottom w:val="single" w:sz="4" w:space="0" w:color="auto"/>
            </w:tcBorders>
          </w:tcPr>
          <w:p w:rsidR="0084421E" w:rsidRPr="007A5B5F" w:rsidRDefault="0084421E" w:rsidP="0084421E">
            <w:pPr>
              <w:jc w:val="right"/>
              <w:rPr>
                <w:rFonts w:ascii="Arial" w:hAnsi="Arial" w:cs="Arial"/>
                <w:b/>
                <w:bCs/>
                <w:sz w:val="20"/>
                <w:szCs w:val="20"/>
              </w:rPr>
            </w:pPr>
          </w:p>
        </w:tc>
        <w:tc>
          <w:tcPr>
            <w:tcW w:w="1560" w:type="dxa"/>
            <w:tcBorders>
              <w:bottom w:val="single" w:sz="4" w:space="0" w:color="auto"/>
            </w:tcBorders>
          </w:tcPr>
          <w:p w:rsidR="0084421E" w:rsidRPr="007A5B5F" w:rsidRDefault="0084421E" w:rsidP="0084421E">
            <w:pPr>
              <w:jc w:val="right"/>
              <w:rPr>
                <w:rFonts w:ascii="Arial" w:hAnsi="Arial" w:cs="Arial"/>
                <w:b/>
                <w:bCs/>
                <w:sz w:val="20"/>
                <w:szCs w:val="20"/>
              </w:rPr>
            </w:pPr>
          </w:p>
        </w:tc>
        <w:tc>
          <w:tcPr>
            <w:tcW w:w="1320" w:type="dxa"/>
            <w:tcBorders>
              <w:bottom w:val="single" w:sz="4" w:space="0" w:color="auto"/>
            </w:tcBorders>
          </w:tcPr>
          <w:p w:rsidR="0084421E" w:rsidRPr="007A5B5F" w:rsidRDefault="0084421E" w:rsidP="0084421E">
            <w:pPr>
              <w:autoSpaceDE w:val="0"/>
              <w:autoSpaceDN w:val="0"/>
              <w:adjustRightInd w:val="0"/>
              <w:jc w:val="right"/>
              <w:rPr>
                <w:rFonts w:ascii="Arial" w:hAnsi="Arial" w:cs="Arial"/>
                <w:bCs/>
                <w:sz w:val="20"/>
                <w:szCs w:val="20"/>
              </w:rPr>
            </w:pPr>
          </w:p>
        </w:tc>
        <w:tc>
          <w:tcPr>
            <w:tcW w:w="1512" w:type="dxa"/>
            <w:tcBorders>
              <w:bottom w:val="single" w:sz="4" w:space="0" w:color="auto"/>
            </w:tcBorders>
          </w:tcPr>
          <w:p w:rsidR="0084421E" w:rsidRPr="007A5B5F" w:rsidRDefault="0084421E" w:rsidP="0084421E">
            <w:pPr>
              <w:autoSpaceDE w:val="0"/>
              <w:autoSpaceDN w:val="0"/>
              <w:adjustRightInd w:val="0"/>
              <w:jc w:val="right"/>
              <w:rPr>
                <w:rFonts w:ascii="Arial" w:hAnsi="Arial" w:cs="Arial"/>
                <w:bCs/>
                <w:sz w:val="20"/>
                <w:szCs w:val="20"/>
              </w:rPr>
            </w:pPr>
          </w:p>
        </w:tc>
      </w:tr>
      <w:tr w:rsidR="00FD177A" w:rsidRPr="007A5B5F" w:rsidTr="001E7665">
        <w:tc>
          <w:tcPr>
            <w:tcW w:w="3480" w:type="dxa"/>
            <w:tcBorders>
              <w:top w:val="single" w:sz="4" w:space="0" w:color="auto"/>
              <w:bottom w:val="double" w:sz="4" w:space="0" w:color="auto"/>
            </w:tcBorders>
          </w:tcPr>
          <w:p w:rsidR="0084421E" w:rsidRPr="007A5B5F" w:rsidRDefault="00D91301" w:rsidP="00362E46">
            <w:pPr>
              <w:ind w:left="-108"/>
              <w:rPr>
                <w:rFonts w:ascii="Arial" w:hAnsi="Arial" w:cs="Arial"/>
                <w:b/>
                <w:sz w:val="20"/>
                <w:szCs w:val="20"/>
              </w:rPr>
            </w:pPr>
            <w:r w:rsidRPr="007A5B5F">
              <w:rPr>
                <w:rFonts w:ascii="Arial" w:hAnsi="Arial" w:cs="Arial"/>
                <w:b/>
                <w:sz w:val="20"/>
                <w:szCs w:val="20"/>
              </w:rPr>
              <w:t>Ödenmiş</w:t>
            </w:r>
            <w:r w:rsidR="0084421E" w:rsidRPr="007A5B5F">
              <w:rPr>
                <w:rFonts w:ascii="Arial" w:hAnsi="Arial" w:cs="Arial"/>
                <w:b/>
                <w:sz w:val="20"/>
                <w:szCs w:val="20"/>
              </w:rPr>
              <w:t xml:space="preserve"> sermaye</w:t>
            </w:r>
          </w:p>
        </w:tc>
        <w:tc>
          <w:tcPr>
            <w:tcW w:w="1200" w:type="dxa"/>
            <w:tcBorders>
              <w:top w:val="single" w:sz="4" w:space="0" w:color="auto"/>
              <w:bottom w:val="double" w:sz="4" w:space="0" w:color="auto"/>
            </w:tcBorders>
          </w:tcPr>
          <w:p w:rsidR="0084421E" w:rsidRPr="007A5B5F" w:rsidRDefault="0084421E" w:rsidP="0084421E">
            <w:pPr>
              <w:jc w:val="right"/>
              <w:rPr>
                <w:rFonts w:ascii="Arial" w:hAnsi="Arial" w:cs="Arial"/>
                <w:b/>
                <w:bCs/>
                <w:sz w:val="20"/>
                <w:szCs w:val="20"/>
              </w:rPr>
            </w:pPr>
          </w:p>
        </w:tc>
        <w:tc>
          <w:tcPr>
            <w:tcW w:w="1560" w:type="dxa"/>
            <w:tcBorders>
              <w:top w:val="single" w:sz="4" w:space="0" w:color="auto"/>
              <w:bottom w:val="double" w:sz="4" w:space="0" w:color="auto"/>
            </w:tcBorders>
          </w:tcPr>
          <w:p w:rsidR="0084421E" w:rsidRPr="007A5B5F" w:rsidRDefault="0084421E" w:rsidP="00FD177A">
            <w:pPr>
              <w:jc w:val="right"/>
              <w:rPr>
                <w:rFonts w:ascii="Arial" w:hAnsi="Arial" w:cs="Arial"/>
                <w:b/>
                <w:bCs/>
                <w:sz w:val="20"/>
                <w:szCs w:val="20"/>
              </w:rPr>
            </w:pPr>
            <w:proofErr w:type="gramStart"/>
            <w:r w:rsidRPr="007A5B5F">
              <w:rPr>
                <w:rFonts w:ascii="Arial" w:hAnsi="Arial" w:cs="Arial"/>
                <w:b/>
                <w:bCs/>
                <w:sz w:val="20"/>
                <w:szCs w:val="20"/>
              </w:rPr>
              <w:t>25,</w:t>
            </w:r>
            <w:r w:rsidR="00FD177A" w:rsidRPr="007A5B5F">
              <w:rPr>
                <w:rFonts w:ascii="Arial" w:hAnsi="Arial" w:cs="Arial"/>
                <w:b/>
                <w:bCs/>
                <w:sz w:val="20"/>
                <w:szCs w:val="20"/>
              </w:rPr>
              <w:t>800</w:t>
            </w:r>
            <w:r w:rsidRPr="007A5B5F">
              <w:rPr>
                <w:rFonts w:ascii="Arial" w:hAnsi="Arial" w:cs="Arial"/>
                <w:b/>
                <w:bCs/>
                <w:sz w:val="20"/>
                <w:szCs w:val="20"/>
              </w:rPr>
              <w:t>,000</w:t>
            </w:r>
            <w:proofErr w:type="gramEnd"/>
          </w:p>
        </w:tc>
        <w:tc>
          <w:tcPr>
            <w:tcW w:w="1320" w:type="dxa"/>
            <w:tcBorders>
              <w:top w:val="single" w:sz="4" w:space="0" w:color="auto"/>
              <w:bottom w:val="double" w:sz="4" w:space="0" w:color="auto"/>
            </w:tcBorders>
          </w:tcPr>
          <w:p w:rsidR="0084421E" w:rsidRPr="007A5B5F" w:rsidRDefault="0084421E" w:rsidP="0084421E">
            <w:pPr>
              <w:autoSpaceDE w:val="0"/>
              <w:autoSpaceDN w:val="0"/>
              <w:adjustRightInd w:val="0"/>
              <w:jc w:val="right"/>
              <w:rPr>
                <w:rFonts w:ascii="Arial" w:hAnsi="Arial" w:cs="Arial"/>
                <w:bCs/>
                <w:sz w:val="20"/>
                <w:szCs w:val="20"/>
              </w:rPr>
            </w:pPr>
          </w:p>
        </w:tc>
        <w:tc>
          <w:tcPr>
            <w:tcW w:w="1512" w:type="dxa"/>
            <w:tcBorders>
              <w:top w:val="single" w:sz="4" w:space="0" w:color="auto"/>
              <w:bottom w:val="double" w:sz="4" w:space="0" w:color="auto"/>
            </w:tcBorders>
          </w:tcPr>
          <w:p w:rsidR="0084421E" w:rsidRPr="007A5B5F" w:rsidRDefault="001F08CE" w:rsidP="0009179A">
            <w:pPr>
              <w:autoSpaceDE w:val="0"/>
              <w:autoSpaceDN w:val="0"/>
              <w:adjustRightInd w:val="0"/>
              <w:jc w:val="right"/>
              <w:rPr>
                <w:rFonts w:ascii="Arial" w:hAnsi="Arial" w:cs="Arial"/>
                <w:bCs/>
                <w:sz w:val="20"/>
                <w:szCs w:val="20"/>
              </w:rPr>
            </w:pPr>
            <w:proofErr w:type="gramStart"/>
            <w:r w:rsidRPr="007A5B5F">
              <w:rPr>
                <w:rFonts w:ascii="Arial" w:hAnsi="Arial" w:cs="Arial"/>
                <w:bCs/>
                <w:sz w:val="20"/>
                <w:szCs w:val="20"/>
              </w:rPr>
              <w:t>2</w:t>
            </w:r>
            <w:r w:rsidR="0009179A">
              <w:rPr>
                <w:rFonts w:ascii="Arial" w:hAnsi="Arial" w:cs="Arial"/>
                <w:bCs/>
                <w:sz w:val="20"/>
                <w:szCs w:val="20"/>
              </w:rPr>
              <w:t>4</w:t>
            </w:r>
            <w:r w:rsidRPr="007A5B5F">
              <w:rPr>
                <w:rFonts w:ascii="Arial" w:hAnsi="Arial" w:cs="Arial"/>
                <w:bCs/>
                <w:sz w:val="20"/>
                <w:szCs w:val="20"/>
              </w:rPr>
              <w:t>,</w:t>
            </w:r>
            <w:r w:rsidR="0009179A">
              <w:rPr>
                <w:rFonts w:ascii="Arial" w:hAnsi="Arial" w:cs="Arial"/>
                <w:bCs/>
                <w:sz w:val="20"/>
                <w:szCs w:val="20"/>
              </w:rPr>
              <w:t>32</w:t>
            </w:r>
            <w:r w:rsidRPr="007A5B5F">
              <w:rPr>
                <w:rFonts w:ascii="Arial" w:hAnsi="Arial" w:cs="Arial"/>
                <w:bCs/>
                <w:sz w:val="20"/>
                <w:szCs w:val="20"/>
              </w:rPr>
              <w:t>0,000</w:t>
            </w:r>
            <w:proofErr w:type="gramEnd"/>
          </w:p>
        </w:tc>
      </w:tr>
    </w:tbl>
    <w:p w:rsidR="00A923EA" w:rsidRPr="007A5B5F" w:rsidRDefault="00A923EA" w:rsidP="00A923EA">
      <w:pPr>
        <w:ind w:left="-14"/>
        <w:rPr>
          <w:rFonts w:ascii="Arial" w:hAnsi="Arial" w:cs="Arial"/>
          <w:b/>
          <w:sz w:val="20"/>
          <w:szCs w:val="20"/>
        </w:rPr>
      </w:pPr>
    </w:p>
    <w:p w:rsidR="00A923EA" w:rsidRPr="007A5B5F" w:rsidRDefault="00A923EA" w:rsidP="00A923EA">
      <w:pPr>
        <w:rPr>
          <w:rFonts w:ascii="Arial" w:hAnsi="Arial" w:cs="Arial"/>
          <w:b/>
          <w:sz w:val="20"/>
          <w:szCs w:val="20"/>
        </w:rPr>
      </w:pPr>
      <w:r w:rsidRPr="007A5B5F">
        <w:rPr>
          <w:rFonts w:ascii="Arial" w:hAnsi="Arial" w:cs="Arial"/>
          <w:b/>
          <w:sz w:val="20"/>
          <w:szCs w:val="20"/>
        </w:rPr>
        <w:t>2.14</w:t>
      </w:r>
      <w:r w:rsidRPr="007A5B5F">
        <w:rPr>
          <w:rFonts w:ascii="Arial" w:hAnsi="Arial" w:cs="Arial"/>
          <w:b/>
          <w:sz w:val="20"/>
          <w:szCs w:val="20"/>
        </w:rPr>
        <w:tab/>
        <w:t>Sigorta ve yatırım sözleşmeleri - sınıflandırma</w:t>
      </w:r>
    </w:p>
    <w:p w:rsidR="00A923EA" w:rsidRPr="007A5B5F" w:rsidRDefault="00A923EA" w:rsidP="00A923EA">
      <w:pPr>
        <w:ind w:left="-14"/>
        <w:rPr>
          <w:rFonts w:ascii="Arial" w:hAnsi="Arial" w:cs="Arial"/>
          <w:b/>
          <w:sz w:val="20"/>
          <w:szCs w:val="20"/>
        </w:rPr>
      </w:pPr>
    </w:p>
    <w:p w:rsidR="00174E6A" w:rsidRPr="007A5B5F" w:rsidRDefault="00174E6A" w:rsidP="00174E6A">
      <w:pPr>
        <w:rPr>
          <w:rFonts w:ascii="Arial" w:hAnsi="Arial" w:cs="Arial"/>
          <w:b/>
          <w:i/>
          <w:sz w:val="20"/>
          <w:szCs w:val="20"/>
        </w:rPr>
      </w:pPr>
      <w:r w:rsidRPr="007A5B5F">
        <w:rPr>
          <w:rFonts w:ascii="Arial" w:hAnsi="Arial" w:cs="Arial"/>
          <w:b/>
          <w:i/>
          <w:sz w:val="20"/>
          <w:szCs w:val="20"/>
        </w:rPr>
        <w:t>Sigorta sözleşmeleri</w:t>
      </w:r>
    </w:p>
    <w:p w:rsidR="00F92846" w:rsidRPr="007A5B5F" w:rsidRDefault="00F92846" w:rsidP="00174E6A">
      <w:pPr>
        <w:rPr>
          <w:rFonts w:ascii="Arial" w:hAnsi="Arial" w:cs="Arial"/>
          <w:sz w:val="20"/>
          <w:szCs w:val="20"/>
        </w:rPr>
      </w:pPr>
    </w:p>
    <w:p w:rsidR="0095527F" w:rsidRPr="007A5B5F" w:rsidRDefault="00A923EA" w:rsidP="0095527F">
      <w:pPr>
        <w:suppressAutoHyphens/>
        <w:rPr>
          <w:rFonts w:ascii="Arial" w:hAnsi="Arial" w:cs="Arial"/>
          <w:spacing w:val="-2"/>
          <w:sz w:val="20"/>
          <w:szCs w:val="20"/>
        </w:rPr>
      </w:pPr>
      <w:r w:rsidRPr="007A5B5F">
        <w:rPr>
          <w:rFonts w:ascii="Arial" w:hAnsi="Arial" w:cs="Arial"/>
          <w:sz w:val="20"/>
          <w:szCs w:val="20"/>
        </w:rPr>
        <w:t>Sigorta sözleşmeleri sigorta riskini transfer eden sözleşmelerdir. Sigorta sözleşmeleri sigortalıyı hasar olayının ol</w:t>
      </w:r>
      <w:r w:rsidR="003F4082" w:rsidRPr="007A5B5F">
        <w:rPr>
          <w:rFonts w:ascii="Arial" w:hAnsi="Arial" w:cs="Arial"/>
          <w:sz w:val="20"/>
          <w:szCs w:val="20"/>
        </w:rPr>
        <w:t>ums</w:t>
      </w:r>
      <w:r w:rsidRPr="007A5B5F">
        <w:rPr>
          <w:rFonts w:ascii="Arial" w:hAnsi="Arial" w:cs="Arial"/>
          <w:sz w:val="20"/>
          <w:szCs w:val="20"/>
        </w:rPr>
        <w:t xml:space="preserve">uz ekonomik sonuçlarına karşı sigorta poliçesinde taahhüt edilen şart ve </w:t>
      </w:r>
      <w:r w:rsidR="00362E46" w:rsidRPr="007A5B5F">
        <w:rPr>
          <w:rFonts w:ascii="Arial" w:hAnsi="Arial" w:cs="Arial"/>
          <w:sz w:val="20"/>
          <w:szCs w:val="20"/>
        </w:rPr>
        <w:t>koşullar</w:t>
      </w:r>
      <w:r w:rsidRPr="007A5B5F">
        <w:rPr>
          <w:rFonts w:ascii="Arial" w:hAnsi="Arial" w:cs="Arial"/>
          <w:sz w:val="20"/>
          <w:szCs w:val="20"/>
        </w:rPr>
        <w:t xml:space="preserve"> altında korur.</w:t>
      </w:r>
      <w:r w:rsidR="006E1C36" w:rsidRPr="007A5B5F">
        <w:rPr>
          <w:rFonts w:ascii="Arial" w:hAnsi="Arial" w:cs="Arial"/>
          <w:sz w:val="20"/>
          <w:szCs w:val="20"/>
        </w:rPr>
        <w:t xml:space="preserve"> Şirket tarafından üretilen başlıca sigorta sözleşmeleri </w:t>
      </w:r>
      <w:r w:rsidR="00BC0214" w:rsidRPr="007A5B5F">
        <w:rPr>
          <w:rFonts w:ascii="Arial" w:hAnsi="Arial" w:cs="Arial"/>
          <w:sz w:val="20"/>
          <w:szCs w:val="20"/>
        </w:rPr>
        <w:t xml:space="preserve">yangın ve doğal afetler, nakliyat, kara araçları, raylı araçlar, hava araçları, su araçları, kaza, </w:t>
      </w:r>
      <w:proofErr w:type="gramStart"/>
      <w:r w:rsidR="00BC0214" w:rsidRPr="007A5B5F">
        <w:rPr>
          <w:rFonts w:ascii="Arial" w:hAnsi="Arial" w:cs="Arial"/>
          <w:sz w:val="20"/>
          <w:szCs w:val="20"/>
        </w:rPr>
        <w:t>genel  sorumluluk</w:t>
      </w:r>
      <w:proofErr w:type="gramEnd"/>
      <w:r w:rsidR="00BC0214" w:rsidRPr="007A5B5F">
        <w:rPr>
          <w:rFonts w:ascii="Arial" w:hAnsi="Arial" w:cs="Arial"/>
          <w:sz w:val="20"/>
          <w:szCs w:val="20"/>
        </w:rPr>
        <w:t xml:space="preserve">, kara araçları sorumluluk, su araçları sorumluluk, hava araçları sorumluluk, genel zararlar, emniyeti </w:t>
      </w:r>
      <w:proofErr w:type="spellStart"/>
      <w:r w:rsidR="00BC0214" w:rsidRPr="007A5B5F">
        <w:rPr>
          <w:rFonts w:ascii="Arial" w:hAnsi="Arial" w:cs="Arial"/>
          <w:sz w:val="20"/>
          <w:szCs w:val="20"/>
        </w:rPr>
        <w:t>suistimal</w:t>
      </w:r>
      <w:proofErr w:type="spellEnd"/>
      <w:r w:rsidR="00BC0214" w:rsidRPr="007A5B5F">
        <w:rPr>
          <w:rFonts w:ascii="Arial" w:hAnsi="Arial" w:cs="Arial"/>
          <w:sz w:val="20"/>
          <w:szCs w:val="20"/>
        </w:rPr>
        <w:t>,</w:t>
      </w:r>
      <w:r w:rsidR="00BD5AFE" w:rsidRPr="007A5B5F">
        <w:rPr>
          <w:rFonts w:ascii="Arial" w:hAnsi="Arial" w:cs="Arial"/>
          <w:sz w:val="20"/>
          <w:szCs w:val="20"/>
        </w:rPr>
        <w:t xml:space="preserve"> f</w:t>
      </w:r>
      <w:r w:rsidR="00BC0214" w:rsidRPr="007A5B5F">
        <w:rPr>
          <w:rFonts w:ascii="Arial" w:hAnsi="Arial" w:cs="Arial"/>
          <w:sz w:val="20"/>
          <w:szCs w:val="20"/>
        </w:rPr>
        <w:t xml:space="preserve">inansal kayıplar sözleşmeleridir. </w:t>
      </w:r>
      <w:r w:rsidR="0095527F" w:rsidRPr="007A5B5F">
        <w:rPr>
          <w:rFonts w:ascii="Arial" w:hAnsi="Arial" w:cs="Arial"/>
          <w:spacing w:val="-2"/>
          <w:sz w:val="20"/>
          <w:szCs w:val="20"/>
        </w:rPr>
        <w:t xml:space="preserve">Şirket’in ayrıca sağlık </w:t>
      </w:r>
      <w:proofErr w:type="gramStart"/>
      <w:r w:rsidR="0095527F" w:rsidRPr="007A5B5F">
        <w:rPr>
          <w:rFonts w:ascii="Arial" w:hAnsi="Arial" w:cs="Arial"/>
          <w:spacing w:val="-2"/>
          <w:sz w:val="20"/>
          <w:szCs w:val="20"/>
        </w:rPr>
        <w:t>branşında</w:t>
      </w:r>
      <w:proofErr w:type="gramEnd"/>
      <w:r w:rsidR="0095527F" w:rsidRPr="007A5B5F">
        <w:rPr>
          <w:rFonts w:ascii="Arial" w:hAnsi="Arial" w:cs="Arial"/>
          <w:spacing w:val="-2"/>
          <w:sz w:val="20"/>
          <w:szCs w:val="20"/>
        </w:rPr>
        <w:t xml:space="preserve"> </w:t>
      </w:r>
      <w:proofErr w:type="spellStart"/>
      <w:r w:rsidR="0095527F" w:rsidRPr="007A5B5F">
        <w:rPr>
          <w:rFonts w:ascii="Arial" w:hAnsi="Arial" w:cs="Arial"/>
          <w:spacing w:val="-2"/>
          <w:sz w:val="20"/>
          <w:szCs w:val="20"/>
        </w:rPr>
        <w:t>reasürör</w:t>
      </w:r>
      <w:proofErr w:type="spellEnd"/>
      <w:r w:rsidR="0095527F" w:rsidRPr="007A5B5F">
        <w:rPr>
          <w:rFonts w:ascii="Arial" w:hAnsi="Arial" w:cs="Arial"/>
          <w:spacing w:val="-2"/>
          <w:sz w:val="20"/>
          <w:szCs w:val="20"/>
        </w:rPr>
        <w:t xml:space="preserve"> olarak faaliyetleri bulunmaktadır.  </w:t>
      </w:r>
    </w:p>
    <w:p w:rsidR="005426A2" w:rsidRPr="007A5B5F" w:rsidRDefault="005426A2" w:rsidP="002F1E1A">
      <w:pPr>
        <w:ind w:left="-14"/>
        <w:rPr>
          <w:rFonts w:ascii="Arial" w:hAnsi="Arial" w:cs="Arial"/>
          <w:b/>
          <w:sz w:val="20"/>
          <w:szCs w:val="20"/>
        </w:rPr>
      </w:pPr>
    </w:p>
    <w:p w:rsidR="00174E6A" w:rsidRPr="007A5B5F" w:rsidRDefault="00174E6A" w:rsidP="00174E6A">
      <w:pPr>
        <w:rPr>
          <w:rFonts w:ascii="Arial" w:hAnsi="Arial" w:cs="Arial"/>
          <w:b/>
          <w:i/>
          <w:sz w:val="20"/>
          <w:szCs w:val="20"/>
        </w:rPr>
      </w:pPr>
      <w:r w:rsidRPr="007A5B5F">
        <w:rPr>
          <w:rFonts w:ascii="Arial" w:hAnsi="Arial" w:cs="Arial"/>
          <w:b/>
          <w:i/>
          <w:sz w:val="20"/>
          <w:szCs w:val="20"/>
        </w:rPr>
        <w:t>Reasürans sözleşmeleri</w:t>
      </w:r>
    </w:p>
    <w:p w:rsidR="00174E6A" w:rsidRPr="007A5B5F" w:rsidRDefault="00174E6A" w:rsidP="00174E6A">
      <w:pPr>
        <w:rPr>
          <w:rFonts w:ascii="Arial" w:hAnsi="Arial" w:cs="Arial"/>
          <w:b/>
          <w:i/>
          <w:sz w:val="20"/>
          <w:szCs w:val="20"/>
        </w:rPr>
      </w:pPr>
    </w:p>
    <w:p w:rsidR="008549FF" w:rsidRPr="007A5B5F" w:rsidRDefault="00174E6A" w:rsidP="00174E6A">
      <w:pPr>
        <w:rPr>
          <w:rFonts w:ascii="Arial" w:hAnsi="Arial" w:cs="Arial"/>
          <w:sz w:val="20"/>
          <w:szCs w:val="20"/>
        </w:rPr>
      </w:pPr>
      <w:r w:rsidRPr="007A5B5F">
        <w:rPr>
          <w:rFonts w:ascii="Arial" w:hAnsi="Arial" w:cs="Arial"/>
          <w:sz w:val="20"/>
          <w:szCs w:val="20"/>
        </w:rPr>
        <w:t xml:space="preserve">Şirket, faaliyet gösterdiği branşlardaki sigorta risklerini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şirketlere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sözleşmeleri çerçevesinde devretmektedir. Reasürans varlıkları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şirketlerinden alacak rakamlarını ifade etmektedir. </w:t>
      </w:r>
    </w:p>
    <w:p w:rsidR="00032889" w:rsidRPr="007A5B5F" w:rsidRDefault="00032889" w:rsidP="00174E6A">
      <w:pPr>
        <w:rPr>
          <w:rFonts w:ascii="Arial" w:hAnsi="Arial" w:cs="Arial"/>
          <w:sz w:val="20"/>
          <w:szCs w:val="20"/>
        </w:rPr>
      </w:pPr>
    </w:p>
    <w:p w:rsidR="00174E6A" w:rsidRPr="007A5B5F" w:rsidRDefault="00174E6A" w:rsidP="00174E6A">
      <w:pPr>
        <w:rPr>
          <w:rFonts w:ascii="Arial" w:hAnsi="Arial" w:cs="Arial"/>
          <w:sz w:val="20"/>
          <w:szCs w:val="20"/>
        </w:rPr>
      </w:pPr>
      <w:r w:rsidRPr="007A5B5F">
        <w:rPr>
          <w:rFonts w:ascii="Arial" w:hAnsi="Arial" w:cs="Arial"/>
          <w:sz w:val="20"/>
          <w:szCs w:val="20"/>
        </w:rPr>
        <w:t>Reasürans sözleşmelerine ilişkin gelir ve giderler, tahakkuk etti</w:t>
      </w:r>
      <w:r w:rsidR="006E1C36" w:rsidRPr="007A5B5F">
        <w:rPr>
          <w:rFonts w:ascii="Arial" w:hAnsi="Arial" w:cs="Arial"/>
          <w:sz w:val="20"/>
          <w:szCs w:val="20"/>
        </w:rPr>
        <w:t>kler</w:t>
      </w:r>
      <w:r w:rsidRPr="007A5B5F">
        <w:rPr>
          <w:rFonts w:ascii="Arial" w:hAnsi="Arial" w:cs="Arial"/>
          <w:sz w:val="20"/>
          <w:szCs w:val="20"/>
        </w:rPr>
        <w:t>i tarihte kar zarar hesaplarında dönemsellik ilkesi göz önünde bulundurularak muhasebeleştirilir.</w:t>
      </w:r>
    </w:p>
    <w:p w:rsidR="00CC3B3C" w:rsidRPr="007A5B5F" w:rsidRDefault="00CC3B3C" w:rsidP="00427C3A">
      <w:pPr>
        <w:ind w:left="-14"/>
        <w:rPr>
          <w:rFonts w:ascii="Arial" w:hAnsi="Arial" w:cs="Arial"/>
          <w:sz w:val="20"/>
          <w:szCs w:val="20"/>
        </w:rPr>
      </w:pPr>
    </w:p>
    <w:p w:rsidR="00174E6A" w:rsidRPr="007A5B5F" w:rsidRDefault="00174E6A" w:rsidP="00174E6A">
      <w:pPr>
        <w:rPr>
          <w:rFonts w:ascii="Arial" w:hAnsi="Arial" w:cs="Arial"/>
          <w:sz w:val="20"/>
          <w:szCs w:val="20"/>
        </w:rPr>
      </w:pPr>
      <w:r w:rsidRPr="007A5B5F">
        <w:rPr>
          <w:rFonts w:ascii="Arial" w:hAnsi="Arial" w:cs="Arial"/>
          <w:sz w:val="20"/>
          <w:szCs w:val="20"/>
        </w:rPr>
        <w:t>Reasürans anlaşmaları, Şirket'in sigorta sözleşmelerinden kaynaklanan yükümlülüklerini ortadan kaldırmaz, finansal tablolarda mevcut olan sigorta riskini transfer etmez.</w:t>
      </w:r>
    </w:p>
    <w:p w:rsidR="007B134F" w:rsidRPr="007A5B5F" w:rsidRDefault="007B134F">
      <w:pPr>
        <w:rPr>
          <w:rFonts w:ascii="Arial" w:hAnsi="Arial" w:cs="Arial"/>
          <w:sz w:val="20"/>
          <w:szCs w:val="20"/>
        </w:rPr>
      </w:pPr>
    </w:p>
    <w:p w:rsidR="00F74174" w:rsidRPr="007A5B5F" w:rsidRDefault="00F74174">
      <w:pPr>
        <w:rPr>
          <w:rFonts w:ascii="Arial" w:hAnsi="Arial" w:cs="Arial"/>
          <w:b/>
          <w:sz w:val="20"/>
          <w:szCs w:val="20"/>
        </w:rPr>
      </w:pPr>
      <w:r w:rsidRPr="007A5B5F">
        <w:rPr>
          <w:rFonts w:ascii="Arial" w:hAnsi="Arial" w:cs="Arial"/>
          <w:b/>
          <w:sz w:val="20"/>
          <w:szCs w:val="20"/>
        </w:rPr>
        <w:br w:type="page"/>
      </w:r>
    </w:p>
    <w:p w:rsidR="007B134F" w:rsidRPr="007A5B5F" w:rsidRDefault="007B134F" w:rsidP="007B134F">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68438B" w:rsidRPr="007A5B5F" w:rsidRDefault="0068438B" w:rsidP="00174E6A">
      <w:pPr>
        <w:rPr>
          <w:rFonts w:ascii="Arial" w:hAnsi="Arial" w:cs="Arial"/>
          <w:sz w:val="20"/>
          <w:szCs w:val="20"/>
        </w:rPr>
      </w:pPr>
    </w:p>
    <w:p w:rsidR="00174E6A" w:rsidRPr="007A5B5F" w:rsidRDefault="00174E6A" w:rsidP="00174E6A">
      <w:pPr>
        <w:rPr>
          <w:rFonts w:ascii="Arial" w:hAnsi="Arial" w:cs="Arial"/>
          <w:sz w:val="20"/>
          <w:szCs w:val="20"/>
        </w:rPr>
      </w:pPr>
      <w:r w:rsidRPr="007A5B5F">
        <w:rPr>
          <w:rFonts w:ascii="Arial" w:hAnsi="Arial" w:cs="Arial"/>
          <w:sz w:val="20"/>
          <w:szCs w:val="20"/>
        </w:rPr>
        <w:t xml:space="preserve">Yazılan primler ve oluşan hasarlar finansal tablolarda brüt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hissesi ayrı olarak gösterilmektedir.</w:t>
      </w:r>
    </w:p>
    <w:p w:rsidR="00174E6A" w:rsidRPr="007A5B5F" w:rsidRDefault="00174E6A" w:rsidP="007B134F">
      <w:pPr>
        <w:rPr>
          <w:rFonts w:ascii="Arial" w:hAnsi="Arial" w:cs="Arial"/>
          <w:sz w:val="20"/>
          <w:szCs w:val="20"/>
        </w:rPr>
      </w:pPr>
    </w:p>
    <w:p w:rsidR="00174E6A" w:rsidRPr="007A5B5F" w:rsidRDefault="00174E6A" w:rsidP="007B134F">
      <w:pPr>
        <w:rPr>
          <w:rFonts w:ascii="Arial" w:hAnsi="Arial" w:cs="Arial"/>
          <w:sz w:val="20"/>
          <w:szCs w:val="20"/>
        </w:rPr>
      </w:pPr>
      <w:r w:rsidRPr="007A5B5F">
        <w:rPr>
          <w:rFonts w:ascii="Arial" w:hAnsi="Arial" w:cs="Arial"/>
          <w:sz w:val="20"/>
          <w:szCs w:val="20"/>
        </w:rPr>
        <w:t>Reasürans varlıkları ve borçları, sözleşme sona erdiğinde finansal tablolardan çıkartılır.</w:t>
      </w:r>
    </w:p>
    <w:p w:rsidR="00FA5417" w:rsidRPr="007A5B5F" w:rsidRDefault="00FA5417" w:rsidP="007B134F">
      <w:pPr>
        <w:rPr>
          <w:rFonts w:ascii="Arial" w:hAnsi="Arial" w:cs="Arial"/>
          <w:b/>
          <w:sz w:val="20"/>
          <w:szCs w:val="20"/>
        </w:rPr>
      </w:pPr>
    </w:p>
    <w:p w:rsidR="00A923EA" w:rsidRPr="007A5B5F" w:rsidRDefault="00A923EA" w:rsidP="007B134F">
      <w:pPr>
        <w:numPr>
          <w:ilvl w:val="1"/>
          <w:numId w:val="2"/>
        </w:numPr>
        <w:tabs>
          <w:tab w:val="clear" w:pos="556"/>
        </w:tabs>
        <w:rPr>
          <w:rFonts w:ascii="Arial" w:hAnsi="Arial" w:cs="Arial"/>
          <w:b/>
          <w:sz w:val="20"/>
          <w:szCs w:val="20"/>
        </w:rPr>
      </w:pPr>
      <w:r w:rsidRPr="007A5B5F">
        <w:rPr>
          <w:rFonts w:ascii="Arial" w:hAnsi="Arial" w:cs="Arial"/>
          <w:b/>
          <w:sz w:val="20"/>
          <w:szCs w:val="20"/>
        </w:rPr>
        <w:t>Sigorta ve yatırım sözleşmelerinde isteğe bağlı katılım özellikleri</w:t>
      </w:r>
    </w:p>
    <w:p w:rsidR="00A923EA" w:rsidRPr="007A5B5F" w:rsidRDefault="00A923EA" w:rsidP="007B134F">
      <w:pPr>
        <w:ind w:left="-11"/>
        <w:rPr>
          <w:rFonts w:ascii="Arial" w:hAnsi="Arial" w:cs="Arial"/>
          <w:sz w:val="20"/>
          <w:szCs w:val="20"/>
        </w:rPr>
      </w:pPr>
    </w:p>
    <w:p w:rsidR="00866268" w:rsidRPr="007A5B5F" w:rsidRDefault="00866268" w:rsidP="007B134F">
      <w:pPr>
        <w:rPr>
          <w:rFonts w:ascii="Arial" w:hAnsi="Arial" w:cs="Arial"/>
          <w:sz w:val="20"/>
          <w:szCs w:val="20"/>
        </w:rPr>
      </w:pPr>
      <w:r w:rsidRPr="007A5B5F">
        <w:rPr>
          <w:rFonts w:ascii="Arial" w:hAnsi="Arial" w:cs="Arial"/>
          <w:sz w:val="20"/>
          <w:szCs w:val="20"/>
        </w:rPr>
        <w:t>Yoktur.</w:t>
      </w:r>
    </w:p>
    <w:p w:rsidR="00A923EA" w:rsidRPr="007A5B5F" w:rsidRDefault="00A923EA" w:rsidP="007B134F">
      <w:pPr>
        <w:rPr>
          <w:rFonts w:ascii="Arial" w:hAnsi="Arial" w:cs="Arial"/>
          <w:sz w:val="20"/>
          <w:szCs w:val="20"/>
        </w:rPr>
      </w:pPr>
    </w:p>
    <w:p w:rsidR="00A923EA" w:rsidRPr="007A5B5F" w:rsidRDefault="00A923EA" w:rsidP="007B134F">
      <w:pPr>
        <w:ind w:left="-14"/>
        <w:rPr>
          <w:rFonts w:ascii="Arial" w:hAnsi="Arial" w:cs="Arial"/>
          <w:b/>
          <w:sz w:val="20"/>
          <w:szCs w:val="20"/>
        </w:rPr>
      </w:pPr>
      <w:r w:rsidRPr="007A5B5F">
        <w:rPr>
          <w:rFonts w:ascii="Arial" w:hAnsi="Arial" w:cs="Arial"/>
          <w:b/>
          <w:sz w:val="20"/>
          <w:szCs w:val="20"/>
        </w:rPr>
        <w:t>2.16</w:t>
      </w:r>
      <w:r w:rsidRPr="007A5B5F">
        <w:rPr>
          <w:rFonts w:ascii="Arial" w:hAnsi="Arial" w:cs="Arial"/>
          <w:b/>
          <w:sz w:val="20"/>
          <w:szCs w:val="20"/>
        </w:rPr>
        <w:tab/>
        <w:t>İsteğe bağlı katılım özelliği olmayan yatırım sözleşmeleri</w:t>
      </w:r>
    </w:p>
    <w:p w:rsidR="00A923EA" w:rsidRPr="007A5B5F" w:rsidRDefault="00A923EA" w:rsidP="007B134F">
      <w:pPr>
        <w:ind w:left="-11"/>
        <w:rPr>
          <w:rFonts w:ascii="Arial" w:hAnsi="Arial" w:cs="Arial"/>
          <w:sz w:val="20"/>
          <w:szCs w:val="20"/>
        </w:rPr>
      </w:pPr>
    </w:p>
    <w:p w:rsidR="00866268" w:rsidRPr="007A5B5F" w:rsidRDefault="00866268" w:rsidP="007B134F">
      <w:pPr>
        <w:rPr>
          <w:rFonts w:ascii="Arial" w:hAnsi="Arial" w:cs="Arial"/>
          <w:sz w:val="20"/>
          <w:szCs w:val="20"/>
        </w:rPr>
      </w:pPr>
      <w:r w:rsidRPr="007A5B5F">
        <w:rPr>
          <w:rFonts w:ascii="Arial" w:hAnsi="Arial" w:cs="Arial"/>
          <w:sz w:val="20"/>
          <w:szCs w:val="20"/>
        </w:rPr>
        <w:t>Yoktur.</w:t>
      </w:r>
    </w:p>
    <w:p w:rsidR="00A923EA" w:rsidRPr="007A5B5F" w:rsidRDefault="00A923EA" w:rsidP="007B134F">
      <w:pPr>
        <w:ind w:left="-14"/>
        <w:rPr>
          <w:rFonts w:ascii="Arial" w:hAnsi="Arial" w:cs="Arial"/>
          <w:b/>
          <w:sz w:val="20"/>
          <w:szCs w:val="20"/>
        </w:rPr>
      </w:pPr>
    </w:p>
    <w:p w:rsidR="00A923EA" w:rsidRPr="007A5B5F" w:rsidRDefault="00A923EA" w:rsidP="007B134F">
      <w:pPr>
        <w:rPr>
          <w:rFonts w:ascii="Arial" w:hAnsi="Arial" w:cs="Arial"/>
          <w:b/>
          <w:sz w:val="20"/>
          <w:szCs w:val="20"/>
        </w:rPr>
      </w:pPr>
      <w:r w:rsidRPr="007A5B5F">
        <w:rPr>
          <w:rFonts w:ascii="Arial" w:hAnsi="Arial" w:cs="Arial"/>
          <w:b/>
          <w:sz w:val="20"/>
          <w:szCs w:val="20"/>
        </w:rPr>
        <w:t>2.17</w:t>
      </w:r>
      <w:r w:rsidRPr="007A5B5F">
        <w:rPr>
          <w:rFonts w:ascii="Arial" w:hAnsi="Arial" w:cs="Arial"/>
          <w:b/>
          <w:sz w:val="20"/>
          <w:szCs w:val="20"/>
        </w:rPr>
        <w:tab/>
      </w:r>
      <w:r w:rsidR="006E1C36" w:rsidRPr="007A5B5F">
        <w:rPr>
          <w:rFonts w:ascii="Arial" w:hAnsi="Arial" w:cs="Arial"/>
          <w:b/>
          <w:sz w:val="20"/>
          <w:szCs w:val="20"/>
        </w:rPr>
        <w:t>Borçlar</w:t>
      </w:r>
      <w:r w:rsidRPr="007A5B5F">
        <w:rPr>
          <w:rFonts w:ascii="Arial" w:hAnsi="Arial" w:cs="Arial"/>
          <w:b/>
          <w:sz w:val="20"/>
          <w:szCs w:val="20"/>
        </w:rPr>
        <w:t xml:space="preserve"> </w:t>
      </w:r>
    </w:p>
    <w:p w:rsidR="00A923EA" w:rsidRPr="007A5B5F" w:rsidRDefault="00A923EA" w:rsidP="007B134F">
      <w:pPr>
        <w:ind w:left="-14"/>
        <w:rPr>
          <w:rFonts w:ascii="Arial" w:hAnsi="Arial" w:cs="Arial"/>
          <w:sz w:val="20"/>
          <w:szCs w:val="20"/>
        </w:rPr>
      </w:pPr>
    </w:p>
    <w:p w:rsidR="008359BD" w:rsidRPr="007A5B5F" w:rsidRDefault="008359BD" w:rsidP="008359BD">
      <w:pPr>
        <w:rPr>
          <w:rFonts w:ascii="Arial" w:hAnsi="Arial" w:cs="Arial"/>
          <w:sz w:val="20"/>
          <w:szCs w:val="20"/>
        </w:rPr>
      </w:pPr>
      <w:r w:rsidRPr="007A5B5F">
        <w:rPr>
          <w:rFonts w:ascii="Arial" w:hAnsi="Arial" w:cs="Arial"/>
          <w:sz w:val="20"/>
          <w:szCs w:val="20"/>
        </w:rPr>
        <w:t>Sözleşmeye dayalı finansal yükümlülükler:</w:t>
      </w:r>
    </w:p>
    <w:p w:rsidR="008359BD" w:rsidRPr="007A5B5F" w:rsidRDefault="008359BD" w:rsidP="008359BD">
      <w:pPr>
        <w:rPr>
          <w:rFonts w:ascii="Arial" w:hAnsi="Arial" w:cs="Arial"/>
          <w:sz w:val="20"/>
          <w:szCs w:val="20"/>
        </w:rPr>
      </w:pPr>
    </w:p>
    <w:p w:rsidR="008359BD" w:rsidRPr="007A5B5F" w:rsidRDefault="008359BD"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başka</w:t>
      </w:r>
      <w:proofErr w:type="gramEnd"/>
      <w:r w:rsidRPr="007A5B5F">
        <w:rPr>
          <w:rFonts w:ascii="Arial" w:hAnsi="Arial" w:cs="Arial"/>
          <w:sz w:val="20"/>
          <w:szCs w:val="20"/>
        </w:rPr>
        <w:t xml:space="preserve"> bir işletmeye nakit veya bir başka finansal varlık vermeyi öngören, veya</w:t>
      </w:r>
    </w:p>
    <w:p w:rsidR="008359BD" w:rsidRPr="007A5B5F" w:rsidRDefault="008359BD" w:rsidP="00F522C1">
      <w:pPr>
        <w:numPr>
          <w:ilvl w:val="0"/>
          <w:numId w:val="7"/>
        </w:numPr>
        <w:tabs>
          <w:tab w:val="clear" w:pos="1440"/>
        </w:tabs>
        <w:ind w:left="480" w:hanging="480"/>
        <w:rPr>
          <w:rFonts w:ascii="Arial" w:hAnsi="Arial" w:cs="Arial"/>
          <w:sz w:val="20"/>
          <w:szCs w:val="20"/>
        </w:rPr>
      </w:pPr>
      <w:proofErr w:type="gramStart"/>
      <w:r w:rsidRPr="007A5B5F">
        <w:rPr>
          <w:rFonts w:ascii="Arial" w:hAnsi="Arial" w:cs="Arial"/>
          <w:sz w:val="20"/>
          <w:szCs w:val="20"/>
        </w:rPr>
        <w:t>işletmenin</w:t>
      </w:r>
      <w:proofErr w:type="gramEnd"/>
      <w:r w:rsidRPr="007A5B5F">
        <w:rPr>
          <w:rFonts w:ascii="Arial" w:hAnsi="Arial" w:cs="Arial"/>
          <w:sz w:val="20"/>
          <w:szCs w:val="20"/>
        </w:rPr>
        <w:t xml:space="preserve"> bir başka işletmeyle finansal araçlarını, işletmenin aleyhinde olacak şekilde karşılıklı olarak değiştirmesini öngören sözleşmeye dayalı yükümlülüklerdir.</w:t>
      </w:r>
    </w:p>
    <w:p w:rsidR="008359BD" w:rsidRPr="007A5B5F" w:rsidRDefault="008359BD" w:rsidP="008359BD">
      <w:pPr>
        <w:rPr>
          <w:rFonts w:ascii="Arial" w:hAnsi="Arial" w:cs="Arial"/>
          <w:b/>
          <w:sz w:val="20"/>
          <w:szCs w:val="20"/>
        </w:rPr>
      </w:pPr>
    </w:p>
    <w:p w:rsidR="00866268" w:rsidRPr="007A5B5F" w:rsidRDefault="00866268" w:rsidP="00866268">
      <w:pPr>
        <w:ind w:right="23"/>
        <w:rPr>
          <w:rFonts w:ascii="Arial" w:hAnsi="Arial" w:cs="Arial"/>
          <w:sz w:val="20"/>
          <w:szCs w:val="20"/>
        </w:rPr>
      </w:pPr>
      <w:r w:rsidRPr="007A5B5F">
        <w:rPr>
          <w:rFonts w:ascii="Arial" w:hAnsi="Arial" w:cs="Arial"/>
          <w:sz w:val="20"/>
          <w:szCs w:val="20"/>
        </w:rPr>
        <w:t>Şirket’in bilanço tarihi itibarıyla kredi borcu bulunmamaktadır.</w:t>
      </w:r>
    </w:p>
    <w:p w:rsidR="00970B29" w:rsidRPr="007A5B5F" w:rsidRDefault="00970B29" w:rsidP="00A923EA">
      <w:pPr>
        <w:rPr>
          <w:rFonts w:ascii="Arial" w:hAnsi="Arial" w:cs="Arial"/>
          <w:b/>
          <w:sz w:val="20"/>
          <w:szCs w:val="20"/>
        </w:rPr>
      </w:pPr>
    </w:p>
    <w:p w:rsidR="00A923EA" w:rsidRPr="007A5B5F" w:rsidRDefault="00A923EA" w:rsidP="000135C9">
      <w:pPr>
        <w:ind w:left="561" w:hanging="561"/>
        <w:rPr>
          <w:rFonts w:ascii="Arial" w:hAnsi="Arial" w:cs="Arial"/>
          <w:b/>
          <w:sz w:val="20"/>
          <w:szCs w:val="20"/>
        </w:rPr>
      </w:pPr>
      <w:r w:rsidRPr="007A5B5F">
        <w:rPr>
          <w:rFonts w:ascii="Arial" w:hAnsi="Arial" w:cs="Arial"/>
          <w:b/>
          <w:sz w:val="20"/>
          <w:szCs w:val="20"/>
        </w:rPr>
        <w:t>2.18</w:t>
      </w:r>
      <w:r w:rsidRPr="007A5B5F">
        <w:rPr>
          <w:rFonts w:ascii="Arial" w:hAnsi="Arial" w:cs="Arial"/>
          <w:b/>
          <w:sz w:val="20"/>
          <w:szCs w:val="20"/>
        </w:rPr>
        <w:tab/>
        <w:t>Vergiler</w:t>
      </w:r>
    </w:p>
    <w:p w:rsidR="00A923EA" w:rsidRPr="007A5B5F" w:rsidRDefault="00A923EA" w:rsidP="00A923EA">
      <w:pPr>
        <w:rPr>
          <w:rFonts w:ascii="Arial" w:hAnsi="Arial" w:cs="Arial"/>
          <w:sz w:val="20"/>
          <w:szCs w:val="20"/>
        </w:rPr>
      </w:pPr>
    </w:p>
    <w:p w:rsidR="0039356A" w:rsidRPr="007A5B5F" w:rsidRDefault="0039356A" w:rsidP="00A923EA">
      <w:pPr>
        <w:rPr>
          <w:rFonts w:ascii="Arial" w:hAnsi="Arial" w:cs="Arial"/>
          <w:b/>
          <w:i/>
          <w:sz w:val="20"/>
          <w:szCs w:val="20"/>
        </w:rPr>
      </w:pPr>
      <w:r w:rsidRPr="007A5B5F">
        <w:rPr>
          <w:rFonts w:ascii="Arial" w:hAnsi="Arial" w:cs="Arial"/>
          <w:b/>
          <w:i/>
          <w:sz w:val="20"/>
          <w:szCs w:val="20"/>
        </w:rPr>
        <w:t>Ertelenmiş gelir vergisi</w:t>
      </w:r>
    </w:p>
    <w:p w:rsidR="0039356A" w:rsidRPr="007A5B5F" w:rsidRDefault="0039356A" w:rsidP="00A923EA">
      <w:pPr>
        <w:rPr>
          <w:rFonts w:ascii="Arial" w:hAnsi="Arial" w:cs="Arial"/>
          <w:b/>
          <w:i/>
          <w:sz w:val="20"/>
          <w:szCs w:val="20"/>
        </w:rPr>
      </w:pPr>
    </w:p>
    <w:p w:rsidR="000135C9" w:rsidRPr="007A5B5F" w:rsidRDefault="000135C9" w:rsidP="000135C9">
      <w:pPr>
        <w:rPr>
          <w:rFonts w:ascii="Arial" w:hAnsi="Arial" w:cs="Arial"/>
          <w:sz w:val="20"/>
          <w:szCs w:val="20"/>
        </w:rPr>
      </w:pPr>
      <w:r w:rsidRPr="007A5B5F">
        <w:rPr>
          <w:rFonts w:ascii="Arial" w:hAnsi="Arial" w:cs="Arial"/>
          <w:sz w:val="20"/>
          <w:szCs w:val="20"/>
        </w:rPr>
        <w:t xml:space="preserve">Ertelenmiş vergi, bilanço yükümlülüğü metodu dikkate alınarak, aktif ve pasiflerin finansal raporlamada yansıtılan değerleri ile yasal vergi hesabındaki </w:t>
      </w:r>
      <w:proofErr w:type="gramStart"/>
      <w:r w:rsidRPr="007A5B5F">
        <w:rPr>
          <w:rFonts w:ascii="Arial" w:hAnsi="Arial" w:cs="Arial"/>
          <w:sz w:val="20"/>
          <w:szCs w:val="20"/>
        </w:rPr>
        <w:t>bazları</w:t>
      </w:r>
      <w:proofErr w:type="gramEnd"/>
      <w:r w:rsidRPr="007A5B5F">
        <w:rPr>
          <w:rFonts w:ascii="Arial" w:hAnsi="Arial" w:cs="Arial"/>
          <w:sz w:val="20"/>
          <w:szCs w:val="20"/>
        </w:rPr>
        <w:t xml:space="preserve"> arasındaki geçici farklardan oluşan vergi etkileri dikkate alınarak </w:t>
      </w:r>
      <w:r w:rsidR="00F63614" w:rsidRPr="007A5B5F">
        <w:rPr>
          <w:rFonts w:ascii="Arial" w:hAnsi="Arial" w:cs="Arial"/>
          <w:sz w:val="20"/>
          <w:szCs w:val="20"/>
        </w:rPr>
        <w:t>yansıtılmalıdır</w:t>
      </w:r>
      <w:r w:rsidRPr="007A5B5F">
        <w:rPr>
          <w:rFonts w:ascii="Arial" w:hAnsi="Arial" w:cs="Arial"/>
          <w:sz w:val="20"/>
          <w:szCs w:val="20"/>
        </w:rPr>
        <w:t>. Ertelenmiş vergi yükümlülüğü vergilendirilebilir tüm geçici farklar üzerinden hesaplanması gerekmektedir.</w:t>
      </w:r>
    </w:p>
    <w:p w:rsidR="000135C9" w:rsidRPr="007A5B5F" w:rsidRDefault="000135C9" w:rsidP="000135C9">
      <w:pPr>
        <w:rPr>
          <w:rFonts w:ascii="Arial" w:hAnsi="Arial" w:cs="Arial"/>
          <w:sz w:val="20"/>
          <w:szCs w:val="20"/>
        </w:rPr>
      </w:pPr>
    </w:p>
    <w:p w:rsidR="000135C9" w:rsidRPr="007A5B5F" w:rsidRDefault="000135C9" w:rsidP="000135C9">
      <w:pPr>
        <w:rPr>
          <w:rFonts w:ascii="Arial" w:hAnsi="Arial" w:cs="Arial"/>
          <w:sz w:val="20"/>
          <w:szCs w:val="20"/>
        </w:rPr>
      </w:pPr>
      <w:r w:rsidRPr="007A5B5F">
        <w:rPr>
          <w:rFonts w:ascii="Arial" w:hAnsi="Arial" w:cs="Arial"/>
          <w:sz w:val="20"/>
          <w:szCs w:val="20"/>
        </w:rPr>
        <w:t xml:space="preserve">Ertelenmiş vergi varlıkları, indirilebilir geçici farkların ve kullanılmamış vergi zararlarının ileride indirilebilmesi için yeterli karların oluşması mümkün görünüyorsa, tüm geçici farklar ve kullanılmamış vergi zararları üzerinden hesaplanması gerekmektedir. </w:t>
      </w:r>
    </w:p>
    <w:p w:rsidR="000135C9" w:rsidRPr="007A5B5F" w:rsidRDefault="000135C9" w:rsidP="000135C9">
      <w:pPr>
        <w:ind w:left="600" w:hanging="600"/>
        <w:rPr>
          <w:rFonts w:ascii="Arial" w:hAnsi="Arial" w:cs="Arial"/>
          <w:sz w:val="20"/>
          <w:szCs w:val="20"/>
        </w:rPr>
      </w:pPr>
    </w:p>
    <w:p w:rsidR="00E12845" w:rsidRPr="007A5B5F" w:rsidRDefault="00E12845" w:rsidP="00E12845">
      <w:pPr>
        <w:rPr>
          <w:rFonts w:ascii="Arial" w:hAnsi="Arial" w:cs="Arial"/>
          <w:sz w:val="20"/>
          <w:szCs w:val="20"/>
        </w:rPr>
      </w:pPr>
      <w:r w:rsidRPr="007A5B5F">
        <w:rPr>
          <w:rFonts w:ascii="Arial" w:hAnsi="Arial" w:cs="Arial"/>
          <w:sz w:val="20"/>
          <w:szCs w:val="20"/>
        </w:rPr>
        <w:t>Şirket ertelenmiş vergi aktif ve yükümlül</w:t>
      </w:r>
      <w:r w:rsidR="00587E92" w:rsidRPr="007A5B5F">
        <w:rPr>
          <w:rFonts w:ascii="Arial" w:hAnsi="Arial" w:cs="Arial"/>
          <w:sz w:val="20"/>
          <w:szCs w:val="20"/>
        </w:rPr>
        <w:t>üklerini netleştirmek suretiyle</w:t>
      </w:r>
      <w:r w:rsidR="0095527F" w:rsidRPr="007A5B5F">
        <w:rPr>
          <w:rFonts w:ascii="Arial" w:hAnsi="Arial" w:cs="Arial"/>
          <w:sz w:val="20"/>
          <w:szCs w:val="20"/>
        </w:rPr>
        <w:t xml:space="preserve"> finansal </w:t>
      </w:r>
      <w:r w:rsidRPr="007A5B5F">
        <w:rPr>
          <w:rFonts w:ascii="Arial" w:hAnsi="Arial" w:cs="Arial"/>
          <w:sz w:val="20"/>
          <w:szCs w:val="20"/>
        </w:rPr>
        <w:t>tablolarına yansıtmış</w:t>
      </w:r>
      <w:r w:rsidR="003E4A31" w:rsidRPr="007A5B5F">
        <w:rPr>
          <w:rFonts w:ascii="Arial" w:hAnsi="Arial" w:cs="Arial"/>
          <w:sz w:val="20"/>
          <w:szCs w:val="20"/>
        </w:rPr>
        <w:t>t</w:t>
      </w:r>
      <w:r w:rsidRPr="007A5B5F">
        <w:rPr>
          <w:rFonts w:ascii="Arial" w:hAnsi="Arial" w:cs="Arial"/>
          <w:sz w:val="20"/>
          <w:szCs w:val="20"/>
        </w:rPr>
        <w:t>ır. Ertelenmiş vergi, varlıkların oluştuğu veya yükümlülüklerin yerine getirildiği dönemde geçerli olması beklenen vergi o</w:t>
      </w:r>
      <w:r w:rsidR="00587E92" w:rsidRPr="007A5B5F">
        <w:rPr>
          <w:rFonts w:ascii="Arial" w:hAnsi="Arial" w:cs="Arial"/>
          <w:sz w:val="20"/>
          <w:szCs w:val="20"/>
        </w:rPr>
        <w:t>ranları üzerinden hesaplanır ve</w:t>
      </w:r>
      <w:r w:rsidR="00670609" w:rsidRPr="007A5B5F">
        <w:rPr>
          <w:rFonts w:ascii="Arial" w:hAnsi="Arial" w:cs="Arial"/>
          <w:sz w:val="20"/>
          <w:szCs w:val="20"/>
        </w:rPr>
        <w:t xml:space="preserve"> </w:t>
      </w:r>
      <w:r w:rsidRPr="007A5B5F">
        <w:rPr>
          <w:rFonts w:ascii="Arial" w:hAnsi="Arial" w:cs="Arial"/>
          <w:sz w:val="20"/>
          <w:szCs w:val="20"/>
        </w:rPr>
        <w:t>gelir tablosuna gider veya gelir olarak kaydedilir. Bununla birlikte, ertelenen vergi, aynı veya farklı bir dönemde doğrudan öz sermaye ile ilişkilendirilen varlıklarla ilgili ise doğrudan öz sermaye hesap grubuyla ilişkilendirilir.</w:t>
      </w:r>
    </w:p>
    <w:p w:rsidR="00E12845" w:rsidRPr="007A5B5F" w:rsidRDefault="00E12845" w:rsidP="000135C9">
      <w:pPr>
        <w:ind w:left="600" w:hanging="600"/>
        <w:rPr>
          <w:rFonts w:ascii="Arial" w:hAnsi="Arial" w:cs="Arial"/>
          <w:sz w:val="20"/>
          <w:szCs w:val="20"/>
        </w:rPr>
      </w:pPr>
    </w:p>
    <w:p w:rsidR="00886ADF" w:rsidRPr="007A5B5F" w:rsidRDefault="00FC33FE" w:rsidP="00FC33FE">
      <w:pPr>
        <w:rPr>
          <w:rFonts w:ascii="Arial" w:hAnsi="Arial" w:cs="Arial"/>
          <w:b/>
          <w:sz w:val="20"/>
          <w:szCs w:val="20"/>
        </w:rPr>
      </w:pPr>
      <w:r w:rsidRPr="007A5B5F">
        <w:rPr>
          <w:rFonts w:ascii="Arial" w:hAnsi="Arial" w:cs="Arial"/>
          <w:b/>
          <w:sz w:val="20"/>
          <w:szCs w:val="20"/>
        </w:rPr>
        <w:t>2.19</w:t>
      </w:r>
      <w:r w:rsidRPr="007A5B5F">
        <w:rPr>
          <w:rFonts w:ascii="Arial" w:hAnsi="Arial" w:cs="Arial"/>
          <w:b/>
          <w:sz w:val="20"/>
          <w:szCs w:val="20"/>
        </w:rPr>
        <w:tab/>
      </w:r>
      <w:r w:rsidR="00886ADF" w:rsidRPr="007A5B5F">
        <w:rPr>
          <w:rFonts w:ascii="Arial" w:hAnsi="Arial" w:cs="Arial"/>
          <w:b/>
          <w:sz w:val="20"/>
          <w:szCs w:val="20"/>
        </w:rPr>
        <w:t>Çalışanlara sağlanan faydalar</w:t>
      </w:r>
    </w:p>
    <w:p w:rsidR="00886ADF" w:rsidRPr="007A5B5F" w:rsidRDefault="00886ADF" w:rsidP="000E5747">
      <w:pPr>
        <w:rPr>
          <w:rFonts w:ascii="Arial" w:hAnsi="Arial" w:cs="Arial"/>
          <w:sz w:val="20"/>
          <w:szCs w:val="20"/>
        </w:rPr>
      </w:pPr>
    </w:p>
    <w:p w:rsidR="0062282B" w:rsidRPr="007A5B5F" w:rsidRDefault="0062282B" w:rsidP="004C0C88">
      <w:pPr>
        <w:jc w:val="both"/>
        <w:rPr>
          <w:rFonts w:ascii="Arial" w:hAnsi="Arial" w:cs="Arial"/>
          <w:b/>
          <w:i/>
          <w:sz w:val="20"/>
          <w:szCs w:val="20"/>
        </w:rPr>
      </w:pPr>
      <w:r w:rsidRPr="007A5B5F">
        <w:rPr>
          <w:rFonts w:ascii="Arial" w:hAnsi="Arial" w:cs="Arial"/>
          <w:b/>
          <w:i/>
          <w:sz w:val="20"/>
          <w:szCs w:val="20"/>
        </w:rPr>
        <w:t>Tanımlanan fayda planı:</w:t>
      </w:r>
    </w:p>
    <w:p w:rsidR="0062282B" w:rsidRPr="007A5B5F" w:rsidRDefault="0062282B" w:rsidP="0062282B">
      <w:pPr>
        <w:rPr>
          <w:rFonts w:ascii="Arial" w:hAnsi="Arial" w:cs="Arial"/>
          <w:sz w:val="20"/>
          <w:szCs w:val="20"/>
        </w:rPr>
      </w:pPr>
    </w:p>
    <w:p w:rsidR="006E1C36" w:rsidRPr="007A5B5F" w:rsidRDefault="006E1C36" w:rsidP="006E1C36">
      <w:pPr>
        <w:rPr>
          <w:rFonts w:ascii="Arial" w:hAnsi="Arial" w:cs="Arial"/>
          <w:sz w:val="20"/>
        </w:rPr>
      </w:pPr>
      <w:r w:rsidRPr="007A5B5F">
        <w:rPr>
          <w:rFonts w:ascii="Arial" w:hAnsi="Arial" w:cs="Arial"/>
          <w:sz w:val="20"/>
        </w:rPr>
        <w:t xml:space="preserve">Şirket, yürürlükteki İş Kanunu uyarınca istifalar ve haklı nedenler dışındaki işten çıkarmalarda ve emeklilik halinde personele tazminat ödemek durumundadır. Bu tazminat, </w:t>
      </w:r>
      <w:r w:rsidR="00626A71" w:rsidRPr="007A5B5F">
        <w:rPr>
          <w:rFonts w:ascii="Arial" w:hAnsi="Arial" w:cs="Arial"/>
          <w:sz w:val="20"/>
        </w:rPr>
        <w:t>3</w:t>
      </w:r>
      <w:r w:rsidR="00F23604" w:rsidRPr="007A5B5F">
        <w:rPr>
          <w:rFonts w:ascii="Arial" w:hAnsi="Arial" w:cs="Arial"/>
          <w:sz w:val="20"/>
        </w:rPr>
        <w:t>0</w:t>
      </w:r>
      <w:r w:rsidR="00626A71" w:rsidRPr="007A5B5F">
        <w:rPr>
          <w:rFonts w:ascii="Arial" w:hAnsi="Arial" w:cs="Arial"/>
          <w:sz w:val="20"/>
        </w:rPr>
        <w:t xml:space="preserve"> </w:t>
      </w:r>
      <w:r w:rsidR="00DB3541">
        <w:rPr>
          <w:rFonts w:ascii="Arial" w:hAnsi="Arial" w:cs="Arial"/>
          <w:sz w:val="20"/>
        </w:rPr>
        <w:t>Eylül</w:t>
      </w:r>
      <w:r w:rsidR="0027674C" w:rsidRPr="007A5B5F">
        <w:rPr>
          <w:rFonts w:ascii="Arial" w:hAnsi="Arial" w:cs="Arial"/>
          <w:sz w:val="20"/>
        </w:rPr>
        <w:t xml:space="preserve"> 20</w:t>
      </w:r>
      <w:r w:rsidR="00FD177A" w:rsidRPr="007A5B5F">
        <w:rPr>
          <w:rFonts w:ascii="Arial" w:hAnsi="Arial" w:cs="Arial"/>
          <w:sz w:val="20"/>
        </w:rPr>
        <w:t>1</w:t>
      </w:r>
      <w:r w:rsidR="0027674C" w:rsidRPr="007A5B5F">
        <w:rPr>
          <w:rFonts w:ascii="Arial" w:hAnsi="Arial" w:cs="Arial"/>
          <w:sz w:val="20"/>
        </w:rPr>
        <w:t>0</w:t>
      </w:r>
      <w:r w:rsidRPr="007A5B5F">
        <w:rPr>
          <w:rFonts w:ascii="Arial" w:hAnsi="Arial" w:cs="Arial"/>
          <w:sz w:val="20"/>
        </w:rPr>
        <w:t xml:space="preserve"> tarihi itibariyle işten çıkarma veya emeklilik tarihine kadar çalışılan her yıl için </w:t>
      </w:r>
      <w:r w:rsidR="00866268" w:rsidRPr="007A5B5F">
        <w:rPr>
          <w:rFonts w:ascii="Arial" w:hAnsi="Arial" w:cs="Arial"/>
          <w:sz w:val="20"/>
        </w:rPr>
        <w:t>2,</w:t>
      </w:r>
      <w:r w:rsidR="00004F3F" w:rsidRPr="007A5B5F">
        <w:rPr>
          <w:rFonts w:ascii="Arial" w:hAnsi="Arial" w:cs="Arial"/>
          <w:sz w:val="20"/>
        </w:rPr>
        <w:t>427</w:t>
      </w:r>
      <w:r w:rsidRPr="007A5B5F">
        <w:rPr>
          <w:rFonts w:ascii="Arial" w:hAnsi="Arial" w:cs="Arial"/>
          <w:sz w:val="20"/>
        </w:rPr>
        <w:t xml:space="preserve"> </w:t>
      </w:r>
      <w:r w:rsidR="00A37DC4" w:rsidRPr="007A5B5F">
        <w:rPr>
          <w:rFonts w:ascii="Arial" w:hAnsi="Arial" w:cs="Arial"/>
          <w:sz w:val="20"/>
        </w:rPr>
        <w:t>TL</w:t>
      </w:r>
      <w:r w:rsidRPr="007A5B5F">
        <w:rPr>
          <w:rFonts w:ascii="Arial" w:hAnsi="Arial" w:cs="Arial"/>
          <w:sz w:val="20"/>
        </w:rPr>
        <w:t xml:space="preserve">’yi geçmemek şartı ile 30 günlük ücret karşılığıdır </w:t>
      </w:r>
      <w:r w:rsidR="0027674C" w:rsidRPr="007A5B5F">
        <w:rPr>
          <w:rFonts w:ascii="Arial" w:hAnsi="Arial" w:cs="Arial"/>
          <w:sz w:val="20"/>
        </w:rPr>
        <w:t>(3</w:t>
      </w:r>
      <w:r w:rsidR="00F23604" w:rsidRPr="007A5B5F">
        <w:rPr>
          <w:rFonts w:ascii="Arial" w:hAnsi="Arial" w:cs="Arial"/>
          <w:sz w:val="20"/>
        </w:rPr>
        <w:t>0</w:t>
      </w:r>
      <w:r w:rsidR="0027674C" w:rsidRPr="007A5B5F">
        <w:rPr>
          <w:rFonts w:ascii="Arial" w:hAnsi="Arial" w:cs="Arial"/>
          <w:sz w:val="20"/>
        </w:rPr>
        <w:t xml:space="preserve"> </w:t>
      </w:r>
      <w:r w:rsidR="00DB3541">
        <w:rPr>
          <w:rFonts w:ascii="Arial" w:hAnsi="Arial" w:cs="Arial"/>
          <w:sz w:val="20"/>
        </w:rPr>
        <w:t>Eylül</w:t>
      </w:r>
      <w:r w:rsidR="00DB3541" w:rsidRPr="007A5B5F">
        <w:rPr>
          <w:rFonts w:ascii="Arial" w:hAnsi="Arial" w:cs="Arial"/>
          <w:sz w:val="20"/>
        </w:rPr>
        <w:t xml:space="preserve"> </w:t>
      </w:r>
      <w:r w:rsidR="009C5DEB" w:rsidRPr="007A5B5F">
        <w:rPr>
          <w:rFonts w:ascii="Arial" w:hAnsi="Arial" w:cs="Arial"/>
          <w:sz w:val="20"/>
        </w:rPr>
        <w:t>20</w:t>
      </w:r>
      <w:r w:rsidR="00FD177A" w:rsidRPr="007A5B5F">
        <w:rPr>
          <w:rFonts w:ascii="Arial" w:hAnsi="Arial" w:cs="Arial"/>
          <w:sz w:val="20"/>
        </w:rPr>
        <w:t>1</w:t>
      </w:r>
      <w:r w:rsidR="009C5DEB" w:rsidRPr="007A5B5F">
        <w:rPr>
          <w:rFonts w:ascii="Arial" w:hAnsi="Arial" w:cs="Arial"/>
          <w:sz w:val="20"/>
        </w:rPr>
        <w:t>0 tarihi itibariyle ödeme yapılmamıştır</w:t>
      </w:r>
      <w:r w:rsidR="0027674C" w:rsidRPr="007A5B5F">
        <w:rPr>
          <w:rFonts w:ascii="Arial" w:hAnsi="Arial" w:cs="Arial"/>
          <w:sz w:val="20"/>
        </w:rPr>
        <w:t>)</w:t>
      </w:r>
      <w:r w:rsidR="00E174F1" w:rsidRPr="007A5B5F">
        <w:rPr>
          <w:rFonts w:ascii="Arial" w:hAnsi="Arial" w:cs="Arial"/>
          <w:sz w:val="20"/>
        </w:rPr>
        <w:t>.</w:t>
      </w:r>
    </w:p>
    <w:p w:rsidR="00181099" w:rsidRPr="007A5B5F" w:rsidRDefault="00181099" w:rsidP="006E1C36">
      <w:pPr>
        <w:rPr>
          <w:rFonts w:ascii="Arial" w:hAnsi="Arial" w:cs="Arial"/>
          <w:sz w:val="20"/>
        </w:rPr>
      </w:pPr>
    </w:p>
    <w:p w:rsidR="0061222E" w:rsidRPr="007A5B5F" w:rsidRDefault="0061222E">
      <w:pPr>
        <w:rPr>
          <w:rFonts w:ascii="Arial" w:hAnsi="Arial" w:cs="Arial"/>
          <w:b/>
          <w:sz w:val="20"/>
          <w:szCs w:val="20"/>
        </w:rPr>
      </w:pPr>
      <w:r w:rsidRPr="007A5B5F">
        <w:rPr>
          <w:rFonts w:ascii="Arial" w:hAnsi="Arial" w:cs="Arial"/>
          <w:b/>
          <w:sz w:val="20"/>
          <w:szCs w:val="20"/>
        </w:rPr>
        <w:br w:type="page"/>
      </w:r>
    </w:p>
    <w:p w:rsidR="007B134F" w:rsidRPr="007A5B5F" w:rsidRDefault="007B134F" w:rsidP="007B134F">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7B134F" w:rsidRPr="007A5B5F" w:rsidRDefault="007B134F" w:rsidP="006E1C36">
      <w:pPr>
        <w:rPr>
          <w:rFonts w:ascii="Arial" w:hAnsi="Arial" w:cs="Arial"/>
          <w:sz w:val="20"/>
        </w:rPr>
      </w:pPr>
    </w:p>
    <w:p w:rsidR="00181099" w:rsidRPr="007A5B5F" w:rsidRDefault="00181099" w:rsidP="006E1C36">
      <w:pPr>
        <w:rPr>
          <w:rFonts w:ascii="Arial" w:hAnsi="Arial" w:cs="Arial"/>
          <w:sz w:val="20"/>
        </w:rPr>
      </w:pPr>
      <w:r w:rsidRPr="007A5B5F">
        <w:rPr>
          <w:rFonts w:ascii="Arial" w:hAnsi="Arial" w:cs="Arial"/>
          <w:sz w:val="20"/>
        </w:rPr>
        <w:t xml:space="preserve">1 </w:t>
      </w:r>
      <w:r w:rsidR="006A63E8" w:rsidRPr="007A5B5F">
        <w:rPr>
          <w:rFonts w:ascii="Arial" w:hAnsi="Arial" w:cs="Arial"/>
          <w:sz w:val="20"/>
        </w:rPr>
        <w:t>Temmuz</w:t>
      </w:r>
      <w:r w:rsidR="00DA36C8" w:rsidRPr="007A5B5F">
        <w:rPr>
          <w:rFonts w:ascii="Arial" w:hAnsi="Arial" w:cs="Arial"/>
          <w:sz w:val="20"/>
        </w:rPr>
        <w:t xml:space="preserve"> 2010</w:t>
      </w:r>
      <w:r w:rsidRPr="007A5B5F">
        <w:rPr>
          <w:rFonts w:ascii="Arial" w:hAnsi="Arial" w:cs="Arial"/>
          <w:sz w:val="20"/>
        </w:rPr>
        <w:t xml:space="preserve"> tarihi itibariyle kıdem tazminatı tavanı </w:t>
      </w:r>
      <w:r w:rsidR="006A63E8" w:rsidRPr="007A5B5F">
        <w:rPr>
          <w:rFonts w:ascii="Arial" w:hAnsi="Arial" w:cs="Arial"/>
          <w:sz w:val="20"/>
        </w:rPr>
        <w:t>2,</w:t>
      </w:r>
      <w:r w:rsidR="00A177BC" w:rsidRPr="007A5B5F">
        <w:rPr>
          <w:rFonts w:ascii="Arial" w:hAnsi="Arial" w:cs="Arial"/>
          <w:sz w:val="20"/>
        </w:rPr>
        <w:t xml:space="preserve">517 </w:t>
      </w:r>
      <w:r w:rsidRPr="007A5B5F">
        <w:rPr>
          <w:rFonts w:ascii="Arial" w:hAnsi="Arial" w:cs="Arial"/>
          <w:sz w:val="20"/>
        </w:rPr>
        <w:t>TL’ye yükseltilmiştir.</w:t>
      </w:r>
    </w:p>
    <w:p w:rsidR="008549FF" w:rsidRPr="007A5B5F" w:rsidRDefault="008549FF" w:rsidP="006E1C36">
      <w:pPr>
        <w:rPr>
          <w:rFonts w:ascii="Arial" w:hAnsi="Arial" w:cs="Arial"/>
          <w:sz w:val="20"/>
        </w:rPr>
      </w:pPr>
    </w:p>
    <w:p w:rsidR="00F63614" w:rsidRPr="007A5B5F" w:rsidRDefault="00F63614" w:rsidP="00D47847">
      <w:pPr>
        <w:rPr>
          <w:rFonts w:ascii="Arial" w:hAnsi="Arial" w:cs="Arial"/>
          <w:sz w:val="20"/>
          <w:szCs w:val="20"/>
        </w:rPr>
      </w:pPr>
      <w:r w:rsidRPr="007A5B5F">
        <w:rPr>
          <w:rFonts w:ascii="Arial" w:hAnsi="Arial" w:cs="Arial"/>
          <w:sz w:val="20"/>
          <w:szCs w:val="20"/>
        </w:rPr>
        <w:t>Kıdem tazminatına ilişkin yükümlülükler</w:t>
      </w:r>
      <w:r w:rsidR="008549FF" w:rsidRPr="007A5B5F">
        <w:rPr>
          <w:rFonts w:ascii="Arial" w:hAnsi="Arial" w:cs="Arial"/>
          <w:sz w:val="20"/>
          <w:szCs w:val="20"/>
        </w:rPr>
        <w:t>in</w:t>
      </w:r>
      <w:r w:rsidRPr="007A5B5F">
        <w:rPr>
          <w:rFonts w:ascii="Arial" w:hAnsi="Arial" w:cs="Arial"/>
          <w:sz w:val="20"/>
          <w:szCs w:val="20"/>
        </w:rPr>
        <w:t xml:space="preserve"> “Çalışanlara Sağlanan Faydalara İlişkin Türkiye Muhasebe Standardı” (“TMS 19”) hükümleri</w:t>
      </w:r>
      <w:r w:rsidR="006E1C36" w:rsidRPr="007A5B5F">
        <w:rPr>
          <w:rFonts w:ascii="Arial" w:hAnsi="Arial" w:cs="Arial"/>
          <w:sz w:val="20"/>
          <w:szCs w:val="20"/>
        </w:rPr>
        <w:t xml:space="preserve"> çerçevesinde</w:t>
      </w:r>
      <w:r w:rsidRPr="007A5B5F">
        <w:rPr>
          <w:rFonts w:ascii="Arial" w:hAnsi="Arial" w:cs="Arial"/>
          <w:sz w:val="20"/>
          <w:szCs w:val="20"/>
        </w:rPr>
        <w:t xml:space="preserve"> belirli aktüeryal tahminler kullanılarak tüm çalışanların gelecekteki olası yükümlülük tutarlarının tahmini karşılığının net bugünkü değeri üzerinden </w:t>
      </w:r>
      <w:r w:rsidR="0033773A" w:rsidRPr="007A5B5F">
        <w:rPr>
          <w:rFonts w:ascii="Arial" w:hAnsi="Arial" w:cs="Arial"/>
          <w:sz w:val="20"/>
          <w:szCs w:val="20"/>
        </w:rPr>
        <w:t>hesaplanması gerekmektedir</w:t>
      </w:r>
      <w:r w:rsidRPr="007A5B5F">
        <w:rPr>
          <w:rFonts w:ascii="Arial" w:hAnsi="Arial" w:cs="Arial"/>
          <w:sz w:val="20"/>
          <w:szCs w:val="20"/>
        </w:rPr>
        <w:t>.</w:t>
      </w:r>
      <w:r w:rsidR="00FE79E6" w:rsidRPr="007A5B5F">
        <w:rPr>
          <w:rFonts w:ascii="Arial" w:hAnsi="Arial" w:cs="Arial"/>
          <w:sz w:val="20"/>
          <w:szCs w:val="20"/>
        </w:rPr>
        <w:t xml:space="preserve"> </w:t>
      </w:r>
      <w:r w:rsidR="00062294" w:rsidRPr="007A5B5F">
        <w:rPr>
          <w:rFonts w:ascii="Arial" w:hAnsi="Arial" w:cs="Arial"/>
          <w:sz w:val="20"/>
          <w:szCs w:val="20"/>
        </w:rPr>
        <w:t>Dolayısıyla</w:t>
      </w:r>
      <w:r w:rsidR="006E1C36" w:rsidRPr="007A5B5F">
        <w:rPr>
          <w:rFonts w:ascii="Arial" w:hAnsi="Arial" w:cs="Arial"/>
          <w:sz w:val="20"/>
          <w:szCs w:val="20"/>
        </w:rPr>
        <w:t xml:space="preserve"> 3</w:t>
      </w:r>
      <w:r w:rsidR="00F23604" w:rsidRPr="007A5B5F">
        <w:rPr>
          <w:rFonts w:ascii="Arial" w:hAnsi="Arial" w:cs="Arial"/>
          <w:sz w:val="20"/>
          <w:szCs w:val="20"/>
        </w:rPr>
        <w:t>0</w:t>
      </w:r>
      <w:r w:rsidR="006E1C36" w:rsidRPr="007A5B5F">
        <w:rPr>
          <w:rFonts w:ascii="Arial" w:hAnsi="Arial" w:cs="Arial"/>
          <w:sz w:val="20"/>
          <w:szCs w:val="20"/>
        </w:rPr>
        <w:t xml:space="preserve"> </w:t>
      </w:r>
      <w:r w:rsidR="0012695E">
        <w:rPr>
          <w:rFonts w:ascii="Arial" w:hAnsi="Arial" w:cs="Arial"/>
          <w:snapToGrid w:val="0"/>
          <w:sz w:val="20"/>
          <w:szCs w:val="20"/>
        </w:rPr>
        <w:t>Eylül</w:t>
      </w:r>
      <w:r w:rsidR="0012695E" w:rsidRPr="007A5B5F">
        <w:rPr>
          <w:rFonts w:ascii="Arial" w:hAnsi="Arial" w:cs="Arial"/>
          <w:sz w:val="20"/>
          <w:szCs w:val="20"/>
        </w:rPr>
        <w:t xml:space="preserve"> </w:t>
      </w:r>
      <w:r w:rsidR="001B0483" w:rsidRPr="007A5B5F">
        <w:rPr>
          <w:rFonts w:ascii="Arial" w:hAnsi="Arial" w:cs="Arial"/>
          <w:sz w:val="20"/>
          <w:szCs w:val="20"/>
        </w:rPr>
        <w:t>20</w:t>
      </w:r>
      <w:r w:rsidR="003339EE" w:rsidRPr="007A5B5F">
        <w:rPr>
          <w:rFonts w:ascii="Arial" w:hAnsi="Arial" w:cs="Arial"/>
          <w:sz w:val="20"/>
          <w:szCs w:val="20"/>
        </w:rPr>
        <w:t>1</w:t>
      </w:r>
      <w:r w:rsidR="001B0483" w:rsidRPr="007A5B5F">
        <w:rPr>
          <w:rFonts w:ascii="Arial" w:hAnsi="Arial" w:cs="Arial"/>
          <w:sz w:val="20"/>
          <w:szCs w:val="20"/>
        </w:rPr>
        <w:t>0</w:t>
      </w:r>
      <w:r w:rsidR="001C5784" w:rsidRPr="007A5B5F">
        <w:rPr>
          <w:rFonts w:ascii="Arial" w:hAnsi="Arial" w:cs="Arial"/>
          <w:sz w:val="20"/>
          <w:szCs w:val="20"/>
        </w:rPr>
        <w:t xml:space="preserve"> tarih</w:t>
      </w:r>
      <w:r w:rsidR="006E1C36" w:rsidRPr="007A5B5F">
        <w:rPr>
          <w:rFonts w:ascii="Arial" w:hAnsi="Arial" w:cs="Arial"/>
          <w:sz w:val="20"/>
          <w:szCs w:val="20"/>
        </w:rPr>
        <w:t>i itibariyle</w:t>
      </w:r>
      <w:r w:rsidR="00FA1D1B" w:rsidRPr="007A5B5F">
        <w:rPr>
          <w:rFonts w:ascii="Arial" w:hAnsi="Arial" w:cs="Arial"/>
          <w:sz w:val="20"/>
          <w:szCs w:val="20"/>
        </w:rPr>
        <w:t xml:space="preserve"> ilgili</w:t>
      </w:r>
      <w:r w:rsidR="00B14138" w:rsidRPr="007A5B5F">
        <w:rPr>
          <w:rFonts w:ascii="Arial" w:hAnsi="Arial" w:cs="Arial"/>
          <w:sz w:val="20"/>
          <w:szCs w:val="20"/>
        </w:rPr>
        <w:t xml:space="preserve"> yükümlülükler </w:t>
      </w:r>
      <w:proofErr w:type="gramStart"/>
      <w:r w:rsidR="00B14138" w:rsidRPr="007A5B5F">
        <w:rPr>
          <w:rFonts w:ascii="Arial" w:hAnsi="Arial" w:cs="Arial"/>
          <w:sz w:val="20"/>
          <w:szCs w:val="20"/>
        </w:rPr>
        <w:t xml:space="preserve">için </w:t>
      </w:r>
      <w:r w:rsidR="00FA1D1B" w:rsidRPr="007A5B5F">
        <w:rPr>
          <w:rFonts w:ascii="Arial" w:hAnsi="Arial" w:cs="Arial"/>
          <w:sz w:val="20"/>
          <w:szCs w:val="20"/>
        </w:rPr>
        <w:t xml:space="preserve"> </w:t>
      </w:r>
      <w:r w:rsidR="006E1C36" w:rsidRPr="007A5B5F">
        <w:rPr>
          <w:rFonts w:ascii="Arial" w:hAnsi="Arial" w:cs="Arial"/>
          <w:sz w:val="20"/>
          <w:szCs w:val="20"/>
        </w:rPr>
        <w:t>aktüeryal</w:t>
      </w:r>
      <w:proofErr w:type="gramEnd"/>
      <w:r w:rsidR="006E1C36" w:rsidRPr="007A5B5F">
        <w:rPr>
          <w:rFonts w:ascii="Arial" w:hAnsi="Arial" w:cs="Arial"/>
          <w:sz w:val="20"/>
          <w:szCs w:val="20"/>
        </w:rPr>
        <w:t xml:space="preserve"> hesaplama yap</w:t>
      </w:r>
      <w:r w:rsidR="00062294" w:rsidRPr="007A5B5F">
        <w:rPr>
          <w:rFonts w:ascii="Arial" w:hAnsi="Arial" w:cs="Arial"/>
          <w:sz w:val="20"/>
          <w:szCs w:val="20"/>
        </w:rPr>
        <w:t>ıl</w:t>
      </w:r>
      <w:r w:rsidR="006E1C36" w:rsidRPr="007A5B5F">
        <w:rPr>
          <w:rFonts w:ascii="Arial" w:hAnsi="Arial" w:cs="Arial"/>
          <w:sz w:val="20"/>
          <w:szCs w:val="20"/>
        </w:rPr>
        <w:t xml:space="preserve">mış </w:t>
      </w:r>
      <w:r w:rsidR="006B1F16" w:rsidRPr="007A5B5F">
        <w:rPr>
          <w:rFonts w:ascii="Arial" w:hAnsi="Arial" w:cs="Arial"/>
          <w:sz w:val="20"/>
          <w:szCs w:val="20"/>
        </w:rPr>
        <w:t xml:space="preserve"> </w:t>
      </w:r>
      <w:r w:rsidR="005955D9" w:rsidRPr="007A5B5F">
        <w:rPr>
          <w:rFonts w:ascii="Arial" w:hAnsi="Arial" w:cs="Arial"/>
          <w:sz w:val="20"/>
          <w:szCs w:val="20"/>
        </w:rPr>
        <w:t xml:space="preserve">ve </w:t>
      </w:r>
      <w:r w:rsidR="00062294" w:rsidRPr="007A5B5F">
        <w:rPr>
          <w:rFonts w:ascii="Arial" w:hAnsi="Arial" w:cs="Arial"/>
          <w:sz w:val="20"/>
          <w:szCs w:val="20"/>
        </w:rPr>
        <w:t>kayıtlara alınmıştır.</w:t>
      </w:r>
    </w:p>
    <w:p w:rsidR="00E24138" w:rsidRPr="007A5B5F" w:rsidRDefault="00E24138" w:rsidP="000135C9">
      <w:pPr>
        <w:rPr>
          <w:rFonts w:ascii="Arial" w:hAnsi="Arial" w:cs="Arial"/>
          <w:b/>
          <w:i/>
          <w:sz w:val="20"/>
          <w:szCs w:val="20"/>
        </w:rPr>
      </w:pPr>
    </w:p>
    <w:p w:rsidR="00866268" w:rsidRPr="007A5B5F" w:rsidRDefault="00866268" w:rsidP="00866268">
      <w:pPr>
        <w:rPr>
          <w:rFonts w:ascii="Arial" w:hAnsi="Arial" w:cs="Arial"/>
          <w:b/>
          <w:i/>
          <w:sz w:val="20"/>
          <w:szCs w:val="20"/>
        </w:rPr>
      </w:pPr>
      <w:r w:rsidRPr="007A5B5F">
        <w:rPr>
          <w:rFonts w:ascii="Arial" w:hAnsi="Arial" w:cs="Arial"/>
          <w:b/>
          <w:i/>
          <w:sz w:val="20"/>
          <w:szCs w:val="20"/>
        </w:rPr>
        <w:t>Tanımlanan katkı planı:</w:t>
      </w:r>
    </w:p>
    <w:p w:rsidR="00866268" w:rsidRPr="007A5B5F" w:rsidRDefault="00866268" w:rsidP="00866268">
      <w:pPr>
        <w:rPr>
          <w:rFonts w:ascii="Arial" w:hAnsi="Arial" w:cs="Arial"/>
          <w:sz w:val="20"/>
          <w:szCs w:val="20"/>
        </w:rPr>
      </w:pPr>
    </w:p>
    <w:p w:rsidR="00866268" w:rsidRPr="007A5B5F" w:rsidRDefault="00866268" w:rsidP="00866268">
      <w:pPr>
        <w:rPr>
          <w:rFonts w:ascii="Arial" w:hAnsi="Arial" w:cs="Arial"/>
          <w:sz w:val="20"/>
          <w:szCs w:val="20"/>
        </w:rPr>
      </w:pPr>
      <w:r w:rsidRPr="007A5B5F">
        <w:rPr>
          <w:rFonts w:ascii="Arial" w:hAnsi="Arial" w:cs="Arial"/>
          <w:sz w:val="20"/>
          <w:szCs w:val="20"/>
        </w:rPr>
        <w:t>Şirket, Sosyal Sigortalar Kurumu’na zorunlu olarak sosyal sigortalar primi ödemektedir. Şirket’in bu primleri ödediği sürece başka yükümlülüğü kalmamaktadır. Bu primler tahakkuk ettikleri dönemde personel giderlerine yansıtılmaktadır.</w:t>
      </w:r>
    </w:p>
    <w:p w:rsidR="00866268" w:rsidRPr="007A5B5F" w:rsidRDefault="00866268" w:rsidP="000135C9">
      <w:pPr>
        <w:rPr>
          <w:rFonts w:ascii="Arial" w:hAnsi="Arial" w:cs="Arial"/>
          <w:sz w:val="16"/>
          <w:szCs w:val="16"/>
        </w:rPr>
      </w:pPr>
    </w:p>
    <w:p w:rsidR="00886ADF" w:rsidRPr="007A5B5F" w:rsidRDefault="00962867" w:rsidP="003D0419">
      <w:pPr>
        <w:numPr>
          <w:ilvl w:val="1"/>
          <w:numId w:val="9"/>
        </w:numPr>
        <w:rPr>
          <w:rFonts w:ascii="Arial" w:hAnsi="Arial" w:cs="Arial"/>
          <w:b/>
          <w:sz w:val="20"/>
          <w:szCs w:val="20"/>
        </w:rPr>
      </w:pPr>
      <w:r w:rsidRPr="007A5B5F">
        <w:rPr>
          <w:rFonts w:ascii="Arial" w:hAnsi="Arial" w:cs="Arial"/>
          <w:b/>
          <w:sz w:val="20"/>
          <w:szCs w:val="20"/>
        </w:rPr>
        <w:tab/>
      </w:r>
      <w:r w:rsidR="00FC33FE" w:rsidRPr="007A5B5F">
        <w:rPr>
          <w:rFonts w:ascii="Arial" w:hAnsi="Arial" w:cs="Arial"/>
          <w:b/>
          <w:sz w:val="20"/>
          <w:szCs w:val="20"/>
        </w:rPr>
        <w:t>K</w:t>
      </w:r>
      <w:r w:rsidR="00886ADF" w:rsidRPr="007A5B5F">
        <w:rPr>
          <w:rFonts w:ascii="Arial" w:hAnsi="Arial" w:cs="Arial"/>
          <w:b/>
          <w:sz w:val="20"/>
          <w:szCs w:val="20"/>
        </w:rPr>
        <w:t>arşılıklar</w:t>
      </w:r>
    </w:p>
    <w:p w:rsidR="00AB4D77" w:rsidRPr="007A5B5F" w:rsidRDefault="00AB4D77" w:rsidP="00653BA4">
      <w:pPr>
        <w:rPr>
          <w:rFonts w:ascii="Arial" w:hAnsi="Arial" w:cs="Arial"/>
          <w:b/>
          <w:i/>
          <w:sz w:val="20"/>
          <w:szCs w:val="20"/>
        </w:rPr>
      </w:pPr>
    </w:p>
    <w:p w:rsidR="005076A6" w:rsidRPr="007A5B5F" w:rsidRDefault="005076A6" w:rsidP="005076A6">
      <w:pPr>
        <w:rPr>
          <w:rFonts w:ascii="Arial" w:hAnsi="Arial" w:cs="Arial"/>
          <w:b/>
          <w:i/>
          <w:sz w:val="20"/>
          <w:szCs w:val="20"/>
        </w:rPr>
      </w:pPr>
      <w:r w:rsidRPr="007A5B5F">
        <w:rPr>
          <w:rFonts w:ascii="Arial" w:hAnsi="Arial" w:cs="Arial"/>
          <w:b/>
          <w:i/>
          <w:sz w:val="20"/>
          <w:szCs w:val="20"/>
        </w:rPr>
        <w:t>Karşılıklar, şarta bağlı yükümlülükler ve şarta bağlı varlıklar</w:t>
      </w:r>
    </w:p>
    <w:p w:rsidR="005076A6" w:rsidRPr="007A5B5F" w:rsidRDefault="005076A6" w:rsidP="005076A6">
      <w:pPr>
        <w:rPr>
          <w:rFonts w:ascii="Arial" w:hAnsi="Arial" w:cs="Arial"/>
          <w:sz w:val="20"/>
          <w:szCs w:val="20"/>
        </w:rPr>
      </w:pPr>
    </w:p>
    <w:p w:rsidR="005076A6" w:rsidRPr="007A5B5F" w:rsidRDefault="005076A6" w:rsidP="005076A6">
      <w:pPr>
        <w:rPr>
          <w:rFonts w:ascii="Arial" w:hAnsi="Arial" w:cs="Arial"/>
          <w:sz w:val="20"/>
          <w:szCs w:val="20"/>
        </w:rPr>
      </w:pPr>
      <w:r w:rsidRPr="007A5B5F">
        <w:rPr>
          <w:rFonts w:ascii="Arial" w:hAnsi="Arial" w:cs="Arial"/>
          <w:sz w:val="20"/>
          <w:szCs w:val="20"/>
        </w:rPr>
        <w:t xml:space="preserve">Karşılıklar ancak ve ancak Şirket'in geçmişten gelen ve halen devam etmekte olan bir yükümlülüğü (yasal ya da yapısal) varsa ve bu yükümlülük sebebiyle işletmeye ekonomik çıkar sağlayan kaynakların elden çıkması olasılığı mevcutsa ve gerçekleşecek yükümlülüğün miktarı güvenilir bir şekilde tahmin edilebiliyorsa kayıtlara alınmaktadır. Paranın zaman içindeki değer kaybı önem kazandığında, karşılıklar paranın zaman değerini (ve uygun ise yükümlülüğe özel riskleri) yansıtan cari piyasa tahminlerinin vergi öncesi oranı ile gelecekteki nakit akımlarının iskonto edilmesi sonucu hesaplanmaktadır. </w:t>
      </w:r>
    </w:p>
    <w:p w:rsidR="00850EAD" w:rsidRPr="007A5B5F" w:rsidRDefault="00850EAD" w:rsidP="005076A6">
      <w:pPr>
        <w:rPr>
          <w:rFonts w:ascii="Arial" w:hAnsi="Arial" w:cs="Arial"/>
          <w:b/>
          <w:sz w:val="20"/>
          <w:szCs w:val="20"/>
        </w:rPr>
      </w:pPr>
    </w:p>
    <w:p w:rsidR="005076A6" w:rsidRPr="007A5B5F" w:rsidRDefault="005076A6" w:rsidP="005076A6">
      <w:pPr>
        <w:rPr>
          <w:rFonts w:ascii="Arial" w:hAnsi="Arial" w:cs="Arial"/>
          <w:sz w:val="20"/>
          <w:szCs w:val="20"/>
        </w:rPr>
      </w:pPr>
      <w:r w:rsidRPr="007A5B5F">
        <w:rPr>
          <w:rFonts w:ascii="Arial" w:hAnsi="Arial" w:cs="Arial"/>
          <w:sz w:val="20"/>
          <w:szCs w:val="20"/>
        </w:rPr>
        <w:t>Şarta bağlı yükümlülükler, kaynak aktarımını gerektiren durum yüksek bir olasılık taşımıyor ise finansal tablolarda yansıtılmayıp dipnotlarda açıklanmaktadır. Şarta bağlı varlıklar ise finansal tablolara yansıtılmayıp ekonomik getiri yaratma ihtimali yüksek olduğu takdirde dipnotlarda açıklanır.</w:t>
      </w:r>
    </w:p>
    <w:p w:rsidR="00567921" w:rsidRPr="007A5B5F" w:rsidRDefault="00567921" w:rsidP="00410764">
      <w:pPr>
        <w:ind w:left="-14"/>
        <w:rPr>
          <w:rFonts w:ascii="Arial" w:hAnsi="Arial" w:cs="Arial"/>
          <w:sz w:val="20"/>
          <w:szCs w:val="20"/>
        </w:rPr>
      </w:pPr>
    </w:p>
    <w:p w:rsidR="00886ADF" w:rsidRPr="007A5B5F" w:rsidRDefault="00E6195D" w:rsidP="00945160">
      <w:pPr>
        <w:rPr>
          <w:rFonts w:ascii="Arial" w:hAnsi="Arial" w:cs="Arial"/>
          <w:b/>
          <w:i/>
          <w:sz w:val="20"/>
          <w:szCs w:val="20"/>
        </w:rPr>
      </w:pPr>
      <w:r w:rsidRPr="007A5B5F">
        <w:rPr>
          <w:rFonts w:ascii="Arial" w:hAnsi="Arial" w:cs="Arial"/>
          <w:b/>
          <w:i/>
          <w:sz w:val="20"/>
          <w:szCs w:val="20"/>
        </w:rPr>
        <w:t>Sigortacılık teknik k</w:t>
      </w:r>
      <w:r w:rsidR="00886ADF" w:rsidRPr="007A5B5F">
        <w:rPr>
          <w:rFonts w:ascii="Arial" w:hAnsi="Arial" w:cs="Arial"/>
          <w:b/>
          <w:i/>
          <w:sz w:val="20"/>
          <w:szCs w:val="20"/>
        </w:rPr>
        <w:t>arşılıkları</w:t>
      </w:r>
    </w:p>
    <w:p w:rsidR="00CB44ED" w:rsidRPr="007A5B5F" w:rsidRDefault="00CB44ED" w:rsidP="00945160">
      <w:pPr>
        <w:rPr>
          <w:rFonts w:ascii="Arial" w:hAnsi="Arial" w:cs="Arial"/>
          <w:b/>
          <w:i/>
          <w:sz w:val="20"/>
          <w:szCs w:val="20"/>
        </w:rPr>
      </w:pPr>
    </w:p>
    <w:p w:rsidR="00886ADF" w:rsidRPr="007A5B5F" w:rsidRDefault="00945160" w:rsidP="00945160">
      <w:pPr>
        <w:ind w:left="561" w:hanging="561"/>
        <w:rPr>
          <w:rFonts w:ascii="Arial" w:hAnsi="Arial" w:cs="Arial"/>
          <w:i/>
          <w:sz w:val="20"/>
          <w:szCs w:val="20"/>
        </w:rPr>
      </w:pPr>
      <w:r w:rsidRPr="007A5B5F">
        <w:rPr>
          <w:rFonts w:ascii="Arial" w:hAnsi="Arial" w:cs="Arial"/>
          <w:i/>
          <w:sz w:val="20"/>
          <w:szCs w:val="20"/>
        </w:rPr>
        <w:t>a)</w:t>
      </w:r>
      <w:r w:rsidRPr="007A5B5F">
        <w:rPr>
          <w:rFonts w:ascii="Arial" w:hAnsi="Arial" w:cs="Arial"/>
          <w:i/>
          <w:sz w:val="20"/>
          <w:szCs w:val="20"/>
        </w:rPr>
        <w:tab/>
      </w:r>
      <w:r w:rsidR="00886ADF" w:rsidRPr="007A5B5F">
        <w:rPr>
          <w:rFonts w:ascii="Arial" w:hAnsi="Arial" w:cs="Arial"/>
          <w:i/>
          <w:sz w:val="20"/>
          <w:szCs w:val="20"/>
        </w:rPr>
        <w:t xml:space="preserve">Kazanılmamış </w:t>
      </w:r>
      <w:r w:rsidR="008C1572" w:rsidRPr="007A5B5F">
        <w:rPr>
          <w:rFonts w:ascii="Arial" w:hAnsi="Arial" w:cs="Arial"/>
          <w:i/>
          <w:sz w:val="20"/>
          <w:szCs w:val="20"/>
        </w:rPr>
        <w:t>primler k</w:t>
      </w:r>
      <w:r w:rsidR="00886ADF" w:rsidRPr="007A5B5F">
        <w:rPr>
          <w:rFonts w:ascii="Arial" w:hAnsi="Arial" w:cs="Arial"/>
          <w:i/>
          <w:sz w:val="20"/>
          <w:szCs w:val="20"/>
        </w:rPr>
        <w:t>arşılığı:</w:t>
      </w:r>
    </w:p>
    <w:p w:rsidR="00886ADF" w:rsidRPr="007A5B5F" w:rsidRDefault="00886ADF" w:rsidP="000E5747">
      <w:pPr>
        <w:rPr>
          <w:rFonts w:ascii="Arial" w:hAnsi="Arial" w:cs="Arial"/>
          <w:sz w:val="20"/>
          <w:szCs w:val="20"/>
        </w:rPr>
      </w:pPr>
    </w:p>
    <w:p w:rsidR="00886ADF" w:rsidRPr="007A5B5F" w:rsidRDefault="00886ADF" w:rsidP="00945160">
      <w:pPr>
        <w:rPr>
          <w:rFonts w:ascii="Arial" w:hAnsi="Arial" w:cs="Arial"/>
          <w:sz w:val="20"/>
          <w:szCs w:val="20"/>
        </w:rPr>
      </w:pPr>
      <w:r w:rsidRPr="007A5B5F">
        <w:rPr>
          <w:rFonts w:ascii="Arial" w:hAnsi="Arial" w:cs="Arial"/>
          <w:sz w:val="20"/>
          <w:szCs w:val="20"/>
        </w:rPr>
        <w:t>Kazanılmamış primler karşılığı</w:t>
      </w:r>
      <w:r w:rsidR="00B31C29" w:rsidRPr="007A5B5F">
        <w:rPr>
          <w:rFonts w:ascii="Arial" w:hAnsi="Arial" w:cs="Arial"/>
          <w:sz w:val="20"/>
          <w:szCs w:val="20"/>
        </w:rPr>
        <w:t>,</w:t>
      </w:r>
      <w:r w:rsidRPr="007A5B5F">
        <w:rPr>
          <w:rFonts w:ascii="Arial" w:hAnsi="Arial" w:cs="Arial"/>
          <w:sz w:val="20"/>
          <w:szCs w:val="20"/>
        </w:rPr>
        <w:t xml:space="preserve"> </w:t>
      </w:r>
      <w:r w:rsidR="00B31C29" w:rsidRPr="007A5B5F">
        <w:rPr>
          <w:rFonts w:ascii="Arial" w:hAnsi="Arial" w:cs="Arial"/>
          <w:sz w:val="20"/>
          <w:szCs w:val="20"/>
        </w:rPr>
        <w:t xml:space="preserve">7 </w:t>
      </w:r>
      <w:r w:rsidR="006E1C36" w:rsidRPr="007A5B5F">
        <w:rPr>
          <w:rFonts w:ascii="Arial" w:hAnsi="Arial" w:cs="Arial"/>
          <w:sz w:val="20"/>
          <w:szCs w:val="20"/>
        </w:rPr>
        <w:t>Ağustos</w:t>
      </w:r>
      <w:r w:rsidR="00B31C29" w:rsidRPr="007A5B5F">
        <w:rPr>
          <w:rFonts w:ascii="Arial" w:hAnsi="Arial" w:cs="Arial"/>
          <w:sz w:val="20"/>
          <w:szCs w:val="20"/>
        </w:rPr>
        <w:t xml:space="preserve"> 2007 tarih ve 26606 Sayılı Resmi Gazete’de yayımlanan ve 1 Ocak 2008 tarihinden itibaren yürürlüğe gire</w:t>
      </w:r>
      <w:r w:rsidR="00E66CAB" w:rsidRPr="007A5B5F">
        <w:rPr>
          <w:rFonts w:ascii="Arial" w:hAnsi="Arial" w:cs="Arial"/>
          <w:sz w:val="20"/>
          <w:szCs w:val="20"/>
        </w:rPr>
        <w:t>n</w:t>
      </w:r>
      <w:r w:rsidR="00B31C29" w:rsidRPr="007A5B5F">
        <w:rPr>
          <w:rFonts w:ascii="Arial" w:hAnsi="Arial" w:cs="Arial"/>
          <w:sz w:val="20"/>
          <w:szCs w:val="20"/>
        </w:rPr>
        <w:t xml:space="preserve"> “Sigorta ve Reasürans ile Emeklilik Şirketlerini</w:t>
      </w:r>
      <w:r w:rsidR="006E1C36" w:rsidRPr="007A5B5F">
        <w:rPr>
          <w:rFonts w:ascii="Arial" w:hAnsi="Arial" w:cs="Arial"/>
          <w:sz w:val="20"/>
          <w:szCs w:val="20"/>
        </w:rPr>
        <w:t>n Teknik Karşılıklarına</w:t>
      </w:r>
      <w:r w:rsidR="00B31C29" w:rsidRPr="007A5B5F">
        <w:rPr>
          <w:rFonts w:ascii="Arial" w:hAnsi="Arial" w:cs="Arial"/>
          <w:sz w:val="20"/>
          <w:szCs w:val="20"/>
        </w:rPr>
        <w:t xml:space="preserve"> ve Bu Karşılıkların Yatırılacağı Varlıklara İlişkin Yönetmelik” (Teknik Karşılıklar Yönetmeliği) uyarınca</w:t>
      </w:r>
      <w:r w:rsidRPr="007A5B5F">
        <w:rPr>
          <w:rFonts w:ascii="Arial" w:hAnsi="Arial" w:cs="Arial"/>
          <w:sz w:val="20"/>
          <w:szCs w:val="20"/>
        </w:rPr>
        <w:t xml:space="preserve"> 14 Haziran 2007 tarihinden önce tanzim edilmiş poliçelerde bulunan deprem teminatı primleri </w:t>
      </w:r>
      <w:r w:rsidR="00B31C29" w:rsidRPr="007A5B5F">
        <w:rPr>
          <w:rFonts w:ascii="Arial" w:hAnsi="Arial" w:cs="Arial"/>
          <w:sz w:val="20"/>
          <w:szCs w:val="20"/>
        </w:rPr>
        <w:t xml:space="preserve">ile nakliyat branşı primleri </w:t>
      </w:r>
      <w:r w:rsidRPr="007A5B5F">
        <w:rPr>
          <w:rFonts w:ascii="Arial" w:hAnsi="Arial" w:cs="Arial"/>
          <w:sz w:val="20"/>
          <w:szCs w:val="20"/>
        </w:rPr>
        <w:t>hariç olmak üzere</w:t>
      </w:r>
      <w:r w:rsidR="00454F56" w:rsidRPr="007A5B5F">
        <w:rPr>
          <w:rFonts w:ascii="Arial" w:hAnsi="Arial" w:cs="Arial"/>
          <w:sz w:val="20"/>
          <w:szCs w:val="20"/>
        </w:rPr>
        <w:t xml:space="preserve"> 1 Ocak- </w:t>
      </w:r>
      <w:r w:rsidR="004000E8" w:rsidRPr="007A5B5F">
        <w:rPr>
          <w:rFonts w:ascii="Arial" w:hAnsi="Arial" w:cs="Arial"/>
          <w:sz w:val="20"/>
          <w:szCs w:val="20"/>
        </w:rPr>
        <w:t xml:space="preserve">30 </w:t>
      </w:r>
      <w:proofErr w:type="gramStart"/>
      <w:r w:rsidR="00DB3541">
        <w:rPr>
          <w:rFonts w:ascii="Arial" w:hAnsi="Arial" w:cs="Arial"/>
          <w:sz w:val="20"/>
        </w:rPr>
        <w:t>Eylül</w:t>
      </w:r>
      <w:r w:rsidR="00DB3541" w:rsidRPr="007A5B5F">
        <w:rPr>
          <w:rFonts w:ascii="Arial" w:hAnsi="Arial" w:cs="Arial"/>
          <w:sz w:val="20"/>
          <w:szCs w:val="20"/>
        </w:rPr>
        <w:t xml:space="preserve"> </w:t>
      </w:r>
      <w:r w:rsidR="00716F95" w:rsidRPr="007A5B5F">
        <w:rPr>
          <w:rFonts w:ascii="Arial" w:hAnsi="Arial" w:cs="Arial"/>
          <w:sz w:val="20"/>
          <w:szCs w:val="20"/>
        </w:rPr>
        <w:t xml:space="preserve"> 20</w:t>
      </w:r>
      <w:r w:rsidR="003339EE" w:rsidRPr="007A5B5F">
        <w:rPr>
          <w:rFonts w:ascii="Arial" w:hAnsi="Arial" w:cs="Arial"/>
          <w:sz w:val="20"/>
          <w:szCs w:val="20"/>
        </w:rPr>
        <w:t>1</w:t>
      </w:r>
      <w:r w:rsidR="00716F95" w:rsidRPr="007A5B5F">
        <w:rPr>
          <w:rFonts w:ascii="Arial" w:hAnsi="Arial" w:cs="Arial"/>
          <w:sz w:val="20"/>
          <w:szCs w:val="20"/>
        </w:rPr>
        <w:t>0</w:t>
      </w:r>
      <w:proofErr w:type="gramEnd"/>
      <w:r w:rsidR="00716F95" w:rsidRPr="007A5B5F">
        <w:rPr>
          <w:rFonts w:ascii="Arial" w:hAnsi="Arial" w:cs="Arial"/>
          <w:sz w:val="20"/>
          <w:szCs w:val="20"/>
        </w:rPr>
        <w:t xml:space="preserve"> </w:t>
      </w:r>
      <w:r w:rsidR="00EE4421" w:rsidRPr="007A5B5F">
        <w:rPr>
          <w:rFonts w:ascii="Arial" w:hAnsi="Arial" w:cs="Arial"/>
          <w:sz w:val="20"/>
          <w:szCs w:val="20"/>
        </w:rPr>
        <w:t>d</w:t>
      </w:r>
      <w:r w:rsidR="00716F95" w:rsidRPr="007A5B5F">
        <w:rPr>
          <w:rFonts w:ascii="Arial" w:hAnsi="Arial" w:cs="Arial"/>
          <w:sz w:val="20"/>
          <w:szCs w:val="20"/>
        </w:rPr>
        <w:t>önem</w:t>
      </w:r>
      <w:r w:rsidR="001D0B5A" w:rsidRPr="007A5B5F">
        <w:rPr>
          <w:rFonts w:ascii="Arial" w:hAnsi="Arial" w:cs="Arial"/>
          <w:sz w:val="20"/>
          <w:szCs w:val="20"/>
        </w:rPr>
        <w:t>i</w:t>
      </w:r>
      <w:r w:rsidR="00B31C29" w:rsidRPr="007A5B5F">
        <w:rPr>
          <w:rFonts w:ascii="Arial" w:hAnsi="Arial" w:cs="Arial"/>
          <w:sz w:val="20"/>
          <w:szCs w:val="20"/>
        </w:rPr>
        <w:t xml:space="preserve"> </w:t>
      </w:r>
      <w:r w:rsidR="00454F56" w:rsidRPr="007A5B5F">
        <w:rPr>
          <w:rFonts w:ascii="Arial" w:hAnsi="Arial" w:cs="Arial"/>
          <w:sz w:val="20"/>
          <w:szCs w:val="20"/>
        </w:rPr>
        <w:t>iç</w:t>
      </w:r>
      <w:r w:rsidR="00716F95" w:rsidRPr="007A5B5F">
        <w:rPr>
          <w:rFonts w:ascii="Arial" w:hAnsi="Arial" w:cs="Arial"/>
          <w:sz w:val="20"/>
          <w:szCs w:val="20"/>
        </w:rPr>
        <w:t>inde yapılan ve bilanço tarih</w:t>
      </w:r>
      <w:r w:rsidR="00454F56" w:rsidRPr="007A5B5F">
        <w:rPr>
          <w:rFonts w:ascii="Arial" w:hAnsi="Arial" w:cs="Arial"/>
          <w:sz w:val="20"/>
          <w:szCs w:val="20"/>
        </w:rPr>
        <w:t>i</w:t>
      </w:r>
      <w:r w:rsidR="00B31C29" w:rsidRPr="007A5B5F">
        <w:rPr>
          <w:rFonts w:ascii="Arial" w:hAnsi="Arial" w:cs="Arial"/>
          <w:sz w:val="20"/>
          <w:szCs w:val="20"/>
        </w:rPr>
        <w:t xml:space="preserve"> itibariyle yürürlükte bulunan </w:t>
      </w:r>
      <w:r w:rsidRPr="007A5B5F">
        <w:rPr>
          <w:rFonts w:ascii="Arial" w:hAnsi="Arial" w:cs="Arial"/>
          <w:sz w:val="20"/>
          <w:szCs w:val="20"/>
        </w:rPr>
        <w:t xml:space="preserve">sigorta sözleşmeleri için tahakkuk etmiş primlerin herhangi bir indirim yapılmaksızın brüt olarak gün esasına göre ertesi hesap dönemine sarkan kısmından </w:t>
      </w:r>
      <w:r w:rsidR="00B35BD9" w:rsidRPr="007A5B5F">
        <w:rPr>
          <w:rFonts w:ascii="Arial" w:hAnsi="Arial" w:cs="Arial"/>
          <w:sz w:val="20"/>
          <w:szCs w:val="20"/>
        </w:rPr>
        <w:t>oluşmaktadır</w:t>
      </w:r>
      <w:r w:rsidRPr="007A5B5F">
        <w:rPr>
          <w:rFonts w:ascii="Arial" w:hAnsi="Arial" w:cs="Arial"/>
          <w:sz w:val="20"/>
          <w:szCs w:val="20"/>
        </w:rPr>
        <w:t>.</w:t>
      </w:r>
      <w:r w:rsidR="00734782" w:rsidRPr="007A5B5F">
        <w:rPr>
          <w:rFonts w:ascii="Arial" w:hAnsi="Arial" w:cs="Arial"/>
          <w:sz w:val="20"/>
          <w:szCs w:val="20"/>
        </w:rPr>
        <w:t xml:space="preserve"> </w:t>
      </w:r>
      <w:r w:rsidRPr="007A5B5F">
        <w:rPr>
          <w:rFonts w:ascii="Arial" w:hAnsi="Arial" w:cs="Arial"/>
          <w:sz w:val="20"/>
          <w:szCs w:val="20"/>
        </w:rPr>
        <w:t>4 Temmuz 2007 tarihli</w:t>
      </w:r>
      <w:r w:rsidR="00B35BD9" w:rsidRPr="007A5B5F">
        <w:rPr>
          <w:rFonts w:ascii="Arial" w:hAnsi="Arial" w:cs="Arial"/>
          <w:sz w:val="20"/>
          <w:szCs w:val="20"/>
        </w:rPr>
        <w:t xml:space="preserve"> Hazine Müsteşarlığı </w:t>
      </w:r>
      <w:r w:rsidRPr="007A5B5F">
        <w:rPr>
          <w:rFonts w:ascii="Arial" w:hAnsi="Arial" w:cs="Arial"/>
          <w:sz w:val="20"/>
          <w:szCs w:val="20"/>
        </w:rPr>
        <w:t>Genelge</w:t>
      </w:r>
      <w:r w:rsidR="00B35BD9" w:rsidRPr="007A5B5F">
        <w:rPr>
          <w:rFonts w:ascii="Arial" w:hAnsi="Arial" w:cs="Arial"/>
          <w:sz w:val="20"/>
          <w:szCs w:val="20"/>
        </w:rPr>
        <w:t>’si</w:t>
      </w:r>
      <w:r w:rsidRPr="007A5B5F">
        <w:rPr>
          <w:rFonts w:ascii="Arial" w:hAnsi="Arial" w:cs="Arial"/>
          <w:sz w:val="20"/>
          <w:szCs w:val="20"/>
        </w:rPr>
        <w:t xml:space="preserve"> kapsamında 14 Haziran 2007 tarihinden sonra tanzim edilen poliçelerde bulunan deprem teminatı primleri için kazanılmamış prim</w:t>
      </w:r>
      <w:r w:rsidR="008C1572" w:rsidRPr="007A5B5F">
        <w:rPr>
          <w:rFonts w:ascii="Arial" w:hAnsi="Arial" w:cs="Arial"/>
          <w:sz w:val="20"/>
          <w:szCs w:val="20"/>
        </w:rPr>
        <w:t>ler karşılığı hesaplanmaktadır.</w:t>
      </w:r>
      <w:r w:rsidRPr="007A5B5F">
        <w:rPr>
          <w:rFonts w:ascii="Arial" w:hAnsi="Arial" w:cs="Arial"/>
          <w:sz w:val="20"/>
          <w:szCs w:val="20"/>
        </w:rPr>
        <w:t xml:space="preserve"> </w:t>
      </w:r>
      <w:r w:rsidR="00B35BD9" w:rsidRPr="007A5B5F">
        <w:rPr>
          <w:rFonts w:ascii="Arial" w:hAnsi="Arial" w:cs="Arial"/>
          <w:sz w:val="20"/>
          <w:szCs w:val="20"/>
        </w:rPr>
        <w:t xml:space="preserve">Nakliyat </w:t>
      </w:r>
      <w:r w:rsidR="00E66CAB" w:rsidRPr="007A5B5F">
        <w:rPr>
          <w:rFonts w:ascii="Arial" w:hAnsi="Arial" w:cs="Arial"/>
          <w:sz w:val="20"/>
          <w:szCs w:val="20"/>
        </w:rPr>
        <w:t>sigorta</w:t>
      </w:r>
      <w:r w:rsidR="00B35BD9" w:rsidRPr="007A5B5F">
        <w:rPr>
          <w:rFonts w:ascii="Arial" w:hAnsi="Arial" w:cs="Arial"/>
          <w:sz w:val="20"/>
          <w:szCs w:val="20"/>
        </w:rPr>
        <w:t xml:space="preserve"> s</w:t>
      </w:r>
      <w:r w:rsidRPr="007A5B5F">
        <w:rPr>
          <w:rFonts w:ascii="Arial" w:hAnsi="Arial" w:cs="Arial"/>
          <w:sz w:val="20"/>
          <w:szCs w:val="20"/>
        </w:rPr>
        <w:t xml:space="preserve">özleşmelerinde </w:t>
      </w:r>
      <w:r w:rsidR="00B35BD9" w:rsidRPr="007A5B5F">
        <w:rPr>
          <w:rFonts w:ascii="Arial" w:hAnsi="Arial" w:cs="Arial"/>
          <w:sz w:val="20"/>
          <w:szCs w:val="20"/>
        </w:rPr>
        <w:t xml:space="preserve">ise ilgili karşılık </w:t>
      </w:r>
      <w:r w:rsidRPr="007A5B5F">
        <w:rPr>
          <w:rFonts w:ascii="Arial" w:hAnsi="Arial" w:cs="Arial"/>
          <w:sz w:val="20"/>
          <w:szCs w:val="20"/>
        </w:rPr>
        <w:t>so</w:t>
      </w:r>
      <w:r w:rsidR="008C1572" w:rsidRPr="007A5B5F">
        <w:rPr>
          <w:rFonts w:ascii="Arial" w:hAnsi="Arial" w:cs="Arial"/>
          <w:sz w:val="20"/>
          <w:szCs w:val="20"/>
        </w:rPr>
        <w:t xml:space="preserve">n üç ayda yazılan net primlerin </w:t>
      </w:r>
      <w:r w:rsidRPr="007A5B5F">
        <w:rPr>
          <w:rFonts w:ascii="Arial" w:hAnsi="Arial" w:cs="Arial"/>
          <w:sz w:val="20"/>
          <w:szCs w:val="20"/>
        </w:rPr>
        <w:t>%50’si alınarak hesaplanmaktadır.</w:t>
      </w:r>
    </w:p>
    <w:p w:rsidR="00E7107B" w:rsidRPr="007A5B5F" w:rsidRDefault="00E7107B" w:rsidP="0068438B">
      <w:pPr>
        <w:ind w:left="600" w:hanging="600"/>
        <w:rPr>
          <w:rFonts w:ascii="Arial" w:hAnsi="Arial" w:cs="Arial"/>
          <w:sz w:val="20"/>
          <w:szCs w:val="20"/>
        </w:rPr>
      </w:pPr>
    </w:p>
    <w:p w:rsidR="007B134F" w:rsidRPr="007A5B5F" w:rsidRDefault="007B134F">
      <w:pPr>
        <w:rPr>
          <w:rFonts w:ascii="Arial" w:hAnsi="Arial" w:cs="Arial"/>
          <w:sz w:val="20"/>
          <w:szCs w:val="20"/>
        </w:rPr>
      </w:pPr>
      <w:r w:rsidRPr="007A5B5F">
        <w:rPr>
          <w:rFonts w:ascii="Arial" w:hAnsi="Arial" w:cs="Arial"/>
          <w:sz w:val="20"/>
          <w:szCs w:val="20"/>
        </w:rPr>
        <w:br w:type="page"/>
      </w:r>
    </w:p>
    <w:p w:rsidR="007B134F" w:rsidRPr="007A5B5F" w:rsidRDefault="007B134F" w:rsidP="007B134F">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7B134F" w:rsidRPr="007A5B5F" w:rsidRDefault="007B134F" w:rsidP="00945160">
      <w:pPr>
        <w:rPr>
          <w:rFonts w:ascii="Arial" w:hAnsi="Arial" w:cs="Arial"/>
          <w:sz w:val="20"/>
          <w:szCs w:val="20"/>
        </w:rPr>
      </w:pPr>
    </w:p>
    <w:p w:rsidR="0065048C" w:rsidRPr="007A5B5F" w:rsidRDefault="002660AA" w:rsidP="00945160">
      <w:pPr>
        <w:rPr>
          <w:rFonts w:ascii="Arial" w:hAnsi="Arial" w:cs="Arial"/>
          <w:sz w:val="20"/>
          <w:szCs w:val="20"/>
        </w:rPr>
      </w:pPr>
      <w:r w:rsidRPr="007A5B5F">
        <w:rPr>
          <w:rFonts w:ascii="Arial" w:hAnsi="Arial" w:cs="Arial"/>
          <w:sz w:val="20"/>
          <w:szCs w:val="20"/>
        </w:rPr>
        <w:t xml:space="preserve">Hazine Müsteşarlığı’nın 27 Mart 2009 tarihinde yayınladığı “Teknik Karşılıklar ile İlgili Mevzuatın Uygulanmasına İlişkin Sektör Duyurusu” itibariyle kazanılmamış primler karşılığında dikkate alınan poliçelerin başlangıç ve bitiş tarihleri öğleyin saat </w:t>
      </w:r>
      <w:proofErr w:type="gramStart"/>
      <w:r w:rsidRPr="007A5B5F">
        <w:rPr>
          <w:rFonts w:ascii="Arial" w:hAnsi="Arial" w:cs="Arial"/>
          <w:sz w:val="20"/>
          <w:szCs w:val="20"/>
        </w:rPr>
        <w:t>12:00</w:t>
      </w:r>
      <w:proofErr w:type="gramEnd"/>
      <w:r w:rsidRPr="007A5B5F">
        <w:rPr>
          <w:rFonts w:ascii="Arial" w:hAnsi="Arial" w:cs="Arial"/>
          <w:sz w:val="20"/>
          <w:szCs w:val="20"/>
        </w:rPr>
        <w:t xml:space="preserve"> olarak varsayılarak, tüm poliçeler düzenlendiği gün ile bitiş günü için yarım</w:t>
      </w:r>
      <w:r w:rsidR="006F6B96" w:rsidRPr="007A5B5F">
        <w:rPr>
          <w:rFonts w:ascii="Arial" w:hAnsi="Arial" w:cs="Arial"/>
          <w:sz w:val="20"/>
          <w:szCs w:val="20"/>
        </w:rPr>
        <w:t xml:space="preserve"> gün olarak dikkate alınır.</w:t>
      </w:r>
    </w:p>
    <w:p w:rsidR="006E1C36" w:rsidRPr="007A5B5F" w:rsidRDefault="006E1C36" w:rsidP="00945160">
      <w:pPr>
        <w:rPr>
          <w:rFonts w:ascii="Arial" w:hAnsi="Arial" w:cs="Arial"/>
          <w:sz w:val="20"/>
          <w:szCs w:val="20"/>
        </w:rPr>
      </w:pPr>
    </w:p>
    <w:p w:rsidR="00A17CE2" w:rsidRDefault="00886ADF" w:rsidP="00945160">
      <w:pPr>
        <w:rPr>
          <w:rFonts w:ascii="Arial" w:hAnsi="Arial" w:cs="Arial"/>
          <w:sz w:val="20"/>
          <w:szCs w:val="20"/>
        </w:rPr>
      </w:pPr>
      <w:r w:rsidRPr="007A5B5F">
        <w:rPr>
          <w:rFonts w:ascii="Arial" w:hAnsi="Arial" w:cs="Arial"/>
          <w:sz w:val="20"/>
          <w:szCs w:val="20"/>
        </w:rPr>
        <w:t xml:space="preserve">Kazanılmamış primler karşılığı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payı tutarının hesabında yürürlükte bulunan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anlaşmalarının şartları dikkate alınmaktadır.</w:t>
      </w:r>
      <w:r w:rsidR="00185C82" w:rsidRPr="007A5B5F">
        <w:rPr>
          <w:rFonts w:ascii="Arial" w:hAnsi="Arial" w:cs="Arial"/>
          <w:sz w:val="20"/>
          <w:szCs w:val="20"/>
        </w:rPr>
        <w:t xml:space="preserve"> Şirket, 3</w:t>
      </w:r>
      <w:r w:rsidR="00B740C9" w:rsidRPr="007A5B5F">
        <w:rPr>
          <w:rFonts w:ascii="Arial" w:hAnsi="Arial" w:cs="Arial"/>
          <w:sz w:val="20"/>
          <w:szCs w:val="20"/>
        </w:rPr>
        <w:t>0</w:t>
      </w:r>
      <w:r w:rsidR="00185C82" w:rsidRPr="007A5B5F">
        <w:rPr>
          <w:rFonts w:ascii="Arial" w:hAnsi="Arial" w:cs="Arial"/>
          <w:sz w:val="20"/>
          <w:szCs w:val="20"/>
        </w:rPr>
        <w:t xml:space="preserve"> </w:t>
      </w:r>
      <w:proofErr w:type="gramStart"/>
      <w:r w:rsidR="00A17CE2">
        <w:rPr>
          <w:rFonts w:ascii="Arial" w:hAnsi="Arial" w:cs="Arial"/>
          <w:snapToGrid w:val="0"/>
          <w:sz w:val="20"/>
          <w:szCs w:val="20"/>
        </w:rPr>
        <w:t>Eylül</w:t>
      </w:r>
      <w:r w:rsidR="00A17CE2" w:rsidRPr="007A5B5F">
        <w:rPr>
          <w:rFonts w:ascii="Arial" w:hAnsi="Arial" w:cs="Arial"/>
          <w:sz w:val="20"/>
          <w:szCs w:val="20"/>
        </w:rPr>
        <w:t xml:space="preserve"> </w:t>
      </w:r>
      <w:r w:rsidR="00185C82" w:rsidRPr="007A5B5F">
        <w:rPr>
          <w:rFonts w:ascii="Arial" w:hAnsi="Arial" w:cs="Arial"/>
          <w:sz w:val="20"/>
          <w:szCs w:val="20"/>
        </w:rPr>
        <w:t xml:space="preserve"> 20</w:t>
      </w:r>
      <w:r w:rsidR="0051296D" w:rsidRPr="007A5B5F">
        <w:rPr>
          <w:rFonts w:ascii="Arial" w:hAnsi="Arial" w:cs="Arial"/>
          <w:sz w:val="20"/>
          <w:szCs w:val="20"/>
        </w:rPr>
        <w:t>1</w:t>
      </w:r>
      <w:r w:rsidR="00185C82" w:rsidRPr="007A5B5F">
        <w:rPr>
          <w:rFonts w:ascii="Arial" w:hAnsi="Arial" w:cs="Arial"/>
          <w:sz w:val="20"/>
          <w:szCs w:val="20"/>
        </w:rPr>
        <w:t>0</w:t>
      </w:r>
      <w:proofErr w:type="gramEnd"/>
      <w:r w:rsidR="00185C82" w:rsidRPr="007A5B5F">
        <w:rPr>
          <w:rFonts w:ascii="Arial" w:hAnsi="Arial" w:cs="Arial"/>
          <w:sz w:val="20"/>
          <w:szCs w:val="20"/>
        </w:rPr>
        <w:t xml:space="preserve"> tarihi itibariyle</w:t>
      </w:r>
      <w:r w:rsidR="0051296D" w:rsidRPr="007A5B5F">
        <w:rPr>
          <w:rFonts w:ascii="Arial" w:hAnsi="Arial" w:cs="Arial"/>
          <w:sz w:val="20"/>
          <w:szCs w:val="20"/>
        </w:rPr>
        <w:t xml:space="preserve"> </w:t>
      </w:r>
      <w:r w:rsidR="00A17CE2">
        <w:rPr>
          <w:rFonts w:ascii="Arial" w:hAnsi="Arial" w:cs="Arial"/>
          <w:sz w:val="20"/>
          <w:szCs w:val="20"/>
        </w:rPr>
        <w:t>30</w:t>
      </w:r>
      <w:r w:rsidR="0051296D" w:rsidRPr="007A5B5F">
        <w:rPr>
          <w:rFonts w:ascii="Arial" w:hAnsi="Arial" w:cs="Arial"/>
          <w:sz w:val="20"/>
          <w:szCs w:val="20"/>
        </w:rPr>
        <w:t>,</w:t>
      </w:r>
      <w:r w:rsidR="00A17CE2">
        <w:rPr>
          <w:rFonts w:ascii="Arial" w:hAnsi="Arial" w:cs="Arial"/>
          <w:sz w:val="20"/>
          <w:szCs w:val="20"/>
        </w:rPr>
        <w:t>418</w:t>
      </w:r>
      <w:r w:rsidR="00185C82" w:rsidRPr="007A5B5F">
        <w:rPr>
          <w:rFonts w:ascii="Arial" w:hAnsi="Arial" w:cs="Arial"/>
          <w:sz w:val="20"/>
          <w:szCs w:val="20"/>
        </w:rPr>
        <w:t>,</w:t>
      </w:r>
      <w:r w:rsidR="00A17CE2">
        <w:rPr>
          <w:rFonts w:ascii="Arial" w:hAnsi="Arial" w:cs="Arial"/>
          <w:sz w:val="20"/>
          <w:szCs w:val="20"/>
        </w:rPr>
        <w:t>474</w:t>
      </w:r>
      <w:r w:rsidR="00185C82" w:rsidRPr="007A5B5F">
        <w:rPr>
          <w:rFonts w:ascii="Arial" w:hAnsi="Arial" w:cs="Arial"/>
          <w:sz w:val="20"/>
          <w:szCs w:val="20"/>
        </w:rPr>
        <w:t xml:space="preserve"> TL </w:t>
      </w:r>
    </w:p>
    <w:p w:rsidR="00886ADF" w:rsidRPr="007A5B5F" w:rsidRDefault="00185C82" w:rsidP="00945160">
      <w:pPr>
        <w:rPr>
          <w:rFonts w:ascii="Arial" w:hAnsi="Arial" w:cs="Arial"/>
          <w:sz w:val="20"/>
          <w:szCs w:val="20"/>
        </w:rPr>
      </w:pPr>
      <w:r w:rsidRPr="007A5B5F">
        <w:rPr>
          <w:rFonts w:ascii="Arial" w:hAnsi="Arial" w:cs="Arial"/>
          <w:sz w:val="20"/>
          <w:szCs w:val="20"/>
        </w:rPr>
        <w:t xml:space="preserve">kazanılmamış primler karşılığı, </w:t>
      </w:r>
      <w:r w:rsidR="00A17CE2">
        <w:rPr>
          <w:rFonts w:ascii="Arial" w:hAnsi="Arial" w:cs="Arial"/>
          <w:sz w:val="20"/>
          <w:szCs w:val="20"/>
        </w:rPr>
        <w:t>3</w:t>
      </w:r>
      <w:r w:rsidR="00B740C9" w:rsidRPr="007A5B5F">
        <w:rPr>
          <w:rFonts w:ascii="Arial" w:hAnsi="Arial" w:cs="Arial"/>
          <w:sz w:val="20"/>
          <w:szCs w:val="20"/>
        </w:rPr>
        <w:t>,</w:t>
      </w:r>
      <w:r w:rsidR="00A17CE2">
        <w:rPr>
          <w:rFonts w:ascii="Arial" w:hAnsi="Arial" w:cs="Arial"/>
          <w:sz w:val="20"/>
          <w:szCs w:val="20"/>
        </w:rPr>
        <w:t>240</w:t>
      </w:r>
      <w:r w:rsidRPr="007A5B5F">
        <w:rPr>
          <w:rFonts w:ascii="Arial" w:hAnsi="Arial" w:cs="Arial"/>
          <w:sz w:val="20"/>
          <w:szCs w:val="20"/>
        </w:rPr>
        <w:t>,</w:t>
      </w:r>
      <w:r w:rsidR="00A17CE2">
        <w:rPr>
          <w:rFonts w:ascii="Arial" w:hAnsi="Arial" w:cs="Arial"/>
          <w:sz w:val="20"/>
          <w:szCs w:val="20"/>
        </w:rPr>
        <w:t>315</w:t>
      </w:r>
      <w:r w:rsidRPr="007A5B5F">
        <w:rPr>
          <w:rFonts w:ascii="Arial" w:hAnsi="Arial" w:cs="Arial"/>
          <w:sz w:val="20"/>
          <w:szCs w:val="20"/>
        </w:rPr>
        <w:t xml:space="preserve"> </w:t>
      </w:r>
      <w:proofErr w:type="gramStart"/>
      <w:r w:rsidRPr="007A5B5F">
        <w:rPr>
          <w:rFonts w:ascii="Arial" w:hAnsi="Arial" w:cs="Arial"/>
          <w:sz w:val="20"/>
          <w:szCs w:val="20"/>
        </w:rPr>
        <w:t xml:space="preserve">TL </w:t>
      </w:r>
      <w:r w:rsidR="001E047E" w:rsidRPr="007A5B5F">
        <w:rPr>
          <w:rFonts w:ascii="Arial" w:hAnsi="Arial" w:cs="Arial"/>
          <w:sz w:val="20"/>
          <w:szCs w:val="20"/>
        </w:rPr>
        <w:t xml:space="preserve"> </w:t>
      </w:r>
      <w:r w:rsidRPr="007A5B5F">
        <w:rPr>
          <w:rFonts w:ascii="Arial" w:hAnsi="Arial" w:cs="Arial"/>
          <w:sz w:val="20"/>
          <w:szCs w:val="20"/>
        </w:rPr>
        <w:t>kazanılmamış</w:t>
      </w:r>
      <w:proofErr w:type="gramEnd"/>
      <w:r w:rsidRPr="007A5B5F">
        <w:rPr>
          <w:rFonts w:ascii="Arial" w:hAnsi="Arial" w:cs="Arial"/>
          <w:sz w:val="20"/>
          <w:szCs w:val="20"/>
        </w:rPr>
        <w:t xml:space="preserve"> primler karşılığı reasürans payı ayırmıştır.</w:t>
      </w:r>
    </w:p>
    <w:p w:rsidR="00185C82" w:rsidRPr="007A5B5F" w:rsidRDefault="00185C82" w:rsidP="00945160">
      <w:pPr>
        <w:rPr>
          <w:rFonts w:ascii="Arial" w:hAnsi="Arial" w:cs="Arial"/>
          <w:sz w:val="20"/>
          <w:szCs w:val="20"/>
        </w:rPr>
      </w:pPr>
    </w:p>
    <w:p w:rsidR="00886ADF" w:rsidRPr="007A5B5F" w:rsidRDefault="00886ADF" w:rsidP="00945160">
      <w:pPr>
        <w:rPr>
          <w:rFonts w:ascii="Arial" w:hAnsi="Arial" w:cs="Arial"/>
          <w:sz w:val="20"/>
          <w:szCs w:val="20"/>
        </w:rPr>
      </w:pPr>
      <w:r w:rsidRPr="007A5B5F">
        <w:rPr>
          <w:rFonts w:ascii="Arial" w:hAnsi="Arial" w:cs="Arial"/>
          <w:sz w:val="20"/>
          <w:szCs w:val="20"/>
        </w:rPr>
        <w:t xml:space="preserve">Bölüşmesiz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anlaşmaları için tahakkuk etmiş tutarların gelecek dönem veya dönemlere isabet eden kısmı er</w:t>
      </w:r>
      <w:r w:rsidR="00BD5C8A" w:rsidRPr="007A5B5F">
        <w:rPr>
          <w:rFonts w:ascii="Arial" w:hAnsi="Arial" w:cs="Arial"/>
          <w:sz w:val="20"/>
          <w:szCs w:val="20"/>
        </w:rPr>
        <w:t>telenmiş giderler hesabında</w:t>
      </w:r>
      <w:r w:rsidRPr="007A5B5F">
        <w:rPr>
          <w:rFonts w:ascii="Arial" w:hAnsi="Arial" w:cs="Arial"/>
          <w:sz w:val="20"/>
          <w:szCs w:val="20"/>
        </w:rPr>
        <w:t xml:space="preserve"> takip edilir.</w:t>
      </w:r>
      <w:r w:rsidR="00185C82" w:rsidRPr="007A5B5F">
        <w:rPr>
          <w:rFonts w:ascii="Arial" w:hAnsi="Arial" w:cs="Arial"/>
          <w:sz w:val="20"/>
          <w:szCs w:val="20"/>
        </w:rPr>
        <w:t xml:space="preserve"> Finansal tablolara 3</w:t>
      </w:r>
      <w:r w:rsidR="00B740C9" w:rsidRPr="007A5B5F">
        <w:rPr>
          <w:rFonts w:ascii="Arial" w:hAnsi="Arial" w:cs="Arial"/>
          <w:sz w:val="20"/>
          <w:szCs w:val="20"/>
        </w:rPr>
        <w:t>0</w:t>
      </w:r>
      <w:r w:rsidR="00185C82" w:rsidRPr="007A5B5F">
        <w:rPr>
          <w:rFonts w:ascii="Arial" w:hAnsi="Arial" w:cs="Arial"/>
          <w:sz w:val="20"/>
          <w:szCs w:val="20"/>
        </w:rPr>
        <w:t xml:space="preserve"> </w:t>
      </w:r>
      <w:r w:rsidR="00A17CE2">
        <w:rPr>
          <w:rFonts w:ascii="Arial" w:hAnsi="Arial" w:cs="Arial"/>
          <w:snapToGrid w:val="0"/>
          <w:sz w:val="20"/>
          <w:szCs w:val="20"/>
        </w:rPr>
        <w:t>Eylül</w:t>
      </w:r>
      <w:r w:rsidR="00A17CE2" w:rsidRPr="007A5B5F">
        <w:rPr>
          <w:rFonts w:ascii="Arial" w:hAnsi="Arial" w:cs="Arial"/>
          <w:sz w:val="20"/>
          <w:szCs w:val="20"/>
        </w:rPr>
        <w:t xml:space="preserve"> </w:t>
      </w:r>
      <w:r w:rsidR="009F19C4" w:rsidRPr="007A5B5F">
        <w:rPr>
          <w:rFonts w:ascii="Arial" w:hAnsi="Arial" w:cs="Arial"/>
          <w:sz w:val="20"/>
          <w:szCs w:val="20"/>
        </w:rPr>
        <w:t>20</w:t>
      </w:r>
      <w:r w:rsidR="0087362C" w:rsidRPr="007A5B5F">
        <w:rPr>
          <w:rFonts w:ascii="Arial" w:hAnsi="Arial" w:cs="Arial"/>
          <w:sz w:val="20"/>
          <w:szCs w:val="20"/>
        </w:rPr>
        <w:t>1</w:t>
      </w:r>
      <w:r w:rsidR="009F19C4" w:rsidRPr="007A5B5F">
        <w:rPr>
          <w:rFonts w:ascii="Arial" w:hAnsi="Arial" w:cs="Arial"/>
          <w:sz w:val="20"/>
          <w:szCs w:val="20"/>
        </w:rPr>
        <w:t xml:space="preserve">0 tarihi itibariyle </w:t>
      </w:r>
      <w:r w:rsidR="00A17CE2">
        <w:rPr>
          <w:rFonts w:ascii="Arial" w:hAnsi="Arial" w:cs="Arial"/>
          <w:sz w:val="20"/>
          <w:szCs w:val="20"/>
        </w:rPr>
        <w:t>661</w:t>
      </w:r>
      <w:r w:rsidR="00DE77AF" w:rsidRPr="007A5B5F">
        <w:rPr>
          <w:rFonts w:ascii="Arial" w:hAnsi="Arial" w:cs="Arial"/>
          <w:sz w:val="20"/>
          <w:szCs w:val="20"/>
        </w:rPr>
        <w:t>,1</w:t>
      </w:r>
      <w:r w:rsidR="00A17CE2">
        <w:rPr>
          <w:rFonts w:ascii="Arial" w:hAnsi="Arial" w:cs="Arial"/>
          <w:sz w:val="20"/>
          <w:szCs w:val="20"/>
        </w:rPr>
        <w:t>7</w:t>
      </w:r>
      <w:r w:rsidR="00DE77AF" w:rsidRPr="007A5B5F">
        <w:rPr>
          <w:rFonts w:ascii="Arial" w:hAnsi="Arial" w:cs="Arial"/>
          <w:sz w:val="20"/>
          <w:szCs w:val="20"/>
        </w:rPr>
        <w:t>6</w:t>
      </w:r>
      <w:r w:rsidR="00185C82" w:rsidRPr="007A5B5F">
        <w:rPr>
          <w:rFonts w:ascii="Arial" w:hAnsi="Arial" w:cs="Arial"/>
          <w:sz w:val="20"/>
          <w:szCs w:val="20"/>
        </w:rPr>
        <w:t xml:space="preserve"> </w:t>
      </w:r>
      <w:proofErr w:type="gramStart"/>
      <w:r w:rsidR="00185C82" w:rsidRPr="007A5B5F">
        <w:rPr>
          <w:rFonts w:ascii="Arial" w:hAnsi="Arial" w:cs="Arial"/>
          <w:sz w:val="20"/>
          <w:szCs w:val="20"/>
        </w:rPr>
        <w:t xml:space="preserve">TL </w:t>
      </w:r>
      <w:r w:rsidR="001E047E" w:rsidRPr="007A5B5F">
        <w:rPr>
          <w:rFonts w:ascii="Arial" w:hAnsi="Arial" w:cs="Arial"/>
          <w:sz w:val="20"/>
          <w:szCs w:val="20"/>
        </w:rPr>
        <w:t xml:space="preserve"> </w:t>
      </w:r>
      <w:r w:rsidR="00185C82" w:rsidRPr="007A5B5F">
        <w:rPr>
          <w:rFonts w:ascii="Arial" w:hAnsi="Arial" w:cs="Arial"/>
          <w:sz w:val="20"/>
          <w:szCs w:val="20"/>
        </w:rPr>
        <w:t>tutarında</w:t>
      </w:r>
      <w:proofErr w:type="gramEnd"/>
      <w:r w:rsidR="00185C82" w:rsidRPr="007A5B5F">
        <w:rPr>
          <w:rFonts w:ascii="Arial" w:hAnsi="Arial" w:cs="Arial"/>
          <w:sz w:val="20"/>
          <w:szCs w:val="20"/>
        </w:rPr>
        <w:t xml:space="preserve"> bölüşmesiz reasürans anlaşmaları için ertelenmiş gider yansıtılmıştır.</w:t>
      </w:r>
    </w:p>
    <w:p w:rsidR="00886ADF" w:rsidRPr="007A5B5F" w:rsidRDefault="00886ADF" w:rsidP="00945160">
      <w:pPr>
        <w:rPr>
          <w:rFonts w:ascii="Arial" w:hAnsi="Arial" w:cs="Arial"/>
          <w:sz w:val="20"/>
          <w:szCs w:val="20"/>
        </w:rPr>
      </w:pPr>
    </w:p>
    <w:p w:rsidR="00A17CE2" w:rsidRDefault="006E1C36" w:rsidP="000800F9">
      <w:pPr>
        <w:ind w:left="-14"/>
        <w:rPr>
          <w:rFonts w:ascii="Arial" w:hAnsi="Arial" w:cs="Arial"/>
          <w:sz w:val="20"/>
          <w:szCs w:val="20"/>
        </w:rPr>
      </w:pPr>
      <w:r w:rsidRPr="007A5B5F">
        <w:rPr>
          <w:rFonts w:ascii="Arial" w:hAnsi="Arial" w:cs="Arial"/>
          <w:sz w:val="20"/>
          <w:szCs w:val="20"/>
        </w:rPr>
        <w:t xml:space="preserve">Şirket </w:t>
      </w:r>
      <w:r w:rsidR="00886ADF" w:rsidRPr="007A5B5F">
        <w:rPr>
          <w:rFonts w:ascii="Arial" w:hAnsi="Arial" w:cs="Arial"/>
          <w:sz w:val="20"/>
          <w:szCs w:val="20"/>
        </w:rPr>
        <w:t>yazılan primler için</w:t>
      </w:r>
      <w:r w:rsidRPr="007A5B5F">
        <w:rPr>
          <w:rFonts w:ascii="Arial" w:hAnsi="Arial" w:cs="Arial"/>
          <w:sz w:val="20"/>
          <w:szCs w:val="20"/>
        </w:rPr>
        <w:t xml:space="preserve"> ise</w:t>
      </w:r>
      <w:r w:rsidR="00886ADF" w:rsidRPr="007A5B5F">
        <w:rPr>
          <w:rFonts w:ascii="Arial" w:hAnsi="Arial" w:cs="Arial"/>
          <w:sz w:val="20"/>
          <w:szCs w:val="20"/>
        </w:rPr>
        <w:t xml:space="preserve"> aracılara ödenen komisyonlar ile </w:t>
      </w:r>
      <w:proofErr w:type="spellStart"/>
      <w:r w:rsidR="00886ADF" w:rsidRPr="007A5B5F">
        <w:rPr>
          <w:rFonts w:ascii="Arial" w:hAnsi="Arial" w:cs="Arial"/>
          <w:sz w:val="20"/>
          <w:szCs w:val="20"/>
        </w:rPr>
        <w:t>reasürörlere</w:t>
      </w:r>
      <w:proofErr w:type="spellEnd"/>
      <w:r w:rsidR="00886ADF" w:rsidRPr="007A5B5F">
        <w:rPr>
          <w:rFonts w:ascii="Arial" w:hAnsi="Arial" w:cs="Arial"/>
          <w:sz w:val="20"/>
          <w:szCs w:val="20"/>
        </w:rPr>
        <w:t xml:space="preserve"> devredilen primler nedeniyle alınan komisyonların gelecek dönem v</w:t>
      </w:r>
      <w:r w:rsidR="00587E92" w:rsidRPr="007A5B5F">
        <w:rPr>
          <w:rFonts w:ascii="Arial" w:hAnsi="Arial" w:cs="Arial"/>
          <w:sz w:val="20"/>
          <w:szCs w:val="20"/>
        </w:rPr>
        <w:t>eya dönemlere isabet eden kısmı</w:t>
      </w:r>
      <w:r w:rsidR="008D73D1" w:rsidRPr="007A5B5F">
        <w:rPr>
          <w:rFonts w:ascii="Arial" w:hAnsi="Arial" w:cs="Arial"/>
          <w:sz w:val="20"/>
          <w:szCs w:val="20"/>
        </w:rPr>
        <w:t xml:space="preserve"> </w:t>
      </w:r>
      <w:r w:rsidR="00886ADF" w:rsidRPr="007A5B5F">
        <w:rPr>
          <w:rFonts w:ascii="Arial" w:hAnsi="Arial" w:cs="Arial"/>
          <w:sz w:val="20"/>
          <w:szCs w:val="20"/>
        </w:rPr>
        <w:t>bilanço</w:t>
      </w:r>
      <w:r w:rsidR="008D73D1" w:rsidRPr="007A5B5F">
        <w:rPr>
          <w:rFonts w:ascii="Arial" w:hAnsi="Arial" w:cs="Arial"/>
          <w:sz w:val="20"/>
          <w:szCs w:val="20"/>
        </w:rPr>
        <w:t>lar</w:t>
      </w:r>
      <w:r w:rsidR="00886ADF" w:rsidRPr="007A5B5F">
        <w:rPr>
          <w:rFonts w:ascii="Arial" w:hAnsi="Arial" w:cs="Arial"/>
          <w:sz w:val="20"/>
          <w:szCs w:val="20"/>
        </w:rPr>
        <w:t xml:space="preserve">da </w:t>
      </w:r>
      <w:r w:rsidR="00F93FFB" w:rsidRPr="007A5B5F">
        <w:rPr>
          <w:rFonts w:ascii="Arial" w:hAnsi="Arial" w:cs="Arial"/>
          <w:sz w:val="20"/>
          <w:szCs w:val="20"/>
        </w:rPr>
        <w:t xml:space="preserve">sırası ile </w:t>
      </w:r>
      <w:r w:rsidR="00210C42" w:rsidRPr="007A5B5F">
        <w:rPr>
          <w:rFonts w:ascii="Arial" w:hAnsi="Arial" w:cs="Arial"/>
          <w:sz w:val="20"/>
          <w:szCs w:val="20"/>
        </w:rPr>
        <w:t xml:space="preserve">ertelenmiş giderler (gelecek aylara ait giderler) </w:t>
      </w:r>
      <w:r w:rsidR="00886ADF" w:rsidRPr="007A5B5F">
        <w:rPr>
          <w:rFonts w:ascii="Arial" w:hAnsi="Arial" w:cs="Arial"/>
          <w:sz w:val="20"/>
          <w:szCs w:val="20"/>
        </w:rPr>
        <w:t xml:space="preserve">ve </w:t>
      </w:r>
      <w:r w:rsidR="00210C42" w:rsidRPr="007A5B5F">
        <w:rPr>
          <w:rFonts w:ascii="Arial" w:hAnsi="Arial" w:cs="Arial"/>
          <w:sz w:val="20"/>
          <w:szCs w:val="20"/>
        </w:rPr>
        <w:t xml:space="preserve">ertelenmiş gelirler (gelecek aylara ait gelirler) </w:t>
      </w:r>
      <w:r w:rsidR="00886ADF" w:rsidRPr="007A5B5F">
        <w:rPr>
          <w:rFonts w:ascii="Arial" w:hAnsi="Arial" w:cs="Arial"/>
          <w:sz w:val="20"/>
          <w:szCs w:val="20"/>
        </w:rPr>
        <w:t>hesaplarında, gelir tablo</w:t>
      </w:r>
      <w:r w:rsidR="008D73D1" w:rsidRPr="007A5B5F">
        <w:rPr>
          <w:rFonts w:ascii="Arial" w:hAnsi="Arial" w:cs="Arial"/>
          <w:sz w:val="20"/>
          <w:szCs w:val="20"/>
        </w:rPr>
        <w:t>larında</w:t>
      </w:r>
      <w:r w:rsidR="00886ADF" w:rsidRPr="007A5B5F">
        <w:rPr>
          <w:rFonts w:ascii="Arial" w:hAnsi="Arial" w:cs="Arial"/>
          <w:sz w:val="20"/>
          <w:szCs w:val="20"/>
        </w:rPr>
        <w:t xml:space="preserve"> ise faaliyet giderleri hesabı altında netleştirilerek takip edilmektedir. </w:t>
      </w:r>
      <w:r w:rsidR="00476633" w:rsidRPr="007A5B5F">
        <w:rPr>
          <w:rFonts w:ascii="Arial" w:hAnsi="Arial" w:cs="Arial"/>
          <w:sz w:val="20"/>
          <w:szCs w:val="20"/>
        </w:rPr>
        <w:t>F</w:t>
      </w:r>
      <w:r w:rsidR="00B35BD9" w:rsidRPr="007A5B5F">
        <w:rPr>
          <w:rFonts w:ascii="Arial" w:hAnsi="Arial" w:cs="Arial"/>
          <w:sz w:val="20"/>
          <w:szCs w:val="20"/>
        </w:rPr>
        <w:t xml:space="preserve">inansal tablolara </w:t>
      </w:r>
      <w:r w:rsidR="0084093F" w:rsidRPr="007A5B5F">
        <w:rPr>
          <w:rFonts w:ascii="Arial" w:hAnsi="Arial" w:cs="Arial"/>
          <w:sz w:val="20"/>
          <w:szCs w:val="20"/>
        </w:rPr>
        <w:t xml:space="preserve">30 </w:t>
      </w:r>
      <w:proofErr w:type="gramStart"/>
      <w:r w:rsidR="00A17CE2">
        <w:rPr>
          <w:rFonts w:ascii="Arial" w:hAnsi="Arial" w:cs="Arial"/>
          <w:snapToGrid w:val="0"/>
          <w:sz w:val="20"/>
          <w:szCs w:val="20"/>
        </w:rPr>
        <w:t>Eylül</w:t>
      </w:r>
      <w:r w:rsidR="00A17CE2" w:rsidRPr="007A5B5F">
        <w:rPr>
          <w:rFonts w:ascii="Arial" w:hAnsi="Arial" w:cs="Arial"/>
          <w:sz w:val="20"/>
          <w:szCs w:val="20"/>
        </w:rPr>
        <w:t xml:space="preserve"> </w:t>
      </w:r>
      <w:r w:rsidR="0084093F" w:rsidRPr="007A5B5F">
        <w:rPr>
          <w:rFonts w:ascii="Arial" w:hAnsi="Arial" w:cs="Arial"/>
          <w:sz w:val="20"/>
          <w:szCs w:val="20"/>
        </w:rPr>
        <w:t xml:space="preserve"> </w:t>
      </w:r>
      <w:r w:rsidR="00691399" w:rsidRPr="007A5B5F">
        <w:rPr>
          <w:rFonts w:ascii="Arial" w:hAnsi="Arial" w:cs="Arial"/>
          <w:sz w:val="20"/>
          <w:szCs w:val="20"/>
        </w:rPr>
        <w:t>20</w:t>
      </w:r>
      <w:r w:rsidR="0087362C" w:rsidRPr="007A5B5F">
        <w:rPr>
          <w:rFonts w:ascii="Arial" w:hAnsi="Arial" w:cs="Arial"/>
          <w:sz w:val="20"/>
          <w:szCs w:val="20"/>
        </w:rPr>
        <w:t>1</w:t>
      </w:r>
      <w:r w:rsidR="00691399" w:rsidRPr="007A5B5F">
        <w:rPr>
          <w:rFonts w:ascii="Arial" w:hAnsi="Arial" w:cs="Arial"/>
          <w:sz w:val="20"/>
          <w:szCs w:val="20"/>
        </w:rPr>
        <w:t>0</w:t>
      </w:r>
      <w:proofErr w:type="gramEnd"/>
      <w:r w:rsidR="00691399" w:rsidRPr="007A5B5F">
        <w:rPr>
          <w:rFonts w:ascii="Arial" w:hAnsi="Arial" w:cs="Arial"/>
          <w:sz w:val="20"/>
          <w:szCs w:val="20"/>
        </w:rPr>
        <w:t xml:space="preserve"> tarihi itibariyle </w:t>
      </w:r>
      <w:r w:rsidR="00A17CE2">
        <w:rPr>
          <w:rFonts w:ascii="Arial" w:hAnsi="Arial" w:cs="Arial"/>
          <w:sz w:val="20"/>
          <w:szCs w:val="20"/>
        </w:rPr>
        <w:t>5</w:t>
      </w:r>
      <w:r w:rsidR="0087362C" w:rsidRPr="007A5B5F">
        <w:rPr>
          <w:rFonts w:ascii="Arial" w:hAnsi="Arial" w:cs="Arial"/>
          <w:sz w:val="20"/>
          <w:szCs w:val="20"/>
        </w:rPr>
        <w:t>,</w:t>
      </w:r>
      <w:r w:rsidR="00A17CE2">
        <w:rPr>
          <w:rFonts w:ascii="Arial" w:hAnsi="Arial" w:cs="Arial"/>
          <w:sz w:val="20"/>
          <w:szCs w:val="20"/>
        </w:rPr>
        <w:t>867</w:t>
      </w:r>
      <w:r w:rsidR="0087362C" w:rsidRPr="007A5B5F">
        <w:rPr>
          <w:rFonts w:ascii="Arial" w:hAnsi="Arial" w:cs="Arial"/>
          <w:sz w:val="20"/>
          <w:szCs w:val="20"/>
        </w:rPr>
        <w:t>,</w:t>
      </w:r>
      <w:r w:rsidR="00A17CE2">
        <w:rPr>
          <w:rFonts w:ascii="Arial" w:hAnsi="Arial" w:cs="Arial"/>
          <w:sz w:val="20"/>
          <w:szCs w:val="20"/>
        </w:rPr>
        <w:t>897</w:t>
      </w:r>
      <w:r w:rsidR="006F6B96" w:rsidRPr="007A5B5F">
        <w:rPr>
          <w:rFonts w:ascii="Arial" w:hAnsi="Arial" w:cs="Arial"/>
          <w:sz w:val="20"/>
          <w:szCs w:val="20"/>
        </w:rPr>
        <w:t xml:space="preserve"> </w:t>
      </w:r>
      <w:r w:rsidR="00A37DC4" w:rsidRPr="007A5B5F">
        <w:rPr>
          <w:rFonts w:ascii="Arial" w:hAnsi="Arial" w:cs="Arial"/>
          <w:sz w:val="20"/>
          <w:szCs w:val="20"/>
        </w:rPr>
        <w:t>TL</w:t>
      </w:r>
      <w:r w:rsidR="00691399" w:rsidRPr="007A5B5F">
        <w:rPr>
          <w:rFonts w:ascii="Arial" w:hAnsi="Arial" w:cs="Arial"/>
          <w:sz w:val="20"/>
          <w:szCs w:val="20"/>
        </w:rPr>
        <w:t xml:space="preserve"> </w:t>
      </w:r>
      <w:r w:rsidR="001E047E" w:rsidRPr="007A5B5F">
        <w:rPr>
          <w:rFonts w:ascii="Arial" w:hAnsi="Arial" w:cs="Arial"/>
          <w:sz w:val="20"/>
          <w:szCs w:val="20"/>
        </w:rPr>
        <w:t xml:space="preserve"> </w:t>
      </w:r>
      <w:r w:rsidR="00691399" w:rsidRPr="007A5B5F">
        <w:rPr>
          <w:rFonts w:ascii="Arial" w:hAnsi="Arial" w:cs="Arial"/>
          <w:sz w:val="20"/>
          <w:szCs w:val="20"/>
        </w:rPr>
        <w:t>tutarında ertelenmiş komisyon gideri</w:t>
      </w:r>
    </w:p>
    <w:p w:rsidR="00886ADF" w:rsidRPr="007A5B5F" w:rsidRDefault="00691399" w:rsidP="000800F9">
      <w:pPr>
        <w:ind w:left="-14"/>
        <w:rPr>
          <w:rFonts w:ascii="Arial" w:hAnsi="Arial" w:cs="Arial"/>
          <w:sz w:val="20"/>
          <w:szCs w:val="20"/>
        </w:rPr>
      </w:pPr>
      <w:r w:rsidRPr="007A5B5F">
        <w:rPr>
          <w:rFonts w:ascii="Arial" w:hAnsi="Arial" w:cs="Arial"/>
          <w:sz w:val="20"/>
          <w:szCs w:val="20"/>
        </w:rPr>
        <w:t xml:space="preserve"> </w:t>
      </w:r>
      <w:proofErr w:type="gramStart"/>
      <w:r w:rsidRPr="007A5B5F">
        <w:rPr>
          <w:rFonts w:ascii="Arial" w:hAnsi="Arial" w:cs="Arial"/>
          <w:sz w:val="20"/>
          <w:szCs w:val="20"/>
        </w:rPr>
        <w:t>ve</w:t>
      </w:r>
      <w:proofErr w:type="gramEnd"/>
      <w:r w:rsidRPr="007A5B5F">
        <w:rPr>
          <w:rFonts w:ascii="Arial" w:hAnsi="Arial" w:cs="Arial"/>
          <w:sz w:val="20"/>
          <w:szCs w:val="20"/>
        </w:rPr>
        <w:t xml:space="preserve"> </w:t>
      </w:r>
      <w:r w:rsidR="00EB5807">
        <w:rPr>
          <w:rFonts w:ascii="Arial" w:hAnsi="Arial" w:cs="Arial"/>
          <w:sz w:val="20"/>
          <w:szCs w:val="20"/>
        </w:rPr>
        <w:t>661</w:t>
      </w:r>
      <w:r w:rsidR="00EC1CA5" w:rsidRPr="007A5B5F">
        <w:rPr>
          <w:rFonts w:ascii="Arial" w:hAnsi="Arial" w:cs="Arial"/>
          <w:sz w:val="20"/>
          <w:szCs w:val="20"/>
        </w:rPr>
        <w:t>,1</w:t>
      </w:r>
      <w:r w:rsidR="00EB5807">
        <w:rPr>
          <w:rFonts w:ascii="Arial" w:hAnsi="Arial" w:cs="Arial"/>
          <w:sz w:val="20"/>
          <w:szCs w:val="20"/>
        </w:rPr>
        <w:t>7</w:t>
      </w:r>
      <w:r w:rsidR="00EC1CA5" w:rsidRPr="007A5B5F">
        <w:rPr>
          <w:rFonts w:ascii="Arial" w:hAnsi="Arial" w:cs="Arial"/>
          <w:sz w:val="20"/>
          <w:szCs w:val="20"/>
        </w:rPr>
        <w:t>6</w:t>
      </w:r>
      <w:r w:rsidR="008F6716" w:rsidRPr="007A5B5F">
        <w:rPr>
          <w:rFonts w:ascii="Arial" w:hAnsi="Arial" w:cs="Arial"/>
          <w:sz w:val="20"/>
          <w:szCs w:val="20"/>
        </w:rPr>
        <w:t xml:space="preserve"> </w:t>
      </w:r>
      <w:r w:rsidR="00A37DC4" w:rsidRPr="007A5B5F">
        <w:rPr>
          <w:rFonts w:ascii="Arial" w:hAnsi="Arial" w:cs="Arial"/>
          <w:sz w:val="20"/>
          <w:szCs w:val="20"/>
        </w:rPr>
        <w:t>TL</w:t>
      </w:r>
      <w:r w:rsidR="00BF56D9" w:rsidRPr="007A5B5F">
        <w:rPr>
          <w:rFonts w:ascii="Arial" w:hAnsi="Arial" w:cs="Arial"/>
          <w:sz w:val="20"/>
          <w:szCs w:val="20"/>
        </w:rPr>
        <w:t xml:space="preserve"> </w:t>
      </w:r>
      <w:r w:rsidRPr="007A5B5F">
        <w:rPr>
          <w:rFonts w:ascii="Arial" w:hAnsi="Arial" w:cs="Arial"/>
          <w:sz w:val="20"/>
          <w:szCs w:val="20"/>
        </w:rPr>
        <w:t xml:space="preserve">tutarında ertelenmiş komisyon geliri </w:t>
      </w:r>
      <w:r w:rsidR="004867B5" w:rsidRPr="007A5B5F">
        <w:rPr>
          <w:rFonts w:ascii="Arial" w:hAnsi="Arial" w:cs="Arial"/>
          <w:sz w:val="20"/>
          <w:szCs w:val="20"/>
        </w:rPr>
        <w:t xml:space="preserve">olarak </w:t>
      </w:r>
      <w:r w:rsidRPr="007A5B5F">
        <w:rPr>
          <w:rFonts w:ascii="Arial" w:hAnsi="Arial" w:cs="Arial"/>
          <w:sz w:val="20"/>
          <w:szCs w:val="20"/>
        </w:rPr>
        <w:t>yansıt</w:t>
      </w:r>
      <w:r w:rsidR="005631AE" w:rsidRPr="007A5B5F">
        <w:rPr>
          <w:rFonts w:ascii="Arial" w:hAnsi="Arial" w:cs="Arial"/>
          <w:sz w:val="20"/>
          <w:szCs w:val="20"/>
        </w:rPr>
        <w:t>ıl</w:t>
      </w:r>
      <w:r w:rsidRPr="007A5B5F">
        <w:rPr>
          <w:rFonts w:ascii="Arial" w:hAnsi="Arial" w:cs="Arial"/>
          <w:sz w:val="20"/>
          <w:szCs w:val="20"/>
        </w:rPr>
        <w:t>mıştır.</w:t>
      </w:r>
    </w:p>
    <w:p w:rsidR="006C5DBC" w:rsidRPr="007A5B5F" w:rsidRDefault="006C5DBC" w:rsidP="00294839">
      <w:pPr>
        <w:ind w:left="561" w:hanging="561"/>
        <w:rPr>
          <w:rFonts w:ascii="Arial" w:hAnsi="Arial" w:cs="Arial"/>
          <w:i/>
          <w:sz w:val="20"/>
          <w:szCs w:val="20"/>
        </w:rPr>
      </w:pPr>
    </w:p>
    <w:p w:rsidR="00294839" w:rsidRPr="007A5B5F" w:rsidRDefault="00294839" w:rsidP="00294839">
      <w:pPr>
        <w:ind w:left="561" w:hanging="561"/>
        <w:rPr>
          <w:rFonts w:ascii="Arial" w:hAnsi="Arial" w:cs="Arial"/>
          <w:i/>
          <w:sz w:val="20"/>
          <w:szCs w:val="20"/>
        </w:rPr>
      </w:pPr>
      <w:r w:rsidRPr="007A5B5F">
        <w:rPr>
          <w:rFonts w:ascii="Arial" w:hAnsi="Arial" w:cs="Arial"/>
          <w:i/>
          <w:sz w:val="20"/>
          <w:szCs w:val="20"/>
        </w:rPr>
        <w:t>b)</w:t>
      </w:r>
      <w:r w:rsidRPr="007A5B5F">
        <w:rPr>
          <w:rFonts w:ascii="Arial" w:hAnsi="Arial" w:cs="Arial"/>
          <w:i/>
          <w:sz w:val="20"/>
          <w:szCs w:val="20"/>
        </w:rPr>
        <w:tab/>
        <w:t>Devam eden riskler karşılığı:</w:t>
      </w:r>
    </w:p>
    <w:p w:rsidR="00294839" w:rsidRPr="007A5B5F" w:rsidRDefault="00294839" w:rsidP="00294839">
      <w:pPr>
        <w:rPr>
          <w:rFonts w:ascii="Arial" w:hAnsi="Arial" w:cs="Arial"/>
          <w:sz w:val="20"/>
          <w:szCs w:val="20"/>
        </w:rPr>
      </w:pPr>
    </w:p>
    <w:p w:rsidR="00294839" w:rsidRPr="007A5B5F" w:rsidRDefault="00294839" w:rsidP="00294839">
      <w:pPr>
        <w:rPr>
          <w:rFonts w:ascii="Arial" w:hAnsi="Arial" w:cs="Arial"/>
          <w:sz w:val="20"/>
          <w:szCs w:val="20"/>
        </w:rPr>
      </w:pPr>
      <w:r w:rsidRPr="007A5B5F">
        <w:rPr>
          <w:rFonts w:ascii="Arial" w:hAnsi="Arial" w:cs="Arial"/>
          <w:sz w:val="20"/>
          <w:szCs w:val="20"/>
        </w:rPr>
        <w:t>1 Ocak 2008 tarihind</w:t>
      </w:r>
      <w:r w:rsidR="00E66CAB" w:rsidRPr="007A5B5F">
        <w:rPr>
          <w:rFonts w:ascii="Arial" w:hAnsi="Arial" w:cs="Arial"/>
          <w:sz w:val="20"/>
          <w:szCs w:val="20"/>
        </w:rPr>
        <w:t>en itibaren düzenlenen sigorta s</w:t>
      </w:r>
      <w:r w:rsidRPr="007A5B5F">
        <w:rPr>
          <w:rFonts w:ascii="Arial" w:hAnsi="Arial" w:cs="Arial"/>
          <w:sz w:val="20"/>
          <w:szCs w:val="20"/>
        </w:rPr>
        <w:t>özleşmeleri için Teknik Karşılıklar Yönetmeliği uyarınca devam eden riskler karşılığı</w:t>
      </w:r>
      <w:r w:rsidR="006E1C36" w:rsidRPr="007A5B5F">
        <w:rPr>
          <w:rFonts w:ascii="Arial" w:hAnsi="Arial" w:cs="Arial"/>
          <w:sz w:val="20"/>
          <w:szCs w:val="20"/>
        </w:rPr>
        <w:t>,</w:t>
      </w:r>
      <w:r w:rsidRPr="007A5B5F">
        <w:rPr>
          <w:rFonts w:ascii="Arial" w:hAnsi="Arial" w:cs="Arial"/>
          <w:sz w:val="20"/>
          <w:szCs w:val="20"/>
        </w:rPr>
        <w:t xml:space="preserve"> sigorta sözleşmesinin süresi boyunca üstlenilen risk düzeyi ile kazanılan primlerin zamana bağlı dağılımının uyumlu olmadığı kabul edilen sigorta </w:t>
      </w:r>
      <w:proofErr w:type="gramStart"/>
      <w:r w:rsidRPr="007A5B5F">
        <w:rPr>
          <w:rFonts w:ascii="Arial" w:hAnsi="Arial" w:cs="Arial"/>
          <w:sz w:val="20"/>
          <w:szCs w:val="20"/>
        </w:rPr>
        <w:t>branşlarında</w:t>
      </w:r>
      <w:proofErr w:type="gramEnd"/>
      <w:r w:rsidRPr="007A5B5F">
        <w:rPr>
          <w:rFonts w:ascii="Arial" w:hAnsi="Arial" w:cs="Arial"/>
          <w:sz w:val="20"/>
          <w:szCs w:val="20"/>
        </w:rPr>
        <w:t>, kaz</w:t>
      </w:r>
      <w:r w:rsidR="00210C42" w:rsidRPr="007A5B5F">
        <w:rPr>
          <w:rFonts w:ascii="Arial" w:hAnsi="Arial" w:cs="Arial"/>
          <w:sz w:val="20"/>
          <w:szCs w:val="20"/>
        </w:rPr>
        <w:t>anılmamış primler karşılığının Ş</w:t>
      </w:r>
      <w:r w:rsidRPr="007A5B5F">
        <w:rPr>
          <w:rFonts w:ascii="Arial" w:hAnsi="Arial" w:cs="Arial"/>
          <w:sz w:val="20"/>
          <w:szCs w:val="20"/>
        </w:rPr>
        <w:t>irket</w:t>
      </w:r>
      <w:r w:rsidR="00210C42" w:rsidRPr="007A5B5F">
        <w:rPr>
          <w:rFonts w:ascii="Arial" w:hAnsi="Arial" w:cs="Arial"/>
          <w:sz w:val="20"/>
          <w:szCs w:val="20"/>
        </w:rPr>
        <w:t>’</w:t>
      </w:r>
      <w:r w:rsidRPr="007A5B5F">
        <w:rPr>
          <w:rFonts w:ascii="Arial" w:hAnsi="Arial" w:cs="Arial"/>
          <w:sz w:val="20"/>
          <w:szCs w:val="20"/>
        </w:rPr>
        <w:t>in taşıdığı risk ve beklenen masraf düzeyine göre yetersiz kalması halinde ayrılmaktadır.</w:t>
      </w:r>
    </w:p>
    <w:p w:rsidR="0068438B" w:rsidRPr="007A5B5F" w:rsidRDefault="0068438B" w:rsidP="00410764">
      <w:pPr>
        <w:ind w:left="-14"/>
        <w:rPr>
          <w:rFonts w:ascii="Arial" w:hAnsi="Arial" w:cs="Arial"/>
          <w:sz w:val="20"/>
          <w:szCs w:val="20"/>
        </w:rPr>
      </w:pPr>
    </w:p>
    <w:p w:rsidR="00294839" w:rsidRPr="007A5B5F" w:rsidRDefault="00294839" w:rsidP="00294839">
      <w:pPr>
        <w:rPr>
          <w:rFonts w:ascii="Arial" w:hAnsi="Arial" w:cs="Arial"/>
          <w:sz w:val="20"/>
          <w:szCs w:val="20"/>
        </w:rPr>
      </w:pPr>
      <w:r w:rsidRPr="007A5B5F">
        <w:rPr>
          <w:rFonts w:ascii="Arial" w:hAnsi="Arial" w:cs="Arial"/>
          <w:sz w:val="20"/>
          <w:szCs w:val="20"/>
        </w:rPr>
        <w:t>Şirketler devam eden riskler karşılığı ayırırken, yürürlükte bulunan sigorta sözleşmeleri dolayısıyla ortaya çıkabilecek tazminatların ilgili sözleşmeler için ayrılmış kazanılmamış primler karşılığından fazla olma ihtimaline karşı, her hesap dönemi itibarıyla, son 12 ayı kapsayacak şekilde yeterlilik testi yapmak zorundadır. Hazine Müsteşarlığı’nca belirlenecek branşlar için beklenen hasar prim oranının %95’in</w:t>
      </w:r>
      <w:r w:rsidR="005C5A06" w:rsidRPr="007A5B5F">
        <w:rPr>
          <w:rFonts w:ascii="Arial" w:hAnsi="Arial" w:cs="Arial"/>
          <w:sz w:val="20"/>
          <w:szCs w:val="20"/>
        </w:rPr>
        <w:t xml:space="preserve"> </w:t>
      </w:r>
      <w:r w:rsidRPr="007A5B5F">
        <w:rPr>
          <w:rFonts w:ascii="Arial" w:hAnsi="Arial" w:cs="Arial"/>
          <w:sz w:val="20"/>
          <w:szCs w:val="20"/>
        </w:rPr>
        <w:t>üzerinde olması halinde, %</w:t>
      </w:r>
      <w:proofErr w:type="gramStart"/>
      <w:r w:rsidRPr="007A5B5F">
        <w:rPr>
          <w:rFonts w:ascii="Arial" w:hAnsi="Arial" w:cs="Arial"/>
          <w:sz w:val="20"/>
          <w:szCs w:val="20"/>
        </w:rPr>
        <w:t xml:space="preserve">95’i </w:t>
      </w:r>
      <w:r w:rsidR="00D463BF" w:rsidRPr="007A5B5F">
        <w:rPr>
          <w:rFonts w:ascii="Arial" w:hAnsi="Arial" w:cs="Arial"/>
          <w:sz w:val="20"/>
          <w:szCs w:val="20"/>
        </w:rPr>
        <w:t xml:space="preserve"> </w:t>
      </w:r>
      <w:r w:rsidRPr="007A5B5F">
        <w:rPr>
          <w:rFonts w:ascii="Arial" w:hAnsi="Arial" w:cs="Arial"/>
          <w:sz w:val="20"/>
          <w:szCs w:val="20"/>
        </w:rPr>
        <w:t>aşan</w:t>
      </w:r>
      <w:proofErr w:type="gramEnd"/>
      <w:r w:rsidRPr="007A5B5F">
        <w:rPr>
          <w:rFonts w:ascii="Arial" w:hAnsi="Arial" w:cs="Arial"/>
          <w:sz w:val="20"/>
          <w:szCs w:val="20"/>
        </w:rPr>
        <w:t xml:space="preserve"> oranın net kazanılmamış primler karşılığı ile çarpılması sonucunda bulunan tutar o branşın devam eden riskler karşılığı olarak hesaplanır</w:t>
      </w:r>
      <w:r w:rsidR="009C08CE" w:rsidRPr="007A5B5F">
        <w:rPr>
          <w:rFonts w:ascii="Arial" w:hAnsi="Arial" w:cs="Arial"/>
          <w:sz w:val="20"/>
          <w:szCs w:val="20"/>
        </w:rPr>
        <w:t>.</w:t>
      </w:r>
    </w:p>
    <w:p w:rsidR="00294839" w:rsidRPr="007A5B5F" w:rsidRDefault="00294839" w:rsidP="000E5747">
      <w:pPr>
        <w:rPr>
          <w:rFonts w:ascii="Arial" w:hAnsi="Arial" w:cs="Arial"/>
          <w:sz w:val="20"/>
          <w:szCs w:val="20"/>
        </w:rPr>
      </w:pPr>
    </w:p>
    <w:p w:rsidR="009541E1" w:rsidRPr="007A5B5F" w:rsidRDefault="00E31042" w:rsidP="000E5747">
      <w:pPr>
        <w:rPr>
          <w:rFonts w:ascii="Arial" w:hAnsi="Arial" w:cs="Arial"/>
          <w:sz w:val="20"/>
          <w:szCs w:val="20"/>
        </w:rPr>
      </w:pPr>
      <w:r w:rsidRPr="007A5B5F">
        <w:rPr>
          <w:rFonts w:ascii="Arial" w:hAnsi="Arial" w:cs="Arial"/>
          <w:sz w:val="20"/>
          <w:szCs w:val="20"/>
        </w:rPr>
        <w:t>Şirket, sigortacılık faaliyetlerine 16 Aralık 2009 tarihinde başlam</w:t>
      </w:r>
      <w:r w:rsidR="00956D80" w:rsidRPr="007A5B5F">
        <w:rPr>
          <w:rFonts w:ascii="Arial" w:hAnsi="Arial" w:cs="Arial"/>
          <w:sz w:val="20"/>
          <w:szCs w:val="20"/>
        </w:rPr>
        <w:t>ış olup 13 Ocak 2010 tarihinde devam eden riskler k</w:t>
      </w:r>
      <w:r w:rsidRPr="007A5B5F">
        <w:rPr>
          <w:rFonts w:ascii="Arial" w:hAnsi="Arial" w:cs="Arial"/>
          <w:sz w:val="20"/>
          <w:szCs w:val="20"/>
        </w:rPr>
        <w:t>arşılığı hesaplaması için Hazine Müsteşarlığı</w:t>
      </w:r>
      <w:r w:rsidR="00507C4D" w:rsidRPr="007A5B5F">
        <w:rPr>
          <w:rFonts w:ascii="Arial" w:hAnsi="Arial" w:cs="Arial"/>
          <w:sz w:val="20"/>
          <w:szCs w:val="20"/>
        </w:rPr>
        <w:t>’</w:t>
      </w:r>
      <w:r w:rsidRPr="007A5B5F">
        <w:rPr>
          <w:rFonts w:ascii="Arial" w:hAnsi="Arial" w:cs="Arial"/>
          <w:sz w:val="20"/>
          <w:szCs w:val="20"/>
        </w:rPr>
        <w:t>nın görüşüne başvurmuştur. Şirket</w:t>
      </w:r>
      <w:r w:rsidR="00956D80" w:rsidRPr="007A5B5F">
        <w:rPr>
          <w:rFonts w:ascii="Arial" w:hAnsi="Arial" w:cs="Arial"/>
          <w:sz w:val="20"/>
          <w:szCs w:val="20"/>
        </w:rPr>
        <w:t>,</w:t>
      </w:r>
      <w:r w:rsidRPr="007A5B5F">
        <w:rPr>
          <w:rFonts w:ascii="Arial" w:hAnsi="Arial" w:cs="Arial"/>
          <w:sz w:val="20"/>
          <w:szCs w:val="20"/>
        </w:rPr>
        <w:t xml:space="preserve"> 2009 yılında 14 gün üretim yapmış olduğundan kesilen poliçelere ai</w:t>
      </w:r>
      <w:r w:rsidR="00956D80" w:rsidRPr="007A5B5F">
        <w:rPr>
          <w:rFonts w:ascii="Arial" w:hAnsi="Arial" w:cs="Arial"/>
          <w:sz w:val="20"/>
          <w:szCs w:val="20"/>
        </w:rPr>
        <w:t>t primlerin önemli bir kısmını kazanılmamış primler k</w:t>
      </w:r>
      <w:r w:rsidRPr="007A5B5F">
        <w:rPr>
          <w:rFonts w:ascii="Arial" w:hAnsi="Arial" w:cs="Arial"/>
          <w:sz w:val="20"/>
          <w:szCs w:val="20"/>
        </w:rPr>
        <w:t>arşılığı olarak 2010 yılına devretmesi</w:t>
      </w:r>
      <w:r w:rsidR="00956D80" w:rsidRPr="007A5B5F">
        <w:rPr>
          <w:rFonts w:ascii="Arial" w:hAnsi="Arial" w:cs="Arial"/>
          <w:sz w:val="20"/>
          <w:szCs w:val="20"/>
        </w:rPr>
        <w:t xml:space="preserve"> nedeniyle net prim rakamı çok düş</w:t>
      </w:r>
      <w:r w:rsidRPr="007A5B5F">
        <w:rPr>
          <w:rFonts w:ascii="Arial" w:hAnsi="Arial" w:cs="Arial"/>
          <w:sz w:val="20"/>
          <w:szCs w:val="20"/>
        </w:rPr>
        <w:t xml:space="preserve">ük olduğunu belirtmiş, herhangi bir ödenen hasar ya da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bulunmamasının sağlıklı hasar prim oranı hesaplamasına eng</w:t>
      </w:r>
      <w:r w:rsidR="009F19C4" w:rsidRPr="007A5B5F">
        <w:rPr>
          <w:rFonts w:ascii="Arial" w:hAnsi="Arial" w:cs="Arial"/>
          <w:sz w:val="20"/>
          <w:szCs w:val="20"/>
        </w:rPr>
        <w:t>el teşkil ettiğini ifade etmiştir</w:t>
      </w:r>
      <w:r w:rsidRPr="007A5B5F">
        <w:rPr>
          <w:rFonts w:ascii="Arial" w:hAnsi="Arial" w:cs="Arial"/>
          <w:sz w:val="20"/>
          <w:szCs w:val="20"/>
        </w:rPr>
        <w:t>. Hazine Müsteşarlığı 18 Ocak 2010 ta</w:t>
      </w:r>
      <w:r w:rsidR="00956D80" w:rsidRPr="007A5B5F">
        <w:rPr>
          <w:rFonts w:ascii="Arial" w:hAnsi="Arial" w:cs="Arial"/>
          <w:sz w:val="20"/>
          <w:szCs w:val="20"/>
        </w:rPr>
        <w:t>rihli 02945 numaralı yazısında Ş</w:t>
      </w:r>
      <w:r w:rsidRPr="007A5B5F">
        <w:rPr>
          <w:rFonts w:ascii="Arial" w:hAnsi="Arial" w:cs="Arial"/>
          <w:sz w:val="20"/>
          <w:szCs w:val="20"/>
        </w:rPr>
        <w:t>irket</w:t>
      </w:r>
      <w:r w:rsidR="00956D80" w:rsidRPr="007A5B5F">
        <w:rPr>
          <w:rFonts w:ascii="Arial" w:hAnsi="Arial" w:cs="Arial"/>
          <w:sz w:val="20"/>
          <w:szCs w:val="20"/>
        </w:rPr>
        <w:t>’</w:t>
      </w:r>
      <w:r w:rsidRPr="007A5B5F">
        <w:rPr>
          <w:rFonts w:ascii="Arial" w:hAnsi="Arial" w:cs="Arial"/>
          <w:sz w:val="20"/>
          <w:szCs w:val="20"/>
        </w:rPr>
        <w:t>in 2009’un son günlerinde üretim yapmaya başlamış olması nedeniyle ge</w:t>
      </w:r>
      <w:r w:rsidR="00956D80" w:rsidRPr="007A5B5F">
        <w:rPr>
          <w:rFonts w:ascii="Arial" w:hAnsi="Arial" w:cs="Arial"/>
          <w:sz w:val="20"/>
          <w:szCs w:val="20"/>
        </w:rPr>
        <w:t>rçeği yansıtacak nitelikte bir d</w:t>
      </w:r>
      <w:r w:rsidRPr="007A5B5F">
        <w:rPr>
          <w:rFonts w:ascii="Arial" w:hAnsi="Arial" w:cs="Arial"/>
          <w:sz w:val="20"/>
          <w:szCs w:val="20"/>
        </w:rPr>
        <w:t xml:space="preserve">evam eden riskler karşılığı ayırmasının güçleştiğine karar vermiş olup, ilgili alt </w:t>
      </w:r>
      <w:proofErr w:type="gramStart"/>
      <w:r w:rsidRPr="007A5B5F">
        <w:rPr>
          <w:rFonts w:ascii="Arial" w:hAnsi="Arial" w:cs="Arial"/>
          <w:sz w:val="20"/>
          <w:szCs w:val="20"/>
        </w:rPr>
        <w:t>branşlarda</w:t>
      </w:r>
      <w:proofErr w:type="gramEnd"/>
      <w:r w:rsidRPr="007A5B5F">
        <w:rPr>
          <w:rFonts w:ascii="Arial" w:hAnsi="Arial" w:cs="Arial"/>
          <w:sz w:val="20"/>
          <w:szCs w:val="20"/>
        </w:rPr>
        <w:t xml:space="preserve"> prim üretiminin ger</w:t>
      </w:r>
      <w:r w:rsidR="00507C4D" w:rsidRPr="007A5B5F">
        <w:rPr>
          <w:rFonts w:ascii="Arial" w:hAnsi="Arial" w:cs="Arial"/>
          <w:sz w:val="20"/>
          <w:szCs w:val="20"/>
        </w:rPr>
        <w:t>çekleştirilmesini takip eden 12’</w:t>
      </w:r>
      <w:r w:rsidRPr="007A5B5F">
        <w:rPr>
          <w:rFonts w:ascii="Arial" w:hAnsi="Arial" w:cs="Arial"/>
          <w:sz w:val="20"/>
          <w:szCs w:val="20"/>
        </w:rPr>
        <w:t>nci ayın sonundan baş</w:t>
      </w:r>
      <w:r w:rsidR="00956D80" w:rsidRPr="007A5B5F">
        <w:rPr>
          <w:rFonts w:ascii="Arial" w:hAnsi="Arial" w:cs="Arial"/>
          <w:sz w:val="20"/>
          <w:szCs w:val="20"/>
        </w:rPr>
        <w:t>lamak üzere devam eden riskler k</w:t>
      </w:r>
      <w:r w:rsidRPr="007A5B5F">
        <w:rPr>
          <w:rFonts w:ascii="Arial" w:hAnsi="Arial" w:cs="Arial"/>
          <w:sz w:val="20"/>
          <w:szCs w:val="20"/>
        </w:rPr>
        <w:t>arşılığı hesaplanmasına karar vermiştir.</w:t>
      </w:r>
      <w:r w:rsidR="00197F79" w:rsidRPr="007A5B5F">
        <w:rPr>
          <w:rFonts w:ascii="Arial" w:hAnsi="Arial" w:cs="Arial"/>
          <w:sz w:val="20"/>
          <w:szCs w:val="20"/>
        </w:rPr>
        <w:t xml:space="preserve"> İlgili yazışmaya istinaden Şirket </w:t>
      </w:r>
      <w:r w:rsidR="0084093F" w:rsidRPr="007A5B5F">
        <w:rPr>
          <w:rFonts w:ascii="Arial" w:hAnsi="Arial" w:cs="Arial"/>
          <w:sz w:val="20"/>
          <w:szCs w:val="20"/>
        </w:rPr>
        <w:t xml:space="preserve">30 </w:t>
      </w:r>
      <w:r w:rsidR="00900CC9">
        <w:rPr>
          <w:rFonts w:ascii="Arial" w:hAnsi="Arial" w:cs="Arial"/>
          <w:snapToGrid w:val="0"/>
          <w:sz w:val="20"/>
          <w:szCs w:val="20"/>
        </w:rPr>
        <w:t>Eylül</w:t>
      </w:r>
      <w:r w:rsidR="00900CC9" w:rsidRPr="007A5B5F">
        <w:rPr>
          <w:rFonts w:ascii="Arial" w:hAnsi="Arial" w:cs="Arial"/>
          <w:sz w:val="20"/>
          <w:szCs w:val="20"/>
        </w:rPr>
        <w:t xml:space="preserve"> </w:t>
      </w:r>
      <w:r w:rsidR="00956D80" w:rsidRPr="007A5B5F">
        <w:rPr>
          <w:rFonts w:ascii="Arial" w:hAnsi="Arial" w:cs="Arial"/>
          <w:sz w:val="20"/>
          <w:szCs w:val="20"/>
        </w:rPr>
        <w:t>20</w:t>
      </w:r>
      <w:r w:rsidR="0084093F" w:rsidRPr="007A5B5F">
        <w:rPr>
          <w:rFonts w:ascii="Arial" w:hAnsi="Arial" w:cs="Arial"/>
          <w:sz w:val="20"/>
          <w:szCs w:val="20"/>
        </w:rPr>
        <w:t>1</w:t>
      </w:r>
      <w:r w:rsidR="00956D80" w:rsidRPr="007A5B5F">
        <w:rPr>
          <w:rFonts w:ascii="Arial" w:hAnsi="Arial" w:cs="Arial"/>
          <w:sz w:val="20"/>
          <w:szCs w:val="20"/>
        </w:rPr>
        <w:t>0 tarihi itibariyle devam eden riskler k</w:t>
      </w:r>
      <w:r w:rsidR="00197F79" w:rsidRPr="007A5B5F">
        <w:rPr>
          <w:rFonts w:ascii="Arial" w:hAnsi="Arial" w:cs="Arial"/>
          <w:sz w:val="20"/>
          <w:szCs w:val="20"/>
        </w:rPr>
        <w:t>arşılığı hesaplamamıştır</w:t>
      </w:r>
      <w:r w:rsidR="00900CC9">
        <w:rPr>
          <w:rFonts w:ascii="Arial" w:hAnsi="Arial" w:cs="Arial"/>
          <w:sz w:val="20"/>
          <w:szCs w:val="20"/>
        </w:rPr>
        <w:t>.</w:t>
      </w:r>
    </w:p>
    <w:p w:rsidR="00E31042" w:rsidRPr="007A5B5F" w:rsidRDefault="00E31042" w:rsidP="00945160">
      <w:pPr>
        <w:ind w:left="561" w:hanging="561"/>
        <w:rPr>
          <w:rFonts w:ascii="Arial" w:hAnsi="Arial" w:cs="Arial"/>
          <w:i/>
          <w:sz w:val="20"/>
          <w:szCs w:val="20"/>
        </w:rPr>
      </w:pPr>
    </w:p>
    <w:p w:rsidR="00F74174" w:rsidRPr="007A5B5F" w:rsidRDefault="00F74174">
      <w:pPr>
        <w:rPr>
          <w:rFonts w:ascii="Arial" w:hAnsi="Arial" w:cs="Arial"/>
          <w:i/>
          <w:sz w:val="20"/>
          <w:szCs w:val="20"/>
        </w:rPr>
      </w:pPr>
      <w:r w:rsidRPr="007A5B5F">
        <w:rPr>
          <w:rFonts w:ascii="Arial" w:hAnsi="Arial" w:cs="Arial"/>
          <w:i/>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F74174" w:rsidRPr="007A5B5F" w:rsidRDefault="00F74174" w:rsidP="00945160">
      <w:pPr>
        <w:ind w:left="561" w:hanging="561"/>
        <w:rPr>
          <w:rFonts w:ascii="Arial" w:hAnsi="Arial" w:cs="Arial"/>
          <w:i/>
          <w:sz w:val="20"/>
          <w:szCs w:val="20"/>
        </w:rPr>
      </w:pPr>
    </w:p>
    <w:p w:rsidR="00886ADF" w:rsidRPr="007A5B5F" w:rsidRDefault="00B35BD9" w:rsidP="00945160">
      <w:pPr>
        <w:ind w:left="561" w:hanging="561"/>
        <w:rPr>
          <w:rFonts w:ascii="Arial" w:hAnsi="Arial" w:cs="Arial"/>
          <w:i/>
          <w:sz w:val="20"/>
          <w:szCs w:val="20"/>
        </w:rPr>
      </w:pPr>
      <w:r w:rsidRPr="007A5B5F">
        <w:rPr>
          <w:rFonts w:ascii="Arial" w:hAnsi="Arial" w:cs="Arial"/>
          <w:i/>
          <w:sz w:val="20"/>
          <w:szCs w:val="20"/>
        </w:rPr>
        <w:t>c</w:t>
      </w:r>
      <w:r w:rsidR="001F4C57" w:rsidRPr="007A5B5F">
        <w:rPr>
          <w:rFonts w:ascii="Arial" w:hAnsi="Arial" w:cs="Arial"/>
          <w:i/>
          <w:sz w:val="20"/>
          <w:szCs w:val="20"/>
        </w:rPr>
        <w:t>)</w:t>
      </w:r>
      <w:r w:rsidR="001F4C57" w:rsidRPr="007A5B5F">
        <w:rPr>
          <w:rFonts w:ascii="Arial" w:hAnsi="Arial" w:cs="Arial"/>
          <w:i/>
          <w:sz w:val="20"/>
          <w:szCs w:val="20"/>
        </w:rPr>
        <w:tab/>
      </w:r>
      <w:proofErr w:type="gramStart"/>
      <w:r w:rsidR="001F4C57" w:rsidRPr="007A5B5F">
        <w:rPr>
          <w:rFonts w:ascii="Arial" w:hAnsi="Arial" w:cs="Arial"/>
          <w:i/>
          <w:sz w:val="20"/>
          <w:szCs w:val="20"/>
        </w:rPr>
        <w:t>Muallak</w:t>
      </w:r>
      <w:proofErr w:type="gramEnd"/>
      <w:r w:rsidR="001F4C57" w:rsidRPr="007A5B5F">
        <w:rPr>
          <w:rFonts w:ascii="Arial" w:hAnsi="Arial" w:cs="Arial"/>
          <w:i/>
          <w:sz w:val="20"/>
          <w:szCs w:val="20"/>
        </w:rPr>
        <w:t xml:space="preserve"> </w:t>
      </w:r>
      <w:r w:rsidRPr="007A5B5F">
        <w:rPr>
          <w:rFonts w:ascii="Arial" w:hAnsi="Arial" w:cs="Arial"/>
          <w:i/>
          <w:sz w:val="20"/>
          <w:szCs w:val="20"/>
        </w:rPr>
        <w:t xml:space="preserve">hasar ve </w:t>
      </w:r>
      <w:r w:rsidR="001F4C57" w:rsidRPr="007A5B5F">
        <w:rPr>
          <w:rFonts w:ascii="Arial" w:hAnsi="Arial" w:cs="Arial"/>
          <w:i/>
          <w:sz w:val="20"/>
          <w:szCs w:val="20"/>
        </w:rPr>
        <w:t>tazminat k</w:t>
      </w:r>
      <w:r w:rsidR="00886ADF" w:rsidRPr="007A5B5F">
        <w:rPr>
          <w:rFonts w:ascii="Arial" w:hAnsi="Arial" w:cs="Arial"/>
          <w:i/>
          <w:sz w:val="20"/>
          <w:szCs w:val="20"/>
        </w:rPr>
        <w:t>arşılığı:</w:t>
      </w:r>
    </w:p>
    <w:p w:rsidR="00886ADF" w:rsidRPr="007A5B5F" w:rsidRDefault="00886ADF" w:rsidP="000E5747">
      <w:pPr>
        <w:rPr>
          <w:rFonts w:ascii="Arial" w:hAnsi="Arial" w:cs="Arial"/>
          <w:sz w:val="20"/>
          <w:szCs w:val="20"/>
        </w:rPr>
      </w:pPr>
    </w:p>
    <w:p w:rsidR="0062282B" w:rsidRPr="007A5B5F" w:rsidRDefault="0062282B" w:rsidP="0062282B">
      <w:pPr>
        <w:rPr>
          <w:rFonts w:ascii="Arial" w:hAnsi="Arial" w:cs="Arial"/>
          <w:sz w:val="20"/>
          <w:szCs w:val="20"/>
        </w:rPr>
      </w:pPr>
      <w:r w:rsidRPr="007A5B5F">
        <w:rPr>
          <w:rFonts w:ascii="Arial" w:hAnsi="Arial" w:cs="Arial"/>
          <w:sz w:val="20"/>
          <w:szCs w:val="20"/>
        </w:rPr>
        <w:t>Şirket, dönem sonu itibariyle ihbar edilmiş ve henüz ödenmemiş hasar dosyalarına ait tüm mükellefiyetler için hasar</w:t>
      </w:r>
      <w:r w:rsidR="00FC0279" w:rsidRPr="007A5B5F">
        <w:rPr>
          <w:rFonts w:ascii="Arial" w:hAnsi="Arial" w:cs="Arial"/>
          <w:sz w:val="20"/>
          <w:szCs w:val="20"/>
        </w:rPr>
        <w:t xml:space="preserve"> ve tazminat</w:t>
      </w:r>
      <w:r w:rsidRPr="007A5B5F">
        <w:rPr>
          <w:rFonts w:ascii="Arial" w:hAnsi="Arial" w:cs="Arial"/>
          <w:sz w:val="20"/>
          <w:szCs w:val="20"/>
        </w:rPr>
        <w:t xml:space="preserve"> karşılığı ayırmaktadır. Muallak hasar </w:t>
      </w:r>
      <w:r w:rsidR="00FC0279" w:rsidRPr="007A5B5F">
        <w:rPr>
          <w:rFonts w:ascii="Arial" w:hAnsi="Arial" w:cs="Arial"/>
          <w:sz w:val="20"/>
          <w:szCs w:val="20"/>
        </w:rPr>
        <w:t xml:space="preserve">ve tazminat </w:t>
      </w:r>
      <w:r w:rsidRPr="007A5B5F">
        <w:rPr>
          <w:rFonts w:ascii="Arial" w:hAnsi="Arial" w:cs="Arial"/>
          <w:sz w:val="20"/>
          <w:szCs w:val="20"/>
        </w:rPr>
        <w:t xml:space="preserve">karşılığı </w:t>
      </w:r>
      <w:proofErr w:type="gramStart"/>
      <w:r w:rsidRPr="007A5B5F">
        <w:rPr>
          <w:rFonts w:ascii="Arial" w:hAnsi="Arial" w:cs="Arial"/>
          <w:sz w:val="20"/>
          <w:szCs w:val="20"/>
        </w:rPr>
        <w:t>eksper</w:t>
      </w:r>
      <w:proofErr w:type="gramEnd"/>
      <w:r w:rsidRPr="007A5B5F">
        <w:rPr>
          <w:rFonts w:ascii="Arial" w:hAnsi="Arial" w:cs="Arial"/>
          <w:sz w:val="20"/>
          <w:szCs w:val="20"/>
        </w:rPr>
        <w:t xml:space="preserve"> raporlarına veya sigortalı ile eksperin değerlendirmelerine uygun olarak </w:t>
      </w:r>
      <w:r w:rsidR="005631AE" w:rsidRPr="007A5B5F">
        <w:rPr>
          <w:rFonts w:ascii="Arial" w:hAnsi="Arial" w:cs="Arial"/>
          <w:sz w:val="20"/>
          <w:szCs w:val="20"/>
        </w:rPr>
        <w:t>belirlenmektedir.</w:t>
      </w:r>
      <w:r w:rsidRPr="007A5B5F">
        <w:rPr>
          <w:rFonts w:ascii="Arial" w:hAnsi="Arial" w:cs="Arial"/>
          <w:sz w:val="20"/>
          <w:szCs w:val="20"/>
        </w:rPr>
        <w:t xml:space="preserve"> </w:t>
      </w:r>
    </w:p>
    <w:p w:rsidR="0062282B" w:rsidRPr="007A5B5F" w:rsidRDefault="0062282B" w:rsidP="0062282B">
      <w:pPr>
        <w:autoSpaceDE w:val="0"/>
        <w:autoSpaceDN w:val="0"/>
        <w:adjustRightInd w:val="0"/>
        <w:ind w:left="-14"/>
        <w:rPr>
          <w:rFonts w:ascii="Arial" w:hAnsi="Arial" w:cs="Arial"/>
          <w:sz w:val="20"/>
          <w:szCs w:val="20"/>
        </w:rPr>
      </w:pPr>
    </w:p>
    <w:p w:rsidR="003E7BD7" w:rsidRDefault="0062282B" w:rsidP="007706DC">
      <w:pPr>
        <w:autoSpaceDE w:val="0"/>
        <w:autoSpaceDN w:val="0"/>
        <w:adjustRightInd w:val="0"/>
        <w:ind w:left="-14"/>
        <w:rPr>
          <w:rFonts w:ascii="Arial" w:hAnsi="Arial" w:cs="Arial"/>
          <w:sz w:val="20"/>
          <w:szCs w:val="20"/>
        </w:rPr>
      </w:pPr>
      <w:r w:rsidRPr="007A5B5F">
        <w:rPr>
          <w:rFonts w:ascii="Arial" w:hAnsi="Arial" w:cs="Arial"/>
          <w:sz w:val="20"/>
          <w:szCs w:val="20"/>
        </w:rPr>
        <w:t xml:space="preserve">Sigorta şirketlerinin </w:t>
      </w:r>
      <w:r w:rsidR="00422D6D" w:rsidRPr="007A5B5F">
        <w:rPr>
          <w:rFonts w:ascii="Arial" w:hAnsi="Arial" w:cs="Arial"/>
          <w:sz w:val="20"/>
          <w:szCs w:val="20"/>
        </w:rPr>
        <w:t>ayrıca</w:t>
      </w:r>
      <w:r w:rsidRPr="007A5B5F">
        <w:rPr>
          <w:rFonts w:ascii="Arial" w:hAnsi="Arial" w:cs="Arial"/>
          <w:sz w:val="20"/>
          <w:szCs w:val="20"/>
        </w:rPr>
        <w:t>, bilanço tarih</w:t>
      </w:r>
      <w:r w:rsidR="00FC0279" w:rsidRPr="007A5B5F">
        <w:rPr>
          <w:rFonts w:ascii="Arial" w:hAnsi="Arial" w:cs="Arial"/>
          <w:sz w:val="20"/>
          <w:szCs w:val="20"/>
        </w:rPr>
        <w:t>leri</w:t>
      </w:r>
      <w:r w:rsidRPr="007A5B5F">
        <w:rPr>
          <w:rFonts w:ascii="Arial" w:hAnsi="Arial" w:cs="Arial"/>
          <w:sz w:val="20"/>
          <w:szCs w:val="20"/>
        </w:rPr>
        <w:t xml:space="preserve"> itibariyle gerçekleşmiş ancak rapor edilmemiş hasar ve tazminat bedelleri için ilave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karşılığı ayırması gerekmektedir. Gerçekleşmiş ancak rapor edilmemiş hasar ve tazminat bedellerinin h</w:t>
      </w:r>
      <w:r w:rsidR="00E53873" w:rsidRPr="007A5B5F">
        <w:rPr>
          <w:rFonts w:ascii="Arial" w:hAnsi="Arial" w:cs="Arial"/>
          <w:sz w:val="20"/>
          <w:szCs w:val="20"/>
        </w:rPr>
        <w:t>esaplanması sırasında, Şirket’</w:t>
      </w:r>
      <w:r w:rsidR="009F7F06" w:rsidRPr="007A5B5F">
        <w:rPr>
          <w:rFonts w:ascii="Arial" w:hAnsi="Arial" w:cs="Arial"/>
          <w:sz w:val="20"/>
          <w:szCs w:val="20"/>
        </w:rPr>
        <w:t>e</w:t>
      </w:r>
      <w:r w:rsidRPr="007A5B5F">
        <w:rPr>
          <w:rFonts w:ascii="Arial" w:hAnsi="Arial" w:cs="Arial"/>
          <w:sz w:val="20"/>
          <w:szCs w:val="20"/>
        </w:rPr>
        <w:t xml:space="preserve"> bedellerle ilgili olarak son beş yıllı</w:t>
      </w:r>
      <w:r w:rsidR="007706DC" w:rsidRPr="007A5B5F">
        <w:rPr>
          <w:rFonts w:ascii="Arial" w:hAnsi="Arial" w:cs="Arial"/>
          <w:sz w:val="20"/>
          <w:szCs w:val="20"/>
        </w:rPr>
        <w:t xml:space="preserve">k sonuçları dikkate almalıdır. Şirket sigortacılık faaliyetlerine 16 Aralık 2009 tarihinde başlamış olup elinde gerçekleşmiş ancak rapor edilmemiş hasar ve tazminat bedelleri sırasında kullanabileceği </w:t>
      </w:r>
      <w:proofErr w:type="gramStart"/>
      <w:r w:rsidR="007706DC" w:rsidRPr="007A5B5F">
        <w:rPr>
          <w:rFonts w:ascii="Arial" w:hAnsi="Arial" w:cs="Arial"/>
          <w:sz w:val="20"/>
          <w:szCs w:val="20"/>
        </w:rPr>
        <w:t>istatistiki</w:t>
      </w:r>
      <w:proofErr w:type="gramEnd"/>
      <w:r w:rsidR="007706DC" w:rsidRPr="007A5B5F">
        <w:rPr>
          <w:rFonts w:ascii="Arial" w:hAnsi="Arial" w:cs="Arial"/>
          <w:sz w:val="20"/>
          <w:szCs w:val="20"/>
        </w:rPr>
        <w:t xml:space="preserve"> veri bulunmamaktadır. Bu konuyla ilgili Şirket</w:t>
      </w:r>
      <w:r w:rsidR="009F7F06" w:rsidRPr="007A5B5F">
        <w:rPr>
          <w:rFonts w:ascii="Arial" w:hAnsi="Arial" w:cs="Arial"/>
          <w:sz w:val="20"/>
          <w:szCs w:val="20"/>
        </w:rPr>
        <w:t>,</w:t>
      </w:r>
      <w:r w:rsidR="007706DC" w:rsidRPr="007A5B5F">
        <w:rPr>
          <w:rFonts w:ascii="Arial" w:hAnsi="Arial" w:cs="Arial"/>
          <w:sz w:val="20"/>
          <w:szCs w:val="20"/>
        </w:rPr>
        <w:t xml:space="preserve"> Hazine Müsteşarlığı’ndan 22 </w:t>
      </w:r>
      <w:proofErr w:type="gramStart"/>
      <w:r w:rsidR="007706DC" w:rsidRPr="007A5B5F">
        <w:rPr>
          <w:rFonts w:ascii="Arial" w:hAnsi="Arial" w:cs="Arial"/>
          <w:sz w:val="20"/>
          <w:szCs w:val="20"/>
        </w:rPr>
        <w:t>Ekim</w:t>
      </w:r>
      <w:r w:rsidR="004761B3" w:rsidRPr="007A5B5F">
        <w:rPr>
          <w:rFonts w:ascii="Arial" w:hAnsi="Arial" w:cs="Arial"/>
          <w:sz w:val="20"/>
          <w:szCs w:val="20"/>
        </w:rPr>
        <w:t xml:space="preserve">  </w:t>
      </w:r>
      <w:r w:rsidRPr="007A5B5F">
        <w:rPr>
          <w:rFonts w:ascii="Arial" w:hAnsi="Arial" w:cs="Arial"/>
          <w:sz w:val="20"/>
          <w:szCs w:val="20"/>
        </w:rPr>
        <w:t>200</w:t>
      </w:r>
      <w:r w:rsidR="00D8390A" w:rsidRPr="007A5B5F">
        <w:rPr>
          <w:rFonts w:ascii="Arial" w:hAnsi="Arial" w:cs="Arial"/>
          <w:sz w:val="20"/>
          <w:szCs w:val="20"/>
        </w:rPr>
        <w:t>9</w:t>
      </w:r>
      <w:proofErr w:type="gramEnd"/>
      <w:r w:rsidRPr="007A5B5F">
        <w:rPr>
          <w:rFonts w:ascii="Arial" w:hAnsi="Arial" w:cs="Arial"/>
          <w:sz w:val="20"/>
          <w:szCs w:val="20"/>
        </w:rPr>
        <w:t xml:space="preserve"> tarihi itibariyle</w:t>
      </w:r>
      <w:r w:rsidR="004761B3" w:rsidRPr="007A5B5F">
        <w:rPr>
          <w:rFonts w:ascii="Arial" w:hAnsi="Arial" w:cs="Arial"/>
          <w:sz w:val="20"/>
          <w:szCs w:val="20"/>
        </w:rPr>
        <w:t xml:space="preserve"> </w:t>
      </w:r>
      <w:r w:rsidR="00507C4D" w:rsidRPr="007A5B5F">
        <w:rPr>
          <w:rFonts w:ascii="Arial" w:hAnsi="Arial" w:cs="Arial"/>
          <w:sz w:val="20"/>
          <w:szCs w:val="20"/>
        </w:rPr>
        <w:t>g</w:t>
      </w:r>
      <w:r w:rsidR="007706DC" w:rsidRPr="007A5B5F">
        <w:rPr>
          <w:rFonts w:ascii="Arial" w:hAnsi="Arial" w:cs="Arial"/>
          <w:sz w:val="20"/>
          <w:szCs w:val="20"/>
        </w:rPr>
        <w:t>erçekleşmiş ancak rapor edilmemiş hasar ve muallak hasar oranlarını istemiştir. Şirket</w:t>
      </w:r>
      <w:r w:rsidR="009F7F06" w:rsidRPr="007A5B5F">
        <w:rPr>
          <w:rFonts w:ascii="Arial" w:hAnsi="Arial" w:cs="Arial"/>
          <w:sz w:val="20"/>
          <w:szCs w:val="20"/>
        </w:rPr>
        <w:t>,</w:t>
      </w:r>
      <w:r w:rsidR="007706DC" w:rsidRPr="007A5B5F">
        <w:rPr>
          <w:rFonts w:ascii="Arial" w:hAnsi="Arial" w:cs="Arial"/>
          <w:sz w:val="20"/>
          <w:szCs w:val="20"/>
        </w:rPr>
        <w:t xml:space="preserve"> 31 Aralık 2009 tarihi itibariyle, Hazine Müsteşarlığı’nın 28 Ekim 2009 tarih 45556 numaralı yazışmayla gönderdiği oranlar üzerinden gerçekleşmiş ancak rapor edilmemiş hasar hesaplamıştır. </w:t>
      </w:r>
    </w:p>
    <w:p w:rsidR="0062282B" w:rsidRPr="007A5B5F" w:rsidRDefault="00775B9C" w:rsidP="007706DC">
      <w:pPr>
        <w:autoSpaceDE w:val="0"/>
        <w:autoSpaceDN w:val="0"/>
        <w:adjustRightInd w:val="0"/>
        <w:ind w:left="-14"/>
        <w:rPr>
          <w:rFonts w:ascii="Arial" w:hAnsi="Arial" w:cs="Arial"/>
          <w:sz w:val="20"/>
          <w:szCs w:val="20"/>
        </w:rPr>
      </w:pPr>
      <w:r>
        <w:rPr>
          <w:rFonts w:ascii="Arial" w:hAnsi="Arial" w:cs="Arial"/>
          <w:sz w:val="20"/>
          <w:szCs w:val="20"/>
        </w:rPr>
        <w:t xml:space="preserve">Ancak </w:t>
      </w:r>
      <w:r w:rsidR="007706DC" w:rsidRPr="007A5B5F">
        <w:rPr>
          <w:rFonts w:ascii="Arial" w:hAnsi="Arial" w:cs="Arial"/>
          <w:sz w:val="20"/>
          <w:szCs w:val="20"/>
        </w:rPr>
        <w:t>Şirket</w:t>
      </w:r>
      <w:r w:rsidR="009F7F06" w:rsidRPr="007A5B5F">
        <w:rPr>
          <w:rFonts w:ascii="Arial" w:hAnsi="Arial" w:cs="Arial"/>
          <w:sz w:val="20"/>
          <w:szCs w:val="20"/>
        </w:rPr>
        <w:t>,</w:t>
      </w:r>
      <w:r w:rsidR="007706DC" w:rsidRPr="007A5B5F">
        <w:rPr>
          <w:rFonts w:ascii="Arial" w:hAnsi="Arial" w:cs="Arial"/>
          <w:sz w:val="20"/>
          <w:szCs w:val="20"/>
        </w:rPr>
        <w:t xml:space="preserve"> </w:t>
      </w:r>
      <w:r w:rsidRPr="007A5B5F">
        <w:rPr>
          <w:rFonts w:ascii="Arial" w:hAnsi="Arial" w:cs="Arial"/>
          <w:sz w:val="20"/>
          <w:szCs w:val="20"/>
        </w:rPr>
        <w:t>Hazine Müsteşarlığı’nın 2</w:t>
      </w:r>
      <w:r>
        <w:rPr>
          <w:rFonts w:ascii="Arial" w:hAnsi="Arial" w:cs="Arial"/>
          <w:sz w:val="20"/>
          <w:szCs w:val="20"/>
        </w:rPr>
        <w:t>0</w:t>
      </w:r>
      <w:r w:rsidRPr="007A5B5F">
        <w:rPr>
          <w:rFonts w:ascii="Arial" w:hAnsi="Arial" w:cs="Arial"/>
          <w:sz w:val="20"/>
          <w:szCs w:val="20"/>
        </w:rPr>
        <w:t xml:space="preserve"> E</w:t>
      </w:r>
      <w:r>
        <w:rPr>
          <w:rFonts w:ascii="Arial" w:hAnsi="Arial" w:cs="Arial"/>
          <w:sz w:val="20"/>
          <w:szCs w:val="20"/>
        </w:rPr>
        <w:t xml:space="preserve">ylül </w:t>
      </w:r>
      <w:r w:rsidRPr="007A5B5F">
        <w:rPr>
          <w:rFonts w:ascii="Arial" w:hAnsi="Arial" w:cs="Arial"/>
          <w:sz w:val="20"/>
          <w:szCs w:val="20"/>
        </w:rPr>
        <w:t>20</w:t>
      </w:r>
      <w:r>
        <w:rPr>
          <w:rFonts w:ascii="Arial" w:hAnsi="Arial" w:cs="Arial"/>
          <w:sz w:val="20"/>
          <w:szCs w:val="20"/>
        </w:rPr>
        <w:t>1</w:t>
      </w:r>
      <w:r w:rsidRPr="007A5B5F">
        <w:rPr>
          <w:rFonts w:ascii="Arial" w:hAnsi="Arial" w:cs="Arial"/>
          <w:sz w:val="20"/>
          <w:szCs w:val="20"/>
        </w:rPr>
        <w:t xml:space="preserve">0 tarih </w:t>
      </w:r>
      <w:r>
        <w:rPr>
          <w:rFonts w:ascii="Arial" w:hAnsi="Arial" w:cs="Arial"/>
          <w:sz w:val="20"/>
          <w:szCs w:val="20"/>
        </w:rPr>
        <w:t>2010/12</w:t>
      </w:r>
      <w:r w:rsidRPr="007A5B5F">
        <w:rPr>
          <w:rFonts w:ascii="Arial" w:hAnsi="Arial" w:cs="Arial"/>
          <w:sz w:val="20"/>
          <w:szCs w:val="20"/>
        </w:rPr>
        <w:t xml:space="preserve"> n</w:t>
      </w:r>
      <w:r>
        <w:rPr>
          <w:rFonts w:ascii="Arial" w:hAnsi="Arial" w:cs="Arial"/>
          <w:sz w:val="20"/>
          <w:szCs w:val="20"/>
        </w:rPr>
        <w:t xml:space="preserve">o </w:t>
      </w:r>
      <w:proofErr w:type="spellStart"/>
      <w:r>
        <w:rPr>
          <w:rFonts w:ascii="Arial" w:hAnsi="Arial" w:cs="Arial"/>
          <w:sz w:val="20"/>
          <w:szCs w:val="20"/>
        </w:rPr>
        <w:t>lu</w:t>
      </w:r>
      <w:proofErr w:type="spellEnd"/>
      <w:r>
        <w:rPr>
          <w:rFonts w:ascii="Arial" w:hAnsi="Arial" w:cs="Arial"/>
          <w:sz w:val="20"/>
          <w:szCs w:val="20"/>
        </w:rPr>
        <w:t xml:space="preserve"> </w:t>
      </w:r>
      <w:proofErr w:type="spellStart"/>
      <w:r>
        <w:rPr>
          <w:rFonts w:ascii="Arial" w:hAnsi="Arial" w:cs="Arial"/>
          <w:sz w:val="20"/>
          <w:szCs w:val="20"/>
        </w:rPr>
        <w:t>Aktüeryal</w:t>
      </w:r>
      <w:proofErr w:type="spellEnd"/>
      <w:r>
        <w:rPr>
          <w:rFonts w:ascii="Arial" w:hAnsi="Arial" w:cs="Arial"/>
          <w:sz w:val="20"/>
          <w:szCs w:val="20"/>
        </w:rPr>
        <w:t xml:space="preserve"> Zincirleme Metoduna İlişkin Genelge</w:t>
      </w:r>
      <w:r w:rsidRPr="007A5B5F">
        <w:rPr>
          <w:rFonts w:ascii="Arial" w:hAnsi="Arial" w:cs="Arial"/>
          <w:sz w:val="20"/>
          <w:szCs w:val="20"/>
        </w:rPr>
        <w:t xml:space="preserve"> </w:t>
      </w:r>
      <w:r w:rsidR="003E7BD7">
        <w:rPr>
          <w:rFonts w:ascii="Arial" w:hAnsi="Arial" w:cs="Arial"/>
          <w:sz w:val="20"/>
          <w:szCs w:val="20"/>
        </w:rPr>
        <w:t xml:space="preserve">uyarınca aktüeri tarafından Kazanılmış Prim ve Gerçekleşen Hasar ortalaması alınarak </w:t>
      </w:r>
      <w:r w:rsidR="0084093F" w:rsidRPr="007A5B5F">
        <w:rPr>
          <w:rFonts w:ascii="Arial" w:hAnsi="Arial" w:cs="Arial"/>
          <w:sz w:val="20"/>
          <w:szCs w:val="20"/>
        </w:rPr>
        <w:t xml:space="preserve">30 </w:t>
      </w:r>
      <w:proofErr w:type="gramStart"/>
      <w:r w:rsidR="00EA3832">
        <w:rPr>
          <w:rFonts w:ascii="Arial" w:hAnsi="Arial" w:cs="Arial"/>
          <w:snapToGrid w:val="0"/>
          <w:sz w:val="20"/>
          <w:szCs w:val="20"/>
        </w:rPr>
        <w:t>Eylül</w:t>
      </w:r>
      <w:r w:rsidR="00EA3832" w:rsidRPr="007A5B5F">
        <w:rPr>
          <w:rFonts w:ascii="Arial" w:hAnsi="Arial" w:cs="Arial"/>
          <w:sz w:val="20"/>
          <w:szCs w:val="20"/>
        </w:rPr>
        <w:t xml:space="preserve"> </w:t>
      </w:r>
      <w:r w:rsidR="007706DC" w:rsidRPr="007A5B5F">
        <w:rPr>
          <w:rFonts w:ascii="Arial" w:hAnsi="Arial" w:cs="Arial"/>
          <w:sz w:val="20"/>
          <w:szCs w:val="20"/>
        </w:rPr>
        <w:t xml:space="preserve"> 20</w:t>
      </w:r>
      <w:r w:rsidR="000C6967" w:rsidRPr="007A5B5F">
        <w:rPr>
          <w:rFonts w:ascii="Arial" w:hAnsi="Arial" w:cs="Arial"/>
          <w:sz w:val="20"/>
          <w:szCs w:val="20"/>
        </w:rPr>
        <w:t>1</w:t>
      </w:r>
      <w:r w:rsidR="007706DC" w:rsidRPr="007A5B5F">
        <w:rPr>
          <w:rFonts w:ascii="Arial" w:hAnsi="Arial" w:cs="Arial"/>
          <w:sz w:val="20"/>
          <w:szCs w:val="20"/>
        </w:rPr>
        <w:t>0</w:t>
      </w:r>
      <w:proofErr w:type="gramEnd"/>
      <w:r w:rsidR="000C6967" w:rsidRPr="007A5B5F">
        <w:rPr>
          <w:rFonts w:ascii="Arial" w:hAnsi="Arial" w:cs="Arial"/>
          <w:sz w:val="20"/>
          <w:szCs w:val="20"/>
        </w:rPr>
        <w:t xml:space="preserve"> </w:t>
      </w:r>
      <w:r w:rsidR="007706DC" w:rsidRPr="007A5B5F">
        <w:rPr>
          <w:rFonts w:ascii="Arial" w:hAnsi="Arial" w:cs="Arial"/>
          <w:sz w:val="20"/>
          <w:szCs w:val="20"/>
        </w:rPr>
        <w:t xml:space="preserve"> tarihi itibariyle </w:t>
      </w:r>
      <w:r w:rsidR="00EA3832">
        <w:rPr>
          <w:rFonts w:ascii="Arial" w:hAnsi="Arial" w:cs="Arial"/>
          <w:sz w:val="20"/>
          <w:szCs w:val="20"/>
        </w:rPr>
        <w:t>3</w:t>
      </w:r>
      <w:r w:rsidR="001C1839" w:rsidRPr="007A5B5F">
        <w:rPr>
          <w:rFonts w:ascii="Arial" w:hAnsi="Arial" w:cs="Arial"/>
          <w:sz w:val="20"/>
          <w:szCs w:val="20"/>
        </w:rPr>
        <w:t>,</w:t>
      </w:r>
      <w:r w:rsidR="00EA3832">
        <w:rPr>
          <w:rFonts w:ascii="Arial" w:hAnsi="Arial" w:cs="Arial"/>
          <w:sz w:val="20"/>
          <w:szCs w:val="20"/>
        </w:rPr>
        <w:t>089</w:t>
      </w:r>
      <w:r w:rsidR="008E41AA" w:rsidRPr="007A5B5F">
        <w:rPr>
          <w:rFonts w:ascii="Arial" w:hAnsi="Arial" w:cs="Arial"/>
          <w:sz w:val="20"/>
          <w:szCs w:val="20"/>
        </w:rPr>
        <w:t>,</w:t>
      </w:r>
      <w:r w:rsidR="00EA3832">
        <w:rPr>
          <w:rFonts w:ascii="Arial" w:hAnsi="Arial" w:cs="Arial"/>
          <w:sz w:val="20"/>
          <w:szCs w:val="20"/>
        </w:rPr>
        <w:t>165</w:t>
      </w:r>
      <w:r w:rsidR="007706DC" w:rsidRPr="007A5B5F">
        <w:rPr>
          <w:rFonts w:ascii="Arial" w:hAnsi="Arial" w:cs="Arial"/>
          <w:sz w:val="20"/>
          <w:szCs w:val="20"/>
        </w:rPr>
        <w:t xml:space="preserve"> TL </w:t>
      </w:r>
      <w:r w:rsidR="008535FF" w:rsidRPr="007A5B5F">
        <w:rPr>
          <w:rFonts w:ascii="Arial" w:hAnsi="Arial" w:cs="Arial"/>
          <w:sz w:val="20"/>
          <w:szCs w:val="20"/>
        </w:rPr>
        <w:t xml:space="preserve"> </w:t>
      </w:r>
      <w:r w:rsidR="007706DC" w:rsidRPr="007A5B5F">
        <w:rPr>
          <w:rFonts w:ascii="Arial" w:hAnsi="Arial" w:cs="Arial"/>
          <w:sz w:val="20"/>
          <w:szCs w:val="20"/>
        </w:rPr>
        <w:t xml:space="preserve">gerçekleşmiş ancak rapor edilmemiş hasar </w:t>
      </w:r>
      <w:r w:rsidR="00EA3832">
        <w:rPr>
          <w:rFonts w:ascii="Arial" w:hAnsi="Arial" w:cs="Arial"/>
          <w:sz w:val="20"/>
          <w:szCs w:val="20"/>
        </w:rPr>
        <w:t>k</w:t>
      </w:r>
      <w:r w:rsidR="007706DC" w:rsidRPr="007A5B5F">
        <w:rPr>
          <w:rFonts w:ascii="Arial" w:hAnsi="Arial" w:cs="Arial"/>
          <w:sz w:val="20"/>
          <w:szCs w:val="20"/>
        </w:rPr>
        <w:t>arşılığı,</w:t>
      </w:r>
      <w:r w:rsidR="00EA3832">
        <w:rPr>
          <w:rFonts w:ascii="Arial" w:hAnsi="Arial" w:cs="Arial"/>
          <w:sz w:val="20"/>
          <w:szCs w:val="20"/>
        </w:rPr>
        <w:t>42</w:t>
      </w:r>
      <w:r w:rsidR="001C1839" w:rsidRPr="007A5B5F">
        <w:rPr>
          <w:rFonts w:ascii="Arial" w:hAnsi="Arial" w:cs="Arial"/>
          <w:sz w:val="20"/>
          <w:szCs w:val="20"/>
        </w:rPr>
        <w:t>,</w:t>
      </w:r>
      <w:r w:rsidR="00EA3832">
        <w:rPr>
          <w:rFonts w:ascii="Arial" w:hAnsi="Arial" w:cs="Arial"/>
          <w:sz w:val="20"/>
          <w:szCs w:val="20"/>
        </w:rPr>
        <w:t>016</w:t>
      </w:r>
      <w:r w:rsidR="0049012C" w:rsidRPr="007A5B5F">
        <w:rPr>
          <w:rFonts w:ascii="Arial" w:hAnsi="Arial" w:cs="Arial"/>
          <w:sz w:val="20"/>
          <w:szCs w:val="20"/>
        </w:rPr>
        <w:t xml:space="preserve"> </w:t>
      </w:r>
      <w:r w:rsidR="007706DC" w:rsidRPr="007A5B5F">
        <w:rPr>
          <w:rFonts w:ascii="Arial" w:hAnsi="Arial" w:cs="Arial"/>
          <w:sz w:val="20"/>
          <w:szCs w:val="20"/>
        </w:rPr>
        <w:t>TL gerçekleşmiş ancak rapor edilmemiş hasar reasürans payı ayırmıştır</w:t>
      </w:r>
      <w:r w:rsidR="0013075B" w:rsidRPr="007A5B5F">
        <w:rPr>
          <w:rFonts w:ascii="Arial" w:hAnsi="Arial" w:cs="Arial"/>
          <w:sz w:val="20"/>
          <w:szCs w:val="20"/>
        </w:rPr>
        <w:t>.</w:t>
      </w:r>
      <w:r w:rsidR="0062282B" w:rsidRPr="007A5B5F">
        <w:rPr>
          <w:rFonts w:ascii="Arial" w:hAnsi="Arial" w:cs="Arial"/>
          <w:sz w:val="20"/>
          <w:szCs w:val="20"/>
        </w:rPr>
        <w:t xml:space="preserve"> </w:t>
      </w:r>
    </w:p>
    <w:p w:rsidR="0062282B" w:rsidRPr="007A5B5F" w:rsidRDefault="0062282B" w:rsidP="0062282B">
      <w:pPr>
        <w:rPr>
          <w:rFonts w:ascii="Arial" w:hAnsi="Arial" w:cs="Arial"/>
          <w:sz w:val="20"/>
          <w:szCs w:val="20"/>
        </w:rPr>
      </w:pPr>
    </w:p>
    <w:p w:rsidR="003526BB" w:rsidRPr="007A5B5F" w:rsidRDefault="0062282B" w:rsidP="0062282B">
      <w:pPr>
        <w:rPr>
          <w:rFonts w:ascii="Arial" w:hAnsi="Arial" w:cs="Arial"/>
          <w:sz w:val="20"/>
          <w:szCs w:val="20"/>
        </w:rPr>
      </w:pPr>
      <w:r w:rsidRPr="007A5B5F">
        <w:rPr>
          <w:rFonts w:ascii="Arial" w:hAnsi="Arial" w:cs="Arial"/>
          <w:sz w:val="20"/>
          <w:szCs w:val="20"/>
        </w:rPr>
        <w:t>Teknik Karşılıklar Yönetmeliği’ne göre, hesap dönem</w:t>
      </w:r>
      <w:r w:rsidR="001D0434" w:rsidRPr="007A5B5F">
        <w:rPr>
          <w:rFonts w:ascii="Arial" w:hAnsi="Arial" w:cs="Arial"/>
          <w:sz w:val="20"/>
          <w:szCs w:val="20"/>
        </w:rPr>
        <w:t>leri</w:t>
      </w:r>
      <w:r w:rsidRPr="007A5B5F">
        <w:rPr>
          <w:rFonts w:ascii="Arial" w:hAnsi="Arial" w:cs="Arial"/>
          <w:sz w:val="20"/>
          <w:szCs w:val="20"/>
        </w:rPr>
        <w:t xml:space="preserve">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karşılık tutar</w:t>
      </w:r>
      <w:r w:rsidR="001D0434" w:rsidRPr="007A5B5F">
        <w:rPr>
          <w:rFonts w:ascii="Arial" w:hAnsi="Arial" w:cs="Arial"/>
          <w:sz w:val="20"/>
          <w:szCs w:val="20"/>
        </w:rPr>
        <w:t>ları</w:t>
      </w:r>
      <w:r w:rsidRPr="007A5B5F">
        <w:rPr>
          <w:rFonts w:ascii="Arial" w:hAnsi="Arial" w:cs="Arial"/>
          <w:sz w:val="20"/>
          <w:szCs w:val="20"/>
        </w:rPr>
        <w:t>, Hazine Müsteşarlığı’nın 29 Kasım 2007 tarihli ve 2007/24 sayılı Genelge</w:t>
      </w:r>
      <w:r w:rsidR="006E1C36" w:rsidRPr="007A5B5F">
        <w:rPr>
          <w:rFonts w:ascii="Arial" w:hAnsi="Arial" w:cs="Arial"/>
          <w:sz w:val="20"/>
          <w:szCs w:val="20"/>
        </w:rPr>
        <w:t>’</w:t>
      </w:r>
      <w:r w:rsidRPr="007A5B5F">
        <w:rPr>
          <w:rFonts w:ascii="Arial" w:hAnsi="Arial" w:cs="Arial"/>
          <w:sz w:val="20"/>
          <w:szCs w:val="20"/>
        </w:rPr>
        <w:t>si</w:t>
      </w:r>
      <w:r w:rsidR="00C54F9B" w:rsidRPr="007A5B5F">
        <w:rPr>
          <w:rFonts w:ascii="Arial" w:hAnsi="Arial" w:cs="Arial"/>
          <w:sz w:val="20"/>
          <w:szCs w:val="20"/>
        </w:rPr>
        <w:t xml:space="preserve"> </w:t>
      </w:r>
      <w:r w:rsidR="00CA6AC5" w:rsidRPr="007A5B5F">
        <w:rPr>
          <w:rFonts w:ascii="Arial" w:hAnsi="Arial" w:cs="Arial"/>
          <w:sz w:val="20"/>
          <w:szCs w:val="20"/>
        </w:rPr>
        <w:t xml:space="preserve">uyarınca hesaplanması gereken </w:t>
      </w:r>
      <w:r w:rsidRPr="007A5B5F">
        <w:rPr>
          <w:rFonts w:ascii="Arial" w:hAnsi="Arial" w:cs="Arial"/>
          <w:sz w:val="20"/>
          <w:szCs w:val="20"/>
        </w:rPr>
        <w:t>aktüeryal zincir merdiven metodu ile bulunan tutardan küçük olamaz.</w:t>
      </w:r>
      <w:r w:rsidR="00514DE2" w:rsidRPr="007A5B5F">
        <w:rPr>
          <w:rFonts w:ascii="Arial" w:hAnsi="Arial" w:cs="Arial"/>
          <w:sz w:val="20"/>
          <w:szCs w:val="20"/>
        </w:rPr>
        <w:t xml:space="preserve"> </w:t>
      </w:r>
      <w:r w:rsidR="00A31A16" w:rsidRPr="007A5B5F">
        <w:rPr>
          <w:rFonts w:ascii="Arial" w:hAnsi="Arial" w:cs="Arial"/>
          <w:sz w:val="20"/>
          <w:szCs w:val="20"/>
        </w:rPr>
        <w:t xml:space="preserve">Şirket’in, yeterli düzeyde </w:t>
      </w:r>
      <w:r w:rsidR="0019695B" w:rsidRPr="007A5B5F">
        <w:rPr>
          <w:rFonts w:ascii="Arial" w:hAnsi="Arial" w:cs="Arial"/>
          <w:sz w:val="20"/>
          <w:szCs w:val="20"/>
        </w:rPr>
        <w:t>aktü</w:t>
      </w:r>
      <w:r w:rsidR="00726D54" w:rsidRPr="007A5B5F">
        <w:rPr>
          <w:rFonts w:ascii="Arial" w:hAnsi="Arial" w:cs="Arial"/>
          <w:sz w:val="20"/>
          <w:szCs w:val="20"/>
        </w:rPr>
        <w:t>e</w:t>
      </w:r>
      <w:r w:rsidR="0019695B" w:rsidRPr="007A5B5F">
        <w:rPr>
          <w:rFonts w:ascii="Arial" w:hAnsi="Arial" w:cs="Arial"/>
          <w:sz w:val="20"/>
          <w:szCs w:val="20"/>
        </w:rPr>
        <w:t>ryal</w:t>
      </w:r>
      <w:r w:rsidR="00A31A16" w:rsidRPr="007A5B5F">
        <w:rPr>
          <w:rFonts w:ascii="Arial" w:hAnsi="Arial" w:cs="Arial"/>
          <w:sz w:val="20"/>
          <w:szCs w:val="20"/>
        </w:rPr>
        <w:t xml:space="preserve"> </w:t>
      </w:r>
      <w:r w:rsidR="0019695B" w:rsidRPr="007A5B5F">
        <w:rPr>
          <w:rFonts w:ascii="Arial" w:hAnsi="Arial" w:cs="Arial"/>
          <w:sz w:val="20"/>
          <w:szCs w:val="20"/>
        </w:rPr>
        <w:t>verisi</w:t>
      </w:r>
      <w:r w:rsidR="00A31A16" w:rsidRPr="007A5B5F">
        <w:rPr>
          <w:rFonts w:ascii="Arial" w:hAnsi="Arial" w:cs="Arial"/>
          <w:sz w:val="20"/>
          <w:szCs w:val="20"/>
        </w:rPr>
        <w:t xml:space="preserve"> bulunmadığından aktüeryal zincir merdiven metodu yapılamamaktadır.</w:t>
      </w:r>
    </w:p>
    <w:p w:rsidR="00032889" w:rsidRPr="007A5B5F" w:rsidRDefault="00032889" w:rsidP="0062282B">
      <w:pPr>
        <w:rPr>
          <w:rFonts w:ascii="Arial" w:hAnsi="Arial" w:cs="Arial"/>
          <w:sz w:val="20"/>
          <w:szCs w:val="20"/>
        </w:rPr>
      </w:pPr>
    </w:p>
    <w:p w:rsidR="0062282B" w:rsidRPr="007A5B5F" w:rsidRDefault="0062282B" w:rsidP="0062282B">
      <w:pPr>
        <w:ind w:left="-14"/>
        <w:rPr>
          <w:rFonts w:ascii="Arial" w:hAnsi="Arial" w:cs="Arial"/>
          <w:sz w:val="20"/>
          <w:szCs w:val="20"/>
        </w:rPr>
      </w:pPr>
      <w:r w:rsidRPr="007A5B5F">
        <w:rPr>
          <w:rFonts w:ascii="Arial" w:hAnsi="Arial" w:cs="Arial"/>
          <w:sz w:val="20"/>
          <w:szCs w:val="20"/>
        </w:rPr>
        <w:t>Teknik Karşılıklar Yönetmeliği uyarınca hesap dönem</w:t>
      </w:r>
      <w:r w:rsidR="002F53B9" w:rsidRPr="007A5B5F">
        <w:rPr>
          <w:rFonts w:ascii="Arial" w:hAnsi="Arial" w:cs="Arial"/>
          <w:sz w:val="20"/>
          <w:szCs w:val="20"/>
        </w:rPr>
        <w:t>leri</w:t>
      </w:r>
      <w:r w:rsidRPr="007A5B5F">
        <w:rPr>
          <w:rFonts w:ascii="Arial" w:hAnsi="Arial" w:cs="Arial"/>
          <w:sz w:val="20"/>
          <w:szCs w:val="20"/>
        </w:rPr>
        <w:t xml:space="preserve"> sonu itibariyle tahakkuk etmiş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karşılığından tenzil edilecek </w:t>
      </w:r>
      <w:proofErr w:type="spellStart"/>
      <w:r w:rsidRPr="007A5B5F">
        <w:rPr>
          <w:rFonts w:ascii="Arial" w:hAnsi="Arial" w:cs="Arial"/>
          <w:sz w:val="20"/>
          <w:szCs w:val="20"/>
        </w:rPr>
        <w:t>rücu</w:t>
      </w:r>
      <w:proofErr w:type="spellEnd"/>
      <w:r w:rsidRPr="007A5B5F">
        <w:rPr>
          <w:rFonts w:ascii="Arial" w:hAnsi="Arial" w:cs="Arial"/>
          <w:sz w:val="20"/>
          <w:szCs w:val="20"/>
        </w:rPr>
        <w:t xml:space="preser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ve benzeri gelirlerin hesaplanmasında; son 5 veya daha fazla yıllarda tahakkuk etmiş muallak hasar dosyalarına ilişkin olarak, bu hasarların oluştuğu dönemi izleyen dönemlerde tahsil edilen </w:t>
      </w:r>
      <w:proofErr w:type="spellStart"/>
      <w:r w:rsidRPr="007A5B5F">
        <w:rPr>
          <w:rFonts w:ascii="Arial" w:hAnsi="Arial" w:cs="Arial"/>
          <w:sz w:val="20"/>
          <w:szCs w:val="20"/>
        </w:rPr>
        <w:t>rücu</w:t>
      </w:r>
      <w:proofErr w:type="spellEnd"/>
      <w:r w:rsidRPr="007A5B5F">
        <w:rPr>
          <w:rFonts w:ascii="Arial" w:hAnsi="Arial" w:cs="Arial"/>
          <w:sz w:val="20"/>
          <w:szCs w:val="20"/>
        </w:rPr>
        <w:t xml:space="preser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ve benzeri gelirlerin söz konusu yıllara ait tahakkuk etmiş muallak tazminat karşılıklarına bölünmesi suretiyle bulunan ağırlıklı ortalama dikkate alınır.</w:t>
      </w:r>
      <w:r w:rsidR="001B7C8B" w:rsidRPr="007A5B5F">
        <w:rPr>
          <w:rFonts w:ascii="Arial" w:hAnsi="Arial" w:cs="Arial"/>
          <w:sz w:val="20"/>
          <w:szCs w:val="20"/>
        </w:rPr>
        <w:t xml:space="preserve"> </w:t>
      </w:r>
    </w:p>
    <w:p w:rsidR="007B134F" w:rsidRPr="007A5B5F" w:rsidRDefault="007B134F">
      <w:pPr>
        <w:rPr>
          <w:rFonts w:ascii="Arial" w:hAnsi="Arial" w:cs="Arial"/>
          <w:sz w:val="20"/>
          <w:szCs w:val="20"/>
        </w:rPr>
      </w:pPr>
    </w:p>
    <w:p w:rsidR="00EE3944" w:rsidRPr="007A5B5F" w:rsidRDefault="00886ADF" w:rsidP="00EE3944">
      <w:pPr>
        <w:rPr>
          <w:rFonts w:ascii="Arial" w:hAnsi="Arial" w:cs="Arial"/>
          <w:sz w:val="20"/>
          <w:szCs w:val="20"/>
        </w:rPr>
      </w:pPr>
      <w:r w:rsidRPr="007A5B5F">
        <w:rPr>
          <w:rFonts w:ascii="Arial" w:hAnsi="Arial" w:cs="Arial"/>
          <w:sz w:val="20"/>
          <w:szCs w:val="20"/>
        </w:rPr>
        <w:t xml:space="preserve">Sigorta şirketleri Hazine Müsteşarlığı’nca belirlenen esaslar çerçevesinde her hesap döneminde branşlar itibariyle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karşılığı yeterlilik tablosu düzenlemek zorundadır. Bu tablo sigorta şirketlerinin ayırdığı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karşılığının, bu karşılıkların konusu olan dosyalar için fiilen ödenmiş olan hasar ve tazminatlar toplamına oranını gösterir. Bu oranın, cari hesap dönemi hariç olmak üzere, son beş yıllık ortalamasının %95’in altında olması halinde, cari hesap döneminde bu oran ile %95’ın altında kalan kısmı arasındaki fark için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w:t>
      </w:r>
      <w:r w:rsidR="00294839" w:rsidRPr="007A5B5F">
        <w:rPr>
          <w:rFonts w:ascii="Arial" w:hAnsi="Arial" w:cs="Arial"/>
          <w:sz w:val="20"/>
          <w:szCs w:val="20"/>
        </w:rPr>
        <w:t xml:space="preserve">hasar ve </w:t>
      </w:r>
      <w:r w:rsidRPr="007A5B5F">
        <w:rPr>
          <w:rFonts w:ascii="Arial" w:hAnsi="Arial" w:cs="Arial"/>
          <w:sz w:val="20"/>
          <w:szCs w:val="20"/>
        </w:rPr>
        <w:t>tazminat karşılığı yeterlilik farkı hesapla</w:t>
      </w:r>
      <w:r w:rsidR="005B34B1" w:rsidRPr="007A5B5F">
        <w:rPr>
          <w:rFonts w:ascii="Arial" w:hAnsi="Arial" w:cs="Arial"/>
          <w:sz w:val="20"/>
          <w:szCs w:val="20"/>
        </w:rPr>
        <w:t>nıp kayıtlara yansıtılmaktadır.</w:t>
      </w:r>
      <w:r w:rsidR="002E63C2" w:rsidRPr="007A5B5F">
        <w:rPr>
          <w:rFonts w:ascii="Arial" w:hAnsi="Arial" w:cs="Arial"/>
          <w:sz w:val="20"/>
          <w:szCs w:val="20"/>
        </w:rPr>
        <w:t xml:space="preserve"> </w:t>
      </w:r>
      <w:r w:rsidR="00EE3944" w:rsidRPr="007A5B5F">
        <w:rPr>
          <w:rFonts w:ascii="Arial" w:hAnsi="Arial" w:cs="Arial"/>
          <w:sz w:val="20"/>
          <w:szCs w:val="20"/>
        </w:rPr>
        <w:t xml:space="preserve">Şirket’in, 30 </w:t>
      </w:r>
      <w:proofErr w:type="gramStart"/>
      <w:r w:rsidR="00E33EA9">
        <w:rPr>
          <w:rFonts w:ascii="Arial" w:hAnsi="Arial" w:cs="Arial"/>
          <w:snapToGrid w:val="0"/>
          <w:sz w:val="20"/>
          <w:szCs w:val="20"/>
        </w:rPr>
        <w:t>Eylül</w:t>
      </w:r>
      <w:r w:rsidR="00E33EA9" w:rsidRPr="007A5B5F">
        <w:rPr>
          <w:rFonts w:ascii="Arial" w:hAnsi="Arial" w:cs="Arial"/>
          <w:sz w:val="20"/>
          <w:szCs w:val="20"/>
        </w:rPr>
        <w:t xml:space="preserve"> </w:t>
      </w:r>
      <w:r w:rsidR="00EE3944" w:rsidRPr="007A5B5F">
        <w:rPr>
          <w:rFonts w:ascii="Arial" w:hAnsi="Arial" w:cs="Arial"/>
          <w:sz w:val="20"/>
          <w:szCs w:val="20"/>
        </w:rPr>
        <w:t xml:space="preserve"> 2010</w:t>
      </w:r>
      <w:proofErr w:type="gramEnd"/>
      <w:r w:rsidR="00EE3944" w:rsidRPr="007A5B5F">
        <w:rPr>
          <w:rFonts w:ascii="Arial" w:hAnsi="Arial" w:cs="Arial"/>
          <w:sz w:val="20"/>
          <w:szCs w:val="20"/>
        </w:rPr>
        <w:t xml:space="preserve"> tarihi itibariyle geçmiş yıllara ait verileri bulunmadığından ilgili hesaplamaya gerek duyulmamıştır.</w:t>
      </w:r>
    </w:p>
    <w:p w:rsidR="00934A13" w:rsidRPr="007A5B5F" w:rsidRDefault="00934A13" w:rsidP="00EE3944">
      <w:pPr>
        <w:rPr>
          <w:rFonts w:ascii="Arial" w:hAnsi="Arial" w:cs="Arial"/>
          <w:i/>
          <w:sz w:val="20"/>
          <w:szCs w:val="20"/>
        </w:rPr>
      </w:pPr>
    </w:p>
    <w:p w:rsidR="00886ADF" w:rsidRPr="007A5B5F" w:rsidRDefault="00294839" w:rsidP="00945160">
      <w:pPr>
        <w:ind w:left="561" w:hanging="561"/>
        <w:rPr>
          <w:rFonts w:ascii="Arial" w:hAnsi="Arial" w:cs="Arial"/>
          <w:i/>
          <w:sz w:val="20"/>
          <w:szCs w:val="20"/>
        </w:rPr>
      </w:pPr>
      <w:r w:rsidRPr="007A5B5F">
        <w:rPr>
          <w:rFonts w:ascii="Arial" w:hAnsi="Arial" w:cs="Arial"/>
          <w:i/>
          <w:sz w:val="20"/>
          <w:szCs w:val="20"/>
        </w:rPr>
        <w:t>d</w:t>
      </w:r>
      <w:r w:rsidR="001F4C57" w:rsidRPr="007A5B5F">
        <w:rPr>
          <w:rFonts w:ascii="Arial" w:hAnsi="Arial" w:cs="Arial"/>
          <w:i/>
          <w:sz w:val="20"/>
          <w:szCs w:val="20"/>
        </w:rPr>
        <w:t>)</w:t>
      </w:r>
      <w:r w:rsidR="001F4C57" w:rsidRPr="007A5B5F">
        <w:rPr>
          <w:rFonts w:ascii="Arial" w:hAnsi="Arial" w:cs="Arial"/>
          <w:i/>
          <w:sz w:val="20"/>
          <w:szCs w:val="20"/>
        </w:rPr>
        <w:tab/>
        <w:t>Dengeleme k</w:t>
      </w:r>
      <w:r w:rsidR="00886ADF" w:rsidRPr="007A5B5F">
        <w:rPr>
          <w:rFonts w:ascii="Arial" w:hAnsi="Arial" w:cs="Arial"/>
          <w:i/>
          <w:sz w:val="20"/>
          <w:szCs w:val="20"/>
        </w:rPr>
        <w:t>arşılığı:</w:t>
      </w:r>
    </w:p>
    <w:p w:rsidR="00886ADF" w:rsidRPr="007A5B5F" w:rsidRDefault="00886ADF" w:rsidP="000E5747">
      <w:pPr>
        <w:rPr>
          <w:rFonts w:ascii="Arial" w:hAnsi="Arial" w:cs="Arial"/>
          <w:sz w:val="20"/>
          <w:szCs w:val="20"/>
        </w:rPr>
      </w:pPr>
    </w:p>
    <w:p w:rsidR="0062282B" w:rsidRPr="007A5B5F" w:rsidRDefault="0062282B" w:rsidP="0062282B">
      <w:pPr>
        <w:rPr>
          <w:rFonts w:ascii="Arial" w:hAnsi="Arial" w:cs="Arial"/>
          <w:sz w:val="20"/>
          <w:szCs w:val="20"/>
        </w:rPr>
      </w:pPr>
      <w:r w:rsidRPr="007A5B5F">
        <w:rPr>
          <w:rFonts w:ascii="Arial" w:hAnsi="Arial" w:cs="Arial"/>
          <w:sz w:val="20"/>
          <w:szCs w:val="20"/>
        </w:rPr>
        <w:t>Şirket, Hazine Müsteşarlığı’nın 7 Ağustos 2007 tarihli ve 26606 numaralı Resmi Gazete’de yayımlanan Teknik Karşılıkları Yönetmeli</w:t>
      </w:r>
      <w:r w:rsidR="006E1C36" w:rsidRPr="007A5B5F">
        <w:rPr>
          <w:rFonts w:ascii="Arial" w:hAnsi="Arial" w:cs="Arial"/>
          <w:sz w:val="20"/>
          <w:szCs w:val="20"/>
        </w:rPr>
        <w:t>ği</w:t>
      </w:r>
      <w:r w:rsidRPr="007A5B5F">
        <w:rPr>
          <w:rFonts w:ascii="Arial" w:hAnsi="Arial" w:cs="Arial"/>
          <w:sz w:val="20"/>
          <w:szCs w:val="20"/>
        </w:rPr>
        <w:t xml:space="preserve"> çerçevesinde 1 Ocak 2008 tarihinden geçerli olmak üzere dengeleme karşılığı hesaplamaktadır.</w:t>
      </w:r>
    </w:p>
    <w:p w:rsidR="00F74174" w:rsidRPr="007A5B5F" w:rsidRDefault="00F74174">
      <w:pPr>
        <w:rPr>
          <w:rFonts w:ascii="Arial" w:hAnsi="Arial" w:cs="Arial"/>
          <w:sz w:val="20"/>
          <w:szCs w:val="20"/>
        </w:rPr>
      </w:pPr>
      <w:r w:rsidRPr="007A5B5F">
        <w:rPr>
          <w:rFonts w:ascii="Arial" w:hAnsi="Arial" w:cs="Arial"/>
          <w:sz w:val="20"/>
          <w:szCs w:val="20"/>
        </w:rPr>
        <w:br w:type="page"/>
      </w:r>
    </w:p>
    <w:p w:rsidR="00F74174" w:rsidRPr="007A5B5F" w:rsidRDefault="00F74174" w:rsidP="00F74174">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62282B" w:rsidRPr="007A5B5F" w:rsidRDefault="0062282B" w:rsidP="0062282B">
      <w:pPr>
        <w:ind w:left="-14"/>
        <w:rPr>
          <w:rFonts w:ascii="Arial" w:hAnsi="Arial" w:cs="Arial"/>
          <w:sz w:val="20"/>
          <w:szCs w:val="20"/>
        </w:rPr>
      </w:pPr>
    </w:p>
    <w:p w:rsidR="00703FC0" w:rsidRPr="007A5B5F" w:rsidRDefault="0062282B" w:rsidP="0062282B">
      <w:pPr>
        <w:ind w:left="-14"/>
        <w:rPr>
          <w:rFonts w:ascii="Arial" w:hAnsi="Arial" w:cs="Arial"/>
          <w:sz w:val="20"/>
          <w:szCs w:val="20"/>
        </w:rPr>
      </w:pPr>
      <w:r w:rsidRPr="007A5B5F">
        <w:rPr>
          <w:rFonts w:ascii="Arial" w:hAnsi="Arial" w:cs="Arial"/>
          <w:sz w:val="20"/>
          <w:szCs w:val="20"/>
        </w:rPr>
        <w:t xml:space="preserve">Teknik Karşılıklar Yönetmeliği uyarınca sigorta şirketleri, takip eden hesap dönemlerinde meydana gelebilecek tazminat oranlarındaki dalgalanmaları dengelemek ve </w:t>
      </w:r>
      <w:proofErr w:type="spellStart"/>
      <w:r w:rsidRPr="007A5B5F">
        <w:rPr>
          <w:rFonts w:ascii="Arial" w:hAnsi="Arial" w:cs="Arial"/>
          <w:sz w:val="20"/>
          <w:szCs w:val="20"/>
        </w:rPr>
        <w:t>katastrofik</w:t>
      </w:r>
      <w:proofErr w:type="spellEnd"/>
      <w:r w:rsidRPr="007A5B5F">
        <w:rPr>
          <w:rFonts w:ascii="Arial" w:hAnsi="Arial" w:cs="Arial"/>
          <w:sz w:val="20"/>
          <w:szCs w:val="20"/>
        </w:rPr>
        <w:t xml:space="preserve"> riskleri karşılamak üzere kredi deprem teminatları içeren sigorta sözleşmeleri için dengeleme karşılığı ayırmak zorundadırlar. </w:t>
      </w:r>
      <w:r w:rsidR="008C0459" w:rsidRPr="007A5B5F">
        <w:rPr>
          <w:rFonts w:ascii="Arial" w:hAnsi="Arial" w:cs="Arial"/>
          <w:sz w:val="20"/>
          <w:szCs w:val="20"/>
        </w:rPr>
        <w:t>Söz konusu</w:t>
      </w:r>
      <w:r w:rsidRPr="007A5B5F">
        <w:rPr>
          <w:rFonts w:ascii="Arial" w:hAnsi="Arial" w:cs="Arial"/>
          <w:sz w:val="20"/>
          <w:szCs w:val="20"/>
        </w:rPr>
        <w:t xml:space="preserve"> karşılık her bir yıla tekabül eden net deprem ve kredi primlerinin %12’si oranında hesaplanır. Net primin hesaplanmasında, bölüşmesiz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anlaşmaları için tahakkuk eden tutarlar devredilen prim</w:t>
      </w:r>
      <w:r w:rsidR="00CE3D65" w:rsidRPr="007A5B5F">
        <w:rPr>
          <w:rFonts w:ascii="Arial" w:hAnsi="Arial" w:cs="Arial"/>
          <w:sz w:val="20"/>
          <w:szCs w:val="20"/>
        </w:rPr>
        <w:t xml:space="preserve"> olarak kabul edilir. </w:t>
      </w:r>
    </w:p>
    <w:p w:rsidR="00703FC0" w:rsidRPr="007A5B5F" w:rsidRDefault="00703FC0" w:rsidP="0062282B">
      <w:pPr>
        <w:ind w:left="-14"/>
        <w:rPr>
          <w:rFonts w:ascii="Arial" w:hAnsi="Arial" w:cs="Arial"/>
          <w:sz w:val="20"/>
          <w:szCs w:val="20"/>
        </w:rPr>
      </w:pPr>
    </w:p>
    <w:p w:rsidR="0062282B" w:rsidRPr="007A5B5F" w:rsidRDefault="008C0459" w:rsidP="0062282B">
      <w:pPr>
        <w:ind w:left="-14"/>
        <w:rPr>
          <w:rFonts w:ascii="Arial" w:hAnsi="Arial" w:cs="Arial"/>
          <w:sz w:val="20"/>
          <w:szCs w:val="20"/>
        </w:rPr>
      </w:pPr>
      <w:r w:rsidRPr="007A5B5F">
        <w:rPr>
          <w:rFonts w:ascii="Arial" w:hAnsi="Arial" w:cs="Arial"/>
          <w:sz w:val="20"/>
          <w:szCs w:val="20"/>
        </w:rPr>
        <w:t xml:space="preserve">Şirket </w:t>
      </w:r>
      <w:r w:rsidR="00BD03EE" w:rsidRPr="007A5B5F">
        <w:rPr>
          <w:rFonts w:ascii="Arial" w:hAnsi="Arial" w:cs="Arial"/>
          <w:sz w:val="20"/>
          <w:szCs w:val="20"/>
        </w:rPr>
        <w:t xml:space="preserve">30 </w:t>
      </w:r>
      <w:proofErr w:type="gramStart"/>
      <w:r w:rsidR="00E33EA9">
        <w:rPr>
          <w:rFonts w:ascii="Arial" w:hAnsi="Arial" w:cs="Arial"/>
          <w:snapToGrid w:val="0"/>
          <w:sz w:val="20"/>
          <w:szCs w:val="20"/>
        </w:rPr>
        <w:t>Eylül</w:t>
      </w:r>
      <w:r w:rsidR="00E33EA9" w:rsidRPr="007A5B5F">
        <w:rPr>
          <w:rFonts w:ascii="Arial" w:hAnsi="Arial" w:cs="Arial"/>
          <w:sz w:val="20"/>
          <w:szCs w:val="20"/>
        </w:rPr>
        <w:t xml:space="preserve"> </w:t>
      </w:r>
      <w:r w:rsidR="00BD03EE" w:rsidRPr="007A5B5F">
        <w:rPr>
          <w:rFonts w:ascii="Arial" w:hAnsi="Arial" w:cs="Arial"/>
          <w:sz w:val="20"/>
          <w:szCs w:val="20"/>
        </w:rPr>
        <w:t xml:space="preserve"> </w:t>
      </w:r>
      <w:r w:rsidRPr="007A5B5F">
        <w:rPr>
          <w:rFonts w:ascii="Arial" w:hAnsi="Arial" w:cs="Arial"/>
          <w:sz w:val="20"/>
          <w:szCs w:val="20"/>
        </w:rPr>
        <w:t>20</w:t>
      </w:r>
      <w:r w:rsidR="00703FC0" w:rsidRPr="007A5B5F">
        <w:rPr>
          <w:rFonts w:ascii="Arial" w:hAnsi="Arial" w:cs="Arial"/>
          <w:sz w:val="20"/>
          <w:szCs w:val="20"/>
        </w:rPr>
        <w:t>1</w:t>
      </w:r>
      <w:r w:rsidRPr="007A5B5F">
        <w:rPr>
          <w:rFonts w:ascii="Arial" w:hAnsi="Arial" w:cs="Arial"/>
          <w:sz w:val="20"/>
          <w:szCs w:val="20"/>
        </w:rPr>
        <w:t>0</w:t>
      </w:r>
      <w:proofErr w:type="gramEnd"/>
      <w:r w:rsidRPr="007A5B5F">
        <w:rPr>
          <w:rFonts w:ascii="Arial" w:hAnsi="Arial" w:cs="Arial"/>
          <w:sz w:val="20"/>
          <w:szCs w:val="20"/>
        </w:rPr>
        <w:t xml:space="preserve"> tarihi itibariyle </w:t>
      </w:r>
      <w:r w:rsidR="00E33EA9">
        <w:rPr>
          <w:rFonts w:ascii="Arial" w:hAnsi="Arial" w:cs="Arial"/>
          <w:sz w:val="20"/>
          <w:szCs w:val="20"/>
        </w:rPr>
        <w:t>118</w:t>
      </w:r>
      <w:r w:rsidR="00703FC0" w:rsidRPr="007A5B5F">
        <w:rPr>
          <w:rFonts w:ascii="Arial" w:hAnsi="Arial" w:cs="Arial"/>
          <w:sz w:val="20"/>
          <w:szCs w:val="20"/>
        </w:rPr>
        <w:t>,</w:t>
      </w:r>
      <w:r w:rsidR="00E33EA9">
        <w:rPr>
          <w:rFonts w:ascii="Arial" w:hAnsi="Arial" w:cs="Arial"/>
          <w:sz w:val="20"/>
          <w:szCs w:val="20"/>
        </w:rPr>
        <w:t>035</w:t>
      </w:r>
      <w:r w:rsidR="00703FC0" w:rsidRPr="007A5B5F">
        <w:rPr>
          <w:rFonts w:ascii="Arial" w:hAnsi="Arial" w:cs="Arial"/>
          <w:sz w:val="20"/>
          <w:szCs w:val="20"/>
        </w:rPr>
        <w:t xml:space="preserve"> TL </w:t>
      </w:r>
      <w:r w:rsidRPr="007A5B5F">
        <w:rPr>
          <w:rFonts w:ascii="Arial" w:hAnsi="Arial" w:cs="Arial"/>
          <w:sz w:val="20"/>
          <w:szCs w:val="20"/>
        </w:rPr>
        <w:t>dengeleme karşılığı ayırmıştır.</w:t>
      </w:r>
    </w:p>
    <w:p w:rsidR="0062282B" w:rsidRPr="007A5B5F" w:rsidRDefault="0062282B" w:rsidP="000E5747">
      <w:pPr>
        <w:rPr>
          <w:rFonts w:ascii="Arial" w:hAnsi="Arial" w:cs="Arial"/>
          <w:b/>
          <w:sz w:val="20"/>
          <w:szCs w:val="20"/>
        </w:rPr>
      </w:pPr>
    </w:p>
    <w:p w:rsidR="000D348B" w:rsidRPr="007A5B5F" w:rsidRDefault="000D348B" w:rsidP="000D348B">
      <w:pPr>
        <w:ind w:left="-14"/>
        <w:rPr>
          <w:rFonts w:ascii="Arial" w:hAnsi="Arial" w:cs="Arial"/>
          <w:b/>
          <w:sz w:val="20"/>
          <w:szCs w:val="20"/>
        </w:rPr>
      </w:pPr>
      <w:r w:rsidRPr="007A5B5F">
        <w:rPr>
          <w:rFonts w:ascii="Arial" w:hAnsi="Arial" w:cs="Arial"/>
          <w:b/>
          <w:sz w:val="20"/>
          <w:szCs w:val="20"/>
        </w:rPr>
        <w:t>2.21</w:t>
      </w:r>
      <w:r w:rsidRPr="007A5B5F">
        <w:rPr>
          <w:rFonts w:ascii="Arial" w:hAnsi="Arial" w:cs="Arial"/>
          <w:b/>
          <w:sz w:val="20"/>
          <w:szCs w:val="20"/>
        </w:rPr>
        <w:tab/>
        <w:t>Gelirlerin muhasebeleştirilmesi</w:t>
      </w:r>
    </w:p>
    <w:p w:rsidR="000D348B" w:rsidRPr="007A5B5F" w:rsidRDefault="000D348B" w:rsidP="000D348B">
      <w:pPr>
        <w:ind w:left="-14"/>
        <w:rPr>
          <w:rFonts w:ascii="Arial" w:hAnsi="Arial" w:cs="Arial"/>
          <w:b/>
          <w:sz w:val="20"/>
          <w:szCs w:val="20"/>
        </w:rPr>
      </w:pPr>
    </w:p>
    <w:p w:rsidR="0062282B" w:rsidRPr="007A5B5F" w:rsidRDefault="0062282B" w:rsidP="0062282B">
      <w:pPr>
        <w:rPr>
          <w:rFonts w:ascii="Arial" w:hAnsi="Arial" w:cs="Arial"/>
          <w:b/>
          <w:i/>
          <w:sz w:val="20"/>
          <w:szCs w:val="20"/>
        </w:rPr>
      </w:pPr>
      <w:r w:rsidRPr="007A5B5F">
        <w:rPr>
          <w:rFonts w:ascii="Arial" w:hAnsi="Arial" w:cs="Arial"/>
          <w:b/>
          <w:i/>
          <w:sz w:val="20"/>
          <w:szCs w:val="20"/>
        </w:rPr>
        <w:t>Prim gelirleri</w:t>
      </w:r>
    </w:p>
    <w:p w:rsidR="0062282B" w:rsidRPr="007A5B5F" w:rsidRDefault="0062282B" w:rsidP="0062282B">
      <w:pPr>
        <w:rPr>
          <w:rFonts w:ascii="Arial" w:hAnsi="Arial" w:cs="Arial"/>
          <w:sz w:val="20"/>
          <w:szCs w:val="20"/>
        </w:rPr>
      </w:pPr>
    </w:p>
    <w:p w:rsidR="0062282B" w:rsidRPr="007A5B5F" w:rsidRDefault="0062282B" w:rsidP="0062282B">
      <w:pPr>
        <w:rPr>
          <w:rFonts w:ascii="Arial" w:hAnsi="Arial" w:cs="Arial"/>
          <w:sz w:val="20"/>
          <w:szCs w:val="20"/>
        </w:rPr>
      </w:pPr>
      <w:r w:rsidRPr="007A5B5F">
        <w:rPr>
          <w:rFonts w:ascii="Arial" w:hAnsi="Arial" w:cs="Arial"/>
          <w:sz w:val="20"/>
          <w:szCs w:val="20"/>
        </w:rPr>
        <w:t xml:space="preserve">Yazılan primler, dönem içinde tanzim edilen poliçe primlerinden iptaller çıktıktan sonra kalan tutarı ifade etmektedir. Prim gelirleri, yazılan primler üzerinden kazanılmamış prim karşılığı ayrılması </w:t>
      </w:r>
      <w:r w:rsidR="00507C4D" w:rsidRPr="007A5B5F">
        <w:rPr>
          <w:rFonts w:ascii="Arial" w:hAnsi="Arial" w:cs="Arial"/>
          <w:sz w:val="20"/>
          <w:szCs w:val="20"/>
        </w:rPr>
        <w:t>suretiyle tahakkuk esasına göre</w:t>
      </w:r>
      <w:r w:rsidR="00766379" w:rsidRPr="007A5B5F">
        <w:rPr>
          <w:rFonts w:ascii="Arial" w:hAnsi="Arial" w:cs="Arial"/>
          <w:sz w:val="20"/>
          <w:szCs w:val="20"/>
        </w:rPr>
        <w:t xml:space="preserve"> </w:t>
      </w:r>
      <w:r w:rsidR="006E1C36" w:rsidRPr="007A5B5F">
        <w:rPr>
          <w:rFonts w:ascii="Arial" w:hAnsi="Arial" w:cs="Arial"/>
          <w:sz w:val="20"/>
          <w:szCs w:val="20"/>
        </w:rPr>
        <w:t>finansal</w:t>
      </w:r>
      <w:r w:rsidRPr="007A5B5F">
        <w:rPr>
          <w:rFonts w:ascii="Arial" w:hAnsi="Arial" w:cs="Arial"/>
          <w:sz w:val="20"/>
          <w:szCs w:val="20"/>
        </w:rPr>
        <w:t xml:space="preserve"> tablolara yansıtılmaktadır</w:t>
      </w:r>
      <w:r w:rsidR="000135C9" w:rsidRPr="007A5B5F">
        <w:rPr>
          <w:rFonts w:ascii="Arial" w:hAnsi="Arial" w:cs="Arial"/>
          <w:sz w:val="20"/>
          <w:szCs w:val="20"/>
        </w:rPr>
        <w:t>.</w:t>
      </w:r>
    </w:p>
    <w:p w:rsidR="0062282B" w:rsidRPr="007A5B5F" w:rsidRDefault="0062282B" w:rsidP="0062282B">
      <w:pPr>
        <w:rPr>
          <w:rFonts w:ascii="Arial" w:hAnsi="Arial" w:cs="Arial"/>
          <w:sz w:val="20"/>
          <w:szCs w:val="20"/>
        </w:rPr>
      </w:pPr>
    </w:p>
    <w:p w:rsidR="0062282B" w:rsidRPr="007A5B5F" w:rsidRDefault="006E1C36" w:rsidP="0062282B">
      <w:pPr>
        <w:ind w:left="-14"/>
        <w:rPr>
          <w:rFonts w:ascii="Arial" w:hAnsi="Arial" w:cs="Arial"/>
          <w:b/>
          <w:i/>
          <w:sz w:val="20"/>
          <w:szCs w:val="20"/>
        </w:rPr>
      </w:pPr>
      <w:r w:rsidRPr="007A5B5F">
        <w:rPr>
          <w:rFonts w:ascii="Arial" w:hAnsi="Arial" w:cs="Arial"/>
          <w:b/>
          <w:i/>
          <w:sz w:val="20"/>
          <w:szCs w:val="20"/>
        </w:rPr>
        <w:t>K</w:t>
      </w:r>
      <w:r w:rsidR="0062282B" w:rsidRPr="007A5B5F">
        <w:rPr>
          <w:rFonts w:ascii="Arial" w:hAnsi="Arial" w:cs="Arial"/>
          <w:b/>
          <w:i/>
          <w:sz w:val="20"/>
          <w:szCs w:val="20"/>
        </w:rPr>
        <w:t xml:space="preserve">omisyon gelirleri ve giderleri </w:t>
      </w:r>
    </w:p>
    <w:p w:rsidR="0062282B" w:rsidRPr="007A5B5F" w:rsidRDefault="0062282B" w:rsidP="0062282B">
      <w:pPr>
        <w:ind w:left="-14"/>
        <w:rPr>
          <w:rFonts w:ascii="Arial" w:hAnsi="Arial" w:cs="Arial"/>
          <w:b/>
          <w:sz w:val="20"/>
          <w:szCs w:val="20"/>
        </w:rPr>
      </w:pPr>
    </w:p>
    <w:p w:rsidR="0062282B" w:rsidRPr="007A5B5F" w:rsidRDefault="0062282B" w:rsidP="0062282B">
      <w:pPr>
        <w:rPr>
          <w:rFonts w:ascii="Arial" w:hAnsi="Arial" w:cs="Arial"/>
          <w:sz w:val="20"/>
          <w:szCs w:val="20"/>
        </w:rPr>
      </w:pPr>
      <w:r w:rsidRPr="007A5B5F">
        <w:rPr>
          <w:rFonts w:ascii="Arial" w:hAnsi="Arial" w:cs="Arial"/>
          <w:sz w:val="20"/>
          <w:szCs w:val="20"/>
        </w:rPr>
        <w:t xml:space="preserve">Yazılan primler ile ilgili ödenen komisyonlar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şirketlerine devredilen primler ile ilgili alınan komisyon gelirleri cari dönem içinde tahakkuk ettirilir. Tahakkuk esasına göre takip edilen alınan ve ödenen komisyonlar gelir tablosunda netleştirilmiş olarak faaliyet giderleri hesabı altında bilançoda ise, sırasıyla, gelecek aylara ait </w:t>
      </w:r>
      <w:r w:rsidR="006E1C36" w:rsidRPr="007A5B5F">
        <w:rPr>
          <w:rFonts w:ascii="Arial" w:hAnsi="Arial" w:cs="Arial"/>
          <w:sz w:val="20"/>
          <w:szCs w:val="20"/>
        </w:rPr>
        <w:t>gelirler ve giderler</w:t>
      </w:r>
      <w:r w:rsidRPr="007A5B5F">
        <w:rPr>
          <w:rFonts w:ascii="Arial" w:hAnsi="Arial" w:cs="Arial"/>
          <w:sz w:val="20"/>
          <w:szCs w:val="20"/>
        </w:rPr>
        <w:t xml:space="preserve"> hesaplarında izlenmektedir.</w:t>
      </w:r>
    </w:p>
    <w:p w:rsidR="0062282B" w:rsidRPr="007A5B5F" w:rsidRDefault="0062282B" w:rsidP="0062282B">
      <w:pPr>
        <w:rPr>
          <w:rFonts w:ascii="Arial" w:hAnsi="Arial" w:cs="Arial"/>
          <w:sz w:val="20"/>
          <w:szCs w:val="20"/>
        </w:rPr>
      </w:pPr>
    </w:p>
    <w:p w:rsidR="0062282B" w:rsidRPr="007A5B5F" w:rsidRDefault="0062282B" w:rsidP="0062282B">
      <w:pPr>
        <w:ind w:left="-14"/>
        <w:rPr>
          <w:rFonts w:ascii="Arial" w:hAnsi="Arial" w:cs="Arial"/>
          <w:b/>
          <w:i/>
          <w:sz w:val="20"/>
          <w:szCs w:val="20"/>
        </w:rPr>
      </w:pPr>
      <w:proofErr w:type="spellStart"/>
      <w:r w:rsidRPr="007A5B5F">
        <w:rPr>
          <w:rFonts w:ascii="Arial" w:hAnsi="Arial" w:cs="Arial"/>
          <w:b/>
          <w:i/>
          <w:sz w:val="20"/>
          <w:szCs w:val="20"/>
        </w:rPr>
        <w:t>Rücu</w:t>
      </w:r>
      <w:proofErr w:type="spellEnd"/>
      <w:r w:rsidRPr="007A5B5F">
        <w:rPr>
          <w:rFonts w:ascii="Arial" w:hAnsi="Arial" w:cs="Arial"/>
          <w:b/>
          <w:i/>
          <w:sz w:val="20"/>
          <w:szCs w:val="20"/>
        </w:rPr>
        <w:t xml:space="preserve"> ve </w:t>
      </w:r>
      <w:proofErr w:type="spellStart"/>
      <w:r w:rsidRPr="007A5B5F">
        <w:rPr>
          <w:rFonts w:ascii="Arial" w:hAnsi="Arial" w:cs="Arial"/>
          <w:b/>
          <w:i/>
          <w:sz w:val="20"/>
          <w:szCs w:val="20"/>
        </w:rPr>
        <w:t>sovtaj</w:t>
      </w:r>
      <w:proofErr w:type="spellEnd"/>
      <w:r w:rsidRPr="007A5B5F">
        <w:rPr>
          <w:rFonts w:ascii="Arial" w:hAnsi="Arial" w:cs="Arial"/>
          <w:b/>
          <w:i/>
          <w:sz w:val="20"/>
          <w:szCs w:val="20"/>
        </w:rPr>
        <w:t xml:space="preserve"> gelirleri</w:t>
      </w:r>
    </w:p>
    <w:p w:rsidR="0062282B" w:rsidRPr="007A5B5F" w:rsidRDefault="0062282B" w:rsidP="0062282B">
      <w:pPr>
        <w:ind w:left="-14"/>
        <w:rPr>
          <w:rFonts w:ascii="Arial" w:hAnsi="Arial" w:cs="Arial"/>
          <w:b/>
          <w:sz w:val="20"/>
          <w:szCs w:val="20"/>
        </w:rPr>
      </w:pPr>
    </w:p>
    <w:p w:rsidR="0062282B" w:rsidRPr="007A5B5F" w:rsidRDefault="000C4584" w:rsidP="00E24138">
      <w:pPr>
        <w:rPr>
          <w:rFonts w:ascii="Arial" w:hAnsi="Arial" w:cs="Arial"/>
          <w:sz w:val="20"/>
          <w:szCs w:val="20"/>
        </w:rPr>
      </w:pPr>
      <w:r w:rsidRPr="007A5B5F">
        <w:rPr>
          <w:rFonts w:ascii="Arial" w:hAnsi="Arial" w:cs="Arial"/>
          <w:sz w:val="20"/>
          <w:szCs w:val="20"/>
        </w:rPr>
        <w:t xml:space="preserve">30 </w:t>
      </w:r>
      <w:r w:rsidR="00E33EA9">
        <w:rPr>
          <w:rFonts w:ascii="Arial" w:hAnsi="Arial" w:cs="Arial"/>
          <w:snapToGrid w:val="0"/>
          <w:sz w:val="20"/>
          <w:szCs w:val="20"/>
        </w:rPr>
        <w:t>Eylül</w:t>
      </w:r>
      <w:r w:rsidR="00E33EA9" w:rsidRPr="007A5B5F">
        <w:rPr>
          <w:rFonts w:ascii="Arial" w:hAnsi="Arial" w:cs="Arial"/>
          <w:sz w:val="20"/>
          <w:szCs w:val="20"/>
        </w:rPr>
        <w:t xml:space="preserve"> </w:t>
      </w:r>
      <w:r w:rsidRPr="007A5B5F">
        <w:rPr>
          <w:rFonts w:ascii="Arial" w:hAnsi="Arial" w:cs="Arial"/>
          <w:sz w:val="20"/>
          <w:szCs w:val="20"/>
        </w:rPr>
        <w:t xml:space="preserve"> </w:t>
      </w:r>
      <w:r w:rsidR="00843DCC" w:rsidRPr="007A5B5F">
        <w:rPr>
          <w:rFonts w:ascii="Arial" w:hAnsi="Arial" w:cs="Arial"/>
          <w:sz w:val="20"/>
          <w:szCs w:val="20"/>
        </w:rPr>
        <w:t>20</w:t>
      </w:r>
      <w:r w:rsidRPr="007A5B5F">
        <w:rPr>
          <w:rFonts w:ascii="Arial" w:hAnsi="Arial" w:cs="Arial"/>
          <w:sz w:val="20"/>
          <w:szCs w:val="20"/>
        </w:rPr>
        <w:t>1</w:t>
      </w:r>
      <w:r w:rsidR="00843DCC" w:rsidRPr="007A5B5F">
        <w:rPr>
          <w:rFonts w:ascii="Arial" w:hAnsi="Arial" w:cs="Arial"/>
          <w:sz w:val="20"/>
          <w:szCs w:val="20"/>
        </w:rPr>
        <w:t>0 tarihi</w:t>
      </w:r>
      <w:r w:rsidR="00587E92" w:rsidRPr="007A5B5F">
        <w:rPr>
          <w:rFonts w:ascii="Arial" w:hAnsi="Arial" w:cs="Arial"/>
          <w:sz w:val="20"/>
          <w:szCs w:val="20"/>
        </w:rPr>
        <w:t xml:space="preserve"> itibariyle hazırlanan </w:t>
      </w:r>
      <w:r w:rsidR="0062282B" w:rsidRPr="007A5B5F">
        <w:rPr>
          <w:rFonts w:ascii="Arial" w:hAnsi="Arial" w:cs="Arial"/>
          <w:sz w:val="20"/>
          <w:szCs w:val="20"/>
        </w:rPr>
        <w:t>finansal tablolarda Hazine Müsteşarlığı'nın 18 Ocak 2005 tarihli B.02.1.</w:t>
      </w:r>
      <w:proofErr w:type="gramStart"/>
      <w:r w:rsidR="0062282B" w:rsidRPr="007A5B5F">
        <w:rPr>
          <w:rFonts w:ascii="Arial" w:hAnsi="Arial" w:cs="Arial"/>
          <w:sz w:val="20"/>
          <w:szCs w:val="20"/>
        </w:rPr>
        <w:t>HM.O.SGM</w:t>
      </w:r>
      <w:proofErr w:type="gramEnd"/>
      <w:r w:rsidR="0062282B" w:rsidRPr="007A5B5F">
        <w:rPr>
          <w:rFonts w:ascii="Arial" w:hAnsi="Arial" w:cs="Arial"/>
          <w:sz w:val="20"/>
          <w:szCs w:val="20"/>
        </w:rPr>
        <w:t xml:space="preserve">.0.3.1.1 sayılı yazısına istinaden Şirket, oluşan hasar ödemeleri ile ilgili </w:t>
      </w:r>
      <w:proofErr w:type="spellStart"/>
      <w:r w:rsidR="0062282B" w:rsidRPr="007A5B5F">
        <w:rPr>
          <w:rFonts w:ascii="Arial" w:hAnsi="Arial" w:cs="Arial"/>
          <w:sz w:val="20"/>
          <w:szCs w:val="20"/>
        </w:rPr>
        <w:t>rücu</w:t>
      </w:r>
      <w:proofErr w:type="spellEnd"/>
      <w:r w:rsidR="0062282B" w:rsidRPr="007A5B5F">
        <w:rPr>
          <w:rFonts w:ascii="Arial" w:hAnsi="Arial" w:cs="Arial"/>
          <w:sz w:val="20"/>
          <w:szCs w:val="20"/>
        </w:rPr>
        <w:t xml:space="preserve"> gelirine hak kazanıldığı dönemde, sigorta şirketleri ve </w:t>
      </w:r>
      <w:proofErr w:type="spellStart"/>
      <w:r w:rsidR="0062282B" w:rsidRPr="007A5B5F">
        <w:rPr>
          <w:rFonts w:ascii="Arial" w:hAnsi="Arial" w:cs="Arial"/>
          <w:sz w:val="20"/>
          <w:szCs w:val="20"/>
        </w:rPr>
        <w:t>sulhen</w:t>
      </w:r>
      <w:proofErr w:type="spellEnd"/>
      <w:r w:rsidR="0062282B" w:rsidRPr="007A5B5F">
        <w:rPr>
          <w:rFonts w:ascii="Arial" w:hAnsi="Arial" w:cs="Arial"/>
          <w:sz w:val="20"/>
          <w:szCs w:val="20"/>
        </w:rPr>
        <w:t xml:space="preserve"> mutabık kalınan gerçek ve tüzel kişilerden olan </w:t>
      </w:r>
      <w:proofErr w:type="spellStart"/>
      <w:r w:rsidR="0062282B" w:rsidRPr="007A5B5F">
        <w:rPr>
          <w:rFonts w:ascii="Arial" w:hAnsi="Arial" w:cs="Arial"/>
          <w:sz w:val="20"/>
          <w:szCs w:val="20"/>
        </w:rPr>
        <w:t>rücu</w:t>
      </w:r>
      <w:proofErr w:type="spellEnd"/>
      <w:r w:rsidR="0062282B" w:rsidRPr="007A5B5F">
        <w:rPr>
          <w:rFonts w:ascii="Arial" w:hAnsi="Arial" w:cs="Arial"/>
          <w:sz w:val="20"/>
          <w:szCs w:val="20"/>
        </w:rPr>
        <w:t xml:space="preserve"> alacaklarını tahakkuk esasına göre </w:t>
      </w:r>
      <w:r w:rsidR="00E24138" w:rsidRPr="007A5B5F">
        <w:rPr>
          <w:rFonts w:ascii="Arial" w:hAnsi="Arial" w:cs="Arial"/>
          <w:sz w:val="20"/>
          <w:szCs w:val="20"/>
        </w:rPr>
        <w:t xml:space="preserve"> </w:t>
      </w:r>
      <w:r w:rsidR="0062282B" w:rsidRPr="007A5B5F">
        <w:rPr>
          <w:rFonts w:ascii="Arial" w:hAnsi="Arial" w:cs="Arial"/>
          <w:sz w:val="20"/>
          <w:szCs w:val="20"/>
        </w:rPr>
        <w:t xml:space="preserve">muhasebeleştirmektedir. Şirket </w:t>
      </w:r>
      <w:proofErr w:type="spellStart"/>
      <w:r w:rsidR="0062282B" w:rsidRPr="007A5B5F">
        <w:rPr>
          <w:rFonts w:ascii="Arial" w:hAnsi="Arial" w:cs="Arial"/>
          <w:sz w:val="20"/>
          <w:szCs w:val="20"/>
        </w:rPr>
        <w:t>rücu</w:t>
      </w:r>
      <w:proofErr w:type="spellEnd"/>
      <w:r w:rsidR="0062282B" w:rsidRPr="007A5B5F">
        <w:rPr>
          <w:rFonts w:ascii="Arial" w:hAnsi="Arial" w:cs="Arial"/>
          <w:sz w:val="20"/>
          <w:szCs w:val="20"/>
        </w:rPr>
        <w:t xml:space="preserve"> gelirlerini diğer teknik gelirler içerisinde muhasebeleştirmektedir. </w:t>
      </w:r>
      <w:proofErr w:type="spellStart"/>
      <w:r w:rsidR="00785C57" w:rsidRPr="007A5B5F">
        <w:rPr>
          <w:rFonts w:ascii="Arial" w:hAnsi="Arial" w:cs="Arial"/>
          <w:sz w:val="20"/>
          <w:szCs w:val="20"/>
        </w:rPr>
        <w:t>S</w:t>
      </w:r>
      <w:r w:rsidR="006B64CC" w:rsidRPr="007A5B5F">
        <w:rPr>
          <w:rFonts w:ascii="Arial" w:hAnsi="Arial" w:cs="Arial"/>
          <w:sz w:val="20"/>
          <w:szCs w:val="20"/>
        </w:rPr>
        <w:t>ovtaj</w:t>
      </w:r>
      <w:proofErr w:type="spellEnd"/>
      <w:r w:rsidR="006B64CC" w:rsidRPr="007A5B5F">
        <w:rPr>
          <w:rFonts w:ascii="Arial" w:hAnsi="Arial" w:cs="Arial"/>
          <w:sz w:val="20"/>
          <w:szCs w:val="20"/>
        </w:rPr>
        <w:t xml:space="preserve"> gelirlerini ise tahsil edildikleri dönemde faaliyet sonuçlarına yansıtmaktadır.</w:t>
      </w:r>
    </w:p>
    <w:p w:rsidR="0068438B" w:rsidRPr="007A5B5F" w:rsidRDefault="0068438B" w:rsidP="006B64CC">
      <w:pPr>
        <w:ind w:left="-14"/>
        <w:rPr>
          <w:rFonts w:ascii="Arial" w:hAnsi="Arial" w:cs="Arial"/>
          <w:sz w:val="20"/>
          <w:szCs w:val="20"/>
        </w:rPr>
      </w:pPr>
    </w:p>
    <w:p w:rsidR="0062282B" w:rsidRPr="007A5B5F" w:rsidRDefault="00E53873" w:rsidP="0062282B">
      <w:pPr>
        <w:rPr>
          <w:rFonts w:ascii="Arial" w:hAnsi="Arial" w:cs="Arial"/>
          <w:b/>
          <w:i/>
          <w:sz w:val="20"/>
          <w:szCs w:val="20"/>
        </w:rPr>
      </w:pPr>
      <w:r w:rsidRPr="007A5B5F">
        <w:rPr>
          <w:rFonts w:ascii="Arial" w:hAnsi="Arial" w:cs="Arial"/>
          <w:b/>
          <w:i/>
          <w:sz w:val="20"/>
          <w:szCs w:val="20"/>
        </w:rPr>
        <w:t>Kar payı geliri</w:t>
      </w:r>
    </w:p>
    <w:p w:rsidR="0062282B" w:rsidRPr="007A5B5F" w:rsidRDefault="0062282B" w:rsidP="0062282B">
      <w:pPr>
        <w:rPr>
          <w:rFonts w:ascii="Arial" w:hAnsi="Arial" w:cs="Arial"/>
          <w:b/>
          <w:sz w:val="20"/>
          <w:szCs w:val="20"/>
        </w:rPr>
      </w:pPr>
    </w:p>
    <w:p w:rsidR="0062282B" w:rsidRPr="007A5B5F" w:rsidRDefault="00E53873" w:rsidP="0062282B">
      <w:pPr>
        <w:rPr>
          <w:rFonts w:ascii="Arial" w:hAnsi="Arial" w:cs="Arial"/>
          <w:sz w:val="20"/>
          <w:szCs w:val="20"/>
        </w:rPr>
      </w:pPr>
      <w:r w:rsidRPr="007A5B5F">
        <w:rPr>
          <w:rFonts w:ascii="Arial" w:hAnsi="Arial" w:cs="Arial"/>
          <w:sz w:val="20"/>
          <w:szCs w:val="20"/>
        </w:rPr>
        <w:t>Kar payı gelirleri ilgili dönemdeki gelir tablosunda taha</w:t>
      </w:r>
      <w:r w:rsidR="005F6D97" w:rsidRPr="007A5B5F">
        <w:rPr>
          <w:rFonts w:ascii="Arial" w:hAnsi="Arial" w:cs="Arial"/>
          <w:sz w:val="20"/>
          <w:szCs w:val="20"/>
        </w:rPr>
        <w:t>kkuk esasına göre muhasebeleştirilmektedir</w:t>
      </w:r>
      <w:r w:rsidRPr="007A5B5F">
        <w:rPr>
          <w:rFonts w:ascii="Arial" w:hAnsi="Arial" w:cs="Arial"/>
          <w:sz w:val="20"/>
          <w:szCs w:val="20"/>
        </w:rPr>
        <w:t>.</w:t>
      </w:r>
    </w:p>
    <w:p w:rsidR="0062282B" w:rsidRPr="007A5B5F" w:rsidRDefault="0062282B" w:rsidP="0062282B">
      <w:pPr>
        <w:jc w:val="both"/>
        <w:rPr>
          <w:rFonts w:ascii="Arial" w:hAnsi="Arial" w:cs="Arial"/>
          <w:b/>
          <w:i/>
          <w:sz w:val="20"/>
          <w:szCs w:val="20"/>
        </w:rPr>
      </w:pPr>
    </w:p>
    <w:p w:rsidR="00AB4D77" w:rsidRPr="007A5B5F" w:rsidRDefault="0062282B" w:rsidP="0062282B">
      <w:pPr>
        <w:rPr>
          <w:rFonts w:ascii="Arial" w:hAnsi="Arial" w:cs="Arial"/>
          <w:b/>
          <w:sz w:val="20"/>
          <w:szCs w:val="20"/>
        </w:rPr>
      </w:pPr>
      <w:r w:rsidRPr="007A5B5F">
        <w:rPr>
          <w:rFonts w:ascii="Arial" w:hAnsi="Arial" w:cs="Arial"/>
          <w:b/>
          <w:sz w:val="20"/>
          <w:szCs w:val="20"/>
        </w:rPr>
        <w:t>2.22</w:t>
      </w:r>
      <w:r w:rsidRPr="007A5B5F">
        <w:rPr>
          <w:rFonts w:ascii="Arial" w:hAnsi="Arial" w:cs="Arial"/>
          <w:b/>
          <w:sz w:val="20"/>
          <w:szCs w:val="20"/>
        </w:rPr>
        <w:tab/>
      </w:r>
      <w:r w:rsidR="008C33D0" w:rsidRPr="007A5B5F">
        <w:rPr>
          <w:rFonts w:ascii="Arial" w:hAnsi="Arial" w:cs="Arial"/>
          <w:b/>
          <w:sz w:val="20"/>
          <w:szCs w:val="20"/>
        </w:rPr>
        <w:t>K</w:t>
      </w:r>
      <w:r w:rsidR="00AB4D77" w:rsidRPr="007A5B5F">
        <w:rPr>
          <w:rFonts w:ascii="Arial" w:hAnsi="Arial" w:cs="Arial"/>
          <w:b/>
          <w:sz w:val="20"/>
          <w:szCs w:val="20"/>
        </w:rPr>
        <w:t>iralamalar</w:t>
      </w:r>
    </w:p>
    <w:p w:rsidR="00AB4D77" w:rsidRPr="007A5B5F" w:rsidRDefault="00AB4D77" w:rsidP="000E5747">
      <w:pPr>
        <w:rPr>
          <w:rFonts w:ascii="Arial" w:hAnsi="Arial" w:cs="Arial"/>
          <w:sz w:val="20"/>
          <w:szCs w:val="20"/>
        </w:rPr>
      </w:pPr>
    </w:p>
    <w:p w:rsidR="008744C1" w:rsidRPr="007A5B5F" w:rsidRDefault="008744C1" w:rsidP="008744C1">
      <w:pPr>
        <w:rPr>
          <w:rFonts w:ascii="Arial" w:hAnsi="Arial" w:cs="Arial"/>
          <w:b/>
          <w:sz w:val="20"/>
          <w:szCs w:val="20"/>
        </w:rPr>
      </w:pPr>
      <w:r w:rsidRPr="007A5B5F">
        <w:rPr>
          <w:rFonts w:ascii="Arial" w:hAnsi="Arial" w:cs="Arial"/>
          <w:b/>
          <w:sz w:val="20"/>
          <w:szCs w:val="20"/>
        </w:rPr>
        <w:t xml:space="preserve">Operasyonel kiralama </w:t>
      </w:r>
    </w:p>
    <w:p w:rsidR="008744C1" w:rsidRPr="007A5B5F" w:rsidRDefault="008744C1" w:rsidP="008744C1">
      <w:pPr>
        <w:rPr>
          <w:rFonts w:ascii="Arial" w:hAnsi="Arial" w:cs="Arial"/>
          <w:sz w:val="20"/>
          <w:szCs w:val="20"/>
        </w:rPr>
      </w:pPr>
    </w:p>
    <w:p w:rsidR="00A474F9" w:rsidRPr="007A5B5F" w:rsidRDefault="008744C1" w:rsidP="00A474F9">
      <w:pPr>
        <w:rPr>
          <w:rFonts w:ascii="Arial" w:hAnsi="Arial" w:cs="Arial"/>
          <w:sz w:val="20"/>
          <w:szCs w:val="20"/>
        </w:rPr>
      </w:pPr>
      <w:r w:rsidRPr="007A5B5F">
        <w:rPr>
          <w:rFonts w:ascii="Arial" w:hAnsi="Arial" w:cs="Arial"/>
          <w:sz w:val="20"/>
          <w:szCs w:val="20"/>
        </w:rPr>
        <w:t>Kiraya veren tarafın kiralanan varlığın tüm risk ve menfaatlerini kendinde tuttuğu kiralamalar operasyonel kiralama olarak sınıflandırılmaktadır. Operasyonel kira ödemeleri</w:t>
      </w:r>
      <w:r w:rsidR="007068BE" w:rsidRPr="007A5B5F">
        <w:rPr>
          <w:rFonts w:ascii="Arial" w:hAnsi="Arial" w:cs="Arial"/>
          <w:sz w:val="20"/>
          <w:szCs w:val="20"/>
        </w:rPr>
        <w:t xml:space="preserve"> </w:t>
      </w:r>
      <w:r w:rsidRPr="007A5B5F">
        <w:rPr>
          <w:rFonts w:ascii="Arial" w:hAnsi="Arial" w:cs="Arial"/>
          <w:sz w:val="20"/>
          <w:szCs w:val="20"/>
        </w:rPr>
        <w:t>gelir tablosunda kira süresi boyunca doğrusal olarak gider kaydedilmektedir.</w:t>
      </w:r>
      <w:r w:rsidR="00A474F9" w:rsidRPr="007A5B5F">
        <w:rPr>
          <w:rFonts w:ascii="Arial" w:hAnsi="Arial" w:cs="Arial"/>
          <w:sz w:val="20"/>
          <w:szCs w:val="20"/>
        </w:rPr>
        <w:t xml:space="preserve"> Şirket’in bilanço tarihi itibariyle operasyonel kiralama sözleşmesi bulunmamaktadır.</w:t>
      </w:r>
    </w:p>
    <w:p w:rsidR="0062282B" w:rsidRPr="007A5B5F" w:rsidRDefault="0062282B" w:rsidP="00945160">
      <w:pPr>
        <w:rPr>
          <w:rFonts w:ascii="Arial" w:hAnsi="Arial" w:cs="Arial"/>
          <w:b/>
          <w:sz w:val="20"/>
          <w:szCs w:val="20"/>
        </w:rPr>
      </w:pPr>
    </w:p>
    <w:p w:rsidR="00CF41DA" w:rsidRPr="007A5B5F" w:rsidRDefault="00CF41DA">
      <w:pPr>
        <w:rPr>
          <w:rFonts w:ascii="Arial" w:hAnsi="Arial" w:cs="Arial"/>
          <w:b/>
          <w:sz w:val="20"/>
          <w:szCs w:val="20"/>
        </w:rPr>
      </w:pPr>
      <w:r w:rsidRPr="007A5B5F">
        <w:rPr>
          <w:rFonts w:ascii="Arial" w:hAnsi="Arial" w:cs="Arial"/>
          <w:b/>
          <w:sz w:val="20"/>
          <w:szCs w:val="20"/>
        </w:rPr>
        <w:br w:type="page"/>
      </w:r>
    </w:p>
    <w:p w:rsidR="00CF41DA" w:rsidRPr="007A5B5F" w:rsidRDefault="00CF41DA" w:rsidP="00CF41DA">
      <w:pPr>
        <w:ind w:left="-14"/>
        <w:rPr>
          <w:rFonts w:ascii="Arial" w:hAnsi="Arial" w:cs="Arial"/>
          <w:b/>
          <w:sz w:val="20"/>
          <w:szCs w:val="20"/>
        </w:rPr>
      </w:pPr>
      <w:r w:rsidRPr="007A5B5F">
        <w:rPr>
          <w:rFonts w:ascii="Arial" w:hAnsi="Arial" w:cs="Arial"/>
          <w:b/>
          <w:sz w:val="20"/>
          <w:szCs w:val="20"/>
        </w:rPr>
        <w:lastRenderedPageBreak/>
        <w:t>2.</w:t>
      </w:r>
      <w:r w:rsidRPr="007A5B5F">
        <w:rPr>
          <w:rFonts w:ascii="Arial" w:hAnsi="Arial" w:cs="Arial"/>
          <w:b/>
          <w:sz w:val="20"/>
          <w:szCs w:val="20"/>
        </w:rPr>
        <w:tab/>
        <w:t>Önemli muhasebe politikalarının özeti (devamı)</w:t>
      </w:r>
    </w:p>
    <w:p w:rsidR="00CF41DA" w:rsidRPr="007A5B5F" w:rsidRDefault="00CF41DA" w:rsidP="000E5747">
      <w:pPr>
        <w:rPr>
          <w:rFonts w:ascii="Arial" w:hAnsi="Arial" w:cs="Arial"/>
          <w:b/>
          <w:sz w:val="20"/>
          <w:szCs w:val="20"/>
        </w:rPr>
      </w:pPr>
    </w:p>
    <w:p w:rsidR="001009B2" w:rsidRPr="007A5B5F" w:rsidRDefault="00E646D6" w:rsidP="000E5747">
      <w:pPr>
        <w:rPr>
          <w:rFonts w:ascii="Arial" w:hAnsi="Arial" w:cs="Arial"/>
          <w:b/>
          <w:sz w:val="20"/>
          <w:szCs w:val="20"/>
        </w:rPr>
      </w:pPr>
      <w:r w:rsidRPr="007A5B5F">
        <w:rPr>
          <w:rFonts w:ascii="Arial" w:hAnsi="Arial" w:cs="Arial"/>
          <w:b/>
          <w:sz w:val="20"/>
          <w:szCs w:val="20"/>
        </w:rPr>
        <w:t>2.2</w:t>
      </w:r>
      <w:r w:rsidR="008371D4" w:rsidRPr="007A5B5F">
        <w:rPr>
          <w:rFonts w:ascii="Arial" w:hAnsi="Arial" w:cs="Arial"/>
          <w:b/>
          <w:sz w:val="20"/>
          <w:szCs w:val="20"/>
        </w:rPr>
        <w:t>3</w:t>
      </w:r>
      <w:r w:rsidRPr="007A5B5F">
        <w:rPr>
          <w:rFonts w:ascii="Arial" w:hAnsi="Arial" w:cs="Arial"/>
          <w:b/>
          <w:sz w:val="20"/>
          <w:szCs w:val="20"/>
        </w:rPr>
        <w:tab/>
      </w:r>
      <w:r w:rsidR="001009B2" w:rsidRPr="007A5B5F">
        <w:rPr>
          <w:rFonts w:ascii="Arial" w:hAnsi="Arial" w:cs="Arial"/>
          <w:b/>
          <w:sz w:val="20"/>
          <w:szCs w:val="20"/>
        </w:rPr>
        <w:t>İlişkili taraflar</w:t>
      </w:r>
    </w:p>
    <w:p w:rsidR="001009B2" w:rsidRPr="007A5B5F" w:rsidRDefault="001009B2" w:rsidP="000E5747">
      <w:pPr>
        <w:rPr>
          <w:rFonts w:ascii="Arial" w:hAnsi="Arial" w:cs="Arial"/>
          <w:b/>
          <w:sz w:val="20"/>
          <w:szCs w:val="20"/>
        </w:rPr>
      </w:pPr>
    </w:p>
    <w:p w:rsidR="001009B2" w:rsidRPr="007A5B5F" w:rsidRDefault="001009B2" w:rsidP="00945160">
      <w:pPr>
        <w:rPr>
          <w:rFonts w:ascii="Arial" w:hAnsi="Arial" w:cs="Arial"/>
          <w:bCs/>
          <w:sz w:val="20"/>
          <w:szCs w:val="20"/>
        </w:rPr>
      </w:pPr>
      <w:r w:rsidRPr="007A5B5F">
        <w:rPr>
          <w:rFonts w:ascii="Arial" w:hAnsi="Arial" w:cs="Arial"/>
          <w:bCs/>
          <w:sz w:val="20"/>
          <w:szCs w:val="20"/>
        </w:rPr>
        <w:t xml:space="preserve">Aşağıdaki </w:t>
      </w:r>
      <w:proofErr w:type="gramStart"/>
      <w:r w:rsidRPr="007A5B5F">
        <w:rPr>
          <w:rFonts w:ascii="Arial" w:hAnsi="Arial" w:cs="Arial"/>
          <w:bCs/>
          <w:sz w:val="20"/>
          <w:szCs w:val="20"/>
        </w:rPr>
        <w:t>kriterlerden</w:t>
      </w:r>
      <w:proofErr w:type="gramEnd"/>
      <w:r w:rsidRPr="007A5B5F">
        <w:rPr>
          <w:rFonts w:ascii="Arial" w:hAnsi="Arial" w:cs="Arial"/>
          <w:bCs/>
          <w:sz w:val="20"/>
          <w:szCs w:val="20"/>
        </w:rPr>
        <w:t xml:space="preserve"> birinin varlığında, taraf Şirket ile ilişkili sayılır: </w:t>
      </w:r>
    </w:p>
    <w:p w:rsidR="001009B2" w:rsidRPr="007A5B5F" w:rsidRDefault="001009B2" w:rsidP="000E5747">
      <w:pPr>
        <w:rPr>
          <w:rFonts w:ascii="Arial" w:hAnsi="Arial" w:cs="Arial"/>
          <w:bCs/>
          <w:sz w:val="20"/>
          <w:szCs w:val="20"/>
        </w:rPr>
      </w:pP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(a)</w:t>
      </w:r>
      <w:r w:rsidRPr="007A5B5F">
        <w:rPr>
          <w:rFonts w:ascii="Arial" w:hAnsi="Arial" w:cs="Arial"/>
          <w:bCs/>
          <w:sz w:val="20"/>
          <w:szCs w:val="20"/>
        </w:rPr>
        <w:tab/>
        <w:t xml:space="preserve">Söz konusu tarafın, doğrudan ya da dolaylı olarak bir veya birden fazla aracı yoluyla: </w:t>
      </w:r>
    </w:p>
    <w:p w:rsidR="001009B2" w:rsidRPr="007A5B5F" w:rsidRDefault="001009B2" w:rsidP="001A5B76">
      <w:pPr>
        <w:ind w:left="1122" w:hanging="561"/>
        <w:rPr>
          <w:rFonts w:ascii="Arial" w:hAnsi="Arial" w:cs="Arial"/>
          <w:bCs/>
          <w:sz w:val="20"/>
          <w:szCs w:val="20"/>
        </w:rPr>
      </w:pPr>
      <w:r w:rsidRPr="007A5B5F">
        <w:rPr>
          <w:rFonts w:ascii="Arial" w:hAnsi="Arial" w:cs="Arial"/>
          <w:bCs/>
          <w:sz w:val="20"/>
          <w:szCs w:val="20"/>
        </w:rPr>
        <w:t>(i)</w:t>
      </w:r>
      <w:r w:rsidRPr="007A5B5F">
        <w:rPr>
          <w:rFonts w:ascii="Arial" w:hAnsi="Arial" w:cs="Arial"/>
          <w:bCs/>
          <w:sz w:val="20"/>
          <w:szCs w:val="20"/>
        </w:rPr>
        <w:tab/>
        <w:t xml:space="preserve">İşletmeyi kontrol etmesi, işletme tarafından kontrol edilmesi ya da işletme ile ortak kontrol altında bulunması (ana ortaklıklar, bağlı ortaklıklar ve aynı iş dalındaki bağlı ortaklıklar </w:t>
      </w:r>
      <w:proofErr w:type="gramStart"/>
      <w:r w:rsidRPr="007A5B5F">
        <w:rPr>
          <w:rFonts w:ascii="Arial" w:hAnsi="Arial" w:cs="Arial"/>
          <w:bCs/>
          <w:sz w:val="20"/>
          <w:szCs w:val="20"/>
        </w:rPr>
        <w:t>dahil</w:t>
      </w:r>
      <w:proofErr w:type="gramEnd"/>
      <w:r w:rsidRPr="007A5B5F">
        <w:rPr>
          <w:rFonts w:ascii="Arial" w:hAnsi="Arial" w:cs="Arial"/>
          <w:bCs/>
          <w:sz w:val="20"/>
          <w:szCs w:val="20"/>
        </w:rPr>
        <w:t xml:space="preserve"> olmak üzere);</w:t>
      </w:r>
    </w:p>
    <w:p w:rsidR="001009B2" w:rsidRPr="007A5B5F" w:rsidRDefault="001009B2" w:rsidP="001A5B76">
      <w:pPr>
        <w:ind w:left="1122" w:hanging="561"/>
        <w:rPr>
          <w:rFonts w:ascii="Arial" w:hAnsi="Arial" w:cs="Arial"/>
          <w:bCs/>
          <w:sz w:val="20"/>
          <w:szCs w:val="20"/>
        </w:rPr>
      </w:pPr>
      <w:r w:rsidRPr="007A5B5F">
        <w:rPr>
          <w:rFonts w:ascii="Arial" w:hAnsi="Arial" w:cs="Arial"/>
          <w:bCs/>
          <w:sz w:val="20"/>
          <w:szCs w:val="20"/>
        </w:rPr>
        <w:t>(</w:t>
      </w:r>
      <w:proofErr w:type="spellStart"/>
      <w:r w:rsidRPr="007A5B5F">
        <w:rPr>
          <w:rFonts w:ascii="Arial" w:hAnsi="Arial" w:cs="Arial"/>
          <w:bCs/>
          <w:sz w:val="20"/>
          <w:szCs w:val="20"/>
        </w:rPr>
        <w:t>ii</w:t>
      </w:r>
      <w:proofErr w:type="spellEnd"/>
      <w:r w:rsidRPr="007A5B5F">
        <w:rPr>
          <w:rFonts w:ascii="Arial" w:hAnsi="Arial" w:cs="Arial"/>
          <w:bCs/>
          <w:sz w:val="20"/>
          <w:szCs w:val="20"/>
        </w:rPr>
        <w:t>)</w:t>
      </w:r>
      <w:r w:rsidRPr="007A5B5F">
        <w:rPr>
          <w:rFonts w:ascii="Arial" w:hAnsi="Arial" w:cs="Arial"/>
          <w:bCs/>
          <w:sz w:val="20"/>
          <w:szCs w:val="20"/>
        </w:rPr>
        <w:tab/>
        <w:t xml:space="preserve">Şirket üzerinde önemli etkisinin olmasını sağlayacak payının </w:t>
      </w:r>
      <w:proofErr w:type="gramStart"/>
      <w:r w:rsidRPr="007A5B5F">
        <w:rPr>
          <w:rFonts w:ascii="Arial" w:hAnsi="Arial" w:cs="Arial"/>
          <w:bCs/>
          <w:sz w:val="20"/>
          <w:szCs w:val="20"/>
        </w:rPr>
        <w:t>olması;</w:t>
      </w:r>
      <w:proofErr w:type="gramEnd"/>
      <w:r w:rsidRPr="007A5B5F">
        <w:rPr>
          <w:rFonts w:ascii="Arial" w:hAnsi="Arial" w:cs="Arial"/>
          <w:bCs/>
          <w:sz w:val="20"/>
          <w:szCs w:val="20"/>
        </w:rPr>
        <w:t xml:space="preserve"> veya </w:t>
      </w:r>
    </w:p>
    <w:p w:rsidR="001009B2" w:rsidRPr="007A5B5F" w:rsidRDefault="001009B2" w:rsidP="001A5B76">
      <w:pPr>
        <w:ind w:left="1122" w:hanging="561"/>
        <w:rPr>
          <w:rFonts w:ascii="Arial" w:hAnsi="Arial" w:cs="Arial"/>
          <w:bCs/>
          <w:sz w:val="20"/>
          <w:szCs w:val="20"/>
        </w:rPr>
      </w:pPr>
      <w:r w:rsidRPr="007A5B5F">
        <w:rPr>
          <w:rFonts w:ascii="Arial" w:hAnsi="Arial" w:cs="Arial"/>
          <w:bCs/>
          <w:sz w:val="20"/>
          <w:szCs w:val="20"/>
        </w:rPr>
        <w:t>(</w:t>
      </w:r>
      <w:proofErr w:type="spellStart"/>
      <w:r w:rsidRPr="007A5B5F">
        <w:rPr>
          <w:rFonts w:ascii="Arial" w:hAnsi="Arial" w:cs="Arial"/>
          <w:bCs/>
          <w:sz w:val="20"/>
          <w:szCs w:val="20"/>
        </w:rPr>
        <w:t>iii</w:t>
      </w:r>
      <w:proofErr w:type="spellEnd"/>
      <w:r w:rsidRPr="007A5B5F">
        <w:rPr>
          <w:rFonts w:ascii="Arial" w:hAnsi="Arial" w:cs="Arial"/>
          <w:bCs/>
          <w:sz w:val="20"/>
          <w:szCs w:val="20"/>
        </w:rPr>
        <w:t>)</w:t>
      </w:r>
      <w:r w:rsidRPr="007A5B5F">
        <w:rPr>
          <w:rFonts w:ascii="Arial" w:hAnsi="Arial" w:cs="Arial"/>
          <w:bCs/>
          <w:sz w:val="20"/>
          <w:szCs w:val="20"/>
        </w:rPr>
        <w:tab/>
        <w:t xml:space="preserve">Şirket üzerinde ortak kontrole sahip olması; </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(b)</w:t>
      </w:r>
      <w:r w:rsidRPr="007A5B5F">
        <w:rPr>
          <w:rFonts w:ascii="Arial" w:hAnsi="Arial" w:cs="Arial"/>
          <w:bCs/>
          <w:sz w:val="20"/>
          <w:szCs w:val="20"/>
        </w:rPr>
        <w:tab/>
        <w:t xml:space="preserve">Tarafın, Şirket’in bir iştiraki olması; </w:t>
      </w:r>
    </w:p>
    <w:p w:rsidR="000D348B" w:rsidRPr="007A5B5F" w:rsidRDefault="001009B2" w:rsidP="009E2B1B">
      <w:pPr>
        <w:ind w:left="561" w:hanging="561"/>
        <w:rPr>
          <w:rFonts w:ascii="Arial" w:hAnsi="Arial" w:cs="Arial"/>
          <w:bCs/>
          <w:sz w:val="20"/>
          <w:szCs w:val="20"/>
        </w:rPr>
      </w:pPr>
      <w:r w:rsidRPr="007A5B5F">
        <w:rPr>
          <w:rFonts w:ascii="Arial" w:hAnsi="Arial" w:cs="Arial"/>
          <w:bCs/>
          <w:sz w:val="20"/>
          <w:szCs w:val="20"/>
        </w:rPr>
        <w:t>(c)</w:t>
      </w:r>
      <w:r w:rsidRPr="007A5B5F">
        <w:rPr>
          <w:rFonts w:ascii="Arial" w:hAnsi="Arial" w:cs="Arial"/>
          <w:bCs/>
          <w:sz w:val="20"/>
          <w:szCs w:val="20"/>
        </w:rPr>
        <w:tab/>
        <w:t>Tarafın, Şirket’in ortak girişimci olduğu bir iş ortaklığı olması;</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(d)</w:t>
      </w:r>
      <w:r w:rsidRPr="007A5B5F">
        <w:rPr>
          <w:rFonts w:ascii="Arial" w:hAnsi="Arial" w:cs="Arial"/>
          <w:bCs/>
          <w:sz w:val="20"/>
          <w:szCs w:val="20"/>
        </w:rPr>
        <w:tab/>
        <w:t xml:space="preserve">Tarafın, Şirket’in veya ana ortaklığının kilit yönetici personelinin bir üyesi olması; </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(e)</w:t>
      </w:r>
      <w:r w:rsidRPr="007A5B5F">
        <w:rPr>
          <w:rFonts w:ascii="Arial" w:hAnsi="Arial" w:cs="Arial"/>
          <w:bCs/>
          <w:sz w:val="20"/>
          <w:szCs w:val="20"/>
        </w:rPr>
        <w:tab/>
        <w:t xml:space="preserve">Tarafın, (a) ya da (d) de bahsedilen herhangi bir bireyin yakın bir aile üyesi olması; </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(f)</w:t>
      </w:r>
      <w:r w:rsidRPr="007A5B5F">
        <w:rPr>
          <w:rFonts w:ascii="Arial" w:hAnsi="Arial" w:cs="Arial"/>
          <w:bCs/>
          <w:sz w:val="20"/>
          <w:szCs w:val="20"/>
        </w:rPr>
        <w:tab/>
        <w:t xml:space="preserve">Tarafın; kontrol edilen, ortak kontrol edilen ya da önemli etki altında veya (d) ya da (e)’de bahsedilen herhangi bir bireyin doğrudan ya da dolaylı olarak önemli oy hakkına sahip olduğu bir işletme </w:t>
      </w:r>
      <w:proofErr w:type="gramStart"/>
      <w:r w:rsidRPr="007A5B5F">
        <w:rPr>
          <w:rFonts w:ascii="Arial" w:hAnsi="Arial" w:cs="Arial"/>
          <w:bCs/>
          <w:sz w:val="20"/>
          <w:szCs w:val="20"/>
        </w:rPr>
        <w:t>olması;</w:t>
      </w:r>
      <w:proofErr w:type="gramEnd"/>
      <w:r w:rsidRPr="007A5B5F">
        <w:rPr>
          <w:rFonts w:ascii="Arial" w:hAnsi="Arial" w:cs="Arial"/>
          <w:bCs/>
          <w:sz w:val="20"/>
          <w:szCs w:val="20"/>
        </w:rPr>
        <w:t xml:space="preserve"> veya </w:t>
      </w:r>
    </w:p>
    <w:p w:rsidR="001009B2" w:rsidRPr="007A5B5F" w:rsidRDefault="001009B2" w:rsidP="001A5B76">
      <w:pPr>
        <w:ind w:left="561" w:hanging="561"/>
        <w:rPr>
          <w:rFonts w:ascii="Arial" w:hAnsi="Arial" w:cs="Arial"/>
          <w:bCs/>
          <w:sz w:val="20"/>
          <w:szCs w:val="20"/>
        </w:rPr>
      </w:pPr>
      <w:r w:rsidRPr="007A5B5F">
        <w:rPr>
          <w:rFonts w:ascii="Arial" w:hAnsi="Arial" w:cs="Arial"/>
          <w:bCs/>
          <w:sz w:val="20"/>
          <w:szCs w:val="20"/>
        </w:rPr>
        <w:t>(g)</w:t>
      </w:r>
      <w:r w:rsidRPr="007A5B5F">
        <w:rPr>
          <w:rFonts w:ascii="Arial" w:hAnsi="Arial" w:cs="Arial"/>
          <w:bCs/>
          <w:sz w:val="20"/>
          <w:szCs w:val="20"/>
        </w:rPr>
        <w:tab/>
        <w:t>Tarafın, işletmenin ya da işletme ile ilişkili taraf olan bir işletmenin çalışanlarına işten ayrılma sonrasında sağlanan fayda planları olması, gerekir.</w:t>
      </w:r>
    </w:p>
    <w:p w:rsidR="009541E1" w:rsidRPr="007A5B5F" w:rsidRDefault="009541E1" w:rsidP="000E5747">
      <w:pPr>
        <w:rPr>
          <w:rFonts w:ascii="Arial" w:hAnsi="Arial" w:cs="Arial"/>
          <w:bCs/>
          <w:sz w:val="20"/>
          <w:szCs w:val="20"/>
        </w:rPr>
      </w:pPr>
    </w:p>
    <w:p w:rsidR="001009B2" w:rsidRPr="007A5B5F" w:rsidRDefault="001009B2" w:rsidP="00945160">
      <w:pPr>
        <w:rPr>
          <w:rFonts w:ascii="Arial" w:hAnsi="Arial" w:cs="Arial"/>
          <w:bCs/>
          <w:sz w:val="20"/>
          <w:szCs w:val="20"/>
        </w:rPr>
      </w:pPr>
      <w:r w:rsidRPr="007A5B5F">
        <w:rPr>
          <w:rFonts w:ascii="Arial" w:hAnsi="Arial" w:cs="Arial"/>
          <w:bCs/>
          <w:sz w:val="20"/>
          <w:szCs w:val="20"/>
        </w:rPr>
        <w:t>İlişkili taraflarla yapılan işlem, ilişkili taraflar arasında kaynakların</w:t>
      </w:r>
      <w:r w:rsidR="007D5037" w:rsidRPr="007A5B5F">
        <w:rPr>
          <w:rFonts w:ascii="Arial" w:hAnsi="Arial" w:cs="Arial"/>
          <w:bCs/>
          <w:sz w:val="20"/>
          <w:szCs w:val="20"/>
        </w:rPr>
        <w:t>ı</w:t>
      </w:r>
      <w:r w:rsidRPr="007A5B5F">
        <w:rPr>
          <w:rFonts w:ascii="Arial" w:hAnsi="Arial" w:cs="Arial"/>
          <w:bCs/>
          <w:sz w:val="20"/>
          <w:szCs w:val="20"/>
        </w:rPr>
        <w:t xml:space="preserve">, hizmetlerin ya da yükümlülüklerin bir bedel karşılığı olup olmadığına bakılmaksızın transferidir. </w:t>
      </w:r>
    </w:p>
    <w:p w:rsidR="00E646D6" w:rsidRPr="007A5B5F" w:rsidRDefault="00E646D6" w:rsidP="00CC3B3C">
      <w:pPr>
        <w:rPr>
          <w:rFonts w:ascii="Arial" w:hAnsi="Arial" w:cs="Arial"/>
          <w:sz w:val="20"/>
          <w:szCs w:val="20"/>
        </w:rPr>
      </w:pPr>
    </w:p>
    <w:p w:rsidR="00F74174" w:rsidRPr="007A5B5F" w:rsidRDefault="00F74174" w:rsidP="00F74174">
      <w:pPr>
        <w:rPr>
          <w:rFonts w:ascii="Arial" w:hAnsi="Arial" w:cs="Arial"/>
          <w:sz w:val="20"/>
          <w:szCs w:val="20"/>
        </w:rPr>
      </w:pPr>
      <w:r w:rsidRPr="007A5B5F">
        <w:rPr>
          <w:rFonts w:ascii="Arial" w:hAnsi="Arial" w:cs="Arial"/>
          <w:b/>
          <w:sz w:val="20"/>
          <w:szCs w:val="20"/>
        </w:rPr>
        <w:t>2.2</w:t>
      </w:r>
      <w:r w:rsidR="008371D4" w:rsidRPr="007A5B5F">
        <w:rPr>
          <w:rFonts w:ascii="Arial" w:hAnsi="Arial" w:cs="Arial"/>
          <w:b/>
          <w:sz w:val="20"/>
          <w:szCs w:val="20"/>
        </w:rPr>
        <w:t>4</w:t>
      </w:r>
      <w:r w:rsidRPr="007A5B5F">
        <w:rPr>
          <w:rFonts w:ascii="Arial" w:hAnsi="Arial" w:cs="Arial"/>
          <w:b/>
          <w:sz w:val="20"/>
          <w:szCs w:val="20"/>
        </w:rPr>
        <w:tab/>
        <w:t>Diğer parasal bilanço kalemleri</w:t>
      </w:r>
    </w:p>
    <w:p w:rsidR="00F74174" w:rsidRPr="007A5B5F" w:rsidRDefault="00F74174" w:rsidP="00F74174">
      <w:pPr>
        <w:rPr>
          <w:rFonts w:ascii="Arial" w:hAnsi="Arial" w:cs="Arial"/>
          <w:sz w:val="20"/>
          <w:szCs w:val="20"/>
        </w:rPr>
      </w:pPr>
    </w:p>
    <w:p w:rsidR="00F74174" w:rsidRPr="007A5B5F" w:rsidRDefault="00F74174" w:rsidP="00F74174">
      <w:pPr>
        <w:rPr>
          <w:rFonts w:ascii="Arial" w:hAnsi="Arial" w:cs="Arial"/>
          <w:sz w:val="20"/>
          <w:szCs w:val="20"/>
        </w:rPr>
      </w:pPr>
      <w:r w:rsidRPr="007A5B5F">
        <w:rPr>
          <w:rFonts w:ascii="Arial" w:hAnsi="Arial" w:cs="Arial"/>
          <w:sz w:val="20"/>
          <w:szCs w:val="20"/>
        </w:rPr>
        <w:t>Kayıtlı değerleri ile bilançoya yansıtılmıştır.</w:t>
      </w:r>
    </w:p>
    <w:p w:rsidR="00F74174" w:rsidRPr="007A5B5F" w:rsidRDefault="00F74174" w:rsidP="00CC3B3C">
      <w:pPr>
        <w:rPr>
          <w:rFonts w:ascii="Arial" w:hAnsi="Arial" w:cs="Arial"/>
          <w:sz w:val="20"/>
          <w:szCs w:val="20"/>
        </w:rPr>
      </w:pPr>
    </w:p>
    <w:p w:rsidR="001009B2" w:rsidRPr="007A5B5F" w:rsidRDefault="00E646D6" w:rsidP="000E5747">
      <w:pPr>
        <w:rPr>
          <w:rFonts w:ascii="Arial" w:hAnsi="Arial" w:cs="Arial"/>
          <w:b/>
          <w:sz w:val="20"/>
          <w:szCs w:val="20"/>
        </w:rPr>
      </w:pPr>
      <w:r w:rsidRPr="007A5B5F">
        <w:rPr>
          <w:rFonts w:ascii="Arial" w:hAnsi="Arial" w:cs="Arial"/>
          <w:b/>
          <w:sz w:val="20"/>
          <w:szCs w:val="20"/>
        </w:rPr>
        <w:t>2.2</w:t>
      </w:r>
      <w:r w:rsidR="008371D4" w:rsidRPr="007A5B5F">
        <w:rPr>
          <w:rFonts w:ascii="Arial" w:hAnsi="Arial" w:cs="Arial"/>
          <w:b/>
          <w:sz w:val="20"/>
          <w:szCs w:val="20"/>
        </w:rPr>
        <w:t>5</w:t>
      </w:r>
      <w:r w:rsidRPr="007A5B5F">
        <w:rPr>
          <w:rFonts w:ascii="Arial" w:hAnsi="Arial" w:cs="Arial"/>
          <w:b/>
          <w:sz w:val="20"/>
          <w:szCs w:val="20"/>
        </w:rPr>
        <w:tab/>
      </w:r>
      <w:r w:rsidR="00D9659E" w:rsidRPr="007A5B5F">
        <w:rPr>
          <w:rFonts w:ascii="Arial" w:hAnsi="Arial" w:cs="Arial"/>
          <w:b/>
          <w:sz w:val="20"/>
          <w:szCs w:val="20"/>
        </w:rPr>
        <w:t>Bilanço tarihinden sonra ortaya çıkan o</w:t>
      </w:r>
      <w:r w:rsidR="001009B2" w:rsidRPr="007A5B5F">
        <w:rPr>
          <w:rFonts w:ascii="Arial" w:hAnsi="Arial" w:cs="Arial"/>
          <w:b/>
          <w:sz w:val="20"/>
          <w:szCs w:val="20"/>
        </w:rPr>
        <w:t>laylar</w:t>
      </w:r>
    </w:p>
    <w:p w:rsidR="001009B2" w:rsidRPr="007A5B5F" w:rsidRDefault="001009B2" w:rsidP="000E5747">
      <w:pPr>
        <w:rPr>
          <w:rFonts w:ascii="Arial" w:hAnsi="Arial" w:cs="Arial"/>
          <w:sz w:val="20"/>
          <w:szCs w:val="20"/>
        </w:rPr>
      </w:pPr>
    </w:p>
    <w:p w:rsidR="001009B2" w:rsidRPr="007A5B5F" w:rsidRDefault="001009B2" w:rsidP="00945160">
      <w:pPr>
        <w:rPr>
          <w:rFonts w:ascii="Arial" w:hAnsi="Arial" w:cs="Arial"/>
          <w:sz w:val="20"/>
          <w:szCs w:val="20"/>
        </w:rPr>
      </w:pPr>
      <w:r w:rsidRPr="007A5B5F">
        <w:rPr>
          <w:rFonts w:ascii="Arial" w:hAnsi="Arial" w:cs="Arial"/>
          <w:sz w:val="20"/>
          <w:szCs w:val="20"/>
        </w:rPr>
        <w:t>Şirket’in bilanço tarihinden sonra ortaya çıkan ve bilanço tarihindeki durumunu etkileyebilecek</w:t>
      </w:r>
      <w:r w:rsidR="008C1572" w:rsidRPr="007A5B5F">
        <w:rPr>
          <w:rFonts w:ascii="Arial" w:hAnsi="Arial" w:cs="Arial"/>
          <w:sz w:val="20"/>
          <w:szCs w:val="20"/>
        </w:rPr>
        <w:t xml:space="preserve"> olaylar</w:t>
      </w:r>
      <w:r w:rsidRPr="007A5B5F">
        <w:rPr>
          <w:rFonts w:ascii="Arial" w:hAnsi="Arial" w:cs="Arial"/>
          <w:sz w:val="20"/>
          <w:szCs w:val="20"/>
        </w:rPr>
        <w:t xml:space="preserve"> (düzeltme gerektiren olaylar) finansal tablolara yansıtılmaktadır. Düzeltme gerektirmeyen olaylar belli bir önem </w:t>
      </w:r>
      <w:r w:rsidR="00FC5471" w:rsidRPr="007A5B5F">
        <w:rPr>
          <w:rFonts w:ascii="Arial" w:hAnsi="Arial" w:cs="Arial"/>
          <w:sz w:val="20"/>
          <w:szCs w:val="20"/>
        </w:rPr>
        <w:t>arz ettikleri</w:t>
      </w:r>
      <w:r w:rsidRPr="007A5B5F">
        <w:rPr>
          <w:rFonts w:ascii="Arial" w:hAnsi="Arial" w:cs="Arial"/>
          <w:sz w:val="20"/>
          <w:szCs w:val="20"/>
        </w:rPr>
        <w:t xml:space="preserve"> takdirde dipnotlarda açıklanmaktadır.</w:t>
      </w:r>
    </w:p>
    <w:p w:rsidR="004A51AC" w:rsidRPr="007A5B5F" w:rsidRDefault="004A51AC" w:rsidP="00945160">
      <w:pPr>
        <w:ind w:left="561" w:hanging="561"/>
        <w:jc w:val="both"/>
        <w:rPr>
          <w:rFonts w:ascii="Arial" w:hAnsi="Arial" w:cs="Arial"/>
          <w:b/>
          <w:sz w:val="20"/>
          <w:szCs w:val="20"/>
        </w:rPr>
      </w:pPr>
    </w:p>
    <w:p w:rsidR="00FC5471" w:rsidRPr="007A5B5F" w:rsidRDefault="00FC5471" w:rsidP="00945160">
      <w:pPr>
        <w:ind w:left="561" w:hanging="561"/>
        <w:jc w:val="both"/>
        <w:rPr>
          <w:rFonts w:ascii="Arial" w:hAnsi="Arial" w:cs="Arial"/>
          <w:b/>
          <w:sz w:val="20"/>
          <w:szCs w:val="20"/>
        </w:rPr>
      </w:pPr>
    </w:p>
    <w:p w:rsidR="008C1572" w:rsidRPr="007A5B5F" w:rsidRDefault="00945160" w:rsidP="00945160">
      <w:pPr>
        <w:ind w:left="561" w:hanging="561"/>
        <w:jc w:val="both"/>
        <w:rPr>
          <w:rFonts w:ascii="Arial" w:hAnsi="Arial" w:cs="Arial"/>
          <w:b/>
          <w:sz w:val="20"/>
          <w:szCs w:val="20"/>
        </w:rPr>
      </w:pPr>
      <w:r w:rsidRPr="007A5B5F">
        <w:rPr>
          <w:rFonts w:ascii="Arial" w:hAnsi="Arial" w:cs="Arial"/>
          <w:b/>
          <w:sz w:val="20"/>
          <w:szCs w:val="20"/>
        </w:rPr>
        <w:t>3.</w:t>
      </w:r>
      <w:r w:rsidRPr="007A5B5F">
        <w:rPr>
          <w:rFonts w:ascii="Arial" w:hAnsi="Arial" w:cs="Arial"/>
          <w:b/>
          <w:sz w:val="20"/>
          <w:szCs w:val="20"/>
        </w:rPr>
        <w:tab/>
      </w:r>
      <w:r w:rsidR="008C1572" w:rsidRPr="007A5B5F">
        <w:rPr>
          <w:rFonts w:ascii="Arial" w:hAnsi="Arial" w:cs="Arial"/>
          <w:b/>
          <w:sz w:val="20"/>
          <w:szCs w:val="20"/>
        </w:rPr>
        <w:t>Önemli muhasebe tahminleri ve hükümleri</w:t>
      </w:r>
    </w:p>
    <w:p w:rsidR="008C1572" w:rsidRPr="007A5B5F" w:rsidRDefault="008C1572" w:rsidP="00427C3A">
      <w:pPr>
        <w:rPr>
          <w:rFonts w:ascii="Arial" w:hAnsi="Arial" w:cs="Arial"/>
          <w:sz w:val="20"/>
          <w:szCs w:val="20"/>
        </w:rPr>
      </w:pPr>
    </w:p>
    <w:p w:rsidR="00536FC7" w:rsidRPr="007A5B5F" w:rsidRDefault="009E2B1B" w:rsidP="00536FC7">
      <w:pPr>
        <w:widowControl w:val="0"/>
        <w:rPr>
          <w:rFonts w:ascii="Arial" w:hAnsi="Arial" w:cs="Arial"/>
          <w:sz w:val="20"/>
        </w:rPr>
      </w:pPr>
      <w:r w:rsidRPr="007A5B5F">
        <w:rPr>
          <w:rFonts w:ascii="Arial" w:hAnsi="Arial" w:cs="Arial"/>
          <w:sz w:val="20"/>
          <w:szCs w:val="20"/>
        </w:rPr>
        <w:t xml:space="preserve">Finansal tabloların hazırlanmasında Şirket yönetiminin, raporlanan varlık ve yükümlülük tutarlarını etkileyecek, bilanço tarihi itibariyle vukuu muhtemel yükümlülük ve taahhütleri ve raporlama dönemi itibariyle gelir ve gider tutarlarını belirleyen varsayımlar ve tahminler yapması gerekmektedir. Gerçekleşmiş sonuçlar tahminlerden farklı olabilmektedir. Tahminler düzenli olarak gözden geçirilmekte, gerekli düzeltmeler yapılmakta ve gerçekleştikleri dönemde gelir tablosuna yansıtılmaktadırlar. Kullanılan tahminler, başlıca; sigorta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ve tazminat karşılıkları</w:t>
      </w:r>
      <w:r w:rsidR="006B64CC" w:rsidRPr="007A5B5F">
        <w:rPr>
          <w:rFonts w:ascii="Arial" w:hAnsi="Arial" w:cs="Arial"/>
          <w:sz w:val="20"/>
          <w:szCs w:val="20"/>
        </w:rPr>
        <w:t>, diğer teknik karşılıkla</w:t>
      </w:r>
      <w:r w:rsidR="00422D6D" w:rsidRPr="007A5B5F">
        <w:rPr>
          <w:rFonts w:ascii="Arial" w:hAnsi="Arial" w:cs="Arial"/>
          <w:sz w:val="20"/>
          <w:szCs w:val="20"/>
        </w:rPr>
        <w:t xml:space="preserve">r ve </w:t>
      </w:r>
      <w:r w:rsidRPr="007A5B5F">
        <w:rPr>
          <w:rFonts w:ascii="Arial" w:hAnsi="Arial" w:cs="Arial"/>
          <w:sz w:val="20"/>
          <w:szCs w:val="20"/>
        </w:rPr>
        <w:t>varlıkların değer düşüklüğü karşılıkları</w:t>
      </w:r>
      <w:r w:rsidR="00422D6D" w:rsidRPr="007A5B5F">
        <w:rPr>
          <w:rFonts w:ascii="Arial" w:hAnsi="Arial" w:cs="Arial"/>
          <w:sz w:val="20"/>
          <w:szCs w:val="20"/>
        </w:rPr>
        <w:t xml:space="preserve"> ile </w:t>
      </w:r>
      <w:r w:rsidRPr="007A5B5F">
        <w:rPr>
          <w:rFonts w:ascii="Arial" w:hAnsi="Arial" w:cs="Arial"/>
          <w:sz w:val="20"/>
          <w:szCs w:val="20"/>
        </w:rPr>
        <w:t>bağlantılı olup ilgili dipnotlarda bu tahmin ve varsayımlar detaylarıyla açıklanmıştır.</w:t>
      </w:r>
      <w:r w:rsidR="00536FC7" w:rsidRPr="007A5B5F">
        <w:rPr>
          <w:rFonts w:ascii="Arial" w:hAnsi="Arial" w:cs="Arial"/>
          <w:sz w:val="20"/>
        </w:rPr>
        <w:t xml:space="preserve"> Bunların dışında finansal tabloların hazırlanmasında kullanılan önemli tahminler aşağıda yer almaktadır:</w:t>
      </w:r>
    </w:p>
    <w:p w:rsidR="00536FC7" w:rsidRPr="007A5B5F" w:rsidRDefault="00536FC7" w:rsidP="00536FC7">
      <w:pPr>
        <w:rPr>
          <w:rFonts w:ascii="Arial" w:hAnsi="Arial" w:cs="Arial"/>
          <w:sz w:val="20"/>
        </w:rPr>
      </w:pPr>
    </w:p>
    <w:p w:rsidR="00536FC7" w:rsidRPr="007A5B5F" w:rsidRDefault="00536FC7" w:rsidP="00536FC7">
      <w:pPr>
        <w:rPr>
          <w:rFonts w:ascii="Arial" w:hAnsi="Arial" w:cs="Arial"/>
          <w:b/>
          <w:i/>
          <w:sz w:val="20"/>
        </w:rPr>
      </w:pPr>
      <w:r w:rsidRPr="007A5B5F">
        <w:rPr>
          <w:rFonts w:ascii="Arial" w:hAnsi="Arial" w:cs="Arial"/>
          <w:b/>
          <w:i/>
          <w:sz w:val="20"/>
        </w:rPr>
        <w:t>Kıdem tazminatı karşılığı:</w:t>
      </w:r>
    </w:p>
    <w:p w:rsidR="00536FC7" w:rsidRPr="007A5B5F" w:rsidRDefault="00536FC7" w:rsidP="00536FC7">
      <w:pPr>
        <w:rPr>
          <w:rFonts w:ascii="Arial" w:hAnsi="Arial" w:cs="Arial"/>
          <w:sz w:val="20"/>
        </w:rPr>
      </w:pPr>
    </w:p>
    <w:p w:rsidR="009E2B1B" w:rsidRPr="007A5B5F" w:rsidRDefault="00536FC7" w:rsidP="00536FC7">
      <w:pPr>
        <w:widowControl w:val="0"/>
        <w:rPr>
          <w:rFonts w:ascii="Arial" w:hAnsi="Arial" w:cs="Arial"/>
          <w:sz w:val="20"/>
        </w:rPr>
      </w:pPr>
      <w:r w:rsidRPr="007A5B5F">
        <w:rPr>
          <w:rFonts w:ascii="Arial" w:hAnsi="Arial" w:cs="Arial"/>
          <w:sz w:val="20"/>
        </w:rPr>
        <w:t>Şirket, ilişikteki finansal tablolarda kıdem tazminatı karşılığını aktüeryal varsayımlar kullanarak hesaplamış ve kayıtlarına yansıtmıştır.</w:t>
      </w:r>
      <w:r w:rsidR="008C33D0" w:rsidRPr="007A5B5F">
        <w:rPr>
          <w:rFonts w:ascii="Arial" w:hAnsi="Arial" w:cs="Arial"/>
          <w:sz w:val="20"/>
        </w:rPr>
        <w:t xml:space="preserve"> Gerçekleşmiş sonuçlar tahminlerden/varsayımlardan farklı olabilmektedir.</w:t>
      </w:r>
    </w:p>
    <w:p w:rsidR="007E018C" w:rsidRPr="007A5B5F" w:rsidRDefault="007E018C">
      <w:pPr>
        <w:rPr>
          <w:rFonts w:ascii="Arial" w:hAnsi="Arial" w:cs="Arial"/>
          <w:sz w:val="20"/>
        </w:rPr>
      </w:pPr>
      <w:r w:rsidRPr="007A5B5F">
        <w:rPr>
          <w:rFonts w:ascii="Arial" w:hAnsi="Arial" w:cs="Arial"/>
          <w:sz w:val="20"/>
        </w:rPr>
        <w:br w:type="page"/>
      </w:r>
    </w:p>
    <w:p w:rsidR="00CF41DA" w:rsidRPr="007A5B5F" w:rsidRDefault="00CF41DA" w:rsidP="00CF41DA">
      <w:pPr>
        <w:ind w:left="561" w:hanging="561"/>
        <w:jc w:val="both"/>
        <w:rPr>
          <w:rFonts w:ascii="Arial" w:hAnsi="Arial" w:cs="Arial"/>
          <w:b/>
          <w:sz w:val="20"/>
          <w:szCs w:val="20"/>
        </w:rPr>
      </w:pPr>
      <w:r w:rsidRPr="007A5B5F">
        <w:rPr>
          <w:rFonts w:ascii="Arial" w:hAnsi="Arial" w:cs="Arial"/>
          <w:b/>
          <w:sz w:val="20"/>
          <w:szCs w:val="20"/>
        </w:rPr>
        <w:lastRenderedPageBreak/>
        <w:t>3.</w:t>
      </w:r>
      <w:r w:rsidRPr="007A5B5F">
        <w:rPr>
          <w:rFonts w:ascii="Arial" w:hAnsi="Arial" w:cs="Arial"/>
          <w:b/>
          <w:sz w:val="20"/>
          <w:szCs w:val="20"/>
        </w:rPr>
        <w:tab/>
        <w:t>Önemli muhasebe tahminleri ve hükümleri (devamı)</w:t>
      </w:r>
    </w:p>
    <w:p w:rsidR="00CF41DA" w:rsidRPr="007A5B5F" w:rsidRDefault="00CF41DA" w:rsidP="00B25A76">
      <w:pPr>
        <w:rPr>
          <w:rFonts w:ascii="Arial" w:hAnsi="Arial" w:cs="Arial"/>
          <w:b/>
          <w:i/>
          <w:sz w:val="20"/>
        </w:rPr>
      </w:pPr>
    </w:p>
    <w:p w:rsidR="00B25A76" w:rsidRPr="007A5B5F" w:rsidRDefault="00B25A76" w:rsidP="00B25A76">
      <w:pPr>
        <w:rPr>
          <w:rFonts w:ascii="Arial" w:hAnsi="Arial" w:cs="Arial"/>
          <w:b/>
          <w:i/>
          <w:sz w:val="20"/>
        </w:rPr>
      </w:pPr>
      <w:r w:rsidRPr="007A5B5F">
        <w:rPr>
          <w:rFonts w:ascii="Arial" w:hAnsi="Arial" w:cs="Arial"/>
          <w:b/>
          <w:i/>
          <w:sz w:val="20"/>
        </w:rPr>
        <w:t>Ertelenmiş vergi:</w:t>
      </w:r>
    </w:p>
    <w:p w:rsidR="00B25A76" w:rsidRPr="007A5B5F" w:rsidRDefault="00B25A76" w:rsidP="00B25A76">
      <w:pPr>
        <w:ind w:right="893"/>
        <w:jc w:val="both"/>
        <w:rPr>
          <w:rFonts w:ascii="Arial" w:hAnsi="Arial" w:cs="Arial"/>
          <w:snapToGrid w:val="0"/>
          <w:sz w:val="20"/>
          <w:szCs w:val="20"/>
        </w:rPr>
      </w:pPr>
    </w:p>
    <w:p w:rsidR="00B25A76" w:rsidRPr="007A5B5F" w:rsidRDefault="00B25A76" w:rsidP="00A26584">
      <w:pPr>
        <w:rPr>
          <w:rFonts w:ascii="Arial" w:hAnsi="Arial" w:cs="Arial"/>
          <w:sz w:val="20"/>
        </w:rPr>
      </w:pPr>
      <w:r w:rsidRPr="007A5B5F">
        <w:rPr>
          <w:rFonts w:ascii="Arial" w:hAnsi="Arial" w:cs="Arial"/>
          <w:sz w:val="20"/>
        </w:rPr>
        <w:t>Ertelenmiş vergi varlıkları gelecekte vergiye tabi kar elde etmek suretiyle geçici farklardan ve</w:t>
      </w:r>
      <w:r w:rsidR="00476633" w:rsidRPr="007A5B5F">
        <w:rPr>
          <w:rFonts w:ascii="Arial" w:hAnsi="Arial" w:cs="Arial"/>
          <w:sz w:val="20"/>
        </w:rPr>
        <w:t xml:space="preserve"> </w:t>
      </w:r>
      <w:r w:rsidRPr="007A5B5F">
        <w:rPr>
          <w:rFonts w:ascii="Arial" w:hAnsi="Arial" w:cs="Arial"/>
          <w:sz w:val="20"/>
        </w:rPr>
        <w:t>birikmiş zararlardan faydalanmanın kuvvetle muhtemel olması durumunda kaydedilmektedir. Kaydedilecek olan ertelenmiş vergi varlıkların tutarı belirlenirken gelecekte oluşabilecek olan vergilendirilebilir karlara ilişkin önemli tahminler ve değerlendirmeler yapmak gerekmektedir (Not 21).</w:t>
      </w:r>
      <w:r w:rsidR="00432E19" w:rsidRPr="007A5B5F">
        <w:rPr>
          <w:rFonts w:ascii="Arial" w:hAnsi="Arial" w:cs="Arial"/>
          <w:sz w:val="20"/>
        </w:rPr>
        <w:t xml:space="preserve"> </w:t>
      </w:r>
      <w:r w:rsidR="00432E19" w:rsidRPr="007A5B5F">
        <w:rPr>
          <w:rFonts w:ascii="Arial" w:hAnsi="Arial" w:cs="Arial"/>
          <w:sz w:val="20"/>
          <w:szCs w:val="20"/>
        </w:rPr>
        <w:t xml:space="preserve">Şirket, </w:t>
      </w:r>
      <w:r w:rsidR="000C4584" w:rsidRPr="007A5B5F">
        <w:rPr>
          <w:rFonts w:ascii="Arial" w:hAnsi="Arial" w:cs="Arial"/>
          <w:sz w:val="20"/>
          <w:szCs w:val="20"/>
        </w:rPr>
        <w:t xml:space="preserve">30 </w:t>
      </w:r>
      <w:proofErr w:type="gramStart"/>
      <w:r w:rsidR="00E33EA9">
        <w:rPr>
          <w:rFonts w:ascii="Arial" w:hAnsi="Arial" w:cs="Arial"/>
          <w:snapToGrid w:val="0"/>
          <w:sz w:val="20"/>
          <w:szCs w:val="20"/>
        </w:rPr>
        <w:t>Eylül</w:t>
      </w:r>
      <w:r w:rsidR="00E33EA9" w:rsidRPr="007A5B5F">
        <w:rPr>
          <w:rFonts w:ascii="Arial" w:hAnsi="Arial" w:cs="Arial"/>
          <w:sz w:val="20"/>
          <w:szCs w:val="20"/>
        </w:rPr>
        <w:t xml:space="preserve"> </w:t>
      </w:r>
      <w:r w:rsidR="000C4584" w:rsidRPr="007A5B5F">
        <w:rPr>
          <w:rFonts w:ascii="Arial" w:hAnsi="Arial" w:cs="Arial"/>
          <w:sz w:val="20"/>
          <w:szCs w:val="20"/>
        </w:rPr>
        <w:t xml:space="preserve"> </w:t>
      </w:r>
      <w:r w:rsidR="00432E19" w:rsidRPr="007A5B5F">
        <w:rPr>
          <w:rFonts w:ascii="Arial" w:hAnsi="Arial" w:cs="Arial"/>
          <w:sz w:val="20"/>
          <w:szCs w:val="20"/>
        </w:rPr>
        <w:t>20</w:t>
      </w:r>
      <w:r w:rsidR="00791114" w:rsidRPr="007A5B5F">
        <w:rPr>
          <w:rFonts w:ascii="Arial" w:hAnsi="Arial" w:cs="Arial"/>
          <w:sz w:val="20"/>
          <w:szCs w:val="20"/>
        </w:rPr>
        <w:t>1</w:t>
      </w:r>
      <w:r w:rsidR="003139D4" w:rsidRPr="007A5B5F">
        <w:rPr>
          <w:rFonts w:ascii="Arial" w:hAnsi="Arial" w:cs="Arial"/>
          <w:sz w:val="20"/>
          <w:szCs w:val="20"/>
        </w:rPr>
        <w:t>0</w:t>
      </w:r>
      <w:proofErr w:type="gramEnd"/>
      <w:r w:rsidR="003139D4" w:rsidRPr="007A5B5F">
        <w:rPr>
          <w:rFonts w:ascii="Arial" w:hAnsi="Arial" w:cs="Arial"/>
          <w:sz w:val="20"/>
          <w:szCs w:val="20"/>
        </w:rPr>
        <w:t xml:space="preserve"> tarihi itibariyle 62,541</w:t>
      </w:r>
      <w:r w:rsidR="00432E19" w:rsidRPr="007A5B5F">
        <w:rPr>
          <w:rFonts w:ascii="Arial" w:hAnsi="Arial" w:cs="Arial"/>
          <w:sz w:val="20"/>
          <w:szCs w:val="20"/>
        </w:rPr>
        <w:t xml:space="preserve"> TL </w:t>
      </w:r>
      <w:r w:rsidR="0049012C" w:rsidRPr="007A5B5F">
        <w:rPr>
          <w:rFonts w:ascii="Arial" w:hAnsi="Arial" w:cs="Arial"/>
          <w:sz w:val="20"/>
          <w:szCs w:val="20"/>
        </w:rPr>
        <w:t xml:space="preserve"> </w:t>
      </w:r>
      <w:r w:rsidR="00432E19" w:rsidRPr="007A5B5F">
        <w:rPr>
          <w:rFonts w:ascii="Arial" w:hAnsi="Arial" w:cs="Arial"/>
          <w:sz w:val="20"/>
          <w:szCs w:val="20"/>
        </w:rPr>
        <w:t>net ertelenmiş vergi yükümlülüğü hesaplamış ve kayıtlarına almıştır.</w:t>
      </w:r>
    </w:p>
    <w:p w:rsidR="00536FC7" w:rsidRPr="007A5B5F" w:rsidRDefault="00536FC7" w:rsidP="009E2B1B">
      <w:pPr>
        <w:widowControl w:val="0"/>
        <w:rPr>
          <w:rFonts w:ascii="Arial" w:hAnsi="Arial" w:cs="Arial"/>
          <w:sz w:val="20"/>
          <w:szCs w:val="20"/>
        </w:rPr>
      </w:pPr>
    </w:p>
    <w:p w:rsidR="007B134F" w:rsidRPr="007A5B5F" w:rsidRDefault="007B134F">
      <w:pPr>
        <w:rPr>
          <w:rFonts w:ascii="Arial" w:hAnsi="Arial" w:cs="Arial"/>
          <w:b/>
          <w:sz w:val="20"/>
          <w:szCs w:val="20"/>
        </w:rPr>
      </w:pPr>
    </w:p>
    <w:p w:rsidR="007411FF" w:rsidRPr="007A5B5F" w:rsidRDefault="007411FF" w:rsidP="00A13D8A">
      <w:pPr>
        <w:ind w:left="561" w:hanging="561"/>
        <w:rPr>
          <w:rFonts w:ascii="Arial" w:hAnsi="Arial" w:cs="Arial"/>
          <w:sz w:val="20"/>
          <w:szCs w:val="20"/>
        </w:rPr>
      </w:pPr>
      <w:r w:rsidRPr="007A5B5F">
        <w:rPr>
          <w:rFonts w:ascii="Arial" w:hAnsi="Arial" w:cs="Arial"/>
          <w:b/>
          <w:sz w:val="20"/>
          <w:szCs w:val="20"/>
        </w:rPr>
        <w:t>4</w:t>
      </w:r>
      <w:r w:rsidR="00C32274" w:rsidRPr="007A5B5F">
        <w:rPr>
          <w:rFonts w:ascii="Arial" w:hAnsi="Arial" w:cs="Arial"/>
          <w:b/>
          <w:sz w:val="20"/>
          <w:szCs w:val="20"/>
        </w:rPr>
        <w:t>.</w:t>
      </w:r>
      <w:r w:rsidRPr="007A5B5F">
        <w:rPr>
          <w:rFonts w:ascii="Arial" w:hAnsi="Arial" w:cs="Arial"/>
          <w:b/>
          <w:sz w:val="20"/>
          <w:szCs w:val="20"/>
        </w:rPr>
        <w:tab/>
        <w:t xml:space="preserve">Sigorta ve </w:t>
      </w:r>
      <w:r w:rsidR="00483332" w:rsidRPr="007A5B5F">
        <w:rPr>
          <w:rFonts w:ascii="Arial" w:hAnsi="Arial" w:cs="Arial"/>
          <w:b/>
          <w:sz w:val="20"/>
          <w:szCs w:val="20"/>
        </w:rPr>
        <w:t>finansal riskin yönetimi</w:t>
      </w:r>
    </w:p>
    <w:p w:rsidR="00D542B2" w:rsidRPr="007A5B5F" w:rsidRDefault="00D542B2" w:rsidP="000E5747">
      <w:pPr>
        <w:rPr>
          <w:rFonts w:ascii="Arial" w:hAnsi="Arial" w:cs="Arial"/>
          <w:b/>
          <w:sz w:val="20"/>
          <w:szCs w:val="20"/>
        </w:rPr>
      </w:pPr>
    </w:p>
    <w:p w:rsidR="007D0548" w:rsidRPr="007A5B5F" w:rsidRDefault="007D0548" w:rsidP="00A13D8A">
      <w:pPr>
        <w:rPr>
          <w:rFonts w:ascii="Arial" w:hAnsi="Arial" w:cs="Arial"/>
          <w:b/>
          <w:i/>
          <w:sz w:val="20"/>
          <w:szCs w:val="20"/>
        </w:rPr>
      </w:pPr>
      <w:r w:rsidRPr="007A5B5F">
        <w:rPr>
          <w:rFonts w:ascii="Arial" w:hAnsi="Arial" w:cs="Arial"/>
          <w:b/>
          <w:i/>
          <w:sz w:val="20"/>
          <w:szCs w:val="20"/>
        </w:rPr>
        <w:t>Sigorta riski</w:t>
      </w:r>
    </w:p>
    <w:p w:rsidR="007D0548" w:rsidRPr="007A5B5F" w:rsidRDefault="007D0548" w:rsidP="007D0548">
      <w:pPr>
        <w:suppressAutoHyphens/>
        <w:rPr>
          <w:rFonts w:ascii="Arial" w:hAnsi="Arial" w:cs="Arial"/>
          <w:spacing w:val="-2"/>
          <w:sz w:val="20"/>
          <w:szCs w:val="20"/>
        </w:rPr>
      </w:pPr>
    </w:p>
    <w:p w:rsidR="007016B9" w:rsidRPr="007A5B5F" w:rsidRDefault="007016B9" w:rsidP="007D0548">
      <w:pPr>
        <w:suppressAutoHyphens/>
        <w:rPr>
          <w:rFonts w:ascii="Arial" w:hAnsi="Arial" w:cs="Arial"/>
          <w:spacing w:val="-2"/>
          <w:sz w:val="20"/>
          <w:szCs w:val="20"/>
        </w:rPr>
      </w:pPr>
      <w:r w:rsidRPr="007A5B5F">
        <w:rPr>
          <w:rFonts w:ascii="Arial" w:hAnsi="Arial" w:cs="Arial"/>
          <w:spacing w:val="-2"/>
          <w:sz w:val="20"/>
          <w:szCs w:val="20"/>
        </w:rPr>
        <w:t>Şirket’in sigorta poliçeleri ile ilgili ana riski gerçekleşen hasar ve hasar ödemelerinin beklentilerin üzerinde olmasıdır. Dolayısıyla Şirket’in sigorta riskini yönetmedeki ana hedefi bu yükümlülükleri karşılayacak yeterli sigortacılık karşılıklarının bulunduğundan emin olmaktır.</w:t>
      </w:r>
    </w:p>
    <w:p w:rsidR="008429ED" w:rsidRPr="007A5B5F" w:rsidRDefault="008429ED" w:rsidP="007D0548">
      <w:pPr>
        <w:suppressAutoHyphens/>
        <w:rPr>
          <w:rFonts w:ascii="Arial" w:hAnsi="Arial" w:cs="Arial"/>
          <w:spacing w:val="-2"/>
          <w:sz w:val="20"/>
          <w:szCs w:val="20"/>
        </w:rPr>
      </w:pPr>
    </w:p>
    <w:p w:rsidR="009A569B" w:rsidRPr="007A5B5F" w:rsidRDefault="007D0548" w:rsidP="007D0548">
      <w:pPr>
        <w:suppressAutoHyphens/>
        <w:rPr>
          <w:rFonts w:ascii="Arial" w:hAnsi="Arial" w:cs="Arial"/>
          <w:sz w:val="20"/>
          <w:szCs w:val="20"/>
        </w:rPr>
      </w:pPr>
      <w:r w:rsidRPr="007A5B5F">
        <w:rPr>
          <w:rFonts w:ascii="Arial" w:hAnsi="Arial" w:cs="Arial"/>
          <w:spacing w:val="-2"/>
          <w:sz w:val="20"/>
          <w:szCs w:val="20"/>
        </w:rPr>
        <w:t xml:space="preserve">Şirket, </w:t>
      </w:r>
      <w:proofErr w:type="spellStart"/>
      <w:r w:rsidRPr="007A5B5F">
        <w:rPr>
          <w:rFonts w:ascii="Arial" w:hAnsi="Arial" w:cs="Arial"/>
          <w:spacing w:val="-2"/>
          <w:sz w:val="20"/>
          <w:szCs w:val="20"/>
        </w:rPr>
        <w:t>elementer</w:t>
      </w:r>
      <w:proofErr w:type="spellEnd"/>
      <w:r w:rsidRPr="007A5B5F">
        <w:rPr>
          <w:rFonts w:ascii="Arial" w:hAnsi="Arial" w:cs="Arial"/>
          <w:spacing w:val="-2"/>
          <w:sz w:val="20"/>
          <w:szCs w:val="20"/>
        </w:rPr>
        <w:t xml:space="preserve"> alanda faaliyet göstermekte olup aşağıdaki ana </w:t>
      </w:r>
      <w:proofErr w:type="gramStart"/>
      <w:r w:rsidRPr="007A5B5F">
        <w:rPr>
          <w:rFonts w:ascii="Arial" w:hAnsi="Arial" w:cs="Arial"/>
          <w:spacing w:val="-2"/>
          <w:sz w:val="20"/>
          <w:szCs w:val="20"/>
        </w:rPr>
        <w:t>branşlarda</w:t>
      </w:r>
      <w:proofErr w:type="gramEnd"/>
      <w:r w:rsidRPr="007A5B5F">
        <w:rPr>
          <w:rFonts w:ascii="Arial" w:hAnsi="Arial" w:cs="Arial"/>
          <w:spacing w:val="-2"/>
          <w:sz w:val="20"/>
          <w:szCs w:val="20"/>
        </w:rPr>
        <w:t xml:space="preserve"> poliçe tanzim etmektedir:</w:t>
      </w:r>
      <w:r w:rsidR="009A569B" w:rsidRPr="007A5B5F">
        <w:rPr>
          <w:rFonts w:ascii="Arial" w:hAnsi="Arial" w:cs="Arial"/>
          <w:sz w:val="20"/>
          <w:szCs w:val="20"/>
        </w:rPr>
        <w:t xml:space="preserve"> </w:t>
      </w:r>
    </w:p>
    <w:p w:rsidR="00CF41DA" w:rsidRPr="007A5B5F" w:rsidRDefault="00CF41DA" w:rsidP="007D0548">
      <w:pPr>
        <w:suppressAutoHyphens/>
        <w:rPr>
          <w:rFonts w:ascii="Arial" w:hAnsi="Arial" w:cs="Arial"/>
          <w:sz w:val="20"/>
          <w:szCs w:val="20"/>
        </w:rPr>
      </w:pP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Yangın ve doğal afetler</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Nakliyat</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Kara araçları</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Kaza</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proofErr w:type="gramStart"/>
      <w:r w:rsidRPr="007A5B5F">
        <w:rPr>
          <w:rFonts w:ascii="Arial" w:hAnsi="Arial" w:cs="Arial"/>
          <w:sz w:val="20"/>
          <w:szCs w:val="20"/>
        </w:rPr>
        <w:t>Genel  sorumluluk</w:t>
      </w:r>
      <w:proofErr w:type="gramEnd"/>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Kara araçları sorumluluk</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Genel zararlar</w:t>
      </w:r>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 xml:space="preserve">Emniyeti </w:t>
      </w:r>
      <w:proofErr w:type="spellStart"/>
      <w:r w:rsidRPr="007A5B5F">
        <w:rPr>
          <w:rFonts w:ascii="Arial" w:hAnsi="Arial" w:cs="Arial"/>
          <w:sz w:val="20"/>
          <w:szCs w:val="20"/>
        </w:rPr>
        <w:t>suistimal</w:t>
      </w:r>
      <w:proofErr w:type="spellEnd"/>
    </w:p>
    <w:p w:rsidR="009A569B" w:rsidRPr="007A5B5F" w:rsidRDefault="009A569B" w:rsidP="003D0419">
      <w:pPr>
        <w:numPr>
          <w:ilvl w:val="0"/>
          <w:numId w:val="10"/>
        </w:numPr>
        <w:tabs>
          <w:tab w:val="clear" w:pos="720"/>
          <w:tab w:val="num" w:pos="561"/>
        </w:tabs>
        <w:suppressAutoHyphens/>
        <w:ind w:hanging="720"/>
        <w:rPr>
          <w:rFonts w:ascii="Arial" w:hAnsi="Arial" w:cs="Arial"/>
          <w:spacing w:val="-2"/>
          <w:sz w:val="20"/>
          <w:szCs w:val="20"/>
        </w:rPr>
      </w:pPr>
      <w:r w:rsidRPr="007A5B5F">
        <w:rPr>
          <w:rFonts w:ascii="Arial" w:hAnsi="Arial" w:cs="Arial"/>
          <w:sz w:val="20"/>
          <w:szCs w:val="20"/>
        </w:rPr>
        <w:t xml:space="preserve">Finansal kayıplar </w:t>
      </w:r>
    </w:p>
    <w:p w:rsidR="007D0548" w:rsidRPr="007A5B5F" w:rsidRDefault="007D0548" w:rsidP="007D0548">
      <w:pPr>
        <w:suppressAutoHyphens/>
        <w:rPr>
          <w:rFonts w:ascii="Arial" w:hAnsi="Arial" w:cs="Arial"/>
          <w:spacing w:val="-2"/>
          <w:sz w:val="20"/>
          <w:szCs w:val="20"/>
        </w:rPr>
      </w:pPr>
    </w:p>
    <w:p w:rsidR="00E9367E" w:rsidRPr="007A5B5F" w:rsidRDefault="00E9367E" w:rsidP="00E9367E">
      <w:pPr>
        <w:rPr>
          <w:rFonts w:ascii="Arial" w:hAnsi="Arial" w:cs="Arial"/>
          <w:sz w:val="20"/>
          <w:szCs w:val="20"/>
        </w:rPr>
      </w:pPr>
      <w:r w:rsidRPr="007A5B5F">
        <w:rPr>
          <w:rFonts w:ascii="Arial" w:hAnsi="Arial" w:cs="Arial"/>
          <w:sz w:val="20"/>
          <w:szCs w:val="20"/>
        </w:rPr>
        <w:t>Şir</w:t>
      </w:r>
      <w:r w:rsidR="00F707ED" w:rsidRPr="007A5B5F">
        <w:rPr>
          <w:rFonts w:ascii="Arial" w:hAnsi="Arial" w:cs="Arial"/>
          <w:sz w:val="20"/>
          <w:szCs w:val="20"/>
        </w:rPr>
        <w:t>ket, Hazine Müsteşarlığı’ndan 2 Aralık</w:t>
      </w:r>
      <w:r w:rsidRPr="007A5B5F">
        <w:rPr>
          <w:rFonts w:ascii="Arial" w:hAnsi="Arial" w:cs="Arial"/>
          <w:sz w:val="20"/>
          <w:szCs w:val="20"/>
        </w:rPr>
        <w:t xml:space="preserve"> 2009 tarihi itibariyle aldığı ruhsatname ile </w:t>
      </w:r>
      <w:r w:rsidR="0033052D" w:rsidRPr="007A5B5F">
        <w:rPr>
          <w:rFonts w:ascii="Arial" w:hAnsi="Arial" w:cs="Arial"/>
          <w:sz w:val="20"/>
          <w:szCs w:val="20"/>
        </w:rPr>
        <w:t xml:space="preserve">yukarıda belirtilen </w:t>
      </w:r>
      <w:proofErr w:type="gramStart"/>
      <w:r w:rsidR="0033052D" w:rsidRPr="007A5B5F">
        <w:rPr>
          <w:rFonts w:ascii="Arial" w:hAnsi="Arial" w:cs="Arial"/>
          <w:sz w:val="20"/>
          <w:szCs w:val="20"/>
        </w:rPr>
        <w:t>branşlar</w:t>
      </w:r>
      <w:r w:rsidRPr="007A5B5F">
        <w:rPr>
          <w:rFonts w:ascii="Arial" w:hAnsi="Arial" w:cs="Arial"/>
          <w:sz w:val="20"/>
          <w:szCs w:val="20"/>
        </w:rPr>
        <w:t>da</w:t>
      </w:r>
      <w:proofErr w:type="gramEnd"/>
      <w:r w:rsidRPr="007A5B5F">
        <w:rPr>
          <w:rFonts w:ascii="Arial" w:hAnsi="Arial" w:cs="Arial"/>
          <w:sz w:val="20"/>
          <w:szCs w:val="20"/>
        </w:rPr>
        <w:t xml:space="preserve"> faaliyette bulunmaya başlamıştır.</w:t>
      </w:r>
    </w:p>
    <w:p w:rsidR="00E9367E" w:rsidRPr="007A5B5F" w:rsidRDefault="00E9367E" w:rsidP="007D0548">
      <w:pPr>
        <w:suppressAutoHyphens/>
        <w:rPr>
          <w:rFonts w:ascii="Arial" w:hAnsi="Arial" w:cs="Arial"/>
          <w:spacing w:val="-2"/>
          <w:sz w:val="20"/>
          <w:szCs w:val="20"/>
        </w:rPr>
      </w:pPr>
    </w:p>
    <w:p w:rsidR="007D0548" w:rsidRPr="007A5B5F" w:rsidRDefault="007D0548" w:rsidP="007D0548">
      <w:pPr>
        <w:suppressAutoHyphens/>
        <w:rPr>
          <w:rFonts w:ascii="Arial" w:hAnsi="Arial" w:cs="Arial"/>
          <w:spacing w:val="-2"/>
          <w:sz w:val="20"/>
          <w:szCs w:val="20"/>
        </w:rPr>
      </w:pPr>
      <w:r w:rsidRPr="007A5B5F">
        <w:rPr>
          <w:rFonts w:ascii="Arial" w:hAnsi="Arial" w:cs="Arial"/>
          <w:spacing w:val="-2"/>
          <w:sz w:val="20"/>
          <w:szCs w:val="20"/>
        </w:rPr>
        <w:t xml:space="preserve">Nakliyat </w:t>
      </w:r>
      <w:proofErr w:type="gramStart"/>
      <w:r w:rsidRPr="007A5B5F">
        <w:rPr>
          <w:rFonts w:ascii="Arial" w:hAnsi="Arial" w:cs="Arial"/>
          <w:spacing w:val="-2"/>
          <w:sz w:val="20"/>
          <w:szCs w:val="20"/>
        </w:rPr>
        <w:t>branşında</w:t>
      </w:r>
      <w:proofErr w:type="gramEnd"/>
      <w:r w:rsidRPr="007A5B5F">
        <w:rPr>
          <w:rFonts w:ascii="Arial" w:hAnsi="Arial" w:cs="Arial"/>
          <w:spacing w:val="-2"/>
          <w:sz w:val="20"/>
          <w:szCs w:val="20"/>
        </w:rPr>
        <w:t xml:space="preserve"> genelde kısa süreli, taşımanın yapıldığı süre içinde, mühendislik ana branşında inşaat-montaj poliçelerinde proje süresince, diğer ürünlerde ise genelde 12 aylık poliçeler tanzim edilmektedir.</w:t>
      </w:r>
    </w:p>
    <w:p w:rsidR="007D0548" w:rsidRPr="007A5B5F" w:rsidRDefault="007D0548" w:rsidP="007D0548">
      <w:pPr>
        <w:suppressAutoHyphens/>
        <w:rPr>
          <w:rFonts w:ascii="Arial" w:hAnsi="Arial" w:cs="Arial"/>
          <w:spacing w:val="-2"/>
          <w:sz w:val="20"/>
          <w:szCs w:val="20"/>
        </w:rPr>
      </w:pPr>
    </w:p>
    <w:p w:rsidR="007D0548" w:rsidRPr="007A5B5F" w:rsidRDefault="007D0548" w:rsidP="007D0548">
      <w:pPr>
        <w:suppressAutoHyphens/>
        <w:rPr>
          <w:rFonts w:ascii="Arial" w:hAnsi="Arial" w:cs="Arial"/>
          <w:spacing w:val="-2"/>
          <w:sz w:val="20"/>
          <w:szCs w:val="20"/>
        </w:rPr>
      </w:pPr>
      <w:r w:rsidRPr="007A5B5F">
        <w:rPr>
          <w:rFonts w:ascii="Arial" w:hAnsi="Arial" w:cs="Arial"/>
          <w:spacing w:val="-2"/>
          <w:sz w:val="20"/>
          <w:szCs w:val="20"/>
        </w:rPr>
        <w:t>Şirket'in yönetmesi gereken belli başlı riskler deprem, sel, fırtına vb. doğal afetler ile yangın</w:t>
      </w:r>
      <w:r w:rsidR="00F63922" w:rsidRPr="007A5B5F">
        <w:rPr>
          <w:rFonts w:ascii="Arial" w:hAnsi="Arial" w:cs="Arial"/>
          <w:spacing w:val="-2"/>
          <w:sz w:val="20"/>
          <w:szCs w:val="20"/>
        </w:rPr>
        <w:t>, kaza</w:t>
      </w:r>
      <w:r w:rsidRPr="007A5B5F">
        <w:rPr>
          <w:rFonts w:ascii="Arial" w:hAnsi="Arial" w:cs="Arial"/>
          <w:spacing w:val="-2"/>
          <w:sz w:val="20"/>
          <w:szCs w:val="20"/>
        </w:rPr>
        <w:t xml:space="preserve"> ve hırsızlık riskleridir. Bu </w:t>
      </w:r>
      <w:proofErr w:type="gramStart"/>
      <w:r w:rsidRPr="007A5B5F">
        <w:rPr>
          <w:rFonts w:ascii="Arial" w:hAnsi="Arial" w:cs="Arial"/>
          <w:spacing w:val="-2"/>
          <w:sz w:val="20"/>
          <w:szCs w:val="20"/>
        </w:rPr>
        <w:t>branşlarda</w:t>
      </w:r>
      <w:proofErr w:type="gramEnd"/>
      <w:r w:rsidRPr="007A5B5F">
        <w:rPr>
          <w:rFonts w:ascii="Arial" w:hAnsi="Arial" w:cs="Arial"/>
          <w:spacing w:val="-2"/>
          <w:sz w:val="20"/>
          <w:szCs w:val="20"/>
        </w:rPr>
        <w:t xml:space="preserve">, tarife sistemi olduğundan dolayı risklerin yönetimi fiyatlama </w:t>
      </w:r>
      <w:r w:rsidR="001426BD" w:rsidRPr="007A5B5F">
        <w:rPr>
          <w:rFonts w:ascii="Arial" w:hAnsi="Arial" w:cs="Arial"/>
          <w:spacing w:val="-2"/>
          <w:sz w:val="20"/>
          <w:szCs w:val="20"/>
        </w:rPr>
        <w:t>ve</w:t>
      </w:r>
      <w:r w:rsidRPr="007A5B5F">
        <w:rPr>
          <w:rFonts w:ascii="Arial" w:hAnsi="Arial" w:cs="Arial"/>
          <w:spacing w:val="-2"/>
          <w:sz w:val="20"/>
          <w:szCs w:val="20"/>
        </w:rPr>
        <w:t xml:space="preserve"> </w:t>
      </w:r>
      <w:proofErr w:type="spellStart"/>
      <w:r w:rsidRPr="007A5B5F">
        <w:rPr>
          <w:rFonts w:ascii="Arial" w:hAnsi="Arial" w:cs="Arial"/>
          <w:spacing w:val="-2"/>
          <w:sz w:val="20"/>
          <w:szCs w:val="20"/>
        </w:rPr>
        <w:t>segmentasyon</w:t>
      </w:r>
      <w:proofErr w:type="spellEnd"/>
      <w:r w:rsidRPr="007A5B5F">
        <w:rPr>
          <w:rFonts w:ascii="Arial" w:hAnsi="Arial" w:cs="Arial"/>
          <w:spacing w:val="-2"/>
          <w:sz w:val="20"/>
          <w:szCs w:val="20"/>
        </w:rPr>
        <w:t xml:space="preserve"> yoluyla yapılmaktadır. Ayrıca Şirket uluslararası genel kabullere dayanarak hem risk bazında hem de </w:t>
      </w:r>
      <w:proofErr w:type="spellStart"/>
      <w:r w:rsidRPr="007A5B5F">
        <w:rPr>
          <w:rFonts w:ascii="Arial" w:hAnsi="Arial" w:cs="Arial"/>
          <w:spacing w:val="-2"/>
          <w:sz w:val="20"/>
          <w:szCs w:val="20"/>
        </w:rPr>
        <w:t>katastrofik</w:t>
      </w:r>
      <w:proofErr w:type="spellEnd"/>
      <w:r w:rsidRPr="007A5B5F">
        <w:rPr>
          <w:rFonts w:ascii="Arial" w:hAnsi="Arial" w:cs="Arial"/>
          <w:spacing w:val="-2"/>
          <w:sz w:val="20"/>
          <w:szCs w:val="20"/>
        </w:rPr>
        <w:t xml:space="preserve"> bir hasar sonucunda gelebilecek tazminat taleplerini karşılamak üzere </w:t>
      </w:r>
      <w:proofErr w:type="gramStart"/>
      <w:r w:rsidRPr="007A5B5F">
        <w:rPr>
          <w:rFonts w:ascii="Arial" w:hAnsi="Arial" w:cs="Arial"/>
          <w:spacing w:val="-2"/>
          <w:sz w:val="20"/>
          <w:szCs w:val="20"/>
        </w:rPr>
        <w:t>reasürans</w:t>
      </w:r>
      <w:proofErr w:type="gramEnd"/>
      <w:r w:rsidRPr="007A5B5F">
        <w:rPr>
          <w:rFonts w:ascii="Arial" w:hAnsi="Arial" w:cs="Arial"/>
          <w:spacing w:val="-2"/>
          <w:sz w:val="20"/>
          <w:szCs w:val="20"/>
        </w:rPr>
        <w:t xml:space="preserve"> desteği almaktadır. </w:t>
      </w:r>
    </w:p>
    <w:p w:rsidR="001B4ADF" w:rsidRPr="007A5B5F" w:rsidRDefault="001B4ADF" w:rsidP="007D0548">
      <w:pPr>
        <w:suppressAutoHyphens/>
        <w:rPr>
          <w:rFonts w:ascii="Arial" w:hAnsi="Arial" w:cs="Arial"/>
          <w:spacing w:val="-2"/>
          <w:sz w:val="20"/>
          <w:szCs w:val="20"/>
        </w:rPr>
      </w:pPr>
    </w:p>
    <w:p w:rsidR="00CF41DA" w:rsidRPr="007A5B5F" w:rsidRDefault="00CF41DA">
      <w:pPr>
        <w:rPr>
          <w:rFonts w:ascii="Arial" w:hAnsi="Arial" w:cs="Arial"/>
          <w:b/>
          <w:sz w:val="20"/>
          <w:szCs w:val="20"/>
        </w:rPr>
      </w:pPr>
      <w:r w:rsidRPr="007A5B5F">
        <w:rPr>
          <w:rFonts w:ascii="Arial" w:hAnsi="Arial" w:cs="Arial"/>
          <w:b/>
          <w:sz w:val="20"/>
          <w:szCs w:val="20"/>
        </w:rPr>
        <w:br w:type="page"/>
      </w:r>
    </w:p>
    <w:p w:rsidR="00CF41DA" w:rsidRPr="007A5B5F" w:rsidRDefault="00CF41DA" w:rsidP="00CF41DA">
      <w:pPr>
        <w:rPr>
          <w:rFonts w:ascii="Arial" w:hAnsi="Arial" w:cs="Arial"/>
          <w:sz w:val="20"/>
          <w:szCs w:val="20"/>
        </w:rPr>
      </w:pPr>
      <w:r w:rsidRPr="007A5B5F">
        <w:rPr>
          <w:rFonts w:ascii="Arial" w:hAnsi="Arial" w:cs="Arial"/>
          <w:b/>
          <w:sz w:val="20"/>
          <w:szCs w:val="20"/>
        </w:rPr>
        <w:lastRenderedPageBreak/>
        <w:t>4.</w:t>
      </w:r>
      <w:r w:rsidRPr="007A5B5F">
        <w:rPr>
          <w:rFonts w:ascii="Arial" w:hAnsi="Arial" w:cs="Arial"/>
          <w:b/>
          <w:sz w:val="20"/>
          <w:szCs w:val="20"/>
        </w:rPr>
        <w:tab/>
        <w:t>Sigorta ve finansal riskin yönetimi (devamı)</w:t>
      </w:r>
    </w:p>
    <w:p w:rsidR="00CF41DA" w:rsidRPr="007A5B5F" w:rsidRDefault="00CF41DA" w:rsidP="007D0548">
      <w:pPr>
        <w:suppressAutoHyphens/>
        <w:rPr>
          <w:rFonts w:ascii="Arial" w:hAnsi="Arial" w:cs="Arial"/>
          <w:spacing w:val="-2"/>
          <w:sz w:val="20"/>
          <w:szCs w:val="20"/>
        </w:rPr>
      </w:pPr>
    </w:p>
    <w:p w:rsidR="007D0548" w:rsidRPr="007A5B5F" w:rsidRDefault="00843DCC" w:rsidP="007D0548">
      <w:pPr>
        <w:suppressAutoHyphens/>
        <w:rPr>
          <w:rFonts w:ascii="Arial" w:hAnsi="Arial" w:cs="Arial"/>
          <w:spacing w:val="-2"/>
          <w:sz w:val="20"/>
          <w:szCs w:val="20"/>
        </w:rPr>
      </w:pPr>
      <w:r w:rsidRPr="007A5B5F">
        <w:rPr>
          <w:rFonts w:ascii="Arial" w:hAnsi="Arial" w:cs="Arial"/>
          <w:spacing w:val="-2"/>
          <w:sz w:val="20"/>
          <w:szCs w:val="20"/>
        </w:rPr>
        <w:t>3</w:t>
      </w:r>
      <w:r w:rsidR="009D0CBB" w:rsidRPr="007A5B5F">
        <w:rPr>
          <w:rFonts w:ascii="Arial" w:hAnsi="Arial" w:cs="Arial"/>
          <w:spacing w:val="-2"/>
          <w:sz w:val="20"/>
          <w:szCs w:val="20"/>
        </w:rPr>
        <w:t>0</w:t>
      </w:r>
      <w:r w:rsidRPr="007A5B5F">
        <w:rPr>
          <w:rFonts w:ascii="Arial" w:hAnsi="Arial" w:cs="Arial"/>
          <w:spacing w:val="-2"/>
          <w:sz w:val="20"/>
          <w:szCs w:val="20"/>
        </w:rPr>
        <w:t xml:space="preserve"> </w:t>
      </w:r>
      <w:proofErr w:type="gramStart"/>
      <w:r w:rsidR="00E33EA9">
        <w:rPr>
          <w:rFonts w:ascii="Arial" w:hAnsi="Arial" w:cs="Arial"/>
          <w:snapToGrid w:val="0"/>
          <w:sz w:val="20"/>
          <w:szCs w:val="20"/>
        </w:rPr>
        <w:t>Eylül</w:t>
      </w:r>
      <w:r w:rsidR="00E33EA9" w:rsidRPr="007A5B5F">
        <w:rPr>
          <w:rFonts w:ascii="Arial" w:hAnsi="Arial" w:cs="Arial"/>
          <w:spacing w:val="-2"/>
          <w:sz w:val="20"/>
          <w:szCs w:val="20"/>
        </w:rPr>
        <w:t xml:space="preserve"> </w:t>
      </w:r>
      <w:r w:rsidRPr="007A5B5F">
        <w:rPr>
          <w:rFonts w:ascii="Arial" w:hAnsi="Arial" w:cs="Arial"/>
          <w:spacing w:val="-2"/>
          <w:sz w:val="20"/>
          <w:szCs w:val="20"/>
        </w:rPr>
        <w:t xml:space="preserve"> 20</w:t>
      </w:r>
      <w:r w:rsidR="00DD1BD8" w:rsidRPr="007A5B5F">
        <w:rPr>
          <w:rFonts w:ascii="Arial" w:hAnsi="Arial" w:cs="Arial"/>
          <w:spacing w:val="-2"/>
          <w:sz w:val="20"/>
          <w:szCs w:val="20"/>
        </w:rPr>
        <w:t>1</w:t>
      </w:r>
      <w:r w:rsidRPr="007A5B5F">
        <w:rPr>
          <w:rFonts w:ascii="Arial" w:hAnsi="Arial" w:cs="Arial"/>
          <w:spacing w:val="-2"/>
          <w:sz w:val="20"/>
          <w:szCs w:val="20"/>
        </w:rPr>
        <w:t>0</w:t>
      </w:r>
      <w:proofErr w:type="gramEnd"/>
      <w:r w:rsidRPr="007A5B5F">
        <w:rPr>
          <w:rFonts w:ascii="Arial" w:hAnsi="Arial" w:cs="Arial"/>
          <w:spacing w:val="-2"/>
          <w:sz w:val="20"/>
          <w:szCs w:val="20"/>
        </w:rPr>
        <w:t xml:space="preserve"> tarihi</w:t>
      </w:r>
      <w:r w:rsidR="007D0548" w:rsidRPr="007A5B5F">
        <w:rPr>
          <w:rFonts w:ascii="Arial" w:hAnsi="Arial" w:cs="Arial"/>
          <w:spacing w:val="-2"/>
          <w:sz w:val="20"/>
          <w:szCs w:val="20"/>
        </w:rPr>
        <w:t xml:space="preserve"> itibariyle hayat dışı sigorta branşları </w:t>
      </w:r>
      <w:r w:rsidR="008744C1" w:rsidRPr="007A5B5F">
        <w:rPr>
          <w:rFonts w:ascii="Arial" w:hAnsi="Arial" w:cs="Arial"/>
          <w:spacing w:val="-2"/>
          <w:sz w:val="20"/>
          <w:szCs w:val="20"/>
        </w:rPr>
        <w:t xml:space="preserve">ile ilgili </w:t>
      </w:r>
      <w:r w:rsidR="007D0548" w:rsidRPr="007A5B5F">
        <w:rPr>
          <w:rFonts w:ascii="Arial" w:hAnsi="Arial" w:cs="Arial"/>
          <w:spacing w:val="-2"/>
          <w:sz w:val="20"/>
          <w:szCs w:val="20"/>
        </w:rPr>
        <w:t>verilen sigorta teminatları aşağıdaki gibidir:</w:t>
      </w:r>
    </w:p>
    <w:p w:rsidR="004C0C88" w:rsidRPr="007A5B5F" w:rsidRDefault="004C0C88" w:rsidP="000D111F">
      <w:pPr>
        <w:tabs>
          <w:tab w:val="left" w:pos="3525"/>
        </w:tabs>
        <w:suppressAutoHyphens/>
        <w:rPr>
          <w:rFonts w:ascii="Arial" w:hAnsi="Arial" w:cs="Arial"/>
          <w:spacing w:val="-2"/>
          <w:sz w:val="20"/>
          <w:szCs w:val="20"/>
        </w:rPr>
      </w:pPr>
    </w:p>
    <w:tbl>
      <w:tblPr>
        <w:tblW w:w="0" w:type="auto"/>
        <w:tblInd w:w="55" w:type="dxa"/>
        <w:tblCellMar>
          <w:left w:w="70" w:type="dxa"/>
          <w:right w:w="70" w:type="dxa"/>
        </w:tblCellMar>
        <w:tblLook w:val="0000"/>
      </w:tblPr>
      <w:tblGrid>
        <w:gridCol w:w="5295"/>
        <w:gridCol w:w="1920"/>
        <w:gridCol w:w="1860"/>
      </w:tblGrid>
      <w:tr w:rsidR="007A2DCD" w:rsidRPr="007A5B5F" w:rsidTr="002F700B">
        <w:trPr>
          <w:trHeight w:val="113"/>
        </w:trPr>
        <w:tc>
          <w:tcPr>
            <w:tcW w:w="5295" w:type="dxa"/>
            <w:tcBorders>
              <w:top w:val="single" w:sz="4" w:space="0" w:color="auto"/>
              <w:bottom w:val="single" w:sz="4" w:space="0" w:color="auto"/>
            </w:tcBorders>
            <w:shd w:val="clear" w:color="auto" w:fill="auto"/>
          </w:tcPr>
          <w:p w:rsidR="0084421E" w:rsidRPr="007A5B5F" w:rsidRDefault="0084421E">
            <w:pPr>
              <w:rPr>
                <w:rFonts w:ascii="Arial" w:hAnsi="Arial" w:cs="Arial"/>
                <w:b/>
                <w:bCs/>
                <w:sz w:val="20"/>
                <w:szCs w:val="20"/>
              </w:rPr>
            </w:pPr>
            <w:r w:rsidRPr="007A5B5F">
              <w:rPr>
                <w:rFonts w:ascii="Arial" w:hAnsi="Arial" w:cs="Arial"/>
                <w:b/>
                <w:bCs/>
                <w:sz w:val="20"/>
                <w:szCs w:val="20"/>
              </w:rPr>
              <w:t> </w:t>
            </w:r>
          </w:p>
        </w:tc>
        <w:tc>
          <w:tcPr>
            <w:tcW w:w="1920" w:type="dxa"/>
            <w:tcBorders>
              <w:top w:val="single" w:sz="4" w:space="0" w:color="auto"/>
              <w:bottom w:val="single" w:sz="4" w:space="0" w:color="auto"/>
            </w:tcBorders>
          </w:tcPr>
          <w:p w:rsidR="0084421E" w:rsidRPr="007A5B5F" w:rsidRDefault="0084421E" w:rsidP="00E33EA9">
            <w:pPr>
              <w:jc w:val="right"/>
              <w:rPr>
                <w:rFonts w:ascii="Arial" w:hAnsi="Arial" w:cs="Arial"/>
                <w:b/>
                <w:bCs/>
                <w:sz w:val="20"/>
                <w:szCs w:val="20"/>
              </w:rPr>
            </w:pPr>
            <w:r w:rsidRPr="007A5B5F">
              <w:rPr>
                <w:rFonts w:ascii="Arial" w:hAnsi="Arial" w:cs="Arial"/>
                <w:b/>
                <w:bCs/>
                <w:sz w:val="20"/>
                <w:szCs w:val="20"/>
              </w:rPr>
              <w:t>3</w:t>
            </w:r>
            <w:r w:rsidR="009D0CBB" w:rsidRPr="007A5B5F">
              <w:rPr>
                <w:rFonts w:ascii="Arial" w:hAnsi="Arial" w:cs="Arial"/>
                <w:b/>
                <w:bCs/>
                <w:sz w:val="20"/>
                <w:szCs w:val="20"/>
              </w:rPr>
              <w:t>0</w:t>
            </w:r>
            <w:r w:rsidRPr="007A5B5F">
              <w:rPr>
                <w:rFonts w:ascii="Arial" w:hAnsi="Arial" w:cs="Arial"/>
                <w:b/>
                <w:bCs/>
                <w:sz w:val="20"/>
                <w:szCs w:val="20"/>
              </w:rPr>
              <w:t xml:space="preserve"> </w:t>
            </w:r>
            <w:proofErr w:type="gramStart"/>
            <w:r w:rsidR="00E33EA9">
              <w:rPr>
                <w:rFonts w:ascii="Arial" w:hAnsi="Arial" w:cs="Arial"/>
                <w:snapToGrid w:val="0"/>
                <w:sz w:val="20"/>
                <w:szCs w:val="20"/>
              </w:rPr>
              <w:t>Eylül</w:t>
            </w:r>
            <w:r w:rsidR="00E33EA9" w:rsidRPr="007A5B5F">
              <w:rPr>
                <w:rFonts w:ascii="Arial" w:hAnsi="Arial" w:cs="Arial"/>
                <w:b/>
                <w:bCs/>
                <w:sz w:val="20"/>
                <w:szCs w:val="20"/>
              </w:rPr>
              <w:t xml:space="preserve"> </w:t>
            </w:r>
            <w:r w:rsidRPr="007A5B5F">
              <w:rPr>
                <w:rFonts w:ascii="Arial" w:hAnsi="Arial" w:cs="Arial"/>
                <w:b/>
                <w:bCs/>
                <w:sz w:val="20"/>
                <w:szCs w:val="20"/>
              </w:rPr>
              <w:t xml:space="preserve"> 20</w:t>
            </w:r>
            <w:r w:rsidR="00442FE4" w:rsidRPr="007A5B5F">
              <w:rPr>
                <w:rFonts w:ascii="Arial" w:hAnsi="Arial" w:cs="Arial"/>
                <w:b/>
                <w:bCs/>
                <w:sz w:val="20"/>
                <w:szCs w:val="20"/>
              </w:rPr>
              <w:t>1</w:t>
            </w:r>
            <w:r w:rsidRPr="007A5B5F">
              <w:rPr>
                <w:rFonts w:ascii="Arial" w:hAnsi="Arial" w:cs="Arial"/>
                <w:b/>
                <w:bCs/>
                <w:sz w:val="20"/>
                <w:szCs w:val="20"/>
              </w:rPr>
              <w:t>0</w:t>
            </w:r>
            <w:proofErr w:type="gramEnd"/>
          </w:p>
        </w:tc>
        <w:tc>
          <w:tcPr>
            <w:tcW w:w="1860" w:type="dxa"/>
            <w:tcBorders>
              <w:top w:val="single" w:sz="4" w:space="0" w:color="auto"/>
              <w:bottom w:val="single" w:sz="4" w:space="0" w:color="auto"/>
            </w:tcBorders>
          </w:tcPr>
          <w:p w:rsidR="0084421E" w:rsidRPr="007A5B5F" w:rsidRDefault="0084421E" w:rsidP="00E33EA9">
            <w:pPr>
              <w:jc w:val="right"/>
              <w:rPr>
                <w:rFonts w:ascii="Arial" w:hAnsi="Arial" w:cs="Arial"/>
                <w:bCs/>
                <w:sz w:val="20"/>
                <w:szCs w:val="20"/>
              </w:rPr>
            </w:pPr>
            <w:r w:rsidRPr="007A5B5F">
              <w:rPr>
                <w:rFonts w:ascii="Arial" w:hAnsi="Arial" w:cs="Arial"/>
                <w:bCs/>
                <w:sz w:val="20"/>
                <w:szCs w:val="20"/>
              </w:rPr>
              <w:t>3</w:t>
            </w:r>
            <w:r w:rsidR="00E33EA9">
              <w:rPr>
                <w:rFonts w:ascii="Arial" w:hAnsi="Arial" w:cs="Arial"/>
                <w:bCs/>
                <w:sz w:val="20"/>
                <w:szCs w:val="20"/>
              </w:rPr>
              <w:t>0</w:t>
            </w:r>
            <w:r w:rsidR="0049012C" w:rsidRPr="007A5B5F">
              <w:rPr>
                <w:rFonts w:ascii="Arial" w:hAnsi="Arial" w:cs="Arial"/>
                <w:bCs/>
                <w:sz w:val="20"/>
                <w:szCs w:val="20"/>
              </w:rPr>
              <w:t xml:space="preserve"> </w:t>
            </w:r>
            <w:r w:rsidR="00E33EA9">
              <w:rPr>
                <w:rFonts w:ascii="Arial" w:hAnsi="Arial" w:cs="Arial"/>
                <w:bCs/>
                <w:sz w:val="20"/>
                <w:szCs w:val="20"/>
              </w:rPr>
              <w:t>Eylül</w:t>
            </w:r>
            <w:r w:rsidRPr="007A5B5F">
              <w:rPr>
                <w:rFonts w:ascii="Arial" w:hAnsi="Arial" w:cs="Arial"/>
                <w:bCs/>
                <w:sz w:val="20"/>
                <w:szCs w:val="20"/>
              </w:rPr>
              <w:t xml:space="preserve"> 200</w:t>
            </w:r>
            <w:r w:rsidR="00442FE4" w:rsidRPr="007A5B5F">
              <w:rPr>
                <w:rFonts w:ascii="Arial" w:hAnsi="Arial" w:cs="Arial"/>
                <w:bCs/>
                <w:sz w:val="20"/>
                <w:szCs w:val="20"/>
              </w:rPr>
              <w:t>9</w:t>
            </w:r>
          </w:p>
        </w:tc>
      </w:tr>
      <w:tr w:rsidR="007A2DCD" w:rsidRPr="007A5B5F" w:rsidTr="002F700B">
        <w:trPr>
          <w:trHeight w:val="113"/>
        </w:trPr>
        <w:tc>
          <w:tcPr>
            <w:tcW w:w="5295" w:type="dxa"/>
            <w:tcBorders>
              <w:top w:val="single" w:sz="4" w:space="0" w:color="auto"/>
            </w:tcBorders>
            <w:shd w:val="clear" w:color="auto" w:fill="auto"/>
          </w:tcPr>
          <w:p w:rsidR="0084421E" w:rsidRPr="007A5B5F" w:rsidRDefault="0084421E">
            <w:pPr>
              <w:rPr>
                <w:rFonts w:ascii="Arial" w:hAnsi="Arial" w:cs="Arial"/>
                <w:sz w:val="20"/>
                <w:szCs w:val="20"/>
              </w:rPr>
            </w:pPr>
            <w:r w:rsidRPr="007A5B5F">
              <w:rPr>
                <w:rFonts w:ascii="Arial" w:hAnsi="Arial" w:cs="Arial"/>
                <w:sz w:val="20"/>
                <w:szCs w:val="20"/>
              </w:rPr>
              <w:t> </w:t>
            </w:r>
          </w:p>
        </w:tc>
        <w:tc>
          <w:tcPr>
            <w:tcW w:w="1920" w:type="dxa"/>
            <w:tcBorders>
              <w:top w:val="single" w:sz="4" w:space="0" w:color="auto"/>
            </w:tcBorders>
          </w:tcPr>
          <w:p w:rsidR="0084421E" w:rsidRPr="007A5B5F" w:rsidRDefault="0084421E" w:rsidP="000D111F">
            <w:pPr>
              <w:jc w:val="right"/>
              <w:rPr>
                <w:rFonts w:ascii="Arial" w:hAnsi="Arial" w:cs="Arial"/>
                <w:b/>
                <w:sz w:val="20"/>
                <w:szCs w:val="20"/>
              </w:rPr>
            </w:pPr>
          </w:p>
        </w:tc>
        <w:tc>
          <w:tcPr>
            <w:tcW w:w="1860" w:type="dxa"/>
            <w:tcBorders>
              <w:top w:val="single" w:sz="4" w:space="0" w:color="auto"/>
            </w:tcBorders>
          </w:tcPr>
          <w:p w:rsidR="0084421E" w:rsidRPr="007A5B5F" w:rsidRDefault="0084421E" w:rsidP="000D111F">
            <w:pPr>
              <w:jc w:val="right"/>
              <w:rPr>
                <w:rFonts w:ascii="Arial" w:hAnsi="Arial" w:cs="Arial"/>
                <w:sz w:val="20"/>
                <w:szCs w:val="20"/>
              </w:rPr>
            </w:pPr>
          </w:p>
        </w:tc>
      </w:tr>
      <w:tr w:rsidR="00B82521" w:rsidRPr="007A5B5F" w:rsidTr="00834D62">
        <w:trPr>
          <w:trHeight w:val="113"/>
        </w:trPr>
        <w:tc>
          <w:tcPr>
            <w:tcW w:w="5295" w:type="dxa"/>
            <w:shd w:val="clear" w:color="auto" w:fill="auto"/>
          </w:tcPr>
          <w:p w:rsidR="00B82521" w:rsidRPr="007A5B5F" w:rsidRDefault="00B82521" w:rsidP="00834D62">
            <w:pPr>
              <w:rPr>
                <w:rFonts w:ascii="Arial" w:hAnsi="Arial" w:cs="Arial"/>
                <w:sz w:val="20"/>
                <w:szCs w:val="20"/>
              </w:rPr>
            </w:pPr>
            <w:r w:rsidRPr="007A5B5F">
              <w:rPr>
                <w:rFonts w:ascii="Arial" w:hAnsi="Arial" w:cs="Arial"/>
                <w:sz w:val="20"/>
                <w:szCs w:val="20"/>
              </w:rPr>
              <w:t>Kara araçları sorumluluk</w:t>
            </w:r>
          </w:p>
        </w:tc>
        <w:tc>
          <w:tcPr>
            <w:tcW w:w="1920" w:type="dxa"/>
          </w:tcPr>
          <w:p w:rsidR="00B82521" w:rsidRPr="007A5B5F" w:rsidRDefault="00E143ED" w:rsidP="00834D62">
            <w:pPr>
              <w:jc w:val="right"/>
              <w:rPr>
                <w:rFonts w:ascii="Arial" w:hAnsi="Arial" w:cs="Arial"/>
                <w:b/>
                <w:bCs/>
                <w:sz w:val="20"/>
                <w:szCs w:val="20"/>
              </w:rPr>
            </w:pPr>
            <w:proofErr w:type="gramStart"/>
            <w:r>
              <w:rPr>
                <w:rFonts w:ascii="Arial" w:hAnsi="Arial" w:cs="Arial"/>
                <w:b/>
                <w:bCs/>
                <w:sz w:val="20"/>
                <w:szCs w:val="20"/>
              </w:rPr>
              <w:t>965,819,675,000</w:t>
            </w:r>
            <w:proofErr w:type="gramEnd"/>
          </w:p>
        </w:tc>
        <w:tc>
          <w:tcPr>
            <w:tcW w:w="1860" w:type="dxa"/>
          </w:tcPr>
          <w:p w:rsidR="00B82521" w:rsidRPr="007A5B5F" w:rsidRDefault="00B82521" w:rsidP="00834D62">
            <w:pPr>
              <w:jc w:val="right"/>
              <w:rPr>
                <w:rFonts w:ascii="Arial" w:hAnsi="Arial" w:cs="Arial"/>
                <w:bCs/>
                <w:sz w:val="20"/>
                <w:szCs w:val="20"/>
              </w:rPr>
            </w:pPr>
          </w:p>
        </w:tc>
      </w:tr>
      <w:tr w:rsidR="00B82521" w:rsidRPr="007A5B5F" w:rsidTr="00834D62">
        <w:trPr>
          <w:trHeight w:val="113"/>
        </w:trPr>
        <w:tc>
          <w:tcPr>
            <w:tcW w:w="5295" w:type="dxa"/>
            <w:shd w:val="clear" w:color="auto" w:fill="auto"/>
          </w:tcPr>
          <w:p w:rsidR="00B82521" w:rsidRPr="007A5B5F" w:rsidRDefault="00B82521" w:rsidP="00834D62">
            <w:pPr>
              <w:rPr>
                <w:rFonts w:ascii="Arial" w:hAnsi="Arial" w:cs="Arial"/>
                <w:sz w:val="20"/>
                <w:szCs w:val="20"/>
              </w:rPr>
            </w:pPr>
            <w:r w:rsidRPr="007A5B5F">
              <w:rPr>
                <w:rFonts w:ascii="Arial" w:hAnsi="Arial" w:cs="Arial"/>
                <w:sz w:val="20"/>
                <w:szCs w:val="20"/>
              </w:rPr>
              <w:t>Yangın ve doğal afetler</w:t>
            </w:r>
          </w:p>
        </w:tc>
        <w:tc>
          <w:tcPr>
            <w:tcW w:w="1920" w:type="dxa"/>
          </w:tcPr>
          <w:p w:rsidR="00B82521" w:rsidRPr="007A5B5F" w:rsidRDefault="00E143ED" w:rsidP="00834D62">
            <w:pPr>
              <w:jc w:val="right"/>
              <w:rPr>
                <w:rFonts w:ascii="Arial" w:hAnsi="Arial" w:cs="Arial"/>
                <w:b/>
                <w:bCs/>
                <w:sz w:val="20"/>
                <w:szCs w:val="20"/>
              </w:rPr>
            </w:pPr>
            <w:proofErr w:type="gramStart"/>
            <w:r>
              <w:rPr>
                <w:rFonts w:ascii="Arial" w:hAnsi="Arial" w:cs="Arial"/>
                <w:b/>
                <w:bCs/>
                <w:sz w:val="20"/>
                <w:szCs w:val="20"/>
              </w:rPr>
              <w:t>43,460,817,993</w:t>
            </w:r>
            <w:proofErr w:type="gramEnd"/>
          </w:p>
        </w:tc>
        <w:tc>
          <w:tcPr>
            <w:tcW w:w="1860" w:type="dxa"/>
          </w:tcPr>
          <w:p w:rsidR="00B82521" w:rsidRPr="007A5B5F" w:rsidRDefault="00B82521" w:rsidP="00834D62">
            <w:pPr>
              <w:jc w:val="right"/>
              <w:rPr>
                <w:rFonts w:ascii="Arial" w:hAnsi="Arial" w:cs="Arial"/>
                <w:bCs/>
                <w:sz w:val="20"/>
                <w:szCs w:val="20"/>
              </w:rPr>
            </w:pPr>
          </w:p>
        </w:tc>
      </w:tr>
      <w:tr w:rsidR="00B82521" w:rsidRPr="007A5B5F" w:rsidTr="00834D62">
        <w:trPr>
          <w:trHeight w:val="113"/>
        </w:trPr>
        <w:tc>
          <w:tcPr>
            <w:tcW w:w="5295" w:type="dxa"/>
            <w:shd w:val="clear" w:color="auto" w:fill="auto"/>
          </w:tcPr>
          <w:p w:rsidR="00B82521" w:rsidRPr="007A5B5F" w:rsidDel="00576E8A" w:rsidRDefault="00B82521" w:rsidP="00834D62">
            <w:pPr>
              <w:rPr>
                <w:rFonts w:ascii="Arial" w:hAnsi="Arial" w:cs="Arial"/>
                <w:sz w:val="20"/>
                <w:szCs w:val="20"/>
              </w:rPr>
            </w:pPr>
            <w:r w:rsidRPr="007A5B5F">
              <w:rPr>
                <w:rFonts w:ascii="Arial" w:hAnsi="Arial" w:cs="Arial"/>
                <w:sz w:val="20"/>
                <w:szCs w:val="20"/>
              </w:rPr>
              <w:t>Kaza</w:t>
            </w:r>
          </w:p>
        </w:tc>
        <w:tc>
          <w:tcPr>
            <w:tcW w:w="1920" w:type="dxa"/>
          </w:tcPr>
          <w:p w:rsidR="00B82521" w:rsidRPr="007A5B5F" w:rsidRDefault="00E143ED" w:rsidP="00834D62">
            <w:pPr>
              <w:jc w:val="right"/>
              <w:rPr>
                <w:rFonts w:ascii="Arial" w:hAnsi="Arial" w:cs="Arial"/>
                <w:b/>
                <w:bCs/>
                <w:sz w:val="20"/>
                <w:szCs w:val="20"/>
              </w:rPr>
            </w:pPr>
            <w:proofErr w:type="gramStart"/>
            <w:r>
              <w:rPr>
                <w:rFonts w:ascii="Arial" w:hAnsi="Arial" w:cs="Arial"/>
                <w:b/>
                <w:bCs/>
                <w:sz w:val="20"/>
                <w:szCs w:val="20"/>
              </w:rPr>
              <w:t>9,087,585,736</w:t>
            </w:r>
            <w:proofErr w:type="gramEnd"/>
          </w:p>
        </w:tc>
        <w:tc>
          <w:tcPr>
            <w:tcW w:w="1860" w:type="dxa"/>
          </w:tcPr>
          <w:p w:rsidR="00B82521" w:rsidRPr="007A5B5F" w:rsidRDefault="00B82521" w:rsidP="00834D62">
            <w:pPr>
              <w:jc w:val="right"/>
              <w:rPr>
                <w:rFonts w:ascii="Arial" w:hAnsi="Arial" w:cs="Arial"/>
                <w:bCs/>
                <w:sz w:val="20"/>
                <w:szCs w:val="20"/>
              </w:rPr>
            </w:pPr>
          </w:p>
        </w:tc>
      </w:tr>
      <w:tr w:rsidR="00B82521" w:rsidRPr="007A5B5F" w:rsidTr="00834D62">
        <w:trPr>
          <w:trHeight w:val="113"/>
        </w:trPr>
        <w:tc>
          <w:tcPr>
            <w:tcW w:w="5295" w:type="dxa"/>
            <w:shd w:val="clear" w:color="auto" w:fill="auto"/>
          </w:tcPr>
          <w:p w:rsidR="00B82521" w:rsidRPr="007A5B5F" w:rsidDel="00576E8A" w:rsidRDefault="00B82521" w:rsidP="00834D62">
            <w:pPr>
              <w:rPr>
                <w:rFonts w:ascii="Arial" w:hAnsi="Arial" w:cs="Arial"/>
                <w:sz w:val="20"/>
                <w:szCs w:val="20"/>
              </w:rPr>
            </w:pPr>
            <w:r w:rsidRPr="007A5B5F">
              <w:rPr>
                <w:rFonts w:ascii="Arial" w:hAnsi="Arial" w:cs="Arial"/>
                <w:sz w:val="20"/>
                <w:szCs w:val="20"/>
              </w:rPr>
              <w:t>Genel sorumluluk</w:t>
            </w:r>
          </w:p>
        </w:tc>
        <w:tc>
          <w:tcPr>
            <w:tcW w:w="1920" w:type="dxa"/>
          </w:tcPr>
          <w:p w:rsidR="00B82521" w:rsidRPr="007A5B5F" w:rsidRDefault="00E143ED" w:rsidP="00834D62">
            <w:pPr>
              <w:jc w:val="right"/>
              <w:rPr>
                <w:rFonts w:ascii="Arial" w:hAnsi="Arial" w:cs="Arial"/>
                <w:b/>
                <w:bCs/>
                <w:sz w:val="20"/>
                <w:szCs w:val="20"/>
              </w:rPr>
            </w:pPr>
            <w:proofErr w:type="gramStart"/>
            <w:r>
              <w:rPr>
                <w:rFonts w:ascii="Arial" w:hAnsi="Arial" w:cs="Arial"/>
                <w:b/>
                <w:bCs/>
                <w:sz w:val="20"/>
                <w:szCs w:val="20"/>
              </w:rPr>
              <w:t>2,347,270,740</w:t>
            </w:r>
            <w:proofErr w:type="gramEnd"/>
          </w:p>
        </w:tc>
        <w:tc>
          <w:tcPr>
            <w:tcW w:w="1860" w:type="dxa"/>
          </w:tcPr>
          <w:p w:rsidR="00B82521" w:rsidRPr="007A5B5F" w:rsidRDefault="00B82521" w:rsidP="00834D62">
            <w:pPr>
              <w:jc w:val="right"/>
              <w:rPr>
                <w:rFonts w:ascii="Arial" w:hAnsi="Arial" w:cs="Arial"/>
                <w:bCs/>
                <w:sz w:val="20"/>
                <w:szCs w:val="20"/>
              </w:rPr>
            </w:pPr>
          </w:p>
        </w:tc>
      </w:tr>
      <w:tr w:rsidR="000E7730" w:rsidRPr="007A5B5F" w:rsidTr="002F700B">
        <w:trPr>
          <w:trHeight w:val="113"/>
        </w:trPr>
        <w:tc>
          <w:tcPr>
            <w:tcW w:w="5295" w:type="dxa"/>
            <w:shd w:val="clear" w:color="auto" w:fill="auto"/>
          </w:tcPr>
          <w:p w:rsidR="000E7730" w:rsidRPr="007A5B5F" w:rsidRDefault="000E7730">
            <w:pPr>
              <w:rPr>
                <w:rFonts w:ascii="Arial" w:hAnsi="Arial" w:cs="Arial"/>
                <w:sz w:val="20"/>
                <w:szCs w:val="20"/>
              </w:rPr>
            </w:pPr>
            <w:r w:rsidRPr="007A5B5F">
              <w:rPr>
                <w:rFonts w:ascii="Arial" w:hAnsi="Arial" w:cs="Arial"/>
                <w:sz w:val="20"/>
                <w:szCs w:val="20"/>
              </w:rPr>
              <w:t>Kara araçları</w:t>
            </w:r>
          </w:p>
        </w:tc>
        <w:tc>
          <w:tcPr>
            <w:tcW w:w="1920" w:type="dxa"/>
          </w:tcPr>
          <w:p w:rsidR="000E7730" w:rsidRPr="007A5B5F" w:rsidRDefault="00E143ED" w:rsidP="008200A4">
            <w:pPr>
              <w:jc w:val="right"/>
              <w:rPr>
                <w:rFonts w:ascii="Arial" w:hAnsi="Arial" w:cs="Arial"/>
                <w:b/>
                <w:bCs/>
                <w:sz w:val="20"/>
                <w:szCs w:val="20"/>
              </w:rPr>
            </w:pPr>
            <w:proofErr w:type="gramStart"/>
            <w:r>
              <w:rPr>
                <w:rFonts w:ascii="Arial" w:hAnsi="Arial" w:cs="Arial"/>
                <w:b/>
                <w:bCs/>
                <w:sz w:val="20"/>
                <w:szCs w:val="20"/>
              </w:rPr>
              <w:t>2,098,280,822</w:t>
            </w:r>
            <w:proofErr w:type="gramEnd"/>
          </w:p>
        </w:tc>
        <w:tc>
          <w:tcPr>
            <w:tcW w:w="1860" w:type="dxa"/>
          </w:tcPr>
          <w:p w:rsidR="000E7730" w:rsidRPr="007A5B5F" w:rsidRDefault="000E7730" w:rsidP="006522FC">
            <w:pPr>
              <w:jc w:val="right"/>
              <w:rPr>
                <w:rFonts w:ascii="Arial" w:hAnsi="Arial" w:cs="Arial"/>
                <w:bCs/>
                <w:sz w:val="20"/>
                <w:szCs w:val="20"/>
              </w:rPr>
            </w:pPr>
          </w:p>
        </w:tc>
      </w:tr>
      <w:tr w:rsidR="000E7730" w:rsidRPr="007A5B5F" w:rsidTr="002F700B">
        <w:trPr>
          <w:trHeight w:val="113"/>
        </w:trPr>
        <w:tc>
          <w:tcPr>
            <w:tcW w:w="5295" w:type="dxa"/>
            <w:shd w:val="clear" w:color="auto" w:fill="auto"/>
          </w:tcPr>
          <w:p w:rsidR="000E7730" w:rsidRPr="007A5B5F" w:rsidRDefault="000E7730">
            <w:pPr>
              <w:rPr>
                <w:rFonts w:ascii="Arial" w:hAnsi="Arial" w:cs="Arial"/>
                <w:sz w:val="20"/>
                <w:szCs w:val="20"/>
              </w:rPr>
            </w:pPr>
            <w:r w:rsidRPr="007A5B5F">
              <w:rPr>
                <w:rFonts w:ascii="Arial" w:hAnsi="Arial" w:cs="Arial"/>
                <w:sz w:val="20"/>
                <w:szCs w:val="20"/>
              </w:rPr>
              <w:t>Genel zararlar</w:t>
            </w:r>
          </w:p>
        </w:tc>
        <w:tc>
          <w:tcPr>
            <w:tcW w:w="1920" w:type="dxa"/>
          </w:tcPr>
          <w:p w:rsidR="000E7730" w:rsidRPr="007A5B5F" w:rsidRDefault="00E143ED" w:rsidP="008200A4">
            <w:pPr>
              <w:jc w:val="right"/>
              <w:rPr>
                <w:rFonts w:ascii="Arial" w:hAnsi="Arial" w:cs="Arial"/>
                <w:b/>
                <w:bCs/>
                <w:sz w:val="20"/>
                <w:szCs w:val="20"/>
              </w:rPr>
            </w:pPr>
            <w:proofErr w:type="gramStart"/>
            <w:r>
              <w:rPr>
                <w:rFonts w:ascii="Arial" w:hAnsi="Arial" w:cs="Arial"/>
                <w:b/>
                <w:bCs/>
                <w:sz w:val="20"/>
                <w:szCs w:val="20"/>
              </w:rPr>
              <w:t>1,303,196,745</w:t>
            </w:r>
            <w:proofErr w:type="gramEnd"/>
          </w:p>
        </w:tc>
        <w:tc>
          <w:tcPr>
            <w:tcW w:w="1860" w:type="dxa"/>
          </w:tcPr>
          <w:p w:rsidR="000E7730" w:rsidRPr="007A5B5F" w:rsidRDefault="000E7730" w:rsidP="007063AE">
            <w:pPr>
              <w:jc w:val="right"/>
              <w:rPr>
                <w:rFonts w:ascii="Arial" w:hAnsi="Arial" w:cs="Arial"/>
                <w:bCs/>
                <w:sz w:val="20"/>
                <w:szCs w:val="20"/>
              </w:rPr>
            </w:pPr>
          </w:p>
        </w:tc>
      </w:tr>
      <w:tr w:rsidR="00267B73" w:rsidRPr="007A5B5F" w:rsidTr="00392141">
        <w:trPr>
          <w:trHeight w:val="113"/>
        </w:trPr>
        <w:tc>
          <w:tcPr>
            <w:tcW w:w="5295" w:type="dxa"/>
            <w:shd w:val="clear" w:color="auto" w:fill="auto"/>
          </w:tcPr>
          <w:p w:rsidR="00267B73" w:rsidRPr="007A5B5F" w:rsidRDefault="00267B73" w:rsidP="00392141">
            <w:pPr>
              <w:rPr>
                <w:rFonts w:ascii="Arial" w:hAnsi="Arial" w:cs="Arial"/>
                <w:sz w:val="20"/>
                <w:szCs w:val="20"/>
              </w:rPr>
            </w:pPr>
            <w:r w:rsidRPr="007A5B5F">
              <w:rPr>
                <w:rFonts w:ascii="Arial" w:hAnsi="Arial" w:cs="Arial"/>
                <w:sz w:val="20"/>
                <w:szCs w:val="20"/>
              </w:rPr>
              <w:t>Hukuksal koruma</w:t>
            </w:r>
          </w:p>
        </w:tc>
        <w:tc>
          <w:tcPr>
            <w:tcW w:w="1920" w:type="dxa"/>
          </w:tcPr>
          <w:p w:rsidR="00267B73" w:rsidRPr="007A5B5F" w:rsidRDefault="00E143ED" w:rsidP="00392141">
            <w:pPr>
              <w:jc w:val="right"/>
              <w:rPr>
                <w:rFonts w:ascii="Arial" w:hAnsi="Arial" w:cs="Arial"/>
                <w:b/>
                <w:bCs/>
                <w:sz w:val="20"/>
                <w:szCs w:val="20"/>
              </w:rPr>
            </w:pPr>
            <w:proofErr w:type="gramStart"/>
            <w:r>
              <w:rPr>
                <w:rFonts w:ascii="Arial" w:hAnsi="Arial" w:cs="Arial"/>
                <w:b/>
                <w:bCs/>
                <w:sz w:val="20"/>
                <w:szCs w:val="20"/>
              </w:rPr>
              <w:t>651,104,000</w:t>
            </w:r>
            <w:proofErr w:type="gramEnd"/>
          </w:p>
        </w:tc>
        <w:tc>
          <w:tcPr>
            <w:tcW w:w="1860" w:type="dxa"/>
          </w:tcPr>
          <w:p w:rsidR="00267B73" w:rsidRPr="007A5B5F" w:rsidRDefault="00267B73" w:rsidP="00392141">
            <w:pPr>
              <w:jc w:val="right"/>
              <w:rPr>
                <w:rFonts w:ascii="Arial" w:hAnsi="Arial" w:cs="Arial"/>
                <w:bCs/>
                <w:sz w:val="20"/>
                <w:szCs w:val="20"/>
              </w:rPr>
            </w:pPr>
          </w:p>
        </w:tc>
      </w:tr>
      <w:tr w:rsidR="000E7730" w:rsidRPr="007A5B5F" w:rsidTr="002F700B">
        <w:trPr>
          <w:trHeight w:val="113"/>
        </w:trPr>
        <w:tc>
          <w:tcPr>
            <w:tcW w:w="5295" w:type="dxa"/>
            <w:shd w:val="clear" w:color="auto" w:fill="auto"/>
          </w:tcPr>
          <w:p w:rsidR="000E7730" w:rsidRPr="007A5B5F" w:rsidRDefault="000E7730">
            <w:pPr>
              <w:rPr>
                <w:rFonts w:ascii="Arial" w:hAnsi="Arial" w:cs="Arial"/>
                <w:sz w:val="20"/>
                <w:szCs w:val="20"/>
              </w:rPr>
            </w:pPr>
            <w:r w:rsidRPr="007A5B5F">
              <w:rPr>
                <w:rFonts w:ascii="Arial" w:hAnsi="Arial" w:cs="Arial"/>
                <w:sz w:val="20"/>
                <w:szCs w:val="20"/>
              </w:rPr>
              <w:t xml:space="preserve">Nakliyat </w:t>
            </w:r>
          </w:p>
        </w:tc>
        <w:tc>
          <w:tcPr>
            <w:tcW w:w="1920" w:type="dxa"/>
          </w:tcPr>
          <w:p w:rsidR="000E7730" w:rsidRPr="007A5B5F" w:rsidRDefault="00E143ED" w:rsidP="008200A4">
            <w:pPr>
              <w:jc w:val="right"/>
              <w:rPr>
                <w:rFonts w:ascii="Arial" w:hAnsi="Arial" w:cs="Arial"/>
                <w:b/>
                <w:bCs/>
                <w:sz w:val="20"/>
                <w:szCs w:val="20"/>
              </w:rPr>
            </w:pPr>
            <w:proofErr w:type="gramStart"/>
            <w:r>
              <w:rPr>
                <w:rFonts w:ascii="Arial" w:hAnsi="Arial" w:cs="Arial"/>
                <w:b/>
                <w:bCs/>
                <w:sz w:val="20"/>
                <w:szCs w:val="20"/>
              </w:rPr>
              <w:t>366,559,645</w:t>
            </w:r>
            <w:proofErr w:type="gramEnd"/>
          </w:p>
        </w:tc>
        <w:tc>
          <w:tcPr>
            <w:tcW w:w="1860" w:type="dxa"/>
          </w:tcPr>
          <w:p w:rsidR="000E7730" w:rsidRPr="007A5B5F" w:rsidRDefault="000E7730" w:rsidP="006522FC">
            <w:pPr>
              <w:jc w:val="right"/>
              <w:rPr>
                <w:rFonts w:ascii="Arial" w:hAnsi="Arial" w:cs="Arial"/>
                <w:bCs/>
                <w:sz w:val="20"/>
                <w:szCs w:val="20"/>
              </w:rPr>
            </w:pPr>
          </w:p>
        </w:tc>
      </w:tr>
      <w:tr w:rsidR="00267B73" w:rsidRPr="007A5B5F" w:rsidTr="002F700B">
        <w:trPr>
          <w:trHeight w:val="113"/>
        </w:trPr>
        <w:tc>
          <w:tcPr>
            <w:tcW w:w="5295" w:type="dxa"/>
            <w:shd w:val="clear" w:color="auto" w:fill="auto"/>
          </w:tcPr>
          <w:p w:rsidR="00267B73" w:rsidRPr="007A5B5F" w:rsidRDefault="00267B73">
            <w:pPr>
              <w:rPr>
                <w:rFonts w:ascii="Arial" w:hAnsi="Arial" w:cs="Arial"/>
                <w:sz w:val="20"/>
                <w:szCs w:val="20"/>
              </w:rPr>
            </w:pPr>
            <w:r w:rsidRPr="007A5B5F">
              <w:rPr>
                <w:rFonts w:ascii="Arial" w:hAnsi="Arial" w:cs="Arial"/>
                <w:sz w:val="20"/>
                <w:szCs w:val="20"/>
              </w:rPr>
              <w:t xml:space="preserve">Emniyeti </w:t>
            </w:r>
            <w:proofErr w:type="spellStart"/>
            <w:r w:rsidRPr="007A5B5F">
              <w:rPr>
                <w:rFonts w:ascii="Arial" w:hAnsi="Arial" w:cs="Arial"/>
                <w:sz w:val="20"/>
                <w:szCs w:val="20"/>
              </w:rPr>
              <w:t>suistimal</w:t>
            </w:r>
            <w:proofErr w:type="spellEnd"/>
          </w:p>
        </w:tc>
        <w:tc>
          <w:tcPr>
            <w:tcW w:w="1920" w:type="dxa"/>
          </w:tcPr>
          <w:p w:rsidR="00267B73" w:rsidRPr="007A5B5F" w:rsidRDefault="00E143ED" w:rsidP="008200A4">
            <w:pPr>
              <w:jc w:val="right"/>
              <w:rPr>
                <w:rFonts w:ascii="Arial" w:hAnsi="Arial" w:cs="Arial"/>
                <w:b/>
                <w:bCs/>
                <w:sz w:val="20"/>
                <w:szCs w:val="20"/>
              </w:rPr>
            </w:pPr>
            <w:proofErr w:type="gramStart"/>
            <w:r>
              <w:rPr>
                <w:rFonts w:ascii="Arial" w:hAnsi="Arial" w:cs="Arial"/>
                <w:b/>
                <w:bCs/>
                <w:sz w:val="20"/>
                <w:szCs w:val="20"/>
              </w:rPr>
              <w:t>17,740,508</w:t>
            </w:r>
            <w:proofErr w:type="gramEnd"/>
          </w:p>
        </w:tc>
        <w:tc>
          <w:tcPr>
            <w:tcW w:w="1860" w:type="dxa"/>
          </w:tcPr>
          <w:p w:rsidR="00267B73" w:rsidRPr="007A5B5F" w:rsidRDefault="00267B73" w:rsidP="006522FC">
            <w:pPr>
              <w:jc w:val="right"/>
              <w:rPr>
                <w:rFonts w:ascii="Arial" w:hAnsi="Arial" w:cs="Arial"/>
                <w:bCs/>
                <w:sz w:val="20"/>
                <w:szCs w:val="20"/>
              </w:rPr>
            </w:pPr>
          </w:p>
        </w:tc>
      </w:tr>
      <w:tr w:rsidR="000E7730" w:rsidRPr="007A5B5F" w:rsidTr="002F700B">
        <w:trPr>
          <w:trHeight w:val="113"/>
        </w:trPr>
        <w:tc>
          <w:tcPr>
            <w:tcW w:w="5295" w:type="dxa"/>
            <w:shd w:val="clear" w:color="auto" w:fill="auto"/>
          </w:tcPr>
          <w:p w:rsidR="000E7730" w:rsidRPr="007A5B5F" w:rsidDel="00576E8A" w:rsidRDefault="000E7730">
            <w:pPr>
              <w:rPr>
                <w:rFonts w:ascii="Arial" w:hAnsi="Arial" w:cs="Arial"/>
                <w:sz w:val="20"/>
                <w:szCs w:val="20"/>
              </w:rPr>
            </w:pPr>
          </w:p>
        </w:tc>
        <w:tc>
          <w:tcPr>
            <w:tcW w:w="1920" w:type="dxa"/>
          </w:tcPr>
          <w:p w:rsidR="000E7730" w:rsidRPr="007A5B5F" w:rsidRDefault="000E7730" w:rsidP="008200A4">
            <w:pPr>
              <w:jc w:val="right"/>
              <w:rPr>
                <w:rFonts w:ascii="Arial" w:hAnsi="Arial" w:cs="Arial"/>
                <w:b/>
                <w:sz w:val="20"/>
                <w:szCs w:val="20"/>
              </w:rPr>
            </w:pPr>
          </w:p>
        </w:tc>
        <w:tc>
          <w:tcPr>
            <w:tcW w:w="1860" w:type="dxa"/>
          </w:tcPr>
          <w:p w:rsidR="000E7730" w:rsidRPr="007A5B5F" w:rsidRDefault="000E7730" w:rsidP="006522FC">
            <w:pPr>
              <w:jc w:val="right"/>
              <w:rPr>
                <w:rFonts w:ascii="Arial" w:hAnsi="Arial" w:cs="Arial"/>
                <w:sz w:val="20"/>
                <w:szCs w:val="20"/>
              </w:rPr>
            </w:pPr>
          </w:p>
        </w:tc>
      </w:tr>
      <w:tr w:rsidR="000E7730" w:rsidRPr="007A5B5F" w:rsidTr="002F700B">
        <w:trPr>
          <w:trHeight w:val="113"/>
        </w:trPr>
        <w:tc>
          <w:tcPr>
            <w:tcW w:w="5295" w:type="dxa"/>
            <w:tcBorders>
              <w:top w:val="single" w:sz="4" w:space="0" w:color="auto"/>
              <w:bottom w:val="double" w:sz="4" w:space="0" w:color="auto"/>
            </w:tcBorders>
            <w:shd w:val="clear" w:color="auto" w:fill="auto"/>
          </w:tcPr>
          <w:p w:rsidR="000E7730" w:rsidRPr="007A5B5F" w:rsidRDefault="000E7730">
            <w:pPr>
              <w:rPr>
                <w:rFonts w:ascii="Arial" w:hAnsi="Arial" w:cs="Arial"/>
                <w:b/>
                <w:bCs/>
                <w:sz w:val="20"/>
                <w:szCs w:val="20"/>
              </w:rPr>
            </w:pPr>
            <w:r w:rsidRPr="007A5B5F">
              <w:rPr>
                <w:rFonts w:ascii="Arial" w:hAnsi="Arial" w:cs="Arial"/>
                <w:b/>
                <w:bCs/>
                <w:sz w:val="20"/>
                <w:szCs w:val="20"/>
              </w:rPr>
              <w:t> </w:t>
            </w:r>
          </w:p>
        </w:tc>
        <w:tc>
          <w:tcPr>
            <w:tcW w:w="1920" w:type="dxa"/>
            <w:tcBorders>
              <w:top w:val="single" w:sz="4" w:space="0" w:color="auto"/>
              <w:bottom w:val="double" w:sz="4" w:space="0" w:color="auto"/>
            </w:tcBorders>
          </w:tcPr>
          <w:p w:rsidR="000E7730" w:rsidRPr="007A5B5F" w:rsidRDefault="00B603CD" w:rsidP="00267B73">
            <w:pPr>
              <w:jc w:val="right"/>
              <w:rPr>
                <w:rFonts w:ascii="Arial" w:hAnsi="Arial" w:cs="Arial"/>
                <w:b/>
                <w:bCs/>
                <w:sz w:val="20"/>
                <w:szCs w:val="20"/>
              </w:rPr>
            </w:pPr>
            <w:proofErr w:type="gramStart"/>
            <w:r w:rsidRPr="007A5B5F">
              <w:rPr>
                <w:rFonts w:ascii="Arial" w:hAnsi="Arial" w:cs="Arial"/>
                <w:b/>
                <w:bCs/>
                <w:sz w:val="20"/>
                <w:szCs w:val="20"/>
              </w:rPr>
              <w:t>1</w:t>
            </w:r>
            <w:r w:rsidR="00E143ED">
              <w:rPr>
                <w:rFonts w:ascii="Arial" w:hAnsi="Arial" w:cs="Arial"/>
                <w:b/>
                <w:bCs/>
                <w:sz w:val="20"/>
                <w:szCs w:val="20"/>
              </w:rPr>
              <w:t>,025,597,976,552</w:t>
            </w:r>
            <w:proofErr w:type="gramEnd"/>
          </w:p>
        </w:tc>
        <w:tc>
          <w:tcPr>
            <w:tcW w:w="1860" w:type="dxa"/>
            <w:tcBorders>
              <w:top w:val="single" w:sz="4" w:space="0" w:color="auto"/>
              <w:bottom w:val="double" w:sz="4" w:space="0" w:color="auto"/>
            </w:tcBorders>
          </w:tcPr>
          <w:p w:rsidR="000E7730" w:rsidRPr="007A5B5F" w:rsidRDefault="000E7730" w:rsidP="006522FC">
            <w:pPr>
              <w:jc w:val="right"/>
              <w:rPr>
                <w:rFonts w:ascii="Arial" w:hAnsi="Arial" w:cs="Arial"/>
                <w:bCs/>
                <w:sz w:val="20"/>
                <w:szCs w:val="20"/>
              </w:rPr>
            </w:pPr>
          </w:p>
        </w:tc>
      </w:tr>
    </w:tbl>
    <w:p w:rsidR="00D733E4" w:rsidRPr="007A5B5F" w:rsidRDefault="00D733E4" w:rsidP="007911A5">
      <w:pPr>
        <w:rPr>
          <w:rFonts w:ascii="Arial" w:hAnsi="Arial" w:cs="Arial"/>
          <w:sz w:val="20"/>
          <w:szCs w:val="20"/>
        </w:rPr>
      </w:pPr>
    </w:p>
    <w:p w:rsidR="007D0548" w:rsidRPr="007A5B5F" w:rsidRDefault="00E0647C" w:rsidP="007D0548">
      <w:pPr>
        <w:suppressAutoHyphens/>
        <w:rPr>
          <w:rFonts w:ascii="Arial" w:hAnsi="Arial" w:cs="Arial"/>
          <w:b/>
          <w:sz w:val="20"/>
          <w:szCs w:val="20"/>
        </w:rPr>
      </w:pPr>
      <w:r w:rsidRPr="007A5B5F">
        <w:rPr>
          <w:rFonts w:ascii="Arial" w:hAnsi="Arial" w:cs="Arial"/>
          <w:b/>
          <w:sz w:val="20"/>
          <w:szCs w:val="20"/>
        </w:rPr>
        <w:t>Finansal risk y</w:t>
      </w:r>
      <w:r w:rsidR="007D0548" w:rsidRPr="007A5B5F">
        <w:rPr>
          <w:rFonts w:ascii="Arial" w:hAnsi="Arial" w:cs="Arial"/>
          <w:b/>
          <w:sz w:val="20"/>
          <w:szCs w:val="20"/>
        </w:rPr>
        <w:t>önetimi</w:t>
      </w:r>
    </w:p>
    <w:p w:rsidR="007D0548" w:rsidRPr="007A5B5F" w:rsidRDefault="007D0548" w:rsidP="007D0548">
      <w:pPr>
        <w:suppressAutoHyphens/>
        <w:rPr>
          <w:rFonts w:ascii="Arial" w:hAnsi="Arial" w:cs="Arial"/>
          <w:b/>
          <w:sz w:val="20"/>
          <w:szCs w:val="20"/>
        </w:rPr>
      </w:pPr>
    </w:p>
    <w:p w:rsidR="007D0548" w:rsidRPr="007A5B5F" w:rsidRDefault="007D0548" w:rsidP="007D0548">
      <w:pPr>
        <w:suppressAutoHyphens/>
        <w:rPr>
          <w:rFonts w:ascii="Arial" w:hAnsi="Arial" w:cs="Arial"/>
          <w:sz w:val="20"/>
          <w:szCs w:val="20"/>
        </w:rPr>
      </w:pPr>
      <w:r w:rsidRPr="007A5B5F">
        <w:rPr>
          <w:rFonts w:ascii="Arial" w:hAnsi="Arial" w:cs="Arial"/>
          <w:sz w:val="20"/>
          <w:szCs w:val="20"/>
        </w:rPr>
        <w:t>Şirket’in kullandığı belli başlı finansal araçlar, n</w:t>
      </w:r>
      <w:r w:rsidR="002E3A09" w:rsidRPr="007A5B5F">
        <w:rPr>
          <w:rFonts w:ascii="Arial" w:hAnsi="Arial" w:cs="Arial"/>
          <w:sz w:val="20"/>
          <w:szCs w:val="20"/>
        </w:rPr>
        <w:t>akit, vadeli banka mevduatları</w:t>
      </w:r>
      <w:r w:rsidR="009C591D" w:rsidRPr="007A5B5F">
        <w:rPr>
          <w:rFonts w:ascii="Arial" w:hAnsi="Arial" w:cs="Arial"/>
          <w:sz w:val="20"/>
          <w:szCs w:val="20"/>
        </w:rPr>
        <w:t xml:space="preserve"> ve</w:t>
      </w:r>
      <w:r w:rsidR="003A3053" w:rsidRPr="007A5B5F">
        <w:rPr>
          <w:rFonts w:ascii="Arial" w:hAnsi="Arial" w:cs="Arial"/>
          <w:sz w:val="20"/>
          <w:szCs w:val="20"/>
        </w:rPr>
        <w:t xml:space="preserve"> esas faaliyetlerden olan</w:t>
      </w:r>
      <w:r w:rsidR="0066247A" w:rsidRPr="007A5B5F">
        <w:rPr>
          <w:rFonts w:ascii="Arial" w:hAnsi="Arial" w:cs="Arial"/>
          <w:sz w:val="20"/>
          <w:szCs w:val="20"/>
        </w:rPr>
        <w:t xml:space="preserve"> alacaklar</w:t>
      </w:r>
      <w:r w:rsidR="009C591D" w:rsidRPr="007A5B5F">
        <w:rPr>
          <w:rFonts w:ascii="Arial" w:hAnsi="Arial" w:cs="Arial"/>
          <w:sz w:val="20"/>
          <w:szCs w:val="20"/>
        </w:rPr>
        <w:t>dır</w:t>
      </w:r>
      <w:r w:rsidR="0066247A" w:rsidRPr="007A5B5F">
        <w:rPr>
          <w:rFonts w:ascii="Arial" w:hAnsi="Arial" w:cs="Arial"/>
          <w:sz w:val="20"/>
          <w:szCs w:val="20"/>
        </w:rPr>
        <w:t xml:space="preserve">. </w:t>
      </w:r>
      <w:r w:rsidR="00A956D8" w:rsidRPr="007A5B5F">
        <w:rPr>
          <w:rFonts w:ascii="Arial" w:hAnsi="Arial" w:cs="Arial"/>
          <w:sz w:val="20"/>
          <w:szCs w:val="20"/>
        </w:rPr>
        <w:t>Şirket kullandığı</w:t>
      </w:r>
      <w:r w:rsidR="00A6055C" w:rsidRPr="007A5B5F">
        <w:rPr>
          <w:rFonts w:ascii="Arial" w:hAnsi="Arial" w:cs="Arial"/>
          <w:sz w:val="20"/>
          <w:szCs w:val="20"/>
        </w:rPr>
        <w:t xml:space="preserve"> </w:t>
      </w:r>
      <w:r w:rsidR="00A956D8" w:rsidRPr="007A5B5F">
        <w:rPr>
          <w:rFonts w:ascii="Arial" w:hAnsi="Arial" w:cs="Arial"/>
          <w:sz w:val="20"/>
          <w:szCs w:val="20"/>
        </w:rPr>
        <w:t>finansal ar</w:t>
      </w:r>
      <w:r w:rsidR="00B95ED7" w:rsidRPr="007A5B5F">
        <w:rPr>
          <w:rFonts w:ascii="Arial" w:hAnsi="Arial" w:cs="Arial"/>
          <w:sz w:val="20"/>
          <w:szCs w:val="20"/>
        </w:rPr>
        <w:t>a</w:t>
      </w:r>
      <w:r w:rsidR="00A956D8" w:rsidRPr="007A5B5F">
        <w:rPr>
          <w:rFonts w:ascii="Arial" w:hAnsi="Arial" w:cs="Arial"/>
          <w:sz w:val="20"/>
          <w:szCs w:val="20"/>
        </w:rPr>
        <w:t xml:space="preserve">çlar ve </w:t>
      </w:r>
      <w:r w:rsidR="00B95ED7" w:rsidRPr="007A5B5F">
        <w:rPr>
          <w:rFonts w:ascii="Arial" w:hAnsi="Arial" w:cs="Arial"/>
          <w:sz w:val="20"/>
          <w:szCs w:val="20"/>
        </w:rPr>
        <w:t>s</w:t>
      </w:r>
      <w:r w:rsidR="00A956D8" w:rsidRPr="007A5B5F">
        <w:rPr>
          <w:rFonts w:ascii="Arial" w:hAnsi="Arial" w:cs="Arial"/>
          <w:sz w:val="20"/>
          <w:szCs w:val="20"/>
        </w:rPr>
        <w:t xml:space="preserve">igorta </w:t>
      </w:r>
      <w:r w:rsidR="00B95ED7" w:rsidRPr="007A5B5F">
        <w:rPr>
          <w:rFonts w:ascii="Arial" w:hAnsi="Arial" w:cs="Arial"/>
          <w:sz w:val="20"/>
          <w:szCs w:val="20"/>
        </w:rPr>
        <w:t>s</w:t>
      </w:r>
      <w:r w:rsidR="00A956D8" w:rsidRPr="007A5B5F">
        <w:rPr>
          <w:rFonts w:ascii="Arial" w:hAnsi="Arial" w:cs="Arial"/>
          <w:sz w:val="20"/>
          <w:szCs w:val="20"/>
        </w:rPr>
        <w:t>özleşmesi yükümlül</w:t>
      </w:r>
      <w:r w:rsidR="00CE708C" w:rsidRPr="007A5B5F">
        <w:rPr>
          <w:rFonts w:ascii="Arial" w:hAnsi="Arial" w:cs="Arial"/>
          <w:sz w:val="20"/>
          <w:szCs w:val="20"/>
        </w:rPr>
        <w:t>ü</w:t>
      </w:r>
      <w:r w:rsidR="00A956D8" w:rsidRPr="007A5B5F">
        <w:rPr>
          <w:rFonts w:ascii="Arial" w:hAnsi="Arial" w:cs="Arial"/>
          <w:sz w:val="20"/>
          <w:szCs w:val="20"/>
        </w:rPr>
        <w:t>kleri dolayısıyla çeşitli finansal risklerle karşı karşıya kalmaktadır.</w:t>
      </w:r>
      <w:r w:rsidRPr="007A5B5F">
        <w:rPr>
          <w:rFonts w:ascii="Arial" w:hAnsi="Arial" w:cs="Arial"/>
          <w:sz w:val="20"/>
          <w:szCs w:val="20"/>
        </w:rPr>
        <w:t xml:space="preserve"> Kullanılan araçlardan kaynaklanan riskler piyasa riski, yabancı para riski, likidite riski ve kredi riskidir. Şirket yönetimi bu riskleri aşağıda belirtildiği gibi yönetmektedir.</w:t>
      </w:r>
    </w:p>
    <w:p w:rsidR="00A23094" w:rsidRPr="007A5B5F" w:rsidRDefault="00A23094" w:rsidP="00410AC7">
      <w:pPr>
        <w:rPr>
          <w:rFonts w:ascii="Arial" w:hAnsi="Arial" w:cs="Arial"/>
          <w:b/>
          <w:sz w:val="20"/>
          <w:szCs w:val="20"/>
        </w:rPr>
      </w:pPr>
    </w:p>
    <w:p w:rsidR="00A23094" w:rsidRPr="007A5B5F" w:rsidRDefault="00A23094" w:rsidP="00A23094">
      <w:pPr>
        <w:suppressAutoHyphens/>
        <w:ind w:left="561" w:hanging="561"/>
        <w:rPr>
          <w:rFonts w:ascii="Arial" w:hAnsi="Arial" w:cs="Arial"/>
          <w:b/>
          <w:bCs/>
          <w:i/>
          <w:iCs/>
          <w:sz w:val="20"/>
          <w:szCs w:val="20"/>
        </w:rPr>
      </w:pPr>
      <w:r w:rsidRPr="007A5B5F">
        <w:rPr>
          <w:rFonts w:ascii="Arial" w:hAnsi="Arial" w:cs="Arial"/>
          <w:b/>
          <w:bCs/>
          <w:i/>
          <w:iCs/>
          <w:sz w:val="20"/>
          <w:szCs w:val="20"/>
        </w:rPr>
        <w:t>(a)</w:t>
      </w:r>
      <w:r w:rsidRPr="007A5B5F">
        <w:rPr>
          <w:rFonts w:ascii="Arial" w:hAnsi="Arial" w:cs="Arial"/>
          <w:b/>
          <w:bCs/>
          <w:i/>
          <w:iCs/>
          <w:sz w:val="20"/>
          <w:szCs w:val="20"/>
        </w:rPr>
        <w:tab/>
        <w:t>Piyasa riski</w:t>
      </w:r>
    </w:p>
    <w:p w:rsidR="00A23094" w:rsidRPr="007A5B5F" w:rsidRDefault="00A23094" w:rsidP="00410AC7">
      <w:pPr>
        <w:rPr>
          <w:rFonts w:ascii="Arial" w:hAnsi="Arial" w:cs="Arial"/>
          <w:b/>
          <w:sz w:val="20"/>
          <w:szCs w:val="20"/>
        </w:rPr>
      </w:pPr>
    </w:p>
    <w:p w:rsidR="00A23094" w:rsidRPr="007A5B5F" w:rsidRDefault="00A23094" w:rsidP="000D111F">
      <w:pPr>
        <w:suppressAutoHyphens/>
        <w:rPr>
          <w:rFonts w:ascii="Arial" w:hAnsi="Arial" w:cs="Arial"/>
          <w:b/>
          <w:bCs/>
          <w:i/>
          <w:iCs/>
          <w:sz w:val="20"/>
          <w:szCs w:val="20"/>
        </w:rPr>
      </w:pPr>
      <w:r w:rsidRPr="007A5B5F">
        <w:rPr>
          <w:rFonts w:ascii="Arial" w:hAnsi="Arial" w:cs="Arial"/>
          <w:b/>
          <w:bCs/>
          <w:i/>
          <w:iCs/>
          <w:sz w:val="20"/>
          <w:szCs w:val="20"/>
        </w:rPr>
        <w:t>i)</w:t>
      </w:r>
      <w:r w:rsidRPr="007A5B5F">
        <w:rPr>
          <w:rFonts w:ascii="Arial" w:hAnsi="Arial" w:cs="Arial"/>
          <w:b/>
          <w:bCs/>
          <w:i/>
          <w:iCs/>
          <w:sz w:val="20"/>
          <w:szCs w:val="20"/>
        </w:rPr>
        <w:tab/>
        <w:t>Fiyat riski</w:t>
      </w:r>
    </w:p>
    <w:p w:rsidR="00A23094" w:rsidRPr="007A5B5F" w:rsidRDefault="00A23094" w:rsidP="00A23094">
      <w:pPr>
        <w:suppressAutoHyphens/>
        <w:ind w:firstLine="187"/>
        <w:rPr>
          <w:rFonts w:ascii="Arial" w:hAnsi="Arial" w:cs="Arial"/>
          <w:b/>
          <w:bCs/>
          <w:i/>
          <w:iCs/>
          <w:sz w:val="20"/>
          <w:szCs w:val="20"/>
        </w:rPr>
      </w:pPr>
    </w:p>
    <w:p w:rsidR="00410AC7" w:rsidRPr="007A5B5F" w:rsidRDefault="00A23094" w:rsidP="000D111F">
      <w:pPr>
        <w:suppressAutoHyphens/>
        <w:rPr>
          <w:rFonts w:ascii="Arial" w:hAnsi="Arial" w:cs="Arial"/>
          <w:bCs/>
          <w:iCs/>
          <w:sz w:val="20"/>
          <w:szCs w:val="20"/>
        </w:rPr>
      </w:pPr>
      <w:r w:rsidRPr="007A5B5F">
        <w:rPr>
          <w:rFonts w:ascii="Arial" w:hAnsi="Arial" w:cs="Arial"/>
          <w:bCs/>
          <w:iCs/>
          <w:sz w:val="20"/>
          <w:szCs w:val="20"/>
        </w:rPr>
        <w:t xml:space="preserve">Şirket </w:t>
      </w:r>
      <w:r w:rsidR="002E26E5" w:rsidRPr="007A5B5F">
        <w:rPr>
          <w:rFonts w:ascii="Arial" w:hAnsi="Arial" w:cs="Arial"/>
          <w:sz w:val="20"/>
          <w:szCs w:val="20"/>
        </w:rPr>
        <w:t xml:space="preserve">30 </w:t>
      </w:r>
      <w:r w:rsidR="00E143ED">
        <w:rPr>
          <w:rFonts w:ascii="Arial" w:hAnsi="Arial" w:cs="Arial"/>
          <w:sz w:val="20"/>
          <w:szCs w:val="20"/>
        </w:rPr>
        <w:t>Eylül</w:t>
      </w:r>
      <w:r w:rsidR="002E26E5" w:rsidRPr="007A5B5F">
        <w:rPr>
          <w:rFonts w:ascii="Arial" w:hAnsi="Arial" w:cs="Arial"/>
          <w:bCs/>
          <w:iCs/>
          <w:sz w:val="20"/>
          <w:szCs w:val="20"/>
        </w:rPr>
        <w:t xml:space="preserve"> </w:t>
      </w:r>
      <w:r w:rsidR="00FC5719" w:rsidRPr="007A5B5F">
        <w:rPr>
          <w:rFonts w:ascii="Arial" w:hAnsi="Arial" w:cs="Arial"/>
          <w:bCs/>
          <w:iCs/>
          <w:sz w:val="20"/>
          <w:szCs w:val="20"/>
        </w:rPr>
        <w:t>20</w:t>
      </w:r>
      <w:r w:rsidR="0056354A" w:rsidRPr="007A5B5F">
        <w:rPr>
          <w:rFonts w:ascii="Arial" w:hAnsi="Arial" w:cs="Arial"/>
          <w:bCs/>
          <w:iCs/>
          <w:sz w:val="20"/>
          <w:szCs w:val="20"/>
        </w:rPr>
        <w:t>1</w:t>
      </w:r>
      <w:r w:rsidR="00FC5719" w:rsidRPr="007A5B5F">
        <w:rPr>
          <w:rFonts w:ascii="Arial" w:hAnsi="Arial" w:cs="Arial"/>
          <w:bCs/>
          <w:iCs/>
          <w:sz w:val="20"/>
          <w:szCs w:val="20"/>
        </w:rPr>
        <w:t xml:space="preserve">0 tarihi itibariyle </w:t>
      </w:r>
      <w:r w:rsidRPr="007A5B5F">
        <w:rPr>
          <w:rFonts w:ascii="Arial" w:hAnsi="Arial" w:cs="Arial"/>
          <w:bCs/>
          <w:iCs/>
          <w:sz w:val="20"/>
          <w:szCs w:val="20"/>
        </w:rPr>
        <w:t>piyasa fiyatıyla değerlenen finansal varlıklara sahip ol</w:t>
      </w:r>
      <w:r w:rsidR="00FC5719" w:rsidRPr="007A5B5F">
        <w:rPr>
          <w:rFonts w:ascii="Arial" w:hAnsi="Arial" w:cs="Arial"/>
          <w:bCs/>
          <w:iCs/>
          <w:sz w:val="20"/>
          <w:szCs w:val="20"/>
        </w:rPr>
        <w:t>madığından</w:t>
      </w:r>
      <w:r w:rsidRPr="007A5B5F">
        <w:rPr>
          <w:rFonts w:ascii="Arial" w:hAnsi="Arial" w:cs="Arial"/>
          <w:bCs/>
          <w:iCs/>
          <w:sz w:val="20"/>
          <w:szCs w:val="20"/>
        </w:rPr>
        <w:t xml:space="preserve"> fiyat riskine maruz kal</w:t>
      </w:r>
      <w:r w:rsidR="00FC5719" w:rsidRPr="007A5B5F">
        <w:rPr>
          <w:rFonts w:ascii="Arial" w:hAnsi="Arial" w:cs="Arial"/>
          <w:bCs/>
          <w:iCs/>
          <w:sz w:val="20"/>
          <w:szCs w:val="20"/>
        </w:rPr>
        <w:t>ma</w:t>
      </w:r>
      <w:r w:rsidRPr="007A5B5F">
        <w:rPr>
          <w:rFonts w:ascii="Arial" w:hAnsi="Arial" w:cs="Arial"/>
          <w:bCs/>
          <w:iCs/>
          <w:sz w:val="20"/>
          <w:szCs w:val="20"/>
        </w:rPr>
        <w:t>maktadır</w:t>
      </w:r>
      <w:r w:rsidR="0049012C" w:rsidRPr="007A5B5F">
        <w:rPr>
          <w:rFonts w:ascii="Arial" w:hAnsi="Arial" w:cs="Arial"/>
          <w:bCs/>
          <w:iCs/>
          <w:sz w:val="20"/>
          <w:szCs w:val="20"/>
        </w:rPr>
        <w:t xml:space="preserve"> (31 Aralık 2009- Yoktur)</w:t>
      </w:r>
      <w:r w:rsidRPr="007A5B5F">
        <w:rPr>
          <w:rFonts w:ascii="Arial" w:hAnsi="Arial" w:cs="Arial"/>
          <w:bCs/>
          <w:iCs/>
          <w:sz w:val="20"/>
          <w:szCs w:val="20"/>
        </w:rPr>
        <w:t xml:space="preserve">. </w:t>
      </w:r>
    </w:p>
    <w:p w:rsidR="00FC5719" w:rsidRPr="007A5B5F" w:rsidRDefault="00FC5719" w:rsidP="00FC5719">
      <w:pPr>
        <w:suppressAutoHyphens/>
        <w:ind w:left="187"/>
        <w:rPr>
          <w:rFonts w:ascii="Arial" w:hAnsi="Arial" w:cs="Arial"/>
          <w:b/>
          <w:i/>
          <w:spacing w:val="-2"/>
          <w:sz w:val="20"/>
          <w:szCs w:val="20"/>
        </w:rPr>
      </w:pPr>
    </w:p>
    <w:p w:rsidR="00A23094" w:rsidRPr="007A5B5F" w:rsidRDefault="00892891" w:rsidP="000D111F">
      <w:pPr>
        <w:suppressAutoHyphens/>
        <w:rPr>
          <w:rFonts w:ascii="Arial" w:hAnsi="Arial" w:cs="Arial"/>
          <w:b/>
          <w:bCs/>
          <w:i/>
          <w:iCs/>
          <w:sz w:val="20"/>
          <w:szCs w:val="20"/>
        </w:rPr>
      </w:pPr>
      <w:proofErr w:type="spellStart"/>
      <w:r w:rsidRPr="007A5B5F">
        <w:rPr>
          <w:rFonts w:ascii="Arial" w:hAnsi="Arial" w:cs="Arial"/>
          <w:b/>
          <w:bCs/>
          <w:i/>
          <w:iCs/>
          <w:sz w:val="20"/>
          <w:szCs w:val="20"/>
        </w:rPr>
        <w:t>ii</w:t>
      </w:r>
      <w:proofErr w:type="spellEnd"/>
      <w:r w:rsidRPr="007A5B5F">
        <w:rPr>
          <w:rFonts w:ascii="Arial" w:hAnsi="Arial" w:cs="Arial"/>
          <w:b/>
          <w:bCs/>
          <w:i/>
          <w:iCs/>
          <w:sz w:val="20"/>
          <w:szCs w:val="20"/>
        </w:rPr>
        <w:t>)</w:t>
      </w:r>
      <w:r w:rsidRPr="007A5B5F">
        <w:rPr>
          <w:rFonts w:ascii="Arial" w:hAnsi="Arial" w:cs="Arial"/>
          <w:b/>
          <w:bCs/>
          <w:i/>
          <w:iCs/>
          <w:sz w:val="20"/>
          <w:szCs w:val="20"/>
        </w:rPr>
        <w:tab/>
      </w:r>
      <w:r w:rsidR="00DE09FD" w:rsidRPr="007A5B5F">
        <w:rPr>
          <w:rFonts w:ascii="Arial" w:hAnsi="Arial" w:cs="Arial"/>
          <w:b/>
          <w:bCs/>
          <w:i/>
          <w:iCs/>
          <w:sz w:val="20"/>
          <w:szCs w:val="20"/>
        </w:rPr>
        <w:t xml:space="preserve">Kar payı </w:t>
      </w:r>
      <w:r w:rsidR="004A3F97" w:rsidRPr="007A5B5F">
        <w:rPr>
          <w:rFonts w:ascii="Arial" w:hAnsi="Arial" w:cs="Arial"/>
          <w:b/>
          <w:bCs/>
          <w:i/>
          <w:iCs/>
          <w:sz w:val="20"/>
          <w:szCs w:val="20"/>
        </w:rPr>
        <w:t xml:space="preserve">oranları </w:t>
      </w:r>
      <w:r w:rsidR="00DE09FD" w:rsidRPr="007A5B5F">
        <w:rPr>
          <w:rFonts w:ascii="Arial" w:hAnsi="Arial" w:cs="Arial"/>
          <w:b/>
          <w:bCs/>
          <w:i/>
          <w:iCs/>
          <w:sz w:val="20"/>
          <w:szCs w:val="20"/>
        </w:rPr>
        <w:t>riski</w:t>
      </w:r>
    </w:p>
    <w:p w:rsidR="007D0548" w:rsidRPr="007A5B5F" w:rsidRDefault="007D0548" w:rsidP="007D0548">
      <w:pPr>
        <w:suppressAutoHyphens/>
        <w:rPr>
          <w:rFonts w:ascii="Arial" w:hAnsi="Arial" w:cs="Arial"/>
          <w:sz w:val="20"/>
          <w:szCs w:val="20"/>
        </w:rPr>
      </w:pPr>
    </w:p>
    <w:p w:rsidR="00A81CBD" w:rsidRPr="007A5B5F" w:rsidRDefault="00892891" w:rsidP="000D111F">
      <w:pPr>
        <w:ind w:right="-1"/>
        <w:rPr>
          <w:rFonts w:ascii="Arial" w:hAnsi="Arial" w:cs="Arial"/>
          <w:bCs/>
          <w:sz w:val="20"/>
          <w:szCs w:val="20"/>
        </w:rPr>
      </w:pPr>
      <w:r w:rsidRPr="007A5B5F">
        <w:rPr>
          <w:rFonts w:ascii="Arial" w:hAnsi="Arial" w:cs="Arial"/>
          <w:bCs/>
          <w:sz w:val="20"/>
          <w:szCs w:val="20"/>
        </w:rPr>
        <w:t>Ş</w:t>
      </w:r>
      <w:r w:rsidR="00A81CBD" w:rsidRPr="007A5B5F">
        <w:rPr>
          <w:rFonts w:ascii="Arial" w:hAnsi="Arial" w:cs="Arial"/>
          <w:bCs/>
          <w:sz w:val="20"/>
          <w:szCs w:val="20"/>
        </w:rPr>
        <w:t>irket yatırımlarını</w:t>
      </w:r>
      <w:r w:rsidR="004D2FBB" w:rsidRPr="007A5B5F">
        <w:rPr>
          <w:rFonts w:ascii="Arial" w:hAnsi="Arial" w:cs="Arial"/>
          <w:bCs/>
          <w:sz w:val="20"/>
          <w:szCs w:val="20"/>
        </w:rPr>
        <w:t xml:space="preserve"> katılım</w:t>
      </w:r>
      <w:r w:rsidR="00A81CBD" w:rsidRPr="007A5B5F">
        <w:rPr>
          <w:rFonts w:ascii="Arial" w:hAnsi="Arial" w:cs="Arial"/>
          <w:bCs/>
          <w:sz w:val="20"/>
          <w:szCs w:val="20"/>
        </w:rPr>
        <w:t xml:space="preserve"> bankalarında değerlemekte olup kar payı</w:t>
      </w:r>
      <w:r w:rsidR="000D111F" w:rsidRPr="007A5B5F">
        <w:rPr>
          <w:rFonts w:ascii="Arial" w:hAnsi="Arial" w:cs="Arial"/>
          <w:bCs/>
          <w:sz w:val="20"/>
          <w:szCs w:val="20"/>
        </w:rPr>
        <w:t xml:space="preserve"> </w:t>
      </w:r>
      <w:r w:rsidR="00A81CBD" w:rsidRPr="007A5B5F">
        <w:rPr>
          <w:rFonts w:ascii="Arial" w:hAnsi="Arial" w:cs="Arial"/>
          <w:bCs/>
          <w:sz w:val="20"/>
          <w:szCs w:val="20"/>
        </w:rPr>
        <w:t>oranlarındaki dalgalanmalar Şirket için bir risk unsuru oluşturmaktadır.</w:t>
      </w:r>
    </w:p>
    <w:p w:rsidR="000D111F" w:rsidRPr="007A5B5F" w:rsidRDefault="000D111F" w:rsidP="000D111F">
      <w:pPr>
        <w:ind w:right="-1"/>
        <w:rPr>
          <w:rFonts w:ascii="Arial" w:hAnsi="Arial" w:cs="Arial"/>
          <w:bCs/>
          <w:sz w:val="20"/>
          <w:szCs w:val="20"/>
        </w:rPr>
      </w:pPr>
    </w:p>
    <w:p w:rsidR="00A61900" w:rsidRPr="007A5B5F" w:rsidRDefault="00A61900" w:rsidP="000D111F">
      <w:pPr>
        <w:suppressAutoHyphens/>
        <w:rPr>
          <w:rFonts w:ascii="Arial" w:hAnsi="Arial" w:cs="Arial"/>
          <w:bCs/>
          <w:iCs/>
          <w:sz w:val="20"/>
          <w:szCs w:val="20"/>
        </w:rPr>
      </w:pPr>
      <w:r w:rsidRPr="007A5B5F">
        <w:rPr>
          <w:rFonts w:ascii="Arial" w:hAnsi="Arial" w:cs="Arial"/>
          <w:bCs/>
          <w:iCs/>
          <w:sz w:val="20"/>
          <w:szCs w:val="20"/>
        </w:rPr>
        <w:t xml:space="preserve">Aşağıdaki tabloda, diğer bütün değişkenlerin sabit kalması koşuluyla, Şirket'in </w:t>
      </w:r>
      <w:r w:rsidR="002E26E5" w:rsidRPr="007A5B5F">
        <w:rPr>
          <w:rFonts w:ascii="Arial" w:hAnsi="Arial" w:cs="Arial"/>
          <w:sz w:val="20"/>
          <w:szCs w:val="20"/>
        </w:rPr>
        <w:t xml:space="preserve">30 </w:t>
      </w:r>
      <w:proofErr w:type="gramStart"/>
      <w:r w:rsidR="00E143ED">
        <w:rPr>
          <w:rFonts w:ascii="Arial" w:hAnsi="Arial" w:cs="Arial"/>
          <w:sz w:val="20"/>
          <w:szCs w:val="20"/>
        </w:rPr>
        <w:t>Eylül</w:t>
      </w:r>
      <w:r w:rsidR="00E143ED" w:rsidRPr="007A5B5F">
        <w:rPr>
          <w:rFonts w:ascii="Arial" w:hAnsi="Arial" w:cs="Arial"/>
          <w:sz w:val="20"/>
          <w:szCs w:val="20"/>
        </w:rPr>
        <w:t xml:space="preserve"> </w:t>
      </w:r>
      <w:r w:rsidR="002E26E5" w:rsidRPr="007A5B5F">
        <w:rPr>
          <w:rFonts w:ascii="Arial" w:hAnsi="Arial" w:cs="Arial"/>
          <w:bCs/>
          <w:iCs/>
          <w:sz w:val="20"/>
          <w:szCs w:val="20"/>
        </w:rPr>
        <w:t xml:space="preserve"> </w:t>
      </w:r>
      <w:r w:rsidR="00843DCC" w:rsidRPr="007A5B5F">
        <w:rPr>
          <w:rFonts w:ascii="Arial" w:hAnsi="Arial" w:cs="Arial"/>
          <w:bCs/>
          <w:iCs/>
          <w:sz w:val="20"/>
          <w:szCs w:val="20"/>
        </w:rPr>
        <w:t>20</w:t>
      </w:r>
      <w:r w:rsidR="002E26E5" w:rsidRPr="007A5B5F">
        <w:rPr>
          <w:rFonts w:ascii="Arial" w:hAnsi="Arial" w:cs="Arial"/>
          <w:bCs/>
          <w:iCs/>
          <w:sz w:val="20"/>
          <w:szCs w:val="20"/>
        </w:rPr>
        <w:t>1</w:t>
      </w:r>
      <w:r w:rsidR="00843DCC" w:rsidRPr="007A5B5F">
        <w:rPr>
          <w:rFonts w:ascii="Arial" w:hAnsi="Arial" w:cs="Arial"/>
          <w:bCs/>
          <w:iCs/>
          <w:sz w:val="20"/>
          <w:szCs w:val="20"/>
        </w:rPr>
        <w:t>0</w:t>
      </w:r>
      <w:proofErr w:type="gramEnd"/>
      <w:r w:rsidR="00843DCC" w:rsidRPr="007A5B5F">
        <w:rPr>
          <w:rFonts w:ascii="Arial" w:hAnsi="Arial" w:cs="Arial"/>
          <w:bCs/>
          <w:iCs/>
          <w:sz w:val="20"/>
          <w:szCs w:val="20"/>
        </w:rPr>
        <w:t xml:space="preserve"> tarihi</w:t>
      </w:r>
      <w:r w:rsidR="00DA0850" w:rsidRPr="007A5B5F">
        <w:rPr>
          <w:rFonts w:ascii="Arial" w:hAnsi="Arial" w:cs="Arial"/>
          <w:bCs/>
          <w:iCs/>
          <w:sz w:val="20"/>
          <w:szCs w:val="20"/>
        </w:rPr>
        <w:t xml:space="preserve"> itibariyle </w:t>
      </w:r>
      <w:r w:rsidRPr="007A5B5F">
        <w:rPr>
          <w:rFonts w:ascii="Arial" w:hAnsi="Arial" w:cs="Arial"/>
          <w:bCs/>
          <w:iCs/>
          <w:sz w:val="20"/>
          <w:szCs w:val="20"/>
        </w:rPr>
        <w:t xml:space="preserve">portföyündeki </w:t>
      </w:r>
      <w:r w:rsidR="00A81CBD" w:rsidRPr="007A5B5F">
        <w:rPr>
          <w:rFonts w:ascii="Arial" w:hAnsi="Arial" w:cs="Arial"/>
          <w:bCs/>
          <w:iCs/>
          <w:sz w:val="20"/>
          <w:szCs w:val="20"/>
        </w:rPr>
        <w:t>vadeli mevduat</w:t>
      </w:r>
      <w:r w:rsidRPr="007A5B5F">
        <w:rPr>
          <w:rFonts w:ascii="Arial" w:hAnsi="Arial" w:cs="Arial"/>
          <w:bCs/>
          <w:iCs/>
          <w:sz w:val="20"/>
          <w:szCs w:val="20"/>
        </w:rPr>
        <w:t xml:space="preserve"> </w:t>
      </w:r>
      <w:r w:rsidR="0055279D" w:rsidRPr="007A5B5F">
        <w:rPr>
          <w:rFonts w:ascii="Arial" w:hAnsi="Arial" w:cs="Arial"/>
          <w:bCs/>
          <w:iCs/>
          <w:sz w:val="20"/>
          <w:szCs w:val="20"/>
        </w:rPr>
        <w:t>hesabında</w:t>
      </w:r>
      <w:r w:rsidR="0055279D" w:rsidRPr="007A5B5F" w:rsidDel="0055279D">
        <w:rPr>
          <w:rFonts w:ascii="Arial" w:hAnsi="Arial" w:cs="Arial"/>
          <w:bCs/>
          <w:iCs/>
          <w:sz w:val="20"/>
          <w:szCs w:val="20"/>
        </w:rPr>
        <w:t xml:space="preserve"> </w:t>
      </w:r>
      <w:r w:rsidRPr="007A5B5F">
        <w:rPr>
          <w:rFonts w:ascii="Arial" w:hAnsi="Arial" w:cs="Arial"/>
          <w:bCs/>
          <w:iCs/>
          <w:sz w:val="20"/>
          <w:szCs w:val="20"/>
        </w:rPr>
        <w:t xml:space="preserve">yer alan </w:t>
      </w:r>
      <w:r w:rsidR="00A81CBD" w:rsidRPr="007A5B5F">
        <w:rPr>
          <w:rFonts w:ascii="Arial" w:hAnsi="Arial" w:cs="Arial"/>
          <w:bCs/>
          <w:iCs/>
          <w:sz w:val="20"/>
          <w:szCs w:val="20"/>
        </w:rPr>
        <w:t>kar payı oranlarında</w:t>
      </w:r>
      <w:r w:rsidRPr="007A5B5F">
        <w:rPr>
          <w:rFonts w:ascii="Arial" w:hAnsi="Arial" w:cs="Arial"/>
          <w:bCs/>
          <w:iCs/>
          <w:sz w:val="20"/>
          <w:szCs w:val="20"/>
        </w:rPr>
        <w:t xml:space="preserve"> %5 değer artış/(azalışının) Şirket'in </w:t>
      </w:r>
      <w:r w:rsidR="00A81CBD" w:rsidRPr="007A5B5F">
        <w:rPr>
          <w:rFonts w:ascii="Arial" w:hAnsi="Arial" w:cs="Arial"/>
          <w:bCs/>
          <w:iCs/>
          <w:sz w:val="20"/>
          <w:szCs w:val="20"/>
        </w:rPr>
        <w:t>özsermaye</w:t>
      </w:r>
      <w:r w:rsidRPr="007A5B5F">
        <w:rPr>
          <w:rFonts w:ascii="Arial" w:hAnsi="Arial" w:cs="Arial"/>
          <w:bCs/>
          <w:iCs/>
          <w:sz w:val="20"/>
          <w:szCs w:val="20"/>
        </w:rPr>
        <w:t xml:space="preserve"> üzerindeki etkisi gösterilmektedir:</w:t>
      </w:r>
    </w:p>
    <w:p w:rsidR="00A61900" w:rsidRPr="007A5B5F" w:rsidRDefault="00A61900" w:rsidP="00A12C3A">
      <w:pPr>
        <w:suppressAutoHyphens/>
        <w:rPr>
          <w:rFonts w:ascii="Arial" w:hAnsi="Arial" w:cs="Arial"/>
          <w:bCs/>
          <w:iCs/>
          <w:sz w:val="20"/>
          <w:szCs w:val="20"/>
        </w:rPr>
      </w:pPr>
    </w:p>
    <w:tbl>
      <w:tblPr>
        <w:tblW w:w="9082" w:type="dxa"/>
        <w:tblInd w:w="70" w:type="dxa"/>
        <w:tblCellMar>
          <w:left w:w="70" w:type="dxa"/>
          <w:right w:w="70" w:type="dxa"/>
        </w:tblCellMar>
        <w:tblLook w:val="0000"/>
      </w:tblPr>
      <w:tblGrid>
        <w:gridCol w:w="5529"/>
        <w:gridCol w:w="1870"/>
        <w:gridCol w:w="1683"/>
      </w:tblGrid>
      <w:tr w:rsidR="0084421E" w:rsidRPr="007A5B5F" w:rsidTr="003E4337">
        <w:trPr>
          <w:trHeight w:val="113"/>
        </w:trPr>
        <w:tc>
          <w:tcPr>
            <w:tcW w:w="5529" w:type="dxa"/>
            <w:tcBorders>
              <w:top w:val="single" w:sz="8" w:space="0" w:color="auto"/>
              <w:left w:val="nil"/>
              <w:bottom w:val="single" w:sz="8" w:space="0" w:color="auto"/>
              <w:right w:val="nil"/>
            </w:tcBorders>
            <w:shd w:val="clear" w:color="auto" w:fill="auto"/>
            <w:noWrap/>
            <w:vAlign w:val="bottom"/>
          </w:tcPr>
          <w:p w:rsidR="0084421E" w:rsidRPr="007A5B5F" w:rsidRDefault="0084421E" w:rsidP="00F522C1">
            <w:pPr>
              <w:rPr>
                <w:rFonts w:ascii="Arial" w:hAnsi="Arial" w:cs="Arial"/>
                <w:b/>
                <w:bCs/>
                <w:sz w:val="20"/>
                <w:szCs w:val="20"/>
              </w:rPr>
            </w:pPr>
          </w:p>
        </w:tc>
        <w:tc>
          <w:tcPr>
            <w:tcW w:w="1870" w:type="dxa"/>
            <w:tcBorders>
              <w:top w:val="single" w:sz="8" w:space="0" w:color="auto"/>
              <w:left w:val="nil"/>
              <w:bottom w:val="single" w:sz="8" w:space="0" w:color="auto"/>
              <w:right w:val="nil"/>
            </w:tcBorders>
          </w:tcPr>
          <w:p w:rsidR="0084421E" w:rsidRPr="007A5B5F" w:rsidRDefault="00C43F4C" w:rsidP="003203A1">
            <w:pPr>
              <w:jc w:val="right"/>
              <w:rPr>
                <w:rFonts w:ascii="Arial" w:hAnsi="Arial" w:cs="Arial"/>
                <w:b/>
                <w:bCs/>
                <w:sz w:val="20"/>
                <w:szCs w:val="20"/>
              </w:rPr>
            </w:pPr>
            <w:r w:rsidRPr="007A5B5F">
              <w:rPr>
                <w:rFonts w:ascii="Arial" w:hAnsi="Arial" w:cs="Arial"/>
                <w:b/>
                <w:bCs/>
                <w:sz w:val="20"/>
                <w:szCs w:val="20"/>
              </w:rPr>
              <w:t>30</w:t>
            </w:r>
            <w:r w:rsidR="0084421E" w:rsidRPr="007A5B5F">
              <w:rPr>
                <w:rFonts w:ascii="Arial" w:hAnsi="Arial" w:cs="Arial"/>
                <w:b/>
                <w:bCs/>
                <w:sz w:val="20"/>
                <w:szCs w:val="20"/>
              </w:rPr>
              <w:t xml:space="preserve"> </w:t>
            </w:r>
            <w:r w:rsidR="003203A1">
              <w:rPr>
                <w:rFonts w:ascii="Arial" w:hAnsi="Arial" w:cs="Arial"/>
                <w:b/>
                <w:bCs/>
                <w:sz w:val="20"/>
                <w:szCs w:val="20"/>
              </w:rPr>
              <w:t>Eylül</w:t>
            </w:r>
            <w:r w:rsidR="0084421E" w:rsidRPr="007A5B5F">
              <w:rPr>
                <w:rFonts w:ascii="Arial" w:hAnsi="Arial" w:cs="Arial"/>
                <w:b/>
                <w:bCs/>
                <w:sz w:val="20"/>
                <w:szCs w:val="20"/>
              </w:rPr>
              <w:t xml:space="preserve"> 20</w:t>
            </w:r>
            <w:r w:rsidR="0056354A" w:rsidRPr="007A5B5F">
              <w:rPr>
                <w:rFonts w:ascii="Arial" w:hAnsi="Arial" w:cs="Arial"/>
                <w:b/>
                <w:bCs/>
                <w:sz w:val="20"/>
                <w:szCs w:val="20"/>
              </w:rPr>
              <w:t>1</w:t>
            </w:r>
            <w:r w:rsidR="0084421E" w:rsidRPr="007A5B5F">
              <w:rPr>
                <w:rFonts w:ascii="Arial" w:hAnsi="Arial" w:cs="Arial"/>
                <w:b/>
                <w:bCs/>
                <w:sz w:val="20"/>
                <w:szCs w:val="20"/>
              </w:rPr>
              <w:t>0</w:t>
            </w:r>
          </w:p>
        </w:tc>
        <w:tc>
          <w:tcPr>
            <w:tcW w:w="1683" w:type="dxa"/>
            <w:tcBorders>
              <w:top w:val="single" w:sz="8" w:space="0" w:color="auto"/>
              <w:left w:val="nil"/>
              <w:bottom w:val="single" w:sz="8" w:space="0" w:color="auto"/>
              <w:right w:val="nil"/>
            </w:tcBorders>
          </w:tcPr>
          <w:p w:rsidR="0084421E" w:rsidRPr="007A5B5F" w:rsidRDefault="0049012C" w:rsidP="003203A1">
            <w:pPr>
              <w:jc w:val="right"/>
              <w:rPr>
                <w:rFonts w:ascii="Arial" w:hAnsi="Arial" w:cs="Arial"/>
                <w:bCs/>
                <w:sz w:val="20"/>
                <w:szCs w:val="20"/>
              </w:rPr>
            </w:pPr>
            <w:r w:rsidRPr="007A5B5F">
              <w:rPr>
                <w:rFonts w:ascii="Arial" w:hAnsi="Arial" w:cs="Arial"/>
                <w:bCs/>
                <w:sz w:val="20"/>
                <w:szCs w:val="20"/>
              </w:rPr>
              <w:t>3</w:t>
            </w:r>
            <w:r w:rsidR="003203A1">
              <w:rPr>
                <w:rFonts w:ascii="Arial" w:hAnsi="Arial" w:cs="Arial"/>
                <w:bCs/>
                <w:sz w:val="20"/>
                <w:szCs w:val="20"/>
              </w:rPr>
              <w:t>0</w:t>
            </w:r>
            <w:r w:rsidRPr="007A5B5F">
              <w:rPr>
                <w:rFonts w:ascii="Arial" w:hAnsi="Arial" w:cs="Arial"/>
                <w:bCs/>
                <w:sz w:val="20"/>
                <w:szCs w:val="20"/>
              </w:rPr>
              <w:t xml:space="preserve"> </w:t>
            </w:r>
            <w:r w:rsidR="003203A1">
              <w:rPr>
                <w:rFonts w:ascii="Arial" w:hAnsi="Arial" w:cs="Arial"/>
                <w:bCs/>
                <w:sz w:val="20"/>
                <w:szCs w:val="20"/>
              </w:rPr>
              <w:t>Eylül</w:t>
            </w:r>
            <w:r w:rsidR="0084421E" w:rsidRPr="007A5B5F">
              <w:rPr>
                <w:rFonts w:ascii="Arial" w:hAnsi="Arial" w:cs="Arial"/>
                <w:bCs/>
                <w:sz w:val="20"/>
                <w:szCs w:val="20"/>
              </w:rPr>
              <w:t xml:space="preserve"> 200</w:t>
            </w:r>
            <w:r w:rsidR="0056354A" w:rsidRPr="007A5B5F">
              <w:rPr>
                <w:rFonts w:ascii="Arial" w:hAnsi="Arial" w:cs="Arial"/>
                <w:bCs/>
                <w:sz w:val="20"/>
                <w:szCs w:val="20"/>
              </w:rPr>
              <w:t>9</w:t>
            </w:r>
          </w:p>
        </w:tc>
      </w:tr>
      <w:tr w:rsidR="0084421E" w:rsidRPr="007A5B5F" w:rsidTr="003E4337">
        <w:trPr>
          <w:trHeight w:val="113"/>
        </w:trPr>
        <w:tc>
          <w:tcPr>
            <w:tcW w:w="5529" w:type="dxa"/>
            <w:tcBorders>
              <w:top w:val="single" w:sz="8" w:space="0" w:color="auto"/>
              <w:left w:val="nil"/>
              <w:bottom w:val="single" w:sz="8" w:space="0" w:color="auto"/>
              <w:right w:val="nil"/>
            </w:tcBorders>
            <w:shd w:val="clear" w:color="auto" w:fill="auto"/>
            <w:noWrap/>
            <w:vAlign w:val="bottom"/>
          </w:tcPr>
          <w:p w:rsidR="0084421E" w:rsidRPr="007A5B5F" w:rsidRDefault="0084421E" w:rsidP="00F522C1">
            <w:pPr>
              <w:rPr>
                <w:rFonts w:ascii="Arial" w:hAnsi="Arial" w:cs="Arial"/>
                <w:b/>
                <w:bCs/>
                <w:sz w:val="20"/>
                <w:szCs w:val="20"/>
              </w:rPr>
            </w:pPr>
            <w:r w:rsidRPr="007A5B5F">
              <w:rPr>
                <w:rFonts w:ascii="Arial" w:hAnsi="Arial" w:cs="Arial"/>
                <w:b/>
                <w:bCs/>
                <w:sz w:val="20"/>
                <w:szCs w:val="20"/>
              </w:rPr>
              <w:t>Kar payı oranı artışı/(azalışı)</w:t>
            </w:r>
          </w:p>
        </w:tc>
        <w:tc>
          <w:tcPr>
            <w:tcW w:w="1870" w:type="dxa"/>
            <w:tcBorders>
              <w:top w:val="single" w:sz="8" w:space="0" w:color="auto"/>
              <w:left w:val="nil"/>
              <w:bottom w:val="single" w:sz="8" w:space="0" w:color="auto"/>
              <w:right w:val="nil"/>
            </w:tcBorders>
          </w:tcPr>
          <w:p w:rsidR="0084421E" w:rsidRPr="007A5B5F" w:rsidRDefault="002B70E2" w:rsidP="00F522C1">
            <w:pPr>
              <w:jc w:val="right"/>
              <w:rPr>
                <w:rFonts w:ascii="Arial" w:hAnsi="Arial" w:cs="Arial"/>
                <w:b/>
                <w:bCs/>
                <w:sz w:val="20"/>
                <w:szCs w:val="20"/>
              </w:rPr>
            </w:pPr>
            <w:r w:rsidRPr="007A5B5F">
              <w:rPr>
                <w:rFonts w:ascii="Arial" w:hAnsi="Arial" w:cs="Arial"/>
                <w:b/>
                <w:bCs/>
                <w:sz w:val="20"/>
                <w:szCs w:val="20"/>
              </w:rPr>
              <w:t>Kar zarar</w:t>
            </w:r>
            <w:r w:rsidR="0084421E" w:rsidRPr="007A5B5F">
              <w:rPr>
                <w:rFonts w:ascii="Arial" w:hAnsi="Arial" w:cs="Arial"/>
                <w:b/>
                <w:bCs/>
                <w:sz w:val="20"/>
                <w:szCs w:val="20"/>
              </w:rPr>
              <w:t xml:space="preserve"> üzerindeki etkisi</w:t>
            </w:r>
          </w:p>
        </w:tc>
        <w:tc>
          <w:tcPr>
            <w:tcW w:w="1683" w:type="dxa"/>
            <w:tcBorders>
              <w:top w:val="single" w:sz="8" w:space="0" w:color="auto"/>
              <w:left w:val="nil"/>
              <w:bottom w:val="single" w:sz="8" w:space="0" w:color="auto"/>
              <w:right w:val="nil"/>
            </w:tcBorders>
          </w:tcPr>
          <w:p w:rsidR="0084421E" w:rsidRPr="007A5B5F" w:rsidRDefault="002B70E2" w:rsidP="003C69F0">
            <w:pPr>
              <w:jc w:val="right"/>
              <w:rPr>
                <w:rFonts w:ascii="Arial" w:hAnsi="Arial" w:cs="Arial"/>
                <w:bCs/>
                <w:sz w:val="20"/>
                <w:szCs w:val="20"/>
              </w:rPr>
            </w:pPr>
            <w:r w:rsidRPr="007A5B5F">
              <w:rPr>
                <w:rFonts w:ascii="Arial" w:hAnsi="Arial" w:cs="Arial"/>
                <w:bCs/>
                <w:sz w:val="20"/>
                <w:szCs w:val="20"/>
              </w:rPr>
              <w:t>Kar zarar</w:t>
            </w:r>
            <w:r w:rsidR="0084421E" w:rsidRPr="007A5B5F">
              <w:rPr>
                <w:rFonts w:ascii="Arial" w:hAnsi="Arial" w:cs="Arial"/>
                <w:bCs/>
                <w:sz w:val="20"/>
                <w:szCs w:val="20"/>
              </w:rPr>
              <w:t xml:space="preserve"> üzerindeki etkisi</w:t>
            </w:r>
          </w:p>
        </w:tc>
      </w:tr>
      <w:tr w:rsidR="0084421E" w:rsidRPr="007A5B5F" w:rsidTr="003E4337">
        <w:trPr>
          <w:trHeight w:val="113"/>
        </w:trPr>
        <w:tc>
          <w:tcPr>
            <w:tcW w:w="5529" w:type="dxa"/>
            <w:tcBorders>
              <w:top w:val="single" w:sz="8" w:space="0" w:color="auto"/>
              <w:left w:val="nil"/>
              <w:right w:val="nil"/>
            </w:tcBorders>
            <w:shd w:val="clear" w:color="auto" w:fill="auto"/>
            <w:noWrap/>
            <w:vAlign w:val="bottom"/>
          </w:tcPr>
          <w:p w:rsidR="0084421E" w:rsidRPr="007A5B5F" w:rsidRDefault="0084421E" w:rsidP="00F522C1">
            <w:pPr>
              <w:rPr>
                <w:rFonts w:ascii="Arial" w:hAnsi="Arial" w:cs="Arial"/>
                <w:b/>
                <w:bCs/>
                <w:sz w:val="20"/>
                <w:szCs w:val="20"/>
              </w:rPr>
            </w:pPr>
          </w:p>
        </w:tc>
        <w:tc>
          <w:tcPr>
            <w:tcW w:w="1870" w:type="dxa"/>
            <w:tcBorders>
              <w:top w:val="single" w:sz="8" w:space="0" w:color="auto"/>
              <w:left w:val="nil"/>
              <w:right w:val="nil"/>
            </w:tcBorders>
          </w:tcPr>
          <w:p w:rsidR="0084421E" w:rsidRPr="007A5B5F" w:rsidRDefault="0084421E" w:rsidP="00F522C1">
            <w:pPr>
              <w:jc w:val="right"/>
              <w:rPr>
                <w:rFonts w:ascii="Arial" w:hAnsi="Arial" w:cs="Arial"/>
                <w:b/>
                <w:bCs/>
                <w:sz w:val="20"/>
                <w:szCs w:val="20"/>
              </w:rPr>
            </w:pPr>
          </w:p>
        </w:tc>
        <w:tc>
          <w:tcPr>
            <w:tcW w:w="1683" w:type="dxa"/>
            <w:tcBorders>
              <w:top w:val="single" w:sz="8" w:space="0" w:color="auto"/>
              <w:left w:val="nil"/>
              <w:right w:val="nil"/>
            </w:tcBorders>
          </w:tcPr>
          <w:p w:rsidR="0084421E" w:rsidRPr="007A5B5F" w:rsidRDefault="0084421E" w:rsidP="00F522C1">
            <w:pPr>
              <w:jc w:val="right"/>
              <w:rPr>
                <w:rFonts w:ascii="Arial" w:hAnsi="Arial" w:cs="Arial"/>
                <w:bCs/>
                <w:sz w:val="20"/>
                <w:szCs w:val="20"/>
              </w:rPr>
            </w:pPr>
          </w:p>
        </w:tc>
      </w:tr>
      <w:tr w:rsidR="000E7730" w:rsidRPr="007A5B5F" w:rsidTr="006522FC">
        <w:trPr>
          <w:trHeight w:val="113"/>
        </w:trPr>
        <w:tc>
          <w:tcPr>
            <w:tcW w:w="5529" w:type="dxa"/>
            <w:tcBorders>
              <w:top w:val="nil"/>
              <w:left w:val="nil"/>
              <w:bottom w:val="nil"/>
              <w:right w:val="nil"/>
            </w:tcBorders>
            <w:shd w:val="clear" w:color="auto" w:fill="auto"/>
            <w:noWrap/>
            <w:vAlign w:val="bottom"/>
          </w:tcPr>
          <w:p w:rsidR="000E7730" w:rsidRPr="007A5B5F" w:rsidRDefault="000E7730" w:rsidP="00F522C1">
            <w:pPr>
              <w:rPr>
                <w:rFonts w:ascii="Arial" w:hAnsi="Arial" w:cs="Arial"/>
                <w:b/>
                <w:sz w:val="20"/>
                <w:szCs w:val="20"/>
              </w:rPr>
            </w:pPr>
            <w:r w:rsidRPr="007A5B5F">
              <w:rPr>
                <w:rFonts w:ascii="Arial" w:hAnsi="Arial" w:cs="Arial"/>
                <w:b/>
                <w:sz w:val="20"/>
                <w:szCs w:val="20"/>
              </w:rPr>
              <w:t>%5</w:t>
            </w:r>
          </w:p>
        </w:tc>
        <w:tc>
          <w:tcPr>
            <w:tcW w:w="1870" w:type="dxa"/>
            <w:tcBorders>
              <w:top w:val="nil"/>
              <w:left w:val="nil"/>
              <w:bottom w:val="nil"/>
              <w:right w:val="nil"/>
            </w:tcBorders>
            <w:vAlign w:val="bottom"/>
          </w:tcPr>
          <w:p w:rsidR="000E7730" w:rsidRPr="007A5B5F" w:rsidRDefault="003203A1" w:rsidP="003203A1">
            <w:pPr>
              <w:jc w:val="right"/>
              <w:rPr>
                <w:rFonts w:ascii="Arial" w:hAnsi="Arial" w:cs="Arial"/>
                <w:b/>
                <w:sz w:val="20"/>
                <w:szCs w:val="20"/>
              </w:rPr>
            </w:pPr>
            <w:r>
              <w:rPr>
                <w:rFonts w:ascii="Arial" w:hAnsi="Arial" w:cs="Arial"/>
                <w:b/>
                <w:sz w:val="20"/>
                <w:szCs w:val="20"/>
              </w:rPr>
              <w:t>75</w:t>
            </w:r>
            <w:r w:rsidR="005339B7" w:rsidRPr="007A5B5F">
              <w:rPr>
                <w:rFonts w:ascii="Arial" w:hAnsi="Arial" w:cs="Arial"/>
                <w:b/>
                <w:sz w:val="20"/>
                <w:szCs w:val="20"/>
              </w:rPr>
              <w:t>,</w:t>
            </w:r>
            <w:r>
              <w:rPr>
                <w:rFonts w:ascii="Arial" w:hAnsi="Arial" w:cs="Arial"/>
                <w:b/>
                <w:sz w:val="20"/>
                <w:szCs w:val="20"/>
              </w:rPr>
              <w:t>616</w:t>
            </w:r>
          </w:p>
        </w:tc>
        <w:tc>
          <w:tcPr>
            <w:tcW w:w="1683" w:type="dxa"/>
            <w:tcBorders>
              <w:top w:val="nil"/>
              <w:left w:val="nil"/>
              <w:bottom w:val="nil"/>
              <w:right w:val="nil"/>
            </w:tcBorders>
            <w:vAlign w:val="bottom"/>
          </w:tcPr>
          <w:p w:rsidR="000E7730" w:rsidRPr="007A5B5F" w:rsidRDefault="003203A1" w:rsidP="003203A1">
            <w:pPr>
              <w:jc w:val="right"/>
              <w:rPr>
                <w:rFonts w:ascii="Arial" w:hAnsi="Arial" w:cs="Arial"/>
                <w:sz w:val="20"/>
                <w:szCs w:val="20"/>
              </w:rPr>
            </w:pPr>
            <w:r>
              <w:rPr>
                <w:rFonts w:ascii="Arial" w:hAnsi="Arial" w:cs="Arial"/>
                <w:sz w:val="20"/>
                <w:szCs w:val="20"/>
              </w:rPr>
              <w:t>74</w:t>
            </w:r>
            <w:r w:rsidR="000E7730" w:rsidRPr="007A5B5F">
              <w:rPr>
                <w:rFonts w:ascii="Arial" w:hAnsi="Arial" w:cs="Arial"/>
                <w:sz w:val="20"/>
                <w:szCs w:val="20"/>
              </w:rPr>
              <w:t>,</w:t>
            </w:r>
            <w:r>
              <w:rPr>
                <w:rFonts w:ascii="Arial" w:hAnsi="Arial" w:cs="Arial"/>
                <w:sz w:val="20"/>
                <w:szCs w:val="20"/>
              </w:rPr>
              <w:t>795</w:t>
            </w:r>
          </w:p>
        </w:tc>
      </w:tr>
      <w:tr w:rsidR="000E7730" w:rsidRPr="007A5B5F" w:rsidTr="006522FC">
        <w:trPr>
          <w:trHeight w:val="113"/>
        </w:trPr>
        <w:tc>
          <w:tcPr>
            <w:tcW w:w="5529" w:type="dxa"/>
            <w:tcBorders>
              <w:top w:val="nil"/>
              <w:left w:val="nil"/>
              <w:bottom w:val="nil"/>
              <w:right w:val="nil"/>
            </w:tcBorders>
            <w:shd w:val="clear" w:color="auto" w:fill="auto"/>
            <w:noWrap/>
            <w:vAlign w:val="bottom"/>
          </w:tcPr>
          <w:p w:rsidR="000E7730" w:rsidRPr="007A5B5F" w:rsidRDefault="000E7730" w:rsidP="00F522C1">
            <w:pPr>
              <w:rPr>
                <w:rFonts w:ascii="Arial" w:hAnsi="Arial" w:cs="Arial"/>
                <w:b/>
                <w:sz w:val="20"/>
                <w:szCs w:val="20"/>
              </w:rPr>
            </w:pPr>
            <w:r w:rsidRPr="007A5B5F">
              <w:rPr>
                <w:rFonts w:ascii="Arial" w:hAnsi="Arial" w:cs="Arial"/>
                <w:b/>
                <w:sz w:val="20"/>
                <w:szCs w:val="20"/>
              </w:rPr>
              <w:t>(%5)</w:t>
            </w:r>
          </w:p>
        </w:tc>
        <w:tc>
          <w:tcPr>
            <w:tcW w:w="1870" w:type="dxa"/>
            <w:tcBorders>
              <w:top w:val="nil"/>
              <w:left w:val="nil"/>
              <w:bottom w:val="nil"/>
              <w:right w:val="nil"/>
            </w:tcBorders>
            <w:vAlign w:val="bottom"/>
          </w:tcPr>
          <w:p w:rsidR="000E7730" w:rsidRPr="007A5B5F" w:rsidRDefault="005339B7" w:rsidP="003203A1">
            <w:pPr>
              <w:jc w:val="right"/>
              <w:rPr>
                <w:rFonts w:ascii="Arial" w:hAnsi="Arial" w:cs="Arial"/>
                <w:b/>
                <w:sz w:val="20"/>
                <w:szCs w:val="20"/>
              </w:rPr>
            </w:pPr>
            <w:r w:rsidRPr="007A5B5F">
              <w:rPr>
                <w:rFonts w:ascii="Arial" w:hAnsi="Arial" w:cs="Arial"/>
                <w:b/>
                <w:sz w:val="20"/>
                <w:szCs w:val="20"/>
              </w:rPr>
              <w:t>(</w:t>
            </w:r>
            <w:r w:rsidR="003203A1">
              <w:rPr>
                <w:rFonts w:ascii="Arial" w:hAnsi="Arial" w:cs="Arial"/>
                <w:b/>
                <w:sz w:val="20"/>
                <w:szCs w:val="20"/>
              </w:rPr>
              <w:t>75</w:t>
            </w:r>
            <w:r w:rsidRPr="007A5B5F">
              <w:rPr>
                <w:rFonts w:ascii="Arial" w:hAnsi="Arial" w:cs="Arial"/>
                <w:b/>
                <w:sz w:val="20"/>
                <w:szCs w:val="20"/>
              </w:rPr>
              <w:t>,</w:t>
            </w:r>
            <w:r w:rsidR="003203A1">
              <w:rPr>
                <w:rFonts w:ascii="Arial" w:hAnsi="Arial" w:cs="Arial"/>
                <w:b/>
                <w:sz w:val="20"/>
                <w:szCs w:val="20"/>
              </w:rPr>
              <w:t>616</w:t>
            </w:r>
            <w:r w:rsidRPr="007A5B5F">
              <w:rPr>
                <w:rFonts w:ascii="Arial" w:hAnsi="Arial" w:cs="Arial"/>
                <w:b/>
                <w:sz w:val="20"/>
                <w:szCs w:val="20"/>
              </w:rPr>
              <w:t>)</w:t>
            </w:r>
          </w:p>
        </w:tc>
        <w:tc>
          <w:tcPr>
            <w:tcW w:w="1683" w:type="dxa"/>
            <w:tcBorders>
              <w:top w:val="nil"/>
              <w:left w:val="nil"/>
              <w:bottom w:val="nil"/>
              <w:right w:val="nil"/>
            </w:tcBorders>
            <w:vAlign w:val="bottom"/>
          </w:tcPr>
          <w:p w:rsidR="000E7730" w:rsidRPr="007A5B5F" w:rsidRDefault="000E7730" w:rsidP="003203A1">
            <w:pPr>
              <w:jc w:val="right"/>
              <w:rPr>
                <w:rFonts w:ascii="Arial" w:hAnsi="Arial" w:cs="Arial"/>
                <w:sz w:val="20"/>
                <w:szCs w:val="20"/>
              </w:rPr>
            </w:pPr>
            <w:r w:rsidRPr="007A5B5F">
              <w:rPr>
                <w:rFonts w:ascii="Arial" w:hAnsi="Arial" w:cs="Arial"/>
                <w:sz w:val="20"/>
                <w:szCs w:val="20"/>
              </w:rPr>
              <w:t>(</w:t>
            </w:r>
            <w:r w:rsidR="003203A1">
              <w:rPr>
                <w:rFonts w:ascii="Arial" w:hAnsi="Arial" w:cs="Arial"/>
                <w:sz w:val="20"/>
                <w:szCs w:val="20"/>
              </w:rPr>
              <w:t>74</w:t>
            </w:r>
            <w:r w:rsidRPr="007A5B5F">
              <w:rPr>
                <w:rFonts w:ascii="Arial" w:hAnsi="Arial" w:cs="Arial"/>
                <w:sz w:val="20"/>
                <w:szCs w:val="20"/>
              </w:rPr>
              <w:t>,</w:t>
            </w:r>
            <w:r w:rsidR="003203A1">
              <w:rPr>
                <w:rFonts w:ascii="Arial" w:hAnsi="Arial" w:cs="Arial"/>
                <w:sz w:val="20"/>
                <w:szCs w:val="20"/>
              </w:rPr>
              <w:t>795</w:t>
            </w:r>
            <w:r w:rsidRPr="007A5B5F">
              <w:rPr>
                <w:rFonts w:ascii="Arial" w:hAnsi="Arial" w:cs="Arial"/>
                <w:sz w:val="20"/>
                <w:szCs w:val="20"/>
              </w:rPr>
              <w:t>)</w:t>
            </w:r>
          </w:p>
        </w:tc>
      </w:tr>
    </w:tbl>
    <w:p w:rsidR="00CF41DA" w:rsidRPr="007A5B5F" w:rsidRDefault="00CF41DA" w:rsidP="00A12C3A">
      <w:pPr>
        <w:suppressAutoHyphens/>
        <w:rPr>
          <w:rFonts w:ascii="Arial" w:hAnsi="Arial" w:cs="Arial"/>
          <w:b/>
          <w:sz w:val="20"/>
          <w:szCs w:val="20"/>
        </w:rPr>
      </w:pPr>
    </w:p>
    <w:p w:rsidR="00CF41DA" w:rsidRPr="007A5B5F" w:rsidRDefault="00CF41DA">
      <w:pPr>
        <w:rPr>
          <w:rFonts w:ascii="Arial" w:hAnsi="Arial" w:cs="Arial"/>
          <w:b/>
          <w:sz w:val="20"/>
          <w:szCs w:val="20"/>
        </w:rPr>
      </w:pPr>
      <w:r w:rsidRPr="007A5B5F">
        <w:rPr>
          <w:rFonts w:ascii="Arial" w:hAnsi="Arial" w:cs="Arial"/>
          <w:b/>
          <w:sz w:val="20"/>
          <w:szCs w:val="20"/>
        </w:rPr>
        <w:br w:type="page"/>
      </w:r>
    </w:p>
    <w:p w:rsidR="00CF41DA" w:rsidRPr="007A5B5F" w:rsidRDefault="00CF41DA" w:rsidP="00CF41DA">
      <w:pPr>
        <w:suppressAutoHyphens/>
        <w:rPr>
          <w:rFonts w:ascii="Arial" w:hAnsi="Arial" w:cs="Arial"/>
          <w:b/>
          <w:sz w:val="20"/>
          <w:szCs w:val="20"/>
        </w:rPr>
      </w:pPr>
      <w:r w:rsidRPr="007A5B5F">
        <w:rPr>
          <w:rFonts w:ascii="Arial" w:hAnsi="Arial" w:cs="Arial"/>
          <w:b/>
          <w:sz w:val="20"/>
          <w:szCs w:val="20"/>
        </w:rPr>
        <w:lastRenderedPageBreak/>
        <w:t>4.</w:t>
      </w:r>
      <w:r w:rsidRPr="007A5B5F">
        <w:rPr>
          <w:rFonts w:ascii="Arial" w:hAnsi="Arial" w:cs="Arial"/>
          <w:b/>
          <w:sz w:val="20"/>
          <w:szCs w:val="20"/>
        </w:rPr>
        <w:tab/>
        <w:t>Sigorta ve finansal riskin yönetimi (devamı)</w:t>
      </w:r>
    </w:p>
    <w:p w:rsidR="00892891" w:rsidRPr="007A5B5F" w:rsidRDefault="00892891" w:rsidP="00A12C3A">
      <w:pPr>
        <w:suppressAutoHyphens/>
        <w:rPr>
          <w:rFonts w:ascii="Arial" w:hAnsi="Arial" w:cs="Arial"/>
          <w:b/>
          <w:sz w:val="20"/>
          <w:szCs w:val="20"/>
        </w:rPr>
      </w:pPr>
    </w:p>
    <w:p w:rsidR="004A5819" w:rsidRPr="007A5B5F" w:rsidRDefault="004A5819" w:rsidP="000D111F">
      <w:pPr>
        <w:suppressAutoHyphens/>
        <w:ind w:left="561" w:hanging="561"/>
        <w:rPr>
          <w:rFonts w:ascii="Arial" w:hAnsi="Arial" w:cs="Arial"/>
          <w:b/>
          <w:bCs/>
          <w:i/>
          <w:iCs/>
          <w:sz w:val="20"/>
          <w:szCs w:val="20"/>
        </w:rPr>
      </w:pPr>
      <w:proofErr w:type="spellStart"/>
      <w:r w:rsidRPr="007A5B5F">
        <w:rPr>
          <w:rFonts w:ascii="Arial" w:hAnsi="Arial" w:cs="Arial"/>
          <w:b/>
          <w:bCs/>
          <w:i/>
          <w:iCs/>
          <w:sz w:val="20"/>
          <w:szCs w:val="20"/>
        </w:rPr>
        <w:t>iii</w:t>
      </w:r>
      <w:proofErr w:type="spellEnd"/>
      <w:r w:rsidRPr="007A5B5F">
        <w:rPr>
          <w:rFonts w:ascii="Arial" w:hAnsi="Arial" w:cs="Arial"/>
          <w:b/>
          <w:bCs/>
          <w:i/>
          <w:iCs/>
          <w:sz w:val="20"/>
          <w:szCs w:val="20"/>
        </w:rPr>
        <w:t>)</w:t>
      </w:r>
      <w:r w:rsidRPr="007A5B5F">
        <w:rPr>
          <w:rFonts w:ascii="Arial" w:hAnsi="Arial" w:cs="Arial"/>
          <w:b/>
          <w:bCs/>
          <w:i/>
          <w:iCs/>
          <w:sz w:val="20"/>
          <w:szCs w:val="20"/>
        </w:rPr>
        <w:tab/>
        <w:t>Kur riski</w:t>
      </w:r>
    </w:p>
    <w:p w:rsidR="007D0548" w:rsidRPr="007A5B5F" w:rsidRDefault="007D0548" w:rsidP="007D0548">
      <w:pPr>
        <w:suppressAutoHyphens/>
        <w:rPr>
          <w:rFonts w:ascii="Arial" w:hAnsi="Arial" w:cs="Arial"/>
          <w:sz w:val="20"/>
          <w:szCs w:val="20"/>
        </w:rPr>
      </w:pPr>
    </w:p>
    <w:p w:rsidR="007D0548" w:rsidRPr="007A5B5F" w:rsidRDefault="007D0548" w:rsidP="000D111F">
      <w:pPr>
        <w:suppressAutoHyphens/>
        <w:rPr>
          <w:rFonts w:ascii="Arial" w:hAnsi="Arial" w:cs="Arial"/>
          <w:bCs/>
          <w:sz w:val="20"/>
          <w:szCs w:val="20"/>
        </w:rPr>
      </w:pPr>
      <w:r w:rsidRPr="007A5B5F">
        <w:rPr>
          <w:rFonts w:ascii="Arial" w:hAnsi="Arial" w:cs="Arial"/>
          <w:bCs/>
          <w:sz w:val="20"/>
          <w:szCs w:val="20"/>
        </w:rPr>
        <w:t xml:space="preserve">Kur riski Şirket'in </w:t>
      </w:r>
      <w:r w:rsidR="00EA6943" w:rsidRPr="007A5B5F">
        <w:rPr>
          <w:rFonts w:ascii="Arial" w:hAnsi="Arial" w:cs="Arial"/>
          <w:bCs/>
          <w:sz w:val="20"/>
          <w:szCs w:val="20"/>
        </w:rPr>
        <w:t xml:space="preserve">yabancı </w:t>
      </w:r>
      <w:r w:rsidRPr="007A5B5F">
        <w:rPr>
          <w:rFonts w:ascii="Arial" w:hAnsi="Arial" w:cs="Arial"/>
          <w:bCs/>
          <w:sz w:val="20"/>
          <w:szCs w:val="20"/>
        </w:rPr>
        <w:t xml:space="preserve">para borç ve varlıklara sahip olmasından </w:t>
      </w:r>
      <w:r w:rsidR="00A956D8" w:rsidRPr="007A5B5F">
        <w:rPr>
          <w:rFonts w:ascii="Arial" w:hAnsi="Arial" w:cs="Arial"/>
          <w:bCs/>
          <w:sz w:val="20"/>
          <w:szCs w:val="20"/>
        </w:rPr>
        <w:t xml:space="preserve">ve bunların </w:t>
      </w:r>
      <w:r w:rsidR="00A37DC4" w:rsidRPr="007A5B5F">
        <w:rPr>
          <w:rFonts w:ascii="Arial" w:hAnsi="Arial" w:cs="Arial"/>
          <w:bCs/>
          <w:sz w:val="20"/>
          <w:szCs w:val="20"/>
        </w:rPr>
        <w:t>TL</w:t>
      </w:r>
      <w:r w:rsidR="00A956D8" w:rsidRPr="007A5B5F">
        <w:rPr>
          <w:rFonts w:ascii="Arial" w:hAnsi="Arial" w:cs="Arial"/>
          <w:bCs/>
          <w:sz w:val="20"/>
          <w:szCs w:val="20"/>
        </w:rPr>
        <w:t xml:space="preserve">’ye çevrilmesi sırasında yabancı para kuru değişikliklerinden doğan kur riskinden </w:t>
      </w:r>
      <w:r w:rsidRPr="007A5B5F">
        <w:rPr>
          <w:rFonts w:ascii="Arial" w:hAnsi="Arial" w:cs="Arial"/>
          <w:bCs/>
          <w:sz w:val="20"/>
          <w:szCs w:val="20"/>
        </w:rPr>
        <w:t>kaynaklanmaktadır.</w:t>
      </w:r>
    </w:p>
    <w:p w:rsidR="0068438B" w:rsidRPr="007A5B5F" w:rsidRDefault="0068438B" w:rsidP="000D111F">
      <w:pPr>
        <w:suppressAutoHyphens/>
        <w:rPr>
          <w:rFonts w:ascii="Arial" w:hAnsi="Arial" w:cs="Arial"/>
          <w:bCs/>
          <w:sz w:val="20"/>
          <w:szCs w:val="20"/>
        </w:rPr>
      </w:pPr>
    </w:p>
    <w:p w:rsidR="00DD28B7" w:rsidRPr="007A5B5F" w:rsidRDefault="00562828" w:rsidP="000D111F">
      <w:pPr>
        <w:rPr>
          <w:rFonts w:ascii="Arial" w:hAnsi="Arial" w:cs="Arial"/>
          <w:b/>
          <w:sz w:val="20"/>
          <w:szCs w:val="20"/>
        </w:rPr>
      </w:pPr>
      <w:r w:rsidRPr="007A5B5F">
        <w:rPr>
          <w:rFonts w:ascii="Arial" w:hAnsi="Arial" w:cs="Arial"/>
          <w:sz w:val="20"/>
          <w:szCs w:val="20"/>
        </w:rPr>
        <w:t xml:space="preserve">30 </w:t>
      </w:r>
      <w:r w:rsidR="003203A1">
        <w:rPr>
          <w:rFonts w:ascii="Arial" w:hAnsi="Arial" w:cs="Arial"/>
          <w:sz w:val="20"/>
          <w:szCs w:val="20"/>
        </w:rPr>
        <w:t>Eylül</w:t>
      </w:r>
      <w:r w:rsidR="00843DCC" w:rsidRPr="007A5B5F">
        <w:rPr>
          <w:rFonts w:ascii="Arial" w:hAnsi="Arial" w:cs="Arial"/>
          <w:sz w:val="20"/>
          <w:szCs w:val="20"/>
        </w:rPr>
        <w:t xml:space="preserve"> 20</w:t>
      </w:r>
      <w:r w:rsidR="00E04540" w:rsidRPr="007A5B5F">
        <w:rPr>
          <w:rFonts w:ascii="Arial" w:hAnsi="Arial" w:cs="Arial"/>
          <w:sz w:val="20"/>
          <w:szCs w:val="20"/>
        </w:rPr>
        <w:t>1</w:t>
      </w:r>
      <w:r w:rsidR="00843DCC" w:rsidRPr="007A5B5F">
        <w:rPr>
          <w:rFonts w:ascii="Arial" w:hAnsi="Arial" w:cs="Arial"/>
          <w:sz w:val="20"/>
          <w:szCs w:val="20"/>
        </w:rPr>
        <w:t>0 tarihi</w:t>
      </w:r>
      <w:r w:rsidR="0068438B" w:rsidRPr="007A5B5F">
        <w:rPr>
          <w:rFonts w:ascii="Arial" w:hAnsi="Arial" w:cs="Arial"/>
          <w:sz w:val="20"/>
          <w:szCs w:val="20"/>
        </w:rPr>
        <w:t xml:space="preserve"> itibariyle Şirket'in yabancı para pozisyonu aşağıdaki gibidir:</w:t>
      </w:r>
    </w:p>
    <w:p w:rsidR="0068438B" w:rsidRPr="007A5B5F" w:rsidRDefault="0068438B" w:rsidP="008429ED">
      <w:pPr>
        <w:ind w:left="561" w:hanging="561"/>
        <w:rPr>
          <w:rFonts w:ascii="Arial" w:hAnsi="Arial" w:cs="Arial"/>
          <w:b/>
          <w:sz w:val="20"/>
          <w:szCs w:val="20"/>
        </w:rPr>
      </w:pPr>
    </w:p>
    <w:tbl>
      <w:tblPr>
        <w:tblW w:w="9035" w:type="dxa"/>
        <w:tblInd w:w="70" w:type="dxa"/>
        <w:tblCellMar>
          <w:left w:w="70" w:type="dxa"/>
          <w:right w:w="70" w:type="dxa"/>
        </w:tblCellMar>
        <w:tblLook w:val="0000"/>
      </w:tblPr>
      <w:tblGrid>
        <w:gridCol w:w="3239"/>
        <w:gridCol w:w="1282"/>
        <w:gridCol w:w="1182"/>
        <w:gridCol w:w="1019"/>
        <w:gridCol w:w="1031"/>
        <w:gridCol w:w="1282"/>
      </w:tblGrid>
      <w:tr w:rsidR="00E367F7" w:rsidRPr="007A5B5F" w:rsidTr="000D111F">
        <w:trPr>
          <w:trHeight w:val="113"/>
        </w:trPr>
        <w:tc>
          <w:tcPr>
            <w:tcW w:w="3239" w:type="dxa"/>
            <w:tcBorders>
              <w:top w:val="single" w:sz="4" w:space="0" w:color="auto"/>
              <w:left w:val="nil"/>
              <w:bottom w:val="nil"/>
              <w:right w:val="nil"/>
            </w:tcBorders>
            <w:shd w:val="clear" w:color="auto" w:fill="auto"/>
          </w:tcPr>
          <w:p w:rsidR="00F51D33" w:rsidRPr="007A5B5F" w:rsidRDefault="00F51D33" w:rsidP="00BB7769">
            <w:pPr>
              <w:ind w:left="-70"/>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7A5B5F" w:rsidRDefault="00F51D33" w:rsidP="000D111F">
            <w:pPr>
              <w:ind w:left="-70"/>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7A5B5F" w:rsidRDefault="000D111F" w:rsidP="000D111F">
            <w:pPr>
              <w:jc w:val="right"/>
              <w:rPr>
                <w:rFonts w:ascii="Arial" w:hAnsi="Arial" w:cs="Arial"/>
                <w:b/>
                <w:sz w:val="18"/>
                <w:szCs w:val="18"/>
              </w:rPr>
            </w:pPr>
            <w:r w:rsidRPr="007A5B5F">
              <w:rPr>
                <w:rFonts w:ascii="Arial" w:hAnsi="Arial" w:cs="Arial"/>
                <w:b/>
                <w:sz w:val="18"/>
                <w:szCs w:val="18"/>
              </w:rPr>
              <w:t>TL</w:t>
            </w:r>
          </w:p>
        </w:tc>
        <w:tc>
          <w:tcPr>
            <w:tcW w:w="0" w:type="auto"/>
            <w:tcBorders>
              <w:top w:val="single" w:sz="4" w:space="0" w:color="auto"/>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c>
          <w:tcPr>
            <w:tcW w:w="0" w:type="auto"/>
            <w:tcBorders>
              <w:top w:val="single" w:sz="4" w:space="0" w:color="auto"/>
              <w:left w:val="nil"/>
              <w:bottom w:val="nil"/>
              <w:right w:val="nil"/>
            </w:tcBorders>
            <w:shd w:val="clear" w:color="auto" w:fill="auto"/>
          </w:tcPr>
          <w:p w:rsidR="00F51D33" w:rsidRPr="007A5B5F" w:rsidRDefault="000D111F" w:rsidP="000D111F">
            <w:pPr>
              <w:jc w:val="right"/>
              <w:rPr>
                <w:rFonts w:ascii="Arial" w:hAnsi="Arial" w:cs="Arial"/>
                <w:b/>
                <w:sz w:val="18"/>
                <w:szCs w:val="18"/>
              </w:rPr>
            </w:pPr>
            <w:r w:rsidRPr="007A5B5F">
              <w:rPr>
                <w:rFonts w:ascii="Arial" w:hAnsi="Arial" w:cs="Arial"/>
                <w:b/>
                <w:sz w:val="18"/>
                <w:szCs w:val="18"/>
              </w:rPr>
              <w:t>TL</w:t>
            </w:r>
          </w:p>
        </w:tc>
        <w:tc>
          <w:tcPr>
            <w:tcW w:w="1282" w:type="dxa"/>
            <w:tcBorders>
              <w:top w:val="single" w:sz="4" w:space="0" w:color="auto"/>
              <w:left w:val="nil"/>
              <w:bottom w:val="nil"/>
              <w:right w:val="nil"/>
            </w:tcBorders>
            <w:shd w:val="clear" w:color="auto" w:fill="auto"/>
          </w:tcPr>
          <w:p w:rsidR="00F51D33" w:rsidRPr="007A5B5F" w:rsidRDefault="00F51D33" w:rsidP="000D111F">
            <w:pPr>
              <w:jc w:val="right"/>
              <w:rPr>
                <w:rFonts w:ascii="Arial" w:hAnsi="Arial" w:cs="Arial"/>
                <w:b/>
                <w:sz w:val="18"/>
                <w:szCs w:val="18"/>
              </w:rPr>
            </w:pPr>
            <w:r w:rsidRPr="007A5B5F">
              <w:rPr>
                <w:rFonts w:ascii="Arial" w:hAnsi="Arial" w:cs="Arial"/>
                <w:b/>
                <w:sz w:val="18"/>
                <w:szCs w:val="18"/>
              </w:rPr>
              <w:t>Toplam</w:t>
            </w:r>
          </w:p>
        </w:tc>
      </w:tr>
      <w:tr w:rsidR="00E367F7" w:rsidRPr="007A5B5F" w:rsidTr="000D111F">
        <w:trPr>
          <w:trHeight w:val="113"/>
        </w:trPr>
        <w:tc>
          <w:tcPr>
            <w:tcW w:w="3239" w:type="dxa"/>
            <w:tcBorders>
              <w:top w:val="nil"/>
              <w:left w:val="nil"/>
              <w:bottom w:val="single" w:sz="8" w:space="0" w:color="auto"/>
              <w:right w:val="nil"/>
            </w:tcBorders>
            <w:shd w:val="clear" w:color="auto" w:fill="auto"/>
          </w:tcPr>
          <w:p w:rsidR="00F51D33" w:rsidRPr="007A5B5F" w:rsidRDefault="00562828" w:rsidP="003203A1">
            <w:pPr>
              <w:ind w:left="-70"/>
              <w:rPr>
                <w:rFonts w:ascii="Arial" w:hAnsi="Arial" w:cs="Arial"/>
                <w:b/>
                <w:sz w:val="18"/>
                <w:szCs w:val="18"/>
              </w:rPr>
            </w:pPr>
            <w:r w:rsidRPr="007A5B5F">
              <w:rPr>
                <w:rFonts w:ascii="Arial" w:hAnsi="Arial" w:cs="Arial"/>
                <w:b/>
                <w:sz w:val="18"/>
                <w:szCs w:val="18"/>
              </w:rPr>
              <w:t>30</w:t>
            </w:r>
            <w:r w:rsidR="00F51D33" w:rsidRPr="007A5B5F">
              <w:rPr>
                <w:rFonts w:ascii="Arial" w:hAnsi="Arial" w:cs="Arial"/>
                <w:b/>
                <w:sz w:val="18"/>
                <w:szCs w:val="18"/>
              </w:rPr>
              <w:t xml:space="preserve"> </w:t>
            </w:r>
            <w:r w:rsidR="003203A1">
              <w:rPr>
                <w:rFonts w:ascii="Arial" w:hAnsi="Arial" w:cs="Arial"/>
                <w:b/>
                <w:sz w:val="18"/>
                <w:szCs w:val="18"/>
              </w:rPr>
              <w:t>Eylül</w:t>
            </w:r>
            <w:r w:rsidR="00F51D33" w:rsidRPr="007A5B5F">
              <w:rPr>
                <w:rFonts w:ascii="Arial" w:hAnsi="Arial" w:cs="Arial"/>
                <w:b/>
                <w:sz w:val="18"/>
                <w:szCs w:val="18"/>
              </w:rPr>
              <w:t xml:space="preserve"> 20</w:t>
            </w:r>
            <w:r w:rsidR="004D2457" w:rsidRPr="007A5B5F">
              <w:rPr>
                <w:rFonts w:ascii="Arial" w:hAnsi="Arial" w:cs="Arial"/>
                <w:b/>
                <w:sz w:val="18"/>
                <w:szCs w:val="18"/>
              </w:rPr>
              <w:t>1</w:t>
            </w:r>
            <w:r w:rsidR="00F51D33" w:rsidRPr="007A5B5F">
              <w:rPr>
                <w:rFonts w:ascii="Arial" w:hAnsi="Arial" w:cs="Arial"/>
                <w:b/>
                <w:sz w:val="18"/>
                <w:szCs w:val="18"/>
              </w:rPr>
              <w:t>0</w:t>
            </w:r>
          </w:p>
        </w:tc>
        <w:tc>
          <w:tcPr>
            <w:tcW w:w="0" w:type="auto"/>
            <w:tcBorders>
              <w:top w:val="nil"/>
              <w:left w:val="nil"/>
              <w:bottom w:val="single" w:sz="8" w:space="0" w:color="auto"/>
              <w:right w:val="nil"/>
            </w:tcBorders>
            <w:shd w:val="clear" w:color="auto" w:fill="auto"/>
          </w:tcPr>
          <w:p w:rsidR="00F51D33" w:rsidRPr="007A5B5F" w:rsidRDefault="00F51D33" w:rsidP="000D111F">
            <w:pPr>
              <w:ind w:left="-70"/>
              <w:jc w:val="right"/>
              <w:rPr>
                <w:rFonts w:ascii="Arial" w:hAnsi="Arial" w:cs="Arial"/>
                <w:b/>
                <w:sz w:val="18"/>
                <w:szCs w:val="18"/>
              </w:rPr>
            </w:pPr>
            <w:r w:rsidRPr="007A5B5F">
              <w:rPr>
                <w:rFonts w:ascii="Arial" w:hAnsi="Arial" w:cs="Arial"/>
                <w:b/>
                <w:sz w:val="18"/>
                <w:szCs w:val="18"/>
              </w:rPr>
              <w:t>ABD Doları</w:t>
            </w:r>
          </w:p>
        </w:tc>
        <w:tc>
          <w:tcPr>
            <w:tcW w:w="0" w:type="auto"/>
            <w:tcBorders>
              <w:top w:val="nil"/>
              <w:left w:val="nil"/>
              <w:bottom w:val="single" w:sz="8" w:space="0" w:color="auto"/>
              <w:right w:val="nil"/>
            </w:tcBorders>
            <w:shd w:val="clear" w:color="auto" w:fill="auto"/>
          </w:tcPr>
          <w:p w:rsidR="00F51D33" w:rsidRPr="007A5B5F" w:rsidRDefault="00F51D33" w:rsidP="000D111F">
            <w:pPr>
              <w:jc w:val="right"/>
              <w:rPr>
                <w:rFonts w:ascii="Arial" w:hAnsi="Arial" w:cs="Arial"/>
                <w:b/>
                <w:sz w:val="18"/>
                <w:szCs w:val="18"/>
              </w:rPr>
            </w:pPr>
            <w:proofErr w:type="gramStart"/>
            <w:r w:rsidRPr="007A5B5F">
              <w:rPr>
                <w:rFonts w:ascii="Arial" w:hAnsi="Arial" w:cs="Arial"/>
                <w:b/>
                <w:sz w:val="18"/>
                <w:szCs w:val="18"/>
              </w:rPr>
              <w:t>karşılığı</w:t>
            </w:r>
            <w:proofErr w:type="gramEnd"/>
          </w:p>
        </w:tc>
        <w:tc>
          <w:tcPr>
            <w:tcW w:w="0" w:type="auto"/>
            <w:tcBorders>
              <w:top w:val="nil"/>
              <w:left w:val="nil"/>
              <w:bottom w:val="single" w:sz="8" w:space="0" w:color="auto"/>
              <w:right w:val="nil"/>
            </w:tcBorders>
            <w:shd w:val="clear" w:color="auto" w:fill="auto"/>
          </w:tcPr>
          <w:p w:rsidR="00F51D33" w:rsidRPr="007A5B5F" w:rsidRDefault="00F51D33" w:rsidP="000D111F">
            <w:pPr>
              <w:jc w:val="right"/>
              <w:rPr>
                <w:rFonts w:ascii="Arial" w:hAnsi="Arial" w:cs="Arial"/>
                <w:b/>
                <w:sz w:val="18"/>
                <w:szCs w:val="18"/>
              </w:rPr>
            </w:pPr>
            <w:r w:rsidRPr="007A5B5F">
              <w:rPr>
                <w:rFonts w:ascii="Arial" w:hAnsi="Arial" w:cs="Arial"/>
                <w:b/>
                <w:sz w:val="18"/>
                <w:szCs w:val="18"/>
              </w:rPr>
              <w:t>Euro</w:t>
            </w:r>
          </w:p>
        </w:tc>
        <w:tc>
          <w:tcPr>
            <w:tcW w:w="0" w:type="auto"/>
            <w:tcBorders>
              <w:top w:val="nil"/>
              <w:left w:val="nil"/>
              <w:bottom w:val="single" w:sz="8" w:space="0" w:color="auto"/>
              <w:right w:val="nil"/>
            </w:tcBorders>
            <w:shd w:val="clear" w:color="auto" w:fill="auto"/>
          </w:tcPr>
          <w:p w:rsidR="00F51D33" w:rsidRPr="007A5B5F" w:rsidRDefault="00F51D33" w:rsidP="000D111F">
            <w:pPr>
              <w:jc w:val="right"/>
              <w:rPr>
                <w:rFonts w:ascii="Arial" w:hAnsi="Arial" w:cs="Arial"/>
                <w:b/>
                <w:sz w:val="18"/>
                <w:szCs w:val="18"/>
              </w:rPr>
            </w:pPr>
            <w:proofErr w:type="gramStart"/>
            <w:r w:rsidRPr="007A5B5F">
              <w:rPr>
                <w:rFonts w:ascii="Arial" w:hAnsi="Arial" w:cs="Arial"/>
                <w:b/>
                <w:sz w:val="18"/>
                <w:szCs w:val="18"/>
              </w:rPr>
              <w:t>karşılığı</w:t>
            </w:r>
            <w:proofErr w:type="gramEnd"/>
          </w:p>
        </w:tc>
        <w:tc>
          <w:tcPr>
            <w:tcW w:w="1282" w:type="dxa"/>
            <w:tcBorders>
              <w:top w:val="nil"/>
              <w:left w:val="nil"/>
              <w:bottom w:val="single" w:sz="8" w:space="0" w:color="auto"/>
              <w:right w:val="nil"/>
            </w:tcBorders>
            <w:shd w:val="clear" w:color="auto" w:fill="auto"/>
          </w:tcPr>
          <w:p w:rsidR="00F51D33" w:rsidRPr="007A5B5F" w:rsidRDefault="00F51D33" w:rsidP="000D111F">
            <w:pPr>
              <w:jc w:val="right"/>
              <w:rPr>
                <w:rFonts w:ascii="Arial" w:hAnsi="Arial" w:cs="Arial"/>
                <w:b/>
                <w:sz w:val="18"/>
                <w:szCs w:val="18"/>
              </w:rPr>
            </w:pPr>
            <w:r w:rsidRPr="007A5B5F">
              <w:rPr>
                <w:rFonts w:ascii="Arial" w:hAnsi="Arial" w:cs="Arial"/>
                <w:b/>
                <w:sz w:val="18"/>
                <w:szCs w:val="18"/>
              </w:rPr>
              <w:t>TL karşılığı</w:t>
            </w:r>
          </w:p>
        </w:tc>
      </w:tr>
      <w:tr w:rsidR="00E367F7" w:rsidRPr="007A5B5F" w:rsidTr="000D111F">
        <w:trPr>
          <w:trHeight w:val="113"/>
        </w:trPr>
        <w:tc>
          <w:tcPr>
            <w:tcW w:w="3239" w:type="dxa"/>
            <w:tcBorders>
              <w:top w:val="nil"/>
              <w:left w:val="nil"/>
              <w:bottom w:val="nil"/>
              <w:right w:val="nil"/>
            </w:tcBorders>
            <w:shd w:val="clear" w:color="auto" w:fill="auto"/>
          </w:tcPr>
          <w:p w:rsidR="00F51D33" w:rsidRPr="007A5B5F" w:rsidRDefault="00F51D33" w:rsidP="00BB7769">
            <w:pPr>
              <w:ind w:left="-70"/>
              <w:rPr>
                <w:rFonts w:ascii="Arial" w:hAnsi="Arial" w:cs="Arial"/>
                <w:b/>
                <w:sz w:val="18"/>
                <w:szCs w:val="18"/>
              </w:rPr>
            </w:pPr>
          </w:p>
        </w:tc>
        <w:tc>
          <w:tcPr>
            <w:tcW w:w="0" w:type="auto"/>
            <w:tcBorders>
              <w:top w:val="nil"/>
              <w:left w:val="nil"/>
              <w:bottom w:val="nil"/>
              <w:right w:val="nil"/>
            </w:tcBorders>
            <w:shd w:val="clear" w:color="auto" w:fill="auto"/>
          </w:tcPr>
          <w:p w:rsidR="00F51D33" w:rsidRPr="007A5B5F" w:rsidRDefault="00F51D33" w:rsidP="000D111F">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c>
          <w:tcPr>
            <w:tcW w:w="1282" w:type="dxa"/>
            <w:tcBorders>
              <w:top w:val="nil"/>
              <w:left w:val="nil"/>
              <w:bottom w:val="nil"/>
              <w:right w:val="nil"/>
            </w:tcBorders>
            <w:shd w:val="clear" w:color="auto" w:fill="auto"/>
          </w:tcPr>
          <w:p w:rsidR="00F51D33" w:rsidRPr="007A5B5F" w:rsidRDefault="00F51D33" w:rsidP="000D111F">
            <w:pPr>
              <w:jc w:val="right"/>
              <w:rPr>
                <w:rFonts w:ascii="Arial" w:hAnsi="Arial" w:cs="Arial"/>
                <w:b/>
                <w:sz w:val="18"/>
                <w:szCs w:val="18"/>
              </w:rPr>
            </w:pPr>
          </w:p>
        </w:tc>
      </w:tr>
      <w:tr w:rsidR="00E367F7" w:rsidRPr="007A5B5F" w:rsidTr="000D111F">
        <w:trPr>
          <w:trHeight w:val="113"/>
        </w:trPr>
        <w:tc>
          <w:tcPr>
            <w:tcW w:w="3239" w:type="dxa"/>
            <w:tcBorders>
              <w:top w:val="nil"/>
              <w:left w:val="nil"/>
              <w:bottom w:val="nil"/>
              <w:right w:val="nil"/>
            </w:tcBorders>
            <w:shd w:val="clear" w:color="auto" w:fill="auto"/>
          </w:tcPr>
          <w:p w:rsidR="00F51D33" w:rsidRPr="007A5B5F" w:rsidRDefault="00F51D33" w:rsidP="00BB7769">
            <w:pPr>
              <w:ind w:left="-70"/>
              <w:rPr>
                <w:rFonts w:ascii="Arial" w:hAnsi="Arial" w:cs="Arial"/>
                <w:sz w:val="18"/>
                <w:szCs w:val="18"/>
              </w:rPr>
            </w:pPr>
            <w:r w:rsidRPr="007A5B5F">
              <w:rPr>
                <w:rFonts w:ascii="Arial" w:hAnsi="Arial" w:cs="Arial"/>
                <w:sz w:val="18"/>
                <w:szCs w:val="18"/>
              </w:rPr>
              <w:t>Nakit ve nakit benzeri değerler</w:t>
            </w:r>
          </w:p>
        </w:tc>
        <w:tc>
          <w:tcPr>
            <w:tcW w:w="0" w:type="auto"/>
            <w:tcBorders>
              <w:top w:val="nil"/>
              <w:left w:val="nil"/>
              <w:bottom w:val="nil"/>
              <w:right w:val="nil"/>
            </w:tcBorders>
            <w:shd w:val="clear" w:color="auto" w:fill="auto"/>
            <w:vAlign w:val="bottom"/>
          </w:tcPr>
          <w:p w:rsidR="00F51D33" w:rsidRPr="007A5B5F" w:rsidRDefault="00D50E0B" w:rsidP="00C9255A">
            <w:pPr>
              <w:jc w:val="right"/>
              <w:rPr>
                <w:rFonts w:ascii="Arial" w:hAnsi="Arial" w:cs="Arial"/>
                <w:b/>
                <w:sz w:val="18"/>
                <w:szCs w:val="18"/>
                <w:lang w:eastAsia="en-US"/>
              </w:rPr>
            </w:pPr>
            <w:proofErr w:type="gramStart"/>
            <w:r w:rsidRPr="007A5B5F">
              <w:rPr>
                <w:rFonts w:ascii="Arial" w:hAnsi="Arial" w:cs="Arial"/>
                <w:b/>
                <w:sz w:val="18"/>
                <w:szCs w:val="18"/>
                <w:lang w:eastAsia="en-US"/>
              </w:rPr>
              <w:t>6,</w:t>
            </w:r>
            <w:r w:rsidR="00C9255A">
              <w:rPr>
                <w:rFonts w:ascii="Arial" w:hAnsi="Arial" w:cs="Arial"/>
                <w:b/>
                <w:sz w:val="18"/>
                <w:szCs w:val="18"/>
                <w:lang w:eastAsia="en-US"/>
              </w:rPr>
              <w:t>888</w:t>
            </w:r>
            <w:r w:rsidRPr="007A5B5F">
              <w:rPr>
                <w:rFonts w:ascii="Arial" w:hAnsi="Arial" w:cs="Arial"/>
                <w:b/>
                <w:sz w:val="18"/>
                <w:szCs w:val="18"/>
                <w:lang w:eastAsia="en-US"/>
              </w:rPr>
              <w:t>,</w:t>
            </w:r>
            <w:r w:rsidR="00C9255A">
              <w:rPr>
                <w:rFonts w:ascii="Arial" w:hAnsi="Arial" w:cs="Arial"/>
                <w:b/>
                <w:sz w:val="18"/>
                <w:szCs w:val="18"/>
                <w:lang w:eastAsia="en-US"/>
              </w:rPr>
              <w:t>140</w:t>
            </w:r>
            <w:proofErr w:type="gramEnd"/>
          </w:p>
        </w:tc>
        <w:tc>
          <w:tcPr>
            <w:tcW w:w="0" w:type="auto"/>
            <w:tcBorders>
              <w:top w:val="nil"/>
              <w:left w:val="nil"/>
              <w:bottom w:val="nil"/>
              <w:right w:val="nil"/>
            </w:tcBorders>
            <w:shd w:val="clear" w:color="auto" w:fill="auto"/>
            <w:vAlign w:val="bottom"/>
          </w:tcPr>
          <w:p w:rsidR="00F51D33" w:rsidRPr="007A5B5F" w:rsidRDefault="00C9255A" w:rsidP="00E367F7">
            <w:pPr>
              <w:jc w:val="right"/>
              <w:rPr>
                <w:rFonts w:ascii="Arial" w:hAnsi="Arial" w:cs="Arial"/>
                <w:b/>
                <w:sz w:val="18"/>
                <w:szCs w:val="18"/>
                <w:lang w:eastAsia="en-US"/>
              </w:rPr>
            </w:pPr>
            <w:proofErr w:type="gramStart"/>
            <w:r>
              <w:rPr>
                <w:rFonts w:ascii="Arial" w:hAnsi="Arial" w:cs="Arial"/>
                <w:b/>
                <w:sz w:val="18"/>
                <w:szCs w:val="18"/>
                <w:lang w:eastAsia="en-US"/>
              </w:rPr>
              <w:t>9</w:t>
            </w:r>
            <w:r w:rsidR="0055261A" w:rsidRPr="007A5B5F">
              <w:rPr>
                <w:rFonts w:ascii="Arial" w:hAnsi="Arial" w:cs="Arial"/>
                <w:b/>
                <w:sz w:val="18"/>
                <w:szCs w:val="18"/>
                <w:lang w:eastAsia="en-US"/>
              </w:rPr>
              <w:t>,</w:t>
            </w:r>
            <w:r>
              <w:rPr>
                <w:rFonts w:ascii="Arial" w:hAnsi="Arial" w:cs="Arial"/>
                <w:b/>
                <w:sz w:val="18"/>
                <w:szCs w:val="18"/>
                <w:lang w:eastAsia="en-US"/>
              </w:rPr>
              <w:t>70</w:t>
            </w:r>
            <w:r w:rsidR="00E367F7">
              <w:rPr>
                <w:rFonts w:ascii="Arial" w:hAnsi="Arial" w:cs="Arial"/>
                <w:b/>
                <w:sz w:val="18"/>
                <w:szCs w:val="18"/>
                <w:lang w:eastAsia="en-US"/>
              </w:rPr>
              <w:t>6</w:t>
            </w:r>
            <w:r w:rsidR="0055261A" w:rsidRPr="007A5B5F">
              <w:rPr>
                <w:rFonts w:ascii="Arial" w:hAnsi="Arial" w:cs="Arial"/>
                <w:b/>
                <w:sz w:val="18"/>
                <w:szCs w:val="18"/>
                <w:lang w:eastAsia="en-US"/>
              </w:rPr>
              <w:t>,</w:t>
            </w:r>
            <w:r w:rsidR="00E367F7">
              <w:rPr>
                <w:rFonts w:ascii="Arial" w:hAnsi="Arial" w:cs="Arial"/>
                <w:b/>
                <w:sz w:val="18"/>
                <w:szCs w:val="18"/>
                <w:lang w:eastAsia="en-US"/>
              </w:rPr>
              <w:t>968</w:t>
            </w:r>
            <w:proofErr w:type="gramEnd"/>
          </w:p>
        </w:tc>
        <w:tc>
          <w:tcPr>
            <w:tcW w:w="0" w:type="auto"/>
            <w:tcBorders>
              <w:top w:val="nil"/>
              <w:left w:val="nil"/>
              <w:bottom w:val="nil"/>
              <w:right w:val="nil"/>
            </w:tcBorders>
            <w:shd w:val="clear" w:color="auto" w:fill="auto"/>
            <w:vAlign w:val="bottom"/>
          </w:tcPr>
          <w:p w:rsidR="00F51D33" w:rsidRPr="007A5B5F" w:rsidRDefault="00F51D33" w:rsidP="00C9255A">
            <w:pPr>
              <w:jc w:val="right"/>
              <w:rPr>
                <w:rFonts w:ascii="Arial" w:hAnsi="Arial" w:cs="Arial"/>
                <w:b/>
                <w:sz w:val="18"/>
                <w:szCs w:val="18"/>
                <w:lang w:eastAsia="en-US"/>
              </w:rPr>
            </w:pPr>
          </w:p>
        </w:tc>
        <w:tc>
          <w:tcPr>
            <w:tcW w:w="0" w:type="auto"/>
            <w:tcBorders>
              <w:top w:val="nil"/>
              <w:left w:val="nil"/>
              <w:bottom w:val="nil"/>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1282" w:type="dxa"/>
            <w:tcBorders>
              <w:top w:val="nil"/>
              <w:left w:val="nil"/>
              <w:bottom w:val="nil"/>
              <w:right w:val="nil"/>
            </w:tcBorders>
            <w:shd w:val="clear" w:color="auto" w:fill="auto"/>
            <w:vAlign w:val="bottom"/>
          </w:tcPr>
          <w:p w:rsidR="00F51D33" w:rsidRPr="007A5B5F" w:rsidRDefault="00C9255A" w:rsidP="00E367F7">
            <w:pPr>
              <w:jc w:val="right"/>
              <w:rPr>
                <w:rFonts w:ascii="Arial" w:hAnsi="Arial" w:cs="Arial"/>
                <w:b/>
                <w:sz w:val="18"/>
                <w:szCs w:val="18"/>
                <w:lang w:eastAsia="en-US"/>
              </w:rPr>
            </w:pPr>
            <w:proofErr w:type="gramStart"/>
            <w:r>
              <w:rPr>
                <w:rFonts w:ascii="Arial" w:hAnsi="Arial" w:cs="Arial"/>
                <w:b/>
                <w:sz w:val="18"/>
                <w:szCs w:val="18"/>
                <w:lang w:eastAsia="en-US"/>
              </w:rPr>
              <w:t>9,70</w:t>
            </w:r>
            <w:r w:rsidR="00E367F7">
              <w:rPr>
                <w:rFonts w:ascii="Arial" w:hAnsi="Arial" w:cs="Arial"/>
                <w:b/>
                <w:sz w:val="18"/>
                <w:szCs w:val="18"/>
                <w:lang w:eastAsia="en-US"/>
              </w:rPr>
              <w:t>6</w:t>
            </w:r>
            <w:r w:rsidR="005E4743" w:rsidRPr="007A5B5F">
              <w:rPr>
                <w:rFonts w:ascii="Arial" w:hAnsi="Arial" w:cs="Arial"/>
                <w:b/>
                <w:sz w:val="18"/>
                <w:szCs w:val="18"/>
                <w:lang w:eastAsia="en-US"/>
              </w:rPr>
              <w:t>,</w:t>
            </w:r>
            <w:r w:rsidR="00E367F7">
              <w:rPr>
                <w:rFonts w:ascii="Arial" w:hAnsi="Arial" w:cs="Arial"/>
                <w:b/>
                <w:sz w:val="18"/>
                <w:szCs w:val="18"/>
                <w:lang w:eastAsia="en-US"/>
              </w:rPr>
              <w:t>968</w:t>
            </w:r>
            <w:proofErr w:type="gramEnd"/>
          </w:p>
        </w:tc>
      </w:tr>
      <w:tr w:rsidR="00E367F7" w:rsidRPr="007A5B5F" w:rsidTr="000D111F">
        <w:trPr>
          <w:trHeight w:val="113"/>
        </w:trPr>
        <w:tc>
          <w:tcPr>
            <w:tcW w:w="3239" w:type="dxa"/>
            <w:tcBorders>
              <w:top w:val="nil"/>
              <w:left w:val="nil"/>
              <w:bottom w:val="nil"/>
              <w:right w:val="nil"/>
            </w:tcBorders>
            <w:shd w:val="clear" w:color="auto" w:fill="auto"/>
          </w:tcPr>
          <w:p w:rsidR="00F51D33" w:rsidRPr="007A5B5F" w:rsidRDefault="0084033B" w:rsidP="00BB7769">
            <w:pPr>
              <w:ind w:left="-70"/>
              <w:rPr>
                <w:rFonts w:ascii="Arial" w:hAnsi="Arial" w:cs="Arial"/>
                <w:sz w:val="18"/>
                <w:szCs w:val="18"/>
              </w:rPr>
            </w:pPr>
            <w:r w:rsidRPr="007A5B5F">
              <w:rPr>
                <w:rFonts w:ascii="Arial" w:hAnsi="Arial" w:cs="Arial"/>
                <w:sz w:val="18"/>
                <w:szCs w:val="18"/>
              </w:rPr>
              <w:t xml:space="preserve">Gelir </w:t>
            </w:r>
            <w:r w:rsidR="000D111F" w:rsidRPr="007A5B5F">
              <w:rPr>
                <w:rFonts w:ascii="Arial" w:hAnsi="Arial" w:cs="Arial"/>
                <w:sz w:val="18"/>
                <w:szCs w:val="18"/>
              </w:rPr>
              <w:t>tahakkuklar</w:t>
            </w:r>
          </w:p>
        </w:tc>
        <w:tc>
          <w:tcPr>
            <w:tcW w:w="0" w:type="auto"/>
            <w:tcBorders>
              <w:top w:val="nil"/>
              <w:left w:val="nil"/>
              <w:bottom w:val="nil"/>
              <w:right w:val="nil"/>
            </w:tcBorders>
            <w:shd w:val="clear" w:color="auto" w:fill="auto"/>
            <w:vAlign w:val="bottom"/>
          </w:tcPr>
          <w:p w:rsidR="00F51D33" w:rsidRPr="007A5B5F" w:rsidRDefault="00C9255A" w:rsidP="00E367F7">
            <w:pPr>
              <w:jc w:val="right"/>
              <w:rPr>
                <w:rFonts w:ascii="Arial" w:hAnsi="Arial" w:cs="Arial"/>
                <w:b/>
                <w:sz w:val="18"/>
                <w:szCs w:val="18"/>
                <w:lang w:eastAsia="en-US"/>
              </w:rPr>
            </w:pPr>
            <w:r>
              <w:rPr>
                <w:rFonts w:ascii="Arial" w:hAnsi="Arial" w:cs="Arial"/>
                <w:b/>
                <w:sz w:val="18"/>
                <w:szCs w:val="18"/>
                <w:lang w:eastAsia="en-US"/>
              </w:rPr>
              <w:t>1</w:t>
            </w:r>
            <w:r w:rsidR="00E367F7">
              <w:rPr>
                <w:rFonts w:ascii="Arial" w:hAnsi="Arial" w:cs="Arial"/>
                <w:b/>
                <w:sz w:val="18"/>
                <w:szCs w:val="18"/>
                <w:lang w:eastAsia="en-US"/>
              </w:rPr>
              <w:t>3</w:t>
            </w:r>
            <w:r>
              <w:rPr>
                <w:rFonts w:ascii="Arial" w:hAnsi="Arial" w:cs="Arial"/>
                <w:b/>
                <w:sz w:val="18"/>
                <w:szCs w:val="18"/>
                <w:lang w:eastAsia="en-US"/>
              </w:rPr>
              <w:t>,</w:t>
            </w:r>
            <w:r w:rsidR="00E367F7">
              <w:rPr>
                <w:rFonts w:ascii="Arial" w:hAnsi="Arial" w:cs="Arial"/>
                <w:b/>
                <w:sz w:val="18"/>
                <w:szCs w:val="18"/>
                <w:lang w:eastAsia="en-US"/>
              </w:rPr>
              <w:t>66</w:t>
            </w:r>
            <w:r>
              <w:rPr>
                <w:rFonts w:ascii="Arial" w:hAnsi="Arial" w:cs="Arial"/>
                <w:b/>
                <w:sz w:val="18"/>
                <w:szCs w:val="18"/>
                <w:lang w:eastAsia="en-US"/>
              </w:rPr>
              <w:t>9</w:t>
            </w:r>
          </w:p>
        </w:tc>
        <w:tc>
          <w:tcPr>
            <w:tcW w:w="0" w:type="auto"/>
            <w:tcBorders>
              <w:top w:val="nil"/>
              <w:left w:val="nil"/>
              <w:bottom w:val="nil"/>
              <w:right w:val="nil"/>
            </w:tcBorders>
            <w:shd w:val="clear" w:color="auto" w:fill="auto"/>
            <w:vAlign w:val="bottom"/>
          </w:tcPr>
          <w:p w:rsidR="00F51D33" w:rsidRPr="007A5B5F" w:rsidRDefault="00C9255A" w:rsidP="00215FCE">
            <w:pPr>
              <w:jc w:val="right"/>
              <w:rPr>
                <w:rFonts w:ascii="Arial" w:hAnsi="Arial" w:cs="Arial"/>
                <w:b/>
                <w:sz w:val="18"/>
                <w:szCs w:val="18"/>
                <w:lang w:eastAsia="en-US"/>
              </w:rPr>
            </w:pPr>
            <w:r>
              <w:rPr>
                <w:rFonts w:ascii="Arial" w:hAnsi="Arial" w:cs="Arial"/>
                <w:b/>
                <w:sz w:val="18"/>
                <w:szCs w:val="18"/>
                <w:lang w:eastAsia="en-US"/>
              </w:rPr>
              <w:t>19,837</w:t>
            </w:r>
          </w:p>
        </w:tc>
        <w:tc>
          <w:tcPr>
            <w:tcW w:w="0" w:type="auto"/>
            <w:tcBorders>
              <w:top w:val="nil"/>
              <w:left w:val="nil"/>
              <w:bottom w:val="nil"/>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1282" w:type="dxa"/>
            <w:tcBorders>
              <w:top w:val="nil"/>
              <w:left w:val="nil"/>
              <w:bottom w:val="nil"/>
              <w:right w:val="nil"/>
            </w:tcBorders>
            <w:shd w:val="clear" w:color="auto" w:fill="auto"/>
            <w:vAlign w:val="bottom"/>
          </w:tcPr>
          <w:p w:rsidR="00F51D33" w:rsidRPr="007A5B5F" w:rsidRDefault="00C9255A" w:rsidP="000D111F">
            <w:pPr>
              <w:jc w:val="right"/>
              <w:rPr>
                <w:rFonts w:ascii="Arial" w:hAnsi="Arial" w:cs="Arial"/>
                <w:b/>
                <w:sz w:val="18"/>
                <w:szCs w:val="18"/>
                <w:lang w:eastAsia="en-US"/>
              </w:rPr>
            </w:pPr>
            <w:r>
              <w:rPr>
                <w:rFonts w:ascii="Arial" w:hAnsi="Arial" w:cs="Arial"/>
                <w:b/>
                <w:sz w:val="18"/>
                <w:szCs w:val="18"/>
                <w:lang w:eastAsia="en-US"/>
              </w:rPr>
              <w:t>19,837</w:t>
            </w:r>
          </w:p>
        </w:tc>
      </w:tr>
      <w:tr w:rsidR="00E367F7" w:rsidRPr="007A5B5F" w:rsidTr="000D111F">
        <w:trPr>
          <w:trHeight w:val="113"/>
        </w:trPr>
        <w:tc>
          <w:tcPr>
            <w:tcW w:w="3239" w:type="dxa"/>
            <w:tcBorders>
              <w:top w:val="nil"/>
              <w:left w:val="nil"/>
              <w:bottom w:val="single" w:sz="8" w:space="0" w:color="auto"/>
              <w:right w:val="nil"/>
            </w:tcBorders>
            <w:shd w:val="clear" w:color="auto" w:fill="auto"/>
          </w:tcPr>
          <w:p w:rsidR="00F51D33" w:rsidRPr="007A5B5F" w:rsidRDefault="00F51D33" w:rsidP="00BB7769">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F51D33" w:rsidRPr="007A5B5F" w:rsidRDefault="00F51D33" w:rsidP="000D111F">
            <w:pPr>
              <w:jc w:val="right"/>
              <w:rPr>
                <w:rFonts w:ascii="Arial" w:hAnsi="Arial" w:cs="Arial"/>
                <w:b/>
                <w:sz w:val="18"/>
                <w:szCs w:val="18"/>
                <w:lang w:eastAsia="en-US"/>
              </w:rPr>
            </w:pPr>
          </w:p>
        </w:tc>
      </w:tr>
      <w:tr w:rsidR="00E367F7" w:rsidRPr="007A5B5F" w:rsidTr="000D111F">
        <w:trPr>
          <w:trHeight w:val="113"/>
        </w:trPr>
        <w:tc>
          <w:tcPr>
            <w:tcW w:w="3239" w:type="dxa"/>
            <w:tcBorders>
              <w:top w:val="nil"/>
              <w:left w:val="nil"/>
              <w:bottom w:val="double" w:sz="6" w:space="0" w:color="auto"/>
              <w:right w:val="nil"/>
            </w:tcBorders>
            <w:shd w:val="clear" w:color="auto" w:fill="auto"/>
          </w:tcPr>
          <w:p w:rsidR="00045549" w:rsidRPr="007A5B5F" w:rsidRDefault="00045549" w:rsidP="00BB7769">
            <w:pPr>
              <w:ind w:left="-70"/>
              <w:rPr>
                <w:rFonts w:ascii="Arial" w:hAnsi="Arial" w:cs="Arial"/>
                <w:b/>
                <w:bCs/>
                <w:sz w:val="18"/>
                <w:szCs w:val="18"/>
              </w:rPr>
            </w:pPr>
            <w:r w:rsidRPr="007A5B5F">
              <w:rPr>
                <w:rFonts w:ascii="Arial" w:hAnsi="Arial" w:cs="Arial"/>
                <w:b/>
                <w:bCs/>
                <w:sz w:val="18"/>
                <w:szCs w:val="18"/>
              </w:rPr>
              <w:t>Toplam aktifler</w:t>
            </w:r>
          </w:p>
        </w:tc>
        <w:tc>
          <w:tcPr>
            <w:tcW w:w="0" w:type="auto"/>
            <w:tcBorders>
              <w:top w:val="nil"/>
              <w:left w:val="nil"/>
              <w:bottom w:val="double" w:sz="6" w:space="0" w:color="auto"/>
              <w:right w:val="nil"/>
            </w:tcBorders>
            <w:shd w:val="clear" w:color="auto" w:fill="auto"/>
            <w:vAlign w:val="bottom"/>
          </w:tcPr>
          <w:p w:rsidR="00045549" w:rsidRPr="007A5B5F" w:rsidRDefault="00045549" w:rsidP="00E367F7">
            <w:pPr>
              <w:jc w:val="right"/>
              <w:rPr>
                <w:rFonts w:ascii="Arial" w:hAnsi="Arial" w:cs="Arial"/>
                <w:b/>
                <w:sz w:val="18"/>
                <w:szCs w:val="18"/>
                <w:lang w:eastAsia="en-US"/>
              </w:rPr>
            </w:pPr>
            <w:proofErr w:type="gramStart"/>
            <w:r w:rsidRPr="007A5B5F">
              <w:rPr>
                <w:rFonts w:ascii="Arial" w:hAnsi="Arial" w:cs="Arial"/>
                <w:b/>
                <w:sz w:val="18"/>
                <w:szCs w:val="18"/>
                <w:lang w:eastAsia="en-US"/>
              </w:rPr>
              <w:t>6,</w:t>
            </w:r>
            <w:r w:rsidR="00513403">
              <w:rPr>
                <w:rFonts w:ascii="Arial" w:hAnsi="Arial" w:cs="Arial"/>
                <w:b/>
                <w:sz w:val="18"/>
                <w:szCs w:val="18"/>
                <w:lang w:eastAsia="en-US"/>
              </w:rPr>
              <w:t>90</w:t>
            </w:r>
            <w:r w:rsidR="00E367F7">
              <w:rPr>
                <w:rFonts w:ascii="Arial" w:hAnsi="Arial" w:cs="Arial"/>
                <w:b/>
                <w:sz w:val="18"/>
                <w:szCs w:val="18"/>
                <w:lang w:eastAsia="en-US"/>
              </w:rPr>
              <w:t>1</w:t>
            </w:r>
            <w:r w:rsidRPr="007A5B5F">
              <w:rPr>
                <w:rFonts w:ascii="Arial" w:hAnsi="Arial" w:cs="Arial"/>
                <w:b/>
                <w:sz w:val="18"/>
                <w:szCs w:val="18"/>
                <w:lang w:eastAsia="en-US"/>
              </w:rPr>
              <w:t>,</w:t>
            </w:r>
            <w:r w:rsidR="00E367F7">
              <w:rPr>
                <w:rFonts w:ascii="Arial" w:hAnsi="Arial" w:cs="Arial"/>
                <w:b/>
                <w:sz w:val="18"/>
                <w:szCs w:val="18"/>
                <w:lang w:eastAsia="en-US"/>
              </w:rPr>
              <w:t>80</w:t>
            </w:r>
            <w:r w:rsidR="00513403">
              <w:rPr>
                <w:rFonts w:ascii="Arial" w:hAnsi="Arial" w:cs="Arial"/>
                <w:b/>
                <w:sz w:val="18"/>
                <w:szCs w:val="18"/>
                <w:lang w:eastAsia="en-US"/>
              </w:rPr>
              <w:t>9</w:t>
            </w:r>
            <w:proofErr w:type="gramEnd"/>
          </w:p>
        </w:tc>
        <w:tc>
          <w:tcPr>
            <w:tcW w:w="0" w:type="auto"/>
            <w:tcBorders>
              <w:top w:val="nil"/>
              <w:left w:val="nil"/>
              <w:bottom w:val="double" w:sz="6" w:space="0" w:color="auto"/>
              <w:right w:val="nil"/>
            </w:tcBorders>
            <w:shd w:val="clear" w:color="auto" w:fill="auto"/>
            <w:vAlign w:val="bottom"/>
          </w:tcPr>
          <w:p w:rsidR="00045549" w:rsidRPr="007A5B5F" w:rsidRDefault="00513403" w:rsidP="00E367F7">
            <w:pPr>
              <w:jc w:val="right"/>
              <w:rPr>
                <w:rFonts w:ascii="Arial" w:hAnsi="Arial" w:cs="Arial"/>
                <w:b/>
                <w:sz w:val="18"/>
                <w:szCs w:val="18"/>
                <w:lang w:eastAsia="en-US"/>
              </w:rPr>
            </w:pPr>
            <w:proofErr w:type="gramStart"/>
            <w:r>
              <w:rPr>
                <w:rFonts w:ascii="Arial" w:hAnsi="Arial" w:cs="Arial"/>
                <w:b/>
                <w:sz w:val="18"/>
                <w:szCs w:val="18"/>
                <w:lang w:eastAsia="en-US"/>
              </w:rPr>
              <w:t>9</w:t>
            </w:r>
            <w:r w:rsidR="00045549" w:rsidRPr="007A5B5F">
              <w:rPr>
                <w:rFonts w:ascii="Arial" w:hAnsi="Arial" w:cs="Arial"/>
                <w:b/>
                <w:sz w:val="18"/>
                <w:szCs w:val="18"/>
                <w:lang w:eastAsia="en-US"/>
              </w:rPr>
              <w:t>,</w:t>
            </w:r>
            <w:r>
              <w:rPr>
                <w:rFonts w:ascii="Arial" w:hAnsi="Arial" w:cs="Arial"/>
                <w:b/>
                <w:sz w:val="18"/>
                <w:szCs w:val="18"/>
                <w:lang w:eastAsia="en-US"/>
              </w:rPr>
              <w:t>72</w:t>
            </w:r>
            <w:r w:rsidR="00E367F7">
              <w:rPr>
                <w:rFonts w:ascii="Arial" w:hAnsi="Arial" w:cs="Arial"/>
                <w:b/>
                <w:sz w:val="18"/>
                <w:szCs w:val="18"/>
                <w:lang w:eastAsia="en-US"/>
              </w:rPr>
              <w:t>6</w:t>
            </w:r>
            <w:r w:rsidR="00045549" w:rsidRPr="007A5B5F">
              <w:rPr>
                <w:rFonts w:ascii="Arial" w:hAnsi="Arial" w:cs="Arial"/>
                <w:b/>
                <w:sz w:val="18"/>
                <w:szCs w:val="18"/>
                <w:lang w:eastAsia="en-US"/>
              </w:rPr>
              <w:t>,</w:t>
            </w:r>
            <w:r w:rsidR="00E367F7">
              <w:rPr>
                <w:rFonts w:ascii="Arial" w:hAnsi="Arial" w:cs="Arial"/>
                <w:b/>
                <w:sz w:val="18"/>
                <w:szCs w:val="18"/>
                <w:lang w:eastAsia="en-US"/>
              </w:rPr>
              <w:t>805</w:t>
            </w:r>
            <w:proofErr w:type="gramEnd"/>
          </w:p>
        </w:tc>
        <w:tc>
          <w:tcPr>
            <w:tcW w:w="0" w:type="auto"/>
            <w:tcBorders>
              <w:top w:val="nil"/>
              <w:left w:val="nil"/>
              <w:bottom w:val="double" w:sz="6" w:space="0" w:color="auto"/>
              <w:right w:val="nil"/>
            </w:tcBorders>
            <w:shd w:val="clear" w:color="auto" w:fill="auto"/>
            <w:vAlign w:val="bottom"/>
          </w:tcPr>
          <w:p w:rsidR="00045549" w:rsidRPr="007A5B5F" w:rsidRDefault="00045549" w:rsidP="009B1DA2">
            <w:pPr>
              <w:jc w:val="right"/>
              <w:rPr>
                <w:rFonts w:ascii="Arial" w:hAnsi="Arial" w:cs="Arial"/>
                <w:b/>
                <w:sz w:val="18"/>
                <w:szCs w:val="18"/>
                <w:lang w:eastAsia="en-US"/>
              </w:rPr>
            </w:pPr>
          </w:p>
        </w:tc>
        <w:tc>
          <w:tcPr>
            <w:tcW w:w="0" w:type="auto"/>
            <w:tcBorders>
              <w:top w:val="nil"/>
              <w:left w:val="nil"/>
              <w:bottom w:val="double" w:sz="6" w:space="0" w:color="auto"/>
              <w:right w:val="nil"/>
            </w:tcBorders>
            <w:shd w:val="clear" w:color="auto" w:fill="auto"/>
            <w:vAlign w:val="bottom"/>
          </w:tcPr>
          <w:p w:rsidR="00045549" w:rsidRPr="007A5B5F" w:rsidRDefault="00045549" w:rsidP="009B1DA2">
            <w:pPr>
              <w:jc w:val="right"/>
              <w:rPr>
                <w:rFonts w:ascii="Arial" w:hAnsi="Arial" w:cs="Arial"/>
                <w:b/>
                <w:sz w:val="18"/>
                <w:szCs w:val="18"/>
                <w:lang w:eastAsia="en-US"/>
              </w:rPr>
            </w:pPr>
          </w:p>
        </w:tc>
        <w:tc>
          <w:tcPr>
            <w:tcW w:w="1282" w:type="dxa"/>
            <w:tcBorders>
              <w:top w:val="nil"/>
              <w:left w:val="nil"/>
              <w:bottom w:val="double" w:sz="6" w:space="0" w:color="auto"/>
              <w:right w:val="nil"/>
            </w:tcBorders>
            <w:shd w:val="clear" w:color="auto" w:fill="auto"/>
            <w:vAlign w:val="bottom"/>
          </w:tcPr>
          <w:p w:rsidR="00045549" w:rsidRPr="007A5B5F" w:rsidRDefault="00513403" w:rsidP="00513403">
            <w:pPr>
              <w:jc w:val="right"/>
              <w:rPr>
                <w:rFonts w:ascii="Arial" w:hAnsi="Arial" w:cs="Arial"/>
                <w:b/>
                <w:sz w:val="18"/>
                <w:szCs w:val="18"/>
                <w:lang w:eastAsia="en-US"/>
              </w:rPr>
            </w:pPr>
            <w:proofErr w:type="gramStart"/>
            <w:r>
              <w:rPr>
                <w:rFonts w:ascii="Arial" w:hAnsi="Arial" w:cs="Arial"/>
                <w:b/>
                <w:sz w:val="18"/>
                <w:szCs w:val="18"/>
                <w:lang w:eastAsia="en-US"/>
              </w:rPr>
              <w:t>9</w:t>
            </w:r>
            <w:r w:rsidR="00045549" w:rsidRPr="007A5B5F">
              <w:rPr>
                <w:rFonts w:ascii="Arial" w:hAnsi="Arial" w:cs="Arial"/>
                <w:b/>
                <w:sz w:val="18"/>
                <w:szCs w:val="18"/>
                <w:lang w:eastAsia="en-US"/>
              </w:rPr>
              <w:t>,</w:t>
            </w:r>
            <w:r>
              <w:rPr>
                <w:rFonts w:ascii="Arial" w:hAnsi="Arial" w:cs="Arial"/>
                <w:b/>
                <w:sz w:val="18"/>
                <w:szCs w:val="18"/>
                <w:lang w:eastAsia="en-US"/>
              </w:rPr>
              <w:t>72</w:t>
            </w:r>
            <w:r w:rsidR="00E367F7">
              <w:rPr>
                <w:rFonts w:ascii="Arial" w:hAnsi="Arial" w:cs="Arial"/>
                <w:b/>
                <w:sz w:val="18"/>
                <w:szCs w:val="18"/>
                <w:lang w:eastAsia="en-US"/>
              </w:rPr>
              <w:t>6,805</w:t>
            </w:r>
            <w:proofErr w:type="gramEnd"/>
          </w:p>
        </w:tc>
      </w:tr>
      <w:tr w:rsidR="00E367F7" w:rsidRPr="007A5B5F" w:rsidTr="000D111F">
        <w:trPr>
          <w:trHeight w:val="113"/>
        </w:trPr>
        <w:tc>
          <w:tcPr>
            <w:tcW w:w="3239" w:type="dxa"/>
            <w:tcBorders>
              <w:top w:val="nil"/>
              <w:left w:val="nil"/>
              <w:bottom w:val="nil"/>
              <w:right w:val="nil"/>
            </w:tcBorders>
            <w:shd w:val="clear" w:color="auto" w:fill="auto"/>
          </w:tcPr>
          <w:p w:rsidR="00045549" w:rsidRPr="007A5B5F" w:rsidRDefault="00045549" w:rsidP="00BB7769">
            <w:pPr>
              <w:ind w:left="-70"/>
              <w:rPr>
                <w:rFonts w:ascii="Arial" w:hAnsi="Arial" w:cs="Arial"/>
                <w:b/>
                <w:sz w:val="18"/>
                <w:szCs w:val="18"/>
              </w:rPr>
            </w:pPr>
          </w:p>
        </w:tc>
        <w:tc>
          <w:tcPr>
            <w:tcW w:w="0" w:type="auto"/>
            <w:tcBorders>
              <w:top w:val="nil"/>
              <w:left w:val="nil"/>
              <w:bottom w:val="nil"/>
              <w:right w:val="nil"/>
            </w:tcBorders>
            <w:shd w:val="clear" w:color="auto" w:fill="auto"/>
          </w:tcPr>
          <w:p w:rsidR="00045549" w:rsidRPr="007A5B5F" w:rsidRDefault="00045549" w:rsidP="000D111F">
            <w:pPr>
              <w:ind w:left="-70"/>
              <w:jc w:val="right"/>
              <w:rPr>
                <w:rFonts w:ascii="Arial" w:hAnsi="Arial" w:cs="Arial"/>
                <w:b/>
                <w:sz w:val="18"/>
                <w:szCs w:val="18"/>
              </w:rPr>
            </w:pPr>
          </w:p>
        </w:tc>
        <w:tc>
          <w:tcPr>
            <w:tcW w:w="0" w:type="auto"/>
            <w:tcBorders>
              <w:top w:val="nil"/>
              <w:left w:val="nil"/>
              <w:bottom w:val="nil"/>
              <w:right w:val="nil"/>
            </w:tcBorders>
            <w:shd w:val="clear" w:color="auto" w:fill="auto"/>
          </w:tcPr>
          <w:p w:rsidR="00045549" w:rsidRPr="007A5B5F" w:rsidRDefault="00045549"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045549" w:rsidRPr="007A5B5F" w:rsidRDefault="00045549" w:rsidP="000D111F">
            <w:pPr>
              <w:jc w:val="right"/>
              <w:rPr>
                <w:rFonts w:ascii="Arial" w:hAnsi="Arial" w:cs="Arial"/>
                <w:b/>
                <w:sz w:val="18"/>
                <w:szCs w:val="18"/>
              </w:rPr>
            </w:pPr>
          </w:p>
        </w:tc>
        <w:tc>
          <w:tcPr>
            <w:tcW w:w="0" w:type="auto"/>
            <w:tcBorders>
              <w:top w:val="nil"/>
              <w:left w:val="nil"/>
              <w:bottom w:val="nil"/>
              <w:right w:val="nil"/>
            </w:tcBorders>
            <w:shd w:val="clear" w:color="auto" w:fill="auto"/>
          </w:tcPr>
          <w:p w:rsidR="00045549" w:rsidRPr="007A5B5F" w:rsidRDefault="00045549" w:rsidP="000D111F">
            <w:pPr>
              <w:jc w:val="right"/>
              <w:rPr>
                <w:rFonts w:ascii="Arial" w:hAnsi="Arial" w:cs="Arial"/>
                <w:b/>
                <w:sz w:val="18"/>
                <w:szCs w:val="18"/>
              </w:rPr>
            </w:pPr>
          </w:p>
        </w:tc>
        <w:tc>
          <w:tcPr>
            <w:tcW w:w="1282" w:type="dxa"/>
            <w:tcBorders>
              <w:top w:val="nil"/>
              <w:left w:val="nil"/>
              <w:bottom w:val="nil"/>
              <w:right w:val="nil"/>
            </w:tcBorders>
            <w:shd w:val="clear" w:color="auto" w:fill="auto"/>
          </w:tcPr>
          <w:p w:rsidR="00045549" w:rsidRPr="007A5B5F" w:rsidRDefault="00045549" w:rsidP="000D111F">
            <w:pPr>
              <w:jc w:val="right"/>
              <w:rPr>
                <w:rFonts w:ascii="Arial" w:hAnsi="Arial" w:cs="Arial"/>
                <w:b/>
                <w:sz w:val="18"/>
                <w:szCs w:val="18"/>
              </w:rPr>
            </w:pPr>
          </w:p>
        </w:tc>
      </w:tr>
      <w:tr w:rsidR="00E367F7" w:rsidRPr="007A5B5F" w:rsidTr="000D111F">
        <w:trPr>
          <w:trHeight w:val="113"/>
        </w:trPr>
        <w:tc>
          <w:tcPr>
            <w:tcW w:w="3239" w:type="dxa"/>
            <w:tcBorders>
              <w:top w:val="nil"/>
              <w:left w:val="nil"/>
              <w:bottom w:val="nil"/>
              <w:right w:val="nil"/>
            </w:tcBorders>
            <w:shd w:val="clear" w:color="auto" w:fill="auto"/>
          </w:tcPr>
          <w:p w:rsidR="00045549" w:rsidRPr="007A5B5F" w:rsidRDefault="00045549" w:rsidP="00BB7769">
            <w:pPr>
              <w:ind w:left="-70"/>
              <w:rPr>
                <w:rFonts w:ascii="Arial" w:hAnsi="Arial" w:cs="Arial"/>
                <w:sz w:val="18"/>
                <w:szCs w:val="18"/>
              </w:rPr>
            </w:pPr>
            <w:r w:rsidRPr="007A5B5F">
              <w:rPr>
                <w:rFonts w:ascii="Arial" w:hAnsi="Arial" w:cs="Arial"/>
                <w:sz w:val="18"/>
                <w:szCs w:val="18"/>
              </w:rPr>
              <w:t>Sigortacılık faaliyetlerinden borçlar</w:t>
            </w:r>
          </w:p>
        </w:tc>
        <w:tc>
          <w:tcPr>
            <w:tcW w:w="0" w:type="auto"/>
            <w:tcBorders>
              <w:top w:val="nil"/>
              <w:left w:val="nil"/>
              <w:bottom w:val="nil"/>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045549" w:rsidRPr="007A5B5F" w:rsidRDefault="008772A6" w:rsidP="00906A6E">
            <w:pPr>
              <w:jc w:val="right"/>
              <w:rPr>
                <w:rFonts w:ascii="Arial" w:hAnsi="Arial" w:cs="Arial"/>
                <w:b/>
                <w:sz w:val="18"/>
                <w:szCs w:val="18"/>
                <w:lang w:eastAsia="en-US"/>
              </w:rPr>
            </w:pPr>
            <w:r w:rsidRPr="007A5B5F">
              <w:rPr>
                <w:rFonts w:ascii="Arial" w:hAnsi="Arial" w:cs="Arial"/>
                <w:b/>
                <w:sz w:val="18"/>
                <w:szCs w:val="18"/>
                <w:lang w:eastAsia="en-US"/>
              </w:rPr>
              <w:t>(</w:t>
            </w:r>
            <w:r w:rsidR="00906A6E">
              <w:rPr>
                <w:rFonts w:ascii="Arial" w:hAnsi="Arial" w:cs="Arial"/>
                <w:b/>
                <w:sz w:val="18"/>
                <w:szCs w:val="18"/>
                <w:lang w:eastAsia="en-US"/>
              </w:rPr>
              <w:t>25</w:t>
            </w:r>
            <w:r w:rsidR="00045549" w:rsidRPr="007A5B5F">
              <w:rPr>
                <w:rFonts w:ascii="Arial" w:hAnsi="Arial" w:cs="Arial"/>
                <w:b/>
                <w:sz w:val="18"/>
                <w:szCs w:val="18"/>
                <w:lang w:eastAsia="en-US"/>
              </w:rPr>
              <w:t>,</w:t>
            </w:r>
            <w:r w:rsidR="00906A6E">
              <w:rPr>
                <w:rFonts w:ascii="Arial" w:hAnsi="Arial" w:cs="Arial"/>
                <w:b/>
                <w:sz w:val="18"/>
                <w:szCs w:val="18"/>
                <w:lang w:eastAsia="en-US"/>
              </w:rPr>
              <w:t>920</w:t>
            </w:r>
            <w:r w:rsidRPr="007A5B5F">
              <w:rPr>
                <w:rFonts w:ascii="Arial" w:hAnsi="Arial" w:cs="Arial"/>
                <w:b/>
                <w:sz w:val="18"/>
                <w:szCs w:val="18"/>
                <w:lang w:eastAsia="en-US"/>
              </w:rPr>
              <w:t>)</w:t>
            </w:r>
          </w:p>
        </w:tc>
        <w:tc>
          <w:tcPr>
            <w:tcW w:w="0" w:type="auto"/>
            <w:tcBorders>
              <w:top w:val="nil"/>
              <w:left w:val="nil"/>
              <w:bottom w:val="nil"/>
              <w:right w:val="nil"/>
            </w:tcBorders>
            <w:shd w:val="clear" w:color="auto" w:fill="auto"/>
            <w:vAlign w:val="bottom"/>
          </w:tcPr>
          <w:p w:rsidR="00045549" w:rsidRPr="007A5B5F" w:rsidRDefault="008772A6" w:rsidP="00906A6E">
            <w:pPr>
              <w:jc w:val="right"/>
              <w:rPr>
                <w:rFonts w:ascii="Arial" w:hAnsi="Arial" w:cs="Arial"/>
                <w:b/>
                <w:sz w:val="18"/>
                <w:szCs w:val="18"/>
                <w:lang w:eastAsia="en-US"/>
              </w:rPr>
            </w:pPr>
            <w:r w:rsidRPr="007A5B5F">
              <w:rPr>
                <w:rFonts w:ascii="Arial" w:hAnsi="Arial" w:cs="Arial"/>
                <w:b/>
                <w:sz w:val="18"/>
                <w:szCs w:val="18"/>
                <w:lang w:eastAsia="en-US"/>
              </w:rPr>
              <w:t>(</w:t>
            </w:r>
            <w:r w:rsidR="00906A6E">
              <w:rPr>
                <w:rFonts w:ascii="Arial" w:hAnsi="Arial" w:cs="Arial"/>
                <w:b/>
                <w:sz w:val="18"/>
                <w:szCs w:val="18"/>
                <w:lang w:eastAsia="en-US"/>
              </w:rPr>
              <w:t>51</w:t>
            </w:r>
            <w:r w:rsidR="00045549" w:rsidRPr="007A5B5F">
              <w:rPr>
                <w:rFonts w:ascii="Arial" w:hAnsi="Arial" w:cs="Arial"/>
                <w:b/>
                <w:sz w:val="18"/>
                <w:szCs w:val="18"/>
                <w:lang w:eastAsia="en-US"/>
              </w:rPr>
              <w:t>,</w:t>
            </w:r>
            <w:r w:rsidR="00906A6E">
              <w:rPr>
                <w:rFonts w:ascii="Arial" w:hAnsi="Arial" w:cs="Arial"/>
                <w:b/>
                <w:sz w:val="18"/>
                <w:szCs w:val="18"/>
                <w:lang w:eastAsia="en-US"/>
              </w:rPr>
              <w:t>290</w:t>
            </w:r>
            <w:r w:rsidRPr="007A5B5F">
              <w:rPr>
                <w:rFonts w:ascii="Arial" w:hAnsi="Arial" w:cs="Arial"/>
                <w:b/>
                <w:sz w:val="18"/>
                <w:szCs w:val="18"/>
                <w:lang w:eastAsia="en-US"/>
              </w:rPr>
              <w:t>)</w:t>
            </w:r>
          </w:p>
        </w:tc>
        <w:tc>
          <w:tcPr>
            <w:tcW w:w="1282" w:type="dxa"/>
            <w:tcBorders>
              <w:top w:val="nil"/>
              <w:left w:val="nil"/>
              <w:bottom w:val="nil"/>
              <w:right w:val="nil"/>
            </w:tcBorders>
            <w:shd w:val="clear" w:color="auto" w:fill="auto"/>
            <w:vAlign w:val="bottom"/>
          </w:tcPr>
          <w:p w:rsidR="00045549" w:rsidRPr="007A5B5F" w:rsidRDefault="008772A6" w:rsidP="00DB52F4">
            <w:pPr>
              <w:jc w:val="right"/>
              <w:rPr>
                <w:rFonts w:ascii="Arial" w:hAnsi="Arial" w:cs="Arial"/>
                <w:b/>
                <w:sz w:val="18"/>
                <w:szCs w:val="18"/>
                <w:lang w:eastAsia="en-US"/>
              </w:rPr>
            </w:pPr>
            <w:r w:rsidRPr="007A5B5F">
              <w:rPr>
                <w:rFonts w:ascii="Arial" w:hAnsi="Arial" w:cs="Arial"/>
                <w:b/>
                <w:sz w:val="18"/>
                <w:szCs w:val="18"/>
                <w:lang w:eastAsia="en-US"/>
              </w:rPr>
              <w:t>(</w:t>
            </w:r>
            <w:r w:rsidR="00906A6E">
              <w:rPr>
                <w:rFonts w:ascii="Arial" w:hAnsi="Arial" w:cs="Arial"/>
                <w:b/>
                <w:sz w:val="18"/>
                <w:szCs w:val="18"/>
                <w:lang w:eastAsia="en-US"/>
              </w:rPr>
              <w:t>51,290</w:t>
            </w:r>
            <w:r w:rsidRPr="007A5B5F">
              <w:rPr>
                <w:rFonts w:ascii="Arial" w:hAnsi="Arial" w:cs="Arial"/>
                <w:b/>
                <w:sz w:val="18"/>
                <w:szCs w:val="18"/>
                <w:lang w:eastAsia="en-US"/>
              </w:rPr>
              <w:t>)</w:t>
            </w:r>
          </w:p>
        </w:tc>
      </w:tr>
      <w:tr w:rsidR="00E367F7" w:rsidRPr="007A5B5F" w:rsidTr="000D111F">
        <w:trPr>
          <w:trHeight w:val="113"/>
        </w:trPr>
        <w:tc>
          <w:tcPr>
            <w:tcW w:w="3239" w:type="dxa"/>
            <w:tcBorders>
              <w:top w:val="nil"/>
              <w:left w:val="nil"/>
              <w:bottom w:val="single" w:sz="8" w:space="0" w:color="auto"/>
              <w:right w:val="nil"/>
            </w:tcBorders>
            <w:shd w:val="clear" w:color="auto" w:fill="auto"/>
          </w:tcPr>
          <w:p w:rsidR="00045549" w:rsidRPr="007A5B5F" w:rsidRDefault="00045549" w:rsidP="00BB7769">
            <w:pPr>
              <w:ind w:left="-70"/>
              <w:rPr>
                <w:rFonts w:ascii="Arial" w:hAnsi="Arial" w:cs="Arial"/>
                <w:b/>
                <w:bCs/>
                <w:sz w:val="18"/>
                <w:szCs w:val="18"/>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r>
      <w:tr w:rsidR="00E367F7" w:rsidRPr="007A5B5F" w:rsidTr="000D111F">
        <w:trPr>
          <w:trHeight w:val="113"/>
        </w:trPr>
        <w:tc>
          <w:tcPr>
            <w:tcW w:w="3239" w:type="dxa"/>
            <w:tcBorders>
              <w:top w:val="nil"/>
              <w:left w:val="nil"/>
              <w:bottom w:val="double" w:sz="6" w:space="0" w:color="auto"/>
              <w:right w:val="nil"/>
            </w:tcBorders>
            <w:shd w:val="clear" w:color="auto" w:fill="auto"/>
          </w:tcPr>
          <w:p w:rsidR="00045549" w:rsidRPr="007A5B5F" w:rsidRDefault="00045549" w:rsidP="00BB7769">
            <w:pPr>
              <w:ind w:left="-70"/>
              <w:rPr>
                <w:rFonts w:ascii="Arial" w:hAnsi="Arial" w:cs="Arial"/>
                <w:b/>
                <w:bCs/>
                <w:sz w:val="18"/>
                <w:szCs w:val="18"/>
              </w:rPr>
            </w:pPr>
            <w:r w:rsidRPr="007A5B5F">
              <w:rPr>
                <w:rFonts w:ascii="Arial" w:hAnsi="Arial" w:cs="Arial"/>
                <w:b/>
                <w:bCs/>
                <w:sz w:val="18"/>
                <w:szCs w:val="18"/>
              </w:rPr>
              <w:t>Toplam pasifler</w:t>
            </w:r>
          </w:p>
        </w:tc>
        <w:tc>
          <w:tcPr>
            <w:tcW w:w="0" w:type="auto"/>
            <w:tcBorders>
              <w:top w:val="nil"/>
              <w:left w:val="nil"/>
              <w:bottom w:val="double" w:sz="6"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double" w:sz="6"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r w:rsidRPr="007A5B5F">
              <w:rPr>
                <w:rFonts w:ascii="Arial" w:hAnsi="Arial" w:cs="Arial"/>
                <w:b/>
                <w:sz w:val="18"/>
                <w:szCs w:val="18"/>
                <w:lang w:eastAsia="en-US"/>
              </w:rPr>
              <w:t>-</w:t>
            </w:r>
          </w:p>
        </w:tc>
        <w:tc>
          <w:tcPr>
            <w:tcW w:w="0" w:type="auto"/>
            <w:tcBorders>
              <w:top w:val="nil"/>
              <w:left w:val="nil"/>
              <w:bottom w:val="double" w:sz="6" w:space="0" w:color="auto"/>
              <w:right w:val="nil"/>
            </w:tcBorders>
            <w:shd w:val="clear" w:color="auto" w:fill="auto"/>
            <w:vAlign w:val="bottom"/>
          </w:tcPr>
          <w:p w:rsidR="00045549" w:rsidRPr="007A5B5F" w:rsidRDefault="008772A6" w:rsidP="00906A6E">
            <w:pPr>
              <w:jc w:val="right"/>
              <w:rPr>
                <w:rFonts w:ascii="Arial" w:hAnsi="Arial" w:cs="Arial"/>
                <w:b/>
                <w:sz w:val="18"/>
                <w:szCs w:val="18"/>
                <w:lang w:eastAsia="en-US"/>
              </w:rPr>
            </w:pPr>
            <w:r w:rsidRPr="007A5B5F">
              <w:rPr>
                <w:rFonts w:ascii="Arial" w:hAnsi="Arial" w:cs="Arial"/>
                <w:b/>
                <w:sz w:val="18"/>
                <w:szCs w:val="18"/>
                <w:lang w:eastAsia="en-US"/>
              </w:rPr>
              <w:t>(</w:t>
            </w:r>
            <w:r w:rsidR="00906A6E">
              <w:rPr>
                <w:rFonts w:ascii="Arial" w:hAnsi="Arial" w:cs="Arial"/>
                <w:b/>
                <w:sz w:val="18"/>
                <w:szCs w:val="18"/>
                <w:lang w:eastAsia="en-US"/>
              </w:rPr>
              <w:t>25</w:t>
            </w:r>
            <w:r w:rsidR="00045549" w:rsidRPr="007A5B5F">
              <w:rPr>
                <w:rFonts w:ascii="Arial" w:hAnsi="Arial" w:cs="Arial"/>
                <w:b/>
                <w:sz w:val="18"/>
                <w:szCs w:val="18"/>
                <w:lang w:eastAsia="en-US"/>
              </w:rPr>
              <w:t>,</w:t>
            </w:r>
            <w:r w:rsidR="00906A6E">
              <w:rPr>
                <w:rFonts w:ascii="Arial" w:hAnsi="Arial" w:cs="Arial"/>
                <w:b/>
                <w:sz w:val="18"/>
                <w:szCs w:val="18"/>
                <w:lang w:eastAsia="en-US"/>
              </w:rPr>
              <w:t>920</w:t>
            </w:r>
            <w:r w:rsidRPr="007A5B5F">
              <w:rPr>
                <w:rFonts w:ascii="Arial" w:hAnsi="Arial" w:cs="Arial"/>
                <w:b/>
                <w:sz w:val="18"/>
                <w:szCs w:val="18"/>
                <w:lang w:eastAsia="en-US"/>
              </w:rPr>
              <w:t>)</w:t>
            </w:r>
          </w:p>
        </w:tc>
        <w:tc>
          <w:tcPr>
            <w:tcW w:w="0" w:type="auto"/>
            <w:tcBorders>
              <w:top w:val="nil"/>
              <w:left w:val="nil"/>
              <w:bottom w:val="double" w:sz="6" w:space="0" w:color="auto"/>
              <w:right w:val="nil"/>
            </w:tcBorders>
            <w:shd w:val="clear" w:color="auto" w:fill="auto"/>
            <w:vAlign w:val="bottom"/>
          </w:tcPr>
          <w:p w:rsidR="00045549" w:rsidRPr="007A5B5F" w:rsidRDefault="008772A6" w:rsidP="00906A6E">
            <w:pPr>
              <w:jc w:val="right"/>
              <w:rPr>
                <w:rFonts w:ascii="Arial" w:hAnsi="Arial" w:cs="Arial"/>
                <w:b/>
                <w:sz w:val="18"/>
                <w:szCs w:val="18"/>
                <w:lang w:eastAsia="en-US"/>
              </w:rPr>
            </w:pPr>
            <w:r w:rsidRPr="007A5B5F">
              <w:rPr>
                <w:rFonts w:ascii="Arial" w:hAnsi="Arial" w:cs="Arial"/>
                <w:b/>
                <w:sz w:val="18"/>
                <w:szCs w:val="18"/>
                <w:lang w:eastAsia="en-US"/>
              </w:rPr>
              <w:t>(</w:t>
            </w:r>
            <w:r w:rsidR="00906A6E">
              <w:rPr>
                <w:rFonts w:ascii="Arial" w:hAnsi="Arial" w:cs="Arial"/>
                <w:b/>
                <w:sz w:val="18"/>
                <w:szCs w:val="18"/>
                <w:lang w:eastAsia="en-US"/>
              </w:rPr>
              <w:t>51</w:t>
            </w:r>
            <w:r w:rsidR="00045549" w:rsidRPr="007A5B5F">
              <w:rPr>
                <w:rFonts w:ascii="Arial" w:hAnsi="Arial" w:cs="Arial"/>
                <w:b/>
                <w:sz w:val="18"/>
                <w:szCs w:val="18"/>
                <w:lang w:eastAsia="en-US"/>
              </w:rPr>
              <w:t>,</w:t>
            </w:r>
            <w:r w:rsidR="00906A6E">
              <w:rPr>
                <w:rFonts w:ascii="Arial" w:hAnsi="Arial" w:cs="Arial"/>
                <w:b/>
                <w:sz w:val="18"/>
                <w:szCs w:val="18"/>
                <w:lang w:eastAsia="en-US"/>
              </w:rPr>
              <w:t>290</w:t>
            </w:r>
            <w:r w:rsidRPr="007A5B5F">
              <w:rPr>
                <w:rFonts w:ascii="Arial" w:hAnsi="Arial" w:cs="Arial"/>
                <w:b/>
                <w:sz w:val="18"/>
                <w:szCs w:val="18"/>
                <w:lang w:eastAsia="en-US"/>
              </w:rPr>
              <w:t>)</w:t>
            </w:r>
          </w:p>
        </w:tc>
        <w:tc>
          <w:tcPr>
            <w:tcW w:w="1282" w:type="dxa"/>
            <w:tcBorders>
              <w:top w:val="nil"/>
              <w:left w:val="nil"/>
              <w:bottom w:val="double" w:sz="6" w:space="0" w:color="auto"/>
              <w:right w:val="nil"/>
            </w:tcBorders>
            <w:shd w:val="clear" w:color="auto" w:fill="auto"/>
            <w:vAlign w:val="bottom"/>
          </w:tcPr>
          <w:p w:rsidR="00045549" w:rsidRPr="007A5B5F" w:rsidRDefault="008772A6" w:rsidP="009B1DA2">
            <w:pPr>
              <w:jc w:val="right"/>
              <w:rPr>
                <w:rFonts w:ascii="Arial" w:hAnsi="Arial" w:cs="Arial"/>
                <w:b/>
                <w:sz w:val="18"/>
                <w:szCs w:val="18"/>
                <w:lang w:eastAsia="en-US"/>
              </w:rPr>
            </w:pPr>
            <w:r w:rsidRPr="007A5B5F">
              <w:rPr>
                <w:rFonts w:ascii="Arial" w:hAnsi="Arial" w:cs="Arial"/>
                <w:b/>
                <w:sz w:val="18"/>
                <w:szCs w:val="18"/>
                <w:lang w:eastAsia="en-US"/>
              </w:rPr>
              <w:t>(</w:t>
            </w:r>
            <w:r w:rsidR="00906A6E">
              <w:rPr>
                <w:rFonts w:ascii="Arial" w:hAnsi="Arial" w:cs="Arial"/>
                <w:b/>
                <w:sz w:val="18"/>
                <w:szCs w:val="18"/>
                <w:lang w:eastAsia="en-US"/>
              </w:rPr>
              <w:t>51,290</w:t>
            </w:r>
            <w:r w:rsidRPr="007A5B5F">
              <w:rPr>
                <w:rFonts w:ascii="Arial" w:hAnsi="Arial" w:cs="Arial"/>
                <w:b/>
                <w:sz w:val="18"/>
                <w:szCs w:val="18"/>
                <w:lang w:eastAsia="en-US"/>
              </w:rPr>
              <w:t>)</w:t>
            </w:r>
          </w:p>
        </w:tc>
      </w:tr>
      <w:tr w:rsidR="00E367F7" w:rsidRPr="007A5B5F" w:rsidTr="000D111F">
        <w:trPr>
          <w:trHeight w:val="113"/>
        </w:trPr>
        <w:tc>
          <w:tcPr>
            <w:tcW w:w="3239" w:type="dxa"/>
            <w:tcBorders>
              <w:top w:val="nil"/>
              <w:left w:val="nil"/>
              <w:bottom w:val="single" w:sz="8" w:space="0" w:color="auto"/>
              <w:right w:val="nil"/>
            </w:tcBorders>
            <w:shd w:val="clear" w:color="auto" w:fill="auto"/>
          </w:tcPr>
          <w:p w:rsidR="00045549" w:rsidRPr="007A5B5F" w:rsidRDefault="00045549" w:rsidP="00BB7769">
            <w:pPr>
              <w:ind w:left="-70"/>
              <w:rPr>
                <w:rFonts w:ascii="Arial" w:hAnsi="Arial" w:cs="Arial"/>
                <w:b/>
                <w:sz w:val="18"/>
                <w:szCs w:val="18"/>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0" w:type="auto"/>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c>
          <w:tcPr>
            <w:tcW w:w="1282" w:type="dxa"/>
            <w:tcBorders>
              <w:top w:val="nil"/>
              <w:left w:val="nil"/>
              <w:bottom w:val="single" w:sz="8" w:space="0" w:color="auto"/>
              <w:right w:val="nil"/>
            </w:tcBorders>
            <w:shd w:val="clear" w:color="auto" w:fill="auto"/>
            <w:vAlign w:val="bottom"/>
          </w:tcPr>
          <w:p w:rsidR="00045549" w:rsidRPr="007A5B5F" w:rsidRDefault="00045549" w:rsidP="000D111F">
            <w:pPr>
              <w:jc w:val="right"/>
              <w:rPr>
                <w:rFonts w:ascii="Arial" w:hAnsi="Arial" w:cs="Arial"/>
                <w:b/>
                <w:sz w:val="18"/>
                <w:szCs w:val="18"/>
                <w:lang w:eastAsia="en-US"/>
              </w:rPr>
            </w:pPr>
          </w:p>
        </w:tc>
      </w:tr>
      <w:tr w:rsidR="00E367F7" w:rsidRPr="007A5B5F" w:rsidTr="000D111F">
        <w:trPr>
          <w:trHeight w:val="113"/>
        </w:trPr>
        <w:tc>
          <w:tcPr>
            <w:tcW w:w="3239" w:type="dxa"/>
            <w:tcBorders>
              <w:top w:val="single" w:sz="8" w:space="0" w:color="auto"/>
              <w:left w:val="nil"/>
              <w:bottom w:val="double" w:sz="4" w:space="0" w:color="auto"/>
              <w:right w:val="nil"/>
            </w:tcBorders>
            <w:shd w:val="clear" w:color="auto" w:fill="auto"/>
          </w:tcPr>
          <w:p w:rsidR="00045549" w:rsidRPr="007A5B5F" w:rsidRDefault="00045549" w:rsidP="00BB7769">
            <w:pPr>
              <w:ind w:left="-70"/>
              <w:rPr>
                <w:rFonts w:ascii="Arial" w:hAnsi="Arial" w:cs="Arial"/>
                <w:b/>
                <w:bCs/>
                <w:sz w:val="18"/>
                <w:szCs w:val="18"/>
              </w:rPr>
            </w:pPr>
            <w:r w:rsidRPr="007A5B5F">
              <w:rPr>
                <w:rFonts w:ascii="Arial" w:hAnsi="Arial" w:cs="Arial"/>
                <w:b/>
                <w:bCs/>
                <w:sz w:val="18"/>
                <w:szCs w:val="18"/>
              </w:rPr>
              <w:t>Yabancı para pozisyonu, net</w:t>
            </w:r>
          </w:p>
        </w:tc>
        <w:tc>
          <w:tcPr>
            <w:tcW w:w="0" w:type="auto"/>
            <w:tcBorders>
              <w:top w:val="single" w:sz="8" w:space="0" w:color="auto"/>
              <w:left w:val="nil"/>
              <w:bottom w:val="double" w:sz="4" w:space="0" w:color="auto"/>
              <w:right w:val="nil"/>
            </w:tcBorders>
            <w:shd w:val="clear" w:color="auto" w:fill="auto"/>
            <w:vAlign w:val="bottom"/>
          </w:tcPr>
          <w:p w:rsidR="00045549" w:rsidRPr="007A5B5F" w:rsidRDefault="00045549" w:rsidP="00E367F7">
            <w:pPr>
              <w:jc w:val="right"/>
              <w:rPr>
                <w:rFonts w:ascii="Arial" w:hAnsi="Arial" w:cs="Arial"/>
                <w:b/>
                <w:sz w:val="18"/>
                <w:szCs w:val="18"/>
                <w:lang w:eastAsia="en-US"/>
              </w:rPr>
            </w:pPr>
            <w:proofErr w:type="gramStart"/>
            <w:r w:rsidRPr="007A5B5F">
              <w:rPr>
                <w:rFonts w:ascii="Arial" w:hAnsi="Arial" w:cs="Arial"/>
                <w:b/>
                <w:sz w:val="18"/>
                <w:szCs w:val="18"/>
                <w:lang w:eastAsia="en-US"/>
              </w:rPr>
              <w:t>6,</w:t>
            </w:r>
            <w:r w:rsidR="00906A6E">
              <w:rPr>
                <w:rFonts w:ascii="Arial" w:hAnsi="Arial" w:cs="Arial"/>
                <w:b/>
                <w:sz w:val="18"/>
                <w:szCs w:val="18"/>
                <w:lang w:eastAsia="en-US"/>
              </w:rPr>
              <w:t>90</w:t>
            </w:r>
            <w:r w:rsidR="00E367F7">
              <w:rPr>
                <w:rFonts w:ascii="Arial" w:hAnsi="Arial" w:cs="Arial"/>
                <w:b/>
                <w:sz w:val="18"/>
                <w:szCs w:val="18"/>
                <w:lang w:eastAsia="en-US"/>
              </w:rPr>
              <w:t>1</w:t>
            </w:r>
            <w:r w:rsidRPr="007A5B5F">
              <w:rPr>
                <w:rFonts w:ascii="Arial" w:hAnsi="Arial" w:cs="Arial"/>
                <w:b/>
                <w:sz w:val="18"/>
                <w:szCs w:val="18"/>
                <w:lang w:eastAsia="en-US"/>
              </w:rPr>
              <w:t>,</w:t>
            </w:r>
            <w:r w:rsidR="00E367F7">
              <w:rPr>
                <w:rFonts w:ascii="Arial" w:hAnsi="Arial" w:cs="Arial"/>
                <w:b/>
                <w:sz w:val="18"/>
                <w:szCs w:val="18"/>
                <w:lang w:eastAsia="en-US"/>
              </w:rPr>
              <w:t>80</w:t>
            </w:r>
            <w:r w:rsidR="00906A6E">
              <w:rPr>
                <w:rFonts w:ascii="Arial" w:hAnsi="Arial" w:cs="Arial"/>
                <w:b/>
                <w:sz w:val="18"/>
                <w:szCs w:val="18"/>
                <w:lang w:eastAsia="en-US"/>
              </w:rPr>
              <w:t>9</w:t>
            </w:r>
            <w:proofErr w:type="gramEnd"/>
          </w:p>
        </w:tc>
        <w:tc>
          <w:tcPr>
            <w:tcW w:w="0" w:type="auto"/>
            <w:tcBorders>
              <w:top w:val="single" w:sz="8" w:space="0" w:color="auto"/>
              <w:left w:val="nil"/>
              <w:bottom w:val="double" w:sz="4" w:space="0" w:color="auto"/>
              <w:right w:val="nil"/>
            </w:tcBorders>
            <w:shd w:val="clear" w:color="auto" w:fill="auto"/>
            <w:vAlign w:val="bottom"/>
          </w:tcPr>
          <w:p w:rsidR="00045549" w:rsidRPr="007A5B5F" w:rsidRDefault="00906A6E" w:rsidP="00E367F7">
            <w:pPr>
              <w:jc w:val="right"/>
              <w:rPr>
                <w:rFonts w:ascii="Arial" w:hAnsi="Arial" w:cs="Arial"/>
                <w:b/>
                <w:sz w:val="18"/>
                <w:szCs w:val="18"/>
                <w:lang w:eastAsia="en-US"/>
              </w:rPr>
            </w:pPr>
            <w:proofErr w:type="gramStart"/>
            <w:r>
              <w:rPr>
                <w:rFonts w:ascii="Arial" w:hAnsi="Arial" w:cs="Arial"/>
                <w:b/>
                <w:sz w:val="18"/>
                <w:szCs w:val="18"/>
                <w:lang w:eastAsia="en-US"/>
              </w:rPr>
              <w:t>9</w:t>
            </w:r>
            <w:r w:rsidR="00045549" w:rsidRPr="007A5B5F">
              <w:rPr>
                <w:rFonts w:ascii="Arial" w:hAnsi="Arial" w:cs="Arial"/>
                <w:b/>
                <w:sz w:val="18"/>
                <w:szCs w:val="18"/>
                <w:lang w:eastAsia="en-US"/>
              </w:rPr>
              <w:t>,</w:t>
            </w:r>
            <w:r>
              <w:rPr>
                <w:rFonts w:ascii="Arial" w:hAnsi="Arial" w:cs="Arial"/>
                <w:b/>
                <w:sz w:val="18"/>
                <w:szCs w:val="18"/>
                <w:lang w:eastAsia="en-US"/>
              </w:rPr>
              <w:t>72</w:t>
            </w:r>
            <w:r w:rsidR="00E367F7">
              <w:rPr>
                <w:rFonts w:ascii="Arial" w:hAnsi="Arial" w:cs="Arial"/>
                <w:b/>
                <w:sz w:val="18"/>
                <w:szCs w:val="18"/>
                <w:lang w:eastAsia="en-US"/>
              </w:rPr>
              <w:t>6</w:t>
            </w:r>
            <w:r w:rsidR="00045549" w:rsidRPr="007A5B5F">
              <w:rPr>
                <w:rFonts w:ascii="Arial" w:hAnsi="Arial" w:cs="Arial"/>
                <w:b/>
                <w:sz w:val="18"/>
                <w:szCs w:val="18"/>
                <w:lang w:eastAsia="en-US"/>
              </w:rPr>
              <w:t>,</w:t>
            </w:r>
            <w:r w:rsidR="00E367F7">
              <w:rPr>
                <w:rFonts w:ascii="Arial" w:hAnsi="Arial" w:cs="Arial"/>
                <w:b/>
                <w:sz w:val="18"/>
                <w:szCs w:val="18"/>
                <w:lang w:eastAsia="en-US"/>
              </w:rPr>
              <w:t>805</w:t>
            </w:r>
            <w:proofErr w:type="gramEnd"/>
          </w:p>
        </w:tc>
        <w:tc>
          <w:tcPr>
            <w:tcW w:w="0" w:type="auto"/>
            <w:tcBorders>
              <w:top w:val="single" w:sz="8" w:space="0" w:color="auto"/>
              <w:left w:val="nil"/>
              <w:bottom w:val="double" w:sz="4" w:space="0" w:color="auto"/>
              <w:right w:val="nil"/>
            </w:tcBorders>
            <w:shd w:val="clear" w:color="auto" w:fill="auto"/>
            <w:vAlign w:val="bottom"/>
          </w:tcPr>
          <w:p w:rsidR="00045549" w:rsidRPr="007A5B5F" w:rsidRDefault="008772A6" w:rsidP="00906A6E">
            <w:pPr>
              <w:jc w:val="right"/>
              <w:rPr>
                <w:rFonts w:ascii="Arial" w:hAnsi="Arial" w:cs="Arial"/>
                <w:b/>
                <w:sz w:val="18"/>
                <w:szCs w:val="18"/>
                <w:lang w:eastAsia="en-US"/>
              </w:rPr>
            </w:pPr>
            <w:r w:rsidRPr="007A5B5F">
              <w:rPr>
                <w:rFonts w:ascii="Arial" w:hAnsi="Arial" w:cs="Arial"/>
                <w:b/>
                <w:sz w:val="18"/>
                <w:szCs w:val="18"/>
                <w:lang w:eastAsia="en-US"/>
              </w:rPr>
              <w:t>(</w:t>
            </w:r>
            <w:r w:rsidR="00906A6E">
              <w:rPr>
                <w:rFonts w:ascii="Arial" w:hAnsi="Arial" w:cs="Arial"/>
                <w:b/>
                <w:sz w:val="18"/>
                <w:szCs w:val="18"/>
                <w:lang w:eastAsia="en-US"/>
              </w:rPr>
              <w:t>25</w:t>
            </w:r>
            <w:r w:rsidRPr="007A5B5F">
              <w:rPr>
                <w:rFonts w:ascii="Arial" w:hAnsi="Arial" w:cs="Arial"/>
                <w:b/>
                <w:sz w:val="18"/>
                <w:szCs w:val="18"/>
                <w:lang w:eastAsia="en-US"/>
              </w:rPr>
              <w:t>,9</w:t>
            </w:r>
            <w:r w:rsidR="00906A6E">
              <w:rPr>
                <w:rFonts w:ascii="Arial" w:hAnsi="Arial" w:cs="Arial"/>
                <w:b/>
                <w:sz w:val="18"/>
                <w:szCs w:val="18"/>
                <w:lang w:eastAsia="en-US"/>
              </w:rPr>
              <w:t>20</w:t>
            </w:r>
            <w:r w:rsidRPr="007A5B5F">
              <w:rPr>
                <w:rFonts w:ascii="Arial" w:hAnsi="Arial" w:cs="Arial"/>
                <w:b/>
                <w:sz w:val="18"/>
                <w:szCs w:val="18"/>
                <w:lang w:eastAsia="en-US"/>
              </w:rPr>
              <w:t>)</w:t>
            </w:r>
          </w:p>
        </w:tc>
        <w:tc>
          <w:tcPr>
            <w:tcW w:w="0" w:type="auto"/>
            <w:tcBorders>
              <w:top w:val="single" w:sz="8" w:space="0" w:color="auto"/>
              <w:left w:val="nil"/>
              <w:bottom w:val="double" w:sz="4" w:space="0" w:color="auto"/>
              <w:right w:val="nil"/>
            </w:tcBorders>
            <w:shd w:val="clear" w:color="auto" w:fill="auto"/>
            <w:vAlign w:val="bottom"/>
          </w:tcPr>
          <w:p w:rsidR="00045549" w:rsidRPr="007A5B5F" w:rsidRDefault="008772A6" w:rsidP="00906A6E">
            <w:pPr>
              <w:jc w:val="right"/>
              <w:rPr>
                <w:rFonts w:ascii="Arial" w:hAnsi="Arial" w:cs="Arial"/>
                <w:b/>
                <w:sz w:val="18"/>
                <w:szCs w:val="18"/>
                <w:lang w:eastAsia="en-US"/>
              </w:rPr>
            </w:pPr>
            <w:r w:rsidRPr="007A5B5F">
              <w:rPr>
                <w:rFonts w:ascii="Arial" w:hAnsi="Arial" w:cs="Arial"/>
                <w:b/>
                <w:sz w:val="18"/>
                <w:szCs w:val="18"/>
                <w:lang w:eastAsia="en-US"/>
              </w:rPr>
              <w:t>(</w:t>
            </w:r>
            <w:r w:rsidR="00906A6E">
              <w:rPr>
                <w:rFonts w:ascii="Arial" w:hAnsi="Arial" w:cs="Arial"/>
                <w:b/>
                <w:sz w:val="18"/>
                <w:szCs w:val="18"/>
                <w:lang w:eastAsia="en-US"/>
              </w:rPr>
              <w:t>51</w:t>
            </w:r>
            <w:r w:rsidRPr="007A5B5F">
              <w:rPr>
                <w:rFonts w:ascii="Arial" w:hAnsi="Arial" w:cs="Arial"/>
                <w:b/>
                <w:sz w:val="18"/>
                <w:szCs w:val="18"/>
                <w:lang w:eastAsia="en-US"/>
              </w:rPr>
              <w:t>,</w:t>
            </w:r>
            <w:r w:rsidR="00906A6E">
              <w:rPr>
                <w:rFonts w:ascii="Arial" w:hAnsi="Arial" w:cs="Arial"/>
                <w:b/>
                <w:sz w:val="18"/>
                <w:szCs w:val="18"/>
                <w:lang w:eastAsia="en-US"/>
              </w:rPr>
              <w:t>290</w:t>
            </w:r>
            <w:r w:rsidRPr="007A5B5F">
              <w:rPr>
                <w:rFonts w:ascii="Arial" w:hAnsi="Arial" w:cs="Arial"/>
                <w:b/>
                <w:sz w:val="18"/>
                <w:szCs w:val="18"/>
                <w:lang w:eastAsia="en-US"/>
              </w:rPr>
              <w:t>)</w:t>
            </w:r>
          </w:p>
        </w:tc>
        <w:tc>
          <w:tcPr>
            <w:tcW w:w="1282" w:type="dxa"/>
            <w:tcBorders>
              <w:top w:val="single" w:sz="8" w:space="0" w:color="auto"/>
              <w:left w:val="nil"/>
              <w:bottom w:val="double" w:sz="4" w:space="0" w:color="auto"/>
              <w:right w:val="nil"/>
            </w:tcBorders>
            <w:shd w:val="clear" w:color="auto" w:fill="auto"/>
            <w:vAlign w:val="bottom"/>
          </w:tcPr>
          <w:p w:rsidR="00045549" w:rsidRPr="007A5B5F" w:rsidRDefault="00906A6E" w:rsidP="00906A6E">
            <w:pPr>
              <w:jc w:val="right"/>
              <w:rPr>
                <w:rFonts w:ascii="Arial" w:hAnsi="Arial" w:cs="Arial"/>
                <w:b/>
                <w:sz w:val="18"/>
                <w:szCs w:val="18"/>
                <w:lang w:eastAsia="en-US"/>
              </w:rPr>
            </w:pPr>
            <w:proofErr w:type="gramStart"/>
            <w:r>
              <w:rPr>
                <w:rFonts w:ascii="Arial" w:hAnsi="Arial" w:cs="Arial"/>
                <w:b/>
                <w:sz w:val="18"/>
                <w:szCs w:val="18"/>
                <w:lang w:eastAsia="en-US"/>
              </w:rPr>
              <w:t>9</w:t>
            </w:r>
            <w:r w:rsidR="008772A6" w:rsidRPr="007A5B5F">
              <w:rPr>
                <w:rFonts w:ascii="Arial" w:hAnsi="Arial" w:cs="Arial"/>
                <w:b/>
                <w:sz w:val="18"/>
                <w:szCs w:val="18"/>
                <w:lang w:eastAsia="en-US"/>
              </w:rPr>
              <w:t>,</w:t>
            </w:r>
            <w:r>
              <w:rPr>
                <w:rFonts w:ascii="Arial" w:hAnsi="Arial" w:cs="Arial"/>
                <w:b/>
                <w:sz w:val="18"/>
                <w:szCs w:val="18"/>
                <w:lang w:eastAsia="en-US"/>
              </w:rPr>
              <w:t>67</w:t>
            </w:r>
            <w:r w:rsidR="00E367F7">
              <w:rPr>
                <w:rFonts w:ascii="Arial" w:hAnsi="Arial" w:cs="Arial"/>
                <w:b/>
                <w:sz w:val="18"/>
                <w:szCs w:val="18"/>
                <w:lang w:eastAsia="en-US"/>
              </w:rPr>
              <w:t>5,515</w:t>
            </w:r>
            <w:proofErr w:type="gramEnd"/>
          </w:p>
        </w:tc>
      </w:tr>
    </w:tbl>
    <w:p w:rsidR="0050682E" w:rsidRPr="007A5B5F" w:rsidRDefault="0050682E" w:rsidP="0050682E">
      <w:pPr>
        <w:suppressAutoHyphens/>
        <w:rPr>
          <w:rFonts w:ascii="Arial" w:hAnsi="Arial" w:cs="Arial"/>
          <w:b/>
          <w:sz w:val="20"/>
          <w:szCs w:val="20"/>
        </w:rPr>
      </w:pPr>
    </w:p>
    <w:p w:rsidR="0084421E" w:rsidRPr="007A5B5F" w:rsidRDefault="0084421E" w:rsidP="008429ED">
      <w:pPr>
        <w:ind w:left="561" w:hanging="561"/>
        <w:rPr>
          <w:rFonts w:ascii="Arial" w:hAnsi="Arial" w:cs="Arial"/>
          <w:b/>
          <w:sz w:val="20"/>
          <w:szCs w:val="20"/>
        </w:rPr>
      </w:pPr>
    </w:p>
    <w:tbl>
      <w:tblPr>
        <w:tblW w:w="9035" w:type="dxa"/>
        <w:tblInd w:w="70" w:type="dxa"/>
        <w:tblCellMar>
          <w:left w:w="70" w:type="dxa"/>
          <w:right w:w="70" w:type="dxa"/>
        </w:tblCellMar>
        <w:tblLook w:val="0000"/>
      </w:tblPr>
      <w:tblGrid>
        <w:gridCol w:w="3159"/>
        <w:gridCol w:w="1372"/>
        <w:gridCol w:w="1242"/>
        <w:gridCol w:w="911"/>
        <w:gridCol w:w="1079"/>
        <w:gridCol w:w="1272"/>
      </w:tblGrid>
      <w:tr w:rsidR="0084421E" w:rsidRPr="007A5B5F" w:rsidTr="002D4AE3">
        <w:trPr>
          <w:trHeight w:val="113"/>
        </w:trPr>
        <w:tc>
          <w:tcPr>
            <w:tcW w:w="3159" w:type="dxa"/>
            <w:tcBorders>
              <w:top w:val="single" w:sz="4" w:space="0" w:color="auto"/>
              <w:left w:val="nil"/>
              <w:bottom w:val="nil"/>
              <w:right w:val="nil"/>
            </w:tcBorders>
            <w:shd w:val="clear" w:color="auto" w:fill="auto"/>
          </w:tcPr>
          <w:p w:rsidR="0084421E" w:rsidRPr="007A5B5F" w:rsidRDefault="0084421E" w:rsidP="003C69F0">
            <w:pPr>
              <w:ind w:left="-70"/>
              <w:rPr>
                <w:rFonts w:ascii="Arial" w:hAnsi="Arial" w:cs="Arial"/>
                <w:sz w:val="18"/>
                <w:szCs w:val="18"/>
              </w:rPr>
            </w:pPr>
          </w:p>
        </w:tc>
        <w:tc>
          <w:tcPr>
            <w:tcW w:w="1372" w:type="dxa"/>
            <w:tcBorders>
              <w:top w:val="single" w:sz="4" w:space="0" w:color="auto"/>
              <w:left w:val="nil"/>
              <w:bottom w:val="nil"/>
              <w:right w:val="nil"/>
            </w:tcBorders>
            <w:shd w:val="clear" w:color="auto" w:fill="auto"/>
          </w:tcPr>
          <w:p w:rsidR="0084421E" w:rsidRPr="007A5B5F" w:rsidRDefault="0084421E" w:rsidP="003C69F0">
            <w:pPr>
              <w:ind w:left="-70"/>
              <w:jc w:val="right"/>
              <w:rPr>
                <w:rFonts w:ascii="Arial" w:hAnsi="Arial" w:cs="Arial"/>
                <w:sz w:val="18"/>
                <w:szCs w:val="18"/>
              </w:rPr>
            </w:pPr>
          </w:p>
        </w:tc>
        <w:tc>
          <w:tcPr>
            <w:tcW w:w="1242" w:type="dxa"/>
            <w:tcBorders>
              <w:top w:val="single" w:sz="4" w:space="0" w:color="auto"/>
              <w:left w:val="nil"/>
              <w:bottom w:val="nil"/>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TL</w:t>
            </w:r>
          </w:p>
        </w:tc>
        <w:tc>
          <w:tcPr>
            <w:tcW w:w="911" w:type="dxa"/>
            <w:tcBorders>
              <w:top w:val="single" w:sz="4" w:space="0" w:color="auto"/>
              <w:left w:val="nil"/>
              <w:bottom w:val="nil"/>
              <w:right w:val="nil"/>
            </w:tcBorders>
            <w:shd w:val="clear" w:color="auto" w:fill="auto"/>
          </w:tcPr>
          <w:p w:rsidR="0084421E" w:rsidRPr="007A5B5F" w:rsidRDefault="0084421E" w:rsidP="003C69F0">
            <w:pPr>
              <w:jc w:val="right"/>
              <w:rPr>
                <w:rFonts w:ascii="Arial" w:hAnsi="Arial" w:cs="Arial"/>
                <w:sz w:val="18"/>
                <w:szCs w:val="18"/>
              </w:rPr>
            </w:pPr>
          </w:p>
        </w:tc>
        <w:tc>
          <w:tcPr>
            <w:tcW w:w="1079" w:type="dxa"/>
            <w:tcBorders>
              <w:top w:val="single" w:sz="4" w:space="0" w:color="auto"/>
              <w:left w:val="nil"/>
              <w:bottom w:val="nil"/>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TL</w:t>
            </w:r>
          </w:p>
        </w:tc>
        <w:tc>
          <w:tcPr>
            <w:tcW w:w="1272" w:type="dxa"/>
            <w:tcBorders>
              <w:top w:val="single" w:sz="4" w:space="0" w:color="auto"/>
              <w:left w:val="nil"/>
              <w:bottom w:val="nil"/>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Toplam</w:t>
            </w:r>
          </w:p>
        </w:tc>
      </w:tr>
      <w:tr w:rsidR="0084421E" w:rsidRPr="007A5B5F" w:rsidTr="002D4AE3">
        <w:trPr>
          <w:trHeight w:val="113"/>
        </w:trPr>
        <w:tc>
          <w:tcPr>
            <w:tcW w:w="3159" w:type="dxa"/>
            <w:tcBorders>
              <w:top w:val="nil"/>
              <w:left w:val="nil"/>
              <w:bottom w:val="single" w:sz="8" w:space="0" w:color="auto"/>
              <w:right w:val="nil"/>
            </w:tcBorders>
            <w:shd w:val="clear" w:color="auto" w:fill="auto"/>
          </w:tcPr>
          <w:p w:rsidR="0084421E" w:rsidRPr="007A5B5F" w:rsidRDefault="0049012C" w:rsidP="003203A1">
            <w:pPr>
              <w:ind w:left="-70"/>
              <w:rPr>
                <w:rFonts w:ascii="Arial" w:hAnsi="Arial" w:cs="Arial"/>
                <w:sz w:val="18"/>
                <w:szCs w:val="18"/>
              </w:rPr>
            </w:pPr>
            <w:r w:rsidRPr="007A5B5F">
              <w:rPr>
                <w:rFonts w:ascii="Arial" w:hAnsi="Arial" w:cs="Arial"/>
                <w:sz w:val="18"/>
                <w:szCs w:val="18"/>
              </w:rPr>
              <w:t>3</w:t>
            </w:r>
            <w:r w:rsidR="003203A1">
              <w:rPr>
                <w:rFonts w:ascii="Arial" w:hAnsi="Arial" w:cs="Arial"/>
                <w:sz w:val="18"/>
                <w:szCs w:val="18"/>
              </w:rPr>
              <w:t>0</w:t>
            </w:r>
            <w:r w:rsidRPr="007A5B5F">
              <w:rPr>
                <w:rFonts w:ascii="Arial" w:hAnsi="Arial" w:cs="Arial"/>
                <w:sz w:val="18"/>
                <w:szCs w:val="18"/>
              </w:rPr>
              <w:t xml:space="preserve"> </w:t>
            </w:r>
            <w:r w:rsidR="003203A1">
              <w:rPr>
                <w:rFonts w:ascii="Arial" w:hAnsi="Arial" w:cs="Arial"/>
                <w:sz w:val="18"/>
                <w:szCs w:val="18"/>
              </w:rPr>
              <w:t>Eylül</w:t>
            </w:r>
            <w:r w:rsidR="0084421E" w:rsidRPr="007A5B5F">
              <w:rPr>
                <w:rFonts w:ascii="Arial" w:hAnsi="Arial" w:cs="Arial"/>
                <w:sz w:val="18"/>
                <w:szCs w:val="18"/>
              </w:rPr>
              <w:t xml:space="preserve"> 200</w:t>
            </w:r>
            <w:r w:rsidR="00F47A2B" w:rsidRPr="007A5B5F">
              <w:rPr>
                <w:rFonts w:ascii="Arial" w:hAnsi="Arial" w:cs="Arial"/>
                <w:sz w:val="18"/>
                <w:szCs w:val="18"/>
              </w:rPr>
              <w:t>9</w:t>
            </w:r>
          </w:p>
        </w:tc>
        <w:tc>
          <w:tcPr>
            <w:tcW w:w="1372" w:type="dxa"/>
            <w:tcBorders>
              <w:top w:val="nil"/>
              <w:left w:val="nil"/>
              <w:bottom w:val="single" w:sz="8" w:space="0" w:color="auto"/>
              <w:right w:val="nil"/>
            </w:tcBorders>
            <w:shd w:val="clear" w:color="auto" w:fill="auto"/>
          </w:tcPr>
          <w:p w:rsidR="0084421E" w:rsidRPr="007A5B5F" w:rsidRDefault="0084421E" w:rsidP="003C69F0">
            <w:pPr>
              <w:ind w:left="-70"/>
              <w:jc w:val="right"/>
              <w:rPr>
                <w:rFonts w:ascii="Arial" w:hAnsi="Arial" w:cs="Arial"/>
                <w:sz w:val="18"/>
                <w:szCs w:val="18"/>
              </w:rPr>
            </w:pPr>
            <w:r w:rsidRPr="007A5B5F">
              <w:rPr>
                <w:rFonts w:ascii="Arial" w:hAnsi="Arial" w:cs="Arial"/>
                <w:sz w:val="18"/>
                <w:szCs w:val="18"/>
              </w:rPr>
              <w:t>ABD Doları</w:t>
            </w:r>
          </w:p>
        </w:tc>
        <w:tc>
          <w:tcPr>
            <w:tcW w:w="1242" w:type="dxa"/>
            <w:tcBorders>
              <w:top w:val="nil"/>
              <w:left w:val="nil"/>
              <w:bottom w:val="single" w:sz="8" w:space="0" w:color="auto"/>
              <w:right w:val="nil"/>
            </w:tcBorders>
            <w:shd w:val="clear" w:color="auto" w:fill="auto"/>
          </w:tcPr>
          <w:p w:rsidR="0084421E" w:rsidRPr="007A5B5F" w:rsidRDefault="002F700B" w:rsidP="003C69F0">
            <w:pPr>
              <w:jc w:val="right"/>
              <w:rPr>
                <w:rFonts w:ascii="Arial" w:hAnsi="Arial" w:cs="Arial"/>
                <w:sz w:val="18"/>
                <w:szCs w:val="18"/>
              </w:rPr>
            </w:pPr>
            <w:proofErr w:type="gramStart"/>
            <w:r w:rsidRPr="007A5B5F">
              <w:rPr>
                <w:rFonts w:ascii="Arial" w:hAnsi="Arial" w:cs="Arial"/>
                <w:sz w:val="18"/>
                <w:szCs w:val="18"/>
              </w:rPr>
              <w:t>karşılığı</w:t>
            </w:r>
            <w:proofErr w:type="gramEnd"/>
          </w:p>
        </w:tc>
        <w:tc>
          <w:tcPr>
            <w:tcW w:w="911" w:type="dxa"/>
            <w:tcBorders>
              <w:top w:val="nil"/>
              <w:left w:val="nil"/>
              <w:bottom w:val="single" w:sz="8" w:space="0" w:color="auto"/>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Euro</w:t>
            </w:r>
          </w:p>
        </w:tc>
        <w:tc>
          <w:tcPr>
            <w:tcW w:w="1079" w:type="dxa"/>
            <w:tcBorders>
              <w:top w:val="nil"/>
              <w:left w:val="nil"/>
              <w:bottom w:val="single" w:sz="8" w:space="0" w:color="auto"/>
              <w:right w:val="nil"/>
            </w:tcBorders>
            <w:shd w:val="clear" w:color="auto" w:fill="auto"/>
          </w:tcPr>
          <w:p w:rsidR="0084421E" w:rsidRPr="007A5B5F" w:rsidRDefault="0084421E" w:rsidP="003C69F0">
            <w:pPr>
              <w:jc w:val="right"/>
              <w:rPr>
                <w:rFonts w:ascii="Arial" w:hAnsi="Arial" w:cs="Arial"/>
                <w:sz w:val="18"/>
                <w:szCs w:val="18"/>
              </w:rPr>
            </w:pPr>
            <w:proofErr w:type="gramStart"/>
            <w:r w:rsidRPr="007A5B5F">
              <w:rPr>
                <w:rFonts w:ascii="Arial" w:hAnsi="Arial" w:cs="Arial"/>
                <w:sz w:val="18"/>
                <w:szCs w:val="18"/>
              </w:rPr>
              <w:t>karşılığı</w:t>
            </w:r>
            <w:proofErr w:type="gramEnd"/>
          </w:p>
        </w:tc>
        <w:tc>
          <w:tcPr>
            <w:tcW w:w="1272" w:type="dxa"/>
            <w:tcBorders>
              <w:top w:val="nil"/>
              <w:left w:val="nil"/>
              <w:bottom w:val="single" w:sz="8" w:space="0" w:color="auto"/>
              <w:right w:val="nil"/>
            </w:tcBorders>
            <w:shd w:val="clear" w:color="auto" w:fill="auto"/>
          </w:tcPr>
          <w:p w:rsidR="0084421E" w:rsidRPr="007A5B5F" w:rsidRDefault="0084421E" w:rsidP="003C69F0">
            <w:pPr>
              <w:jc w:val="right"/>
              <w:rPr>
                <w:rFonts w:ascii="Arial" w:hAnsi="Arial" w:cs="Arial"/>
                <w:sz w:val="18"/>
                <w:szCs w:val="18"/>
              </w:rPr>
            </w:pPr>
            <w:r w:rsidRPr="007A5B5F">
              <w:rPr>
                <w:rFonts w:ascii="Arial" w:hAnsi="Arial" w:cs="Arial"/>
                <w:sz w:val="18"/>
                <w:szCs w:val="18"/>
              </w:rPr>
              <w:t>TL karşılığı</w:t>
            </w:r>
          </w:p>
        </w:tc>
      </w:tr>
      <w:tr w:rsidR="0084421E" w:rsidRPr="007A5B5F" w:rsidTr="002D4AE3">
        <w:trPr>
          <w:trHeight w:val="113"/>
        </w:trPr>
        <w:tc>
          <w:tcPr>
            <w:tcW w:w="3159" w:type="dxa"/>
            <w:tcBorders>
              <w:top w:val="nil"/>
              <w:left w:val="nil"/>
              <w:bottom w:val="nil"/>
              <w:right w:val="nil"/>
            </w:tcBorders>
            <w:shd w:val="clear" w:color="auto" w:fill="auto"/>
          </w:tcPr>
          <w:p w:rsidR="0084421E" w:rsidRPr="007A5B5F" w:rsidRDefault="0084421E" w:rsidP="003C69F0">
            <w:pPr>
              <w:ind w:left="-70"/>
              <w:rPr>
                <w:rFonts w:ascii="Arial" w:hAnsi="Arial" w:cs="Arial"/>
                <w:b/>
                <w:sz w:val="18"/>
                <w:szCs w:val="18"/>
              </w:rPr>
            </w:pPr>
          </w:p>
        </w:tc>
        <w:tc>
          <w:tcPr>
            <w:tcW w:w="1372" w:type="dxa"/>
            <w:tcBorders>
              <w:top w:val="nil"/>
              <w:left w:val="nil"/>
              <w:bottom w:val="nil"/>
              <w:right w:val="nil"/>
            </w:tcBorders>
            <w:shd w:val="clear" w:color="auto" w:fill="auto"/>
          </w:tcPr>
          <w:p w:rsidR="0084421E" w:rsidRPr="007A5B5F" w:rsidRDefault="0084421E" w:rsidP="003C69F0">
            <w:pPr>
              <w:ind w:left="-70"/>
              <w:jc w:val="right"/>
              <w:rPr>
                <w:rFonts w:ascii="Arial" w:hAnsi="Arial" w:cs="Arial"/>
                <w:sz w:val="18"/>
                <w:szCs w:val="18"/>
              </w:rPr>
            </w:pPr>
          </w:p>
        </w:tc>
        <w:tc>
          <w:tcPr>
            <w:tcW w:w="1242" w:type="dxa"/>
            <w:tcBorders>
              <w:top w:val="nil"/>
              <w:left w:val="nil"/>
              <w:bottom w:val="nil"/>
              <w:right w:val="nil"/>
            </w:tcBorders>
            <w:shd w:val="clear" w:color="auto" w:fill="auto"/>
          </w:tcPr>
          <w:p w:rsidR="0084421E" w:rsidRPr="007A5B5F" w:rsidRDefault="0084421E" w:rsidP="003C69F0">
            <w:pPr>
              <w:jc w:val="right"/>
              <w:rPr>
                <w:rFonts w:ascii="Arial" w:hAnsi="Arial" w:cs="Arial"/>
                <w:sz w:val="18"/>
                <w:szCs w:val="18"/>
              </w:rPr>
            </w:pPr>
          </w:p>
        </w:tc>
        <w:tc>
          <w:tcPr>
            <w:tcW w:w="911" w:type="dxa"/>
            <w:tcBorders>
              <w:top w:val="nil"/>
              <w:left w:val="nil"/>
              <w:bottom w:val="nil"/>
              <w:right w:val="nil"/>
            </w:tcBorders>
            <w:shd w:val="clear" w:color="auto" w:fill="auto"/>
          </w:tcPr>
          <w:p w:rsidR="0084421E" w:rsidRPr="007A5B5F" w:rsidRDefault="0084421E" w:rsidP="003C69F0">
            <w:pPr>
              <w:jc w:val="right"/>
              <w:rPr>
                <w:rFonts w:ascii="Arial" w:hAnsi="Arial" w:cs="Arial"/>
                <w:sz w:val="18"/>
                <w:szCs w:val="18"/>
              </w:rPr>
            </w:pPr>
          </w:p>
        </w:tc>
        <w:tc>
          <w:tcPr>
            <w:tcW w:w="1079" w:type="dxa"/>
            <w:tcBorders>
              <w:top w:val="nil"/>
              <w:left w:val="nil"/>
              <w:bottom w:val="nil"/>
              <w:right w:val="nil"/>
            </w:tcBorders>
            <w:shd w:val="clear" w:color="auto" w:fill="auto"/>
          </w:tcPr>
          <w:p w:rsidR="0084421E" w:rsidRPr="007A5B5F" w:rsidRDefault="0084421E" w:rsidP="003C69F0">
            <w:pPr>
              <w:jc w:val="right"/>
              <w:rPr>
                <w:rFonts w:ascii="Arial" w:hAnsi="Arial" w:cs="Arial"/>
                <w:sz w:val="18"/>
                <w:szCs w:val="18"/>
              </w:rPr>
            </w:pPr>
          </w:p>
        </w:tc>
        <w:tc>
          <w:tcPr>
            <w:tcW w:w="1272" w:type="dxa"/>
            <w:tcBorders>
              <w:top w:val="nil"/>
              <w:left w:val="nil"/>
              <w:bottom w:val="nil"/>
              <w:right w:val="nil"/>
            </w:tcBorders>
            <w:shd w:val="clear" w:color="auto" w:fill="auto"/>
          </w:tcPr>
          <w:p w:rsidR="0084421E" w:rsidRPr="007A5B5F" w:rsidRDefault="0084421E" w:rsidP="003C69F0">
            <w:pPr>
              <w:jc w:val="right"/>
              <w:rPr>
                <w:rFonts w:ascii="Arial" w:hAnsi="Arial" w:cs="Arial"/>
                <w:sz w:val="18"/>
                <w:szCs w:val="18"/>
              </w:rPr>
            </w:pPr>
          </w:p>
        </w:tc>
      </w:tr>
      <w:tr w:rsidR="0049012C" w:rsidRPr="007A5B5F" w:rsidTr="002D4AE3">
        <w:trPr>
          <w:trHeight w:val="113"/>
        </w:trPr>
        <w:tc>
          <w:tcPr>
            <w:tcW w:w="3159" w:type="dxa"/>
            <w:tcBorders>
              <w:top w:val="nil"/>
              <w:left w:val="nil"/>
              <w:bottom w:val="nil"/>
              <w:right w:val="nil"/>
            </w:tcBorders>
            <w:shd w:val="clear" w:color="auto" w:fill="auto"/>
          </w:tcPr>
          <w:p w:rsidR="0049012C" w:rsidRPr="007A5B5F" w:rsidRDefault="0049012C" w:rsidP="003C69F0">
            <w:pPr>
              <w:ind w:left="-70"/>
              <w:rPr>
                <w:rFonts w:ascii="Arial" w:hAnsi="Arial" w:cs="Arial"/>
                <w:sz w:val="18"/>
                <w:szCs w:val="18"/>
              </w:rPr>
            </w:pPr>
            <w:r w:rsidRPr="007A5B5F">
              <w:rPr>
                <w:rFonts w:ascii="Arial" w:hAnsi="Arial" w:cs="Arial"/>
                <w:sz w:val="18"/>
                <w:szCs w:val="18"/>
              </w:rPr>
              <w:t>Nakit ve nakit benzeri değerler</w:t>
            </w:r>
          </w:p>
        </w:tc>
        <w:tc>
          <w:tcPr>
            <w:tcW w:w="1372" w:type="dxa"/>
            <w:tcBorders>
              <w:top w:val="nil"/>
              <w:left w:val="nil"/>
              <w:bottom w:val="nil"/>
              <w:right w:val="nil"/>
            </w:tcBorders>
            <w:shd w:val="clear" w:color="auto" w:fill="auto"/>
            <w:vAlign w:val="bottom"/>
          </w:tcPr>
          <w:p w:rsidR="0049012C" w:rsidRPr="007A5B5F" w:rsidRDefault="0049012C" w:rsidP="00E367F7">
            <w:pPr>
              <w:jc w:val="right"/>
              <w:rPr>
                <w:rFonts w:ascii="Arial" w:hAnsi="Arial" w:cs="Arial"/>
                <w:sz w:val="18"/>
                <w:szCs w:val="18"/>
                <w:lang w:eastAsia="en-US"/>
              </w:rPr>
            </w:pPr>
            <w:proofErr w:type="gramStart"/>
            <w:r w:rsidRPr="007A5B5F">
              <w:rPr>
                <w:rFonts w:ascii="Arial" w:hAnsi="Arial" w:cs="Arial"/>
                <w:sz w:val="18"/>
                <w:szCs w:val="18"/>
                <w:lang w:eastAsia="en-US"/>
              </w:rPr>
              <w:t>7,</w:t>
            </w:r>
            <w:r w:rsidR="00E367F7">
              <w:rPr>
                <w:rFonts w:ascii="Arial" w:hAnsi="Arial" w:cs="Arial"/>
                <w:sz w:val="18"/>
                <w:szCs w:val="18"/>
                <w:lang w:eastAsia="en-US"/>
              </w:rPr>
              <w:t>111</w:t>
            </w:r>
            <w:r w:rsidRPr="007A5B5F">
              <w:rPr>
                <w:rFonts w:ascii="Arial" w:hAnsi="Arial" w:cs="Arial"/>
                <w:sz w:val="18"/>
                <w:szCs w:val="18"/>
                <w:lang w:eastAsia="en-US"/>
              </w:rPr>
              <w:t>,</w:t>
            </w:r>
            <w:r w:rsidR="00E367F7">
              <w:rPr>
                <w:rFonts w:ascii="Arial" w:hAnsi="Arial" w:cs="Arial"/>
                <w:sz w:val="18"/>
                <w:szCs w:val="18"/>
                <w:lang w:eastAsia="en-US"/>
              </w:rPr>
              <w:t>357</w:t>
            </w:r>
            <w:proofErr w:type="gramEnd"/>
          </w:p>
        </w:tc>
        <w:tc>
          <w:tcPr>
            <w:tcW w:w="1242" w:type="dxa"/>
            <w:tcBorders>
              <w:top w:val="nil"/>
              <w:left w:val="nil"/>
              <w:bottom w:val="nil"/>
              <w:right w:val="nil"/>
            </w:tcBorders>
            <w:shd w:val="clear" w:color="auto" w:fill="auto"/>
            <w:vAlign w:val="bottom"/>
          </w:tcPr>
          <w:p w:rsidR="0049012C" w:rsidRPr="007A5B5F" w:rsidRDefault="0049012C" w:rsidP="00E367F7">
            <w:pPr>
              <w:jc w:val="right"/>
              <w:rPr>
                <w:rFonts w:ascii="Arial" w:hAnsi="Arial" w:cs="Arial"/>
                <w:sz w:val="18"/>
                <w:szCs w:val="18"/>
                <w:lang w:eastAsia="en-US"/>
              </w:rPr>
            </w:pPr>
            <w:proofErr w:type="gramStart"/>
            <w:r w:rsidRPr="007A5B5F">
              <w:rPr>
                <w:rFonts w:ascii="Arial" w:hAnsi="Arial" w:cs="Arial"/>
                <w:sz w:val="18"/>
                <w:szCs w:val="18"/>
                <w:lang w:eastAsia="en-US"/>
              </w:rPr>
              <w:t>1</w:t>
            </w:r>
            <w:r w:rsidR="00706D4E">
              <w:rPr>
                <w:rFonts w:ascii="Arial" w:hAnsi="Arial" w:cs="Arial"/>
                <w:sz w:val="18"/>
                <w:szCs w:val="18"/>
                <w:lang w:eastAsia="en-US"/>
              </w:rPr>
              <w:t>0</w:t>
            </w:r>
            <w:r w:rsidRPr="007A5B5F">
              <w:rPr>
                <w:rFonts w:ascii="Arial" w:hAnsi="Arial" w:cs="Arial"/>
                <w:sz w:val="18"/>
                <w:szCs w:val="18"/>
                <w:lang w:eastAsia="en-US"/>
              </w:rPr>
              <w:t>,5</w:t>
            </w:r>
            <w:r w:rsidR="00E367F7">
              <w:rPr>
                <w:rFonts w:ascii="Arial" w:hAnsi="Arial" w:cs="Arial"/>
                <w:sz w:val="18"/>
                <w:szCs w:val="18"/>
                <w:lang w:eastAsia="en-US"/>
              </w:rPr>
              <w:t>39</w:t>
            </w:r>
            <w:r w:rsidRPr="007A5B5F">
              <w:rPr>
                <w:rFonts w:ascii="Arial" w:hAnsi="Arial" w:cs="Arial"/>
                <w:sz w:val="18"/>
                <w:szCs w:val="18"/>
                <w:lang w:eastAsia="en-US"/>
              </w:rPr>
              <w:t>,</w:t>
            </w:r>
            <w:r w:rsidR="00E367F7">
              <w:rPr>
                <w:rFonts w:ascii="Arial" w:hAnsi="Arial" w:cs="Arial"/>
                <w:sz w:val="18"/>
                <w:szCs w:val="18"/>
                <w:lang w:eastAsia="en-US"/>
              </w:rPr>
              <w:t>031</w:t>
            </w:r>
            <w:proofErr w:type="gramEnd"/>
          </w:p>
        </w:tc>
        <w:tc>
          <w:tcPr>
            <w:tcW w:w="911"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079"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272" w:type="dxa"/>
            <w:tcBorders>
              <w:top w:val="nil"/>
              <w:left w:val="nil"/>
              <w:bottom w:val="nil"/>
              <w:right w:val="nil"/>
            </w:tcBorders>
            <w:shd w:val="clear" w:color="auto" w:fill="auto"/>
            <w:vAlign w:val="bottom"/>
          </w:tcPr>
          <w:p w:rsidR="0049012C" w:rsidRPr="007A5B5F" w:rsidRDefault="0049012C" w:rsidP="00E367F7">
            <w:pPr>
              <w:jc w:val="right"/>
              <w:rPr>
                <w:rFonts w:ascii="Arial" w:hAnsi="Arial" w:cs="Arial"/>
                <w:sz w:val="18"/>
                <w:szCs w:val="18"/>
                <w:lang w:eastAsia="en-US"/>
              </w:rPr>
            </w:pPr>
            <w:proofErr w:type="gramStart"/>
            <w:r w:rsidRPr="007A5B5F">
              <w:rPr>
                <w:rFonts w:ascii="Arial" w:hAnsi="Arial" w:cs="Arial"/>
                <w:sz w:val="18"/>
                <w:szCs w:val="18"/>
                <w:lang w:eastAsia="en-US"/>
              </w:rPr>
              <w:t>1</w:t>
            </w:r>
            <w:r w:rsidR="00706D4E">
              <w:rPr>
                <w:rFonts w:ascii="Arial" w:hAnsi="Arial" w:cs="Arial"/>
                <w:sz w:val="18"/>
                <w:szCs w:val="18"/>
                <w:lang w:eastAsia="en-US"/>
              </w:rPr>
              <w:t>0</w:t>
            </w:r>
            <w:r w:rsidRPr="007A5B5F">
              <w:rPr>
                <w:rFonts w:ascii="Arial" w:hAnsi="Arial" w:cs="Arial"/>
                <w:sz w:val="18"/>
                <w:szCs w:val="18"/>
                <w:lang w:eastAsia="en-US"/>
              </w:rPr>
              <w:t>,5</w:t>
            </w:r>
            <w:r w:rsidR="00E367F7">
              <w:rPr>
                <w:rFonts w:ascii="Arial" w:hAnsi="Arial" w:cs="Arial"/>
                <w:sz w:val="18"/>
                <w:szCs w:val="18"/>
                <w:lang w:eastAsia="en-US"/>
              </w:rPr>
              <w:t>39</w:t>
            </w:r>
            <w:r w:rsidRPr="007A5B5F">
              <w:rPr>
                <w:rFonts w:ascii="Arial" w:hAnsi="Arial" w:cs="Arial"/>
                <w:sz w:val="18"/>
                <w:szCs w:val="18"/>
                <w:lang w:eastAsia="en-US"/>
              </w:rPr>
              <w:t>,</w:t>
            </w:r>
            <w:r w:rsidR="00E367F7">
              <w:rPr>
                <w:rFonts w:ascii="Arial" w:hAnsi="Arial" w:cs="Arial"/>
                <w:sz w:val="18"/>
                <w:szCs w:val="18"/>
                <w:lang w:eastAsia="en-US"/>
              </w:rPr>
              <w:t>031</w:t>
            </w:r>
            <w:proofErr w:type="gramEnd"/>
          </w:p>
        </w:tc>
      </w:tr>
      <w:tr w:rsidR="0049012C" w:rsidRPr="007A5B5F" w:rsidTr="002D4AE3">
        <w:trPr>
          <w:trHeight w:val="113"/>
        </w:trPr>
        <w:tc>
          <w:tcPr>
            <w:tcW w:w="3159" w:type="dxa"/>
            <w:tcBorders>
              <w:top w:val="nil"/>
              <w:left w:val="nil"/>
              <w:bottom w:val="nil"/>
              <w:right w:val="nil"/>
            </w:tcBorders>
            <w:shd w:val="clear" w:color="auto" w:fill="auto"/>
          </w:tcPr>
          <w:p w:rsidR="0049012C" w:rsidRPr="007A5B5F" w:rsidRDefault="0049012C" w:rsidP="003C69F0">
            <w:pPr>
              <w:ind w:left="-70"/>
              <w:rPr>
                <w:rFonts w:ascii="Arial" w:hAnsi="Arial" w:cs="Arial"/>
                <w:sz w:val="18"/>
                <w:szCs w:val="18"/>
              </w:rPr>
            </w:pPr>
            <w:r w:rsidRPr="007A5B5F">
              <w:rPr>
                <w:rFonts w:ascii="Arial" w:hAnsi="Arial" w:cs="Arial"/>
                <w:sz w:val="18"/>
                <w:szCs w:val="18"/>
              </w:rPr>
              <w:t>Gelir tahakkuklar</w:t>
            </w:r>
          </w:p>
        </w:tc>
        <w:tc>
          <w:tcPr>
            <w:tcW w:w="1372" w:type="dxa"/>
            <w:tcBorders>
              <w:top w:val="nil"/>
              <w:left w:val="nil"/>
              <w:bottom w:val="nil"/>
              <w:right w:val="nil"/>
            </w:tcBorders>
            <w:shd w:val="clear" w:color="auto" w:fill="auto"/>
            <w:vAlign w:val="bottom"/>
          </w:tcPr>
          <w:p w:rsidR="0049012C" w:rsidRPr="007A5B5F" w:rsidRDefault="0049012C" w:rsidP="00706D4E">
            <w:pPr>
              <w:jc w:val="right"/>
              <w:rPr>
                <w:rFonts w:ascii="Arial" w:hAnsi="Arial" w:cs="Arial"/>
                <w:sz w:val="18"/>
                <w:szCs w:val="18"/>
                <w:lang w:eastAsia="en-US"/>
              </w:rPr>
            </w:pPr>
            <w:r w:rsidRPr="007A5B5F">
              <w:rPr>
                <w:rFonts w:ascii="Arial" w:hAnsi="Arial" w:cs="Arial"/>
                <w:sz w:val="18"/>
                <w:szCs w:val="18"/>
                <w:lang w:eastAsia="en-US"/>
              </w:rPr>
              <w:t>1</w:t>
            </w:r>
            <w:r w:rsidR="00E367F7">
              <w:rPr>
                <w:rFonts w:ascii="Arial" w:hAnsi="Arial" w:cs="Arial"/>
                <w:sz w:val="18"/>
                <w:szCs w:val="18"/>
                <w:lang w:eastAsia="en-US"/>
              </w:rPr>
              <w:t>2,232</w:t>
            </w:r>
          </w:p>
        </w:tc>
        <w:tc>
          <w:tcPr>
            <w:tcW w:w="1242" w:type="dxa"/>
            <w:tcBorders>
              <w:top w:val="nil"/>
              <w:left w:val="nil"/>
              <w:bottom w:val="nil"/>
              <w:right w:val="nil"/>
            </w:tcBorders>
            <w:shd w:val="clear" w:color="auto" w:fill="auto"/>
            <w:vAlign w:val="bottom"/>
          </w:tcPr>
          <w:p w:rsidR="0049012C" w:rsidRPr="007A5B5F" w:rsidRDefault="00706D4E" w:rsidP="00706D4E">
            <w:pPr>
              <w:jc w:val="right"/>
              <w:rPr>
                <w:rFonts w:ascii="Arial" w:hAnsi="Arial" w:cs="Arial"/>
                <w:sz w:val="18"/>
                <w:szCs w:val="18"/>
                <w:lang w:eastAsia="en-US"/>
              </w:rPr>
            </w:pPr>
            <w:r>
              <w:rPr>
                <w:rFonts w:ascii="Arial" w:hAnsi="Arial" w:cs="Arial"/>
                <w:sz w:val="18"/>
                <w:szCs w:val="18"/>
                <w:lang w:eastAsia="en-US"/>
              </w:rPr>
              <w:t>18</w:t>
            </w:r>
            <w:r w:rsidR="0049012C" w:rsidRPr="007A5B5F">
              <w:rPr>
                <w:rFonts w:ascii="Arial" w:hAnsi="Arial" w:cs="Arial"/>
                <w:sz w:val="18"/>
                <w:szCs w:val="18"/>
                <w:lang w:eastAsia="en-US"/>
              </w:rPr>
              <w:t>,</w:t>
            </w:r>
            <w:r>
              <w:rPr>
                <w:rFonts w:ascii="Arial" w:hAnsi="Arial" w:cs="Arial"/>
                <w:sz w:val="18"/>
                <w:szCs w:val="18"/>
                <w:lang w:eastAsia="en-US"/>
              </w:rPr>
              <w:t>104</w:t>
            </w:r>
          </w:p>
        </w:tc>
        <w:tc>
          <w:tcPr>
            <w:tcW w:w="911"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079" w:type="dxa"/>
            <w:tcBorders>
              <w:top w:val="nil"/>
              <w:left w:val="nil"/>
              <w:bottom w:val="nil"/>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272" w:type="dxa"/>
            <w:tcBorders>
              <w:top w:val="nil"/>
              <w:left w:val="nil"/>
              <w:bottom w:val="nil"/>
              <w:right w:val="nil"/>
            </w:tcBorders>
            <w:shd w:val="clear" w:color="auto" w:fill="auto"/>
            <w:vAlign w:val="bottom"/>
          </w:tcPr>
          <w:p w:rsidR="0049012C" w:rsidRPr="007A5B5F" w:rsidRDefault="00706D4E" w:rsidP="00706D4E">
            <w:pPr>
              <w:jc w:val="right"/>
              <w:rPr>
                <w:rFonts w:ascii="Arial" w:hAnsi="Arial" w:cs="Arial"/>
                <w:sz w:val="18"/>
                <w:szCs w:val="18"/>
                <w:lang w:eastAsia="en-US"/>
              </w:rPr>
            </w:pPr>
            <w:r>
              <w:rPr>
                <w:rFonts w:ascii="Arial" w:hAnsi="Arial" w:cs="Arial"/>
                <w:sz w:val="18"/>
                <w:szCs w:val="18"/>
                <w:lang w:eastAsia="en-US"/>
              </w:rPr>
              <w:t>18</w:t>
            </w:r>
            <w:r w:rsidR="0049012C" w:rsidRPr="007A5B5F">
              <w:rPr>
                <w:rFonts w:ascii="Arial" w:hAnsi="Arial" w:cs="Arial"/>
                <w:sz w:val="18"/>
                <w:szCs w:val="18"/>
                <w:lang w:eastAsia="en-US"/>
              </w:rPr>
              <w:t>,</w:t>
            </w:r>
            <w:r>
              <w:rPr>
                <w:rFonts w:ascii="Arial" w:hAnsi="Arial" w:cs="Arial"/>
                <w:sz w:val="18"/>
                <w:szCs w:val="18"/>
                <w:lang w:eastAsia="en-US"/>
              </w:rPr>
              <w:t>104</w:t>
            </w:r>
          </w:p>
        </w:tc>
      </w:tr>
      <w:tr w:rsidR="0049012C" w:rsidRPr="007A5B5F" w:rsidTr="002D4AE3">
        <w:trPr>
          <w:trHeight w:val="113"/>
        </w:trPr>
        <w:tc>
          <w:tcPr>
            <w:tcW w:w="3159" w:type="dxa"/>
            <w:tcBorders>
              <w:top w:val="nil"/>
              <w:left w:val="nil"/>
              <w:bottom w:val="single" w:sz="8" w:space="0" w:color="auto"/>
              <w:right w:val="nil"/>
            </w:tcBorders>
            <w:shd w:val="clear" w:color="auto" w:fill="auto"/>
          </w:tcPr>
          <w:p w:rsidR="0049012C" w:rsidRPr="007A5B5F" w:rsidRDefault="0049012C" w:rsidP="003C69F0">
            <w:pPr>
              <w:ind w:left="-70"/>
              <w:rPr>
                <w:rFonts w:ascii="Arial" w:hAnsi="Arial" w:cs="Arial"/>
                <w:b/>
                <w:bCs/>
                <w:sz w:val="18"/>
                <w:szCs w:val="18"/>
              </w:rPr>
            </w:pPr>
          </w:p>
        </w:tc>
        <w:tc>
          <w:tcPr>
            <w:tcW w:w="1372"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c>
          <w:tcPr>
            <w:tcW w:w="1242"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c>
          <w:tcPr>
            <w:tcW w:w="911"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c>
          <w:tcPr>
            <w:tcW w:w="1079"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c>
          <w:tcPr>
            <w:tcW w:w="1272" w:type="dxa"/>
            <w:tcBorders>
              <w:top w:val="nil"/>
              <w:left w:val="nil"/>
              <w:bottom w:val="single" w:sz="8"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p>
        </w:tc>
      </w:tr>
      <w:tr w:rsidR="0049012C" w:rsidRPr="007A5B5F" w:rsidTr="002D4AE3">
        <w:trPr>
          <w:trHeight w:val="113"/>
        </w:trPr>
        <w:tc>
          <w:tcPr>
            <w:tcW w:w="3159" w:type="dxa"/>
            <w:tcBorders>
              <w:top w:val="nil"/>
              <w:left w:val="nil"/>
              <w:bottom w:val="double" w:sz="6" w:space="0" w:color="auto"/>
              <w:right w:val="nil"/>
            </w:tcBorders>
            <w:shd w:val="clear" w:color="auto" w:fill="auto"/>
          </w:tcPr>
          <w:p w:rsidR="0049012C" w:rsidRPr="007A5B5F" w:rsidRDefault="0049012C" w:rsidP="003C69F0">
            <w:pPr>
              <w:ind w:left="-70"/>
              <w:rPr>
                <w:rFonts w:ascii="Arial" w:hAnsi="Arial" w:cs="Arial"/>
                <w:bCs/>
                <w:sz w:val="18"/>
                <w:szCs w:val="18"/>
              </w:rPr>
            </w:pPr>
            <w:r w:rsidRPr="007A5B5F">
              <w:rPr>
                <w:rFonts w:ascii="Arial" w:hAnsi="Arial" w:cs="Arial"/>
                <w:bCs/>
                <w:sz w:val="18"/>
                <w:szCs w:val="18"/>
              </w:rPr>
              <w:t>Toplam aktifler</w:t>
            </w:r>
          </w:p>
        </w:tc>
        <w:tc>
          <w:tcPr>
            <w:tcW w:w="1372" w:type="dxa"/>
            <w:tcBorders>
              <w:top w:val="nil"/>
              <w:left w:val="nil"/>
              <w:bottom w:val="double" w:sz="6" w:space="0" w:color="auto"/>
              <w:right w:val="nil"/>
            </w:tcBorders>
            <w:shd w:val="clear" w:color="auto" w:fill="auto"/>
            <w:vAlign w:val="bottom"/>
          </w:tcPr>
          <w:p w:rsidR="0049012C" w:rsidRPr="007A5B5F" w:rsidRDefault="0049012C" w:rsidP="00706D4E">
            <w:pPr>
              <w:jc w:val="right"/>
              <w:rPr>
                <w:rFonts w:ascii="Arial" w:hAnsi="Arial" w:cs="Arial"/>
                <w:sz w:val="18"/>
                <w:szCs w:val="18"/>
                <w:lang w:eastAsia="en-US"/>
              </w:rPr>
            </w:pPr>
            <w:proofErr w:type="gramStart"/>
            <w:r w:rsidRPr="007A5B5F">
              <w:rPr>
                <w:rFonts w:ascii="Arial" w:hAnsi="Arial" w:cs="Arial"/>
                <w:sz w:val="18"/>
                <w:szCs w:val="18"/>
                <w:lang w:eastAsia="en-US"/>
              </w:rPr>
              <w:t>7,</w:t>
            </w:r>
            <w:r w:rsidR="00706D4E">
              <w:rPr>
                <w:rFonts w:ascii="Arial" w:hAnsi="Arial" w:cs="Arial"/>
                <w:sz w:val="18"/>
                <w:szCs w:val="18"/>
                <w:lang w:eastAsia="en-US"/>
              </w:rPr>
              <w:t>1</w:t>
            </w:r>
            <w:r w:rsidR="00E367F7">
              <w:rPr>
                <w:rFonts w:ascii="Arial" w:hAnsi="Arial" w:cs="Arial"/>
                <w:sz w:val="18"/>
                <w:szCs w:val="18"/>
                <w:lang w:eastAsia="en-US"/>
              </w:rPr>
              <w:t>23,589</w:t>
            </w:r>
            <w:proofErr w:type="gramEnd"/>
          </w:p>
        </w:tc>
        <w:tc>
          <w:tcPr>
            <w:tcW w:w="1242" w:type="dxa"/>
            <w:tcBorders>
              <w:top w:val="nil"/>
              <w:left w:val="nil"/>
              <w:bottom w:val="double" w:sz="6" w:space="0" w:color="auto"/>
              <w:right w:val="nil"/>
            </w:tcBorders>
            <w:shd w:val="clear" w:color="auto" w:fill="auto"/>
            <w:vAlign w:val="bottom"/>
          </w:tcPr>
          <w:p w:rsidR="0049012C" w:rsidRPr="007A5B5F" w:rsidRDefault="0049012C" w:rsidP="00E367F7">
            <w:pPr>
              <w:jc w:val="right"/>
              <w:rPr>
                <w:rFonts w:ascii="Arial" w:hAnsi="Arial" w:cs="Arial"/>
                <w:sz w:val="18"/>
                <w:szCs w:val="18"/>
                <w:lang w:eastAsia="en-US"/>
              </w:rPr>
            </w:pPr>
            <w:proofErr w:type="gramStart"/>
            <w:r w:rsidRPr="007A5B5F">
              <w:rPr>
                <w:rFonts w:ascii="Arial" w:hAnsi="Arial" w:cs="Arial"/>
                <w:sz w:val="18"/>
                <w:szCs w:val="18"/>
                <w:lang w:eastAsia="en-US"/>
              </w:rPr>
              <w:t>1</w:t>
            </w:r>
            <w:r w:rsidR="00706D4E">
              <w:rPr>
                <w:rFonts w:ascii="Arial" w:hAnsi="Arial" w:cs="Arial"/>
                <w:sz w:val="18"/>
                <w:szCs w:val="18"/>
                <w:lang w:eastAsia="en-US"/>
              </w:rPr>
              <w:t>0</w:t>
            </w:r>
            <w:r w:rsidRPr="007A5B5F">
              <w:rPr>
                <w:rFonts w:ascii="Arial" w:hAnsi="Arial" w:cs="Arial"/>
                <w:sz w:val="18"/>
                <w:szCs w:val="18"/>
                <w:lang w:eastAsia="en-US"/>
              </w:rPr>
              <w:t>,5</w:t>
            </w:r>
            <w:r w:rsidR="00E367F7">
              <w:rPr>
                <w:rFonts w:ascii="Arial" w:hAnsi="Arial" w:cs="Arial"/>
                <w:sz w:val="18"/>
                <w:szCs w:val="18"/>
                <w:lang w:eastAsia="en-US"/>
              </w:rPr>
              <w:t>57</w:t>
            </w:r>
            <w:r w:rsidRPr="007A5B5F">
              <w:rPr>
                <w:rFonts w:ascii="Arial" w:hAnsi="Arial" w:cs="Arial"/>
                <w:sz w:val="18"/>
                <w:szCs w:val="18"/>
                <w:lang w:eastAsia="en-US"/>
              </w:rPr>
              <w:t>,</w:t>
            </w:r>
            <w:r w:rsidR="00E367F7">
              <w:rPr>
                <w:rFonts w:ascii="Arial" w:hAnsi="Arial" w:cs="Arial"/>
                <w:sz w:val="18"/>
                <w:szCs w:val="18"/>
                <w:lang w:eastAsia="en-US"/>
              </w:rPr>
              <w:t>135</w:t>
            </w:r>
            <w:proofErr w:type="gramEnd"/>
          </w:p>
        </w:tc>
        <w:tc>
          <w:tcPr>
            <w:tcW w:w="911" w:type="dxa"/>
            <w:tcBorders>
              <w:top w:val="nil"/>
              <w:left w:val="nil"/>
              <w:bottom w:val="double" w:sz="6"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079" w:type="dxa"/>
            <w:tcBorders>
              <w:top w:val="nil"/>
              <w:left w:val="nil"/>
              <w:bottom w:val="double" w:sz="6" w:space="0" w:color="auto"/>
              <w:right w:val="nil"/>
            </w:tcBorders>
            <w:shd w:val="clear" w:color="auto" w:fill="auto"/>
            <w:vAlign w:val="bottom"/>
          </w:tcPr>
          <w:p w:rsidR="0049012C" w:rsidRPr="007A5B5F" w:rsidRDefault="0049012C" w:rsidP="006522FC">
            <w:pPr>
              <w:jc w:val="right"/>
              <w:rPr>
                <w:rFonts w:ascii="Arial" w:hAnsi="Arial" w:cs="Arial"/>
                <w:sz w:val="18"/>
                <w:szCs w:val="18"/>
                <w:lang w:eastAsia="en-US"/>
              </w:rPr>
            </w:pPr>
            <w:r w:rsidRPr="007A5B5F">
              <w:rPr>
                <w:rFonts w:ascii="Arial" w:hAnsi="Arial" w:cs="Arial"/>
                <w:sz w:val="18"/>
                <w:szCs w:val="18"/>
                <w:lang w:eastAsia="en-US"/>
              </w:rPr>
              <w:t>-</w:t>
            </w:r>
          </w:p>
        </w:tc>
        <w:tc>
          <w:tcPr>
            <w:tcW w:w="1272" w:type="dxa"/>
            <w:tcBorders>
              <w:top w:val="nil"/>
              <w:left w:val="nil"/>
              <w:bottom w:val="double" w:sz="6" w:space="0" w:color="auto"/>
              <w:right w:val="nil"/>
            </w:tcBorders>
            <w:shd w:val="clear" w:color="auto" w:fill="auto"/>
            <w:vAlign w:val="bottom"/>
          </w:tcPr>
          <w:p w:rsidR="0049012C" w:rsidRPr="007A5B5F" w:rsidRDefault="0049012C" w:rsidP="00E367F7">
            <w:pPr>
              <w:jc w:val="right"/>
              <w:rPr>
                <w:rFonts w:ascii="Arial" w:hAnsi="Arial" w:cs="Arial"/>
                <w:sz w:val="18"/>
                <w:szCs w:val="18"/>
                <w:lang w:eastAsia="en-US"/>
              </w:rPr>
            </w:pPr>
            <w:proofErr w:type="gramStart"/>
            <w:r w:rsidRPr="007A5B5F">
              <w:rPr>
                <w:rFonts w:ascii="Arial" w:hAnsi="Arial" w:cs="Arial"/>
                <w:sz w:val="18"/>
                <w:szCs w:val="18"/>
                <w:lang w:eastAsia="en-US"/>
              </w:rPr>
              <w:t>1</w:t>
            </w:r>
            <w:r w:rsidR="00706D4E">
              <w:rPr>
                <w:rFonts w:ascii="Arial" w:hAnsi="Arial" w:cs="Arial"/>
                <w:sz w:val="18"/>
                <w:szCs w:val="18"/>
                <w:lang w:eastAsia="en-US"/>
              </w:rPr>
              <w:t>0</w:t>
            </w:r>
            <w:r w:rsidRPr="007A5B5F">
              <w:rPr>
                <w:rFonts w:ascii="Arial" w:hAnsi="Arial" w:cs="Arial"/>
                <w:sz w:val="18"/>
                <w:szCs w:val="18"/>
                <w:lang w:eastAsia="en-US"/>
              </w:rPr>
              <w:t>,5</w:t>
            </w:r>
            <w:r w:rsidR="00E367F7">
              <w:rPr>
                <w:rFonts w:ascii="Arial" w:hAnsi="Arial" w:cs="Arial"/>
                <w:sz w:val="18"/>
                <w:szCs w:val="18"/>
                <w:lang w:eastAsia="en-US"/>
              </w:rPr>
              <w:t>57</w:t>
            </w:r>
            <w:r w:rsidRPr="007A5B5F">
              <w:rPr>
                <w:rFonts w:ascii="Arial" w:hAnsi="Arial" w:cs="Arial"/>
                <w:sz w:val="18"/>
                <w:szCs w:val="18"/>
                <w:lang w:eastAsia="en-US"/>
              </w:rPr>
              <w:t>,</w:t>
            </w:r>
            <w:r w:rsidR="00E367F7">
              <w:rPr>
                <w:rFonts w:ascii="Arial" w:hAnsi="Arial" w:cs="Arial"/>
                <w:sz w:val="18"/>
                <w:szCs w:val="18"/>
                <w:lang w:eastAsia="en-US"/>
              </w:rPr>
              <w:t>135</w:t>
            </w:r>
            <w:proofErr w:type="gramEnd"/>
          </w:p>
        </w:tc>
      </w:tr>
      <w:tr w:rsidR="002D4AE3" w:rsidRPr="007A5B5F" w:rsidTr="002D4AE3">
        <w:trPr>
          <w:trHeight w:val="113"/>
        </w:trPr>
        <w:tc>
          <w:tcPr>
            <w:tcW w:w="3159" w:type="dxa"/>
            <w:tcBorders>
              <w:top w:val="nil"/>
              <w:left w:val="nil"/>
              <w:bottom w:val="nil"/>
              <w:right w:val="nil"/>
            </w:tcBorders>
            <w:shd w:val="clear" w:color="auto" w:fill="auto"/>
          </w:tcPr>
          <w:p w:rsidR="002D4AE3" w:rsidRPr="007A5B5F" w:rsidRDefault="002D4AE3" w:rsidP="003C69F0">
            <w:pPr>
              <w:ind w:left="-70"/>
              <w:rPr>
                <w:rFonts w:ascii="Arial" w:hAnsi="Arial" w:cs="Arial"/>
                <w:b/>
                <w:sz w:val="18"/>
                <w:szCs w:val="18"/>
              </w:rPr>
            </w:pPr>
          </w:p>
        </w:tc>
        <w:tc>
          <w:tcPr>
            <w:tcW w:w="1372" w:type="dxa"/>
            <w:tcBorders>
              <w:top w:val="nil"/>
              <w:left w:val="nil"/>
              <w:bottom w:val="nil"/>
              <w:right w:val="nil"/>
            </w:tcBorders>
            <w:shd w:val="clear" w:color="auto" w:fill="auto"/>
          </w:tcPr>
          <w:p w:rsidR="002D4AE3" w:rsidRPr="007A5B5F" w:rsidRDefault="002D4AE3" w:rsidP="003C69F0">
            <w:pPr>
              <w:ind w:left="-70"/>
              <w:jc w:val="right"/>
              <w:rPr>
                <w:rFonts w:ascii="Arial" w:hAnsi="Arial" w:cs="Arial"/>
                <w:sz w:val="18"/>
                <w:szCs w:val="18"/>
              </w:rPr>
            </w:pPr>
          </w:p>
        </w:tc>
        <w:tc>
          <w:tcPr>
            <w:tcW w:w="1242"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911"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1079"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1272"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r>
      <w:tr w:rsidR="002D4AE3" w:rsidRPr="007A5B5F" w:rsidTr="002D4AE3">
        <w:trPr>
          <w:trHeight w:val="113"/>
        </w:trPr>
        <w:tc>
          <w:tcPr>
            <w:tcW w:w="3159" w:type="dxa"/>
            <w:tcBorders>
              <w:top w:val="nil"/>
              <w:left w:val="nil"/>
              <w:bottom w:val="nil"/>
              <w:right w:val="nil"/>
            </w:tcBorders>
            <w:shd w:val="clear" w:color="auto" w:fill="auto"/>
          </w:tcPr>
          <w:p w:rsidR="002D4AE3" w:rsidRPr="007A5B5F" w:rsidRDefault="002D4AE3" w:rsidP="00EB6422">
            <w:pPr>
              <w:ind w:left="-70"/>
              <w:rPr>
                <w:rFonts w:ascii="Arial" w:hAnsi="Arial" w:cs="Arial"/>
                <w:sz w:val="18"/>
                <w:szCs w:val="18"/>
              </w:rPr>
            </w:pPr>
            <w:r w:rsidRPr="007A5B5F">
              <w:rPr>
                <w:rFonts w:ascii="Arial" w:hAnsi="Arial" w:cs="Arial"/>
                <w:sz w:val="18"/>
                <w:szCs w:val="18"/>
              </w:rPr>
              <w:t>Sigortacılık faaliyetlerinden borçlar</w:t>
            </w:r>
          </w:p>
        </w:tc>
        <w:tc>
          <w:tcPr>
            <w:tcW w:w="1372"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b/>
                <w:sz w:val="18"/>
                <w:szCs w:val="18"/>
                <w:lang w:eastAsia="en-US"/>
              </w:rPr>
            </w:pPr>
            <w:r w:rsidRPr="007A5B5F">
              <w:rPr>
                <w:rFonts w:ascii="Arial" w:hAnsi="Arial" w:cs="Arial"/>
                <w:b/>
                <w:sz w:val="18"/>
                <w:szCs w:val="18"/>
                <w:lang w:eastAsia="en-US"/>
              </w:rPr>
              <w:t>-</w:t>
            </w:r>
          </w:p>
        </w:tc>
        <w:tc>
          <w:tcPr>
            <w:tcW w:w="1242"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b/>
                <w:sz w:val="18"/>
                <w:szCs w:val="18"/>
                <w:lang w:eastAsia="en-US"/>
              </w:rPr>
            </w:pPr>
            <w:r w:rsidRPr="007A5B5F">
              <w:rPr>
                <w:rFonts w:ascii="Arial" w:hAnsi="Arial" w:cs="Arial"/>
                <w:b/>
                <w:sz w:val="18"/>
                <w:szCs w:val="18"/>
                <w:lang w:eastAsia="en-US"/>
              </w:rPr>
              <w:t>-</w:t>
            </w:r>
          </w:p>
        </w:tc>
        <w:tc>
          <w:tcPr>
            <w:tcW w:w="911"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p>
        </w:tc>
        <w:tc>
          <w:tcPr>
            <w:tcW w:w="1079"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p>
        </w:tc>
        <w:tc>
          <w:tcPr>
            <w:tcW w:w="1272" w:type="dxa"/>
            <w:tcBorders>
              <w:top w:val="nil"/>
              <w:left w:val="nil"/>
              <w:bottom w:val="nil"/>
              <w:right w:val="nil"/>
            </w:tcBorders>
            <w:shd w:val="clear" w:color="auto" w:fill="auto"/>
            <w:vAlign w:val="bottom"/>
          </w:tcPr>
          <w:p w:rsidR="002D4AE3" w:rsidRPr="007A5B5F" w:rsidRDefault="002D4AE3" w:rsidP="00EB6422">
            <w:pPr>
              <w:jc w:val="right"/>
              <w:rPr>
                <w:rFonts w:ascii="Arial" w:hAnsi="Arial" w:cs="Arial"/>
                <w:sz w:val="18"/>
                <w:szCs w:val="18"/>
                <w:lang w:eastAsia="en-US"/>
              </w:rPr>
            </w:pPr>
          </w:p>
        </w:tc>
      </w:tr>
      <w:tr w:rsidR="002D4AE3" w:rsidRPr="007A5B5F" w:rsidTr="002D4AE3">
        <w:trPr>
          <w:trHeight w:val="113"/>
        </w:trPr>
        <w:tc>
          <w:tcPr>
            <w:tcW w:w="3159" w:type="dxa"/>
            <w:tcBorders>
              <w:top w:val="nil"/>
              <w:left w:val="nil"/>
              <w:bottom w:val="nil"/>
              <w:right w:val="nil"/>
            </w:tcBorders>
            <w:shd w:val="clear" w:color="auto" w:fill="auto"/>
          </w:tcPr>
          <w:p w:rsidR="002D4AE3" w:rsidRPr="007A5B5F" w:rsidRDefault="002D4AE3" w:rsidP="003C69F0">
            <w:pPr>
              <w:ind w:left="-70"/>
              <w:rPr>
                <w:rFonts w:ascii="Arial" w:hAnsi="Arial" w:cs="Arial"/>
                <w:b/>
                <w:sz w:val="18"/>
                <w:szCs w:val="18"/>
              </w:rPr>
            </w:pPr>
          </w:p>
        </w:tc>
        <w:tc>
          <w:tcPr>
            <w:tcW w:w="1372" w:type="dxa"/>
            <w:tcBorders>
              <w:top w:val="nil"/>
              <w:left w:val="nil"/>
              <w:bottom w:val="nil"/>
              <w:right w:val="nil"/>
            </w:tcBorders>
            <w:shd w:val="clear" w:color="auto" w:fill="auto"/>
          </w:tcPr>
          <w:p w:rsidR="002D4AE3" w:rsidRPr="007A5B5F" w:rsidRDefault="002D4AE3" w:rsidP="003C69F0">
            <w:pPr>
              <w:ind w:left="-70"/>
              <w:jc w:val="right"/>
              <w:rPr>
                <w:rFonts w:ascii="Arial" w:hAnsi="Arial" w:cs="Arial"/>
                <w:sz w:val="18"/>
                <w:szCs w:val="18"/>
              </w:rPr>
            </w:pPr>
          </w:p>
        </w:tc>
        <w:tc>
          <w:tcPr>
            <w:tcW w:w="1242"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911"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1079"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c>
          <w:tcPr>
            <w:tcW w:w="1272" w:type="dxa"/>
            <w:tcBorders>
              <w:top w:val="nil"/>
              <w:left w:val="nil"/>
              <w:bottom w:val="nil"/>
              <w:right w:val="nil"/>
            </w:tcBorders>
            <w:shd w:val="clear" w:color="auto" w:fill="auto"/>
          </w:tcPr>
          <w:p w:rsidR="002D4AE3" w:rsidRPr="007A5B5F" w:rsidRDefault="002D4AE3" w:rsidP="003C69F0">
            <w:pPr>
              <w:jc w:val="right"/>
              <w:rPr>
                <w:rFonts w:ascii="Arial" w:hAnsi="Arial" w:cs="Arial"/>
                <w:sz w:val="18"/>
                <w:szCs w:val="18"/>
              </w:rPr>
            </w:pPr>
          </w:p>
        </w:tc>
      </w:tr>
      <w:tr w:rsidR="002D4AE3" w:rsidRPr="007A5B5F" w:rsidTr="002D4AE3">
        <w:trPr>
          <w:trHeight w:val="113"/>
        </w:trPr>
        <w:tc>
          <w:tcPr>
            <w:tcW w:w="3159" w:type="dxa"/>
            <w:tcBorders>
              <w:top w:val="single" w:sz="8" w:space="0" w:color="auto"/>
              <w:left w:val="nil"/>
              <w:bottom w:val="double" w:sz="4" w:space="0" w:color="auto"/>
              <w:right w:val="nil"/>
            </w:tcBorders>
            <w:shd w:val="clear" w:color="auto" w:fill="auto"/>
          </w:tcPr>
          <w:p w:rsidR="002D4AE3" w:rsidRPr="007A5B5F" w:rsidRDefault="002D4AE3" w:rsidP="00EB6422">
            <w:pPr>
              <w:ind w:left="-70"/>
              <w:rPr>
                <w:rFonts w:ascii="Arial" w:hAnsi="Arial" w:cs="Arial"/>
                <w:bCs/>
                <w:sz w:val="18"/>
                <w:szCs w:val="18"/>
              </w:rPr>
            </w:pPr>
            <w:r w:rsidRPr="007A5B5F">
              <w:rPr>
                <w:rFonts w:ascii="Arial" w:hAnsi="Arial" w:cs="Arial"/>
                <w:bCs/>
                <w:sz w:val="18"/>
                <w:szCs w:val="18"/>
              </w:rPr>
              <w:t>Toplam pasifler</w:t>
            </w:r>
          </w:p>
        </w:tc>
        <w:tc>
          <w:tcPr>
            <w:tcW w:w="1372" w:type="dxa"/>
            <w:tcBorders>
              <w:top w:val="single" w:sz="8"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b/>
                <w:sz w:val="18"/>
                <w:szCs w:val="18"/>
                <w:lang w:eastAsia="en-US"/>
              </w:rPr>
            </w:pPr>
            <w:r w:rsidRPr="007A5B5F">
              <w:rPr>
                <w:rFonts w:ascii="Arial" w:hAnsi="Arial" w:cs="Arial"/>
                <w:b/>
                <w:sz w:val="18"/>
                <w:szCs w:val="18"/>
                <w:lang w:eastAsia="en-US"/>
              </w:rPr>
              <w:t>-</w:t>
            </w:r>
          </w:p>
        </w:tc>
        <w:tc>
          <w:tcPr>
            <w:tcW w:w="1242" w:type="dxa"/>
            <w:tcBorders>
              <w:top w:val="single" w:sz="8" w:space="0" w:color="auto"/>
              <w:left w:val="nil"/>
              <w:bottom w:val="double" w:sz="4" w:space="0" w:color="auto"/>
              <w:right w:val="nil"/>
            </w:tcBorders>
            <w:shd w:val="clear" w:color="auto" w:fill="auto"/>
            <w:vAlign w:val="bottom"/>
          </w:tcPr>
          <w:p w:rsidR="002D4AE3" w:rsidRPr="007A5B5F" w:rsidRDefault="002D4AE3" w:rsidP="00EB6422">
            <w:pPr>
              <w:jc w:val="right"/>
              <w:rPr>
                <w:rFonts w:ascii="Arial" w:hAnsi="Arial" w:cs="Arial"/>
                <w:b/>
                <w:sz w:val="18"/>
                <w:szCs w:val="18"/>
                <w:lang w:eastAsia="en-US"/>
              </w:rPr>
            </w:pPr>
            <w:r w:rsidRPr="007A5B5F">
              <w:rPr>
                <w:rFonts w:ascii="Arial" w:hAnsi="Arial" w:cs="Arial"/>
                <w:b/>
                <w:sz w:val="18"/>
                <w:szCs w:val="18"/>
                <w:lang w:eastAsia="en-US"/>
              </w:rPr>
              <w:t>-</w:t>
            </w:r>
          </w:p>
        </w:tc>
        <w:tc>
          <w:tcPr>
            <w:tcW w:w="911" w:type="dxa"/>
            <w:tcBorders>
              <w:top w:val="single" w:sz="8" w:space="0" w:color="auto"/>
              <w:left w:val="nil"/>
              <w:bottom w:val="double" w:sz="4" w:space="0" w:color="auto"/>
              <w:right w:val="nil"/>
            </w:tcBorders>
            <w:shd w:val="clear" w:color="auto" w:fill="auto"/>
            <w:vAlign w:val="bottom"/>
          </w:tcPr>
          <w:p w:rsidR="002D4AE3" w:rsidRPr="007A5B5F" w:rsidRDefault="00706D4E" w:rsidP="00EB6422">
            <w:pPr>
              <w:jc w:val="right"/>
              <w:rPr>
                <w:rFonts w:ascii="Arial" w:hAnsi="Arial" w:cs="Arial"/>
                <w:sz w:val="18"/>
                <w:szCs w:val="18"/>
                <w:lang w:eastAsia="en-US"/>
              </w:rPr>
            </w:pPr>
            <w:r>
              <w:rPr>
                <w:rFonts w:ascii="Arial" w:hAnsi="Arial" w:cs="Arial"/>
                <w:sz w:val="18"/>
                <w:szCs w:val="18"/>
                <w:lang w:eastAsia="en-US"/>
              </w:rPr>
              <w:t>-</w:t>
            </w:r>
          </w:p>
        </w:tc>
        <w:tc>
          <w:tcPr>
            <w:tcW w:w="1079" w:type="dxa"/>
            <w:tcBorders>
              <w:top w:val="single" w:sz="8" w:space="0" w:color="auto"/>
              <w:left w:val="nil"/>
              <w:bottom w:val="double" w:sz="4" w:space="0" w:color="auto"/>
              <w:right w:val="nil"/>
            </w:tcBorders>
            <w:shd w:val="clear" w:color="auto" w:fill="auto"/>
            <w:vAlign w:val="bottom"/>
          </w:tcPr>
          <w:p w:rsidR="002D4AE3" w:rsidRPr="007A5B5F" w:rsidRDefault="00706D4E" w:rsidP="00EB6422">
            <w:pPr>
              <w:jc w:val="right"/>
              <w:rPr>
                <w:rFonts w:ascii="Arial" w:hAnsi="Arial" w:cs="Arial"/>
                <w:sz w:val="18"/>
                <w:szCs w:val="18"/>
                <w:lang w:eastAsia="en-US"/>
              </w:rPr>
            </w:pPr>
            <w:r>
              <w:rPr>
                <w:rFonts w:ascii="Arial" w:hAnsi="Arial" w:cs="Arial"/>
                <w:sz w:val="18"/>
                <w:szCs w:val="18"/>
                <w:lang w:eastAsia="en-US"/>
              </w:rPr>
              <w:t>-</w:t>
            </w:r>
          </w:p>
        </w:tc>
        <w:tc>
          <w:tcPr>
            <w:tcW w:w="1272" w:type="dxa"/>
            <w:tcBorders>
              <w:top w:val="single" w:sz="8" w:space="0" w:color="auto"/>
              <w:left w:val="nil"/>
              <w:bottom w:val="double" w:sz="4" w:space="0" w:color="auto"/>
              <w:right w:val="nil"/>
            </w:tcBorders>
            <w:shd w:val="clear" w:color="auto" w:fill="auto"/>
            <w:vAlign w:val="bottom"/>
          </w:tcPr>
          <w:p w:rsidR="002D4AE3" w:rsidRPr="007A5B5F" w:rsidRDefault="00706D4E" w:rsidP="00EB6422">
            <w:pPr>
              <w:jc w:val="right"/>
              <w:rPr>
                <w:rFonts w:ascii="Arial" w:hAnsi="Arial" w:cs="Arial"/>
                <w:sz w:val="18"/>
                <w:szCs w:val="18"/>
                <w:lang w:eastAsia="en-US"/>
              </w:rPr>
            </w:pPr>
            <w:r>
              <w:rPr>
                <w:rFonts w:ascii="Arial" w:hAnsi="Arial" w:cs="Arial"/>
                <w:sz w:val="18"/>
                <w:szCs w:val="18"/>
                <w:lang w:eastAsia="en-US"/>
              </w:rPr>
              <w:t>-</w:t>
            </w:r>
          </w:p>
        </w:tc>
      </w:tr>
      <w:tr w:rsidR="002D4AE3" w:rsidRPr="007A5B5F" w:rsidTr="002D4AE3">
        <w:trPr>
          <w:trHeight w:val="113"/>
        </w:trPr>
        <w:tc>
          <w:tcPr>
            <w:tcW w:w="3159" w:type="dxa"/>
            <w:tcBorders>
              <w:top w:val="double" w:sz="4" w:space="0" w:color="auto"/>
              <w:left w:val="nil"/>
              <w:bottom w:val="single" w:sz="4" w:space="0" w:color="auto"/>
              <w:right w:val="nil"/>
            </w:tcBorders>
            <w:shd w:val="clear" w:color="auto" w:fill="auto"/>
          </w:tcPr>
          <w:p w:rsidR="002D4AE3" w:rsidRPr="007A5B5F" w:rsidRDefault="002D4AE3" w:rsidP="003C69F0">
            <w:pPr>
              <w:ind w:left="-70"/>
              <w:rPr>
                <w:rFonts w:ascii="Arial" w:hAnsi="Arial" w:cs="Arial"/>
                <w:b/>
                <w:bCs/>
                <w:sz w:val="18"/>
                <w:szCs w:val="18"/>
              </w:rPr>
            </w:pPr>
          </w:p>
        </w:tc>
        <w:tc>
          <w:tcPr>
            <w:tcW w:w="1372" w:type="dxa"/>
            <w:tcBorders>
              <w:top w:val="double" w:sz="4" w:space="0" w:color="auto"/>
              <w:left w:val="nil"/>
              <w:bottom w:val="single" w:sz="4" w:space="0" w:color="auto"/>
              <w:right w:val="nil"/>
            </w:tcBorders>
            <w:shd w:val="clear" w:color="auto" w:fill="auto"/>
            <w:vAlign w:val="bottom"/>
          </w:tcPr>
          <w:p w:rsidR="002D4AE3" w:rsidRPr="007A5B5F" w:rsidRDefault="002D4AE3" w:rsidP="003C69F0">
            <w:pPr>
              <w:jc w:val="right"/>
              <w:rPr>
                <w:rFonts w:ascii="Arial" w:hAnsi="Arial" w:cs="Arial"/>
                <w:sz w:val="18"/>
                <w:szCs w:val="18"/>
                <w:lang w:eastAsia="en-US"/>
              </w:rPr>
            </w:pPr>
          </w:p>
        </w:tc>
        <w:tc>
          <w:tcPr>
            <w:tcW w:w="1242" w:type="dxa"/>
            <w:tcBorders>
              <w:top w:val="double" w:sz="4" w:space="0" w:color="auto"/>
              <w:left w:val="nil"/>
              <w:bottom w:val="single" w:sz="4" w:space="0" w:color="auto"/>
              <w:right w:val="nil"/>
            </w:tcBorders>
            <w:shd w:val="clear" w:color="auto" w:fill="auto"/>
            <w:vAlign w:val="bottom"/>
          </w:tcPr>
          <w:p w:rsidR="002D4AE3" w:rsidRPr="007A5B5F" w:rsidRDefault="002D4AE3" w:rsidP="003C69F0">
            <w:pPr>
              <w:jc w:val="right"/>
              <w:rPr>
                <w:rFonts w:ascii="Arial" w:hAnsi="Arial" w:cs="Arial"/>
                <w:sz w:val="18"/>
                <w:szCs w:val="18"/>
                <w:lang w:eastAsia="en-US"/>
              </w:rPr>
            </w:pPr>
          </w:p>
        </w:tc>
        <w:tc>
          <w:tcPr>
            <w:tcW w:w="911" w:type="dxa"/>
            <w:tcBorders>
              <w:top w:val="double" w:sz="4" w:space="0" w:color="auto"/>
              <w:left w:val="nil"/>
              <w:bottom w:val="single" w:sz="4" w:space="0" w:color="auto"/>
              <w:right w:val="nil"/>
            </w:tcBorders>
            <w:shd w:val="clear" w:color="auto" w:fill="auto"/>
            <w:vAlign w:val="bottom"/>
          </w:tcPr>
          <w:p w:rsidR="002D4AE3" w:rsidRPr="007A5B5F" w:rsidRDefault="002D4AE3" w:rsidP="003C69F0">
            <w:pPr>
              <w:jc w:val="right"/>
              <w:rPr>
                <w:rFonts w:ascii="Arial" w:hAnsi="Arial" w:cs="Arial"/>
                <w:sz w:val="18"/>
                <w:szCs w:val="18"/>
                <w:lang w:eastAsia="en-US"/>
              </w:rPr>
            </w:pPr>
          </w:p>
        </w:tc>
        <w:tc>
          <w:tcPr>
            <w:tcW w:w="1079" w:type="dxa"/>
            <w:tcBorders>
              <w:top w:val="double" w:sz="4" w:space="0" w:color="auto"/>
              <w:left w:val="nil"/>
              <w:bottom w:val="single" w:sz="4" w:space="0" w:color="auto"/>
              <w:right w:val="nil"/>
            </w:tcBorders>
            <w:shd w:val="clear" w:color="auto" w:fill="auto"/>
            <w:vAlign w:val="bottom"/>
          </w:tcPr>
          <w:p w:rsidR="002D4AE3" w:rsidRPr="007A5B5F" w:rsidRDefault="002D4AE3" w:rsidP="003C69F0">
            <w:pPr>
              <w:jc w:val="right"/>
              <w:rPr>
                <w:rFonts w:ascii="Arial" w:hAnsi="Arial" w:cs="Arial"/>
                <w:sz w:val="18"/>
                <w:szCs w:val="18"/>
                <w:lang w:eastAsia="en-US"/>
              </w:rPr>
            </w:pPr>
          </w:p>
        </w:tc>
        <w:tc>
          <w:tcPr>
            <w:tcW w:w="1272" w:type="dxa"/>
            <w:tcBorders>
              <w:top w:val="double" w:sz="4" w:space="0" w:color="auto"/>
              <w:left w:val="nil"/>
              <w:bottom w:val="single" w:sz="4" w:space="0" w:color="auto"/>
              <w:right w:val="nil"/>
            </w:tcBorders>
            <w:shd w:val="clear" w:color="auto" w:fill="auto"/>
            <w:vAlign w:val="bottom"/>
          </w:tcPr>
          <w:p w:rsidR="002D4AE3" w:rsidRPr="007A5B5F" w:rsidRDefault="002D4AE3" w:rsidP="00454104">
            <w:pPr>
              <w:jc w:val="right"/>
              <w:rPr>
                <w:rFonts w:ascii="Arial" w:hAnsi="Arial" w:cs="Arial"/>
                <w:sz w:val="18"/>
                <w:szCs w:val="18"/>
                <w:lang w:eastAsia="en-US"/>
              </w:rPr>
            </w:pPr>
          </w:p>
        </w:tc>
      </w:tr>
      <w:tr w:rsidR="002D4AE3" w:rsidRPr="007A5B5F" w:rsidTr="002D4AE3">
        <w:trPr>
          <w:trHeight w:val="113"/>
        </w:trPr>
        <w:tc>
          <w:tcPr>
            <w:tcW w:w="3159" w:type="dxa"/>
            <w:tcBorders>
              <w:top w:val="single" w:sz="4" w:space="0" w:color="auto"/>
              <w:left w:val="nil"/>
              <w:bottom w:val="double" w:sz="4" w:space="0" w:color="auto"/>
              <w:right w:val="nil"/>
            </w:tcBorders>
            <w:shd w:val="clear" w:color="auto" w:fill="auto"/>
          </w:tcPr>
          <w:p w:rsidR="002D4AE3" w:rsidRPr="007A5B5F" w:rsidRDefault="002D4AE3" w:rsidP="003C69F0">
            <w:pPr>
              <w:ind w:left="-70"/>
              <w:rPr>
                <w:rFonts w:ascii="Arial" w:hAnsi="Arial" w:cs="Arial"/>
                <w:bCs/>
                <w:sz w:val="18"/>
                <w:szCs w:val="18"/>
              </w:rPr>
            </w:pPr>
            <w:r w:rsidRPr="007A5B5F">
              <w:rPr>
                <w:rFonts w:ascii="Arial" w:hAnsi="Arial" w:cs="Arial"/>
                <w:bCs/>
                <w:sz w:val="18"/>
                <w:szCs w:val="18"/>
              </w:rPr>
              <w:t>Yabancı para pozisyonu, net</w:t>
            </w:r>
          </w:p>
        </w:tc>
        <w:tc>
          <w:tcPr>
            <w:tcW w:w="1372" w:type="dxa"/>
            <w:tcBorders>
              <w:top w:val="single" w:sz="4" w:space="0" w:color="auto"/>
              <w:left w:val="nil"/>
              <w:bottom w:val="double" w:sz="4" w:space="0" w:color="auto"/>
              <w:right w:val="nil"/>
            </w:tcBorders>
            <w:shd w:val="clear" w:color="auto" w:fill="auto"/>
            <w:vAlign w:val="bottom"/>
          </w:tcPr>
          <w:p w:rsidR="002D4AE3" w:rsidRPr="007A5B5F" w:rsidRDefault="002D4AE3" w:rsidP="00E367F7">
            <w:pPr>
              <w:jc w:val="right"/>
              <w:rPr>
                <w:rFonts w:ascii="Arial" w:hAnsi="Arial" w:cs="Arial"/>
                <w:sz w:val="18"/>
                <w:szCs w:val="18"/>
                <w:lang w:eastAsia="en-US"/>
              </w:rPr>
            </w:pPr>
            <w:proofErr w:type="gramStart"/>
            <w:r w:rsidRPr="007A5B5F">
              <w:rPr>
                <w:rFonts w:ascii="Arial" w:hAnsi="Arial" w:cs="Arial"/>
                <w:sz w:val="18"/>
                <w:szCs w:val="18"/>
                <w:lang w:eastAsia="en-US"/>
              </w:rPr>
              <w:t>7,</w:t>
            </w:r>
            <w:r w:rsidR="00706D4E">
              <w:rPr>
                <w:rFonts w:ascii="Arial" w:hAnsi="Arial" w:cs="Arial"/>
                <w:sz w:val="18"/>
                <w:szCs w:val="18"/>
                <w:lang w:eastAsia="en-US"/>
              </w:rPr>
              <w:t>1</w:t>
            </w:r>
            <w:r w:rsidR="00E367F7">
              <w:rPr>
                <w:rFonts w:ascii="Arial" w:hAnsi="Arial" w:cs="Arial"/>
                <w:sz w:val="18"/>
                <w:szCs w:val="18"/>
                <w:lang w:eastAsia="en-US"/>
              </w:rPr>
              <w:t>23</w:t>
            </w:r>
            <w:r w:rsidRPr="007A5B5F">
              <w:rPr>
                <w:rFonts w:ascii="Arial" w:hAnsi="Arial" w:cs="Arial"/>
                <w:sz w:val="18"/>
                <w:szCs w:val="18"/>
                <w:lang w:eastAsia="en-US"/>
              </w:rPr>
              <w:t>,</w:t>
            </w:r>
            <w:r w:rsidR="00E367F7">
              <w:rPr>
                <w:rFonts w:ascii="Arial" w:hAnsi="Arial" w:cs="Arial"/>
                <w:sz w:val="18"/>
                <w:szCs w:val="18"/>
                <w:lang w:eastAsia="en-US"/>
              </w:rPr>
              <w:t>589</w:t>
            </w:r>
            <w:proofErr w:type="gramEnd"/>
          </w:p>
        </w:tc>
        <w:tc>
          <w:tcPr>
            <w:tcW w:w="1242" w:type="dxa"/>
            <w:tcBorders>
              <w:top w:val="single" w:sz="4" w:space="0" w:color="auto"/>
              <w:left w:val="nil"/>
              <w:bottom w:val="double" w:sz="4" w:space="0" w:color="auto"/>
              <w:right w:val="nil"/>
            </w:tcBorders>
            <w:shd w:val="clear" w:color="auto" w:fill="auto"/>
            <w:vAlign w:val="bottom"/>
          </w:tcPr>
          <w:p w:rsidR="002D4AE3" w:rsidRPr="007A5B5F" w:rsidRDefault="002D4AE3" w:rsidP="00E367F7">
            <w:pPr>
              <w:jc w:val="right"/>
              <w:rPr>
                <w:rFonts w:ascii="Arial" w:hAnsi="Arial" w:cs="Arial"/>
                <w:sz w:val="18"/>
                <w:szCs w:val="18"/>
                <w:lang w:eastAsia="en-US"/>
              </w:rPr>
            </w:pPr>
            <w:proofErr w:type="gramStart"/>
            <w:r w:rsidRPr="007A5B5F">
              <w:rPr>
                <w:rFonts w:ascii="Arial" w:hAnsi="Arial" w:cs="Arial"/>
                <w:sz w:val="18"/>
                <w:szCs w:val="18"/>
                <w:lang w:eastAsia="en-US"/>
              </w:rPr>
              <w:t>1</w:t>
            </w:r>
            <w:r w:rsidR="00706D4E">
              <w:rPr>
                <w:rFonts w:ascii="Arial" w:hAnsi="Arial" w:cs="Arial"/>
                <w:sz w:val="18"/>
                <w:szCs w:val="18"/>
                <w:lang w:eastAsia="en-US"/>
              </w:rPr>
              <w:t>0</w:t>
            </w:r>
            <w:r w:rsidRPr="007A5B5F">
              <w:rPr>
                <w:rFonts w:ascii="Arial" w:hAnsi="Arial" w:cs="Arial"/>
                <w:sz w:val="18"/>
                <w:szCs w:val="18"/>
                <w:lang w:eastAsia="en-US"/>
              </w:rPr>
              <w:t>,5</w:t>
            </w:r>
            <w:r w:rsidR="00E367F7">
              <w:rPr>
                <w:rFonts w:ascii="Arial" w:hAnsi="Arial" w:cs="Arial"/>
                <w:sz w:val="18"/>
                <w:szCs w:val="18"/>
                <w:lang w:eastAsia="en-US"/>
              </w:rPr>
              <w:t>57</w:t>
            </w:r>
            <w:r w:rsidRPr="007A5B5F">
              <w:rPr>
                <w:rFonts w:ascii="Arial" w:hAnsi="Arial" w:cs="Arial"/>
                <w:sz w:val="18"/>
                <w:szCs w:val="18"/>
                <w:lang w:eastAsia="en-US"/>
              </w:rPr>
              <w:t>,</w:t>
            </w:r>
            <w:r w:rsidR="00E367F7">
              <w:rPr>
                <w:rFonts w:ascii="Arial" w:hAnsi="Arial" w:cs="Arial"/>
                <w:sz w:val="18"/>
                <w:szCs w:val="18"/>
                <w:lang w:eastAsia="en-US"/>
              </w:rPr>
              <w:t>135</w:t>
            </w:r>
            <w:proofErr w:type="gramEnd"/>
          </w:p>
        </w:tc>
        <w:tc>
          <w:tcPr>
            <w:tcW w:w="911" w:type="dxa"/>
            <w:tcBorders>
              <w:top w:val="single" w:sz="4" w:space="0" w:color="auto"/>
              <w:left w:val="nil"/>
              <w:bottom w:val="double" w:sz="4" w:space="0" w:color="auto"/>
              <w:right w:val="nil"/>
            </w:tcBorders>
            <w:shd w:val="clear" w:color="auto" w:fill="auto"/>
            <w:vAlign w:val="bottom"/>
          </w:tcPr>
          <w:p w:rsidR="002D4AE3" w:rsidRPr="007A5B5F" w:rsidRDefault="00706D4E" w:rsidP="00EB6422">
            <w:pPr>
              <w:jc w:val="right"/>
              <w:rPr>
                <w:rFonts w:ascii="Arial" w:hAnsi="Arial" w:cs="Arial"/>
                <w:sz w:val="18"/>
                <w:szCs w:val="18"/>
                <w:lang w:eastAsia="en-US"/>
              </w:rPr>
            </w:pPr>
            <w:r>
              <w:rPr>
                <w:rFonts w:ascii="Arial" w:hAnsi="Arial" w:cs="Arial"/>
                <w:sz w:val="18"/>
                <w:szCs w:val="18"/>
                <w:lang w:eastAsia="en-US"/>
              </w:rPr>
              <w:t>-</w:t>
            </w:r>
          </w:p>
        </w:tc>
        <w:tc>
          <w:tcPr>
            <w:tcW w:w="1079" w:type="dxa"/>
            <w:tcBorders>
              <w:top w:val="single" w:sz="4" w:space="0" w:color="auto"/>
              <w:left w:val="nil"/>
              <w:bottom w:val="double" w:sz="4" w:space="0" w:color="auto"/>
              <w:right w:val="nil"/>
            </w:tcBorders>
            <w:shd w:val="clear" w:color="auto" w:fill="auto"/>
            <w:vAlign w:val="bottom"/>
          </w:tcPr>
          <w:p w:rsidR="002D4AE3" w:rsidRPr="007A5B5F" w:rsidRDefault="00706D4E" w:rsidP="00EB6422">
            <w:pPr>
              <w:jc w:val="right"/>
              <w:rPr>
                <w:rFonts w:ascii="Arial" w:hAnsi="Arial" w:cs="Arial"/>
                <w:sz w:val="18"/>
                <w:szCs w:val="18"/>
                <w:lang w:eastAsia="en-US"/>
              </w:rPr>
            </w:pPr>
            <w:r>
              <w:rPr>
                <w:rFonts w:ascii="Arial" w:hAnsi="Arial" w:cs="Arial"/>
                <w:sz w:val="18"/>
                <w:szCs w:val="18"/>
                <w:lang w:eastAsia="en-US"/>
              </w:rPr>
              <w:t>-</w:t>
            </w:r>
          </w:p>
        </w:tc>
        <w:tc>
          <w:tcPr>
            <w:tcW w:w="1272" w:type="dxa"/>
            <w:tcBorders>
              <w:top w:val="single" w:sz="4" w:space="0" w:color="auto"/>
              <w:left w:val="nil"/>
              <w:bottom w:val="double" w:sz="4" w:space="0" w:color="auto"/>
              <w:right w:val="nil"/>
            </w:tcBorders>
            <w:shd w:val="clear" w:color="auto" w:fill="auto"/>
            <w:vAlign w:val="bottom"/>
          </w:tcPr>
          <w:p w:rsidR="002D4AE3" w:rsidRPr="007A5B5F" w:rsidRDefault="002D4AE3" w:rsidP="00706D4E">
            <w:pPr>
              <w:jc w:val="right"/>
              <w:rPr>
                <w:rFonts w:ascii="Arial" w:hAnsi="Arial" w:cs="Arial"/>
                <w:sz w:val="18"/>
                <w:szCs w:val="18"/>
                <w:lang w:eastAsia="en-US"/>
              </w:rPr>
            </w:pPr>
            <w:proofErr w:type="gramStart"/>
            <w:r w:rsidRPr="007A5B5F">
              <w:rPr>
                <w:rFonts w:ascii="Arial" w:hAnsi="Arial" w:cs="Arial"/>
                <w:sz w:val="18"/>
                <w:szCs w:val="18"/>
                <w:lang w:eastAsia="en-US"/>
              </w:rPr>
              <w:t>1</w:t>
            </w:r>
            <w:r w:rsidR="00706D4E">
              <w:rPr>
                <w:rFonts w:ascii="Arial" w:hAnsi="Arial" w:cs="Arial"/>
                <w:sz w:val="18"/>
                <w:szCs w:val="18"/>
                <w:lang w:eastAsia="en-US"/>
              </w:rPr>
              <w:t>0</w:t>
            </w:r>
            <w:r w:rsidRPr="007A5B5F">
              <w:rPr>
                <w:rFonts w:ascii="Arial" w:hAnsi="Arial" w:cs="Arial"/>
                <w:sz w:val="18"/>
                <w:szCs w:val="18"/>
                <w:lang w:eastAsia="en-US"/>
              </w:rPr>
              <w:t>,</w:t>
            </w:r>
            <w:r w:rsidR="00706D4E">
              <w:rPr>
                <w:rFonts w:ascii="Arial" w:hAnsi="Arial" w:cs="Arial"/>
                <w:sz w:val="18"/>
                <w:szCs w:val="18"/>
                <w:lang w:eastAsia="en-US"/>
              </w:rPr>
              <w:t>5</w:t>
            </w:r>
            <w:r w:rsidR="00E367F7">
              <w:rPr>
                <w:rFonts w:ascii="Arial" w:hAnsi="Arial" w:cs="Arial"/>
                <w:sz w:val="18"/>
                <w:szCs w:val="18"/>
                <w:lang w:eastAsia="en-US"/>
              </w:rPr>
              <w:t>57,135</w:t>
            </w:r>
            <w:proofErr w:type="gramEnd"/>
          </w:p>
        </w:tc>
      </w:tr>
    </w:tbl>
    <w:p w:rsidR="0084421E" w:rsidRPr="007A5B5F" w:rsidRDefault="0084421E" w:rsidP="008429ED">
      <w:pPr>
        <w:ind w:left="561" w:hanging="561"/>
        <w:rPr>
          <w:rFonts w:ascii="Arial" w:hAnsi="Arial" w:cs="Arial"/>
          <w:b/>
          <w:sz w:val="20"/>
          <w:szCs w:val="20"/>
        </w:rPr>
      </w:pPr>
    </w:p>
    <w:p w:rsidR="007D0548" w:rsidRPr="007A5B5F" w:rsidRDefault="007D0548" w:rsidP="0095233C">
      <w:pPr>
        <w:suppressAutoHyphens/>
        <w:rPr>
          <w:rFonts w:ascii="Arial" w:hAnsi="Arial" w:cs="Arial"/>
          <w:bCs/>
          <w:sz w:val="20"/>
          <w:szCs w:val="20"/>
        </w:rPr>
      </w:pPr>
      <w:r w:rsidRPr="007A5B5F">
        <w:rPr>
          <w:rFonts w:ascii="Arial" w:hAnsi="Arial" w:cs="Arial"/>
          <w:bCs/>
          <w:sz w:val="20"/>
          <w:szCs w:val="20"/>
        </w:rPr>
        <w:t xml:space="preserve">Aşağıdaki tabloda, diğer bütün değişkenlerin sabit kalması koşuluyla, </w:t>
      </w:r>
      <w:r w:rsidR="00EA6943" w:rsidRPr="007A5B5F">
        <w:rPr>
          <w:rFonts w:ascii="Arial" w:hAnsi="Arial" w:cs="Arial"/>
          <w:bCs/>
          <w:sz w:val="20"/>
          <w:szCs w:val="20"/>
        </w:rPr>
        <w:t xml:space="preserve">Şirket'in </w:t>
      </w:r>
      <w:proofErr w:type="gramStart"/>
      <w:r w:rsidR="00EA6943" w:rsidRPr="007A5B5F">
        <w:rPr>
          <w:rFonts w:ascii="Arial" w:hAnsi="Arial" w:cs="Arial"/>
          <w:bCs/>
          <w:sz w:val="20"/>
          <w:szCs w:val="20"/>
        </w:rPr>
        <w:t>portföyündeki</w:t>
      </w:r>
      <w:proofErr w:type="gramEnd"/>
      <w:r w:rsidR="00EA6943" w:rsidRPr="007A5B5F">
        <w:rPr>
          <w:rFonts w:ascii="Arial" w:hAnsi="Arial" w:cs="Arial"/>
          <w:bCs/>
          <w:sz w:val="20"/>
          <w:szCs w:val="20"/>
        </w:rPr>
        <w:t xml:space="preserve"> yabancı paraların </w:t>
      </w:r>
      <w:r w:rsidR="00A37DC4" w:rsidRPr="007A5B5F">
        <w:rPr>
          <w:rFonts w:ascii="Arial" w:hAnsi="Arial" w:cs="Arial"/>
          <w:bCs/>
          <w:sz w:val="20"/>
          <w:szCs w:val="20"/>
        </w:rPr>
        <w:t>TL</w:t>
      </w:r>
      <w:r w:rsidRPr="007A5B5F">
        <w:rPr>
          <w:rFonts w:ascii="Arial" w:hAnsi="Arial" w:cs="Arial"/>
          <w:bCs/>
          <w:sz w:val="20"/>
          <w:szCs w:val="20"/>
        </w:rPr>
        <w:t xml:space="preserve"> karşısında %10’luk değer artışının/(azalışının), vergi öncesi kar seviyesinde etkisi gösterilmektedir:</w:t>
      </w:r>
    </w:p>
    <w:p w:rsidR="000A1327" w:rsidRPr="007A5B5F" w:rsidRDefault="000A1327" w:rsidP="00653BA4">
      <w:pPr>
        <w:suppressAutoHyphens/>
        <w:rPr>
          <w:rFonts w:ascii="Arial" w:hAnsi="Arial" w:cs="Arial"/>
          <w:sz w:val="20"/>
          <w:szCs w:val="20"/>
        </w:rPr>
      </w:pPr>
    </w:p>
    <w:tbl>
      <w:tblPr>
        <w:tblW w:w="8976" w:type="dxa"/>
        <w:tblInd w:w="70" w:type="dxa"/>
        <w:tblCellMar>
          <w:left w:w="70" w:type="dxa"/>
          <w:right w:w="70" w:type="dxa"/>
        </w:tblCellMar>
        <w:tblLook w:val="0000"/>
      </w:tblPr>
      <w:tblGrid>
        <w:gridCol w:w="2244"/>
        <w:gridCol w:w="2992"/>
        <w:gridCol w:w="1683"/>
        <w:gridCol w:w="2057"/>
      </w:tblGrid>
      <w:tr w:rsidR="00DD28B7" w:rsidRPr="007A5B5F" w:rsidTr="000D111F">
        <w:trPr>
          <w:trHeight w:val="113"/>
        </w:trPr>
        <w:tc>
          <w:tcPr>
            <w:tcW w:w="2244" w:type="dxa"/>
            <w:tcBorders>
              <w:top w:val="single" w:sz="8" w:space="0" w:color="auto"/>
              <w:left w:val="nil"/>
              <w:bottom w:val="single" w:sz="8" w:space="0" w:color="auto"/>
              <w:right w:val="nil"/>
            </w:tcBorders>
            <w:shd w:val="clear" w:color="auto" w:fill="auto"/>
            <w:noWrap/>
            <w:vAlign w:val="bottom"/>
          </w:tcPr>
          <w:p w:rsidR="00DD28B7" w:rsidRPr="007A5B5F" w:rsidRDefault="00DD28B7">
            <w:pPr>
              <w:rPr>
                <w:rFonts w:ascii="Arial" w:hAnsi="Arial" w:cs="Arial"/>
                <w:b/>
                <w:bCs/>
                <w:sz w:val="18"/>
                <w:szCs w:val="18"/>
              </w:rPr>
            </w:pPr>
          </w:p>
        </w:tc>
        <w:tc>
          <w:tcPr>
            <w:tcW w:w="2992" w:type="dxa"/>
            <w:tcBorders>
              <w:top w:val="single" w:sz="8" w:space="0" w:color="auto"/>
              <w:left w:val="nil"/>
              <w:bottom w:val="single" w:sz="8" w:space="0" w:color="auto"/>
              <w:right w:val="nil"/>
            </w:tcBorders>
            <w:shd w:val="clear" w:color="auto" w:fill="auto"/>
            <w:vAlign w:val="bottom"/>
          </w:tcPr>
          <w:p w:rsidR="00DD28B7" w:rsidRPr="007A5B5F" w:rsidRDefault="00DD28B7">
            <w:pPr>
              <w:rPr>
                <w:rFonts w:ascii="Arial" w:hAnsi="Arial" w:cs="Arial"/>
                <w:b/>
                <w:bCs/>
                <w:sz w:val="18"/>
                <w:szCs w:val="18"/>
              </w:rPr>
            </w:pPr>
            <w:r w:rsidRPr="007A5B5F">
              <w:rPr>
                <w:rFonts w:ascii="Arial" w:hAnsi="Arial" w:cs="Arial"/>
                <w:b/>
                <w:bCs/>
                <w:sz w:val="18"/>
                <w:szCs w:val="18"/>
              </w:rPr>
              <w:t>Para birimi</w:t>
            </w:r>
          </w:p>
        </w:tc>
        <w:tc>
          <w:tcPr>
            <w:tcW w:w="1683" w:type="dxa"/>
            <w:tcBorders>
              <w:top w:val="single" w:sz="8" w:space="0" w:color="auto"/>
              <w:left w:val="nil"/>
              <w:bottom w:val="single" w:sz="8" w:space="0" w:color="auto"/>
              <w:right w:val="nil"/>
            </w:tcBorders>
            <w:shd w:val="clear" w:color="auto" w:fill="auto"/>
            <w:vAlign w:val="bottom"/>
          </w:tcPr>
          <w:p w:rsidR="0068438B" w:rsidRPr="007A5B5F" w:rsidRDefault="00DD28B7" w:rsidP="0061222E">
            <w:pPr>
              <w:jc w:val="right"/>
              <w:rPr>
                <w:rFonts w:ascii="Arial" w:hAnsi="Arial" w:cs="Arial"/>
                <w:b/>
                <w:bCs/>
                <w:sz w:val="18"/>
                <w:szCs w:val="18"/>
              </w:rPr>
            </w:pPr>
            <w:r w:rsidRPr="007A5B5F">
              <w:rPr>
                <w:rFonts w:ascii="Arial" w:hAnsi="Arial" w:cs="Arial"/>
                <w:b/>
                <w:bCs/>
                <w:sz w:val="18"/>
                <w:szCs w:val="18"/>
              </w:rPr>
              <w:t>Kur değer</w:t>
            </w:r>
          </w:p>
          <w:p w:rsidR="00DD28B7" w:rsidRPr="007A5B5F" w:rsidRDefault="00DD28B7" w:rsidP="0061222E">
            <w:pPr>
              <w:jc w:val="right"/>
              <w:rPr>
                <w:rFonts w:ascii="Arial" w:hAnsi="Arial" w:cs="Arial"/>
                <w:b/>
                <w:bCs/>
                <w:sz w:val="18"/>
                <w:szCs w:val="18"/>
              </w:rPr>
            </w:pPr>
            <w:proofErr w:type="gramStart"/>
            <w:r w:rsidRPr="007A5B5F">
              <w:rPr>
                <w:rFonts w:ascii="Arial" w:hAnsi="Arial" w:cs="Arial"/>
                <w:b/>
                <w:bCs/>
                <w:sz w:val="18"/>
                <w:szCs w:val="18"/>
              </w:rPr>
              <w:t>artışı</w:t>
            </w:r>
            <w:proofErr w:type="gramEnd"/>
            <w:r w:rsidRPr="007A5B5F">
              <w:rPr>
                <w:rFonts w:ascii="Arial" w:hAnsi="Arial" w:cs="Arial"/>
                <w:b/>
                <w:bCs/>
                <w:sz w:val="18"/>
                <w:szCs w:val="18"/>
              </w:rPr>
              <w:t xml:space="preserve"> / (azalışı)</w:t>
            </w:r>
          </w:p>
        </w:tc>
        <w:tc>
          <w:tcPr>
            <w:tcW w:w="2057" w:type="dxa"/>
            <w:tcBorders>
              <w:top w:val="single" w:sz="8" w:space="0" w:color="auto"/>
              <w:left w:val="nil"/>
              <w:bottom w:val="single" w:sz="8" w:space="0" w:color="auto"/>
              <w:right w:val="nil"/>
            </w:tcBorders>
            <w:shd w:val="clear" w:color="auto" w:fill="auto"/>
            <w:vAlign w:val="bottom"/>
          </w:tcPr>
          <w:p w:rsidR="0068438B" w:rsidRPr="007A5B5F" w:rsidRDefault="00DD28B7" w:rsidP="0061222E">
            <w:pPr>
              <w:jc w:val="right"/>
              <w:rPr>
                <w:rFonts w:ascii="Arial" w:hAnsi="Arial" w:cs="Arial"/>
                <w:b/>
                <w:bCs/>
                <w:sz w:val="18"/>
                <w:szCs w:val="18"/>
              </w:rPr>
            </w:pPr>
            <w:r w:rsidRPr="007A5B5F">
              <w:rPr>
                <w:rFonts w:ascii="Arial" w:hAnsi="Arial" w:cs="Arial"/>
                <w:b/>
                <w:bCs/>
                <w:sz w:val="18"/>
                <w:szCs w:val="18"/>
              </w:rPr>
              <w:t>Vergi öncesi kar</w:t>
            </w:r>
          </w:p>
          <w:p w:rsidR="00DD28B7" w:rsidRPr="007A5B5F" w:rsidRDefault="00DD28B7" w:rsidP="0061222E">
            <w:pPr>
              <w:jc w:val="right"/>
              <w:rPr>
                <w:rFonts w:ascii="Arial" w:hAnsi="Arial" w:cs="Arial"/>
                <w:b/>
                <w:bCs/>
                <w:sz w:val="18"/>
                <w:szCs w:val="18"/>
              </w:rPr>
            </w:pPr>
            <w:proofErr w:type="gramStart"/>
            <w:r w:rsidRPr="007A5B5F">
              <w:rPr>
                <w:rFonts w:ascii="Arial" w:hAnsi="Arial" w:cs="Arial"/>
                <w:b/>
                <w:bCs/>
                <w:sz w:val="18"/>
                <w:szCs w:val="18"/>
              </w:rPr>
              <w:t>üzerindeki</w:t>
            </w:r>
            <w:proofErr w:type="gramEnd"/>
            <w:r w:rsidRPr="007A5B5F">
              <w:rPr>
                <w:rFonts w:ascii="Arial" w:hAnsi="Arial" w:cs="Arial"/>
                <w:b/>
                <w:bCs/>
                <w:sz w:val="18"/>
                <w:szCs w:val="18"/>
              </w:rPr>
              <w:t xml:space="preserve"> etkisi</w:t>
            </w:r>
          </w:p>
        </w:tc>
      </w:tr>
      <w:tr w:rsidR="00DD28B7" w:rsidRPr="007A5B5F" w:rsidTr="000D111F">
        <w:trPr>
          <w:trHeight w:val="113"/>
        </w:trPr>
        <w:tc>
          <w:tcPr>
            <w:tcW w:w="2244" w:type="dxa"/>
            <w:tcBorders>
              <w:top w:val="nil"/>
              <w:left w:val="nil"/>
              <w:bottom w:val="nil"/>
              <w:right w:val="nil"/>
            </w:tcBorders>
            <w:shd w:val="clear" w:color="auto" w:fill="auto"/>
            <w:noWrap/>
            <w:vAlign w:val="bottom"/>
          </w:tcPr>
          <w:p w:rsidR="00DD28B7" w:rsidRPr="007A5B5F" w:rsidRDefault="00DD28B7">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DD28B7" w:rsidRPr="007A5B5F" w:rsidRDefault="00DD28B7">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DD28B7" w:rsidRPr="007A5B5F" w:rsidRDefault="00DD28B7" w:rsidP="0061222E">
            <w:pPr>
              <w:jc w:val="right"/>
              <w:rPr>
                <w:rFonts w:ascii="Arial" w:hAnsi="Arial" w:cs="Arial"/>
                <w:sz w:val="18"/>
                <w:szCs w:val="18"/>
              </w:rPr>
            </w:pPr>
          </w:p>
        </w:tc>
        <w:tc>
          <w:tcPr>
            <w:tcW w:w="2057" w:type="dxa"/>
            <w:tcBorders>
              <w:top w:val="nil"/>
              <w:left w:val="nil"/>
              <w:bottom w:val="nil"/>
              <w:right w:val="nil"/>
            </w:tcBorders>
            <w:shd w:val="clear" w:color="auto" w:fill="auto"/>
            <w:noWrap/>
            <w:vAlign w:val="bottom"/>
          </w:tcPr>
          <w:p w:rsidR="00DD28B7" w:rsidRPr="007A5B5F" w:rsidRDefault="00DD28B7" w:rsidP="0061222E">
            <w:pPr>
              <w:jc w:val="right"/>
              <w:rPr>
                <w:rFonts w:ascii="Arial" w:hAnsi="Arial" w:cs="Arial"/>
                <w:sz w:val="18"/>
                <w:szCs w:val="18"/>
              </w:rPr>
            </w:pPr>
          </w:p>
        </w:tc>
      </w:tr>
      <w:tr w:rsidR="000D111F" w:rsidRPr="007A5B5F" w:rsidTr="000D111F">
        <w:trPr>
          <w:trHeight w:val="113"/>
        </w:trPr>
        <w:tc>
          <w:tcPr>
            <w:tcW w:w="2244" w:type="dxa"/>
            <w:tcBorders>
              <w:top w:val="nil"/>
              <w:left w:val="nil"/>
              <w:bottom w:val="nil"/>
              <w:right w:val="nil"/>
            </w:tcBorders>
            <w:shd w:val="clear" w:color="auto" w:fill="auto"/>
            <w:noWrap/>
            <w:vAlign w:val="bottom"/>
          </w:tcPr>
          <w:p w:rsidR="000D111F" w:rsidRPr="007A5B5F" w:rsidRDefault="00562828" w:rsidP="00137A35">
            <w:pPr>
              <w:rPr>
                <w:rFonts w:ascii="Arial" w:hAnsi="Arial" w:cs="Arial"/>
                <w:b/>
                <w:bCs/>
                <w:sz w:val="18"/>
                <w:szCs w:val="18"/>
              </w:rPr>
            </w:pPr>
            <w:r w:rsidRPr="007A5B5F">
              <w:rPr>
                <w:rFonts w:ascii="Arial" w:hAnsi="Arial" w:cs="Arial"/>
                <w:b/>
                <w:bCs/>
                <w:sz w:val="18"/>
                <w:szCs w:val="18"/>
              </w:rPr>
              <w:t>30</w:t>
            </w:r>
            <w:r w:rsidR="000D111F" w:rsidRPr="007A5B5F">
              <w:rPr>
                <w:rFonts w:ascii="Arial" w:hAnsi="Arial" w:cs="Arial"/>
                <w:b/>
                <w:bCs/>
                <w:sz w:val="18"/>
                <w:szCs w:val="18"/>
              </w:rPr>
              <w:t xml:space="preserve"> </w:t>
            </w:r>
            <w:r w:rsidR="00137A35">
              <w:rPr>
                <w:rFonts w:ascii="Arial" w:hAnsi="Arial" w:cs="Arial"/>
                <w:b/>
                <w:bCs/>
                <w:sz w:val="18"/>
                <w:szCs w:val="18"/>
              </w:rPr>
              <w:t>Eylül</w:t>
            </w:r>
            <w:r w:rsidR="000D111F" w:rsidRPr="007A5B5F">
              <w:rPr>
                <w:rFonts w:ascii="Arial" w:hAnsi="Arial" w:cs="Arial"/>
                <w:b/>
                <w:bCs/>
                <w:sz w:val="18"/>
                <w:szCs w:val="18"/>
              </w:rPr>
              <w:t xml:space="preserve"> 20</w:t>
            </w:r>
            <w:r w:rsidR="00F47A2B" w:rsidRPr="007A5B5F">
              <w:rPr>
                <w:rFonts w:ascii="Arial" w:hAnsi="Arial" w:cs="Arial"/>
                <w:b/>
                <w:bCs/>
                <w:sz w:val="18"/>
                <w:szCs w:val="18"/>
              </w:rPr>
              <w:t>1</w:t>
            </w:r>
            <w:r w:rsidR="000D111F" w:rsidRPr="007A5B5F">
              <w:rPr>
                <w:rFonts w:ascii="Arial" w:hAnsi="Arial" w:cs="Arial"/>
                <w:b/>
                <w:bCs/>
                <w:sz w:val="18"/>
                <w:szCs w:val="18"/>
              </w:rPr>
              <w:t>0</w:t>
            </w:r>
          </w:p>
        </w:tc>
        <w:tc>
          <w:tcPr>
            <w:tcW w:w="2992" w:type="dxa"/>
            <w:tcBorders>
              <w:top w:val="nil"/>
              <w:left w:val="nil"/>
              <w:bottom w:val="nil"/>
              <w:right w:val="nil"/>
            </w:tcBorders>
            <w:shd w:val="clear" w:color="auto" w:fill="auto"/>
            <w:noWrap/>
            <w:vAlign w:val="bottom"/>
          </w:tcPr>
          <w:p w:rsidR="000D111F" w:rsidRPr="007A5B5F" w:rsidRDefault="000D111F">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0D111F" w:rsidRPr="007A5B5F" w:rsidRDefault="000D111F" w:rsidP="0061222E">
            <w:pPr>
              <w:jc w:val="right"/>
              <w:rPr>
                <w:rFonts w:ascii="Arial" w:hAnsi="Arial" w:cs="Arial"/>
                <w:sz w:val="18"/>
                <w:szCs w:val="18"/>
              </w:rPr>
            </w:pPr>
          </w:p>
        </w:tc>
        <w:tc>
          <w:tcPr>
            <w:tcW w:w="2057" w:type="dxa"/>
            <w:tcBorders>
              <w:top w:val="nil"/>
              <w:left w:val="nil"/>
              <w:bottom w:val="nil"/>
              <w:right w:val="nil"/>
            </w:tcBorders>
            <w:shd w:val="clear" w:color="auto" w:fill="auto"/>
            <w:noWrap/>
            <w:vAlign w:val="bottom"/>
          </w:tcPr>
          <w:p w:rsidR="000D111F" w:rsidRPr="007A5B5F" w:rsidRDefault="000D111F" w:rsidP="0061222E">
            <w:pPr>
              <w:jc w:val="right"/>
              <w:rPr>
                <w:rFonts w:ascii="Arial" w:hAnsi="Arial" w:cs="Arial"/>
                <w:sz w:val="18"/>
                <w:szCs w:val="18"/>
              </w:rPr>
            </w:pPr>
          </w:p>
        </w:tc>
      </w:tr>
      <w:tr w:rsidR="0084033B" w:rsidRPr="007A5B5F" w:rsidTr="000D111F">
        <w:trPr>
          <w:trHeight w:val="113"/>
        </w:trPr>
        <w:tc>
          <w:tcPr>
            <w:tcW w:w="2244"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r w:rsidRPr="007A5B5F">
              <w:rPr>
                <w:rFonts w:ascii="Arial" w:hAnsi="Arial" w:cs="Arial"/>
                <w:sz w:val="18"/>
                <w:szCs w:val="18"/>
              </w:rPr>
              <w:t>ABD Doları</w:t>
            </w:r>
          </w:p>
        </w:tc>
        <w:tc>
          <w:tcPr>
            <w:tcW w:w="1683" w:type="dxa"/>
            <w:tcBorders>
              <w:top w:val="nil"/>
              <w:left w:val="nil"/>
              <w:bottom w:val="nil"/>
              <w:right w:val="nil"/>
            </w:tcBorders>
            <w:shd w:val="clear" w:color="auto" w:fill="auto"/>
            <w:noWrap/>
            <w:vAlign w:val="bottom"/>
          </w:tcPr>
          <w:p w:rsidR="0084033B" w:rsidRPr="007A5B5F" w:rsidRDefault="0084033B" w:rsidP="0061222E">
            <w:pPr>
              <w:jc w:val="right"/>
              <w:rPr>
                <w:rFonts w:ascii="Arial" w:hAnsi="Arial" w:cs="Arial"/>
                <w:b/>
                <w:sz w:val="18"/>
                <w:szCs w:val="18"/>
              </w:rPr>
            </w:pPr>
            <w:r w:rsidRPr="007A5B5F">
              <w:rPr>
                <w:rFonts w:ascii="Arial" w:hAnsi="Arial" w:cs="Arial"/>
                <w:b/>
                <w:sz w:val="18"/>
                <w:szCs w:val="18"/>
              </w:rPr>
              <w:t>%10</w:t>
            </w:r>
          </w:p>
        </w:tc>
        <w:tc>
          <w:tcPr>
            <w:tcW w:w="2057" w:type="dxa"/>
            <w:tcBorders>
              <w:top w:val="nil"/>
              <w:left w:val="nil"/>
              <w:bottom w:val="nil"/>
              <w:right w:val="nil"/>
            </w:tcBorders>
            <w:shd w:val="clear" w:color="auto" w:fill="auto"/>
            <w:noWrap/>
            <w:vAlign w:val="bottom"/>
          </w:tcPr>
          <w:p w:rsidR="0084033B" w:rsidRPr="007A5B5F" w:rsidRDefault="001709D2" w:rsidP="001709D2">
            <w:pPr>
              <w:jc w:val="right"/>
              <w:rPr>
                <w:rFonts w:ascii="Arial" w:hAnsi="Arial" w:cs="Arial"/>
                <w:b/>
                <w:sz w:val="18"/>
                <w:szCs w:val="18"/>
              </w:rPr>
            </w:pPr>
            <w:r>
              <w:rPr>
                <w:rFonts w:ascii="Arial" w:hAnsi="Arial" w:cs="Arial"/>
                <w:b/>
                <w:sz w:val="18"/>
                <w:szCs w:val="18"/>
              </w:rPr>
              <w:t>970</w:t>
            </w:r>
            <w:r w:rsidR="00AF622B" w:rsidRPr="007A5B5F">
              <w:rPr>
                <w:rFonts w:ascii="Arial" w:hAnsi="Arial" w:cs="Arial"/>
                <w:b/>
                <w:sz w:val="18"/>
                <w:szCs w:val="18"/>
              </w:rPr>
              <w:t>,</w:t>
            </w:r>
            <w:r>
              <w:rPr>
                <w:rFonts w:ascii="Arial" w:hAnsi="Arial" w:cs="Arial"/>
                <w:b/>
                <w:sz w:val="18"/>
                <w:szCs w:val="18"/>
              </w:rPr>
              <w:t>583</w:t>
            </w:r>
          </w:p>
        </w:tc>
      </w:tr>
      <w:tr w:rsidR="0084033B" w:rsidRPr="007A5B5F" w:rsidTr="000D111F">
        <w:trPr>
          <w:trHeight w:val="113"/>
        </w:trPr>
        <w:tc>
          <w:tcPr>
            <w:tcW w:w="2244"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84033B" w:rsidRPr="007A5B5F" w:rsidRDefault="0084033B" w:rsidP="0061222E">
            <w:pPr>
              <w:jc w:val="right"/>
              <w:rPr>
                <w:rFonts w:ascii="Arial" w:hAnsi="Arial" w:cs="Arial"/>
                <w:b/>
                <w:sz w:val="18"/>
                <w:szCs w:val="18"/>
              </w:rPr>
            </w:pPr>
            <w:r w:rsidRPr="007A5B5F">
              <w:rPr>
                <w:rFonts w:ascii="Arial" w:hAnsi="Arial" w:cs="Arial"/>
                <w:b/>
                <w:sz w:val="18"/>
                <w:szCs w:val="18"/>
              </w:rPr>
              <w:t>-%10</w:t>
            </w:r>
          </w:p>
        </w:tc>
        <w:tc>
          <w:tcPr>
            <w:tcW w:w="2057" w:type="dxa"/>
            <w:tcBorders>
              <w:top w:val="nil"/>
              <w:left w:val="nil"/>
              <w:bottom w:val="nil"/>
              <w:right w:val="nil"/>
            </w:tcBorders>
            <w:shd w:val="clear" w:color="auto" w:fill="auto"/>
            <w:noWrap/>
            <w:vAlign w:val="bottom"/>
          </w:tcPr>
          <w:p w:rsidR="0084033B" w:rsidRPr="007A5B5F" w:rsidRDefault="00AF622B" w:rsidP="001709D2">
            <w:pPr>
              <w:jc w:val="right"/>
              <w:rPr>
                <w:rFonts w:ascii="Arial" w:hAnsi="Arial" w:cs="Arial"/>
                <w:b/>
                <w:sz w:val="18"/>
                <w:szCs w:val="18"/>
              </w:rPr>
            </w:pPr>
            <w:r w:rsidRPr="007A5B5F">
              <w:rPr>
                <w:rFonts w:ascii="Arial" w:hAnsi="Arial" w:cs="Arial"/>
                <w:b/>
                <w:sz w:val="18"/>
                <w:szCs w:val="18"/>
              </w:rPr>
              <w:t>(</w:t>
            </w:r>
            <w:r w:rsidR="001709D2">
              <w:rPr>
                <w:rFonts w:ascii="Arial" w:hAnsi="Arial" w:cs="Arial"/>
                <w:b/>
                <w:sz w:val="18"/>
                <w:szCs w:val="18"/>
              </w:rPr>
              <w:t>970</w:t>
            </w:r>
            <w:r w:rsidRPr="007A5B5F">
              <w:rPr>
                <w:rFonts w:ascii="Arial" w:hAnsi="Arial" w:cs="Arial"/>
                <w:b/>
                <w:sz w:val="18"/>
                <w:szCs w:val="18"/>
              </w:rPr>
              <w:t>,</w:t>
            </w:r>
            <w:r w:rsidR="001709D2">
              <w:rPr>
                <w:rFonts w:ascii="Arial" w:hAnsi="Arial" w:cs="Arial"/>
                <w:b/>
                <w:sz w:val="18"/>
                <w:szCs w:val="18"/>
              </w:rPr>
              <w:t>583</w:t>
            </w:r>
            <w:r w:rsidRPr="007A5B5F">
              <w:rPr>
                <w:rFonts w:ascii="Arial" w:hAnsi="Arial" w:cs="Arial"/>
                <w:b/>
                <w:sz w:val="18"/>
                <w:szCs w:val="18"/>
              </w:rPr>
              <w:t>)</w:t>
            </w:r>
          </w:p>
        </w:tc>
      </w:tr>
      <w:tr w:rsidR="0084033B" w:rsidRPr="007A5B5F" w:rsidTr="000D111F">
        <w:trPr>
          <w:trHeight w:val="113"/>
        </w:trPr>
        <w:tc>
          <w:tcPr>
            <w:tcW w:w="2244"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84033B" w:rsidRPr="007A5B5F" w:rsidRDefault="0084033B" w:rsidP="0061222E">
            <w:pPr>
              <w:jc w:val="right"/>
              <w:rPr>
                <w:rFonts w:ascii="Arial" w:hAnsi="Arial" w:cs="Arial"/>
                <w:b/>
                <w:sz w:val="18"/>
                <w:szCs w:val="18"/>
              </w:rPr>
            </w:pPr>
          </w:p>
        </w:tc>
        <w:tc>
          <w:tcPr>
            <w:tcW w:w="2057" w:type="dxa"/>
            <w:tcBorders>
              <w:top w:val="nil"/>
              <w:left w:val="nil"/>
              <w:bottom w:val="nil"/>
              <w:right w:val="nil"/>
            </w:tcBorders>
            <w:shd w:val="clear" w:color="auto" w:fill="auto"/>
            <w:noWrap/>
            <w:vAlign w:val="bottom"/>
          </w:tcPr>
          <w:p w:rsidR="0084033B" w:rsidRPr="007A5B5F" w:rsidRDefault="0084033B" w:rsidP="00B82521">
            <w:pPr>
              <w:jc w:val="right"/>
              <w:rPr>
                <w:rFonts w:ascii="Arial" w:hAnsi="Arial" w:cs="Arial"/>
                <w:b/>
                <w:sz w:val="18"/>
                <w:szCs w:val="18"/>
              </w:rPr>
            </w:pPr>
          </w:p>
        </w:tc>
      </w:tr>
      <w:tr w:rsidR="0084033B" w:rsidRPr="007A5B5F" w:rsidTr="000D111F">
        <w:trPr>
          <w:trHeight w:val="113"/>
        </w:trPr>
        <w:tc>
          <w:tcPr>
            <w:tcW w:w="2244"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033B" w:rsidRPr="007A5B5F" w:rsidRDefault="0084033B">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84033B" w:rsidRPr="007A5B5F" w:rsidRDefault="0084033B" w:rsidP="0061222E">
            <w:pPr>
              <w:jc w:val="right"/>
              <w:rPr>
                <w:rFonts w:ascii="Arial" w:hAnsi="Arial" w:cs="Arial"/>
                <w:b/>
                <w:sz w:val="18"/>
                <w:szCs w:val="18"/>
              </w:rPr>
            </w:pPr>
          </w:p>
        </w:tc>
        <w:tc>
          <w:tcPr>
            <w:tcW w:w="2057" w:type="dxa"/>
            <w:tcBorders>
              <w:top w:val="nil"/>
              <w:left w:val="nil"/>
              <w:bottom w:val="nil"/>
              <w:right w:val="nil"/>
            </w:tcBorders>
            <w:shd w:val="clear" w:color="auto" w:fill="auto"/>
            <w:noWrap/>
            <w:vAlign w:val="bottom"/>
          </w:tcPr>
          <w:p w:rsidR="0084033B" w:rsidRPr="007A5B5F" w:rsidRDefault="0084033B" w:rsidP="00A778DE">
            <w:pPr>
              <w:jc w:val="right"/>
              <w:rPr>
                <w:rFonts w:ascii="Arial" w:hAnsi="Arial" w:cs="Arial"/>
                <w:b/>
                <w:sz w:val="18"/>
                <w:szCs w:val="18"/>
              </w:rPr>
            </w:pPr>
          </w:p>
        </w:tc>
      </w:tr>
      <w:tr w:rsidR="0084421E" w:rsidRPr="007A5B5F" w:rsidTr="000D111F">
        <w:trPr>
          <w:trHeight w:val="113"/>
        </w:trPr>
        <w:tc>
          <w:tcPr>
            <w:tcW w:w="2244" w:type="dxa"/>
            <w:tcBorders>
              <w:top w:val="nil"/>
              <w:left w:val="nil"/>
              <w:bottom w:val="nil"/>
              <w:right w:val="nil"/>
            </w:tcBorders>
            <w:shd w:val="clear" w:color="auto" w:fill="auto"/>
            <w:noWrap/>
            <w:vAlign w:val="bottom"/>
          </w:tcPr>
          <w:p w:rsidR="0084421E" w:rsidRPr="007A5B5F" w:rsidRDefault="0084421E">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84421E" w:rsidRPr="007A5B5F" w:rsidRDefault="0084421E">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84421E" w:rsidRPr="007A5B5F" w:rsidRDefault="0084421E" w:rsidP="0061222E">
            <w:pPr>
              <w:jc w:val="right"/>
              <w:rPr>
                <w:rFonts w:ascii="Arial" w:hAnsi="Arial" w:cs="Arial"/>
                <w:sz w:val="18"/>
                <w:szCs w:val="18"/>
              </w:rPr>
            </w:pPr>
          </w:p>
        </w:tc>
        <w:tc>
          <w:tcPr>
            <w:tcW w:w="2057" w:type="dxa"/>
            <w:tcBorders>
              <w:top w:val="nil"/>
              <w:left w:val="nil"/>
              <w:bottom w:val="nil"/>
              <w:right w:val="nil"/>
            </w:tcBorders>
            <w:shd w:val="clear" w:color="auto" w:fill="auto"/>
            <w:noWrap/>
            <w:vAlign w:val="bottom"/>
          </w:tcPr>
          <w:p w:rsidR="0084421E" w:rsidRPr="007A5B5F" w:rsidRDefault="0084421E" w:rsidP="0061222E">
            <w:pPr>
              <w:jc w:val="right"/>
              <w:rPr>
                <w:rFonts w:ascii="Arial" w:hAnsi="Arial" w:cs="Arial"/>
                <w:sz w:val="18"/>
                <w:szCs w:val="18"/>
              </w:rPr>
            </w:pPr>
          </w:p>
        </w:tc>
      </w:tr>
      <w:tr w:rsidR="0049012C" w:rsidRPr="007A5B5F" w:rsidTr="000D111F">
        <w:trPr>
          <w:trHeight w:val="113"/>
        </w:trPr>
        <w:tc>
          <w:tcPr>
            <w:tcW w:w="2244" w:type="dxa"/>
            <w:tcBorders>
              <w:top w:val="nil"/>
              <w:left w:val="nil"/>
              <w:bottom w:val="nil"/>
              <w:right w:val="nil"/>
            </w:tcBorders>
            <w:shd w:val="clear" w:color="auto" w:fill="auto"/>
            <w:noWrap/>
            <w:vAlign w:val="bottom"/>
          </w:tcPr>
          <w:p w:rsidR="0049012C" w:rsidRPr="007A5B5F" w:rsidRDefault="0049012C" w:rsidP="00137A35">
            <w:pPr>
              <w:rPr>
                <w:rFonts w:ascii="Arial" w:hAnsi="Arial" w:cs="Arial"/>
                <w:sz w:val="18"/>
                <w:szCs w:val="18"/>
              </w:rPr>
            </w:pPr>
            <w:r w:rsidRPr="007A5B5F">
              <w:rPr>
                <w:rFonts w:ascii="Arial" w:hAnsi="Arial" w:cs="Arial"/>
                <w:sz w:val="18"/>
                <w:szCs w:val="18"/>
              </w:rPr>
              <w:t>3</w:t>
            </w:r>
            <w:r w:rsidR="00137A35">
              <w:rPr>
                <w:rFonts w:ascii="Arial" w:hAnsi="Arial" w:cs="Arial"/>
                <w:sz w:val="18"/>
                <w:szCs w:val="18"/>
              </w:rPr>
              <w:t>0</w:t>
            </w:r>
            <w:r w:rsidRPr="007A5B5F">
              <w:rPr>
                <w:rFonts w:ascii="Arial" w:hAnsi="Arial" w:cs="Arial"/>
                <w:sz w:val="18"/>
                <w:szCs w:val="18"/>
              </w:rPr>
              <w:t xml:space="preserve"> </w:t>
            </w:r>
            <w:proofErr w:type="gramStart"/>
            <w:r w:rsidR="00137A35">
              <w:rPr>
                <w:rFonts w:ascii="Arial" w:hAnsi="Arial" w:cs="Arial"/>
                <w:sz w:val="18"/>
                <w:szCs w:val="18"/>
              </w:rPr>
              <w:t xml:space="preserve">Eylül </w:t>
            </w:r>
            <w:r w:rsidRPr="007A5B5F">
              <w:rPr>
                <w:rFonts w:ascii="Arial" w:hAnsi="Arial" w:cs="Arial"/>
                <w:sz w:val="18"/>
                <w:szCs w:val="18"/>
              </w:rPr>
              <w:t xml:space="preserve"> 2009</w:t>
            </w:r>
            <w:proofErr w:type="gramEnd"/>
          </w:p>
        </w:tc>
        <w:tc>
          <w:tcPr>
            <w:tcW w:w="2992" w:type="dxa"/>
            <w:tcBorders>
              <w:top w:val="nil"/>
              <w:left w:val="nil"/>
              <w:bottom w:val="nil"/>
              <w:right w:val="nil"/>
            </w:tcBorders>
            <w:shd w:val="clear" w:color="auto" w:fill="auto"/>
            <w:noWrap/>
            <w:vAlign w:val="bottom"/>
          </w:tcPr>
          <w:p w:rsidR="0049012C" w:rsidRPr="007A5B5F" w:rsidRDefault="0049012C" w:rsidP="006522FC">
            <w:pPr>
              <w:rPr>
                <w:rFonts w:ascii="Arial" w:hAnsi="Arial" w:cs="Arial"/>
                <w:sz w:val="18"/>
                <w:szCs w:val="18"/>
              </w:rPr>
            </w:pPr>
            <w:r w:rsidRPr="007A5B5F">
              <w:rPr>
                <w:rFonts w:ascii="Arial" w:hAnsi="Arial" w:cs="Arial"/>
                <w:sz w:val="18"/>
                <w:szCs w:val="18"/>
              </w:rPr>
              <w:t>ABD Doları</w:t>
            </w:r>
          </w:p>
        </w:tc>
        <w:tc>
          <w:tcPr>
            <w:tcW w:w="1683"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%10</w:t>
            </w:r>
          </w:p>
        </w:tc>
        <w:tc>
          <w:tcPr>
            <w:tcW w:w="2057" w:type="dxa"/>
            <w:tcBorders>
              <w:top w:val="nil"/>
              <w:left w:val="nil"/>
              <w:bottom w:val="nil"/>
              <w:right w:val="nil"/>
            </w:tcBorders>
            <w:shd w:val="clear" w:color="auto" w:fill="auto"/>
            <w:noWrap/>
            <w:vAlign w:val="bottom"/>
          </w:tcPr>
          <w:p w:rsidR="0049012C" w:rsidRPr="007A5B5F" w:rsidRDefault="0049012C" w:rsidP="001477DE">
            <w:pPr>
              <w:jc w:val="right"/>
              <w:rPr>
                <w:rFonts w:ascii="Arial" w:hAnsi="Arial" w:cs="Arial"/>
                <w:sz w:val="18"/>
                <w:szCs w:val="18"/>
              </w:rPr>
            </w:pPr>
            <w:proofErr w:type="gramStart"/>
            <w:r w:rsidRPr="007A5B5F">
              <w:rPr>
                <w:rFonts w:ascii="Arial" w:hAnsi="Arial" w:cs="Arial"/>
                <w:sz w:val="18"/>
                <w:szCs w:val="18"/>
              </w:rPr>
              <w:t>1,</w:t>
            </w:r>
            <w:r w:rsidR="001477DE">
              <w:rPr>
                <w:rFonts w:ascii="Arial" w:hAnsi="Arial" w:cs="Arial"/>
                <w:sz w:val="18"/>
                <w:szCs w:val="18"/>
              </w:rPr>
              <w:t>051</w:t>
            </w:r>
            <w:r w:rsidRPr="007A5B5F">
              <w:rPr>
                <w:rFonts w:ascii="Arial" w:hAnsi="Arial" w:cs="Arial"/>
                <w:sz w:val="18"/>
                <w:szCs w:val="18"/>
              </w:rPr>
              <w:t>,15</w:t>
            </w:r>
            <w:r w:rsidR="001477DE">
              <w:rPr>
                <w:rFonts w:ascii="Arial" w:hAnsi="Arial" w:cs="Arial"/>
                <w:sz w:val="18"/>
                <w:szCs w:val="18"/>
              </w:rPr>
              <w:t>9</w:t>
            </w:r>
            <w:proofErr w:type="gramEnd"/>
          </w:p>
        </w:tc>
      </w:tr>
      <w:tr w:rsidR="0049012C" w:rsidRPr="007A5B5F" w:rsidTr="000D111F">
        <w:trPr>
          <w:trHeight w:val="113"/>
        </w:trPr>
        <w:tc>
          <w:tcPr>
            <w:tcW w:w="2244" w:type="dxa"/>
            <w:tcBorders>
              <w:top w:val="nil"/>
              <w:left w:val="nil"/>
              <w:bottom w:val="nil"/>
              <w:right w:val="nil"/>
            </w:tcBorders>
            <w:shd w:val="clear" w:color="auto" w:fill="auto"/>
            <w:noWrap/>
            <w:vAlign w:val="bottom"/>
          </w:tcPr>
          <w:p w:rsidR="0049012C" w:rsidRPr="007A5B5F" w:rsidRDefault="0049012C">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49012C" w:rsidRPr="007A5B5F" w:rsidRDefault="0049012C" w:rsidP="006522FC">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r w:rsidRPr="007A5B5F">
              <w:rPr>
                <w:rFonts w:ascii="Arial" w:hAnsi="Arial" w:cs="Arial"/>
                <w:sz w:val="18"/>
                <w:szCs w:val="18"/>
              </w:rPr>
              <w:t>-%10</w:t>
            </w:r>
          </w:p>
        </w:tc>
        <w:tc>
          <w:tcPr>
            <w:tcW w:w="2057" w:type="dxa"/>
            <w:tcBorders>
              <w:top w:val="nil"/>
              <w:left w:val="nil"/>
              <w:bottom w:val="nil"/>
              <w:right w:val="nil"/>
            </w:tcBorders>
            <w:shd w:val="clear" w:color="auto" w:fill="auto"/>
            <w:noWrap/>
            <w:vAlign w:val="bottom"/>
          </w:tcPr>
          <w:p w:rsidR="0049012C" w:rsidRPr="007A5B5F" w:rsidRDefault="0049012C" w:rsidP="001477DE">
            <w:pPr>
              <w:jc w:val="right"/>
              <w:rPr>
                <w:rFonts w:ascii="Arial" w:hAnsi="Arial" w:cs="Arial"/>
                <w:sz w:val="18"/>
                <w:szCs w:val="18"/>
              </w:rPr>
            </w:pPr>
            <w:r w:rsidRPr="007A5B5F">
              <w:rPr>
                <w:rFonts w:ascii="Arial" w:hAnsi="Arial" w:cs="Arial"/>
                <w:sz w:val="18"/>
                <w:szCs w:val="18"/>
              </w:rPr>
              <w:t>(</w:t>
            </w:r>
            <w:proofErr w:type="gramStart"/>
            <w:r w:rsidRPr="007A5B5F">
              <w:rPr>
                <w:rFonts w:ascii="Arial" w:hAnsi="Arial" w:cs="Arial"/>
                <w:sz w:val="18"/>
                <w:szCs w:val="18"/>
              </w:rPr>
              <w:t>1,</w:t>
            </w:r>
            <w:r w:rsidR="001477DE">
              <w:rPr>
                <w:rFonts w:ascii="Arial" w:hAnsi="Arial" w:cs="Arial"/>
                <w:sz w:val="18"/>
                <w:szCs w:val="18"/>
              </w:rPr>
              <w:t>051</w:t>
            </w:r>
            <w:r w:rsidRPr="007A5B5F">
              <w:rPr>
                <w:rFonts w:ascii="Arial" w:hAnsi="Arial" w:cs="Arial"/>
                <w:sz w:val="18"/>
                <w:szCs w:val="18"/>
              </w:rPr>
              <w:t>,15</w:t>
            </w:r>
            <w:r w:rsidR="001477DE">
              <w:rPr>
                <w:rFonts w:ascii="Arial" w:hAnsi="Arial" w:cs="Arial"/>
                <w:sz w:val="18"/>
                <w:szCs w:val="18"/>
              </w:rPr>
              <w:t>9</w:t>
            </w:r>
            <w:proofErr w:type="gramEnd"/>
            <w:r w:rsidRPr="007A5B5F">
              <w:rPr>
                <w:rFonts w:ascii="Arial" w:hAnsi="Arial" w:cs="Arial"/>
                <w:sz w:val="18"/>
                <w:szCs w:val="18"/>
              </w:rPr>
              <w:t>)</w:t>
            </w:r>
          </w:p>
        </w:tc>
      </w:tr>
      <w:tr w:rsidR="0049012C" w:rsidRPr="007A5B5F" w:rsidTr="000D111F">
        <w:trPr>
          <w:trHeight w:val="113"/>
        </w:trPr>
        <w:tc>
          <w:tcPr>
            <w:tcW w:w="2244" w:type="dxa"/>
            <w:tcBorders>
              <w:top w:val="nil"/>
              <w:left w:val="nil"/>
              <w:bottom w:val="nil"/>
              <w:right w:val="nil"/>
            </w:tcBorders>
            <w:shd w:val="clear" w:color="auto" w:fill="auto"/>
            <w:noWrap/>
            <w:vAlign w:val="bottom"/>
          </w:tcPr>
          <w:p w:rsidR="0049012C" w:rsidRPr="007A5B5F" w:rsidRDefault="0049012C">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49012C" w:rsidRPr="007A5B5F" w:rsidRDefault="0049012C" w:rsidP="006522FC">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p>
        </w:tc>
        <w:tc>
          <w:tcPr>
            <w:tcW w:w="2057"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p>
        </w:tc>
      </w:tr>
      <w:tr w:rsidR="0049012C" w:rsidRPr="007A5B5F" w:rsidTr="000D111F">
        <w:trPr>
          <w:trHeight w:val="113"/>
        </w:trPr>
        <w:tc>
          <w:tcPr>
            <w:tcW w:w="2244" w:type="dxa"/>
            <w:tcBorders>
              <w:top w:val="nil"/>
              <w:left w:val="nil"/>
              <w:bottom w:val="nil"/>
              <w:right w:val="nil"/>
            </w:tcBorders>
            <w:shd w:val="clear" w:color="auto" w:fill="auto"/>
            <w:noWrap/>
            <w:vAlign w:val="bottom"/>
          </w:tcPr>
          <w:p w:rsidR="0049012C" w:rsidRPr="007A5B5F" w:rsidRDefault="0049012C">
            <w:pPr>
              <w:rPr>
                <w:rFonts w:ascii="Arial" w:hAnsi="Arial" w:cs="Arial"/>
                <w:sz w:val="18"/>
                <w:szCs w:val="18"/>
              </w:rPr>
            </w:pPr>
          </w:p>
        </w:tc>
        <w:tc>
          <w:tcPr>
            <w:tcW w:w="2992" w:type="dxa"/>
            <w:tcBorders>
              <w:top w:val="nil"/>
              <w:left w:val="nil"/>
              <w:bottom w:val="nil"/>
              <w:right w:val="nil"/>
            </w:tcBorders>
            <w:shd w:val="clear" w:color="auto" w:fill="auto"/>
            <w:noWrap/>
            <w:vAlign w:val="bottom"/>
          </w:tcPr>
          <w:p w:rsidR="0049012C" w:rsidRPr="007A5B5F" w:rsidRDefault="0049012C" w:rsidP="006522FC">
            <w:pPr>
              <w:rPr>
                <w:rFonts w:ascii="Arial" w:hAnsi="Arial" w:cs="Arial"/>
                <w:sz w:val="18"/>
                <w:szCs w:val="18"/>
              </w:rPr>
            </w:pPr>
          </w:p>
        </w:tc>
        <w:tc>
          <w:tcPr>
            <w:tcW w:w="1683"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p>
        </w:tc>
        <w:tc>
          <w:tcPr>
            <w:tcW w:w="2057" w:type="dxa"/>
            <w:tcBorders>
              <w:top w:val="nil"/>
              <w:left w:val="nil"/>
              <w:bottom w:val="nil"/>
              <w:right w:val="nil"/>
            </w:tcBorders>
            <w:shd w:val="clear" w:color="auto" w:fill="auto"/>
            <w:noWrap/>
            <w:vAlign w:val="bottom"/>
          </w:tcPr>
          <w:p w:rsidR="0049012C" w:rsidRPr="007A5B5F" w:rsidRDefault="0049012C" w:rsidP="006522FC">
            <w:pPr>
              <w:jc w:val="right"/>
              <w:rPr>
                <w:rFonts w:ascii="Arial" w:hAnsi="Arial" w:cs="Arial"/>
                <w:sz w:val="18"/>
                <w:szCs w:val="18"/>
              </w:rPr>
            </w:pPr>
          </w:p>
        </w:tc>
      </w:tr>
    </w:tbl>
    <w:p w:rsidR="00CF41DA" w:rsidRPr="007A5B5F" w:rsidRDefault="00CF41DA">
      <w:pPr>
        <w:rPr>
          <w:rFonts w:ascii="Arial" w:hAnsi="Arial" w:cs="Arial"/>
          <w:b/>
          <w:bCs/>
          <w:i/>
          <w:iCs/>
          <w:sz w:val="20"/>
          <w:szCs w:val="20"/>
        </w:rPr>
      </w:pPr>
      <w:r w:rsidRPr="007A5B5F">
        <w:rPr>
          <w:rFonts w:ascii="Arial" w:hAnsi="Arial" w:cs="Arial"/>
          <w:b/>
          <w:bCs/>
          <w:i/>
          <w:iCs/>
          <w:sz w:val="20"/>
          <w:szCs w:val="20"/>
        </w:rPr>
        <w:br w:type="page"/>
      </w:r>
    </w:p>
    <w:p w:rsidR="00CF41DA" w:rsidRPr="007A5B5F" w:rsidRDefault="00CF41DA" w:rsidP="00CF41DA">
      <w:pPr>
        <w:suppressAutoHyphens/>
        <w:rPr>
          <w:rFonts w:ascii="Arial" w:hAnsi="Arial" w:cs="Arial"/>
          <w:b/>
          <w:sz w:val="20"/>
          <w:szCs w:val="20"/>
        </w:rPr>
      </w:pPr>
      <w:r w:rsidRPr="007A5B5F">
        <w:rPr>
          <w:rFonts w:ascii="Arial" w:hAnsi="Arial" w:cs="Arial"/>
          <w:b/>
          <w:sz w:val="20"/>
          <w:szCs w:val="20"/>
        </w:rPr>
        <w:lastRenderedPageBreak/>
        <w:t>4.</w:t>
      </w:r>
      <w:r w:rsidRPr="007A5B5F">
        <w:rPr>
          <w:rFonts w:ascii="Arial" w:hAnsi="Arial" w:cs="Arial"/>
          <w:b/>
          <w:sz w:val="20"/>
          <w:szCs w:val="20"/>
        </w:rPr>
        <w:tab/>
        <w:t>Sigorta ve finansal riskin yönetimi (devamı)</w:t>
      </w:r>
    </w:p>
    <w:p w:rsidR="0095233C" w:rsidRPr="007A5B5F" w:rsidRDefault="0095233C" w:rsidP="004A5819">
      <w:pPr>
        <w:suppressAutoHyphens/>
        <w:rPr>
          <w:rFonts w:ascii="Arial" w:hAnsi="Arial" w:cs="Arial"/>
          <w:b/>
          <w:bCs/>
          <w:i/>
          <w:iCs/>
          <w:sz w:val="20"/>
          <w:szCs w:val="20"/>
        </w:rPr>
      </w:pPr>
    </w:p>
    <w:p w:rsidR="007D0548" w:rsidRPr="007A5B5F" w:rsidRDefault="007D0548" w:rsidP="004A5819">
      <w:pPr>
        <w:suppressAutoHyphens/>
        <w:rPr>
          <w:rFonts w:ascii="Arial" w:hAnsi="Arial" w:cs="Arial"/>
          <w:b/>
          <w:bCs/>
          <w:i/>
          <w:iCs/>
          <w:sz w:val="20"/>
          <w:szCs w:val="20"/>
        </w:rPr>
      </w:pPr>
      <w:r w:rsidRPr="007A5B5F">
        <w:rPr>
          <w:rFonts w:ascii="Arial" w:hAnsi="Arial" w:cs="Arial"/>
          <w:b/>
          <w:bCs/>
          <w:i/>
          <w:iCs/>
          <w:sz w:val="20"/>
          <w:szCs w:val="20"/>
        </w:rPr>
        <w:t>(b)</w:t>
      </w:r>
      <w:r w:rsidRPr="007A5B5F">
        <w:rPr>
          <w:rFonts w:ascii="Arial" w:hAnsi="Arial" w:cs="Arial"/>
          <w:b/>
          <w:bCs/>
          <w:i/>
          <w:iCs/>
          <w:sz w:val="20"/>
          <w:szCs w:val="20"/>
        </w:rPr>
        <w:tab/>
        <w:t xml:space="preserve">Kredi riski </w:t>
      </w:r>
    </w:p>
    <w:p w:rsidR="007D0548" w:rsidRPr="007A5B5F" w:rsidRDefault="007D0548" w:rsidP="007D0548">
      <w:pPr>
        <w:suppressAutoHyphens/>
        <w:rPr>
          <w:rFonts w:ascii="Arial" w:hAnsi="Arial" w:cs="Arial"/>
          <w:sz w:val="20"/>
          <w:szCs w:val="20"/>
        </w:rPr>
      </w:pPr>
    </w:p>
    <w:p w:rsidR="00CF07B4" w:rsidRPr="007A5B5F" w:rsidRDefault="007D0548" w:rsidP="00843DCC">
      <w:pPr>
        <w:suppressAutoHyphens/>
        <w:rPr>
          <w:rFonts w:ascii="Arial" w:hAnsi="Arial" w:cs="Arial"/>
          <w:sz w:val="20"/>
          <w:szCs w:val="20"/>
          <w:lang w:eastAsia="en-US"/>
        </w:rPr>
      </w:pPr>
      <w:r w:rsidRPr="007A5B5F">
        <w:rPr>
          <w:rFonts w:ascii="Arial" w:hAnsi="Arial" w:cs="Arial"/>
          <w:sz w:val="20"/>
          <w:szCs w:val="20"/>
          <w:lang w:eastAsia="en-US"/>
        </w:rPr>
        <w:t>Kredi riski</w:t>
      </w:r>
      <w:r w:rsidR="008744C1" w:rsidRPr="007A5B5F">
        <w:rPr>
          <w:rFonts w:ascii="Arial" w:hAnsi="Arial" w:cs="Arial"/>
          <w:sz w:val="20"/>
          <w:szCs w:val="20"/>
          <w:lang w:eastAsia="en-US"/>
        </w:rPr>
        <w:t xml:space="preserve"> Şirket’in</w:t>
      </w:r>
      <w:r w:rsidRPr="007A5B5F">
        <w:rPr>
          <w:rFonts w:ascii="Arial" w:hAnsi="Arial" w:cs="Arial"/>
          <w:sz w:val="20"/>
          <w:szCs w:val="20"/>
          <w:lang w:eastAsia="en-US"/>
        </w:rPr>
        <w:t xml:space="preserve">, karşılıklı ilişki içinde </w:t>
      </w:r>
      <w:r w:rsidR="008744C1" w:rsidRPr="007A5B5F">
        <w:rPr>
          <w:rFonts w:ascii="Arial" w:hAnsi="Arial" w:cs="Arial"/>
          <w:sz w:val="20"/>
          <w:szCs w:val="20"/>
          <w:lang w:eastAsia="en-US"/>
        </w:rPr>
        <w:t xml:space="preserve">bulunduğu üçüncü tarafların yapılan sözleşme gereklerine uymayarak yükümlülüklerini tamamen veya kısmen zamanında yerine getirememelerinden dolayı Şirket’in karşılaşacağı durumu ifade eder. </w:t>
      </w:r>
      <w:r w:rsidRPr="007A5B5F">
        <w:rPr>
          <w:rFonts w:ascii="Arial" w:hAnsi="Arial" w:cs="Arial"/>
          <w:sz w:val="20"/>
          <w:szCs w:val="20"/>
          <w:lang w:eastAsia="en-US"/>
        </w:rPr>
        <w:t>Şirket, kredi riskini ilişkide bulunduğu tarafların güvenilirliğini sürekli değerlendirerek yönetmeye çalış</w:t>
      </w:r>
      <w:r w:rsidR="001426BD" w:rsidRPr="007A5B5F">
        <w:rPr>
          <w:rFonts w:ascii="Arial" w:hAnsi="Arial" w:cs="Arial"/>
          <w:sz w:val="20"/>
          <w:szCs w:val="20"/>
          <w:lang w:eastAsia="en-US"/>
        </w:rPr>
        <w:t xml:space="preserve">maktadır. </w:t>
      </w:r>
      <w:r w:rsidR="008744C1" w:rsidRPr="007A5B5F">
        <w:rPr>
          <w:rFonts w:ascii="Arial" w:hAnsi="Arial" w:cs="Arial"/>
          <w:sz w:val="20"/>
          <w:szCs w:val="20"/>
          <w:lang w:eastAsia="en-US"/>
        </w:rPr>
        <w:t xml:space="preserve">Şirket, faaliyet konusunu dikkate alacak kredi riskini gerekli gördüğü durumlarda teminat almak suretiyle yönetmektedir. </w:t>
      </w:r>
    </w:p>
    <w:p w:rsidR="0092187C" w:rsidRPr="007A5B5F" w:rsidRDefault="0092187C" w:rsidP="00CC3B3C">
      <w:pPr>
        <w:suppressAutoHyphens/>
        <w:rPr>
          <w:rFonts w:ascii="Arial" w:hAnsi="Arial" w:cs="Arial"/>
          <w:sz w:val="20"/>
          <w:szCs w:val="20"/>
        </w:rPr>
      </w:pPr>
    </w:p>
    <w:p w:rsidR="007D0548" w:rsidRPr="007A5B5F" w:rsidRDefault="007D0548" w:rsidP="0050682E">
      <w:pPr>
        <w:suppressAutoHyphens/>
        <w:rPr>
          <w:rFonts w:ascii="Arial" w:hAnsi="Arial" w:cs="Arial"/>
          <w:b/>
          <w:bCs/>
          <w:i/>
          <w:iCs/>
          <w:sz w:val="20"/>
          <w:szCs w:val="20"/>
        </w:rPr>
      </w:pPr>
      <w:r w:rsidRPr="007A5B5F">
        <w:rPr>
          <w:rFonts w:ascii="Arial" w:hAnsi="Arial" w:cs="Arial"/>
          <w:b/>
          <w:bCs/>
          <w:i/>
          <w:iCs/>
          <w:sz w:val="20"/>
          <w:szCs w:val="20"/>
        </w:rPr>
        <w:t>(c)</w:t>
      </w:r>
      <w:r w:rsidRPr="007A5B5F">
        <w:rPr>
          <w:rFonts w:ascii="Arial" w:hAnsi="Arial" w:cs="Arial"/>
          <w:b/>
          <w:bCs/>
          <w:i/>
          <w:iCs/>
          <w:sz w:val="20"/>
          <w:szCs w:val="20"/>
        </w:rPr>
        <w:tab/>
        <w:t>Likidite riski</w:t>
      </w:r>
    </w:p>
    <w:p w:rsidR="007D0548" w:rsidRPr="007A5B5F" w:rsidRDefault="007D0548" w:rsidP="007D0548">
      <w:pPr>
        <w:rPr>
          <w:rFonts w:ascii="Arial" w:eastAsia="Batang" w:hAnsi="Arial" w:cs="Arial"/>
          <w:i/>
          <w:iCs/>
          <w:sz w:val="20"/>
          <w:szCs w:val="20"/>
        </w:rPr>
      </w:pPr>
    </w:p>
    <w:p w:rsidR="007D0548" w:rsidRPr="007A5B5F" w:rsidRDefault="007D0548" w:rsidP="00843DCC">
      <w:pPr>
        <w:tabs>
          <w:tab w:val="left" w:pos="187"/>
        </w:tabs>
        <w:suppressAutoHyphens/>
        <w:rPr>
          <w:rFonts w:ascii="Arial" w:hAnsi="Arial" w:cs="Arial"/>
          <w:sz w:val="20"/>
          <w:szCs w:val="20"/>
          <w:lang w:eastAsia="en-US"/>
        </w:rPr>
      </w:pPr>
      <w:r w:rsidRPr="007A5B5F">
        <w:rPr>
          <w:rFonts w:ascii="Arial" w:hAnsi="Arial" w:cs="Arial"/>
          <w:sz w:val="20"/>
          <w:szCs w:val="20"/>
          <w:lang w:eastAsia="en-US"/>
        </w:rPr>
        <w:t xml:space="preserve">Likidite riski bir şirketin </w:t>
      </w:r>
      <w:proofErr w:type="spellStart"/>
      <w:r w:rsidRPr="007A5B5F">
        <w:rPr>
          <w:rFonts w:ascii="Arial" w:hAnsi="Arial" w:cs="Arial"/>
          <w:sz w:val="20"/>
          <w:szCs w:val="20"/>
          <w:lang w:eastAsia="en-US"/>
        </w:rPr>
        <w:t>fonlanma</w:t>
      </w:r>
      <w:proofErr w:type="spellEnd"/>
      <w:r w:rsidRPr="007A5B5F">
        <w:rPr>
          <w:rFonts w:ascii="Arial" w:hAnsi="Arial" w:cs="Arial"/>
          <w:sz w:val="20"/>
          <w:szCs w:val="20"/>
          <w:lang w:eastAsia="en-US"/>
        </w:rPr>
        <w:t xml:space="preserve"> ihtiyaçlarını karşılayamama riskidir. Şirket likidite riskini bağlı olduğu grubun likidite risk politikalarına uyumu çerçevesinde dönemsel olarak ölçmekte ve d</w:t>
      </w:r>
      <w:r w:rsidR="00B25EB6" w:rsidRPr="007A5B5F">
        <w:rPr>
          <w:rFonts w:ascii="Arial" w:hAnsi="Arial" w:cs="Arial"/>
          <w:sz w:val="20"/>
          <w:szCs w:val="20"/>
          <w:lang w:eastAsia="en-US"/>
        </w:rPr>
        <w:t xml:space="preserve">eğerlendirmektedir. Şirket’in </w:t>
      </w:r>
      <w:r w:rsidR="00D97029" w:rsidRPr="007A5B5F">
        <w:rPr>
          <w:rFonts w:ascii="Arial" w:hAnsi="Arial" w:cs="Arial"/>
          <w:sz w:val="20"/>
          <w:szCs w:val="20"/>
        </w:rPr>
        <w:t xml:space="preserve">30 </w:t>
      </w:r>
      <w:r w:rsidR="00B36FAD">
        <w:rPr>
          <w:rFonts w:ascii="Arial" w:hAnsi="Arial" w:cs="Arial"/>
          <w:sz w:val="20"/>
          <w:szCs w:val="20"/>
        </w:rPr>
        <w:t>Eylül</w:t>
      </w:r>
      <w:r w:rsidR="00D97029" w:rsidRPr="007A5B5F">
        <w:rPr>
          <w:rFonts w:ascii="Arial" w:hAnsi="Arial" w:cs="Arial"/>
          <w:sz w:val="20"/>
          <w:szCs w:val="20"/>
          <w:lang w:eastAsia="en-US"/>
        </w:rPr>
        <w:t xml:space="preserve"> </w:t>
      </w:r>
      <w:r w:rsidR="00843DCC" w:rsidRPr="007A5B5F">
        <w:rPr>
          <w:rFonts w:ascii="Arial" w:hAnsi="Arial" w:cs="Arial"/>
          <w:sz w:val="20"/>
          <w:szCs w:val="20"/>
          <w:lang w:eastAsia="en-US"/>
        </w:rPr>
        <w:t>20</w:t>
      </w:r>
      <w:r w:rsidR="00871F7A" w:rsidRPr="007A5B5F">
        <w:rPr>
          <w:rFonts w:ascii="Arial" w:hAnsi="Arial" w:cs="Arial"/>
          <w:sz w:val="20"/>
          <w:szCs w:val="20"/>
          <w:lang w:eastAsia="en-US"/>
        </w:rPr>
        <w:t>1</w:t>
      </w:r>
      <w:r w:rsidR="00843DCC" w:rsidRPr="007A5B5F">
        <w:rPr>
          <w:rFonts w:ascii="Arial" w:hAnsi="Arial" w:cs="Arial"/>
          <w:sz w:val="20"/>
          <w:szCs w:val="20"/>
          <w:lang w:eastAsia="en-US"/>
        </w:rPr>
        <w:t>0 tarihi</w:t>
      </w:r>
      <w:r w:rsidRPr="007A5B5F">
        <w:rPr>
          <w:rFonts w:ascii="Arial" w:hAnsi="Arial" w:cs="Arial"/>
          <w:sz w:val="20"/>
          <w:szCs w:val="20"/>
          <w:lang w:eastAsia="en-US"/>
        </w:rPr>
        <w:t xml:space="preserve"> itibariyle, vade tarihlerine göre, indirgenmemiş ticari borçların ve finansal borçlarının vade</w:t>
      </w:r>
      <w:r w:rsidR="004072FA" w:rsidRPr="007A5B5F">
        <w:rPr>
          <w:rFonts w:ascii="Arial" w:hAnsi="Arial" w:cs="Arial"/>
          <w:sz w:val="20"/>
          <w:szCs w:val="20"/>
          <w:lang w:eastAsia="en-US"/>
        </w:rPr>
        <w:t xml:space="preserve"> dağılımları aşağıdaki </w:t>
      </w:r>
      <w:proofErr w:type="gramStart"/>
      <w:r w:rsidR="004072FA" w:rsidRPr="007A5B5F">
        <w:rPr>
          <w:rFonts w:ascii="Arial" w:hAnsi="Arial" w:cs="Arial"/>
          <w:sz w:val="20"/>
          <w:szCs w:val="20"/>
          <w:lang w:eastAsia="en-US"/>
        </w:rPr>
        <w:t xml:space="preserve">gibidir </w:t>
      </w:r>
      <w:r w:rsidRPr="007A5B5F">
        <w:rPr>
          <w:rFonts w:ascii="Arial" w:hAnsi="Arial" w:cs="Arial"/>
          <w:sz w:val="20"/>
          <w:szCs w:val="20"/>
          <w:lang w:eastAsia="en-US"/>
        </w:rPr>
        <w:t>:</w:t>
      </w:r>
      <w:proofErr w:type="gramEnd"/>
    </w:p>
    <w:p w:rsidR="006B64CC" w:rsidRPr="007A5B5F" w:rsidRDefault="006B64CC" w:rsidP="007D0548">
      <w:pPr>
        <w:suppressAutoHyphens/>
        <w:rPr>
          <w:rFonts w:ascii="Arial" w:hAnsi="Arial" w:cs="Arial"/>
          <w:sz w:val="20"/>
          <w:szCs w:val="20"/>
        </w:rPr>
      </w:pPr>
    </w:p>
    <w:tbl>
      <w:tblPr>
        <w:tblW w:w="4882" w:type="pct"/>
        <w:tblInd w:w="70" w:type="dxa"/>
        <w:tblCellMar>
          <w:left w:w="70" w:type="dxa"/>
          <w:right w:w="70" w:type="dxa"/>
        </w:tblCellMar>
        <w:tblLook w:val="0000"/>
      </w:tblPr>
      <w:tblGrid>
        <w:gridCol w:w="3366"/>
        <w:gridCol w:w="1407"/>
        <w:gridCol w:w="1211"/>
        <w:gridCol w:w="1603"/>
        <w:gridCol w:w="1409"/>
      </w:tblGrid>
      <w:tr w:rsidR="000D111F" w:rsidRPr="007A5B5F" w:rsidTr="000D111F">
        <w:trPr>
          <w:trHeight w:val="113"/>
        </w:trPr>
        <w:tc>
          <w:tcPr>
            <w:tcW w:w="1871" w:type="pct"/>
            <w:tcBorders>
              <w:top w:val="single" w:sz="8" w:space="0" w:color="auto"/>
              <w:left w:val="nil"/>
              <w:bottom w:val="single" w:sz="8" w:space="0" w:color="auto"/>
              <w:right w:val="nil"/>
            </w:tcBorders>
            <w:shd w:val="clear" w:color="auto" w:fill="auto"/>
          </w:tcPr>
          <w:p w:rsidR="008272F1" w:rsidRPr="007A5B5F" w:rsidRDefault="00626A71" w:rsidP="00B36FAD">
            <w:pPr>
              <w:ind w:left="-70"/>
              <w:rPr>
                <w:rFonts w:ascii="Arial" w:hAnsi="Arial" w:cs="Arial"/>
                <w:b/>
                <w:bCs/>
                <w:sz w:val="20"/>
                <w:szCs w:val="20"/>
              </w:rPr>
            </w:pPr>
            <w:r w:rsidRPr="007A5B5F">
              <w:rPr>
                <w:rFonts w:ascii="Arial" w:hAnsi="Arial" w:cs="Arial"/>
                <w:b/>
                <w:bCs/>
                <w:sz w:val="20"/>
                <w:szCs w:val="20"/>
              </w:rPr>
              <w:t>3</w:t>
            </w:r>
            <w:r w:rsidR="00BE5F86" w:rsidRPr="007A5B5F">
              <w:rPr>
                <w:rFonts w:ascii="Arial" w:hAnsi="Arial" w:cs="Arial"/>
                <w:b/>
                <w:bCs/>
                <w:sz w:val="20"/>
                <w:szCs w:val="20"/>
              </w:rPr>
              <w:t>0</w:t>
            </w:r>
            <w:r w:rsidRPr="007A5B5F">
              <w:rPr>
                <w:rFonts w:ascii="Arial" w:hAnsi="Arial" w:cs="Arial"/>
                <w:b/>
                <w:bCs/>
                <w:sz w:val="20"/>
                <w:szCs w:val="20"/>
              </w:rPr>
              <w:t xml:space="preserve"> </w:t>
            </w:r>
            <w:r w:rsidR="00B36FAD">
              <w:rPr>
                <w:rFonts w:ascii="Arial" w:hAnsi="Arial" w:cs="Arial"/>
                <w:b/>
                <w:bCs/>
                <w:sz w:val="20"/>
                <w:szCs w:val="20"/>
              </w:rPr>
              <w:t>Eylül</w:t>
            </w:r>
            <w:r w:rsidR="006529D8" w:rsidRPr="007A5B5F">
              <w:rPr>
                <w:rFonts w:ascii="Arial" w:hAnsi="Arial" w:cs="Arial"/>
                <w:b/>
                <w:bCs/>
                <w:sz w:val="20"/>
                <w:szCs w:val="20"/>
              </w:rPr>
              <w:t xml:space="preserve"> 20</w:t>
            </w:r>
            <w:r w:rsidR="002D0201" w:rsidRPr="007A5B5F">
              <w:rPr>
                <w:rFonts w:ascii="Arial" w:hAnsi="Arial" w:cs="Arial"/>
                <w:b/>
                <w:bCs/>
                <w:sz w:val="20"/>
                <w:szCs w:val="20"/>
              </w:rPr>
              <w:t>1</w:t>
            </w:r>
            <w:r w:rsidR="006529D8" w:rsidRPr="007A5B5F">
              <w:rPr>
                <w:rFonts w:ascii="Arial" w:hAnsi="Arial" w:cs="Arial"/>
                <w:b/>
                <w:bCs/>
                <w:sz w:val="20"/>
                <w:szCs w:val="20"/>
              </w:rPr>
              <w:t>0</w:t>
            </w:r>
          </w:p>
        </w:tc>
        <w:tc>
          <w:tcPr>
            <w:tcW w:w="782" w:type="pct"/>
            <w:tcBorders>
              <w:top w:val="single" w:sz="8" w:space="0" w:color="auto"/>
              <w:left w:val="nil"/>
              <w:bottom w:val="single" w:sz="8" w:space="0" w:color="auto"/>
              <w:right w:val="nil"/>
            </w:tcBorders>
            <w:shd w:val="clear" w:color="auto" w:fill="auto"/>
          </w:tcPr>
          <w:p w:rsidR="008272F1" w:rsidRPr="007A5B5F" w:rsidRDefault="008272F1" w:rsidP="000D111F">
            <w:pPr>
              <w:jc w:val="right"/>
              <w:rPr>
                <w:rFonts w:ascii="Arial" w:hAnsi="Arial" w:cs="Arial"/>
                <w:b/>
                <w:bCs/>
                <w:sz w:val="20"/>
                <w:szCs w:val="20"/>
              </w:rPr>
            </w:pPr>
            <w:r w:rsidRPr="007A5B5F">
              <w:rPr>
                <w:rFonts w:ascii="Arial" w:hAnsi="Arial" w:cs="Arial"/>
                <w:b/>
                <w:bCs/>
                <w:sz w:val="20"/>
                <w:szCs w:val="20"/>
              </w:rPr>
              <w:t>1 yıldan az</w:t>
            </w:r>
          </w:p>
        </w:tc>
        <w:tc>
          <w:tcPr>
            <w:tcW w:w="673" w:type="pct"/>
            <w:tcBorders>
              <w:top w:val="single" w:sz="8" w:space="0" w:color="auto"/>
              <w:left w:val="nil"/>
              <w:bottom w:val="single" w:sz="8" w:space="0" w:color="auto"/>
              <w:right w:val="nil"/>
            </w:tcBorders>
            <w:shd w:val="clear" w:color="auto" w:fill="auto"/>
          </w:tcPr>
          <w:p w:rsidR="008272F1" w:rsidRPr="007A5B5F" w:rsidRDefault="008272F1" w:rsidP="000D111F">
            <w:pPr>
              <w:jc w:val="right"/>
              <w:rPr>
                <w:rFonts w:ascii="Arial" w:hAnsi="Arial" w:cs="Arial"/>
                <w:b/>
                <w:bCs/>
                <w:sz w:val="20"/>
                <w:szCs w:val="20"/>
              </w:rPr>
            </w:pPr>
            <w:r w:rsidRPr="007A5B5F">
              <w:rPr>
                <w:rFonts w:ascii="Arial" w:hAnsi="Arial" w:cs="Arial"/>
                <w:b/>
                <w:bCs/>
                <w:sz w:val="20"/>
                <w:szCs w:val="20"/>
              </w:rPr>
              <w:t>1 yıl -5 yıl</w:t>
            </w:r>
          </w:p>
        </w:tc>
        <w:tc>
          <w:tcPr>
            <w:tcW w:w="891" w:type="pct"/>
            <w:tcBorders>
              <w:top w:val="single" w:sz="8" w:space="0" w:color="auto"/>
              <w:left w:val="nil"/>
              <w:bottom w:val="single" w:sz="8" w:space="0" w:color="auto"/>
              <w:right w:val="nil"/>
            </w:tcBorders>
            <w:shd w:val="clear" w:color="auto" w:fill="auto"/>
          </w:tcPr>
          <w:p w:rsidR="008272F1" w:rsidRPr="007A5B5F" w:rsidRDefault="0092187C" w:rsidP="000D111F">
            <w:pPr>
              <w:jc w:val="right"/>
              <w:rPr>
                <w:rFonts w:ascii="Arial" w:hAnsi="Arial" w:cs="Arial"/>
                <w:b/>
                <w:bCs/>
                <w:sz w:val="20"/>
                <w:szCs w:val="20"/>
              </w:rPr>
            </w:pPr>
            <w:r w:rsidRPr="007A5B5F">
              <w:rPr>
                <w:rFonts w:ascii="Arial" w:hAnsi="Arial" w:cs="Arial"/>
                <w:b/>
                <w:bCs/>
                <w:sz w:val="20"/>
                <w:szCs w:val="20"/>
              </w:rPr>
              <w:t>5 yıldan</w:t>
            </w:r>
            <w:r w:rsidR="000D111F" w:rsidRPr="007A5B5F">
              <w:rPr>
                <w:rFonts w:ascii="Arial" w:hAnsi="Arial" w:cs="Arial"/>
                <w:b/>
                <w:bCs/>
                <w:sz w:val="20"/>
                <w:szCs w:val="20"/>
              </w:rPr>
              <w:t xml:space="preserve"> </w:t>
            </w:r>
            <w:r w:rsidRPr="007A5B5F">
              <w:rPr>
                <w:rFonts w:ascii="Arial" w:hAnsi="Arial" w:cs="Arial"/>
                <w:b/>
                <w:bCs/>
                <w:sz w:val="20"/>
                <w:szCs w:val="20"/>
              </w:rPr>
              <w:t>uzun</w:t>
            </w:r>
          </w:p>
        </w:tc>
        <w:tc>
          <w:tcPr>
            <w:tcW w:w="783" w:type="pct"/>
            <w:tcBorders>
              <w:top w:val="single" w:sz="8" w:space="0" w:color="auto"/>
              <w:left w:val="nil"/>
              <w:bottom w:val="single" w:sz="8" w:space="0" w:color="auto"/>
              <w:right w:val="nil"/>
            </w:tcBorders>
            <w:shd w:val="clear" w:color="auto" w:fill="auto"/>
          </w:tcPr>
          <w:p w:rsidR="008272F1" w:rsidRPr="007A5B5F" w:rsidRDefault="008272F1" w:rsidP="000D111F">
            <w:pPr>
              <w:jc w:val="right"/>
              <w:rPr>
                <w:rFonts w:ascii="Arial" w:hAnsi="Arial" w:cs="Arial"/>
                <w:b/>
                <w:bCs/>
                <w:sz w:val="20"/>
                <w:szCs w:val="20"/>
              </w:rPr>
            </w:pPr>
            <w:r w:rsidRPr="007A5B5F">
              <w:rPr>
                <w:rFonts w:ascii="Arial" w:hAnsi="Arial" w:cs="Arial"/>
                <w:b/>
                <w:bCs/>
                <w:sz w:val="20"/>
                <w:szCs w:val="20"/>
              </w:rPr>
              <w:t>Toplam</w:t>
            </w:r>
          </w:p>
        </w:tc>
      </w:tr>
      <w:tr w:rsidR="000D111F" w:rsidRPr="007A5B5F" w:rsidTr="000D111F">
        <w:trPr>
          <w:trHeight w:val="113"/>
        </w:trPr>
        <w:tc>
          <w:tcPr>
            <w:tcW w:w="1871" w:type="pct"/>
            <w:tcBorders>
              <w:top w:val="nil"/>
              <w:left w:val="nil"/>
              <w:bottom w:val="nil"/>
              <w:right w:val="nil"/>
            </w:tcBorders>
            <w:shd w:val="clear" w:color="auto" w:fill="auto"/>
          </w:tcPr>
          <w:p w:rsidR="008272F1" w:rsidRPr="007A5B5F" w:rsidRDefault="008272F1" w:rsidP="00BB5B40">
            <w:pPr>
              <w:ind w:left="-70"/>
              <w:rPr>
                <w:rFonts w:ascii="Arial" w:hAnsi="Arial" w:cs="Arial"/>
                <w:b/>
                <w:bCs/>
                <w:sz w:val="20"/>
                <w:szCs w:val="20"/>
              </w:rPr>
            </w:pPr>
          </w:p>
        </w:tc>
        <w:tc>
          <w:tcPr>
            <w:tcW w:w="782" w:type="pct"/>
            <w:tcBorders>
              <w:top w:val="nil"/>
              <w:left w:val="nil"/>
              <w:bottom w:val="nil"/>
              <w:right w:val="nil"/>
            </w:tcBorders>
            <w:shd w:val="clear" w:color="auto" w:fill="auto"/>
          </w:tcPr>
          <w:p w:rsidR="008272F1" w:rsidRPr="007A5B5F" w:rsidRDefault="008272F1" w:rsidP="000D111F">
            <w:pPr>
              <w:jc w:val="right"/>
              <w:rPr>
                <w:rFonts w:ascii="Arial" w:hAnsi="Arial" w:cs="Arial"/>
                <w:b/>
                <w:bCs/>
                <w:sz w:val="20"/>
                <w:szCs w:val="20"/>
              </w:rPr>
            </w:pPr>
          </w:p>
        </w:tc>
        <w:tc>
          <w:tcPr>
            <w:tcW w:w="673" w:type="pct"/>
            <w:tcBorders>
              <w:top w:val="nil"/>
              <w:left w:val="nil"/>
              <w:bottom w:val="nil"/>
              <w:right w:val="nil"/>
            </w:tcBorders>
            <w:shd w:val="clear" w:color="auto" w:fill="auto"/>
          </w:tcPr>
          <w:p w:rsidR="008272F1" w:rsidRPr="007A5B5F" w:rsidRDefault="008272F1" w:rsidP="000D111F">
            <w:pPr>
              <w:jc w:val="right"/>
              <w:rPr>
                <w:rFonts w:ascii="Arial" w:hAnsi="Arial" w:cs="Arial"/>
                <w:b/>
                <w:bCs/>
                <w:sz w:val="20"/>
                <w:szCs w:val="20"/>
              </w:rPr>
            </w:pPr>
          </w:p>
        </w:tc>
        <w:tc>
          <w:tcPr>
            <w:tcW w:w="891" w:type="pct"/>
            <w:tcBorders>
              <w:top w:val="nil"/>
              <w:left w:val="nil"/>
              <w:bottom w:val="nil"/>
              <w:right w:val="nil"/>
            </w:tcBorders>
            <w:shd w:val="clear" w:color="auto" w:fill="auto"/>
          </w:tcPr>
          <w:p w:rsidR="008272F1" w:rsidRPr="007A5B5F" w:rsidRDefault="008272F1" w:rsidP="000D111F">
            <w:pPr>
              <w:jc w:val="right"/>
              <w:rPr>
                <w:rFonts w:ascii="Arial" w:hAnsi="Arial" w:cs="Arial"/>
                <w:b/>
                <w:bCs/>
                <w:sz w:val="20"/>
                <w:szCs w:val="20"/>
              </w:rPr>
            </w:pPr>
          </w:p>
        </w:tc>
        <w:tc>
          <w:tcPr>
            <w:tcW w:w="783" w:type="pct"/>
            <w:tcBorders>
              <w:top w:val="nil"/>
              <w:left w:val="nil"/>
              <w:bottom w:val="nil"/>
              <w:right w:val="nil"/>
            </w:tcBorders>
            <w:shd w:val="clear" w:color="auto" w:fill="auto"/>
          </w:tcPr>
          <w:p w:rsidR="008272F1" w:rsidRPr="007A5B5F" w:rsidRDefault="008272F1" w:rsidP="000D111F">
            <w:pPr>
              <w:jc w:val="right"/>
              <w:rPr>
                <w:rFonts w:ascii="Arial" w:hAnsi="Arial" w:cs="Arial"/>
                <w:b/>
                <w:bCs/>
                <w:sz w:val="20"/>
                <w:szCs w:val="20"/>
              </w:rPr>
            </w:pPr>
          </w:p>
        </w:tc>
      </w:tr>
      <w:tr w:rsidR="008200A4" w:rsidRPr="007A5B5F" w:rsidTr="000D111F">
        <w:trPr>
          <w:trHeight w:val="113"/>
        </w:trPr>
        <w:tc>
          <w:tcPr>
            <w:tcW w:w="1871" w:type="pct"/>
            <w:tcBorders>
              <w:top w:val="nil"/>
              <w:left w:val="nil"/>
              <w:bottom w:val="nil"/>
              <w:right w:val="nil"/>
            </w:tcBorders>
            <w:shd w:val="clear" w:color="auto" w:fill="auto"/>
          </w:tcPr>
          <w:p w:rsidR="008200A4" w:rsidRPr="007A5B5F" w:rsidRDefault="008200A4" w:rsidP="00BB5B40">
            <w:pPr>
              <w:ind w:left="-70"/>
              <w:rPr>
                <w:rFonts w:ascii="Arial" w:hAnsi="Arial" w:cs="Arial"/>
                <w:sz w:val="20"/>
                <w:szCs w:val="20"/>
              </w:rPr>
            </w:pPr>
            <w:r w:rsidRPr="007A5B5F">
              <w:rPr>
                <w:rFonts w:ascii="Arial" w:hAnsi="Arial" w:cs="Arial"/>
                <w:sz w:val="20"/>
                <w:szCs w:val="20"/>
              </w:rPr>
              <w:t xml:space="preserve">Reasürans faaliyetlerinden borçlar </w:t>
            </w:r>
          </w:p>
        </w:tc>
        <w:tc>
          <w:tcPr>
            <w:tcW w:w="782" w:type="pct"/>
            <w:tcBorders>
              <w:top w:val="nil"/>
              <w:left w:val="nil"/>
              <w:bottom w:val="nil"/>
              <w:right w:val="nil"/>
            </w:tcBorders>
            <w:shd w:val="clear" w:color="auto" w:fill="auto"/>
          </w:tcPr>
          <w:p w:rsidR="008200A4" w:rsidRPr="007A5B5F" w:rsidRDefault="008200A4" w:rsidP="00B36FAD">
            <w:pPr>
              <w:jc w:val="right"/>
              <w:rPr>
                <w:rFonts w:ascii="Arial" w:hAnsi="Arial" w:cs="Arial"/>
                <w:b/>
                <w:bCs/>
                <w:sz w:val="20"/>
                <w:szCs w:val="20"/>
              </w:rPr>
            </w:pPr>
            <w:proofErr w:type="gramStart"/>
            <w:r w:rsidRPr="007A5B5F">
              <w:rPr>
                <w:rFonts w:ascii="Arial" w:hAnsi="Arial" w:cs="Arial"/>
                <w:b/>
                <w:bCs/>
                <w:sz w:val="20"/>
                <w:szCs w:val="20"/>
              </w:rPr>
              <w:t>1,</w:t>
            </w:r>
            <w:r w:rsidR="00B36FAD">
              <w:rPr>
                <w:rFonts w:ascii="Arial" w:hAnsi="Arial" w:cs="Arial"/>
                <w:b/>
                <w:bCs/>
                <w:sz w:val="20"/>
                <w:szCs w:val="20"/>
              </w:rPr>
              <w:t>938</w:t>
            </w:r>
            <w:r w:rsidRPr="007A5B5F">
              <w:rPr>
                <w:rFonts w:ascii="Arial" w:hAnsi="Arial" w:cs="Arial"/>
                <w:b/>
                <w:bCs/>
                <w:sz w:val="20"/>
                <w:szCs w:val="20"/>
              </w:rPr>
              <w:t>,1</w:t>
            </w:r>
            <w:r w:rsidR="00B36FAD">
              <w:rPr>
                <w:rFonts w:ascii="Arial" w:hAnsi="Arial" w:cs="Arial"/>
                <w:b/>
                <w:bCs/>
                <w:sz w:val="20"/>
                <w:szCs w:val="20"/>
              </w:rPr>
              <w:t>15</w:t>
            </w:r>
            <w:proofErr w:type="gramEnd"/>
          </w:p>
        </w:tc>
        <w:tc>
          <w:tcPr>
            <w:tcW w:w="67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nil"/>
              <w:right w:val="nil"/>
            </w:tcBorders>
            <w:shd w:val="clear" w:color="auto" w:fill="auto"/>
          </w:tcPr>
          <w:p w:rsidR="008200A4" w:rsidRPr="007A5B5F" w:rsidRDefault="008200A4" w:rsidP="00B36FAD">
            <w:pPr>
              <w:jc w:val="right"/>
              <w:rPr>
                <w:rFonts w:ascii="Arial" w:hAnsi="Arial" w:cs="Arial"/>
                <w:b/>
                <w:bCs/>
                <w:sz w:val="20"/>
                <w:szCs w:val="20"/>
              </w:rPr>
            </w:pPr>
            <w:proofErr w:type="gramStart"/>
            <w:r w:rsidRPr="007A5B5F">
              <w:rPr>
                <w:rFonts w:ascii="Arial" w:hAnsi="Arial" w:cs="Arial"/>
                <w:b/>
                <w:bCs/>
                <w:sz w:val="20"/>
                <w:szCs w:val="20"/>
              </w:rPr>
              <w:t>1,</w:t>
            </w:r>
            <w:r w:rsidR="00B36FAD">
              <w:rPr>
                <w:rFonts w:ascii="Arial" w:hAnsi="Arial" w:cs="Arial"/>
                <w:b/>
                <w:bCs/>
                <w:sz w:val="20"/>
                <w:szCs w:val="20"/>
              </w:rPr>
              <w:t>938</w:t>
            </w:r>
            <w:r w:rsidRPr="007A5B5F">
              <w:rPr>
                <w:rFonts w:ascii="Arial" w:hAnsi="Arial" w:cs="Arial"/>
                <w:b/>
                <w:bCs/>
                <w:sz w:val="20"/>
                <w:szCs w:val="20"/>
              </w:rPr>
              <w:t>,1</w:t>
            </w:r>
            <w:r w:rsidR="00B36FAD">
              <w:rPr>
                <w:rFonts w:ascii="Arial" w:hAnsi="Arial" w:cs="Arial"/>
                <w:b/>
                <w:bCs/>
                <w:sz w:val="20"/>
                <w:szCs w:val="20"/>
              </w:rPr>
              <w:t>15</w:t>
            </w:r>
            <w:proofErr w:type="gramEnd"/>
          </w:p>
        </w:tc>
      </w:tr>
      <w:tr w:rsidR="008200A4" w:rsidRPr="007A5B5F" w:rsidTr="000D111F">
        <w:trPr>
          <w:trHeight w:val="113"/>
        </w:trPr>
        <w:tc>
          <w:tcPr>
            <w:tcW w:w="1871" w:type="pct"/>
            <w:tcBorders>
              <w:top w:val="nil"/>
              <w:left w:val="nil"/>
              <w:bottom w:val="nil"/>
              <w:right w:val="nil"/>
            </w:tcBorders>
            <w:shd w:val="clear" w:color="auto" w:fill="auto"/>
          </w:tcPr>
          <w:p w:rsidR="008200A4" w:rsidRPr="007A5B5F" w:rsidRDefault="008200A4" w:rsidP="00CE63B5">
            <w:pPr>
              <w:ind w:left="-70"/>
              <w:rPr>
                <w:rFonts w:ascii="Arial" w:hAnsi="Arial" w:cs="Arial"/>
                <w:sz w:val="20"/>
                <w:szCs w:val="20"/>
              </w:rPr>
            </w:pPr>
            <w:r w:rsidRPr="007A5B5F">
              <w:rPr>
                <w:rFonts w:ascii="Arial" w:hAnsi="Arial" w:cs="Arial"/>
                <w:sz w:val="20"/>
                <w:szCs w:val="20"/>
              </w:rPr>
              <w:t>İlişkili taraflara borçlar</w:t>
            </w:r>
          </w:p>
        </w:tc>
        <w:tc>
          <w:tcPr>
            <w:tcW w:w="782" w:type="pct"/>
            <w:tcBorders>
              <w:top w:val="nil"/>
              <w:left w:val="nil"/>
              <w:bottom w:val="nil"/>
              <w:right w:val="nil"/>
            </w:tcBorders>
            <w:shd w:val="clear" w:color="auto" w:fill="auto"/>
          </w:tcPr>
          <w:p w:rsidR="008200A4" w:rsidRPr="007A5B5F" w:rsidRDefault="00B36FAD" w:rsidP="00B36FAD">
            <w:pPr>
              <w:jc w:val="right"/>
              <w:rPr>
                <w:rFonts w:ascii="Arial" w:hAnsi="Arial" w:cs="Arial"/>
                <w:b/>
                <w:bCs/>
                <w:sz w:val="20"/>
                <w:szCs w:val="20"/>
              </w:rPr>
            </w:pPr>
            <w:r>
              <w:rPr>
                <w:rFonts w:ascii="Arial" w:hAnsi="Arial" w:cs="Arial"/>
                <w:b/>
                <w:bCs/>
                <w:sz w:val="20"/>
                <w:szCs w:val="20"/>
              </w:rPr>
              <w:t>19</w:t>
            </w:r>
            <w:r w:rsidR="008200A4" w:rsidRPr="007A5B5F">
              <w:rPr>
                <w:rFonts w:ascii="Arial" w:hAnsi="Arial" w:cs="Arial"/>
                <w:b/>
                <w:bCs/>
                <w:sz w:val="20"/>
                <w:szCs w:val="20"/>
              </w:rPr>
              <w:t>,</w:t>
            </w:r>
            <w:r>
              <w:rPr>
                <w:rFonts w:ascii="Arial" w:hAnsi="Arial" w:cs="Arial"/>
                <w:b/>
                <w:bCs/>
                <w:sz w:val="20"/>
                <w:szCs w:val="20"/>
              </w:rPr>
              <w:t>510</w:t>
            </w:r>
          </w:p>
        </w:tc>
        <w:tc>
          <w:tcPr>
            <w:tcW w:w="67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nil"/>
              <w:right w:val="nil"/>
            </w:tcBorders>
            <w:shd w:val="clear" w:color="auto" w:fill="auto"/>
          </w:tcPr>
          <w:p w:rsidR="008200A4" w:rsidRPr="007A5B5F" w:rsidRDefault="00B36FAD" w:rsidP="00B36FAD">
            <w:pPr>
              <w:jc w:val="right"/>
              <w:rPr>
                <w:rFonts w:ascii="Arial" w:hAnsi="Arial" w:cs="Arial"/>
                <w:b/>
                <w:bCs/>
                <w:sz w:val="20"/>
                <w:szCs w:val="20"/>
              </w:rPr>
            </w:pPr>
            <w:r>
              <w:rPr>
                <w:rFonts w:ascii="Arial" w:hAnsi="Arial" w:cs="Arial"/>
                <w:b/>
                <w:bCs/>
                <w:sz w:val="20"/>
                <w:szCs w:val="20"/>
              </w:rPr>
              <w:t>19</w:t>
            </w:r>
            <w:r w:rsidR="008200A4" w:rsidRPr="007A5B5F">
              <w:rPr>
                <w:rFonts w:ascii="Arial" w:hAnsi="Arial" w:cs="Arial"/>
                <w:b/>
                <w:bCs/>
                <w:sz w:val="20"/>
                <w:szCs w:val="20"/>
              </w:rPr>
              <w:t>,</w:t>
            </w:r>
            <w:r>
              <w:rPr>
                <w:rFonts w:ascii="Arial" w:hAnsi="Arial" w:cs="Arial"/>
                <w:b/>
                <w:bCs/>
                <w:sz w:val="20"/>
                <w:szCs w:val="20"/>
              </w:rPr>
              <w:t>510</w:t>
            </w:r>
          </w:p>
        </w:tc>
      </w:tr>
      <w:tr w:rsidR="008200A4" w:rsidRPr="007A5B5F" w:rsidTr="000D111F">
        <w:trPr>
          <w:trHeight w:val="113"/>
        </w:trPr>
        <w:tc>
          <w:tcPr>
            <w:tcW w:w="1871" w:type="pct"/>
            <w:tcBorders>
              <w:top w:val="nil"/>
              <w:left w:val="nil"/>
              <w:bottom w:val="nil"/>
              <w:right w:val="nil"/>
            </w:tcBorders>
            <w:shd w:val="clear" w:color="auto" w:fill="auto"/>
          </w:tcPr>
          <w:p w:rsidR="008200A4" w:rsidRPr="007A5B5F" w:rsidRDefault="008200A4" w:rsidP="00BB5B40">
            <w:pPr>
              <w:ind w:left="-70"/>
              <w:rPr>
                <w:rFonts w:ascii="Arial" w:hAnsi="Arial" w:cs="Arial"/>
                <w:sz w:val="20"/>
                <w:szCs w:val="20"/>
              </w:rPr>
            </w:pPr>
            <w:r w:rsidRPr="007A5B5F">
              <w:rPr>
                <w:rFonts w:ascii="Arial" w:hAnsi="Arial" w:cs="Arial"/>
                <w:sz w:val="20"/>
                <w:szCs w:val="20"/>
              </w:rPr>
              <w:t>Diğer borçlar</w:t>
            </w:r>
          </w:p>
        </w:tc>
        <w:tc>
          <w:tcPr>
            <w:tcW w:w="782" w:type="pct"/>
            <w:tcBorders>
              <w:top w:val="nil"/>
              <w:left w:val="nil"/>
              <w:bottom w:val="nil"/>
              <w:right w:val="nil"/>
            </w:tcBorders>
            <w:shd w:val="clear" w:color="auto" w:fill="auto"/>
          </w:tcPr>
          <w:p w:rsidR="008200A4" w:rsidRPr="007A5B5F" w:rsidRDefault="00B36FAD" w:rsidP="00B36FAD">
            <w:pPr>
              <w:jc w:val="right"/>
              <w:rPr>
                <w:rFonts w:ascii="Arial" w:hAnsi="Arial" w:cs="Arial"/>
                <w:b/>
                <w:bCs/>
                <w:sz w:val="20"/>
                <w:szCs w:val="20"/>
              </w:rPr>
            </w:pPr>
            <w:proofErr w:type="gramStart"/>
            <w:r>
              <w:rPr>
                <w:rFonts w:ascii="Arial" w:hAnsi="Arial" w:cs="Arial"/>
                <w:b/>
                <w:bCs/>
                <w:sz w:val="20"/>
                <w:szCs w:val="20"/>
              </w:rPr>
              <w:t>1,055,394</w:t>
            </w:r>
            <w:proofErr w:type="gramEnd"/>
          </w:p>
        </w:tc>
        <w:tc>
          <w:tcPr>
            <w:tcW w:w="67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nil"/>
              <w:right w:val="nil"/>
            </w:tcBorders>
            <w:shd w:val="clear" w:color="auto" w:fill="auto"/>
          </w:tcPr>
          <w:p w:rsidR="008200A4" w:rsidRPr="007A5B5F" w:rsidRDefault="00B36FAD" w:rsidP="00B36FAD">
            <w:pPr>
              <w:jc w:val="right"/>
              <w:rPr>
                <w:rFonts w:ascii="Arial" w:hAnsi="Arial" w:cs="Arial"/>
                <w:b/>
                <w:bCs/>
                <w:sz w:val="20"/>
                <w:szCs w:val="20"/>
              </w:rPr>
            </w:pPr>
            <w:proofErr w:type="gramStart"/>
            <w:r>
              <w:rPr>
                <w:rFonts w:ascii="Arial" w:hAnsi="Arial" w:cs="Arial"/>
                <w:b/>
                <w:bCs/>
                <w:sz w:val="20"/>
                <w:szCs w:val="20"/>
              </w:rPr>
              <w:t>1,055,394</w:t>
            </w:r>
            <w:proofErr w:type="gramEnd"/>
          </w:p>
        </w:tc>
      </w:tr>
      <w:tr w:rsidR="008200A4" w:rsidRPr="007A5B5F" w:rsidTr="000D111F">
        <w:trPr>
          <w:trHeight w:val="113"/>
        </w:trPr>
        <w:tc>
          <w:tcPr>
            <w:tcW w:w="1871" w:type="pct"/>
            <w:tcBorders>
              <w:top w:val="nil"/>
              <w:left w:val="nil"/>
              <w:bottom w:val="nil"/>
              <w:right w:val="nil"/>
            </w:tcBorders>
            <w:shd w:val="clear" w:color="auto" w:fill="auto"/>
          </w:tcPr>
          <w:p w:rsidR="008200A4" w:rsidRPr="007A5B5F" w:rsidRDefault="008200A4" w:rsidP="00BB5B40">
            <w:pPr>
              <w:ind w:left="-70"/>
              <w:rPr>
                <w:rFonts w:ascii="Arial" w:hAnsi="Arial" w:cs="Arial"/>
                <w:sz w:val="20"/>
                <w:szCs w:val="20"/>
              </w:rPr>
            </w:pPr>
            <w:r w:rsidRPr="007A5B5F">
              <w:rPr>
                <w:rFonts w:ascii="Arial" w:hAnsi="Arial" w:cs="Arial"/>
                <w:sz w:val="20"/>
                <w:szCs w:val="20"/>
              </w:rPr>
              <w:t>Personele borçlar</w:t>
            </w:r>
          </w:p>
        </w:tc>
        <w:tc>
          <w:tcPr>
            <w:tcW w:w="782"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p>
        </w:tc>
        <w:tc>
          <w:tcPr>
            <w:tcW w:w="67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nil"/>
              <w:right w:val="nil"/>
            </w:tcBorders>
            <w:shd w:val="clear" w:color="auto" w:fill="auto"/>
          </w:tcPr>
          <w:p w:rsidR="008200A4" w:rsidRPr="007A5B5F" w:rsidRDefault="008200A4" w:rsidP="008200A4">
            <w:pPr>
              <w:jc w:val="right"/>
              <w:rPr>
                <w:rFonts w:ascii="Arial" w:hAnsi="Arial" w:cs="Arial"/>
                <w:b/>
                <w:bCs/>
                <w:sz w:val="20"/>
                <w:szCs w:val="20"/>
              </w:rPr>
            </w:pPr>
          </w:p>
        </w:tc>
      </w:tr>
      <w:tr w:rsidR="008200A4" w:rsidRPr="007A5B5F" w:rsidTr="000D111F">
        <w:trPr>
          <w:trHeight w:val="113"/>
        </w:trPr>
        <w:tc>
          <w:tcPr>
            <w:tcW w:w="1871" w:type="pct"/>
            <w:tcBorders>
              <w:top w:val="nil"/>
              <w:left w:val="nil"/>
              <w:bottom w:val="single" w:sz="8" w:space="0" w:color="auto"/>
              <w:right w:val="nil"/>
            </w:tcBorders>
            <w:shd w:val="clear" w:color="auto" w:fill="auto"/>
          </w:tcPr>
          <w:p w:rsidR="008200A4" w:rsidRPr="007A5B5F" w:rsidRDefault="008200A4" w:rsidP="00BB5B40">
            <w:pPr>
              <w:ind w:left="-70"/>
              <w:rPr>
                <w:rFonts w:ascii="Arial" w:hAnsi="Arial" w:cs="Arial"/>
                <w:b/>
                <w:sz w:val="20"/>
                <w:szCs w:val="20"/>
              </w:rPr>
            </w:pPr>
            <w:r w:rsidRPr="007A5B5F">
              <w:rPr>
                <w:rFonts w:ascii="Arial" w:hAnsi="Arial" w:cs="Arial"/>
                <w:b/>
                <w:sz w:val="20"/>
                <w:szCs w:val="20"/>
              </w:rPr>
              <w:t> </w:t>
            </w:r>
          </w:p>
        </w:tc>
        <w:tc>
          <w:tcPr>
            <w:tcW w:w="782" w:type="pct"/>
            <w:tcBorders>
              <w:top w:val="nil"/>
              <w:left w:val="nil"/>
              <w:bottom w:val="single" w:sz="8" w:space="0" w:color="auto"/>
              <w:right w:val="nil"/>
            </w:tcBorders>
            <w:shd w:val="clear" w:color="auto" w:fill="auto"/>
          </w:tcPr>
          <w:p w:rsidR="008200A4" w:rsidRPr="007A5B5F" w:rsidRDefault="008200A4" w:rsidP="008200A4">
            <w:pPr>
              <w:jc w:val="right"/>
              <w:rPr>
                <w:rFonts w:ascii="Arial" w:hAnsi="Arial" w:cs="Arial"/>
                <w:b/>
                <w:bCs/>
                <w:sz w:val="20"/>
                <w:szCs w:val="20"/>
              </w:rPr>
            </w:pPr>
          </w:p>
        </w:tc>
        <w:tc>
          <w:tcPr>
            <w:tcW w:w="673" w:type="pct"/>
            <w:tcBorders>
              <w:top w:val="nil"/>
              <w:left w:val="nil"/>
              <w:bottom w:val="single" w:sz="8" w:space="0" w:color="auto"/>
              <w:right w:val="nil"/>
            </w:tcBorders>
            <w:shd w:val="clear" w:color="auto" w:fill="auto"/>
          </w:tcPr>
          <w:p w:rsidR="008200A4" w:rsidRPr="007A5B5F" w:rsidRDefault="008200A4" w:rsidP="008200A4">
            <w:pPr>
              <w:jc w:val="right"/>
              <w:rPr>
                <w:rFonts w:ascii="Arial" w:hAnsi="Arial" w:cs="Arial"/>
                <w:b/>
                <w:bCs/>
                <w:sz w:val="20"/>
                <w:szCs w:val="20"/>
              </w:rPr>
            </w:pPr>
          </w:p>
        </w:tc>
        <w:tc>
          <w:tcPr>
            <w:tcW w:w="891" w:type="pct"/>
            <w:tcBorders>
              <w:top w:val="nil"/>
              <w:left w:val="nil"/>
              <w:bottom w:val="single" w:sz="8" w:space="0" w:color="auto"/>
              <w:right w:val="nil"/>
            </w:tcBorders>
            <w:shd w:val="clear" w:color="auto" w:fill="auto"/>
          </w:tcPr>
          <w:p w:rsidR="008200A4" w:rsidRPr="007A5B5F" w:rsidRDefault="008200A4" w:rsidP="008200A4">
            <w:pPr>
              <w:jc w:val="right"/>
              <w:rPr>
                <w:rFonts w:ascii="Arial" w:hAnsi="Arial" w:cs="Arial"/>
                <w:b/>
                <w:bCs/>
                <w:sz w:val="20"/>
                <w:szCs w:val="20"/>
              </w:rPr>
            </w:pPr>
          </w:p>
        </w:tc>
        <w:tc>
          <w:tcPr>
            <w:tcW w:w="783" w:type="pct"/>
            <w:tcBorders>
              <w:top w:val="nil"/>
              <w:left w:val="nil"/>
              <w:bottom w:val="single" w:sz="8" w:space="0" w:color="auto"/>
              <w:right w:val="nil"/>
            </w:tcBorders>
            <w:shd w:val="clear" w:color="auto" w:fill="auto"/>
          </w:tcPr>
          <w:p w:rsidR="008200A4" w:rsidRPr="007A5B5F" w:rsidRDefault="008200A4" w:rsidP="008200A4">
            <w:pPr>
              <w:jc w:val="right"/>
              <w:rPr>
                <w:rFonts w:ascii="Arial" w:hAnsi="Arial" w:cs="Arial"/>
                <w:b/>
                <w:bCs/>
                <w:sz w:val="20"/>
                <w:szCs w:val="20"/>
              </w:rPr>
            </w:pPr>
          </w:p>
        </w:tc>
      </w:tr>
      <w:tr w:rsidR="008200A4" w:rsidRPr="007A5B5F" w:rsidTr="000D111F">
        <w:trPr>
          <w:trHeight w:val="113"/>
        </w:trPr>
        <w:tc>
          <w:tcPr>
            <w:tcW w:w="1871" w:type="pct"/>
            <w:tcBorders>
              <w:top w:val="nil"/>
              <w:left w:val="nil"/>
              <w:bottom w:val="double" w:sz="6" w:space="0" w:color="auto"/>
              <w:right w:val="nil"/>
            </w:tcBorders>
            <w:shd w:val="clear" w:color="auto" w:fill="auto"/>
          </w:tcPr>
          <w:p w:rsidR="008200A4" w:rsidRPr="007A5B5F" w:rsidRDefault="008200A4" w:rsidP="00BB5B40">
            <w:pPr>
              <w:ind w:left="-70"/>
              <w:rPr>
                <w:rFonts w:ascii="Arial" w:hAnsi="Arial" w:cs="Arial"/>
                <w:b/>
                <w:sz w:val="20"/>
                <w:szCs w:val="20"/>
              </w:rPr>
            </w:pPr>
            <w:r w:rsidRPr="007A5B5F">
              <w:rPr>
                <w:rFonts w:ascii="Arial" w:hAnsi="Arial" w:cs="Arial"/>
                <w:b/>
                <w:sz w:val="20"/>
                <w:szCs w:val="20"/>
              </w:rPr>
              <w:t> </w:t>
            </w:r>
          </w:p>
        </w:tc>
        <w:tc>
          <w:tcPr>
            <w:tcW w:w="782" w:type="pct"/>
            <w:tcBorders>
              <w:top w:val="nil"/>
              <w:left w:val="nil"/>
              <w:bottom w:val="double" w:sz="6" w:space="0" w:color="auto"/>
              <w:right w:val="nil"/>
            </w:tcBorders>
            <w:shd w:val="clear" w:color="auto" w:fill="auto"/>
          </w:tcPr>
          <w:p w:rsidR="008200A4" w:rsidRPr="007A5B5F" w:rsidRDefault="00B36FAD" w:rsidP="00B36FAD">
            <w:pPr>
              <w:jc w:val="right"/>
              <w:rPr>
                <w:rFonts w:ascii="Arial" w:hAnsi="Arial" w:cs="Arial"/>
                <w:b/>
                <w:bCs/>
                <w:sz w:val="20"/>
                <w:szCs w:val="20"/>
              </w:rPr>
            </w:pPr>
            <w:proofErr w:type="gramStart"/>
            <w:r>
              <w:rPr>
                <w:rFonts w:ascii="Arial" w:hAnsi="Arial" w:cs="Arial"/>
                <w:b/>
                <w:bCs/>
                <w:sz w:val="20"/>
                <w:szCs w:val="20"/>
              </w:rPr>
              <w:t>3</w:t>
            </w:r>
            <w:r w:rsidR="008200A4" w:rsidRPr="007A5B5F">
              <w:rPr>
                <w:rFonts w:ascii="Arial" w:hAnsi="Arial" w:cs="Arial"/>
                <w:b/>
                <w:bCs/>
                <w:sz w:val="20"/>
                <w:szCs w:val="20"/>
              </w:rPr>
              <w:t>,</w:t>
            </w:r>
            <w:r>
              <w:rPr>
                <w:rFonts w:ascii="Arial" w:hAnsi="Arial" w:cs="Arial"/>
                <w:b/>
                <w:bCs/>
                <w:sz w:val="20"/>
                <w:szCs w:val="20"/>
              </w:rPr>
              <w:t>013</w:t>
            </w:r>
            <w:r w:rsidR="008200A4" w:rsidRPr="007A5B5F">
              <w:rPr>
                <w:rFonts w:ascii="Arial" w:hAnsi="Arial" w:cs="Arial"/>
                <w:b/>
                <w:bCs/>
                <w:sz w:val="20"/>
                <w:szCs w:val="20"/>
              </w:rPr>
              <w:t>,</w:t>
            </w:r>
            <w:r>
              <w:rPr>
                <w:rFonts w:ascii="Arial" w:hAnsi="Arial" w:cs="Arial"/>
                <w:b/>
                <w:bCs/>
                <w:sz w:val="20"/>
                <w:szCs w:val="20"/>
              </w:rPr>
              <w:t>019</w:t>
            </w:r>
            <w:proofErr w:type="gramEnd"/>
          </w:p>
        </w:tc>
        <w:tc>
          <w:tcPr>
            <w:tcW w:w="673" w:type="pct"/>
            <w:tcBorders>
              <w:top w:val="nil"/>
              <w:left w:val="nil"/>
              <w:bottom w:val="double" w:sz="6" w:space="0" w:color="auto"/>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91" w:type="pct"/>
            <w:tcBorders>
              <w:top w:val="nil"/>
              <w:left w:val="nil"/>
              <w:bottom w:val="double" w:sz="6" w:space="0" w:color="auto"/>
              <w:right w:val="nil"/>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83" w:type="pct"/>
            <w:tcBorders>
              <w:top w:val="nil"/>
              <w:left w:val="nil"/>
              <w:bottom w:val="double" w:sz="6" w:space="0" w:color="auto"/>
              <w:right w:val="nil"/>
            </w:tcBorders>
            <w:shd w:val="clear" w:color="auto" w:fill="auto"/>
          </w:tcPr>
          <w:p w:rsidR="008200A4" w:rsidRPr="007A5B5F" w:rsidRDefault="00B36FAD" w:rsidP="008200A4">
            <w:pPr>
              <w:jc w:val="right"/>
              <w:rPr>
                <w:rFonts w:ascii="Arial" w:hAnsi="Arial" w:cs="Arial"/>
                <w:b/>
                <w:bCs/>
                <w:sz w:val="20"/>
                <w:szCs w:val="20"/>
              </w:rPr>
            </w:pPr>
            <w:proofErr w:type="gramStart"/>
            <w:r>
              <w:rPr>
                <w:rFonts w:ascii="Arial" w:hAnsi="Arial" w:cs="Arial"/>
                <w:b/>
                <w:bCs/>
                <w:sz w:val="20"/>
                <w:szCs w:val="20"/>
              </w:rPr>
              <w:t>3,013,019</w:t>
            </w:r>
            <w:proofErr w:type="gramEnd"/>
          </w:p>
        </w:tc>
      </w:tr>
    </w:tbl>
    <w:p w:rsidR="00843DCC" w:rsidRPr="007A5B5F" w:rsidRDefault="00843DCC" w:rsidP="007D0548">
      <w:pPr>
        <w:suppressAutoHyphens/>
        <w:rPr>
          <w:rFonts w:ascii="Arial" w:hAnsi="Arial" w:cs="Arial"/>
          <w:b/>
          <w:i/>
          <w:sz w:val="20"/>
          <w:szCs w:val="20"/>
        </w:rPr>
      </w:pPr>
    </w:p>
    <w:p w:rsidR="0050682E" w:rsidRPr="007A5B5F" w:rsidRDefault="0050682E" w:rsidP="007D0548">
      <w:pPr>
        <w:suppressAutoHyphens/>
        <w:rPr>
          <w:rFonts w:ascii="Arial" w:hAnsi="Arial" w:cs="Arial"/>
          <w:b/>
          <w:i/>
          <w:sz w:val="20"/>
          <w:szCs w:val="20"/>
        </w:rPr>
      </w:pPr>
    </w:p>
    <w:tbl>
      <w:tblPr>
        <w:tblW w:w="4882" w:type="pct"/>
        <w:tblInd w:w="70" w:type="dxa"/>
        <w:tblLayout w:type="fixed"/>
        <w:tblCellMar>
          <w:left w:w="70" w:type="dxa"/>
          <w:right w:w="70" w:type="dxa"/>
        </w:tblCellMar>
        <w:tblLook w:val="0000"/>
      </w:tblPr>
      <w:tblGrid>
        <w:gridCol w:w="3360"/>
        <w:gridCol w:w="1440"/>
        <w:gridCol w:w="1200"/>
        <w:gridCol w:w="1560"/>
        <w:gridCol w:w="1436"/>
      </w:tblGrid>
      <w:tr w:rsidR="0084421E" w:rsidRPr="007A5B5F" w:rsidTr="001E7665">
        <w:trPr>
          <w:trHeight w:val="113"/>
        </w:trPr>
        <w:tc>
          <w:tcPr>
            <w:tcW w:w="1867" w:type="pct"/>
            <w:tcBorders>
              <w:top w:val="single" w:sz="8" w:space="0" w:color="auto"/>
              <w:left w:val="nil"/>
              <w:bottom w:val="single" w:sz="8" w:space="0" w:color="auto"/>
              <w:right w:val="nil"/>
            </w:tcBorders>
            <w:shd w:val="clear" w:color="auto" w:fill="auto"/>
          </w:tcPr>
          <w:p w:rsidR="0084421E" w:rsidRPr="007A5B5F" w:rsidRDefault="0084421E" w:rsidP="00B36FAD">
            <w:pPr>
              <w:ind w:left="-70"/>
              <w:rPr>
                <w:rFonts w:ascii="Arial" w:hAnsi="Arial" w:cs="Arial"/>
                <w:b/>
                <w:bCs/>
                <w:sz w:val="20"/>
                <w:szCs w:val="20"/>
              </w:rPr>
            </w:pPr>
            <w:r w:rsidRPr="007A5B5F">
              <w:rPr>
                <w:rFonts w:ascii="Arial" w:hAnsi="Arial" w:cs="Arial"/>
                <w:b/>
                <w:bCs/>
                <w:sz w:val="20"/>
                <w:szCs w:val="20"/>
              </w:rPr>
              <w:t>3</w:t>
            </w:r>
            <w:r w:rsidR="00B36FAD">
              <w:rPr>
                <w:rFonts w:ascii="Arial" w:hAnsi="Arial" w:cs="Arial"/>
                <w:b/>
                <w:bCs/>
                <w:sz w:val="20"/>
                <w:szCs w:val="20"/>
              </w:rPr>
              <w:t>0</w:t>
            </w:r>
            <w:r w:rsidR="0049012C" w:rsidRPr="007A5B5F">
              <w:rPr>
                <w:rFonts w:ascii="Arial" w:hAnsi="Arial" w:cs="Arial"/>
                <w:b/>
                <w:bCs/>
                <w:sz w:val="20"/>
                <w:szCs w:val="20"/>
              </w:rPr>
              <w:t xml:space="preserve"> </w:t>
            </w:r>
            <w:r w:rsidR="00B36FAD">
              <w:rPr>
                <w:rFonts w:ascii="Arial" w:hAnsi="Arial" w:cs="Arial"/>
                <w:b/>
                <w:bCs/>
                <w:sz w:val="20"/>
                <w:szCs w:val="20"/>
              </w:rPr>
              <w:t>Eylül</w:t>
            </w:r>
            <w:r w:rsidRPr="007A5B5F">
              <w:rPr>
                <w:rFonts w:ascii="Arial" w:hAnsi="Arial" w:cs="Arial"/>
                <w:b/>
                <w:bCs/>
                <w:sz w:val="20"/>
                <w:szCs w:val="20"/>
              </w:rPr>
              <w:t xml:space="preserve"> 200</w:t>
            </w:r>
            <w:r w:rsidR="00CE63B5" w:rsidRPr="007A5B5F">
              <w:rPr>
                <w:rFonts w:ascii="Arial" w:hAnsi="Arial" w:cs="Arial"/>
                <w:b/>
                <w:bCs/>
                <w:sz w:val="20"/>
                <w:szCs w:val="20"/>
              </w:rPr>
              <w:t>9</w:t>
            </w:r>
          </w:p>
        </w:tc>
        <w:tc>
          <w:tcPr>
            <w:tcW w:w="800" w:type="pct"/>
            <w:tcBorders>
              <w:top w:val="single" w:sz="8" w:space="0" w:color="auto"/>
              <w:left w:val="nil"/>
              <w:bottom w:val="single" w:sz="8" w:space="0" w:color="auto"/>
              <w:right w:val="nil"/>
            </w:tcBorders>
            <w:shd w:val="clear" w:color="auto" w:fill="auto"/>
          </w:tcPr>
          <w:p w:rsidR="0084421E" w:rsidRPr="007A5B5F" w:rsidRDefault="0084421E" w:rsidP="003C69F0">
            <w:pPr>
              <w:jc w:val="right"/>
              <w:rPr>
                <w:rFonts w:ascii="Arial" w:hAnsi="Arial" w:cs="Arial"/>
                <w:bCs/>
                <w:sz w:val="20"/>
                <w:szCs w:val="20"/>
              </w:rPr>
            </w:pPr>
            <w:r w:rsidRPr="007A5B5F">
              <w:rPr>
                <w:rFonts w:ascii="Arial" w:hAnsi="Arial" w:cs="Arial"/>
                <w:bCs/>
                <w:sz w:val="20"/>
                <w:szCs w:val="20"/>
              </w:rPr>
              <w:t>1 yıldan az</w:t>
            </w:r>
          </w:p>
        </w:tc>
        <w:tc>
          <w:tcPr>
            <w:tcW w:w="667" w:type="pct"/>
            <w:tcBorders>
              <w:top w:val="single" w:sz="8" w:space="0" w:color="auto"/>
              <w:left w:val="nil"/>
              <w:bottom w:val="single" w:sz="8" w:space="0" w:color="auto"/>
              <w:right w:val="nil"/>
            </w:tcBorders>
            <w:shd w:val="clear" w:color="auto" w:fill="auto"/>
          </w:tcPr>
          <w:p w:rsidR="0084421E" w:rsidRPr="007A5B5F" w:rsidRDefault="0084421E" w:rsidP="003C69F0">
            <w:pPr>
              <w:jc w:val="right"/>
              <w:rPr>
                <w:rFonts w:ascii="Arial" w:hAnsi="Arial" w:cs="Arial"/>
                <w:bCs/>
                <w:sz w:val="20"/>
                <w:szCs w:val="20"/>
              </w:rPr>
            </w:pPr>
            <w:r w:rsidRPr="007A5B5F">
              <w:rPr>
                <w:rFonts w:ascii="Arial" w:hAnsi="Arial" w:cs="Arial"/>
                <w:bCs/>
                <w:sz w:val="20"/>
                <w:szCs w:val="20"/>
              </w:rPr>
              <w:t>1 yıl -5 yıl</w:t>
            </w:r>
          </w:p>
        </w:tc>
        <w:tc>
          <w:tcPr>
            <w:tcW w:w="867" w:type="pct"/>
            <w:tcBorders>
              <w:top w:val="single" w:sz="8" w:space="0" w:color="auto"/>
              <w:left w:val="nil"/>
              <w:bottom w:val="single" w:sz="8" w:space="0" w:color="auto"/>
              <w:right w:val="nil"/>
            </w:tcBorders>
            <w:shd w:val="clear" w:color="auto" w:fill="auto"/>
          </w:tcPr>
          <w:p w:rsidR="0084421E" w:rsidRPr="007A5B5F" w:rsidRDefault="0084421E" w:rsidP="003C69F0">
            <w:pPr>
              <w:jc w:val="right"/>
              <w:rPr>
                <w:rFonts w:ascii="Arial" w:hAnsi="Arial" w:cs="Arial"/>
                <w:bCs/>
                <w:sz w:val="20"/>
                <w:szCs w:val="20"/>
              </w:rPr>
            </w:pPr>
            <w:r w:rsidRPr="007A5B5F">
              <w:rPr>
                <w:rFonts w:ascii="Arial" w:hAnsi="Arial" w:cs="Arial"/>
                <w:bCs/>
                <w:sz w:val="20"/>
                <w:szCs w:val="20"/>
              </w:rPr>
              <w:t>5 yıldan uzun</w:t>
            </w:r>
          </w:p>
        </w:tc>
        <w:tc>
          <w:tcPr>
            <w:tcW w:w="798" w:type="pct"/>
            <w:tcBorders>
              <w:top w:val="single" w:sz="8" w:space="0" w:color="auto"/>
              <w:left w:val="nil"/>
              <w:bottom w:val="single" w:sz="8" w:space="0" w:color="auto"/>
              <w:right w:val="nil"/>
            </w:tcBorders>
            <w:shd w:val="clear" w:color="auto" w:fill="auto"/>
          </w:tcPr>
          <w:p w:rsidR="0084421E" w:rsidRPr="007A5B5F" w:rsidRDefault="0084421E" w:rsidP="003C69F0">
            <w:pPr>
              <w:jc w:val="right"/>
              <w:rPr>
                <w:rFonts w:ascii="Arial" w:hAnsi="Arial" w:cs="Arial"/>
                <w:bCs/>
                <w:sz w:val="20"/>
                <w:szCs w:val="20"/>
              </w:rPr>
            </w:pPr>
            <w:r w:rsidRPr="007A5B5F">
              <w:rPr>
                <w:rFonts w:ascii="Arial" w:hAnsi="Arial" w:cs="Arial"/>
                <w:bCs/>
                <w:sz w:val="20"/>
                <w:szCs w:val="20"/>
              </w:rPr>
              <w:t>Toplam</w:t>
            </w:r>
          </w:p>
        </w:tc>
      </w:tr>
      <w:tr w:rsidR="0084421E" w:rsidRPr="007A5B5F" w:rsidTr="001E7665">
        <w:trPr>
          <w:trHeight w:val="113"/>
        </w:trPr>
        <w:tc>
          <w:tcPr>
            <w:tcW w:w="1867" w:type="pct"/>
            <w:tcBorders>
              <w:top w:val="nil"/>
              <w:left w:val="nil"/>
              <w:bottom w:val="nil"/>
              <w:right w:val="nil"/>
            </w:tcBorders>
            <w:shd w:val="clear" w:color="auto" w:fill="auto"/>
          </w:tcPr>
          <w:p w:rsidR="0084421E" w:rsidRPr="007A5B5F" w:rsidRDefault="0084421E" w:rsidP="00BB5B40">
            <w:pPr>
              <w:ind w:left="-70"/>
              <w:rPr>
                <w:rFonts w:ascii="Arial" w:hAnsi="Arial" w:cs="Arial"/>
                <w:b/>
                <w:bCs/>
                <w:sz w:val="20"/>
                <w:szCs w:val="20"/>
              </w:rPr>
            </w:pPr>
          </w:p>
        </w:tc>
        <w:tc>
          <w:tcPr>
            <w:tcW w:w="800" w:type="pct"/>
            <w:tcBorders>
              <w:top w:val="nil"/>
              <w:left w:val="nil"/>
              <w:bottom w:val="nil"/>
              <w:right w:val="nil"/>
            </w:tcBorders>
            <w:shd w:val="clear" w:color="auto" w:fill="auto"/>
          </w:tcPr>
          <w:p w:rsidR="0084421E" w:rsidRPr="007A5B5F" w:rsidRDefault="0084421E" w:rsidP="003C69F0">
            <w:pPr>
              <w:jc w:val="right"/>
              <w:rPr>
                <w:rFonts w:ascii="Arial" w:hAnsi="Arial" w:cs="Arial"/>
                <w:bCs/>
                <w:sz w:val="20"/>
                <w:szCs w:val="20"/>
              </w:rPr>
            </w:pPr>
          </w:p>
        </w:tc>
        <w:tc>
          <w:tcPr>
            <w:tcW w:w="667" w:type="pct"/>
            <w:tcBorders>
              <w:top w:val="nil"/>
              <w:left w:val="nil"/>
              <w:bottom w:val="nil"/>
              <w:right w:val="nil"/>
            </w:tcBorders>
            <w:shd w:val="clear" w:color="auto" w:fill="auto"/>
          </w:tcPr>
          <w:p w:rsidR="0084421E" w:rsidRPr="007A5B5F" w:rsidRDefault="0084421E" w:rsidP="003C69F0">
            <w:pPr>
              <w:jc w:val="right"/>
              <w:rPr>
                <w:rFonts w:ascii="Arial" w:hAnsi="Arial" w:cs="Arial"/>
                <w:bCs/>
                <w:sz w:val="20"/>
                <w:szCs w:val="20"/>
              </w:rPr>
            </w:pPr>
          </w:p>
        </w:tc>
        <w:tc>
          <w:tcPr>
            <w:tcW w:w="867" w:type="pct"/>
            <w:tcBorders>
              <w:top w:val="nil"/>
              <w:left w:val="nil"/>
              <w:bottom w:val="nil"/>
              <w:right w:val="nil"/>
            </w:tcBorders>
            <w:shd w:val="clear" w:color="auto" w:fill="auto"/>
          </w:tcPr>
          <w:p w:rsidR="0084421E" w:rsidRPr="007A5B5F" w:rsidRDefault="0084421E" w:rsidP="003C69F0">
            <w:pPr>
              <w:jc w:val="right"/>
              <w:rPr>
                <w:rFonts w:ascii="Arial" w:hAnsi="Arial" w:cs="Arial"/>
                <w:bCs/>
                <w:sz w:val="20"/>
                <w:szCs w:val="20"/>
              </w:rPr>
            </w:pPr>
          </w:p>
        </w:tc>
        <w:tc>
          <w:tcPr>
            <w:tcW w:w="798" w:type="pct"/>
            <w:tcBorders>
              <w:top w:val="nil"/>
              <w:left w:val="nil"/>
              <w:bottom w:val="nil"/>
              <w:right w:val="nil"/>
            </w:tcBorders>
            <w:shd w:val="clear" w:color="auto" w:fill="auto"/>
          </w:tcPr>
          <w:p w:rsidR="0084421E" w:rsidRPr="007A5B5F" w:rsidRDefault="0084421E" w:rsidP="003C69F0">
            <w:pPr>
              <w:jc w:val="right"/>
              <w:rPr>
                <w:rFonts w:ascii="Arial" w:hAnsi="Arial" w:cs="Arial"/>
                <w:bCs/>
                <w:sz w:val="20"/>
                <w:szCs w:val="20"/>
              </w:rPr>
            </w:pPr>
          </w:p>
        </w:tc>
      </w:tr>
      <w:tr w:rsidR="0049012C" w:rsidRPr="007A5B5F" w:rsidTr="001E7665">
        <w:trPr>
          <w:trHeight w:val="113"/>
        </w:trPr>
        <w:tc>
          <w:tcPr>
            <w:tcW w:w="1867" w:type="pct"/>
            <w:tcBorders>
              <w:top w:val="nil"/>
              <w:left w:val="nil"/>
              <w:bottom w:val="nil"/>
              <w:right w:val="nil"/>
            </w:tcBorders>
            <w:shd w:val="clear" w:color="auto" w:fill="auto"/>
          </w:tcPr>
          <w:p w:rsidR="0049012C" w:rsidRPr="007A5B5F" w:rsidRDefault="0049012C" w:rsidP="00BB5B40">
            <w:pPr>
              <w:ind w:left="-70"/>
              <w:rPr>
                <w:rFonts w:ascii="Arial" w:hAnsi="Arial" w:cs="Arial"/>
                <w:sz w:val="20"/>
                <w:szCs w:val="20"/>
              </w:rPr>
            </w:pPr>
            <w:r w:rsidRPr="007A5B5F">
              <w:rPr>
                <w:rFonts w:ascii="Arial" w:hAnsi="Arial" w:cs="Arial"/>
                <w:sz w:val="20"/>
                <w:szCs w:val="20"/>
              </w:rPr>
              <w:t xml:space="preserve">Reasürans faaliyetlerinden borçlar </w:t>
            </w:r>
          </w:p>
        </w:tc>
        <w:tc>
          <w:tcPr>
            <w:tcW w:w="800" w:type="pct"/>
            <w:tcBorders>
              <w:top w:val="nil"/>
              <w:left w:val="nil"/>
              <w:bottom w:val="nil"/>
              <w:right w:val="nil"/>
            </w:tcBorders>
            <w:shd w:val="clear" w:color="auto" w:fill="auto"/>
          </w:tcPr>
          <w:p w:rsidR="0049012C" w:rsidRPr="007A5B5F" w:rsidRDefault="00B36FAD" w:rsidP="006522FC">
            <w:pPr>
              <w:jc w:val="right"/>
              <w:rPr>
                <w:rFonts w:ascii="Arial" w:hAnsi="Arial" w:cs="Arial"/>
                <w:bCs/>
                <w:sz w:val="20"/>
                <w:szCs w:val="20"/>
              </w:rPr>
            </w:pPr>
            <w:r>
              <w:rPr>
                <w:rFonts w:ascii="Arial" w:hAnsi="Arial" w:cs="Arial"/>
                <w:bCs/>
                <w:sz w:val="20"/>
                <w:szCs w:val="20"/>
              </w:rPr>
              <w:t>-</w:t>
            </w:r>
          </w:p>
        </w:tc>
        <w:tc>
          <w:tcPr>
            <w:tcW w:w="6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8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nil"/>
              <w:right w:val="nil"/>
            </w:tcBorders>
            <w:shd w:val="clear" w:color="auto" w:fill="auto"/>
          </w:tcPr>
          <w:p w:rsidR="0049012C" w:rsidRPr="007A5B5F" w:rsidRDefault="00B36FAD" w:rsidP="006522FC">
            <w:pPr>
              <w:jc w:val="right"/>
              <w:rPr>
                <w:rFonts w:ascii="Arial" w:hAnsi="Arial" w:cs="Arial"/>
                <w:bCs/>
                <w:sz w:val="20"/>
                <w:szCs w:val="20"/>
              </w:rPr>
            </w:pPr>
            <w:r>
              <w:rPr>
                <w:rFonts w:ascii="Arial" w:hAnsi="Arial" w:cs="Arial"/>
                <w:bCs/>
                <w:sz w:val="20"/>
                <w:szCs w:val="20"/>
              </w:rPr>
              <w:t>-</w:t>
            </w:r>
          </w:p>
        </w:tc>
      </w:tr>
      <w:tr w:rsidR="0049012C" w:rsidRPr="007A5B5F" w:rsidTr="001E7665">
        <w:trPr>
          <w:trHeight w:val="113"/>
        </w:trPr>
        <w:tc>
          <w:tcPr>
            <w:tcW w:w="1867" w:type="pct"/>
            <w:tcBorders>
              <w:top w:val="nil"/>
              <w:left w:val="nil"/>
              <w:bottom w:val="nil"/>
              <w:right w:val="nil"/>
            </w:tcBorders>
            <w:shd w:val="clear" w:color="auto" w:fill="auto"/>
          </w:tcPr>
          <w:p w:rsidR="0049012C" w:rsidRPr="007A5B5F" w:rsidRDefault="0049012C" w:rsidP="00BB5B40">
            <w:pPr>
              <w:ind w:left="-70"/>
              <w:rPr>
                <w:rFonts w:ascii="Arial" w:hAnsi="Arial" w:cs="Arial"/>
                <w:sz w:val="20"/>
                <w:szCs w:val="20"/>
              </w:rPr>
            </w:pPr>
            <w:r w:rsidRPr="007A5B5F">
              <w:rPr>
                <w:rFonts w:ascii="Arial" w:hAnsi="Arial" w:cs="Arial"/>
                <w:sz w:val="20"/>
                <w:szCs w:val="20"/>
              </w:rPr>
              <w:t>Sigortacılık faaliyetlerinden borçlar</w:t>
            </w:r>
          </w:p>
        </w:tc>
        <w:tc>
          <w:tcPr>
            <w:tcW w:w="800"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6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8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r>
      <w:tr w:rsidR="0049012C" w:rsidRPr="007A5B5F" w:rsidTr="001E7665">
        <w:trPr>
          <w:trHeight w:val="113"/>
        </w:trPr>
        <w:tc>
          <w:tcPr>
            <w:tcW w:w="1867" w:type="pct"/>
            <w:tcBorders>
              <w:top w:val="nil"/>
              <w:left w:val="nil"/>
              <w:bottom w:val="nil"/>
              <w:right w:val="nil"/>
            </w:tcBorders>
            <w:shd w:val="clear" w:color="auto" w:fill="auto"/>
          </w:tcPr>
          <w:p w:rsidR="0049012C" w:rsidRPr="007A5B5F" w:rsidRDefault="0049012C" w:rsidP="00BB5B40">
            <w:pPr>
              <w:ind w:left="-70"/>
              <w:rPr>
                <w:rFonts w:ascii="Arial" w:hAnsi="Arial" w:cs="Arial"/>
                <w:sz w:val="20"/>
                <w:szCs w:val="20"/>
              </w:rPr>
            </w:pPr>
            <w:r w:rsidRPr="007A5B5F">
              <w:rPr>
                <w:rFonts w:ascii="Arial" w:hAnsi="Arial" w:cs="Arial"/>
                <w:sz w:val="20"/>
                <w:szCs w:val="20"/>
              </w:rPr>
              <w:t>Diğer borçlar</w:t>
            </w:r>
          </w:p>
        </w:tc>
        <w:tc>
          <w:tcPr>
            <w:tcW w:w="800" w:type="pct"/>
            <w:tcBorders>
              <w:top w:val="nil"/>
              <w:left w:val="nil"/>
              <w:bottom w:val="nil"/>
              <w:right w:val="nil"/>
            </w:tcBorders>
            <w:shd w:val="clear" w:color="auto" w:fill="auto"/>
          </w:tcPr>
          <w:p w:rsidR="0049012C" w:rsidRPr="007A5B5F" w:rsidRDefault="0022049B" w:rsidP="00B36FAD">
            <w:pPr>
              <w:jc w:val="right"/>
              <w:rPr>
                <w:rFonts w:ascii="Arial" w:hAnsi="Arial" w:cs="Arial"/>
                <w:bCs/>
                <w:sz w:val="20"/>
                <w:szCs w:val="20"/>
              </w:rPr>
            </w:pPr>
            <w:r w:rsidRPr="007A5B5F">
              <w:rPr>
                <w:rFonts w:ascii="Arial" w:hAnsi="Arial" w:cs="Arial"/>
                <w:bCs/>
                <w:sz w:val="20"/>
                <w:szCs w:val="20"/>
              </w:rPr>
              <w:t>7</w:t>
            </w:r>
            <w:r w:rsidR="00B36FAD">
              <w:rPr>
                <w:rFonts w:ascii="Arial" w:hAnsi="Arial" w:cs="Arial"/>
                <w:bCs/>
                <w:sz w:val="20"/>
                <w:szCs w:val="20"/>
              </w:rPr>
              <w:t>34</w:t>
            </w:r>
            <w:r w:rsidRPr="007A5B5F">
              <w:rPr>
                <w:rFonts w:ascii="Arial" w:hAnsi="Arial" w:cs="Arial"/>
                <w:bCs/>
                <w:sz w:val="20"/>
                <w:szCs w:val="20"/>
              </w:rPr>
              <w:t>,</w:t>
            </w:r>
            <w:r w:rsidR="00B36FAD">
              <w:rPr>
                <w:rFonts w:ascii="Arial" w:hAnsi="Arial" w:cs="Arial"/>
                <w:bCs/>
                <w:sz w:val="20"/>
                <w:szCs w:val="20"/>
              </w:rPr>
              <w:t>723</w:t>
            </w:r>
          </w:p>
        </w:tc>
        <w:tc>
          <w:tcPr>
            <w:tcW w:w="667" w:type="pct"/>
            <w:tcBorders>
              <w:top w:val="nil"/>
              <w:left w:val="nil"/>
              <w:bottom w:val="nil"/>
              <w:right w:val="nil"/>
            </w:tcBorders>
            <w:shd w:val="clear" w:color="auto" w:fill="auto"/>
          </w:tcPr>
          <w:p w:rsidR="0049012C" w:rsidRPr="007A5B5F" w:rsidRDefault="00B36FAD" w:rsidP="006522FC">
            <w:pPr>
              <w:jc w:val="right"/>
              <w:rPr>
                <w:rFonts w:ascii="Arial" w:hAnsi="Arial" w:cs="Arial"/>
                <w:bCs/>
                <w:sz w:val="20"/>
                <w:szCs w:val="20"/>
              </w:rPr>
            </w:pPr>
            <w:r>
              <w:rPr>
                <w:rFonts w:ascii="Arial" w:hAnsi="Arial" w:cs="Arial"/>
                <w:bCs/>
                <w:sz w:val="20"/>
                <w:szCs w:val="20"/>
              </w:rPr>
              <w:t>-</w:t>
            </w:r>
          </w:p>
        </w:tc>
        <w:tc>
          <w:tcPr>
            <w:tcW w:w="8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nil"/>
              <w:right w:val="nil"/>
            </w:tcBorders>
            <w:shd w:val="clear" w:color="auto" w:fill="auto"/>
          </w:tcPr>
          <w:p w:rsidR="0049012C" w:rsidRPr="007A5B5F" w:rsidRDefault="0022049B" w:rsidP="006522FC">
            <w:pPr>
              <w:jc w:val="right"/>
              <w:rPr>
                <w:rFonts w:ascii="Arial" w:hAnsi="Arial" w:cs="Arial"/>
                <w:bCs/>
                <w:sz w:val="20"/>
                <w:szCs w:val="20"/>
              </w:rPr>
            </w:pPr>
            <w:r w:rsidRPr="007A5B5F">
              <w:rPr>
                <w:rFonts w:ascii="Arial" w:hAnsi="Arial" w:cs="Arial"/>
                <w:bCs/>
                <w:sz w:val="20"/>
                <w:szCs w:val="20"/>
              </w:rPr>
              <w:t>7</w:t>
            </w:r>
            <w:r w:rsidR="00B36FAD">
              <w:rPr>
                <w:rFonts w:ascii="Arial" w:hAnsi="Arial" w:cs="Arial"/>
                <w:bCs/>
                <w:sz w:val="20"/>
                <w:szCs w:val="20"/>
              </w:rPr>
              <w:t>34,723</w:t>
            </w:r>
          </w:p>
        </w:tc>
      </w:tr>
      <w:tr w:rsidR="0049012C" w:rsidRPr="007A5B5F" w:rsidTr="001E7665">
        <w:trPr>
          <w:trHeight w:val="113"/>
        </w:trPr>
        <w:tc>
          <w:tcPr>
            <w:tcW w:w="1867" w:type="pct"/>
            <w:tcBorders>
              <w:top w:val="nil"/>
              <w:left w:val="nil"/>
              <w:bottom w:val="nil"/>
              <w:right w:val="nil"/>
            </w:tcBorders>
            <w:shd w:val="clear" w:color="auto" w:fill="auto"/>
          </w:tcPr>
          <w:p w:rsidR="0049012C" w:rsidRPr="007A5B5F" w:rsidRDefault="0049012C" w:rsidP="00BB5B40">
            <w:pPr>
              <w:ind w:left="-70"/>
              <w:rPr>
                <w:rFonts w:ascii="Arial" w:hAnsi="Arial" w:cs="Arial"/>
                <w:sz w:val="20"/>
                <w:szCs w:val="20"/>
              </w:rPr>
            </w:pPr>
            <w:r w:rsidRPr="007A5B5F">
              <w:rPr>
                <w:rFonts w:ascii="Arial" w:hAnsi="Arial" w:cs="Arial"/>
                <w:sz w:val="20"/>
                <w:szCs w:val="20"/>
              </w:rPr>
              <w:t>Personele borçlar</w:t>
            </w:r>
          </w:p>
        </w:tc>
        <w:tc>
          <w:tcPr>
            <w:tcW w:w="800" w:type="pct"/>
            <w:tcBorders>
              <w:top w:val="nil"/>
              <w:left w:val="nil"/>
              <w:bottom w:val="nil"/>
              <w:right w:val="nil"/>
            </w:tcBorders>
            <w:shd w:val="clear" w:color="auto" w:fill="auto"/>
          </w:tcPr>
          <w:p w:rsidR="0049012C" w:rsidRPr="007A5B5F" w:rsidRDefault="00B36FAD" w:rsidP="006522FC">
            <w:pPr>
              <w:jc w:val="right"/>
              <w:rPr>
                <w:rFonts w:ascii="Arial" w:hAnsi="Arial" w:cs="Arial"/>
                <w:bCs/>
                <w:sz w:val="20"/>
                <w:szCs w:val="20"/>
              </w:rPr>
            </w:pPr>
            <w:r>
              <w:rPr>
                <w:rFonts w:ascii="Arial" w:hAnsi="Arial" w:cs="Arial"/>
                <w:bCs/>
                <w:sz w:val="20"/>
                <w:szCs w:val="20"/>
              </w:rPr>
              <w:t>-</w:t>
            </w:r>
          </w:p>
        </w:tc>
        <w:tc>
          <w:tcPr>
            <w:tcW w:w="6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867" w:type="pct"/>
            <w:tcBorders>
              <w:top w:val="nil"/>
              <w:left w:val="nil"/>
              <w:bottom w:val="nil"/>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nil"/>
              <w:right w:val="nil"/>
            </w:tcBorders>
            <w:shd w:val="clear" w:color="auto" w:fill="auto"/>
          </w:tcPr>
          <w:p w:rsidR="0049012C" w:rsidRPr="007A5B5F" w:rsidRDefault="00B36FAD" w:rsidP="006522FC">
            <w:pPr>
              <w:jc w:val="right"/>
              <w:rPr>
                <w:rFonts w:ascii="Arial" w:hAnsi="Arial" w:cs="Arial"/>
                <w:bCs/>
                <w:sz w:val="20"/>
                <w:szCs w:val="20"/>
              </w:rPr>
            </w:pPr>
            <w:r>
              <w:rPr>
                <w:rFonts w:ascii="Arial" w:hAnsi="Arial" w:cs="Arial"/>
                <w:bCs/>
                <w:sz w:val="20"/>
                <w:szCs w:val="20"/>
              </w:rPr>
              <w:t>-</w:t>
            </w:r>
          </w:p>
        </w:tc>
      </w:tr>
      <w:tr w:rsidR="0049012C" w:rsidRPr="007A5B5F" w:rsidTr="001E7665">
        <w:trPr>
          <w:trHeight w:val="113"/>
        </w:trPr>
        <w:tc>
          <w:tcPr>
            <w:tcW w:w="1867" w:type="pct"/>
            <w:tcBorders>
              <w:top w:val="nil"/>
              <w:left w:val="nil"/>
              <w:bottom w:val="single" w:sz="8" w:space="0" w:color="auto"/>
              <w:right w:val="nil"/>
            </w:tcBorders>
            <w:shd w:val="clear" w:color="auto" w:fill="auto"/>
          </w:tcPr>
          <w:p w:rsidR="0049012C" w:rsidRPr="007A5B5F" w:rsidRDefault="0049012C" w:rsidP="00BB5B40">
            <w:pPr>
              <w:ind w:left="-70"/>
              <w:rPr>
                <w:rFonts w:ascii="Arial" w:hAnsi="Arial" w:cs="Arial"/>
                <w:b/>
                <w:sz w:val="20"/>
                <w:szCs w:val="20"/>
              </w:rPr>
            </w:pPr>
            <w:r w:rsidRPr="007A5B5F">
              <w:rPr>
                <w:rFonts w:ascii="Arial" w:hAnsi="Arial" w:cs="Arial"/>
                <w:b/>
                <w:sz w:val="20"/>
                <w:szCs w:val="20"/>
              </w:rPr>
              <w:t> </w:t>
            </w:r>
          </w:p>
        </w:tc>
        <w:tc>
          <w:tcPr>
            <w:tcW w:w="800" w:type="pct"/>
            <w:tcBorders>
              <w:top w:val="nil"/>
              <w:left w:val="nil"/>
              <w:bottom w:val="single" w:sz="8" w:space="0" w:color="auto"/>
              <w:right w:val="nil"/>
            </w:tcBorders>
            <w:shd w:val="clear" w:color="auto" w:fill="auto"/>
          </w:tcPr>
          <w:p w:rsidR="0049012C" w:rsidRPr="007A5B5F" w:rsidRDefault="0049012C" w:rsidP="006522FC">
            <w:pPr>
              <w:jc w:val="right"/>
              <w:rPr>
                <w:rFonts w:ascii="Arial" w:hAnsi="Arial" w:cs="Arial"/>
                <w:bCs/>
                <w:sz w:val="20"/>
                <w:szCs w:val="20"/>
              </w:rPr>
            </w:pPr>
          </w:p>
        </w:tc>
        <w:tc>
          <w:tcPr>
            <w:tcW w:w="667" w:type="pct"/>
            <w:tcBorders>
              <w:top w:val="nil"/>
              <w:left w:val="nil"/>
              <w:bottom w:val="single" w:sz="8" w:space="0" w:color="auto"/>
              <w:right w:val="nil"/>
            </w:tcBorders>
            <w:shd w:val="clear" w:color="auto" w:fill="auto"/>
          </w:tcPr>
          <w:p w:rsidR="0049012C" w:rsidRPr="007A5B5F" w:rsidRDefault="0049012C" w:rsidP="006522FC">
            <w:pPr>
              <w:jc w:val="right"/>
              <w:rPr>
                <w:rFonts w:ascii="Arial" w:hAnsi="Arial" w:cs="Arial"/>
                <w:bCs/>
                <w:sz w:val="20"/>
                <w:szCs w:val="20"/>
              </w:rPr>
            </w:pPr>
          </w:p>
        </w:tc>
        <w:tc>
          <w:tcPr>
            <w:tcW w:w="867" w:type="pct"/>
            <w:tcBorders>
              <w:top w:val="nil"/>
              <w:left w:val="nil"/>
              <w:bottom w:val="single" w:sz="8" w:space="0" w:color="auto"/>
              <w:right w:val="nil"/>
            </w:tcBorders>
            <w:shd w:val="clear" w:color="auto" w:fill="auto"/>
          </w:tcPr>
          <w:p w:rsidR="0049012C" w:rsidRPr="007A5B5F" w:rsidRDefault="0049012C" w:rsidP="006522FC">
            <w:pPr>
              <w:jc w:val="right"/>
              <w:rPr>
                <w:rFonts w:ascii="Arial" w:hAnsi="Arial" w:cs="Arial"/>
                <w:bCs/>
                <w:sz w:val="20"/>
                <w:szCs w:val="20"/>
              </w:rPr>
            </w:pPr>
          </w:p>
        </w:tc>
        <w:tc>
          <w:tcPr>
            <w:tcW w:w="798" w:type="pct"/>
            <w:tcBorders>
              <w:top w:val="nil"/>
              <w:left w:val="nil"/>
              <w:bottom w:val="single" w:sz="8" w:space="0" w:color="auto"/>
              <w:right w:val="nil"/>
            </w:tcBorders>
            <w:shd w:val="clear" w:color="auto" w:fill="auto"/>
          </w:tcPr>
          <w:p w:rsidR="0049012C" w:rsidRPr="007A5B5F" w:rsidRDefault="0049012C" w:rsidP="006522FC">
            <w:pPr>
              <w:jc w:val="right"/>
              <w:rPr>
                <w:rFonts w:ascii="Arial" w:hAnsi="Arial" w:cs="Arial"/>
                <w:bCs/>
                <w:sz w:val="20"/>
                <w:szCs w:val="20"/>
              </w:rPr>
            </w:pPr>
          </w:p>
        </w:tc>
      </w:tr>
      <w:tr w:rsidR="0049012C" w:rsidRPr="007A5B5F" w:rsidTr="001E7665">
        <w:trPr>
          <w:trHeight w:val="113"/>
        </w:trPr>
        <w:tc>
          <w:tcPr>
            <w:tcW w:w="1867" w:type="pct"/>
            <w:tcBorders>
              <w:top w:val="nil"/>
              <w:left w:val="nil"/>
              <w:bottom w:val="double" w:sz="6" w:space="0" w:color="auto"/>
              <w:right w:val="nil"/>
            </w:tcBorders>
            <w:shd w:val="clear" w:color="auto" w:fill="auto"/>
          </w:tcPr>
          <w:p w:rsidR="0049012C" w:rsidRPr="007A5B5F" w:rsidRDefault="0049012C" w:rsidP="00BB5B40">
            <w:pPr>
              <w:ind w:left="-70"/>
              <w:rPr>
                <w:rFonts w:ascii="Arial" w:hAnsi="Arial" w:cs="Arial"/>
                <w:b/>
                <w:sz w:val="20"/>
                <w:szCs w:val="20"/>
              </w:rPr>
            </w:pPr>
            <w:r w:rsidRPr="007A5B5F">
              <w:rPr>
                <w:rFonts w:ascii="Arial" w:hAnsi="Arial" w:cs="Arial"/>
                <w:b/>
                <w:sz w:val="20"/>
                <w:szCs w:val="20"/>
              </w:rPr>
              <w:t> </w:t>
            </w:r>
          </w:p>
        </w:tc>
        <w:tc>
          <w:tcPr>
            <w:tcW w:w="800" w:type="pct"/>
            <w:tcBorders>
              <w:top w:val="nil"/>
              <w:left w:val="nil"/>
              <w:bottom w:val="double" w:sz="6" w:space="0" w:color="auto"/>
              <w:right w:val="nil"/>
            </w:tcBorders>
            <w:shd w:val="clear" w:color="auto" w:fill="auto"/>
          </w:tcPr>
          <w:p w:rsidR="0049012C" w:rsidRPr="007A5B5F" w:rsidRDefault="00B36FAD" w:rsidP="006522FC">
            <w:pPr>
              <w:jc w:val="right"/>
              <w:rPr>
                <w:rFonts w:ascii="Arial" w:hAnsi="Arial" w:cs="Arial"/>
                <w:bCs/>
                <w:sz w:val="20"/>
                <w:szCs w:val="20"/>
              </w:rPr>
            </w:pPr>
            <w:r>
              <w:rPr>
                <w:rFonts w:ascii="Arial" w:hAnsi="Arial" w:cs="Arial"/>
                <w:bCs/>
                <w:sz w:val="20"/>
                <w:szCs w:val="20"/>
              </w:rPr>
              <w:t>734,723</w:t>
            </w:r>
          </w:p>
        </w:tc>
        <w:tc>
          <w:tcPr>
            <w:tcW w:w="667" w:type="pct"/>
            <w:tcBorders>
              <w:top w:val="nil"/>
              <w:left w:val="nil"/>
              <w:bottom w:val="double" w:sz="6" w:space="0" w:color="auto"/>
              <w:right w:val="nil"/>
            </w:tcBorders>
            <w:shd w:val="clear" w:color="auto" w:fill="auto"/>
          </w:tcPr>
          <w:p w:rsidR="0049012C" w:rsidRPr="007A5B5F" w:rsidRDefault="00B36FAD" w:rsidP="006522FC">
            <w:pPr>
              <w:jc w:val="right"/>
              <w:rPr>
                <w:rFonts w:ascii="Arial" w:hAnsi="Arial" w:cs="Arial"/>
                <w:bCs/>
                <w:sz w:val="20"/>
                <w:szCs w:val="20"/>
              </w:rPr>
            </w:pPr>
            <w:r>
              <w:rPr>
                <w:rFonts w:ascii="Arial" w:hAnsi="Arial" w:cs="Arial"/>
                <w:bCs/>
                <w:sz w:val="20"/>
                <w:szCs w:val="20"/>
              </w:rPr>
              <w:t>-</w:t>
            </w:r>
          </w:p>
        </w:tc>
        <w:tc>
          <w:tcPr>
            <w:tcW w:w="867" w:type="pct"/>
            <w:tcBorders>
              <w:top w:val="nil"/>
              <w:left w:val="nil"/>
              <w:bottom w:val="double" w:sz="6" w:space="0" w:color="auto"/>
              <w:right w:val="nil"/>
            </w:tcBorders>
            <w:shd w:val="clear" w:color="auto" w:fill="auto"/>
          </w:tcPr>
          <w:p w:rsidR="0049012C" w:rsidRPr="007A5B5F" w:rsidRDefault="0049012C" w:rsidP="006522FC">
            <w:pPr>
              <w:jc w:val="right"/>
              <w:rPr>
                <w:rFonts w:ascii="Arial" w:hAnsi="Arial" w:cs="Arial"/>
                <w:bCs/>
                <w:sz w:val="20"/>
                <w:szCs w:val="20"/>
              </w:rPr>
            </w:pPr>
            <w:r w:rsidRPr="007A5B5F">
              <w:rPr>
                <w:rFonts w:ascii="Arial" w:hAnsi="Arial" w:cs="Arial"/>
                <w:bCs/>
                <w:sz w:val="20"/>
                <w:szCs w:val="20"/>
              </w:rPr>
              <w:t>-</w:t>
            </w:r>
          </w:p>
        </w:tc>
        <w:tc>
          <w:tcPr>
            <w:tcW w:w="798" w:type="pct"/>
            <w:tcBorders>
              <w:top w:val="nil"/>
              <w:left w:val="nil"/>
              <w:bottom w:val="double" w:sz="6" w:space="0" w:color="auto"/>
              <w:right w:val="nil"/>
            </w:tcBorders>
            <w:shd w:val="clear" w:color="auto" w:fill="auto"/>
          </w:tcPr>
          <w:p w:rsidR="0049012C" w:rsidRPr="007A5B5F" w:rsidRDefault="00B36FAD" w:rsidP="006522FC">
            <w:pPr>
              <w:jc w:val="right"/>
              <w:rPr>
                <w:rFonts w:ascii="Arial" w:hAnsi="Arial" w:cs="Arial"/>
                <w:bCs/>
                <w:sz w:val="20"/>
                <w:szCs w:val="20"/>
              </w:rPr>
            </w:pPr>
            <w:r>
              <w:rPr>
                <w:rFonts w:ascii="Arial" w:hAnsi="Arial" w:cs="Arial"/>
                <w:bCs/>
                <w:sz w:val="20"/>
                <w:szCs w:val="20"/>
              </w:rPr>
              <w:t>734,723</w:t>
            </w:r>
          </w:p>
        </w:tc>
      </w:tr>
    </w:tbl>
    <w:p w:rsidR="0084421E" w:rsidRPr="007A5B5F" w:rsidRDefault="0084421E" w:rsidP="007D0548">
      <w:pPr>
        <w:suppressAutoHyphens/>
        <w:rPr>
          <w:rFonts w:ascii="Arial" w:hAnsi="Arial" w:cs="Arial"/>
          <w:b/>
          <w:i/>
          <w:sz w:val="20"/>
          <w:szCs w:val="20"/>
        </w:rPr>
      </w:pPr>
    </w:p>
    <w:p w:rsidR="007D0548" w:rsidRPr="007A5B5F" w:rsidRDefault="00E0647C" w:rsidP="007D0548">
      <w:pPr>
        <w:suppressAutoHyphens/>
        <w:rPr>
          <w:rFonts w:ascii="Arial" w:hAnsi="Arial" w:cs="Arial"/>
          <w:b/>
          <w:i/>
          <w:sz w:val="20"/>
          <w:szCs w:val="20"/>
        </w:rPr>
      </w:pPr>
      <w:r w:rsidRPr="007A5B5F">
        <w:rPr>
          <w:rFonts w:ascii="Arial" w:hAnsi="Arial" w:cs="Arial"/>
          <w:b/>
          <w:i/>
          <w:sz w:val="20"/>
          <w:szCs w:val="20"/>
        </w:rPr>
        <w:t>Sermaye y</w:t>
      </w:r>
      <w:r w:rsidR="007D0548" w:rsidRPr="007A5B5F">
        <w:rPr>
          <w:rFonts w:ascii="Arial" w:hAnsi="Arial" w:cs="Arial"/>
          <w:b/>
          <w:i/>
          <w:sz w:val="20"/>
          <w:szCs w:val="20"/>
        </w:rPr>
        <w:t>önetimi</w:t>
      </w:r>
    </w:p>
    <w:p w:rsidR="007D0548" w:rsidRPr="007A5B5F" w:rsidRDefault="007D0548" w:rsidP="007D0548">
      <w:pPr>
        <w:suppressAutoHyphens/>
        <w:rPr>
          <w:rFonts w:ascii="Arial" w:hAnsi="Arial" w:cs="Arial"/>
          <w:b/>
          <w:i/>
          <w:sz w:val="20"/>
          <w:szCs w:val="20"/>
        </w:rPr>
      </w:pPr>
    </w:p>
    <w:p w:rsidR="007D0548" w:rsidRPr="007A5B5F" w:rsidRDefault="007D0548" w:rsidP="007D0548">
      <w:pPr>
        <w:suppressAutoHyphens/>
        <w:rPr>
          <w:rFonts w:ascii="Arial" w:hAnsi="Arial" w:cs="Arial"/>
          <w:sz w:val="20"/>
          <w:szCs w:val="20"/>
        </w:rPr>
      </w:pPr>
      <w:r w:rsidRPr="007A5B5F">
        <w:rPr>
          <w:rFonts w:ascii="Arial" w:hAnsi="Arial" w:cs="Arial"/>
          <w:sz w:val="20"/>
          <w:szCs w:val="20"/>
        </w:rPr>
        <w:t>Sermaye yeterliliğine ilişkin düzenlemeler Hazine Müsteşarlığı'nın 19 Ocak 2008 tarihli ve 26761 numaralı Resmi Gazete</w:t>
      </w:r>
      <w:r w:rsidR="00CF07B4" w:rsidRPr="007A5B5F">
        <w:rPr>
          <w:rFonts w:ascii="Arial" w:hAnsi="Arial" w:cs="Arial"/>
          <w:sz w:val="20"/>
          <w:szCs w:val="20"/>
        </w:rPr>
        <w:t>’</w:t>
      </w:r>
      <w:r w:rsidRPr="007A5B5F">
        <w:rPr>
          <w:rFonts w:ascii="Arial" w:hAnsi="Arial" w:cs="Arial"/>
          <w:sz w:val="20"/>
          <w:szCs w:val="20"/>
        </w:rPr>
        <w:t>de yayımlanan “Sigorta ve Reasürans ile Emeklilik Şirketlerinin Sermaye Yeterliliklerinin Ölçülmesine ve Değerl</w:t>
      </w:r>
      <w:r w:rsidR="00EB0E7A" w:rsidRPr="007A5B5F">
        <w:rPr>
          <w:rFonts w:ascii="Arial" w:hAnsi="Arial" w:cs="Arial"/>
          <w:sz w:val="20"/>
          <w:szCs w:val="20"/>
        </w:rPr>
        <w:t>endirilmesine İlişkin Yönetmeliğ</w:t>
      </w:r>
      <w:r w:rsidRPr="007A5B5F">
        <w:rPr>
          <w:rFonts w:ascii="Arial" w:hAnsi="Arial" w:cs="Arial"/>
          <w:sz w:val="20"/>
          <w:szCs w:val="20"/>
        </w:rPr>
        <w:t>i</w:t>
      </w:r>
      <w:r w:rsidR="00EB0E7A" w:rsidRPr="007A5B5F">
        <w:rPr>
          <w:rFonts w:ascii="Arial" w:hAnsi="Arial" w:cs="Arial"/>
          <w:sz w:val="20"/>
          <w:szCs w:val="20"/>
        </w:rPr>
        <w:t>”</w:t>
      </w:r>
      <w:r w:rsidRPr="007A5B5F">
        <w:rPr>
          <w:rFonts w:ascii="Arial" w:hAnsi="Arial" w:cs="Arial"/>
          <w:sz w:val="20"/>
          <w:szCs w:val="20"/>
        </w:rPr>
        <w:t xml:space="preserve"> çerçevesinde 6 aylık dönemler itibariyle hesaplanmaktadır. Şirket’in sermaye yönetiminin esas amacı, Şirket’in operasyonlarını sürdürebilmek için güçlü bir sermaye yapısını </w:t>
      </w:r>
      <w:r w:rsidR="00CF07B4" w:rsidRPr="007A5B5F">
        <w:rPr>
          <w:rFonts w:ascii="Arial" w:hAnsi="Arial" w:cs="Arial"/>
          <w:sz w:val="20"/>
          <w:szCs w:val="20"/>
        </w:rPr>
        <w:t>oluşturabilmek ve devam ettirebilmek ile</w:t>
      </w:r>
      <w:r w:rsidRPr="007A5B5F">
        <w:rPr>
          <w:rFonts w:ascii="Arial" w:hAnsi="Arial" w:cs="Arial"/>
          <w:sz w:val="20"/>
          <w:szCs w:val="20"/>
        </w:rPr>
        <w:t xml:space="preserve"> Şirket ortaklarına sağladığı değeri maksimize etmektir. </w:t>
      </w:r>
    </w:p>
    <w:p w:rsidR="00843DCC" w:rsidRPr="007A5B5F" w:rsidRDefault="00843DCC" w:rsidP="008272F1">
      <w:pPr>
        <w:rPr>
          <w:rFonts w:ascii="Arial" w:hAnsi="Arial" w:cs="Arial"/>
          <w:sz w:val="20"/>
          <w:szCs w:val="20"/>
        </w:rPr>
      </w:pPr>
    </w:p>
    <w:p w:rsidR="008530C5" w:rsidRDefault="009A7426" w:rsidP="008272F1">
      <w:pPr>
        <w:rPr>
          <w:rFonts w:ascii="Arial" w:hAnsi="Arial" w:cs="Arial"/>
          <w:sz w:val="20"/>
          <w:szCs w:val="20"/>
        </w:rPr>
      </w:pPr>
      <w:r w:rsidRPr="007A5B5F">
        <w:rPr>
          <w:rFonts w:ascii="Arial" w:hAnsi="Arial" w:cs="Arial"/>
          <w:sz w:val="20"/>
          <w:szCs w:val="20"/>
        </w:rPr>
        <w:t xml:space="preserve">Hazine Müsteşarlığı’nın 1 Mart 2009 tarihli </w:t>
      </w:r>
      <w:r w:rsidR="00076FF7" w:rsidRPr="007A5B5F">
        <w:rPr>
          <w:rFonts w:ascii="Arial" w:hAnsi="Arial" w:cs="Arial"/>
          <w:sz w:val="20"/>
          <w:szCs w:val="20"/>
        </w:rPr>
        <w:t>ve 27156 numaralı Resmi Gazete’</w:t>
      </w:r>
      <w:r w:rsidRPr="007A5B5F">
        <w:rPr>
          <w:rFonts w:ascii="Arial" w:hAnsi="Arial" w:cs="Arial"/>
          <w:sz w:val="20"/>
          <w:szCs w:val="20"/>
        </w:rPr>
        <w:t xml:space="preserve">de yayımlanan “Sigorta ve Reasürans ile Emeklilik Şirketlerinin Sermaye Yeterliliklerinin Ölçülmesine ve Değerlendirilmesine İlişkin Yönetmelikte Değişiklik Yapılmasına Dair Yönetmelik” çerçevesinde güncellenen sermaye yeterlik tablosuna </w:t>
      </w:r>
      <w:r w:rsidR="0058174A" w:rsidRPr="007A5B5F">
        <w:rPr>
          <w:rFonts w:ascii="Arial" w:hAnsi="Arial" w:cs="Arial"/>
          <w:sz w:val="20"/>
          <w:szCs w:val="20"/>
        </w:rPr>
        <w:t xml:space="preserve">göre Şirket’ in </w:t>
      </w:r>
      <w:r w:rsidR="008530C5">
        <w:rPr>
          <w:rFonts w:ascii="Arial" w:hAnsi="Arial" w:cs="Arial"/>
          <w:sz w:val="20"/>
          <w:szCs w:val="20"/>
        </w:rPr>
        <w:t xml:space="preserve">30 Haziran 2010 </w:t>
      </w:r>
      <w:r w:rsidR="0058174A" w:rsidRPr="007A5B5F">
        <w:rPr>
          <w:rFonts w:ascii="Arial" w:hAnsi="Arial" w:cs="Arial"/>
          <w:sz w:val="20"/>
          <w:szCs w:val="20"/>
        </w:rPr>
        <w:t xml:space="preserve">sermaye fazlası </w:t>
      </w:r>
      <w:proofErr w:type="gramStart"/>
      <w:r w:rsidR="001C03D2" w:rsidRPr="007A5B5F">
        <w:rPr>
          <w:rFonts w:ascii="Arial" w:hAnsi="Arial" w:cs="Arial"/>
          <w:sz w:val="20"/>
          <w:szCs w:val="20"/>
        </w:rPr>
        <w:t>14,406,936</w:t>
      </w:r>
      <w:proofErr w:type="gramEnd"/>
      <w:r w:rsidR="008931E3" w:rsidRPr="007A5B5F">
        <w:rPr>
          <w:rFonts w:ascii="Arial" w:hAnsi="Arial" w:cs="Arial"/>
          <w:sz w:val="20"/>
          <w:szCs w:val="20"/>
        </w:rPr>
        <w:t xml:space="preserve"> </w:t>
      </w:r>
      <w:r w:rsidR="0058174A" w:rsidRPr="007A5B5F">
        <w:rPr>
          <w:rFonts w:ascii="Arial" w:hAnsi="Arial" w:cs="Arial"/>
          <w:sz w:val="20"/>
          <w:szCs w:val="20"/>
        </w:rPr>
        <w:t xml:space="preserve">TL </w:t>
      </w:r>
    </w:p>
    <w:p w:rsidR="008104EA" w:rsidRPr="007A5B5F" w:rsidRDefault="00D8319B" w:rsidP="008272F1">
      <w:pPr>
        <w:rPr>
          <w:rFonts w:ascii="Arial" w:hAnsi="Arial" w:cs="Arial"/>
          <w:sz w:val="20"/>
          <w:szCs w:val="20"/>
        </w:rPr>
      </w:pPr>
      <w:r w:rsidRPr="007A5B5F">
        <w:rPr>
          <w:rFonts w:ascii="Arial" w:hAnsi="Arial" w:cs="Arial"/>
          <w:sz w:val="20"/>
          <w:szCs w:val="20"/>
        </w:rPr>
        <w:t xml:space="preserve">(31 Aralık 2009 – </w:t>
      </w:r>
      <w:proofErr w:type="gramStart"/>
      <w:r w:rsidRPr="007A5B5F">
        <w:rPr>
          <w:rFonts w:ascii="Arial" w:hAnsi="Arial" w:cs="Arial"/>
          <w:sz w:val="20"/>
          <w:szCs w:val="20"/>
        </w:rPr>
        <w:t>22,555,648</w:t>
      </w:r>
      <w:proofErr w:type="gramEnd"/>
      <w:r w:rsidR="0049012C" w:rsidRPr="007A5B5F">
        <w:rPr>
          <w:rFonts w:ascii="Arial" w:hAnsi="Arial" w:cs="Arial"/>
          <w:sz w:val="20"/>
          <w:szCs w:val="20"/>
        </w:rPr>
        <w:t xml:space="preserve"> TL) </w:t>
      </w:r>
      <w:r w:rsidR="0058174A" w:rsidRPr="007A5B5F">
        <w:rPr>
          <w:rFonts w:ascii="Arial" w:hAnsi="Arial" w:cs="Arial"/>
          <w:sz w:val="20"/>
          <w:szCs w:val="20"/>
        </w:rPr>
        <w:t>olarak hesaplanmıştır.</w:t>
      </w:r>
      <w:r w:rsidR="006529D8" w:rsidRPr="007A5B5F">
        <w:rPr>
          <w:rFonts w:ascii="Arial" w:hAnsi="Arial" w:cs="Arial"/>
          <w:sz w:val="20"/>
          <w:szCs w:val="20"/>
        </w:rPr>
        <w:t xml:space="preserve"> </w:t>
      </w:r>
    </w:p>
    <w:p w:rsidR="00653BA4" w:rsidRPr="007A5B5F" w:rsidRDefault="00653BA4" w:rsidP="003C6FEA">
      <w:pPr>
        <w:ind w:left="561" w:hanging="561"/>
        <w:rPr>
          <w:rFonts w:ascii="Arial" w:hAnsi="Arial" w:cs="Arial"/>
          <w:b/>
          <w:sz w:val="20"/>
          <w:szCs w:val="20"/>
        </w:rPr>
      </w:pPr>
    </w:p>
    <w:p w:rsidR="00CF41DA" w:rsidRPr="007A5B5F" w:rsidRDefault="00CF41DA">
      <w:pPr>
        <w:rPr>
          <w:rFonts w:ascii="Arial" w:hAnsi="Arial" w:cs="Arial"/>
          <w:b/>
          <w:sz w:val="20"/>
          <w:szCs w:val="20"/>
        </w:rPr>
      </w:pPr>
      <w:r w:rsidRPr="007A5B5F">
        <w:rPr>
          <w:rFonts w:ascii="Arial" w:hAnsi="Arial" w:cs="Arial"/>
          <w:b/>
          <w:sz w:val="20"/>
          <w:szCs w:val="20"/>
        </w:rPr>
        <w:br w:type="page"/>
      </w:r>
    </w:p>
    <w:p w:rsidR="0024098A" w:rsidRPr="009C2BA2" w:rsidRDefault="00C44CEC" w:rsidP="002F700B">
      <w:pPr>
        <w:ind w:left="561" w:hanging="561"/>
        <w:rPr>
          <w:rFonts w:ascii="Arial" w:hAnsi="Arial" w:cs="Arial"/>
          <w:b/>
          <w:sz w:val="20"/>
          <w:szCs w:val="20"/>
        </w:rPr>
      </w:pPr>
      <w:r w:rsidRPr="009C2BA2">
        <w:rPr>
          <w:rFonts w:ascii="Arial" w:hAnsi="Arial" w:cs="Arial"/>
          <w:b/>
          <w:sz w:val="20"/>
          <w:szCs w:val="20"/>
        </w:rPr>
        <w:lastRenderedPageBreak/>
        <w:t>5</w:t>
      </w:r>
      <w:r w:rsidR="00E53E3A" w:rsidRPr="009C2BA2">
        <w:rPr>
          <w:rFonts w:ascii="Arial" w:hAnsi="Arial" w:cs="Arial"/>
          <w:b/>
          <w:sz w:val="20"/>
          <w:szCs w:val="20"/>
        </w:rPr>
        <w:t>.</w:t>
      </w:r>
      <w:r w:rsidRPr="009C2BA2">
        <w:rPr>
          <w:rFonts w:ascii="Arial" w:hAnsi="Arial" w:cs="Arial"/>
          <w:b/>
          <w:sz w:val="20"/>
          <w:szCs w:val="20"/>
        </w:rPr>
        <w:tab/>
      </w:r>
      <w:r w:rsidR="0024098A" w:rsidRPr="009C2BA2">
        <w:rPr>
          <w:rFonts w:ascii="Arial" w:hAnsi="Arial" w:cs="Arial"/>
          <w:b/>
          <w:sz w:val="20"/>
          <w:szCs w:val="20"/>
        </w:rPr>
        <w:t xml:space="preserve">Bölüm </w:t>
      </w:r>
      <w:r w:rsidR="00483332" w:rsidRPr="009C2BA2">
        <w:rPr>
          <w:rFonts w:ascii="Arial" w:hAnsi="Arial" w:cs="Arial"/>
          <w:b/>
          <w:sz w:val="20"/>
          <w:szCs w:val="20"/>
        </w:rPr>
        <w:t>bilgileri</w:t>
      </w:r>
    </w:p>
    <w:p w:rsidR="00C44CEC" w:rsidRPr="009C2BA2" w:rsidRDefault="00C44CEC" w:rsidP="002F700B">
      <w:pPr>
        <w:rPr>
          <w:rFonts w:ascii="Arial" w:hAnsi="Arial" w:cs="Arial"/>
          <w:sz w:val="20"/>
          <w:szCs w:val="20"/>
          <w:u w:val="single"/>
        </w:rPr>
      </w:pPr>
    </w:p>
    <w:p w:rsidR="004F398A" w:rsidRPr="009C2BA2" w:rsidRDefault="00AC5AF5" w:rsidP="002F700B">
      <w:pPr>
        <w:rPr>
          <w:rFonts w:ascii="Arial" w:hAnsi="Arial" w:cs="Arial"/>
          <w:sz w:val="20"/>
          <w:szCs w:val="20"/>
        </w:rPr>
      </w:pPr>
      <w:r w:rsidRPr="009C2BA2">
        <w:rPr>
          <w:rFonts w:ascii="Arial" w:hAnsi="Arial" w:cs="Arial"/>
          <w:sz w:val="20"/>
          <w:szCs w:val="20"/>
        </w:rPr>
        <w:t xml:space="preserve">Bölüm bilgileri ile ilgili bilgilere </w:t>
      </w:r>
      <w:proofErr w:type="gramStart"/>
      <w:r w:rsidRPr="009C2BA2">
        <w:rPr>
          <w:rFonts w:ascii="Arial" w:hAnsi="Arial" w:cs="Arial"/>
          <w:sz w:val="20"/>
          <w:szCs w:val="20"/>
        </w:rPr>
        <w:t>tarihinden  2</w:t>
      </w:r>
      <w:proofErr w:type="gramEnd"/>
      <w:r w:rsidRPr="009C2BA2">
        <w:rPr>
          <w:rFonts w:ascii="Arial" w:hAnsi="Arial" w:cs="Arial"/>
          <w:sz w:val="20"/>
          <w:szCs w:val="20"/>
        </w:rPr>
        <w:t xml:space="preserve">.3 </w:t>
      </w:r>
      <w:proofErr w:type="spellStart"/>
      <w:r w:rsidRPr="009C2BA2">
        <w:rPr>
          <w:rFonts w:ascii="Arial" w:hAnsi="Arial" w:cs="Arial"/>
          <w:sz w:val="20"/>
          <w:szCs w:val="20"/>
        </w:rPr>
        <w:t>no’lu</w:t>
      </w:r>
      <w:proofErr w:type="spellEnd"/>
      <w:r w:rsidRPr="009C2BA2">
        <w:rPr>
          <w:rFonts w:ascii="Arial" w:hAnsi="Arial" w:cs="Arial"/>
          <w:sz w:val="20"/>
          <w:szCs w:val="20"/>
        </w:rPr>
        <w:t xml:space="preserve"> dipnotta yer verilmiştir.</w:t>
      </w:r>
    </w:p>
    <w:p w:rsidR="00843DCC" w:rsidRPr="009C2BA2" w:rsidRDefault="00843DCC" w:rsidP="002F700B">
      <w:pPr>
        <w:rPr>
          <w:rFonts w:ascii="Arial" w:hAnsi="Arial" w:cs="Arial"/>
          <w:b/>
          <w:sz w:val="20"/>
          <w:szCs w:val="20"/>
        </w:rPr>
      </w:pPr>
    </w:p>
    <w:p w:rsidR="00843DCC" w:rsidRPr="009C2BA2" w:rsidRDefault="00843DCC" w:rsidP="002F700B">
      <w:pPr>
        <w:rPr>
          <w:rFonts w:ascii="Arial" w:hAnsi="Arial" w:cs="Arial"/>
          <w:b/>
          <w:sz w:val="20"/>
          <w:szCs w:val="20"/>
        </w:rPr>
      </w:pPr>
    </w:p>
    <w:p w:rsidR="006E375A" w:rsidRPr="009C2BA2" w:rsidRDefault="006E375A" w:rsidP="002F700B">
      <w:pPr>
        <w:rPr>
          <w:rFonts w:ascii="Arial" w:hAnsi="Arial" w:cs="Arial"/>
          <w:b/>
          <w:sz w:val="20"/>
          <w:szCs w:val="20"/>
        </w:rPr>
      </w:pPr>
      <w:r w:rsidRPr="009C2BA2">
        <w:rPr>
          <w:rFonts w:ascii="Arial" w:hAnsi="Arial" w:cs="Arial"/>
          <w:b/>
          <w:sz w:val="20"/>
          <w:szCs w:val="20"/>
        </w:rPr>
        <w:t>6.</w:t>
      </w:r>
      <w:r w:rsidRPr="009C2BA2">
        <w:rPr>
          <w:rFonts w:ascii="Arial" w:hAnsi="Arial" w:cs="Arial"/>
          <w:b/>
          <w:sz w:val="20"/>
          <w:szCs w:val="20"/>
        </w:rPr>
        <w:tab/>
        <w:t>Maddi duran varlıklar</w:t>
      </w:r>
    </w:p>
    <w:p w:rsidR="006E375A" w:rsidRPr="009C2BA2" w:rsidRDefault="006E375A" w:rsidP="002F700B">
      <w:pPr>
        <w:rPr>
          <w:rFonts w:ascii="Arial" w:hAnsi="Arial" w:cs="Arial"/>
          <w:b/>
          <w:sz w:val="20"/>
          <w:szCs w:val="20"/>
        </w:rPr>
      </w:pPr>
    </w:p>
    <w:p w:rsidR="0080008B" w:rsidRPr="009C2BA2" w:rsidRDefault="006E375A" w:rsidP="002F700B">
      <w:pPr>
        <w:tabs>
          <w:tab w:val="left" w:pos="567"/>
        </w:tabs>
        <w:ind w:left="567" w:hanging="567"/>
        <w:rPr>
          <w:rFonts w:ascii="Arial" w:hAnsi="Arial" w:cs="Arial"/>
          <w:color w:val="000000"/>
          <w:sz w:val="20"/>
          <w:szCs w:val="20"/>
        </w:rPr>
      </w:pPr>
      <w:r w:rsidRPr="009C2BA2">
        <w:rPr>
          <w:rFonts w:ascii="Arial" w:hAnsi="Arial" w:cs="Arial"/>
          <w:b/>
          <w:sz w:val="20"/>
          <w:szCs w:val="20"/>
        </w:rPr>
        <w:t>6.1</w:t>
      </w:r>
      <w:r w:rsidRPr="009C2BA2">
        <w:rPr>
          <w:rFonts w:ascii="Arial" w:hAnsi="Arial" w:cs="Arial"/>
          <w:b/>
          <w:sz w:val="20"/>
          <w:szCs w:val="20"/>
        </w:rPr>
        <w:tab/>
        <w:t xml:space="preserve">Dönemin tüm </w:t>
      </w:r>
      <w:proofErr w:type="gramStart"/>
      <w:r w:rsidRPr="009C2BA2">
        <w:rPr>
          <w:rFonts w:ascii="Arial" w:hAnsi="Arial" w:cs="Arial"/>
          <w:b/>
          <w:sz w:val="20"/>
          <w:szCs w:val="20"/>
        </w:rPr>
        <w:t>amortisman</w:t>
      </w:r>
      <w:proofErr w:type="gramEnd"/>
      <w:r w:rsidRPr="009C2BA2">
        <w:rPr>
          <w:rFonts w:ascii="Arial" w:hAnsi="Arial" w:cs="Arial"/>
          <w:b/>
          <w:sz w:val="20"/>
          <w:szCs w:val="20"/>
        </w:rPr>
        <w:t xml:space="preserve"> giderleri ile itfa ve tükenme payları:</w:t>
      </w:r>
      <w:r w:rsidRPr="009C2BA2">
        <w:rPr>
          <w:rFonts w:ascii="Arial" w:hAnsi="Arial" w:cs="Arial"/>
          <w:sz w:val="20"/>
          <w:szCs w:val="20"/>
        </w:rPr>
        <w:t xml:space="preserve"> </w:t>
      </w:r>
      <w:r w:rsidR="0080008B" w:rsidRPr="009C2BA2">
        <w:rPr>
          <w:rFonts w:ascii="Arial" w:hAnsi="Arial" w:cs="Arial"/>
          <w:sz w:val="20"/>
          <w:szCs w:val="20"/>
        </w:rPr>
        <w:t>526</w:t>
      </w:r>
      <w:r w:rsidR="00070CA4" w:rsidRPr="009C2BA2">
        <w:rPr>
          <w:rFonts w:ascii="Arial" w:hAnsi="Arial" w:cs="Arial"/>
          <w:sz w:val="20"/>
          <w:szCs w:val="20"/>
        </w:rPr>
        <w:t>,</w:t>
      </w:r>
      <w:r w:rsidR="0080008B" w:rsidRPr="009C2BA2">
        <w:rPr>
          <w:rFonts w:ascii="Arial" w:hAnsi="Arial" w:cs="Arial"/>
          <w:sz w:val="20"/>
          <w:szCs w:val="20"/>
        </w:rPr>
        <w:t>383</w:t>
      </w:r>
      <w:r w:rsidR="0049012C" w:rsidRPr="009C2BA2">
        <w:rPr>
          <w:rFonts w:ascii="Arial" w:hAnsi="Arial" w:cs="Arial"/>
          <w:sz w:val="20"/>
          <w:szCs w:val="20"/>
        </w:rPr>
        <w:t xml:space="preserve"> TL</w:t>
      </w:r>
      <w:r w:rsidR="0049012C" w:rsidRPr="009C2BA2">
        <w:rPr>
          <w:rFonts w:ascii="Arial" w:hAnsi="Arial" w:cs="Arial"/>
          <w:color w:val="000000"/>
          <w:sz w:val="20"/>
          <w:szCs w:val="20"/>
        </w:rPr>
        <w:t xml:space="preserve">, </w:t>
      </w:r>
    </w:p>
    <w:p w:rsidR="0049012C" w:rsidRPr="009C2BA2" w:rsidRDefault="0080008B" w:rsidP="002F700B">
      <w:pPr>
        <w:tabs>
          <w:tab w:val="left" w:pos="567"/>
        </w:tabs>
        <w:ind w:left="567" w:hanging="567"/>
        <w:rPr>
          <w:rFonts w:ascii="Arial" w:hAnsi="Arial" w:cs="Arial"/>
          <w:bCs/>
          <w:sz w:val="20"/>
          <w:szCs w:val="20"/>
        </w:rPr>
      </w:pPr>
      <w:r w:rsidRPr="009C2BA2">
        <w:rPr>
          <w:rFonts w:ascii="Arial" w:hAnsi="Arial" w:cs="Arial"/>
          <w:color w:val="000000"/>
          <w:sz w:val="20"/>
          <w:szCs w:val="20"/>
        </w:rPr>
        <w:t xml:space="preserve">          </w:t>
      </w:r>
      <w:r w:rsidR="0049012C" w:rsidRPr="009C2BA2">
        <w:rPr>
          <w:rFonts w:ascii="Arial" w:hAnsi="Arial" w:cs="Arial"/>
          <w:color w:val="000000"/>
          <w:sz w:val="20"/>
          <w:szCs w:val="20"/>
        </w:rPr>
        <w:t xml:space="preserve">(1 </w:t>
      </w:r>
      <w:r w:rsidRPr="009C2BA2">
        <w:rPr>
          <w:rFonts w:ascii="Arial" w:hAnsi="Arial" w:cs="Arial"/>
          <w:color w:val="000000"/>
          <w:sz w:val="20"/>
          <w:szCs w:val="20"/>
        </w:rPr>
        <w:t>Ocak</w:t>
      </w:r>
      <w:r w:rsidR="006C751E" w:rsidRPr="009C2BA2">
        <w:rPr>
          <w:rFonts w:ascii="Arial" w:hAnsi="Arial" w:cs="Arial"/>
          <w:color w:val="000000"/>
          <w:sz w:val="20"/>
          <w:szCs w:val="20"/>
        </w:rPr>
        <w:t xml:space="preserve"> - 30 </w:t>
      </w:r>
      <w:proofErr w:type="gramStart"/>
      <w:r w:rsidRPr="009C2BA2">
        <w:rPr>
          <w:rFonts w:ascii="Arial" w:hAnsi="Arial" w:cs="Arial"/>
          <w:color w:val="000000"/>
          <w:sz w:val="20"/>
          <w:szCs w:val="20"/>
        </w:rPr>
        <w:t xml:space="preserve">Eylül </w:t>
      </w:r>
      <w:r w:rsidR="006C751E" w:rsidRPr="009C2BA2">
        <w:rPr>
          <w:rFonts w:ascii="Arial" w:hAnsi="Arial" w:cs="Arial"/>
          <w:color w:val="000000"/>
          <w:sz w:val="20"/>
          <w:szCs w:val="20"/>
        </w:rPr>
        <w:t xml:space="preserve"> 20</w:t>
      </w:r>
      <w:r w:rsidRPr="009C2BA2">
        <w:rPr>
          <w:rFonts w:ascii="Arial" w:hAnsi="Arial" w:cs="Arial"/>
          <w:color w:val="000000"/>
          <w:sz w:val="20"/>
          <w:szCs w:val="20"/>
        </w:rPr>
        <w:t>09</w:t>
      </w:r>
      <w:proofErr w:type="gramEnd"/>
      <w:r w:rsidR="00831D1D" w:rsidRPr="009C2BA2">
        <w:rPr>
          <w:rFonts w:ascii="Arial" w:hAnsi="Arial" w:cs="Arial"/>
          <w:sz w:val="20"/>
          <w:szCs w:val="20"/>
        </w:rPr>
        <w:t xml:space="preserve">: </w:t>
      </w:r>
      <w:r w:rsidRPr="009C2BA2">
        <w:rPr>
          <w:rFonts w:ascii="Arial" w:hAnsi="Arial" w:cs="Arial"/>
          <w:sz w:val="20"/>
          <w:szCs w:val="20"/>
        </w:rPr>
        <w:t>463</w:t>
      </w:r>
      <w:r w:rsidR="00B82521" w:rsidRPr="009C2BA2">
        <w:rPr>
          <w:rFonts w:ascii="Arial" w:hAnsi="Arial" w:cs="Arial"/>
          <w:sz w:val="20"/>
          <w:szCs w:val="20"/>
        </w:rPr>
        <w:t>,</w:t>
      </w:r>
      <w:r w:rsidRPr="009C2BA2">
        <w:rPr>
          <w:rFonts w:ascii="Arial" w:hAnsi="Arial" w:cs="Arial"/>
          <w:sz w:val="20"/>
          <w:szCs w:val="20"/>
        </w:rPr>
        <w:t>314</w:t>
      </w:r>
      <w:r w:rsidR="0049012C" w:rsidRPr="009C2BA2">
        <w:rPr>
          <w:rFonts w:ascii="Arial" w:hAnsi="Arial" w:cs="Arial"/>
          <w:sz w:val="20"/>
          <w:szCs w:val="20"/>
        </w:rPr>
        <w:t xml:space="preserve"> TL).</w:t>
      </w:r>
      <w:r w:rsidR="0049012C" w:rsidRPr="009C2BA2">
        <w:rPr>
          <w:rFonts w:ascii="Arial" w:hAnsi="Arial" w:cs="Arial"/>
          <w:bCs/>
          <w:sz w:val="20"/>
          <w:szCs w:val="20"/>
        </w:rPr>
        <w:t xml:space="preserve"> </w:t>
      </w:r>
    </w:p>
    <w:p w:rsidR="0049012C" w:rsidRPr="00BB7E97" w:rsidRDefault="0049012C" w:rsidP="002F700B">
      <w:pPr>
        <w:tabs>
          <w:tab w:val="left" w:pos="561"/>
        </w:tabs>
        <w:ind w:left="561" w:hanging="561"/>
        <w:rPr>
          <w:rFonts w:ascii="Arial" w:hAnsi="Arial" w:cs="Arial"/>
          <w:sz w:val="20"/>
          <w:szCs w:val="20"/>
          <w:highlight w:val="yellow"/>
        </w:rPr>
      </w:pPr>
    </w:p>
    <w:p w:rsidR="0080008B" w:rsidRPr="000B7C71" w:rsidRDefault="0080008B" w:rsidP="002F700B">
      <w:pPr>
        <w:tabs>
          <w:tab w:val="left" w:pos="1134"/>
        </w:tabs>
        <w:ind w:left="1134" w:hanging="573"/>
        <w:rPr>
          <w:rFonts w:ascii="Arial" w:hAnsi="Arial" w:cs="Arial"/>
          <w:color w:val="000000"/>
          <w:sz w:val="20"/>
          <w:szCs w:val="20"/>
        </w:rPr>
      </w:pPr>
      <w:r w:rsidRPr="00EA0C05">
        <w:rPr>
          <w:rFonts w:ascii="Arial" w:hAnsi="Arial" w:cs="Arial"/>
          <w:sz w:val="20"/>
          <w:szCs w:val="20"/>
        </w:rPr>
        <w:t xml:space="preserve"> </w:t>
      </w:r>
      <w:r w:rsidR="0049012C" w:rsidRPr="00EA0C05">
        <w:rPr>
          <w:rFonts w:ascii="Arial" w:hAnsi="Arial" w:cs="Arial"/>
          <w:sz w:val="20"/>
          <w:szCs w:val="20"/>
        </w:rPr>
        <w:t>6.</w:t>
      </w:r>
      <w:r w:rsidR="0049012C" w:rsidRPr="000B7C71">
        <w:rPr>
          <w:rFonts w:ascii="Arial" w:hAnsi="Arial" w:cs="Arial"/>
          <w:sz w:val="20"/>
          <w:szCs w:val="20"/>
        </w:rPr>
        <w:t>1.1</w:t>
      </w:r>
      <w:r w:rsidR="0049012C" w:rsidRPr="000B7C71">
        <w:rPr>
          <w:rFonts w:ascii="Arial" w:hAnsi="Arial" w:cs="Arial"/>
          <w:sz w:val="20"/>
          <w:szCs w:val="20"/>
        </w:rPr>
        <w:tab/>
      </w:r>
      <w:r w:rsidR="00A33A9B" w:rsidRPr="000B7C71">
        <w:rPr>
          <w:rFonts w:ascii="Arial" w:hAnsi="Arial" w:cs="Arial"/>
          <w:sz w:val="20"/>
          <w:szCs w:val="20"/>
        </w:rPr>
        <w:t xml:space="preserve">Amortisman giderleri </w:t>
      </w:r>
      <w:r w:rsidR="0007704A" w:rsidRPr="000B7C71">
        <w:rPr>
          <w:rFonts w:ascii="Arial" w:hAnsi="Arial" w:cs="Arial"/>
          <w:sz w:val="20"/>
          <w:szCs w:val="20"/>
        </w:rPr>
        <w:t>243</w:t>
      </w:r>
      <w:r w:rsidR="00A33A9B" w:rsidRPr="000B7C71">
        <w:rPr>
          <w:rFonts w:ascii="Arial" w:hAnsi="Arial" w:cs="Arial"/>
          <w:sz w:val="20"/>
          <w:szCs w:val="20"/>
        </w:rPr>
        <w:t>,</w:t>
      </w:r>
      <w:r w:rsidR="0007704A" w:rsidRPr="000B7C71">
        <w:rPr>
          <w:rFonts w:ascii="Arial" w:hAnsi="Arial" w:cs="Arial"/>
          <w:sz w:val="20"/>
          <w:szCs w:val="20"/>
        </w:rPr>
        <w:t>516</w:t>
      </w:r>
      <w:r w:rsidR="0049012C" w:rsidRPr="000B7C71">
        <w:rPr>
          <w:rFonts w:ascii="Arial" w:hAnsi="Arial" w:cs="Arial"/>
          <w:sz w:val="20"/>
          <w:szCs w:val="20"/>
        </w:rPr>
        <w:t xml:space="preserve"> TL </w:t>
      </w:r>
      <w:r w:rsidR="0049012C" w:rsidRPr="000B7C71">
        <w:rPr>
          <w:rFonts w:ascii="Arial" w:hAnsi="Arial" w:cs="Arial"/>
          <w:color w:val="000000"/>
          <w:sz w:val="20"/>
          <w:szCs w:val="20"/>
        </w:rPr>
        <w:t xml:space="preserve">(1 </w:t>
      </w:r>
      <w:r w:rsidRPr="000B7C71">
        <w:rPr>
          <w:rFonts w:ascii="Arial" w:hAnsi="Arial" w:cs="Arial"/>
          <w:color w:val="000000"/>
          <w:sz w:val="20"/>
          <w:szCs w:val="20"/>
        </w:rPr>
        <w:t>Ocak</w:t>
      </w:r>
      <w:r w:rsidR="0049012C" w:rsidRPr="000B7C71">
        <w:rPr>
          <w:rFonts w:ascii="Arial" w:hAnsi="Arial" w:cs="Arial"/>
          <w:color w:val="000000"/>
          <w:sz w:val="20"/>
          <w:szCs w:val="20"/>
        </w:rPr>
        <w:t xml:space="preserve"> - 30 </w:t>
      </w:r>
      <w:r w:rsidRPr="000B7C71">
        <w:rPr>
          <w:rFonts w:ascii="Arial" w:hAnsi="Arial" w:cs="Arial"/>
          <w:color w:val="000000"/>
          <w:sz w:val="20"/>
          <w:szCs w:val="20"/>
        </w:rPr>
        <w:t>Eylül</w:t>
      </w:r>
      <w:r w:rsidR="0049012C" w:rsidRPr="000B7C71">
        <w:rPr>
          <w:rFonts w:ascii="Arial" w:hAnsi="Arial" w:cs="Arial"/>
          <w:color w:val="000000"/>
          <w:sz w:val="20"/>
          <w:szCs w:val="20"/>
        </w:rPr>
        <w:t xml:space="preserve"> 20</w:t>
      </w:r>
      <w:r w:rsidRPr="000B7C71">
        <w:rPr>
          <w:rFonts w:ascii="Arial" w:hAnsi="Arial" w:cs="Arial"/>
          <w:color w:val="000000"/>
          <w:sz w:val="20"/>
          <w:szCs w:val="20"/>
        </w:rPr>
        <w:t>09</w:t>
      </w:r>
      <w:r w:rsidR="0049012C" w:rsidRPr="000B7C71">
        <w:rPr>
          <w:rFonts w:ascii="Arial" w:hAnsi="Arial" w:cs="Arial"/>
          <w:color w:val="000000"/>
          <w:sz w:val="20"/>
          <w:szCs w:val="20"/>
        </w:rPr>
        <w:t xml:space="preserve">: </w:t>
      </w:r>
      <w:r w:rsidR="00EA0C05">
        <w:rPr>
          <w:rFonts w:ascii="Arial" w:hAnsi="Arial" w:cs="Arial"/>
          <w:color w:val="000000"/>
          <w:sz w:val="20"/>
          <w:szCs w:val="20"/>
        </w:rPr>
        <w:t>14</w:t>
      </w:r>
      <w:r w:rsidR="00882D3A">
        <w:rPr>
          <w:rFonts w:ascii="Arial" w:hAnsi="Arial" w:cs="Arial"/>
          <w:color w:val="000000"/>
          <w:sz w:val="20"/>
          <w:szCs w:val="20"/>
        </w:rPr>
        <w:t>6</w:t>
      </w:r>
      <w:r w:rsidR="00B82521" w:rsidRPr="000B7C71">
        <w:rPr>
          <w:rFonts w:ascii="Arial" w:hAnsi="Arial" w:cs="Arial"/>
          <w:color w:val="000000"/>
          <w:sz w:val="20"/>
          <w:szCs w:val="20"/>
        </w:rPr>
        <w:t>,</w:t>
      </w:r>
      <w:r w:rsidR="00882D3A">
        <w:rPr>
          <w:rFonts w:ascii="Arial" w:hAnsi="Arial" w:cs="Arial"/>
          <w:color w:val="000000"/>
          <w:sz w:val="20"/>
          <w:szCs w:val="20"/>
        </w:rPr>
        <w:t>547</w:t>
      </w:r>
      <w:r w:rsidR="0049012C" w:rsidRPr="000B7C71">
        <w:rPr>
          <w:rFonts w:ascii="Arial" w:hAnsi="Arial" w:cs="Arial"/>
          <w:color w:val="000000"/>
          <w:sz w:val="20"/>
          <w:szCs w:val="20"/>
        </w:rPr>
        <w:t xml:space="preserve"> TL)</w:t>
      </w:r>
    </w:p>
    <w:p w:rsidR="0080008B" w:rsidRPr="000B7C71" w:rsidRDefault="0080008B" w:rsidP="002F700B">
      <w:pPr>
        <w:tabs>
          <w:tab w:val="left" w:pos="1134"/>
        </w:tabs>
        <w:ind w:left="1134" w:hanging="573"/>
        <w:rPr>
          <w:rFonts w:ascii="Arial" w:hAnsi="Arial" w:cs="Arial"/>
          <w:color w:val="000000"/>
          <w:sz w:val="20"/>
          <w:szCs w:val="20"/>
        </w:rPr>
      </w:pPr>
    </w:p>
    <w:p w:rsidR="0049012C" w:rsidRPr="00BB7E97" w:rsidRDefault="0080008B" w:rsidP="002F700B">
      <w:pPr>
        <w:tabs>
          <w:tab w:val="left" w:pos="1134"/>
        </w:tabs>
        <w:ind w:left="1134" w:hanging="573"/>
        <w:rPr>
          <w:rFonts w:ascii="Arial" w:hAnsi="Arial" w:cs="Arial"/>
          <w:sz w:val="20"/>
          <w:szCs w:val="20"/>
          <w:highlight w:val="yellow"/>
        </w:rPr>
      </w:pPr>
      <w:r w:rsidRPr="000B7C71">
        <w:rPr>
          <w:rFonts w:ascii="Arial" w:hAnsi="Arial" w:cs="Arial"/>
          <w:sz w:val="20"/>
          <w:szCs w:val="20"/>
        </w:rPr>
        <w:t xml:space="preserve"> </w:t>
      </w:r>
      <w:r w:rsidR="0049012C" w:rsidRPr="000B7C71">
        <w:rPr>
          <w:rFonts w:ascii="Arial" w:hAnsi="Arial" w:cs="Arial"/>
          <w:sz w:val="20"/>
          <w:szCs w:val="20"/>
        </w:rPr>
        <w:t>6.</w:t>
      </w:r>
      <w:r w:rsidR="006564C8" w:rsidRPr="000B7C71">
        <w:rPr>
          <w:rFonts w:ascii="Arial" w:hAnsi="Arial" w:cs="Arial"/>
          <w:sz w:val="20"/>
          <w:szCs w:val="20"/>
        </w:rPr>
        <w:t>1.2</w:t>
      </w:r>
      <w:r w:rsidR="006564C8" w:rsidRPr="000B7C71">
        <w:rPr>
          <w:rFonts w:ascii="Arial" w:hAnsi="Arial" w:cs="Arial"/>
          <w:sz w:val="20"/>
          <w:szCs w:val="20"/>
        </w:rPr>
        <w:tab/>
        <w:t xml:space="preserve">İtfa ve tükenme </w:t>
      </w:r>
      <w:proofErr w:type="gramStart"/>
      <w:r w:rsidR="006564C8" w:rsidRPr="000B7C71">
        <w:rPr>
          <w:rFonts w:ascii="Arial" w:hAnsi="Arial" w:cs="Arial"/>
          <w:sz w:val="20"/>
          <w:szCs w:val="20"/>
        </w:rPr>
        <w:t xml:space="preserve">payları </w:t>
      </w:r>
      <w:r w:rsidR="0049012C" w:rsidRPr="000B7C71">
        <w:rPr>
          <w:rFonts w:ascii="Arial" w:hAnsi="Arial" w:cs="Arial"/>
          <w:sz w:val="20"/>
          <w:szCs w:val="20"/>
        </w:rPr>
        <w:t xml:space="preserve"> </w:t>
      </w:r>
      <w:r w:rsidR="006564C8" w:rsidRPr="000B7C71">
        <w:rPr>
          <w:rFonts w:ascii="Arial" w:hAnsi="Arial" w:cs="Arial"/>
          <w:sz w:val="20"/>
          <w:szCs w:val="20"/>
        </w:rPr>
        <w:t>2</w:t>
      </w:r>
      <w:r w:rsidR="0007704A" w:rsidRPr="000B7C71">
        <w:rPr>
          <w:rFonts w:ascii="Arial" w:hAnsi="Arial" w:cs="Arial"/>
          <w:sz w:val="20"/>
          <w:szCs w:val="20"/>
        </w:rPr>
        <w:t>82</w:t>
      </w:r>
      <w:proofErr w:type="gramEnd"/>
      <w:r w:rsidR="006564C8" w:rsidRPr="000B7C71">
        <w:rPr>
          <w:rFonts w:ascii="Arial" w:hAnsi="Arial" w:cs="Arial"/>
          <w:sz w:val="20"/>
          <w:szCs w:val="20"/>
        </w:rPr>
        <w:t>,</w:t>
      </w:r>
      <w:r w:rsidR="0007704A" w:rsidRPr="000B7C71">
        <w:rPr>
          <w:rFonts w:ascii="Arial" w:hAnsi="Arial" w:cs="Arial"/>
          <w:sz w:val="20"/>
          <w:szCs w:val="20"/>
        </w:rPr>
        <w:t>867</w:t>
      </w:r>
      <w:r w:rsidR="006564C8" w:rsidRPr="000B7C71">
        <w:rPr>
          <w:rFonts w:ascii="Arial" w:hAnsi="Arial" w:cs="Arial"/>
          <w:sz w:val="20"/>
          <w:szCs w:val="20"/>
        </w:rPr>
        <w:t xml:space="preserve"> </w:t>
      </w:r>
      <w:r w:rsidR="0049012C" w:rsidRPr="000B7C71">
        <w:rPr>
          <w:rFonts w:ascii="Arial" w:hAnsi="Arial" w:cs="Arial"/>
          <w:sz w:val="20"/>
          <w:szCs w:val="20"/>
        </w:rPr>
        <w:t xml:space="preserve">TL </w:t>
      </w:r>
      <w:r w:rsidR="0049012C" w:rsidRPr="000B7C71">
        <w:rPr>
          <w:rFonts w:ascii="Arial" w:hAnsi="Arial" w:cs="Arial"/>
          <w:color w:val="000000"/>
          <w:sz w:val="20"/>
          <w:szCs w:val="20"/>
        </w:rPr>
        <w:t>(1</w:t>
      </w:r>
      <w:r w:rsidR="006564C8" w:rsidRPr="000B7C71">
        <w:rPr>
          <w:rFonts w:ascii="Arial" w:hAnsi="Arial" w:cs="Arial"/>
          <w:color w:val="000000"/>
          <w:sz w:val="20"/>
          <w:szCs w:val="20"/>
        </w:rPr>
        <w:t xml:space="preserve"> </w:t>
      </w:r>
      <w:r w:rsidRPr="000B7C71">
        <w:rPr>
          <w:rFonts w:ascii="Arial" w:hAnsi="Arial" w:cs="Arial"/>
          <w:color w:val="000000"/>
          <w:sz w:val="20"/>
          <w:szCs w:val="20"/>
        </w:rPr>
        <w:t>Ocak</w:t>
      </w:r>
      <w:r w:rsidR="00425346" w:rsidRPr="000B7C71">
        <w:rPr>
          <w:rFonts w:ascii="Arial" w:hAnsi="Arial" w:cs="Arial"/>
          <w:color w:val="000000"/>
          <w:sz w:val="20"/>
          <w:szCs w:val="20"/>
        </w:rPr>
        <w:t xml:space="preserve"> - 30 </w:t>
      </w:r>
      <w:r w:rsidRPr="000B7C71">
        <w:rPr>
          <w:rFonts w:ascii="Arial" w:hAnsi="Arial" w:cs="Arial"/>
          <w:color w:val="000000"/>
          <w:sz w:val="20"/>
          <w:szCs w:val="20"/>
        </w:rPr>
        <w:t>Eylül</w:t>
      </w:r>
      <w:r w:rsidR="00425346" w:rsidRPr="000B7C71">
        <w:rPr>
          <w:rFonts w:ascii="Arial" w:hAnsi="Arial" w:cs="Arial"/>
          <w:color w:val="000000"/>
          <w:sz w:val="20"/>
          <w:szCs w:val="20"/>
        </w:rPr>
        <w:t xml:space="preserve"> 20</w:t>
      </w:r>
      <w:r w:rsidRPr="000B7C71">
        <w:rPr>
          <w:rFonts w:ascii="Arial" w:hAnsi="Arial" w:cs="Arial"/>
          <w:color w:val="000000"/>
          <w:sz w:val="20"/>
          <w:szCs w:val="20"/>
        </w:rPr>
        <w:t>09</w:t>
      </w:r>
      <w:r w:rsidR="00425346" w:rsidRPr="000B7C71">
        <w:rPr>
          <w:rFonts w:ascii="Arial" w:hAnsi="Arial" w:cs="Arial"/>
          <w:color w:val="000000"/>
          <w:sz w:val="20"/>
          <w:szCs w:val="20"/>
        </w:rPr>
        <w:t xml:space="preserve">: </w:t>
      </w:r>
      <w:r w:rsidR="00EA0C05">
        <w:rPr>
          <w:rFonts w:ascii="Arial" w:hAnsi="Arial" w:cs="Arial"/>
          <w:color w:val="000000"/>
          <w:sz w:val="20"/>
          <w:szCs w:val="20"/>
        </w:rPr>
        <w:t>31</w:t>
      </w:r>
      <w:r w:rsidR="00882D3A">
        <w:rPr>
          <w:rFonts w:ascii="Arial" w:hAnsi="Arial" w:cs="Arial"/>
          <w:color w:val="000000"/>
          <w:sz w:val="20"/>
          <w:szCs w:val="20"/>
        </w:rPr>
        <w:t>6</w:t>
      </w:r>
      <w:r w:rsidR="00B82521" w:rsidRPr="000B7C71">
        <w:rPr>
          <w:rFonts w:ascii="Arial" w:hAnsi="Arial" w:cs="Arial"/>
          <w:color w:val="000000"/>
          <w:sz w:val="20"/>
          <w:szCs w:val="20"/>
        </w:rPr>
        <w:t>,</w:t>
      </w:r>
      <w:r w:rsidR="00882D3A">
        <w:rPr>
          <w:rFonts w:ascii="Arial" w:hAnsi="Arial" w:cs="Arial"/>
          <w:color w:val="000000"/>
          <w:sz w:val="20"/>
          <w:szCs w:val="20"/>
        </w:rPr>
        <w:t>76</w:t>
      </w:r>
      <w:r w:rsidR="00EA0C05">
        <w:rPr>
          <w:rFonts w:ascii="Arial" w:hAnsi="Arial" w:cs="Arial"/>
          <w:color w:val="000000"/>
          <w:sz w:val="20"/>
          <w:szCs w:val="20"/>
        </w:rPr>
        <w:t>6</w:t>
      </w:r>
      <w:r w:rsidR="0049012C" w:rsidRPr="000B7C71">
        <w:rPr>
          <w:rFonts w:ascii="Arial" w:hAnsi="Arial" w:cs="Arial"/>
          <w:color w:val="000000"/>
          <w:sz w:val="20"/>
          <w:szCs w:val="20"/>
        </w:rPr>
        <w:t xml:space="preserve"> TL</w:t>
      </w:r>
      <w:r w:rsidR="00566326" w:rsidRPr="000B7C71">
        <w:rPr>
          <w:rFonts w:ascii="Arial" w:hAnsi="Arial" w:cs="Arial"/>
          <w:color w:val="000000"/>
          <w:sz w:val="20"/>
          <w:szCs w:val="20"/>
        </w:rPr>
        <w:t xml:space="preserve">), </w:t>
      </w:r>
      <w:r w:rsidR="00566326" w:rsidRPr="00BB7E97">
        <w:rPr>
          <w:rFonts w:ascii="Arial" w:hAnsi="Arial" w:cs="Arial"/>
          <w:color w:val="000000"/>
          <w:sz w:val="20"/>
          <w:szCs w:val="20"/>
          <w:highlight w:val="yellow"/>
        </w:rPr>
        <w:br/>
      </w:r>
    </w:p>
    <w:p w:rsidR="008C7972" w:rsidRPr="00BB7E97" w:rsidRDefault="008C7972" w:rsidP="002F700B">
      <w:pPr>
        <w:ind w:left="567" w:hanging="567"/>
        <w:rPr>
          <w:rFonts w:ascii="Arial" w:hAnsi="Arial" w:cs="Arial"/>
          <w:sz w:val="20"/>
          <w:szCs w:val="20"/>
          <w:highlight w:val="yellow"/>
        </w:rPr>
      </w:pPr>
    </w:p>
    <w:p w:rsidR="0049012C" w:rsidRPr="000B7C71" w:rsidRDefault="006E375A" w:rsidP="002F700B">
      <w:pPr>
        <w:tabs>
          <w:tab w:val="left" w:pos="561"/>
        </w:tabs>
        <w:ind w:left="561" w:hanging="561"/>
        <w:rPr>
          <w:rFonts w:ascii="Arial" w:hAnsi="Arial" w:cs="Arial"/>
          <w:sz w:val="20"/>
          <w:szCs w:val="20"/>
        </w:rPr>
      </w:pPr>
      <w:r w:rsidRPr="000B7C71">
        <w:rPr>
          <w:rFonts w:ascii="Arial" w:hAnsi="Arial" w:cs="Arial"/>
          <w:b/>
          <w:sz w:val="20"/>
          <w:szCs w:val="20"/>
        </w:rPr>
        <w:t>6.2</w:t>
      </w:r>
      <w:r w:rsidRPr="000B7C71">
        <w:rPr>
          <w:rFonts w:ascii="Arial" w:hAnsi="Arial" w:cs="Arial"/>
          <w:b/>
          <w:sz w:val="20"/>
          <w:szCs w:val="20"/>
        </w:rPr>
        <w:tab/>
        <w:t>Amortisman hesaplama yöntemleri ile bu yöntemlerde yapılan değişikliklerin dönemin amortisman giderlerinde meydana getirdiği artış (+) veya azalış (-):</w:t>
      </w:r>
      <w:r w:rsidR="00EE391D" w:rsidRPr="000B7C71">
        <w:rPr>
          <w:rFonts w:ascii="Arial" w:hAnsi="Arial" w:cs="Arial"/>
          <w:sz w:val="20"/>
          <w:szCs w:val="20"/>
        </w:rPr>
        <w:t xml:space="preserve"> </w:t>
      </w:r>
      <w:r w:rsidR="00A7234A" w:rsidRPr="000B7C71">
        <w:rPr>
          <w:rFonts w:ascii="Arial" w:hAnsi="Arial" w:cs="Arial"/>
          <w:sz w:val="20"/>
          <w:szCs w:val="20"/>
        </w:rPr>
        <w:t>Yoktur</w:t>
      </w:r>
      <w:r w:rsidR="0049012C" w:rsidRPr="000B7C71">
        <w:rPr>
          <w:rFonts w:ascii="Arial" w:hAnsi="Arial" w:cs="Arial"/>
          <w:sz w:val="20"/>
          <w:szCs w:val="20"/>
        </w:rPr>
        <w:t xml:space="preserve"> (1 </w:t>
      </w:r>
      <w:r w:rsidR="0080008B" w:rsidRPr="000B7C71">
        <w:rPr>
          <w:rFonts w:ascii="Arial" w:hAnsi="Arial" w:cs="Arial"/>
          <w:sz w:val="20"/>
          <w:szCs w:val="20"/>
        </w:rPr>
        <w:t>Ocak</w:t>
      </w:r>
      <w:r w:rsidR="0049012C" w:rsidRPr="000B7C71">
        <w:rPr>
          <w:rFonts w:ascii="Arial" w:hAnsi="Arial" w:cs="Arial"/>
          <w:sz w:val="20"/>
          <w:szCs w:val="20"/>
        </w:rPr>
        <w:t xml:space="preserve"> -</w:t>
      </w:r>
      <w:r w:rsidR="0049012C" w:rsidRPr="000B7C71">
        <w:rPr>
          <w:rFonts w:ascii="Arial" w:hAnsi="Arial" w:cs="Arial"/>
          <w:sz w:val="20"/>
          <w:szCs w:val="20"/>
          <w:shd w:val="clear" w:color="auto" w:fill="FFFF00"/>
        </w:rPr>
        <w:t xml:space="preserve"> </w:t>
      </w:r>
      <w:r w:rsidR="0049012C" w:rsidRPr="000B7C71">
        <w:rPr>
          <w:rFonts w:ascii="Arial" w:hAnsi="Arial" w:cs="Arial"/>
          <w:sz w:val="20"/>
          <w:szCs w:val="20"/>
          <w:shd w:val="clear" w:color="auto" w:fill="FFFF00"/>
        </w:rPr>
        <w:br/>
      </w:r>
      <w:r w:rsidR="0049012C" w:rsidRPr="000B7C71">
        <w:rPr>
          <w:rFonts w:ascii="Arial" w:hAnsi="Arial" w:cs="Arial"/>
          <w:sz w:val="20"/>
          <w:szCs w:val="20"/>
        </w:rPr>
        <w:t xml:space="preserve">30 </w:t>
      </w:r>
      <w:proofErr w:type="gramStart"/>
      <w:r w:rsidR="0080008B" w:rsidRPr="000B7C71">
        <w:rPr>
          <w:rFonts w:ascii="Arial" w:hAnsi="Arial" w:cs="Arial"/>
          <w:sz w:val="20"/>
          <w:szCs w:val="20"/>
        </w:rPr>
        <w:t xml:space="preserve">Eylül </w:t>
      </w:r>
      <w:r w:rsidR="0049012C" w:rsidRPr="000B7C71">
        <w:rPr>
          <w:rFonts w:ascii="Arial" w:hAnsi="Arial" w:cs="Arial"/>
          <w:sz w:val="20"/>
          <w:szCs w:val="20"/>
        </w:rPr>
        <w:t xml:space="preserve"> 2010</w:t>
      </w:r>
      <w:proofErr w:type="gramEnd"/>
      <w:r w:rsidR="0049012C" w:rsidRPr="000B7C71">
        <w:rPr>
          <w:rFonts w:ascii="Arial" w:hAnsi="Arial" w:cs="Arial"/>
          <w:sz w:val="20"/>
          <w:szCs w:val="20"/>
        </w:rPr>
        <w:t xml:space="preserve">: Yoktur), </w:t>
      </w:r>
      <w:r w:rsidR="0049012C" w:rsidRPr="000B7C71">
        <w:rPr>
          <w:rFonts w:ascii="Arial" w:hAnsi="Arial" w:cs="Arial"/>
          <w:color w:val="000000"/>
          <w:sz w:val="20"/>
          <w:szCs w:val="20"/>
        </w:rPr>
        <w:t xml:space="preserve">(30 </w:t>
      </w:r>
      <w:r w:rsidR="0080008B" w:rsidRPr="000B7C71">
        <w:rPr>
          <w:rFonts w:ascii="Arial" w:hAnsi="Arial" w:cs="Arial"/>
          <w:color w:val="000000"/>
          <w:sz w:val="20"/>
          <w:szCs w:val="20"/>
        </w:rPr>
        <w:t>Eylül</w:t>
      </w:r>
      <w:r w:rsidR="0049012C" w:rsidRPr="000B7C71">
        <w:rPr>
          <w:rFonts w:ascii="Arial" w:hAnsi="Arial" w:cs="Arial"/>
          <w:color w:val="000000"/>
          <w:sz w:val="20"/>
          <w:szCs w:val="20"/>
        </w:rPr>
        <w:t xml:space="preserve"> 2009: Yoktur)</w:t>
      </w:r>
    </w:p>
    <w:p w:rsidR="00073FAF" w:rsidRPr="000B7C71" w:rsidRDefault="00073FAF" w:rsidP="002F700B">
      <w:pPr>
        <w:rPr>
          <w:rFonts w:ascii="Arial" w:hAnsi="Arial" w:cs="Arial"/>
          <w:b/>
          <w:sz w:val="20"/>
          <w:szCs w:val="20"/>
        </w:rPr>
      </w:pPr>
    </w:p>
    <w:p w:rsidR="006E375A" w:rsidRPr="0069730C" w:rsidRDefault="006E375A" w:rsidP="002F700B">
      <w:pPr>
        <w:rPr>
          <w:rFonts w:ascii="Arial" w:hAnsi="Arial" w:cs="Arial"/>
          <w:b/>
          <w:sz w:val="20"/>
          <w:szCs w:val="20"/>
        </w:rPr>
      </w:pPr>
      <w:r w:rsidRPr="0069730C">
        <w:rPr>
          <w:rFonts w:ascii="Arial" w:hAnsi="Arial" w:cs="Arial"/>
          <w:b/>
          <w:sz w:val="20"/>
          <w:szCs w:val="20"/>
        </w:rPr>
        <w:t>6.3</w:t>
      </w:r>
      <w:r w:rsidRPr="0069730C">
        <w:rPr>
          <w:rFonts w:ascii="Arial" w:hAnsi="Arial" w:cs="Arial"/>
          <w:b/>
          <w:sz w:val="20"/>
          <w:szCs w:val="20"/>
        </w:rPr>
        <w:tab/>
        <w:t xml:space="preserve">Cari dönemde duran varlık </w:t>
      </w:r>
      <w:proofErr w:type="gramStart"/>
      <w:r w:rsidRPr="0069730C">
        <w:rPr>
          <w:rFonts w:ascii="Arial" w:hAnsi="Arial" w:cs="Arial"/>
          <w:b/>
          <w:sz w:val="20"/>
          <w:szCs w:val="20"/>
        </w:rPr>
        <w:t>hareketleri :</w:t>
      </w:r>
      <w:proofErr w:type="gramEnd"/>
      <w:r w:rsidRPr="0069730C">
        <w:rPr>
          <w:rFonts w:ascii="Arial" w:hAnsi="Arial" w:cs="Arial"/>
          <w:b/>
          <w:sz w:val="20"/>
          <w:szCs w:val="20"/>
        </w:rPr>
        <w:t xml:space="preserve"> </w:t>
      </w:r>
    </w:p>
    <w:p w:rsidR="006522FC" w:rsidRPr="0069730C" w:rsidRDefault="006522FC" w:rsidP="002F700B">
      <w:pPr>
        <w:rPr>
          <w:rFonts w:ascii="Arial" w:hAnsi="Arial" w:cs="Arial"/>
          <w:b/>
          <w:sz w:val="20"/>
          <w:szCs w:val="20"/>
        </w:rPr>
      </w:pPr>
    </w:p>
    <w:p w:rsidR="006522FC" w:rsidRPr="0069730C" w:rsidRDefault="006522FC" w:rsidP="002F700B">
      <w:pPr>
        <w:tabs>
          <w:tab w:val="left" w:pos="1134"/>
        </w:tabs>
        <w:ind w:left="1134" w:hanging="573"/>
        <w:rPr>
          <w:rFonts w:ascii="Arial" w:hAnsi="Arial" w:cs="Arial"/>
          <w:color w:val="000000"/>
          <w:sz w:val="20"/>
          <w:szCs w:val="20"/>
        </w:rPr>
      </w:pPr>
      <w:r w:rsidRPr="0069730C">
        <w:rPr>
          <w:rFonts w:ascii="Arial" w:hAnsi="Arial" w:cs="Arial"/>
          <w:color w:val="000000"/>
          <w:sz w:val="20"/>
          <w:szCs w:val="20"/>
        </w:rPr>
        <w:t>6.3.1</w:t>
      </w:r>
      <w:r w:rsidRPr="0069730C">
        <w:rPr>
          <w:rFonts w:ascii="Arial" w:hAnsi="Arial" w:cs="Arial"/>
          <w:color w:val="000000"/>
          <w:sz w:val="20"/>
          <w:szCs w:val="20"/>
        </w:rPr>
        <w:tab/>
        <w:t xml:space="preserve">Satın alınan, imal veya inşa edilen maddi </w:t>
      </w:r>
      <w:r w:rsidR="00BE05E0" w:rsidRPr="0069730C">
        <w:rPr>
          <w:rFonts w:ascii="Arial" w:hAnsi="Arial" w:cs="Arial"/>
          <w:color w:val="000000"/>
          <w:sz w:val="20"/>
          <w:szCs w:val="20"/>
        </w:rPr>
        <w:t xml:space="preserve">duran varlıkların maliyeti: </w:t>
      </w:r>
      <w:proofErr w:type="gramStart"/>
      <w:r w:rsidR="0069730C" w:rsidRPr="0069730C">
        <w:rPr>
          <w:rFonts w:ascii="Arial" w:hAnsi="Arial" w:cs="Arial"/>
          <w:color w:val="000000"/>
          <w:sz w:val="20"/>
          <w:szCs w:val="20"/>
        </w:rPr>
        <w:t>2,838</w:t>
      </w:r>
      <w:r w:rsidR="00BE05E0" w:rsidRPr="0069730C">
        <w:rPr>
          <w:rFonts w:ascii="Arial" w:hAnsi="Arial" w:cs="Arial"/>
          <w:color w:val="000000"/>
          <w:sz w:val="20"/>
          <w:szCs w:val="20"/>
        </w:rPr>
        <w:t>,</w:t>
      </w:r>
      <w:r w:rsidR="0069730C" w:rsidRPr="0069730C">
        <w:rPr>
          <w:rFonts w:ascii="Arial" w:hAnsi="Arial" w:cs="Arial"/>
          <w:color w:val="000000"/>
          <w:sz w:val="20"/>
          <w:szCs w:val="20"/>
        </w:rPr>
        <w:t>869</w:t>
      </w:r>
      <w:proofErr w:type="gramEnd"/>
      <w:r w:rsidRPr="0069730C">
        <w:rPr>
          <w:rFonts w:ascii="Arial" w:hAnsi="Arial" w:cs="Arial"/>
          <w:color w:val="000000"/>
          <w:sz w:val="20"/>
          <w:szCs w:val="20"/>
        </w:rPr>
        <w:t xml:space="preserve"> TL </w:t>
      </w:r>
      <w:r w:rsidRPr="0069730C">
        <w:rPr>
          <w:rFonts w:ascii="Arial" w:hAnsi="Arial" w:cs="Arial"/>
          <w:color w:val="000000"/>
          <w:sz w:val="20"/>
          <w:szCs w:val="20"/>
        </w:rPr>
        <w:br/>
        <w:t>(</w:t>
      </w:r>
      <w:r w:rsidR="00B82521" w:rsidRPr="0069730C">
        <w:rPr>
          <w:rFonts w:ascii="Arial" w:hAnsi="Arial" w:cs="Arial"/>
          <w:color w:val="000000"/>
          <w:sz w:val="20"/>
          <w:szCs w:val="20"/>
        </w:rPr>
        <w:t xml:space="preserve">1 Ocak - </w:t>
      </w:r>
      <w:r w:rsidRPr="0069730C">
        <w:rPr>
          <w:rFonts w:ascii="Arial" w:hAnsi="Arial" w:cs="Arial"/>
          <w:color w:val="000000"/>
          <w:sz w:val="20"/>
          <w:szCs w:val="20"/>
        </w:rPr>
        <w:t xml:space="preserve">30 </w:t>
      </w:r>
      <w:r w:rsidR="00B374BD" w:rsidRPr="0069730C">
        <w:rPr>
          <w:rFonts w:ascii="Arial" w:hAnsi="Arial" w:cs="Arial"/>
          <w:color w:val="000000"/>
          <w:sz w:val="20"/>
          <w:szCs w:val="20"/>
        </w:rPr>
        <w:t>Eylül</w:t>
      </w:r>
      <w:r w:rsidRPr="0069730C">
        <w:rPr>
          <w:rFonts w:ascii="Arial" w:hAnsi="Arial" w:cs="Arial"/>
          <w:color w:val="000000"/>
          <w:sz w:val="20"/>
          <w:szCs w:val="20"/>
        </w:rPr>
        <w:t xml:space="preserve"> 2009: </w:t>
      </w:r>
      <w:r w:rsidR="0069730C" w:rsidRPr="0069730C">
        <w:rPr>
          <w:rFonts w:ascii="Arial" w:hAnsi="Arial" w:cs="Arial"/>
          <w:color w:val="000000"/>
          <w:sz w:val="20"/>
          <w:szCs w:val="20"/>
        </w:rPr>
        <w:t>2</w:t>
      </w:r>
      <w:r w:rsidR="00BC626D" w:rsidRPr="0069730C">
        <w:rPr>
          <w:rFonts w:ascii="Arial" w:hAnsi="Arial" w:cs="Arial"/>
          <w:color w:val="000000"/>
          <w:sz w:val="20"/>
          <w:szCs w:val="20"/>
        </w:rPr>
        <w:t>,</w:t>
      </w:r>
      <w:r w:rsidR="0069730C" w:rsidRPr="0069730C">
        <w:rPr>
          <w:rFonts w:ascii="Arial" w:hAnsi="Arial" w:cs="Arial"/>
          <w:color w:val="000000"/>
          <w:sz w:val="20"/>
          <w:szCs w:val="20"/>
        </w:rPr>
        <w:t>145</w:t>
      </w:r>
      <w:r w:rsidR="00BC626D" w:rsidRPr="0069730C">
        <w:rPr>
          <w:rFonts w:ascii="Arial" w:hAnsi="Arial" w:cs="Arial"/>
          <w:color w:val="000000"/>
          <w:sz w:val="20"/>
          <w:szCs w:val="20"/>
        </w:rPr>
        <w:t>,</w:t>
      </w:r>
      <w:r w:rsidR="0069730C" w:rsidRPr="0069730C">
        <w:rPr>
          <w:rFonts w:ascii="Arial" w:hAnsi="Arial" w:cs="Arial"/>
          <w:color w:val="000000"/>
          <w:sz w:val="20"/>
          <w:szCs w:val="20"/>
        </w:rPr>
        <w:t>438</w:t>
      </w:r>
      <w:r w:rsidR="00D623BC" w:rsidRPr="0069730C">
        <w:rPr>
          <w:rFonts w:ascii="Arial" w:hAnsi="Arial" w:cs="Arial"/>
          <w:color w:val="000000"/>
          <w:sz w:val="20"/>
          <w:szCs w:val="20"/>
        </w:rPr>
        <w:t xml:space="preserve"> TL), </w:t>
      </w:r>
      <w:r w:rsidR="00B87C9A" w:rsidRPr="0069730C">
        <w:rPr>
          <w:rFonts w:ascii="Arial" w:hAnsi="Arial" w:cs="Arial"/>
          <w:color w:val="000000"/>
          <w:sz w:val="20"/>
          <w:szCs w:val="20"/>
        </w:rPr>
        <w:br/>
      </w:r>
    </w:p>
    <w:p w:rsidR="002C0F16" w:rsidRPr="00BB7E97" w:rsidRDefault="002C0F16" w:rsidP="002F700B">
      <w:pPr>
        <w:tabs>
          <w:tab w:val="left" w:pos="1134"/>
        </w:tabs>
        <w:ind w:left="1134" w:hanging="573"/>
        <w:rPr>
          <w:rFonts w:ascii="Arial" w:hAnsi="Arial" w:cs="Arial"/>
          <w:sz w:val="20"/>
          <w:szCs w:val="20"/>
          <w:highlight w:val="yellow"/>
        </w:rPr>
      </w:pPr>
    </w:p>
    <w:p w:rsidR="006522FC" w:rsidRPr="00BB7E97" w:rsidRDefault="006522FC" w:rsidP="002F700B">
      <w:pPr>
        <w:tabs>
          <w:tab w:val="left" w:pos="1134"/>
        </w:tabs>
        <w:ind w:left="1134" w:hanging="573"/>
        <w:rPr>
          <w:rFonts w:ascii="Arial" w:hAnsi="Arial" w:cs="Arial"/>
          <w:color w:val="000000"/>
          <w:sz w:val="20"/>
          <w:szCs w:val="20"/>
          <w:highlight w:val="yellow"/>
        </w:rPr>
      </w:pPr>
      <w:r w:rsidRPr="009C2BA2">
        <w:rPr>
          <w:rFonts w:ascii="Arial" w:hAnsi="Arial" w:cs="Arial"/>
          <w:sz w:val="20"/>
          <w:szCs w:val="20"/>
        </w:rPr>
        <w:t>6.3.2</w:t>
      </w:r>
      <w:r w:rsidRPr="009C2BA2">
        <w:rPr>
          <w:rFonts w:ascii="Arial" w:hAnsi="Arial" w:cs="Arial"/>
          <w:sz w:val="20"/>
          <w:szCs w:val="20"/>
        </w:rPr>
        <w:tab/>
        <w:t>Satılan veya hurdaya ayrılan maddi d</w:t>
      </w:r>
      <w:r w:rsidR="005815DD" w:rsidRPr="009C2BA2">
        <w:rPr>
          <w:rFonts w:ascii="Arial" w:hAnsi="Arial" w:cs="Arial"/>
          <w:sz w:val="20"/>
          <w:szCs w:val="20"/>
        </w:rPr>
        <w:t>uran varlık maliyeti: Yoktur</w:t>
      </w:r>
      <w:r w:rsidRPr="009C2BA2">
        <w:rPr>
          <w:rFonts w:ascii="Arial" w:hAnsi="Arial" w:cs="Arial"/>
          <w:sz w:val="20"/>
          <w:szCs w:val="20"/>
        </w:rPr>
        <w:t xml:space="preserve"> </w:t>
      </w:r>
      <w:r w:rsidRPr="00BB7E97">
        <w:rPr>
          <w:rFonts w:ascii="Arial" w:hAnsi="Arial" w:cs="Arial"/>
          <w:color w:val="000000"/>
          <w:sz w:val="20"/>
          <w:szCs w:val="20"/>
          <w:highlight w:val="yellow"/>
          <w:shd w:val="clear" w:color="auto" w:fill="FFFF00"/>
        </w:rPr>
        <w:br/>
      </w:r>
    </w:p>
    <w:p w:rsidR="002C0F16" w:rsidRPr="00BB7E97" w:rsidRDefault="002C0F16" w:rsidP="002F700B">
      <w:pPr>
        <w:tabs>
          <w:tab w:val="left" w:pos="1134"/>
        </w:tabs>
        <w:ind w:left="1134" w:hanging="573"/>
        <w:rPr>
          <w:rFonts w:ascii="Arial" w:hAnsi="Arial" w:cs="Arial"/>
          <w:sz w:val="20"/>
          <w:szCs w:val="20"/>
          <w:highlight w:val="yellow"/>
        </w:rPr>
      </w:pPr>
    </w:p>
    <w:p w:rsidR="006522FC" w:rsidRPr="009C2BA2" w:rsidRDefault="006522FC" w:rsidP="002F700B">
      <w:pPr>
        <w:tabs>
          <w:tab w:val="left" w:pos="1134"/>
        </w:tabs>
        <w:ind w:left="1134" w:hanging="573"/>
        <w:rPr>
          <w:rFonts w:ascii="Arial" w:hAnsi="Arial" w:cs="Arial"/>
          <w:sz w:val="20"/>
          <w:szCs w:val="20"/>
        </w:rPr>
      </w:pPr>
      <w:r w:rsidRPr="009C2BA2">
        <w:rPr>
          <w:rFonts w:ascii="Arial" w:hAnsi="Arial" w:cs="Arial"/>
          <w:sz w:val="20"/>
          <w:szCs w:val="20"/>
        </w:rPr>
        <w:t>6.3.3</w:t>
      </w:r>
      <w:r w:rsidRPr="009C2BA2">
        <w:rPr>
          <w:rFonts w:ascii="Arial" w:hAnsi="Arial" w:cs="Arial"/>
          <w:sz w:val="20"/>
          <w:szCs w:val="20"/>
        </w:rPr>
        <w:tab/>
        <w:t xml:space="preserve">Cari dönemde ortaya çıkan değerleme artışları: </w:t>
      </w:r>
    </w:p>
    <w:p w:rsidR="006522FC" w:rsidRPr="009C2BA2" w:rsidRDefault="006522FC" w:rsidP="002F700B">
      <w:pPr>
        <w:tabs>
          <w:tab w:val="left" w:pos="1683"/>
          <w:tab w:val="left" w:pos="2057"/>
        </w:tabs>
        <w:ind w:left="1683" w:hanging="549"/>
        <w:rPr>
          <w:rFonts w:ascii="Arial" w:hAnsi="Arial" w:cs="Arial"/>
          <w:sz w:val="20"/>
          <w:szCs w:val="20"/>
        </w:rPr>
      </w:pPr>
    </w:p>
    <w:p w:rsidR="006522FC" w:rsidRPr="009C2BA2" w:rsidRDefault="006522FC" w:rsidP="002F700B">
      <w:pPr>
        <w:tabs>
          <w:tab w:val="left" w:pos="1134"/>
          <w:tab w:val="left" w:pos="1985"/>
        </w:tabs>
        <w:ind w:left="1985" w:hanging="1424"/>
        <w:rPr>
          <w:rFonts w:ascii="Arial" w:hAnsi="Arial" w:cs="Arial"/>
          <w:sz w:val="20"/>
          <w:szCs w:val="20"/>
        </w:rPr>
      </w:pPr>
      <w:r w:rsidRPr="009C2BA2">
        <w:rPr>
          <w:rFonts w:ascii="Arial" w:hAnsi="Arial" w:cs="Arial"/>
          <w:sz w:val="20"/>
          <w:szCs w:val="20"/>
        </w:rPr>
        <w:tab/>
        <w:t>6.3.3.1</w:t>
      </w:r>
      <w:r w:rsidRPr="009C2BA2">
        <w:rPr>
          <w:rFonts w:ascii="Arial" w:hAnsi="Arial" w:cs="Arial"/>
          <w:sz w:val="20"/>
          <w:szCs w:val="20"/>
        </w:rPr>
        <w:tab/>
        <w:t xml:space="preserve">Varlık maliyetlerinde (+): Yoktur </w:t>
      </w:r>
      <w:r w:rsidRPr="009C2BA2">
        <w:rPr>
          <w:rFonts w:ascii="Arial" w:hAnsi="Arial" w:cs="Arial"/>
          <w:color w:val="000000"/>
          <w:sz w:val="20"/>
          <w:szCs w:val="20"/>
        </w:rPr>
        <w:br/>
      </w:r>
      <w:r w:rsidRPr="009C2BA2">
        <w:rPr>
          <w:rFonts w:ascii="Arial" w:hAnsi="Arial" w:cs="Arial"/>
          <w:sz w:val="20"/>
          <w:szCs w:val="20"/>
        </w:rPr>
        <w:tab/>
        <w:t>6.3.3.2</w:t>
      </w:r>
      <w:r w:rsidRPr="009C2BA2">
        <w:rPr>
          <w:rFonts w:ascii="Arial" w:hAnsi="Arial" w:cs="Arial"/>
          <w:sz w:val="20"/>
          <w:szCs w:val="20"/>
        </w:rPr>
        <w:tab/>
        <w:t xml:space="preserve">Birikmiş </w:t>
      </w:r>
      <w:proofErr w:type="gramStart"/>
      <w:r w:rsidRPr="009C2BA2">
        <w:rPr>
          <w:rFonts w:ascii="Arial" w:hAnsi="Arial" w:cs="Arial"/>
          <w:sz w:val="20"/>
          <w:szCs w:val="20"/>
        </w:rPr>
        <w:t>amortismanlarda</w:t>
      </w:r>
      <w:proofErr w:type="gramEnd"/>
      <w:r w:rsidRPr="009C2BA2">
        <w:rPr>
          <w:rFonts w:ascii="Arial" w:hAnsi="Arial" w:cs="Arial"/>
          <w:sz w:val="20"/>
          <w:szCs w:val="20"/>
        </w:rPr>
        <w:t xml:space="preserve"> (-): Yoktur </w:t>
      </w:r>
    </w:p>
    <w:p w:rsidR="006522FC" w:rsidRPr="009C2BA2" w:rsidRDefault="006522FC" w:rsidP="002F700B">
      <w:pPr>
        <w:tabs>
          <w:tab w:val="left" w:pos="1122"/>
        </w:tabs>
        <w:ind w:left="1122" w:hanging="561"/>
        <w:rPr>
          <w:rFonts w:ascii="Arial" w:hAnsi="Arial" w:cs="Arial"/>
          <w:sz w:val="20"/>
          <w:szCs w:val="20"/>
        </w:rPr>
      </w:pPr>
    </w:p>
    <w:p w:rsidR="006522FC" w:rsidRPr="007A5B5F" w:rsidRDefault="006522FC" w:rsidP="002F700B">
      <w:pPr>
        <w:tabs>
          <w:tab w:val="left" w:pos="1134"/>
        </w:tabs>
        <w:ind w:left="1134" w:hanging="573"/>
        <w:rPr>
          <w:rFonts w:ascii="Arial" w:hAnsi="Arial" w:cs="Arial"/>
          <w:color w:val="000000"/>
          <w:sz w:val="20"/>
          <w:szCs w:val="20"/>
        </w:rPr>
      </w:pPr>
      <w:r w:rsidRPr="009C2BA2">
        <w:rPr>
          <w:rFonts w:ascii="Arial" w:hAnsi="Arial" w:cs="Arial"/>
          <w:sz w:val="20"/>
          <w:szCs w:val="20"/>
        </w:rPr>
        <w:t>6.3.4</w:t>
      </w:r>
      <w:r w:rsidRPr="009C2BA2">
        <w:rPr>
          <w:rFonts w:ascii="Arial" w:hAnsi="Arial" w:cs="Arial"/>
          <w:sz w:val="20"/>
          <w:szCs w:val="20"/>
        </w:rPr>
        <w:tab/>
        <w:t xml:space="preserve">Yapılmakta olan yatırımların niteliği, toplam tutarı, başlangıç ve bitiş tarihi ve tamamlama </w:t>
      </w:r>
      <w:proofErr w:type="gramStart"/>
      <w:r w:rsidRPr="009C2BA2">
        <w:rPr>
          <w:rFonts w:ascii="Arial" w:hAnsi="Arial" w:cs="Arial"/>
          <w:sz w:val="20"/>
          <w:szCs w:val="20"/>
        </w:rPr>
        <w:t>derecesi</w:t>
      </w:r>
      <w:r w:rsidR="0092208C" w:rsidRPr="009C2BA2">
        <w:rPr>
          <w:rFonts w:ascii="Arial" w:hAnsi="Arial" w:cs="Arial"/>
          <w:sz w:val="20"/>
          <w:szCs w:val="20"/>
        </w:rPr>
        <w:t xml:space="preserve"> </w:t>
      </w:r>
      <w:r w:rsidRPr="009C2BA2">
        <w:rPr>
          <w:rFonts w:ascii="Arial" w:hAnsi="Arial" w:cs="Arial"/>
          <w:sz w:val="20"/>
          <w:szCs w:val="20"/>
        </w:rPr>
        <w:t>: Yoktur</w:t>
      </w:r>
      <w:proofErr w:type="gramEnd"/>
      <w:r w:rsidRPr="007A5B5F">
        <w:rPr>
          <w:rFonts w:ascii="Arial" w:hAnsi="Arial" w:cs="Arial"/>
          <w:sz w:val="20"/>
          <w:szCs w:val="20"/>
        </w:rPr>
        <w:t xml:space="preserve"> </w:t>
      </w:r>
    </w:p>
    <w:p w:rsidR="00617796" w:rsidRPr="007A5B5F" w:rsidRDefault="00617796" w:rsidP="002F700B">
      <w:pPr>
        <w:tabs>
          <w:tab w:val="left" w:pos="1134"/>
        </w:tabs>
        <w:ind w:left="1134" w:hanging="573"/>
        <w:rPr>
          <w:rFonts w:ascii="Arial" w:hAnsi="Arial" w:cs="Arial"/>
          <w:sz w:val="20"/>
          <w:szCs w:val="20"/>
        </w:rPr>
      </w:pPr>
    </w:p>
    <w:p w:rsidR="00617796" w:rsidRPr="007A5B5F" w:rsidRDefault="00617796">
      <w:pPr>
        <w:rPr>
          <w:rFonts w:ascii="Arial" w:hAnsi="Arial" w:cs="Arial"/>
          <w:b/>
          <w:i/>
          <w:sz w:val="20"/>
          <w:szCs w:val="20"/>
        </w:rPr>
      </w:pPr>
      <w:r w:rsidRPr="007A5B5F">
        <w:rPr>
          <w:rFonts w:ascii="Arial" w:hAnsi="Arial" w:cs="Arial"/>
          <w:b/>
          <w:i/>
          <w:sz w:val="20"/>
          <w:szCs w:val="20"/>
        </w:rPr>
        <w:br w:type="page"/>
      </w:r>
    </w:p>
    <w:p w:rsidR="00617796" w:rsidRPr="007A5B5F" w:rsidRDefault="00617796" w:rsidP="00617796">
      <w:pPr>
        <w:rPr>
          <w:rFonts w:ascii="Arial" w:hAnsi="Arial" w:cs="Arial"/>
          <w:b/>
          <w:sz w:val="20"/>
          <w:szCs w:val="20"/>
        </w:rPr>
      </w:pPr>
      <w:r w:rsidRPr="007A5B5F">
        <w:rPr>
          <w:rFonts w:ascii="Arial" w:hAnsi="Arial" w:cs="Arial"/>
          <w:b/>
          <w:sz w:val="20"/>
          <w:szCs w:val="20"/>
        </w:rPr>
        <w:lastRenderedPageBreak/>
        <w:t>6.</w:t>
      </w:r>
      <w:r w:rsidRPr="007A5B5F">
        <w:rPr>
          <w:rFonts w:ascii="Arial" w:hAnsi="Arial" w:cs="Arial"/>
          <w:b/>
          <w:sz w:val="20"/>
          <w:szCs w:val="20"/>
        </w:rPr>
        <w:tab/>
        <w:t>Maddi duran varlıklar (devamı)</w:t>
      </w:r>
    </w:p>
    <w:p w:rsidR="007D0931" w:rsidRPr="007A5B5F" w:rsidRDefault="007D0931" w:rsidP="007E018C">
      <w:pPr>
        <w:rPr>
          <w:rFonts w:ascii="Arial" w:hAnsi="Arial" w:cs="Arial"/>
          <w:b/>
          <w:i/>
          <w:sz w:val="20"/>
          <w:szCs w:val="20"/>
        </w:rPr>
      </w:pPr>
    </w:p>
    <w:p w:rsidR="006E375A" w:rsidRPr="007A5B5F" w:rsidRDefault="006E375A" w:rsidP="006E375A">
      <w:pPr>
        <w:rPr>
          <w:rFonts w:ascii="Arial" w:hAnsi="Arial" w:cs="Arial"/>
          <w:b/>
          <w:i/>
          <w:sz w:val="20"/>
          <w:szCs w:val="20"/>
        </w:rPr>
      </w:pPr>
      <w:r w:rsidRPr="007A5B5F">
        <w:rPr>
          <w:rFonts w:ascii="Arial" w:hAnsi="Arial" w:cs="Arial"/>
          <w:b/>
          <w:i/>
          <w:sz w:val="20"/>
          <w:szCs w:val="20"/>
        </w:rPr>
        <w:t>Maddi duran varlık hareket tablosu:</w:t>
      </w:r>
    </w:p>
    <w:p w:rsidR="0095172A" w:rsidRPr="007A5B5F" w:rsidRDefault="0095172A" w:rsidP="006E375A">
      <w:pPr>
        <w:rPr>
          <w:rFonts w:ascii="Arial" w:hAnsi="Arial" w:cs="Arial"/>
          <w:b/>
          <w:i/>
          <w:sz w:val="20"/>
          <w:szCs w:val="20"/>
        </w:rPr>
      </w:pPr>
    </w:p>
    <w:tbl>
      <w:tblPr>
        <w:tblW w:w="4871" w:type="pct"/>
        <w:tblInd w:w="70" w:type="dxa"/>
        <w:tblCellMar>
          <w:left w:w="70" w:type="dxa"/>
          <w:right w:w="70" w:type="dxa"/>
        </w:tblCellMar>
        <w:tblLook w:val="0000"/>
      </w:tblPr>
      <w:tblGrid>
        <w:gridCol w:w="3367"/>
        <w:gridCol w:w="1495"/>
        <w:gridCol w:w="1309"/>
        <w:gridCol w:w="1309"/>
        <w:gridCol w:w="1495"/>
      </w:tblGrid>
      <w:tr w:rsidR="0076765D" w:rsidRPr="007A5B5F" w:rsidTr="0002007C">
        <w:trPr>
          <w:trHeight w:val="113"/>
        </w:trPr>
        <w:tc>
          <w:tcPr>
            <w:tcW w:w="1876" w:type="pct"/>
            <w:tcBorders>
              <w:top w:val="single" w:sz="8" w:space="0" w:color="auto"/>
            </w:tcBorders>
            <w:shd w:val="clear" w:color="auto" w:fill="auto"/>
          </w:tcPr>
          <w:p w:rsidR="0076765D" w:rsidRPr="007A5B5F" w:rsidRDefault="0076765D" w:rsidP="00BB7769">
            <w:pPr>
              <w:rPr>
                <w:rFonts w:ascii="Arial" w:hAnsi="Arial" w:cs="Arial"/>
                <w:b/>
                <w:bCs/>
                <w:sz w:val="20"/>
                <w:szCs w:val="20"/>
              </w:rPr>
            </w:pPr>
            <w:r w:rsidRPr="007A5B5F">
              <w:rPr>
                <w:rFonts w:ascii="Arial" w:hAnsi="Arial" w:cs="Arial"/>
                <w:b/>
                <w:bCs/>
                <w:sz w:val="20"/>
                <w:szCs w:val="20"/>
              </w:rPr>
              <w:t> </w:t>
            </w:r>
          </w:p>
        </w:tc>
        <w:tc>
          <w:tcPr>
            <w:tcW w:w="833" w:type="pct"/>
            <w:tcBorders>
              <w:top w:val="single" w:sz="8" w:space="0" w:color="auto"/>
            </w:tcBorders>
            <w:shd w:val="clear" w:color="auto" w:fill="auto"/>
          </w:tcPr>
          <w:p w:rsidR="0076765D" w:rsidRPr="007A5B5F" w:rsidRDefault="0076765D" w:rsidP="0002007C">
            <w:pPr>
              <w:jc w:val="right"/>
              <w:rPr>
                <w:rFonts w:ascii="Arial" w:hAnsi="Arial" w:cs="Arial"/>
                <w:b/>
                <w:bCs/>
                <w:sz w:val="20"/>
                <w:szCs w:val="20"/>
              </w:rPr>
            </w:pPr>
            <w:r w:rsidRPr="007A5B5F">
              <w:rPr>
                <w:rFonts w:ascii="Arial" w:hAnsi="Arial" w:cs="Arial"/>
                <w:b/>
                <w:bCs/>
                <w:sz w:val="20"/>
                <w:szCs w:val="20"/>
              </w:rPr>
              <w:t>1 Ocak</w:t>
            </w:r>
          </w:p>
        </w:tc>
        <w:tc>
          <w:tcPr>
            <w:tcW w:w="729" w:type="pct"/>
            <w:tcBorders>
              <w:top w:val="single" w:sz="8" w:space="0" w:color="auto"/>
            </w:tcBorders>
            <w:shd w:val="clear" w:color="auto" w:fill="auto"/>
          </w:tcPr>
          <w:p w:rsidR="0076765D" w:rsidRPr="007A5B5F" w:rsidRDefault="0076765D" w:rsidP="0002007C">
            <w:pPr>
              <w:jc w:val="right"/>
              <w:rPr>
                <w:rFonts w:ascii="Arial" w:hAnsi="Arial" w:cs="Arial"/>
                <w:b/>
                <w:bCs/>
                <w:sz w:val="20"/>
                <w:szCs w:val="20"/>
              </w:rPr>
            </w:pPr>
          </w:p>
        </w:tc>
        <w:tc>
          <w:tcPr>
            <w:tcW w:w="729" w:type="pct"/>
            <w:tcBorders>
              <w:top w:val="single" w:sz="8" w:space="0" w:color="auto"/>
            </w:tcBorders>
            <w:shd w:val="clear" w:color="auto" w:fill="auto"/>
          </w:tcPr>
          <w:p w:rsidR="0076765D" w:rsidRPr="007A5B5F" w:rsidRDefault="0076765D" w:rsidP="0002007C">
            <w:pPr>
              <w:jc w:val="right"/>
              <w:rPr>
                <w:rFonts w:ascii="Arial" w:hAnsi="Arial" w:cs="Arial"/>
                <w:b/>
                <w:bCs/>
                <w:sz w:val="20"/>
                <w:szCs w:val="20"/>
              </w:rPr>
            </w:pPr>
          </w:p>
        </w:tc>
        <w:tc>
          <w:tcPr>
            <w:tcW w:w="833" w:type="pct"/>
            <w:tcBorders>
              <w:top w:val="single" w:sz="8" w:space="0" w:color="auto"/>
            </w:tcBorders>
            <w:shd w:val="clear" w:color="auto" w:fill="auto"/>
          </w:tcPr>
          <w:p w:rsidR="0076765D" w:rsidRPr="007A5B5F" w:rsidRDefault="0076765D" w:rsidP="00927CB2">
            <w:pPr>
              <w:jc w:val="right"/>
              <w:rPr>
                <w:rFonts w:ascii="Arial" w:hAnsi="Arial" w:cs="Arial"/>
                <w:b/>
                <w:bCs/>
                <w:sz w:val="20"/>
                <w:szCs w:val="20"/>
              </w:rPr>
            </w:pPr>
            <w:r w:rsidRPr="007A5B5F">
              <w:rPr>
                <w:rFonts w:ascii="Arial" w:hAnsi="Arial" w:cs="Arial"/>
                <w:b/>
                <w:bCs/>
                <w:sz w:val="20"/>
                <w:szCs w:val="20"/>
              </w:rPr>
              <w:t>3</w:t>
            </w:r>
            <w:r w:rsidR="001F7E36" w:rsidRPr="007A5B5F">
              <w:rPr>
                <w:rFonts w:ascii="Arial" w:hAnsi="Arial" w:cs="Arial"/>
                <w:b/>
                <w:bCs/>
                <w:sz w:val="20"/>
                <w:szCs w:val="20"/>
              </w:rPr>
              <w:t>0</w:t>
            </w:r>
            <w:r w:rsidRPr="007A5B5F">
              <w:rPr>
                <w:rFonts w:ascii="Arial" w:hAnsi="Arial" w:cs="Arial"/>
                <w:b/>
                <w:bCs/>
                <w:sz w:val="20"/>
                <w:szCs w:val="20"/>
              </w:rPr>
              <w:t xml:space="preserve"> </w:t>
            </w:r>
            <w:r w:rsidR="00927CB2">
              <w:rPr>
                <w:rFonts w:ascii="Arial" w:hAnsi="Arial" w:cs="Arial"/>
                <w:b/>
                <w:bCs/>
                <w:sz w:val="20"/>
                <w:szCs w:val="20"/>
              </w:rPr>
              <w:t>Eylül</w:t>
            </w:r>
          </w:p>
        </w:tc>
      </w:tr>
      <w:tr w:rsidR="0076765D" w:rsidRPr="007A5B5F" w:rsidTr="0002007C">
        <w:trPr>
          <w:trHeight w:val="113"/>
        </w:trPr>
        <w:tc>
          <w:tcPr>
            <w:tcW w:w="1876" w:type="pct"/>
            <w:tcBorders>
              <w:bottom w:val="single" w:sz="8" w:space="0" w:color="auto"/>
            </w:tcBorders>
            <w:shd w:val="clear" w:color="auto" w:fill="auto"/>
          </w:tcPr>
          <w:p w:rsidR="0076765D" w:rsidRPr="007A5B5F" w:rsidRDefault="0076765D" w:rsidP="00BB7769">
            <w:pPr>
              <w:rPr>
                <w:rFonts w:ascii="Arial" w:hAnsi="Arial" w:cs="Arial"/>
                <w:b/>
                <w:bCs/>
                <w:sz w:val="20"/>
                <w:szCs w:val="20"/>
              </w:rPr>
            </w:pPr>
            <w:r w:rsidRPr="007A5B5F">
              <w:rPr>
                <w:rFonts w:ascii="Arial" w:hAnsi="Arial" w:cs="Arial"/>
                <w:b/>
                <w:bCs/>
                <w:sz w:val="20"/>
                <w:szCs w:val="20"/>
              </w:rPr>
              <w:t> </w:t>
            </w:r>
          </w:p>
        </w:tc>
        <w:tc>
          <w:tcPr>
            <w:tcW w:w="833" w:type="pct"/>
            <w:tcBorders>
              <w:bottom w:val="single" w:sz="8" w:space="0" w:color="auto"/>
            </w:tcBorders>
            <w:shd w:val="clear" w:color="auto" w:fill="auto"/>
          </w:tcPr>
          <w:p w:rsidR="0076765D" w:rsidRPr="007A5B5F" w:rsidRDefault="0076765D" w:rsidP="00462C77">
            <w:pPr>
              <w:jc w:val="right"/>
              <w:rPr>
                <w:rFonts w:ascii="Arial" w:hAnsi="Arial" w:cs="Arial"/>
                <w:b/>
                <w:bCs/>
                <w:sz w:val="20"/>
                <w:szCs w:val="20"/>
              </w:rPr>
            </w:pPr>
            <w:r w:rsidRPr="007A5B5F">
              <w:rPr>
                <w:rFonts w:ascii="Arial" w:hAnsi="Arial" w:cs="Arial"/>
                <w:b/>
                <w:bCs/>
                <w:sz w:val="20"/>
                <w:szCs w:val="20"/>
              </w:rPr>
              <w:t>20</w:t>
            </w:r>
            <w:r w:rsidR="00462C77" w:rsidRPr="007A5B5F">
              <w:rPr>
                <w:rFonts w:ascii="Arial" w:hAnsi="Arial" w:cs="Arial"/>
                <w:b/>
                <w:bCs/>
                <w:sz w:val="20"/>
                <w:szCs w:val="20"/>
              </w:rPr>
              <w:t>1</w:t>
            </w:r>
            <w:r w:rsidRPr="007A5B5F">
              <w:rPr>
                <w:rFonts w:ascii="Arial" w:hAnsi="Arial" w:cs="Arial"/>
                <w:b/>
                <w:bCs/>
                <w:sz w:val="20"/>
                <w:szCs w:val="20"/>
              </w:rPr>
              <w:t>0</w:t>
            </w:r>
          </w:p>
        </w:tc>
        <w:tc>
          <w:tcPr>
            <w:tcW w:w="729" w:type="pct"/>
            <w:tcBorders>
              <w:bottom w:val="single" w:sz="8" w:space="0" w:color="auto"/>
            </w:tcBorders>
            <w:shd w:val="clear" w:color="auto" w:fill="auto"/>
          </w:tcPr>
          <w:p w:rsidR="0076765D" w:rsidRPr="007A5B5F" w:rsidRDefault="0076765D" w:rsidP="0002007C">
            <w:pPr>
              <w:jc w:val="right"/>
              <w:rPr>
                <w:rFonts w:ascii="Arial" w:hAnsi="Arial" w:cs="Arial"/>
                <w:b/>
                <w:bCs/>
                <w:sz w:val="20"/>
                <w:szCs w:val="20"/>
              </w:rPr>
            </w:pPr>
            <w:r w:rsidRPr="007A5B5F">
              <w:rPr>
                <w:rFonts w:ascii="Arial" w:hAnsi="Arial" w:cs="Arial"/>
                <w:b/>
                <w:bCs/>
                <w:sz w:val="20"/>
                <w:szCs w:val="20"/>
              </w:rPr>
              <w:t>İlaveler</w:t>
            </w:r>
          </w:p>
        </w:tc>
        <w:tc>
          <w:tcPr>
            <w:tcW w:w="729" w:type="pct"/>
            <w:tcBorders>
              <w:bottom w:val="single" w:sz="8" w:space="0" w:color="auto"/>
            </w:tcBorders>
            <w:shd w:val="clear" w:color="auto" w:fill="auto"/>
          </w:tcPr>
          <w:p w:rsidR="0076765D" w:rsidRPr="007A5B5F" w:rsidRDefault="0076765D" w:rsidP="0002007C">
            <w:pPr>
              <w:jc w:val="right"/>
              <w:rPr>
                <w:rFonts w:ascii="Arial" w:hAnsi="Arial" w:cs="Arial"/>
                <w:b/>
                <w:bCs/>
                <w:sz w:val="20"/>
                <w:szCs w:val="20"/>
              </w:rPr>
            </w:pPr>
            <w:r w:rsidRPr="007A5B5F">
              <w:rPr>
                <w:rFonts w:ascii="Arial" w:hAnsi="Arial" w:cs="Arial"/>
                <w:b/>
                <w:bCs/>
                <w:sz w:val="20"/>
                <w:szCs w:val="20"/>
              </w:rPr>
              <w:t>Çıkışlar</w:t>
            </w:r>
          </w:p>
        </w:tc>
        <w:tc>
          <w:tcPr>
            <w:tcW w:w="833" w:type="pct"/>
            <w:tcBorders>
              <w:bottom w:val="single" w:sz="8" w:space="0" w:color="auto"/>
            </w:tcBorders>
            <w:shd w:val="clear" w:color="auto" w:fill="auto"/>
          </w:tcPr>
          <w:p w:rsidR="0076765D" w:rsidRPr="007A5B5F" w:rsidRDefault="0076765D" w:rsidP="00462C77">
            <w:pPr>
              <w:jc w:val="right"/>
              <w:rPr>
                <w:rFonts w:ascii="Arial" w:hAnsi="Arial" w:cs="Arial"/>
                <w:b/>
                <w:bCs/>
                <w:sz w:val="20"/>
                <w:szCs w:val="20"/>
              </w:rPr>
            </w:pPr>
            <w:r w:rsidRPr="007A5B5F">
              <w:rPr>
                <w:rFonts w:ascii="Arial" w:hAnsi="Arial" w:cs="Arial"/>
                <w:b/>
                <w:bCs/>
                <w:sz w:val="20"/>
                <w:szCs w:val="20"/>
              </w:rPr>
              <w:t>20</w:t>
            </w:r>
            <w:r w:rsidR="00462C77" w:rsidRPr="007A5B5F">
              <w:rPr>
                <w:rFonts w:ascii="Arial" w:hAnsi="Arial" w:cs="Arial"/>
                <w:b/>
                <w:bCs/>
                <w:sz w:val="20"/>
                <w:szCs w:val="20"/>
              </w:rPr>
              <w:t>1</w:t>
            </w:r>
            <w:r w:rsidRPr="007A5B5F">
              <w:rPr>
                <w:rFonts w:ascii="Arial" w:hAnsi="Arial" w:cs="Arial"/>
                <w:b/>
                <w:bCs/>
                <w:sz w:val="20"/>
                <w:szCs w:val="20"/>
              </w:rPr>
              <w:t>0</w:t>
            </w:r>
          </w:p>
        </w:tc>
      </w:tr>
      <w:tr w:rsidR="0076765D" w:rsidRPr="007A5B5F" w:rsidTr="0002007C">
        <w:trPr>
          <w:trHeight w:val="113"/>
        </w:trPr>
        <w:tc>
          <w:tcPr>
            <w:tcW w:w="1876" w:type="pct"/>
            <w:tcBorders>
              <w:top w:val="single" w:sz="8" w:space="0" w:color="auto"/>
            </w:tcBorders>
            <w:shd w:val="clear" w:color="auto" w:fill="auto"/>
          </w:tcPr>
          <w:p w:rsidR="0076765D" w:rsidRPr="007A5B5F" w:rsidRDefault="0076765D" w:rsidP="00BB7769">
            <w:pPr>
              <w:rPr>
                <w:rFonts w:ascii="Arial" w:hAnsi="Arial" w:cs="Arial"/>
                <w:sz w:val="20"/>
                <w:szCs w:val="20"/>
              </w:rPr>
            </w:pPr>
            <w:r w:rsidRPr="007A5B5F">
              <w:rPr>
                <w:rFonts w:ascii="Arial" w:hAnsi="Arial" w:cs="Arial"/>
                <w:sz w:val="20"/>
                <w:szCs w:val="20"/>
              </w:rPr>
              <w:t> </w:t>
            </w:r>
          </w:p>
        </w:tc>
        <w:tc>
          <w:tcPr>
            <w:tcW w:w="833" w:type="pct"/>
            <w:tcBorders>
              <w:top w:val="single" w:sz="8" w:space="0" w:color="auto"/>
            </w:tcBorders>
            <w:shd w:val="clear" w:color="auto" w:fill="auto"/>
          </w:tcPr>
          <w:p w:rsidR="0076765D" w:rsidRPr="007A5B5F" w:rsidRDefault="0076765D" w:rsidP="0002007C">
            <w:pPr>
              <w:jc w:val="right"/>
              <w:rPr>
                <w:rFonts w:ascii="Arial" w:hAnsi="Arial" w:cs="Arial"/>
                <w:sz w:val="20"/>
                <w:szCs w:val="20"/>
              </w:rPr>
            </w:pPr>
          </w:p>
        </w:tc>
        <w:tc>
          <w:tcPr>
            <w:tcW w:w="729" w:type="pct"/>
            <w:tcBorders>
              <w:top w:val="single" w:sz="8" w:space="0" w:color="auto"/>
            </w:tcBorders>
            <w:shd w:val="clear" w:color="auto" w:fill="auto"/>
          </w:tcPr>
          <w:p w:rsidR="0076765D" w:rsidRPr="007A5B5F" w:rsidRDefault="0076765D" w:rsidP="0002007C">
            <w:pPr>
              <w:jc w:val="right"/>
              <w:rPr>
                <w:rFonts w:ascii="Arial" w:hAnsi="Arial" w:cs="Arial"/>
                <w:sz w:val="20"/>
                <w:szCs w:val="20"/>
              </w:rPr>
            </w:pPr>
          </w:p>
        </w:tc>
        <w:tc>
          <w:tcPr>
            <w:tcW w:w="729" w:type="pct"/>
            <w:tcBorders>
              <w:top w:val="single" w:sz="8" w:space="0" w:color="auto"/>
            </w:tcBorders>
            <w:shd w:val="clear" w:color="auto" w:fill="auto"/>
          </w:tcPr>
          <w:p w:rsidR="0076765D" w:rsidRPr="007A5B5F" w:rsidRDefault="0076765D" w:rsidP="0002007C">
            <w:pPr>
              <w:jc w:val="right"/>
              <w:rPr>
                <w:rFonts w:ascii="Arial" w:hAnsi="Arial" w:cs="Arial"/>
                <w:sz w:val="20"/>
                <w:szCs w:val="20"/>
              </w:rPr>
            </w:pPr>
          </w:p>
        </w:tc>
        <w:tc>
          <w:tcPr>
            <w:tcW w:w="833" w:type="pct"/>
            <w:tcBorders>
              <w:top w:val="single" w:sz="8" w:space="0" w:color="auto"/>
            </w:tcBorders>
            <w:shd w:val="clear" w:color="auto" w:fill="auto"/>
          </w:tcPr>
          <w:p w:rsidR="0076765D" w:rsidRPr="007A5B5F" w:rsidRDefault="0076765D" w:rsidP="0002007C">
            <w:pPr>
              <w:jc w:val="right"/>
              <w:rPr>
                <w:rFonts w:ascii="Arial" w:hAnsi="Arial" w:cs="Arial"/>
                <w:sz w:val="20"/>
                <w:szCs w:val="20"/>
              </w:rPr>
            </w:pPr>
          </w:p>
        </w:tc>
      </w:tr>
      <w:tr w:rsidR="0076765D" w:rsidRPr="007A5B5F" w:rsidTr="0002007C">
        <w:trPr>
          <w:trHeight w:val="113"/>
        </w:trPr>
        <w:tc>
          <w:tcPr>
            <w:tcW w:w="1876" w:type="pct"/>
            <w:shd w:val="clear" w:color="auto" w:fill="auto"/>
          </w:tcPr>
          <w:p w:rsidR="0076765D" w:rsidRPr="007A5B5F" w:rsidRDefault="0076765D" w:rsidP="00BB7769">
            <w:pPr>
              <w:rPr>
                <w:rFonts w:ascii="Arial" w:hAnsi="Arial" w:cs="Arial"/>
                <w:b/>
                <w:bCs/>
                <w:sz w:val="20"/>
                <w:szCs w:val="20"/>
              </w:rPr>
            </w:pPr>
            <w:r w:rsidRPr="007A5B5F">
              <w:rPr>
                <w:rFonts w:ascii="Arial" w:hAnsi="Arial" w:cs="Arial"/>
                <w:b/>
                <w:bCs/>
                <w:sz w:val="20"/>
                <w:szCs w:val="20"/>
              </w:rPr>
              <w:t>Maliyet:</w:t>
            </w:r>
          </w:p>
        </w:tc>
        <w:tc>
          <w:tcPr>
            <w:tcW w:w="833" w:type="pct"/>
            <w:shd w:val="clear" w:color="auto" w:fill="auto"/>
          </w:tcPr>
          <w:p w:rsidR="0076765D" w:rsidRPr="007A5B5F" w:rsidRDefault="0076765D" w:rsidP="0002007C">
            <w:pPr>
              <w:jc w:val="right"/>
              <w:rPr>
                <w:rFonts w:ascii="Arial" w:hAnsi="Arial" w:cs="Arial"/>
                <w:b/>
                <w:bCs/>
                <w:sz w:val="20"/>
                <w:szCs w:val="20"/>
              </w:rPr>
            </w:pPr>
          </w:p>
        </w:tc>
        <w:tc>
          <w:tcPr>
            <w:tcW w:w="729" w:type="pct"/>
            <w:shd w:val="clear" w:color="auto" w:fill="auto"/>
          </w:tcPr>
          <w:p w:rsidR="0076765D" w:rsidRPr="007A5B5F" w:rsidRDefault="0076765D" w:rsidP="0002007C">
            <w:pPr>
              <w:jc w:val="right"/>
              <w:rPr>
                <w:rFonts w:ascii="Arial" w:hAnsi="Arial" w:cs="Arial"/>
                <w:b/>
                <w:bCs/>
                <w:sz w:val="20"/>
                <w:szCs w:val="20"/>
              </w:rPr>
            </w:pPr>
          </w:p>
        </w:tc>
        <w:tc>
          <w:tcPr>
            <w:tcW w:w="729" w:type="pct"/>
            <w:shd w:val="clear" w:color="auto" w:fill="auto"/>
          </w:tcPr>
          <w:p w:rsidR="0076765D" w:rsidRPr="007A5B5F" w:rsidRDefault="0076765D" w:rsidP="0002007C">
            <w:pPr>
              <w:jc w:val="right"/>
              <w:rPr>
                <w:rFonts w:ascii="Arial" w:hAnsi="Arial" w:cs="Arial"/>
                <w:b/>
                <w:bCs/>
                <w:sz w:val="20"/>
                <w:szCs w:val="20"/>
              </w:rPr>
            </w:pPr>
          </w:p>
        </w:tc>
        <w:tc>
          <w:tcPr>
            <w:tcW w:w="833" w:type="pct"/>
            <w:shd w:val="clear" w:color="auto" w:fill="auto"/>
          </w:tcPr>
          <w:p w:rsidR="0076765D" w:rsidRPr="007A5B5F" w:rsidRDefault="0076765D" w:rsidP="0002007C">
            <w:pPr>
              <w:jc w:val="right"/>
              <w:rPr>
                <w:rFonts w:ascii="Arial" w:hAnsi="Arial" w:cs="Arial"/>
                <w:b/>
                <w:bCs/>
                <w:sz w:val="20"/>
                <w:szCs w:val="20"/>
              </w:rPr>
            </w:pPr>
          </w:p>
        </w:tc>
      </w:tr>
      <w:tr w:rsidR="0076765D" w:rsidRPr="007A5B5F" w:rsidTr="0002007C">
        <w:trPr>
          <w:trHeight w:val="113"/>
        </w:trPr>
        <w:tc>
          <w:tcPr>
            <w:tcW w:w="1876" w:type="pct"/>
            <w:shd w:val="clear" w:color="auto" w:fill="auto"/>
          </w:tcPr>
          <w:p w:rsidR="0076765D" w:rsidRPr="007A5B5F" w:rsidRDefault="0076765D" w:rsidP="00BB7769">
            <w:pPr>
              <w:rPr>
                <w:rFonts w:ascii="Arial" w:hAnsi="Arial" w:cs="Arial"/>
                <w:sz w:val="20"/>
                <w:szCs w:val="20"/>
              </w:rPr>
            </w:pPr>
            <w:r w:rsidRPr="007A5B5F">
              <w:rPr>
                <w:rFonts w:ascii="Arial" w:hAnsi="Arial" w:cs="Arial"/>
                <w:sz w:val="20"/>
                <w:szCs w:val="20"/>
              </w:rPr>
              <w:t> </w:t>
            </w:r>
          </w:p>
        </w:tc>
        <w:tc>
          <w:tcPr>
            <w:tcW w:w="833" w:type="pct"/>
            <w:shd w:val="clear" w:color="auto" w:fill="auto"/>
          </w:tcPr>
          <w:p w:rsidR="0076765D" w:rsidRPr="007A5B5F" w:rsidRDefault="0076765D" w:rsidP="0002007C">
            <w:pPr>
              <w:jc w:val="right"/>
              <w:rPr>
                <w:rFonts w:ascii="Arial" w:hAnsi="Arial" w:cs="Arial"/>
                <w:b/>
                <w:sz w:val="20"/>
                <w:szCs w:val="20"/>
              </w:rPr>
            </w:pPr>
          </w:p>
        </w:tc>
        <w:tc>
          <w:tcPr>
            <w:tcW w:w="729" w:type="pct"/>
            <w:shd w:val="clear" w:color="auto" w:fill="auto"/>
          </w:tcPr>
          <w:p w:rsidR="0076765D" w:rsidRPr="007A5B5F" w:rsidRDefault="0076765D" w:rsidP="0002007C">
            <w:pPr>
              <w:jc w:val="right"/>
              <w:rPr>
                <w:rFonts w:ascii="Arial" w:hAnsi="Arial" w:cs="Arial"/>
                <w:b/>
                <w:sz w:val="20"/>
                <w:szCs w:val="20"/>
              </w:rPr>
            </w:pPr>
          </w:p>
        </w:tc>
        <w:tc>
          <w:tcPr>
            <w:tcW w:w="729" w:type="pct"/>
            <w:shd w:val="clear" w:color="auto" w:fill="auto"/>
          </w:tcPr>
          <w:p w:rsidR="0076765D" w:rsidRPr="007A5B5F" w:rsidRDefault="0076765D" w:rsidP="0002007C">
            <w:pPr>
              <w:jc w:val="right"/>
              <w:rPr>
                <w:rFonts w:ascii="Arial" w:hAnsi="Arial" w:cs="Arial"/>
                <w:b/>
                <w:sz w:val="20"/>
                <w:szCs w:val="20"/>
              </w:rPr>
            </w:pPr>
          </w:p>
        </w:tc>
        <w:tc>
          <w:tcPr>
            <w:tcW w:w="833" w:type="pct"/>
            <w:shd w:val="clear" w:color="auto" w:fill="auto"/>
          </w:tcPr>
          <w:p w:rsidR="0076765D" w:rsidRPr="007A5B5F" w:rsidRDefault="0076765D" w:rsidP="0002007C">
            <w:pPr>
              <w:jc w:val="right"/>
              <w:rPr>
                <w:rFonts w:ascii="Arial" w:hAnsi="Arial" w:cs="Arial"/>
                <w:b/>
                <w:sz w:val="20"/>
                <w:szCs w:val="20"/>
              </w:rPr>
            </w:pP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Makine ve teçhizatlar</w:t>
            </w:r>
          </w:p>
        </w:tc>
        <w:tc>
          <w:tcPr>
            <w:tcW w:w="833"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605,655</w:t>
            </w:r>
          </w:p>
        </w:tc>
        <w:tc>
          <w:tcPr>
            <w:tcW w:w="729" w:type="pct"/>
            <w:shd w:val="clear" w:color="auto" w:fill="auto"/>
            <w:vAlign w:val="bottom"/>
          </w:tcPr>
          <w:p w:rsidR="008200A4" w:rsidRPr="007A5B5F" w:rsidRDefault="00927CB2" w:rsidP="00927CB2">
            <w:pPr>
              <w:jc w:val="right"/>
              <w:rPr>
                <w:rFonts w:ascii="Arial" w:hAnsi="Arial" w:cs="Arial"/>
                <w:b/>
                <w:sz w:val="20"/>
                <w:szCs w:val="20"/>
              </w:rPr>
            </w:pPr>
            <w:r>
              <w:rPr>
                <w:rFonts w:ascii="Arial" w:hAnsi="Arial" w:cs="Arial"/>
                <w:b/>
                <w:sz w:val="20"/>
                <w:szCs w:val="20"/>
              </w:rPr>
              <w:t>229</w:t>
            </w:r>
            <w:r w:rsidR="008200A4" w:rsidRPr="007A5B5F">
              <w:rPr>
                <w:rFonts w:ascii="Arial" w:hAnsi="Arial" w:cs="Arial"/>
                <w:b/>
                <w:sz w:val="20"/>
                <w:szCs w:val="20"/>
              </w:rPr>
              <w:t>,</w:t>
            </w:r>
            <w:r>
              <w:rPr>
                <w:rFonts w:ascii="Arial" w:hAnsi="Arial" w:cs="Arial"/>
                <w:b/>
                <w:sz w:val="20"/>
                <w:szCs w:val="20"/>
              </w:rPr>
              <w:t>802</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927CB2" w:rsidP="00927CB2">
            <w:pPr>
              <w:jc w:val="right"/>
              <w:rPr>
                <w:rFonts w:ascii="Arial" w:hAnsi="Arial" w:cs="Arial"/>
                <w:b/>
                <w:bCs/>
                <w:sz w:val="20"/>
                <w:szCs w:val="20"/>
              </w:rPr>
            </w:pPr>
            <w:r>
              <w:rPr>
                <w:rFonts w:ascii="Arial" w:hAnsi="Arial" w:cs="Arial"/>
                <w:b/>
                <w:bCs/>
                <w:sz w:val="20"/>
                <w:szCs w:val="20"/>
              </w:rPr>
              <w:t>835</w:t>
            </w:r>
            <w:r w:rsidR="008200A4" w:rsidRPr="007A5B5F">
              <w:rPr>
                <w:rFonts w:ascii="Arial" w:hAnsi="Arial" w:cs="Arial"/>
                <w:b/>
                <w:bCs/>
                <w:sz w:val="20"/>
                <w:szCs w:val="20"/>
              </w:rPr>
              <w:t>,</w:t>
            </w:r>
            <w:r>
              <w:rPr>
                <w:rFonts w:ascii="Arial" w:hAnsi="Arial" w:cs="Arial"/>
                <w:b/>
                <w:bCs/>
                <w:sz w:val="20"/>
                <w:szCs w:val="20"/>
              </w:rPr>
              <w:t>457</w:t>
            </w: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xml:space="preserve">Demirbaş ve tesisatlar </w:t>
            </w:r>
          </w:p>
        </w:tc>
        <w:tc>
          <w:tcPr>
            <w:tcW w:w="833"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249,037</w:t>
            </w:r>
          </w:p>
        </w:tc>
        <w:tc>
          <w:tcPr>
            <w:tcW w:w="729" w:type="pct"/>
            <w:shd w:val="clear" w:color="auto" w:fill="auto"/>
            <w:vAlign w:val="bottom"/>
          </w:tcPr>
          <w:p w:rsidR="008200A4" w:rsidRPr="007A5B5F" w:rsidRDefault="008200A4" w:rsidP="00927CB2">
            <w:pPr>
              <w:jc w:val="right"/>
              <w:rPr>
                <w:rFonts w:ascii="Arial" w:hAnsi="Arial" w:cs="Arial"/>
                <w:b/>
                <w:sz w:val="20"/>
                <w:szCs w:val="20"/>
              </w:rPr>
            </w:pPr>
            <w:r w:rsidRPr="007A5B5F">
              <w:rPr>
                <w:rFonts w:ascii="Arial" w:hAnsi="Arial" w:cs="Arial"/>
                <w:b/>
                <w:sz w:val="20"/>
                <w:szCs w:val="20"/>
              </w:rPr>
              <w:t>1</w:t>
            </w:r>
            <w:r w:rsidR="00927CB2">
              <w:rPr>
                <w:rFonts w:ascii="Arial" w:hAnsi="Arial" w:cs="Arial"/>
                <w:b/>
                <w:sz w:val="20"/>
                <w:szCs w:val="20"/>
              </w:rPr>
              <w:t>7</w:t>
            </w:r>
            <w:r w:rsidRPr="007A5B5F">
              <w:rPr>
                <w:rFonts w:ascii="Arial" w:hAnsi="Arial" w:cs="Arial"/>
                <w:b/>
                <w:sz w:val="20"/>
                <w:szCs w:val="20"/>
              </w:rPr>
              <w:t>,</w:t>
            </w:r>
            <w:r w:rsidR="00927CB2">
              <w:rPr>
                <w:rFonts w:ascii="Arial" w:hAnsi="Arial" w:cs="Arial"/>
                <w:b/>
                <w:sz w:val="20"/>
                <w:szCs w:val="20"/>
              </w:rPr>
              <w:t>289</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927CB2">
            <w:pPr>
              <w:jc w:val="right"/>
              <w:rPr>
                <w:rFonts w:ascii="Arial" w:hAnsi="Arial" w:cs="Arial"/>
                <w:b/>
                <w:bCs/>
                <w:sz w:val="20"/>
                <w:szCs w:val="20"/>
              </w:rPr>
            </w:pPr>
            <w:r w:rsidRPr="007A5B5F">
              <w:rPr>
                <w:rFonts w:ascii="Arial" w:hAnsi="Arial" w:cs="Arial"/>
                <w:b/>
                <w:bCs/>
                <w:sz w:val="20"/>
                <w:szCs w:val="20"/>
              </w:rPr>
              <w:t>26</w:t>
            </w:r>
            <w:r w:rsidR="00927CB2">
              <w:rPr>
                <w:rFonts w:ascii="Arial" w:hAnsi="Arial" w:cs="Arial"/>
                <w:b/>
                <w:bCs/>
                <w:sz w:val="20"/>
                <w:szCs w:val="20"/>
              </w:rPr>
              <w:t>6</w:t>
            </w:r>
            <w:r w:rsidRPr="007A5B5F">
              <w:rPr>
                <w:rFonts w:ascii="Arial" w:hAnsi="Arial" w:cs="Arial"/>
                <w:b/>
                <w:bCs/>
                <w:sz w:val="20"/>
                <w:szCs w:val="20"/>
              </w:rPr>
              <w:t>,</w:t>
            </w:r>
            <w:r w:rsidR="00927CB2">
              <w:rPr>
                <w:rFonts w:ascii="Arial" w:hAnsi="Arial" w:cs="Arial"/>
                <w:b/>
                <w:bCs/>
                <w:sz w:val="20"/>
                <w:szCs w:val="20"/>
              </w:rPr>
              <w:t>326</w:t>
            </w: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Özel maliyet bedelleri</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266,028</w:t>
            </w:r>
          </w:p>
        </w:tc>
        <w:tc>
          <w:tcPr>
            <w:tcW w:w="729"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266,028</w:t>
            </w:r>
          </w:p>
        </w:tc>
      </w:tr>
      <w:tr w:rsidR="008200A4" w:rsidRPr="007A5B5F" w:rsidTr="0002007C">
        <w:trPr>
          <w:trHeight w:val="113"/>
        </w:trPr>
        <w:tc>
          <w:tcPr>
            <w:tcW w:w="1876" w:type="pct"/>
            <w:tcBorders>
              <w:bottom w:val="single" w:sz="8" w:space="0" w:color="auto"/>
            </w:tcBorders>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
                <w:sz w:val="20"/>
                <w:szCs w:val="20"/>
              </w:rPr>
            </w:pPr>
          </w:p>
        </w:tc>
      </w:tr>
      <w:tr w:rsidR="008200A4" w:rsidRPr="007A5B5F" w:rsidTr="0002007C">
        <w:trPr>
          <w:trHeight w:val="113"/>
        </w:trPr>
        <w:tc>
          <w:tcPr>
            <w:tcW w:w="1876" w:type="pct"/>
            <w:tcBorders>
              <w:top w:val="single" w:sz="8" w:space="0" w:color="auto"/>
              <w:bottom w:val="double" w:sz="4" w:space="0" w:color="auto"/>
            </w:tcBorders>
            <w:shd w:val="clear" w:color="auto" w:fill="auto"/>
          </w:tcPr>
          <w:p w:rsidR="008200A4" w:rsidRPr="007A5B5F" w:rsidRDefault="008200A4" w:rsidP="00BB7769">
            <w:pPr>
              <w:rPr>
                <w:rFonts w:ascii="Arial" w:hAnsi="Arial" w:cs="Arial"/>
                <w:b/>
                <w:bCs/>
                <w:sz w:val="20"/>
                <w:szCs w:val="20"/>
              </w:rPr>
            </w:pPr>
            <w:r w:rsidRPr="007A5B5F">
              <w:rPr>
                <w:rFonts w:ascii="Arial" w:hAnsi="Arial" w:cs="Arial"/>
                <w:b/>
                <w:bCs/>
                <w:sz w:val="20"/>
                <w:szCs w:val="20"/>
              </w:rPr>
              <w:t>Toplam maliyet</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1,120,720</w:t>
            </w:r>
            <w:proofErr w:type="gramEnd"/>
          </w:p>
        </w:tc>
        <w:tc>
          <w:tcPr>
            <w:tcW w:w="729" w:type="pct"/>
            <w:tcBorders>
              <w:top w:val="single" w:sz="8" w:space="0" w:color="auto"/>
              <w:bottom w:val="double" w:sz="4" w:space="0" w:color="auto"/>
            </w:tcBorders>
            <w:shd w:val="clear" w:color="auto" w:fill="auto"/>
          </w:tcPr>
          <w:p w:rsidR="008200A4" w:rsidRPr="007A5B5F" w:rsidRDefault="008200A4" w:rsidP="00927CB2">
            <w:pPr>
              <w:jc w:val="right"/>
              <w:rPr>
                <w:rFonts w:ascii="Arial" w:hAnsi="Arial" w:cs="Arial"/>
                <w:b/>
                <w:bCs/>
                <w:sz w:val="20"/>
                <w:szCs w:val="20"/>
              </w:rPr>
            </w:pPr>
            <w:r w:rsidRPr="007A5B5F">
              <w:rPr>
                <w:rFonts w:ascii="Arial" w:hAnsi="Arial" w:cs="Arial"/>
                <w:b/>
                <w:bCs/>
                <w:sz w:val="20"/>
                <w:szCs w:val="20"/>
              </w:rPr>
              <w:t>2</w:t>
            </w:r>
            <w:r w:rsidR="00927CB2">
              <w:rPr>
                <w:rFonts w:ascii="Arial" w:hAnsi="Arial" w:cs="Arial"/>
                <w:b/>
                <w:bCs/>
                <w:sz w:val="20"/>
                <w:szCs w:val="20"/>
              </w:rPr>
              <w:t>47</w:t>
            </w:r>
            <w:r w:rsidRPr="007A5B5F">
              <w:rPr>
                <w:rFonts w:ascii="Arial" w:hAnsi="Arial" w:cs="Arial"/>
                <w:b/>
                <w:bCs/>
                <w:sz w:val="20"/>
                <w:szCs w:val="20"/>
              </w:rPr>
              <w:t>,</w:t>
            </w:r>
            <w:r w:rsidR="00927CB2">
              <w:rPr>
                <w:rFonts w:ascii="Arial" w:hAnsi="Arial" w:cs="Arial"/>
                <w:b/>
                <w:bCs/>
                <w:sz w:val="20"/>
                <w:szCs w:val="20"/>
              </w:rPr>
              <w:t>091</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927CB2">
            <w:pPr>
              <w:jc w:val="right"/>
              <w:rPr>
                <w:rFonts w:ascii="Arial" w:hAnsi="Arial" w:cs="Arial"/>
                <w:b/>
                <w:bCs/>
                <w:sz w:val="20"/>
                <w:szCs w:val="20"/>
              </w:rPr>
            </w:pPr>
            <w:proofErr w:type="gramStart"/>
            <w:r w:rsidRPr="007A5B5F">
              <w:rPr>
                <w:rFonts w:ascii="Arial" w:hAnsi="Arial" w:cs="Arial"/>
                <w:b/>
                <w:bCs/>
                <w:sz w:val="20"/>
                <w:szCs w:val="20"/>
              </w:rPr>
              <w:t>1,3</w:t>
            </w:r>
            <w:r w:rsidR="00927CB2">
              <w:rPr>
                <w:rFonts w:ascii="Arial" w:hAnsi="Arial" w:cs="Arial"/>
                <w:b/>
                <w:bCs/>
                <w:sz w:val="20"/>
                <w:szCs w:val="20"/>
              </w:rPr>
              <w:t>67</w:t>
            </w:r>
            <w:r w:rsidRPr="007A5B5F">
              <w:rPr>
                <w:rFonts w:ascii="Arial" w:hAnsi="Arial" w:cs="Arial"/>
                <w:b/>
                <w:bCs/>
                <w:sz w:val="20"/>
                <w:szCs w:val="20"/>
              </w:rPr>
              <w:t>,</w:t>
            </w:r>
            <w:r w:rsidR="00927CB2">
              <w:rPr>
                <w:rFonts w:ascii="Arial" w:hAnsi="Arial" w:cs="Arial"/>
                <w:b/>
                <w:bCs/>
                <w:sz w:val="20"/>
                <w:szCs w:val="20"/>
              </w:rPr>
              <w:t>811</w:t>
            </w:r>
            <w:proofErr w:type="gramEnd"/>
          </w:p>
        </w:tc>
      </w:tr>
      <w:tr w:rsidR="008200A4" w:rsidRPr="007A5B5F" w:rsidTr="0002007C">
        <w:trPr>
          <w:trHeight w:val="113"/>
        </w:trPr>
        <w:tc>
          <w:tcPr>
            <w:tcW w:w="1876" w:type="pct"/>
            <w:tcBorders>
              <w:top w:val="double" w:sz="4" w:space="0" w:color="auto"/>
            </w:tcBorders>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tcBorders>
              <w:top w:val="double" w:sz="4" w:space="0" w:color="auto"/>
            </w:tcBorders>
            <w:shd w:val="clear" w:color="auto" w:fill="auto"/>
          </w:tcPr>
          <w:p w:rsidR="008200A4" w:rsidRPr="007A5B5F" w:rsidRDefault="008200A4" w:rsidP="008200A4">
            <w:pPr>
              <w:jc w:val="right"/>
              <w:rPr>
                <w:rFonts w:ascii="Arial" w:hAnsi="Arial" w:cs="Arial"/>
                <w:b/>
                <w:sz w:val="20"/>
                <w:szCs w:val="20"/>
              </w:rPr>
            </w:pPr>
          </w:p>
        </w:tc>
        <w:tc>
          <w:tcPr>
            <w:tcW w:w="729" w:type="pct"/>
            <w:tcBorders>
              <w:top w:val="double" w:sz="4" w:space="0" w:color="auto"/>
            </w:tcBorders>
            <w:shd w:val="clear" w:color="auto" w:fill="auto"/>
          </w:tcPr>
          <w:p w:rsidR="008200A4" w:rsidRPr="007A5B5F" w:rsidRDefault="008200A4" w:rsidP="008200A4">
            <w:pPr>
              <w:jc w:val="right"/>
              <w:rPr>
                <w:rFonts w:ascii="Arial" w:hAnsi="Arial" w:cs="Arial"/>
                <w:b/>
                <w:sz w:val="20"/>
                <w:szCs w:val="20"/>
              </w:rPr>
            </w:pPr>
          </w:p>
        </w:tc>
        <w:tc>
          <w:tcPr>
            <w:tcW w:w="729" w:type="pct"/>
            <w:tcBorders>
              <w:top w:val="double" w:sz="4" w:space="0" w:color="auto"/>
            </w:tcBorders>
            <w:shd w:val="clear" w:color="auto" w:fill="auto"/>
          </w:tcPr>
          <w:p w:rsidR="008200A4" w:rsidRPr="007A5B5F" w:rsidRDefault="008200A4" w:rsidP="008200A4">
            <w:pPr>
              <w:jc w:val="right"/>
              <w:rPr>
                <w:rFonts w:ascii="Arial" w:hAnsi="Arial" w:cs="Arial"/>
                <w:b/>
                <w:sz w:val="20"/>
                <w:szCs w:val="20"/>
              </w:rPr>
            </w:pPr>
          </w:p>
        </w:tc>
        <w:tc>
          <w:tcPr>
            <w:tcW w:w="833" w:type="pct"/>
            <w:tcBorders>
              <w:top w:val="double" w:sz="4" w:space="0" w:color="auto"/>
            </w:tcBorders>
            <w:shd w:val="clear" w:color="auto" w:fill="auto"/>
          </w:tcPr>
          <w:p w:rsidR="008200A4" w:rsidRPr="007A5B5F" w:rsidRDefault="008200A4" w:rsidP="008200A4">
            <w:pPr>
              <w:jc w:val="right"/>
              <w:rPr>
                <w:rFonts w:ascii="Arial" w:hAnsi="Arial" w:cs="Arial"/>
                <w:b/>
                <w:sz w:val="20"/>
                <w:szCs w:val="20"/>
              </w:rPr>
            </w:pP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b/>
                <w:bCs/>
                <w:sz w:val="20"/>
                <w:szCs w:val="20"/>
              </w:rPr>
            </w:pPr>
            <w:r w:rsidRPr="007A5B5F">
              <w:rPr>
                <w:rFonts w:ascii="Arial" w:hAnsi="Arial" w:cs="Arial"/>
                <w:b/>
                <w:bCs/>
                <w:sz w:val="20"/>
                <w:szCs w:val="20"/>
              </w:rPr>
              <w:t xml:space="preserve">Birikmiş </w:t>
            </w:r>
            <w:proofErr w:type="gramStart"/>
            <w:r w:rsidRPr="007A5B5F">
              <w:rPr>
                <w:rFonts w:ascii="Arial" w:hAnsi="Arial" w:cs="Arial"/>
                <w:b/>
                <w:bCs/>
                <w:sz w:val="20"/>
                <w:szCs w:val="20"/>
              </w:rPr>
              <w:t>amortisman</w:t>
            </w:r>
            <w:proofErr w:type="gramEnd"/>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
                <w:bCs/>
                <w:sz w:val="20"/>
                <w:szCs w:val="20"/>
              </w:rPr>
            </w:pPr>
          </w:p>
        </w:tc>
        <w:tc>
          <w:tcPr>
            <w:tcW w:w="729" w:type="pct"/>
            <w:shd w:val="clear" w:color="auto" w:fill="auto"/>
          </w:tcPr>
          <w:p w:rsidR="008200A4" w:rsidRPr="007A5B5F" w:rsidRDefault="008200A4" w:rsidP="008200A4">
            <w:pPr>
              <w:jc w:val="right"/>
              <w:rPr>
                <w:rFonts w:ascii="Arial" w:hAnsi="Arial" w:cs="Arial"/>
                <w:b/>
                <w:bCs/>
                <w:sz w:val="20"/>
                <w:szCs w:val="20"/>
              </w:rPr>
            </w:pPr>
          </w:p>
        </w:tc>
        <w:tc>
          <w:tcPr>
            <w:tcW w:w="729" w:type="pct"/>
            <w:shd w:val="clear" w:color="auto" w:fill="auto"/>
          </w:tcPr>
          <w:p w:rsidR="008200A4" w:rsidRPr="007A5B5F" w:rsidRDefault="008200A4" w:rsidP="008200A4">
            <w:pPr>
              <w:jc w:val="right"/>
              <w:rPr>
                <w:rFonts w:ascii="Arial" w:hAnsi="Arial" w:cs="Arial"/>
                <w:b/>
                <w:bCs/>
                <w:sz w:val="20"/>
                <w:szCs w:val="20"/>
              </w:rPr>
            </w:pPr>
          </w:p>
        </w:tc>
        <w:tc>
          <w:tcPr>
            <w:tcW w:w="833" w:type="pct"/>
            <w:shd w:val="clear" w:color="auto" w:fill="auto"/>
          </w:tcPr>
          <w:p w:rsidR="008200A4" w:rsidRPr="007A5B5F" w:rsidRDefault="008200A4" w:rsidP="008200A4">
            <w:pPr>
              <w:jc w:val="right"/>
              <w:rPr>
                <w:rFonts w:ascii="Arial" w:hAnsi="Arial" w:cs="Arial"/>
                <w:b/>
                <w:bCs/>
                <w:sz w:val="20"/>
                <w:szCs w:val="20"/>
              </w:rPr>
            </w:pP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shd w:val="clear" w:color="auto" w:fill="auto"/>
          </w:tcPr>
          <w:p w:rsidR="008200A4" w:rsidRPr="007A5B5F" w:rsidRDefault="008200A4" w:rsidP="008200A4">
            <w:pPr>
              <w:jc w:val="right"/>
              <w:rPr>
                <w:rFonts w:ascii="Arial" w:hAnsi="Arial" w:cs="Arial"/>
                <w:b/>
                <w:sz w:val="20"/>
                <w:szCs w:val="20"/>
              </w:rPr>
            </w:pPr>
          </w:p>
        </w:tc>
        <w:tc>
          <w:tcPr>
            <w:tcW w:w="729" w:type="pct"/>
            <w:shd w:val="clear" w:color="auto" w:fill="auto"/>
          </w:tcPr>
          <w:p w:rsidR="008200A4" w:rsidRPr="007A5B5F" w:rsidRDefault="008200A4" w:rsidP="008200A4">
            <w:pPr>
              <w:jc w:val="right"/>
              <w:rPr>
                <w:rFonts w:ascii="Arial" w:hAnsi="Arial" w:cs="Arial"/>
                <w:b/>
                <w:sz w:val="20"/>
                <w:szCs w:val="20"/>
              </w:rPr>
            </w:pPr>
          </w:p>
        </w:tc>
        <w:tc>
          <w:tcPr>
            <w:tcW w:w="729" w:type="pct"/>
            <w:shd w:val="clear" w:color="auto" w:fill="auto"/>
          </w:tcPr>
          <w:p w:rsidR="008200A4" w:rsidRPr="007A5B5F" w:rsidRDefault="008200A4" w:rsidP="008200A4">
            <w:pPr>
              <w:jc w:val="right"/>
              <w:rPr>
                <w:rFonts w:ascii="Arial" w:hAnsi="Arial" w:cs="Arial"/>
                <w:b/>
                <w:sz w:val="20"/>
                <w:szCs w:val="20"/>
              </w:rPr>
            </w:pPr>
          </w:p>
        </w:tc>
        <w:tc>
          <w:tcPr>
            <w:tcW w:w="833" w:type="pct"/>
            <w:shd w:val="clear" w:color="auto" w:fill="auto"/>
          </w:tcPr>
          <w:p w:rsidR="008200A4" w:rsidRPr="007A5B5F" w:rsidRDefault="008200A4" w:rsidP="008200A4">
            <w:pPr>
              <w:jc w:val="right"/>
              <w:rPr>
                <w:rFonts w:ascii="Arial" w:hAnsi="Arial" w:cs="Arial"/>
                <w:b/>
                <w:bCs/>
                <w:sz w:val="20"/>
                <w:szCs w:val="20"/>
              </w:rPr>
            </w:pP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Makine ve teçhizatlar</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(64,876)</w:t>
            </w:r>
          </w:p>
        </w:tc>
        <w:tc>
          <w:tcPr>
            <w:tcW w:w="729" w:type="pct"/>
            <w:shd w:val="clear" w:color="auto" w:fill="auto"/>
          </w:tcPr>
          <w:p w:rsidR="008200A4" w:rsidRPr="007A5B5F" w:rsidRDefault="008200A4" w:rsidP="00B914E3">
            <w:pPr>
              <w:jc w:val="right"/>
              <w:rPr>
                <w:rFonts w:ascii="Arial" w:hAnsi="Arial" w:cs="Arial"/>
                <w:b/>
                <w:bCs/>
                <w:sz w:val="20"/>
                <w:szCs w:val="20"/>
              </w:rPr>
            </w:pPr>
            <w:r w:rsidRPr="007A5B5F">
              <w:rPr>
                <w:rFonts w:ascii="Arial" w:hAnsi="Arial" w:cs="Arial"/>
                <w:b/>
                <w:bCs/>
                <w:sz w:val="20"/>
                <w:szCs w:val="20"/>
              </w:rPr>
              <w:t>(</w:t>
            </w:r>
            <w:r w:rsidR="00927CB2">
              <w:rPr>
                <w:rFonts w:ascii="Arial" w:hAnsi="Arial" w:cs="Arial"/>
                <w:b/>
                <w:bCs/>
                <w:sz w:val="20"/>
                <w:szCs w:val="20"/>
              </w:rPr>
              <w:t>1</w:t>
            </w:r>
            <w:r w:rsidR="00B914E3">
              <w:rPr>
                <w:rFonts w:ascii="Arial" w:hAnsi="Arial" w:cs="Arial"/>
                <w:b/>
                <w:bCs/>
                <w:sz w:val="20"/>
                <w:szCs w:val="20"/>
              </w:rPr>
              <w:t>30</w:t>
            </w:r>
            <w:r w:rsidR="00927CB2">
              <w:rPr>
                <w:rFonts w:ascii="Arial" w:hAnsi="Arial" w:cs="Arial"/>
                <w:b/>
                <w:bCs/>
                <w:sz w:val="20"/>
                <w:szCs w:val="20"/>
              </w:rPr>
              <w:t>,</w:t>
            </w:r>
            <w:r w:rsidR="00B914E3">
              <w:rPr>
                <w:rFonts w:ascii="Arial" w:hAnsi="Arial" w:cs="Arial"/>
                <w:b/>
                <w:bCs/>
                <w:sz w:val="20"/>
                <w:szCs w:val="20"/>
              </w:rPr>
              <w:t>985</w:t>
            </w:r>
            <w:r w:rsidRPr="007A5B5F">
              <w:rPr>
                <w:rFonts w:ascii="Arial" w:hAnsi="Arial" w:cs="Arial"/>
                <w:b/>
                <w:bCs/>
                <w:sz w:val="20"/>
                <w:szCs w:val="20"/>
              </w:rPr>
              <w:t>)</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8B128A">
            <w:pPr>
              <w:jc w:val="right"/>
              <w:rPr>
                <w:rFonts w:ascii="Arial" w:hAnsi="Arial" w:cs="Arial"/>
                <w:b/>
                <w:bCs/>
                <w:sz w:val="20"/>
                <w:szCs w:val="20"/>
              </w:rPr>
            </w:pPr>
            <w:r w:rsidRPr="007A5B5F">
              <w:rPr>
                <w:rFonts w:ascii="Arial" w:hAnsi="Arial" w:cs="Arial"/>
                <w:b/>
                <w:bCs/>
                <w:sz w:val="20"/>
                <w:szCs w:val="20"/>
              </w:rPr>
              <w:t>(</w:t>
            </w:r>
            <w:r w:rsidR="008B128A">
              <w:rPr>
                <w:rFonts w:ascii="Arial" w:hAnsi="Arial" w:cs="Arial"/>
                <w:b/>
                <w:bCs/>
                <w:sz w:val="20"/>
                <w:szCs w:val="20"/>
              </w:rPr>
              <w:t>195</w:t>
            </w:r>
            <w:r w:rsidRPr="007A5B5F">
              <w:rPr>
                <w:rFonts w:ascii="Arial" w:hAnsi="Arial" w:cs="Arial"/>
                <w:b/>
                <w:bCs/>
                <w:sz w:val="20"/>
                <w:szCs w:val="20"/>
              </w:rPr>
              <w:t>,</w:t>
            </w:r>
            <w:r w:rsidR="008B128A">
              <w:rPr>
                <w:rFonts w:ascii="Arial" w:hAnsi="Arial" w:cs="Arial"/>
                <w:b/>
                <w:bCs/>
                <w:sz w:val="20"/>
                <w:szCs w:val="20"/>
              </w:rPr>
              <w:t>861</w:t>
            </w:r>
            <w:r w:rsidRPr="007A5B5F">
              <w:rPr>
                <w:rFonts w:ascii="Arial" w:hAnsi="Arial" w:cs="Arial"/>
                <w:b/>
                <w:bCs/>
                <w:sz w:val="20"/>
                <w:szCs w:val="20"/>
              </w:rPr>
              <w:t>)</w:t>
            </w: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Demirbaş ve tesisatlar</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(6,624)</w:t>
            </w:r>
          </w:p>
        </w:tc>
        <w:tc>
          <w:tcPr>
            <w:tcW w:w="729" w:type="pct"/>
            <w:shd w:val="clear" w:color="auto" w:fill="auto"/>
          </w:tcPr>
          <w:p w:rsidR="008200A4" w:rsidRPr="007A5B5F" w:rsidRDefault="008200A4" w:rsidP="00927CB2">
            <w:pPr>
              <w:jc w:val="right"/>
              <w:rPr>
                <w:rFonts w:ascii="Arial" w:hAnsi="Arial" w:cs="Arial"/>
                <w:b/>
                <w:bCs/>
                <w:sz w:val="20"/>
                <w:szCs w:val="20"/>
              </w:rPr>
            </w:pPr>
            <w:r w:rsidRPr="007A5B5F">
              <w:rPr>
                <w:rFonts w:ascii="Arial" w:hAnsi="Arial" w:cs="Arial"/>
                <w:b/>
                <w:bCs/>
                <w:sz w:val="20"/>
                <w:szCs w:val="20"/>
              </w:rPr>
              <w:t>(</w:t>
            </w:r>
            <w:r w:rsidR="00927CB2">
              <w:rPr>
                <w:rFonts w:ascii="Arial" w:hAnsi="Arial" w:cs="Arial"/>
                <w:b/>
                <w:bCs/>
                <w:sz w:val="20"/>
                <w:szCs w:val="20"/>
              </w:rPr>
              <w:t>33</w:t>
            </w:r>
            <w:r w:rsidRPr="007A5B5F">
              <w:rPr>
                <w:rFonts w:ascii="Arial" w:hAnsi="Arial" w:cs="Arial"/>
                <w:b/>
                <w:bCs/>
                <w:sz w:val="20"/>
                <w:szCs w:val="20"/>
              </w:rPr>
              <w:t>,</w:t>
            </w:r>
            <w:r w:rsidR="00927CB2">
              <w:rPr>
                <w:rFonts w:ascii="Arial" w:hAnsi="Arial" w:cs="Arial"/>
                <w:b/>
                <w:bCs/>
                <w:sz w:val="20"/>
                <w:szCs w:val="20"/>
              </w:rPr>
              <w:t>415</w:t>
            </w:r>
            <w:r w:rsidRPr="007A5B5F">
              <w:rPr>
                <w:rFonts w:ascii="Arial" w:hAnsi="Arial" w:cs="Arial"/>
                <w:b/>
                <w:bCs/>
                <w:sz w:val="20"/>
                <w:szCs w:val="20"/>
              </w:rPr>
              <w:t>)</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927CB2">
            <w:pPr>
              <w:jc w:val="right"/>
              <w:rPr>
                <w:rFonts w:ascii="Arial" w:hAnsi="Arial" w:cs="Arial"/>
                <w:b/>
                <w:bCs/>
                <w:sz w:val="20"/>
                <w:szCs w:val="20"/>
              </w:rPr>
            </w:pPr>
            <w:r w:rsidRPr="007A5B5F">
              <w:rPr>
                <w:rFonts w:ascii="Arial" w:hAnsi="Arial" w:cs="Arial"/>
                <w:b/>
                <w:bCs/>
                <w:sz w:val="20"/>
                <w:szCs w:val="20"/>
              </w:rPr>
              <w:t>(</w:t>
            </w:r>
            <w:r w:rsidR="00927CB2">
              <w:rPr>
                <w:rFonts w:ascii="Arial" w:hAnsi="Arial" w:cs="Arial"/>
                <w:b/>
                <w:bCs/>
                <w:sz w:val="20"/>
                <w:szCs w:val="20"/>
              </w:rPr>
              <w:t>40</w:t>
            </w:r>
            <w:r w:rsidRPr="007A5B5F">
              <w:rPr>
                <w:rFonts w:ascii="Arial" w:hAnsi="Arial" w:cs="Arial"/>
                <w:b/>
                <w:bCs/>
                <w:sz w:val="20"/>
                <w:szCs w:val="20"/>
              </w:rPr>
              <w:t>,</w:t>
            </w:r>
            <w:r w:rsidR="00927CB2">
              <w:rPr>
                <w:rFonts w:ascii="Arial" w:hAnsi="Arial" w:cs="Arial"/>
                <w:b/>
                <w:bCs/>
                <w:sz w:val="20"/>
                <w:szCs w:val="20"/>
              </w:rPr>
              <w:t>039</w:t>
            </w:r>
            <w:r w:rsidRPr="007A5B5F">
              <w:rPr>
                <w:rFonts w:ascii="Arial" w:hAnsi="Arial" w:cs="Arial"/>
                <w:b/>
                <w:bCs/>
                <w:sz w:val="20"/>
                <w:szCs w:val="20"/>
              </w:rPr>
              <w:t>)</w:t>
            </w:r>
          </w:p>
        </w:tc>
      </w:tr>
      <w:tr w:rsidR="008200A4" w:rsidRPr="007A5B5F" w:rsidTr="0002007C">
        <w:trPr>
          <w:trHeight w:val="113"/>
        </w:trPr>
        <w:tc>
          <w:tcPr>
            <w:tcW w:w="1876" w:type="pct"/>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Özel maliyet bedelleri</w:t>
            </w:r>
          </w:p>
        </w:tc>
        <w:tc>
          <w:tcPr>
            <w:tcW w:w="833"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(15,719)</w:t>
            </w:r>
          </w:p>
        </w:tc>
        <w:tc>
          <w:tcPr>
            <w:tcW w:w="729" w:type="pct"/>
            <w:shd w:val="clear" w:color="auto" w:fill="auto"/>
          </w:tcPr>
          <w:p w:rsidR="008200A4" w:rsidRPr="007A5B5F" w:rsidRDefault="008200A4" w:rsidP="00927CB2">
            <w:pPr>
              <w:jc w:val="right"/>
              <w:rPr>
                <w:rFonts w:ascii="Arial" w:hAnsi="Arial" w:cs="Arial"/>
                <w:b/>
                <w:bCs/>
                <w:sz w:val="20"/>
                <w:szCs w:val="20"/>
              </w:rPr>
            </w:pPr>
            <w:r w:rsidRPr="007A5B5F">
              <w:rPr>
                <w:rFonts w:ascii="Arial" w:hAnsi="Arial" w:cs="Arial"/>
                <w:b/>
                <w:bCs/>
                <w:sz w:val="20"/>
                <w:szCs w:val="20"/>
              </w:rPr>
              <w:t>(</w:t>
            </w:r>
            <w:r w:rsidR="00927CB2">
              <w:rPr>
                <w:rFonts w:ascii="Arial" w:hAnsi="Arial" w:cs="Arial"/>
                <w:b/>
                <w:bCs/>
                <w:sz w:val="20"/>
                <w:szCs w:val="20"/>
              </w:rPr>
              <w:t>39</w:t>
            </w:r>
            <w:r w:rsidRPr="007A5B5F">
              <w:rPr>
                <w:rFonts w:ascii="Arial" w:hAnsi="Arial" w:cs="Arial"/>
                <w:b/>
                <w:bCs/>
                <w:sz w:val="20"/>
                <w:szCs w:val="20"/>
              </w:rPr>
              <w:t>,</w:t>
            </w:r>
            <w:r w:rsidR="00927CB2">
              <w:rPr>
                <w:rFonts w:ascii="Arial" w:hAnsi="Arial" w:cs="Arial"/>
                <w:b/>
                <w:bCs/>
                <w:sz w:val="20"/>
                <w:szCs w:val="20"/>
              </w:rPr>
              <w:t>794</w:t>
            </w:r>
            <w:r w:rsidRPr="007A5B5F">
              <w:rPr>
                <w:rFonts w:ascii="Arial" w:hAnsi="Arial" w:cs="Arial"/>
                <w:b/>
                <w:bCs/>
                <w:sz w:val="20"/>
                <w:szCs w:val="20"/>
              </w:rPr>
              <w:t>)</w:t>
            </w:r>
          </w:p>
        </w:tc>
        <w:tc>
          <w:tcPr>
            <w:tcW w:w="729" w:type="pct"/>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shd w:val="clear" w:color="auto" w:fill="auto"/>
          </w:tcPr>
          <w:p w:rsidR="008200A4" w:rsidRPr="007A5B5F" w:rsidRDefault="008200A4" w:rsidP="00927CB2">
            <w:pPr>
              <w:jc w:val="right"/>
              <w:rPr>
                <w:rFonts w:ascii="Arial" w:hAnsi="Arial" w:cs="Arial"/>
                <w:b/>
                <w:bCs/>
                <w:sz w:val="20"/>
                <w:szCs w:val="20"/>
              </w:rPr>
            </w:pPr>
            <w:r w:rsidRPr="007A5B5F">
              <w:rPr>
                <w:rFonts w:ascii="Arial" w:hAnsi="Arial" w:cs="Arial"/>
                <w:b/>
                <w:bCs/>
                <w:sz w:val="20"/>
                <w:szCs w:val="20"/>
              </w:rPr>
              <w:t>(</w:t>
            </w:r>
            <w:r w:rsidR="00927CB2">
              <w:rPr>
                <w:rFonts w:ascii="Arial" w:hAnsi="Arial" w:cs="Arial"/>
                <w:b/>
                <w:bCs/>
                <w:sz w:val="20"/>
                <w:szCs w:val="20"/>
              </w:rPr>
              <w:t>55</w:t>
            </w:r>
            <w:r w:rsidRPr="007A5B5F">
              <w:rPr>
                <w:rFonts w:ascii="Arial" w:hAnsi="Arial" w:cs="Arial"/>
                <w:b/>
                <w:bCs/>
                <w:sz w:val="20"/>
                <w:szCs w:val="20"/>
              </w:rPr>
              <w:t>,</w:t>
            </w:r>
            <w:r w:rsidR="00927CB2">
              <w:rPr>
                <w:rFonts w:ascii="Arial" w:hAnsi="Arial" w:cs="Arial"/>
                <w:b/>
                <w:bCs/>
                <w:sz w:val="20"/>
                <w:szCs w:val="20"/>
              </w:rPr>
              <w:t>5</w:t>
            </w:r>
            <w:r w:rsidRPr="007A5B5F">
              <w:rPr>
                <w:rFonts w:ascii="Arial" w:hAnsi="Arial" w:cs="Arial"/>
                <w:b/>
                <w:bCs/>
                <w:sz w:val="20"/>
                <w:szCs w:val="20"/>
              </w:rPr>
              <w:t>13)</w:t>
            </w:r>
          </w:p>
        </w:tc>
      </w:tr>
      <w:tr w:rsidR="008200A4" w:rsidRPr="007A5B5F" w:rsidTr="0002007C">
        <w:trPr>
          <w:trHeight w:val="113"/>
        </w:trPr>
        <w:tc>
          <w:tcPr>
            <w:tcW w:w="1876" w:type="pct"/>
            <w:tcBorders>
              <w:bottom w:val="single" w:sz="8" w:space="0" w:color="auto"/>
            </w:tcBorders>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r>
      <w:tr w:rsidR="008200A4" w:rsidRPr="007A5B5F" w:rsidTr="0002007C">
        <w:trPr>
          <w:trHeight w:val="113"/>
        </w:trPr>
        <w:tc>
          <w:tcPr>
            <w:tcW w:w="1876" w:type="pct"/>
            <w:tcBorders>
              <w:top w:val="single" w:sz="8" w:space="0" w:color="auto"/>
              <w:bottom w:val="double" w:sz="4" w:space="0" w:color="auto"/>
            </w:tcBorders>
            <w:shd w:val="clear" w:color="auto" w:fill="auto"/>
          </w:tcPr>
          <w:p w:rsidR="008200A4" w:rsidRPr="007A5B5F" w:rsidRDefault="008200A4" w:rsidP="00BB7769">
            <w:pPr>
              <w:rPr>
                <w:rFonts w:ascii="Arial" w:hAnsi="Arial" w:cs="Arial"/>
                <w:b/>
                <w:bCs/>
                <w:sz w:val="20"/>
                <w:szCs w:val="20"/>
              </w:rPr>
            </w:pPr>
            <w:r w:rsidRPr="007A5B5F">
              <w:rPr>
                <w:rFonts w:ascii="Arial" w:hAnsi="Arial" w:cs="Arial"/>
                <w:b/>
                <w:bCs/>
                <w:sz w:val="20"/>
                <w:szCs w:val="20"/>
              </w:rPr>
              <w:t xml:space="preserve">Toplam birikmiş </w:t>
            </w:r>
            <w:proofErr w:type="gramStart"/>
            <w:r w:rsidRPr="007A5B5F">
              <w:rPr>
                <w:rFonts w:ascii="Arial" w:hAnsi="Arial" w:cs="Arial"/>
                <w:b/>
                <w:bCs/>
                <w:sz w:val="20"/>
                <w:szCs w:val="20"/>
              </w:rPr>
              <w:t>amortisman</w:t>
            </w:r>
            <w:proofErr w:type="gramEnd"/>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(87,219)</w:t>
            </w:r>
          </w:p>
        </w:tc>
        <w:tc>
          <w:tcPr>
            <w:tcW w:w="729" w:type="pct"/>
            <w:tcBorders>
              <w:top w:val="single" w:sz="8" w:space="0" w:color="auto"/>
              <w:bottom w:val="double" w:sz="4" w:space="0" w:color="auto"/>
            </w:tcBorders>
            <w:shd w:val="clear" w:color="auto" w:fill="auto"/>
          </w:tcPr>
          <w:p w:rsidR="008200A4" w:rsidRPr="007A5B5F" w:rsidRDefault="008200A4" w:rsidP="00B914E3">
            <w:pPr>
              <w:jc w:val="right"/>
              <w:rPr>
                <w:rFonts w:ascii="Arial" w:hAnsi="Arial" w:cs="Arial"/>
                <w:b/>
                <w:bCs/>
                <w:sz w:val="20"/>
                <w:szCs w:val="20"/>
              </w:rPr>
            </w:pPr>
            <w:r w:rsidRPr="007A5B5F">
              <w:rPr>
                <w:rFonts w:ascii="Arial" w:hAnsi="Arial" w:cs="Arial"/>
                <w:b/>
                <w:bCs/>
                <w:sz w:val="20"/>
                <w:szCs w:val="20"/>
              </w:rPr>
              <w:t>(</w:t>
            </w:r>
            <w:r w:rsidR="00927CB2">
              <w:rPr>
                <w:rFonts w:ascii="Arial" w:hAnsi="Arial" w:cs="Arial"/>
                <w:b/>
                <w:bCs/>
                <w:sz w:val="20"/>
                <w:szCs w:val="20"/>
              </w:rPr>
              <w:t>2</w:t>
            </w:r>
            <w:r w:rsidR="00B914E3">
              <w:rPr>
                <w:rFonts w:ascii="Arial" w:hAnsi="Arial" w:cs="Arial"/>
                <w:b/>
                <w:bCs/>
                <w:sz w:val="20"/>
                <w:szCs w:val="20"/>
              </w:rPr>
              <w:t>04</w:t>
            </w:r>
            <w:r w:rsidRPr="007A5B5F">
              <w:rPr>
                <w:rFonts w:ascii="Arial" w:hAnsi="Arial" w:cs="Arial"/>
                <w:b/>
                <w:bCs/>
                <w:sz w:val="20"/>
                <w:szCs w:val="20"/>
              </w:rPr>
              <w:t>,</w:t>
            </w:r>
            <w:r w:rsidR="00B914E3">
              <w:rPr>
                <w:rFonts w:ascii="Arial" w:hAnsi="Arial" w:cs="Arial"/>
                <w:b/>
                <w:bCs/>
                <w:sz w:val="20"/>
                <w:szCs w:val="20"/>
              </w:rPr>
              <w:t>194</w:t>
            </w:r>
            <w:r w:rsidRPr="007A5B5F">
              <w:rPr>
                <w:rFonts w:ascii="Arial" w:hAnsi="Arial" w:cs="Arial"/>
                <w:b/>
                <w:bCs/>
                <w:sz w:val="20"/>
                <w:szCs w:val="20"/>
              </w:rPr>
              <w:t>)</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8B128A">
            <w:pPr>
              <w:jc w:val="right"/>
              <w:rPr>
                <w:rFonts w:ascii="Arial" w:hAnsi="Arial" w:cs="Arial"/>
                <w:b/>
                <w:bCs/>
                <w:sz w:val="20"/>
                <w:szCs w:val="20"/>
              </w:rPr>
            </w:pPr>
            <w:r w:rsidRPr="007A5B5F">
              <w:rPr>
                <w:rFonts w:ascii="Arial" w:hAnsi="Arial" w:cs="Arial"/>
                <w:b/>
                <w:bCs/>
                <w:sz w:val="20"/>
                <w:szCs w:val="20"/>
              </w:rPr>
              <w:t>(</w:t>
            </w:r>
            <w:r w:rsidR="008B128A">
              <w:rPr>
                <w:rFonts w:ascii="Arial" w:hAnsi="Arial" w:cs="Arial"/>
                <w:b/>
                <w:bCs/>
                <w:sz w:val="20"/>
                <w:szCs w:val="20"/>
              </w:rPr>
              <w:t>291</w:t>
            </w:r>
            <w:r w:rsidRPr="007A5B5F">
              <w:rPr>
                <w:rFonts w:ascii="Arial" w:hAnsi="Arial" w:cs="Arial"/>
                <w:b/>
                <w:bCs/>
                <w:sz w:val="20"/>
                <w:szCs w:val="20"/>
              </w:rPr>
              <w:t>,</w:t>
            </w:r>
            <w:r w:rsidR="008B128A">
              <w:rPr>
                <w:rFonts w:ascii="Arial" w:hAnsi="Arial" w:cs="Arial"/>
                <w:b/>
                <w:bCs/>
                <w:sz w:val="20"/>
                <w:szCs w:val="20"/>
              </w:rPr>
              <w:t>413</w:t>
            </w:r>
            <w:r w:rsidRPr="007A5B5F">
              <w:rPr>
                <w:rFonts w:ascii="Arial" w:hAnsi="Arial" w:cs="Arial"/>
                <w:b/>
                <w:bCs/>
                <w:sz w:val="20"/>
                <w:szCs w:val="20"/>
              </w:rPr>
              <w:t>)</w:t>
            </w:r>
          </w:p>
        </w:tc>
      </w:tr>
      <w:tr w:rsidR="008200A4" w:rsidRPr="007A5B5F" w:rsidTr="0002007C">
        <w:trPr>
          <w:trHeight w:val="113"/>
        </w:trPr>
        <w:tc>
          <w:tcPr>
            <w:tcW w:w="1876" w:type="pct"/>
            <w:tcBorders>
              <w:top w:val="double" w:sz="4" w:space="0" w:color="auto"/>
              <w:bottom w:val="single" w:sz="8" w:space="0" w:color="auto"/>
            </w:tcBorders>
            <w:shd w:val="clear" w:color="auto" w:fill="auto"/>
          </w:tcPr>
          <w:p w:rsidR="008200A4" w:rsidRPr="007A5B5F" w:rsidRDefault="008200A4" w:rsidP="00BB7769">
            <w:pPr>
              <w:rPr>
                <w:rFonts w:ascii="Arial" w:hAnsi="Arial" w:cs="Arial"/>
                <w:sz w:val="20"/>
                <w:szCs w:val="20"/>
              </w:rPr>
            </w:pPr>
            <w:r w:rsidRPr="007A5B5F">
              <w:rPr>
                <w:rFonts w:ascii="Arial" w:hAnsi="Arial" w:cs="Arial"/>
                <w:sz w:val="20"/>
                <w:szCs w:val="20"/>
              </w:rPr>
              <w:t> </w:t>
            </w:r>
          </w:p>
        </w:tc>
        <w:tc>
          <w:tcPr>
            <w:tcW w:w="833"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729"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c>
          <w:tcPr>
            <w:tcW w:w="833"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
                <w:bCs/>
                <w:sz w:val="20"/>
                <w:szCs w:val="20"/>
              </w:rPr>
            </w:pPr>
          </w:p>
        </w:tc>
      </w:tr>
      <w:tr w:rsidR="008200A4" w:rsidRPr="007A5B5F" w:rsidTr="0002007C">
        <w:trPr>
          <w:trHeight w:val="113"/>
        </w:trPr>
        <w:tc>
          <w:tcPr>
            <w:tcW w:w="1876" w:type="pct"/>
            <w:tcBorders>
              <w:top w:val="single" w:sz="8" w:space="0" w:color="auto"/>
              <w:bottom w:val="double" w:sz="4" w:space="0" w:color="auto"/>
            </w:tcBorders>
            <w:shd w:val="clear" w:color="auto" w:fill="auto"/>
          </w:tcPr>
          <w:p w:rsidR="008200A4" w:rsidRPr="007A5B5F" w:rsidRDefault="008200A4" w:rsidP="00BB7769">
            <w:pPr>
              <w:rPr>
                <w:rFonts w:ascii="Arial" w:hAnsi="Arial" w:cs="Arial"/>
                <w:b/>
                <w:bCs/>
                <w:sz w:val="20"/>
                <w:szCs w:val="20"/>
              </w:rPr>
            </w:pPr>
            <w:r w:rsidRPr="007A5B5F">
              <w:rPr>
                <w:rFonts w:ascii="Arial" w:hAnsi="Arial" w:cs="Arial"/>
                <w:b/>
                <w:bCs/>
                <w:sz w:val="20"/>
                <w:szCs w:val="20"/>
              </w:rPr>
              <w:t>Net kayıtlı değer</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1,033,501</w:t>
            </w:r>
            <w:proofErr w:type="gramEnd"/>
          </w:p>
        </w:tc>
        <w:tc>
          <w:tcPr>
            <w:tcW w:w="729" w:type="pct"/>
            <w:tcBorders>
              <w:top w:val="single" w:sz="8" w:space="0" w:color="auto"/>
              <w:bottom w:val="double" w:sz="4" w:space="0" w:color="auto"/>
            </w:tcBorders>
            <w:shd w:val="clear" w:color="auto" w:fill="auto"/>
          </w:tcPr>
          <w:p w:rsidR="008200A4" w:rsidRPr="007A5B5F" w:rsidRDefault="00B914E3" w:rsidP="00B914E3">
            <w:pPr>
              <w:jc w:val="right"/>
              <w:rPr>
                <w:rFonts w:ascii="Arial" w:hAnsi="Arial" w:cs="Arial"/>
                <w:b/>
                <w:bCs/>
                <w:sz w:val="20"/>
                <w:szCs w:val="20"/>
              </w:rPr>
            </w:pPr>
            <w:r>
              <w:rPr>
                <w:rFonts w:ascii="Arial" w:hAnsi="Arial" w:cs="Arial"/>
                <w:b/>
                <w:bCs/>
                <w:sz w:val="20"/>
                <w:szCs w:val="20"/>
              </w:rPr>
              <w:t>42</w:t>
            </w:r>
            <w:r w:rsidR="008200A4" w:rsidRPr="007A5B5F">
              <w:rPr>
                <w:rFonts w:ascii="Arial" w:hAnsi="Arial" w:cs="Arial"/>
                <w:b/>
                <w:bCs/>
                <w:sz w:val="20"/>
                <w:szCs w:val="20"/>
              </w:rPr>
              <w:t>,</w:t>
            </w:r>
            <w:r>
              <w:rPr>
                <w:rFonts w:ascii="Arial" w:hAnsi="Arial" w:cs="Arial"/>
                <w:b/>
                <w:bCs/>
                <w:sz w:val="20"/>
                <w:szCs w:val="20"/>
              </w:rPr>
              <w:t>897</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F450DD">
            <w:pPr>
              <w:jc w:val="right"/>
              <w:rPr>
                <w:rFonts w:ascii="Arial" w:hAnsi="Arial" w:cs="Arial"/>
                <w:b/>
                <w:bCs/>
                <w:sz w:val="20"/>
                <w:szCs w:val="20"/>
              </w:rPr>
            </w:pPr>
            <w:proofErr w:type="gramStart"/>
            <w:r w:rsidRPr="007A5B5F">
              <w:rPr>
                <w:rFonts w:ascii="Arial" w:hAnsi="Arial" w:cs="Arial"/>
                <w:b/>
                <w:bCs/>
                <w:sz w:val="20"/>
                <w:szCs w:val="20"/>
              </w:rPr>
              <w:t>1,</w:t>
            </w:r>
            <w:r w:rsidR="005B3382">
              <w:rPr>
                <w:rFonts w:ascii="Arial" w:hAnsi="Arial" w:cs="Arial"/>
                <w:b/>
                <w:bCs/>
                <w:sz w:val="20"/>
                <w:szCs w:val="20"/>
              </w:rPr>
              <w:t>0</w:t>
            </w:r>
            <w:r w:rsidR="00F450DD">
              <w:rPr>
                <w:rFonts w:ascii="Arial" w:hAnsi="Arial" w:cs="Arial"/>
                <w:b/>
                <w:bCs/>
                <w:sz w:val="20"/>
                <w:szCs w:val="20"/>
              </w:rPr>
              <w:t>76</w:t>
            </w:r>
            <w:r w:rsidRPr="007A5B5F">
              <w:rPr>
                <w:rFonts w:ascii="Arial" w:hAnsi="Arial" w:cs="Arial"/>
                <w:b/>
                <w:bCs/>
                <w:sz w:val="20"/>
                <w:szCs w:val="20"/>
              </w:rPr>
              <w:t>,</w:t>
            </w:r>
            <w:r w:rsidR="00F450DD">
              <w:rPr>
                <w:rFonts w:ascii="Arial" w:hAnsi="Arial" w:cs="Arial"/>
                <w:b/>
                <w:bCs/>
                <w:sz w:val="20"/>
                <w:szCs w:val="20"/>
              </w:rPr>
              <w:t>398</w:t>
            </w:r>
            <w:proofErr w:type="gramEnd"/>
          </w:p>
        </w:tc>
      </w:tr>
    </w:tbl>
    <w:p w:rsidR="00471D54" w:rsidRPr="007A5B5F" w:rsidRDefault="00471D54" w:rsidP="006E375A">
      <w:pPr>
        <w:rPr>
          <w:rFonts w:ascii="Arial" w:hAnsi="Arial" w:cs="Arial"/>
          <w:sz w:val="20"/>
          <w:szCs w:val="20"/>
        </w:rPr>
      </w:pPr>
    </w:p>
    <w:p w:rsidR="00843DCC" w:rsidRPr="007A5B5F" w:rsidRDefault="00843DCC" w:rsidP="006E375A">
      <w:pPr>
        <w:rPr>
          <w:rFonts w:ascii="Arial" w:hAnsi="Arial" w:cs="Arial"/>
          <w:sz w:val="20"/>
          <w:szCs w:val="20"/>
        </w:rPr>
      </w:pPr>
    </w:p>
    <w:tbl>
      <w:tblPr>
        <w:tblW w:w="4871" w:type="pct"/>
        <w:tblInd w:w="70" w:type="dxa"/>
        <w:tblCellMar>
          <w:left w:w="70" w:type="dxa"/>
          <w:right w:w="70" w:type="dxa"/>
        </w:tblCellMar>
        <w:tblLook w:val="0000"/>
      </w:tblPr>
      <w:tblGrid>
        <w:gridCol w:w="3367"/>
        <w:gridCol w:w="1495"/>
        <w:gridCol w:w="1309"/>
        <w:gridCol w:w="1309"/>
        <w:gridCol w:w="1495"/>
      </w:tblGrid>
      <w:tr w:rsidR="00164279" w:rsidRPr="007A5B5F" w:rsidTr="00E96587">
        <w:trPr>
          <w:trHeight w:val="113"/>
        </w:trPr>
        <w:tc>
          <w:tcPr>
            <w:tcW w:w="1876" w:type="pct"/>
            <w:tcBorders>
              <w:top w:val="single" w:sz="8" w:space="0" w:color="auto"/>
            </w:tcBorders>
            <w:shd w:val="clear" w:color="auto" w:fill="auto"/>
          </w:tcPr>
          <w:p w:rsidR="00164279" w:rsidRPr="007A5B5F" w:rsidRDefault="00164279" w:rsidP="00E96587">
            <w:pPr>
              <w:rPr>
                <w:rFonts w:ascii="Arial" w:hAnsi="Arial" w:cs="Arial"/>
                <w:b/>
                <w:bCs/>
                <w:sz w:val="20"/>
                <w:szCs w:val="20"/>
              </w:rPr>
            </w:pPr>
            <w:r w:rsidRPr="007A5B5F">
              <w:rPr>
                <w:rFonts w:ascii="Arial" w:hAnsi="Arial" w:cs="Arial"/>
                <w:b/>
                <w:bCs/>
                <w:sz w:val="20"/>
                <w:szCs w:val="20"/>
              </w:rPr>
              <w:t> </w:t>
            </w:r>
          </w:p>
        </w:tc>
        <w:tc>
          <w:tcPr>
            <w:tcW w:w="833" w:type="pct"/>
            <w:tcBorders>
              <w:top w:val="single" w:sz="8" w:space="0" w:color="auto"/>
            </w:tcBorders>
            <w:shd w:val="clear" w:color="auto" w:fill="auto"/>
          </w:tcPr>
          <w:p w:rsidR="00164279" w:rsidRPr="007A5B5F" w:rsidRDefault="00595CA5" w:rsidP="00595CA5">
            <w:pPr>
              <w:jc w:val="right"/>
              <w:rPr>
                <w:rFonts w:ascii="Arial" w:hAnsi="Arial" w:cs="Arial"/>
                <w:bCs/>
                <w:sz w:val="20"/>
                <w:szCs w:val="20"/>
              </w:rPr>
            </w:pPr>
            <w:r w:rsidRPr="007A5B5F">
              <w:rPr>
                <w:rFonts w:ascii="Arial" w:hAnsi="Arial" w:cs="Arial"/>
                <w:bCs/>
                <w:sz w:val="20"/>
                <w:szCs w:val="20"/>
              </w:rPr>
              <w:t>1</w:t>
            </w:r>
            <w:r w:rsidR="00164279" w:rsidRPr="007A5B5F">
              <w:rPr>
                <w:rFonts w:ascii="Arial" w:hAnsi="Arial" w:cs="Arial"/>
                <w:bCs/>
                <w:sz w:val="20"/>
                <w:szCs w:val="20"/>
              </w:rPr>
              <w:t xml:space="preserve"> </w:t>
            </w:r>
            <w:r w:rsidRPr="007A5B5F">
              <w:rPr>
                <w:rFonts w:ascii="Arial" w:hAnsi="Arial" w:cs="Arial"/>
                <w:bCs/>
                <w:sz w:val="20"/>
                <w:szCs w:val="20"/>
              </w:rPr>
              <w:t>Ocak</w:t>
            </w:r>
          </w:p>
        </w:tc>
        <w:tc>
          <w:tcPr>
            <w:tcW w:w="729" w:type="pct"/>
            <w:tcBorders>
              <w:top w:val="single" w:sz="8" w:space="0" w:color="auto"/>
            </w:tcBorders>
            <w:shd w:val="clear" w:color="auto" w:fill="auto"/>
          </w:tcPr>
          <w:p w:rsidR="00164279" w:rsidRPr="007A5B5F" w:rsidRDefault="00164279" w:rsidP="00E96587">
            <w:pPr>
              <w:jc w:val="right"/>
              <w:rPr>
                <w:rFonts w:ascii="Arial" w:hAnsi="Arial" w:cs="Arial"/>
                <w:bCs/>
                <w:sz w:val="20"/>
                <w:szCs w:val="20"/>
              </w:rPr>
            </w:pPr>
          </w:p>
        </w:tc>
        <w:tc>
          <w:tcPr>
            <w:tcW w:w="729" w:type="pct"/>
            <w:tcBorders>
              <w:top w:val="single" w:sz="8" w:space="0" w:color="auto"/>
            </w:tcBorders>
            <w:shd w:val="clear" w:color="auto" w:fill="auto"/>
          </w:tcPr>
          <w:p w:rsidR="00164279" w:rsidRPr="007A5B5F" w:rsidRDefault="00164279" w:rsidP="00E96587">
            <w:pPr>
              <w:jc w:val="right"/>
              <w:rPr>
                <w:rFonts w:ascii="Arial" w:hAnsi="Arial" w:cs="Arial"/>
                <w:bCs/>
                <w:sz w:val="20"/>
                <w:szCs w:val="20"/>
              </w:rPr>
            </w:pPr>
          </w:p>
        </w:tc>
        <w:tc>
          <w:tcPr>
            <w:tcW w:w="833" w:type="pct"/>
            <w:tcBorders>
              <w:top w:val="single" w:sz="8" w:space="0" w:color="auto"/>
            </w:tcBorders>
            <w:shd w:val="clear" w:color="auto" w:fill="auto"/>
          </w:tcPr>
          <w:p w:rsidR="00164279" w:rsidRPr="007A5B5F" w:rsidRDefault="00164279" w:rsidP="00FA18D3">
            <w:pPr>
              <w:jc w:val="right"/>
              <w:rPr>
                <w:rFonts w:ascii="Arial" w:hAnsi="Arial" w:cs="Arial"/>
                <w:bCs/>
                <w:sz w:val="20"/>
                <w:szCs w:val="20"/>
              </w:rPr>
            </w:pPr>
            <w:r w:rsidRPr="007A5B5F">
              <w:rPr>
                <w:rFonts w:ascii="Arial" w:hAnsi="Arial" w:cs="Arial"/>
                <w:bCs/>
                <w:sz w:val="20"/>
                <w:szCs w:val="20"/>
              </w:rPr>
              <w:t>3</w:t>
            </w:r>
            <w:r w:rsidR="007C713A" w:rsidRPr="007A5B5F">
              <w:rPr>
                <w:rFonts w:ascii="Arial" w:hAnsi="Arial" w:cs="Arial"/>
                <w:bCs/>
                <w:sz w:val="20"/>
                <w:szCs w:val="20"/>
              </w:rPr>
              <w:t>0</w:t>
            </w:r>
            <w:r w:rsidRPr="007A5B5F">
              <w:rPr>
                <w:rFonts w:ascii="Arial" w:hAnsi="Arial" w:cs="Arial"/>
                <w:bCs/>
                <w:sz w:val="20"/>
                <w:szCs w:val="20"/>
              </w:rPr>
              <w:t xml:space="preserve"> </w:t>
            </w:r>
            <w:r w:rsidR="00FA18D3">
              <w:rPr>
                <w:rFonts w:ascii="Arial" w:hAnsi="Arial" w:cs="Arial"/>
                <w:bCs/>
                <w:sz w:val="20"/>
                <w:szCs w:val="20"/>
              </w:rPr>
              <w:t>Eylül</w:t>
            </w:r>
          </w:p>
        </w:tc>
      </w:tr>
      <w:tr w:rsidR="00164279" w:rsidRPr="007A5B5F" w:rsidTr="00E96587">
        <w:trPr>
          <w:trHeight w:val="113"/>
        </w:trPr>
        <w:tc>
          <w:tcPr>
            <w:tcW w:w="1876" w:type="pct"/>
            <w:tcBorders>
              <w:bottom w:val="single" w:sz="8" w:space="0" w:color="auto"/>
            </w:tcBorders>
            <w:shd w:val="clear" w:color="auto" w:fill="auto"/>
          </w:tcPr>
          <w:p w:rsidR="00164279" w:rsidRPr="007A5B5F" w:rsidRDefault="00164279" w:rsidP="00E96587">
            <w:pPr>
              <w:rPr>
                <w:rFonts w:ascii="Arial" w:hAnsi="Arial" w:cs="Arial"/>
                <w:b/>
                <w:bCs/>
                <w:sz w:val="20"/>
                <w:szCs w:val="20"/>
              </w:rPr>
            </w:pPr>
            <w:r w:rsidRPr="007A5B5F">
              <w:rPr>
                <w:rFonts w:ascii="Arial" w:hAnsi="Arial" w:cs="Arial"/>
                <w:b/>
                <w:bCs/>
                <w:sz w:val="20"/>
                <w:szCs w:val="20"/>
              </w:rPr>
              <w:t> </w:t>
            </w:r>
          </w:p>
        </w:tc>
        <w:tc>
          <w:tcPr>
            <w:tcW w:w="833" w:type="pct"/>
            <w:tcBorders>
              <w:bottom w:val="single" w:sz="8" w:space="0" w:color="auto"/>
            </w:tcBorders>
            <w:shd w:val="clear" w:color="auto" w:fill="auto"/>
          </w:tcPr>
          <w:p w:rsidR="00164279" w:rsidRPr="007A5B5F" w:rsidRDefault="00164279" w:rsidP="00595CA5">
            <w:pPr>
              <w:jc w:val="right"/>
              <w:rPr>
                <w:rFonts w:ascii="Arial" w:hAnsi="Arial" w:cs="Arial"/>
                <w:bCs/>
                <w:sz w:val="20"/>
                <w:szCs w:val="20"/>
              </w:rPr>
            </w:pPr>
            <w:r w:rsidRPr="007A5B5F">
              <w:rPr>
                <w:rFonts w:ascii="Arial" w:hAnsi="Arial" w:cs="Arial"/>
                <w:bCs/>
                <w:sz w:val="20"/>
                <w:szCs w:val="20"/>
              </w:rPr>
              <w:t>200</w:t>
            </w:r>
            <w:r w:rsidR="00595CA5" w:rsidRPr="007A5B5F">
              <w:rPr>
                <w:rFonts w:ascii="Arial" w:hAnsi="Arial" w:cs="Arial"/>
                <w:bCs/>
                <w:sz w:val="20"/>
                <w:szCs w:val="20"/>
              </w:rPr>
              <w:t>9</w:t>
            </w:r>
          </w:p>
        </w:tc>
        <w:tc>
          <w:tcPr>
            <w:tcW w:w="729" w:type="pct"/>
            <w:tcBorders>
              <w:bottom w:val="single" w:sz="8" w:space="0" w:color="auto"/>
            </w:tcBorders>
            <w:shd w:val="clear" w:color="auto" w:fill="auto"/>
          </w:tcPr>
          <w:p w:rsidR="00164279" w:rsidRPr="007A5B5F" w:rsidRDefault="00164279" w:rsidP="00E96587">
            <w:pPr>
              <w:jc w:val="right"/>
              <w:rPr>
                <w:rFonts w:ascii="Arial" w:hAnsi="Arial" w:cs="Arial"/>
                <w:bCs/>
                <w:sz w:val="20"/>
                <w:szCs w:val="20"/>
              </w:rPr>
            </w:pPr>
            <w:r w:rsidRPr="007A5B5F">
              <w:rPr>
                <w:rFonts w:ascii="Arial" w:hAnsi="Arial" w:cs="Arial"/>
                <w:bCs/>
                <w:sz w:val="20"/>
                <w:szCs w:val="20"/>
              </w:rPr>
              <w:t>İlaveler</w:t>
            </w:r>
          </w:p>
        </w:tc>
        <w:tc>
          <w:tcPr>
            <w:tcW w:w="729" w:type="pct"/>
            <w:tcBorders>
              <w:bottom w:val="single" w:sz="8" w:space="0" w:color="auto"/>
            </w:tcBorders>
            <w:shd w:val="clear" w:color="auto" w:fill="auto"/>
          </w:tcPr>
          <w:p w:rsidR="00164279" w:rsidRPr="007A5B5F" w:rsidRDefault="00164279" w:rsidP="00E96587">
            <w:pPr>
              <w:jc w:val="right"/>
              <w:rPr>
                <w:rFonts w:ascii="Arial" w:hAnsi="Arial" w:cs="Arial"/>
                <w:bCs/>
                <w:sz w:val="20"/>
                <w:szCs w:val="20"/>
              </w:rPr>
            </w:pPr>
            <w:r w:rsidRPr="007A5B5F">
              <w:rPr>
                <w:rFonts w:ascii="Arial" w:hAnsi="Arial" w:cs="Arial"/>
                <w:bCs/>
                <w:sz w:val="20"/>
                <w:szCs w:val="20"/>
              </w:rPr>
              <w:t>Çıkışlar</w:t>
            </w:r>
          </w:p>
        </w:tc>
        <w:tc>
          <w:tcPr>
            <w:tcW w:w="833" w:type="pct"/>
            <w:tcBorders>
              <w:bottom w:val="single" w:sz="8" w:space="0" w:color="auto"/>
            </w:tcBorders>
            <w:shd w:val="clear" w:color="auto" w:fill="auto"/>
          </w:tcPr>
          <w:p w:rsidR="00164279" w:rsidRPr="007A5B5F" w:rsidRDefault="00164279" w:rsidP="00595CA5">
            <w:pPr>
              <w:jc w:val="right"/>
              <w:rPr>
                <w:rFonts w:ascii="Arial" w:hAnsi="Arial" w:cs="Arial"/>
                <w:bCs/>
                <w:sz w:val="20"/>
                <w:szCs w:val="20"/>
              </w:rPr>
            </w:pPr>
            <w:r w:rsidRPr="007A5B5F">
              <w:rPr>
                <w:rFonts w:ascii="Arial" w:hAnsi="Arial" w:cs="Arial"/>
                <w:bCs/>
                <w:sz w:val="20"/>
                <w:szCs w:val="20"/>
              </w:rPr>
              <w:t>200</w:t>
            </w:r>
            <w:r w:rsidR="00595CA5" w:rsidRPr="007A5B5F">
              <w:rPr>
                <w:rFonts w:ascii="Arial" w:hAnsi="Arial" w:cs="Arial"/>
                <w:bCs/>
                <w:sz w:val="20"/>
                <w:szCs w:val="20"/>
              </w:rPr>
              <w:t>9</w:t>
            </w:r>
          </w:p>
        </w:tc>
      </w:tr>
      <w:tr w:rsidR="00164279" w:rsidRPr="007A5B5F" w:rsidTr="00E96587">
        <w:trPr>
          <w:trHeight w:val="113"/>
        </w:trPr>
        <w:tc>
          <w:tcPr>
            <w:tcW w:w="1876" w:type="pct"/>
            <w:tcBorders>
              <w:top w:val="single" w:sz="8" w:space="0" w:color="auto"/>
            </w:tcBorders>
            <w:shd w:val="clear" w:color="auto" w:fill="auto"/>
          </w:tcPr>
          <w:p w:rsidR="00164279" w:rsidRPr="007A5B5F" w:rsidRDefault="00164279" w:rsidP="00E96587">
            <w:pPr>
              <w:rPr>
                <w:rFonts w:ascii="Arial" w:hAnsi="Arial" w:cs="Arial"/>
                <w:sz w:val="20"/>
                <w:szCs w:val="20"/>
              </w:rPr>
            </w:pPr>
            <w:r w:rsidRPr="007A5B5F">
              <w:rPr>
                <w:rFonts w:ascii="Arial" w:hAnsi="Arial" w:cs="Arial"/>
                <w:sz w:val="20"/>
                <w:szCs w:val="20"/>
              </w:rPr>
              <w:t> </w:t>
            </w:r>
          </w:p>
        </w:tc>
        <w:tc>
          <w:tcPr>
            <w:tcW w:w="833" w:type="pct"/>
            <w:tcBorders>
              <w:top w:val="single" w:sz="8" w:space="0" w:color="auto"/>
            </w:tcBorders>
            <w:shd w:val="clear" w:color="auto" w:fill="auto"/>
          </w:tcPr>
          <w:p w:rsidR="00164279" w:rsidRPr="007A5B5F" w:rsidRDefault="00164279" w:rsidP="00E96587">
            <w:pPr>
              <w:jc w:val="right"/>
              <w:rPr>
                <w:rFonts w:ascii="Arial" w:hAnsi="Arial" w:cs="Arial"/>
                <w:sz w:val="20"/>
                <w:szCs w:val="20"/>
              </w:rPr>
            </w:pPr>
          </w:p>
        </w:tc>
        <w:tc>
          <w:tcPr>
            <w:tcW w:w="729" w:type="pct"/>
            <w:tcBorders>
              <w:top w:val="single" w:sz="8" w:space="0" w:color="auto"/>
            </w:tcBorders>
            <w:shd w:val="clear" w:color="auto" w:fill="auto"/>
          </w:tcPr>
          <w:p w:rsidR="00164279" w:rsidRPr="007A5B5F" w:rsidRDefault="00164279" w:rsidP="00E96587">
            <w:pPr>
              <w:jc w:val="right"/>
              <w:rPr>
                <w:rFonts w:ascii="Arial" w:hAnsi="Arial" w:cs="Arial"/>
                <w:sz w:val="20"/>
                <w:szCs w:val="20"/>
              </w:rPr>
            </w:pPr>
          </w:p>
        </w:tc>
        <w:tc>
          <w:tcPr>
            <w:tcW w:w="729" w:type="pct"/>
            <w:tcBorders>
              <w:top w:val="single" w:sz="8" w:space="0" w:color="auto"/>
            </w:tcBorders>
            <w:shd w:val="clear" w:color="auto" w:fill="auto"/>
          </w:tcPr>
          <w:p w:rsidR="00164279" w:rsidRPr="007A5B5F" w:rsidRDefault="00164279" w:rsidP="00E96587">
            <w:pPr>
              <w:jc w:val="right"/>
              <w:rPr>
                <w:rFonts w:ascii="Arial" w:hAnsi="Arial" w:cs="Arial"/>
                <w:sz w:val="20"/>
                <w:szCs w:val="20"/>
              </w:rPr>
            </w:pPr>
          </w:p>
        </w:tc>
        <w:tc>
          <w:tcPr>
            <w:tcW w:w="833" w:type="pct"/>
            <w:tcBorders>
              <w:top w:val="single" w:sz="8" w:space="0" w:color="auto"/>
            </w:tcBorders>
            <w:shd w:val="clear" w:color="auto" w:fill="auto"/>
          </w:tcPr>
          <w:p w:rsidR="00164279" w:rsidRPr="007A5B5F" w:rsidRDefault="00164279" w:rsidP="00E96587">
            <w:pPr>
              <w:jc w:val="right"/>
              <w:rPr>
                <w:rFonts w:ascii="Arial" w:hAnsi="Arial" w:cs="Arial"/>
                <w:sz w:val="20"/>
                <w:szCs w:val="20"/>
              </w:rPr>
            </w:pPr>
          </w:p>
        </w:tc>
      </w:tr>
      <w:tr w:rsidR="00164279" w:rsidRPr="007A5B5F" w:rsidTr="00E96587">
        <w:trPr>
          <w:trHeight w:val="113"/>
        </w:trPr>
        <w:tc>
          <w:tcPr>
            <w:tcW w:w="1876" w:type="pct"/>
            <w:shd w:val="clear" w:color="auto" w:fill="auto"/>
          </w:tcPr>
          <w:p w:rsidR="00164279" w:rsidRPr="007A5B5F" w:rsidRDefault="00164279" w:rsidP="00E96587">
            <w:pPr>
              <w:rPr>
                <w:rFonts w:ascii="Arial" w:hAnsi="Arial" w:cs="Arial"/>
                <w:b/>
                <w:bCs/>
                <w:sz w:val="20"/>
                <w:szCs w:val="20"/>
              </w:rPr>
            </w:pPr>
            <w:r w:rsidRPr="007A5B5F">
              <w:rPr>
                <w:rFonts w:ascii="Arial" w:hAnsi="Arial" w:cs="Arial"/>
                <w:b/>
                <w:bCs/>
                <w:sz w:val="20"/>
                <w:szCs w:val="20"/>
              </w:rPr>
              <w:t>Maliyet:</w:t>
            </w:r>
          </w:p>
        </w:tc>
        <w:tc>
          <w:tcPr>
            <w:tcW w:w="833" w:type="pct"/>
            <w:shd w:val="clear" w:color="auto" w:fill="auto"/>
          </w:tcPr>
          <w:p w:rsidR="00164279" w:rsidRPr="007A5B5F" w:rsidRDefault="00164279" w:rsidP="00E96587">
            <w:pPr>
              <w:jc w:val="right"/>
              <w:rPr>
                <w:rFonts w:ascii="Arial" w:hAnsi="Arial" w:cs="Arial"/>
                <w:bCs/>
                <w:sz w:val="20"/>
                <w:szCs w:val="20"/>
              </w:rPr>
            </w:pPr>
          </w:p>
        </w:tc>
        <w:tc>
          <w:tcPr>
            <w:tcW w:w="729" w:type="pct"/>
            <w:shd w:val="clear" w:color="auto" w:fill="auto"/>
          </w:tcPr>
          <w:p w:rsidR="00164279" w:rsidRPr="007A5B5F" w:rsidRDefault="00164279" w:rsidP="00E96587">
            <w:pPr>
              <w:jc w:val="right"/>
              <w:rPr>
                <w:rFonts w:ascii="Arial" w:hAnsi="Arial" w:cs="Arial"/>
                <w:bCs/>
                <w:sz w:val="20"/>
                <w:szCs w:val="20"/>
              </w:rPr>
            </w:pPr>
          </w:p>
        </w:tc>
        <w:tc>
          <w:tcPr>
            <w:tcW w:w="729" w:type="pct"/>
            <w:shd w:val="clear" w:color="auto" w:fill="auto"/>
          </w:tcPr>
          <w:p w:rsidR="00164279" w:rsidRPr="007A5B5F" w:rsidRDefault="00164279" w:rsidP="00E96587">
            <w:pPr>
              <w:jc w:val="right"/>
              <w:rPr>
                <w:rFonts w:ascii="Arial" w:hAnsi="Arial" w:cs="Arial"/>
                <w:bCs/>
                <w:sz w:val="20"/>
                <w:szCs w:val="20"/>
              </w:rPr>
            </w:pPr>
          </w:p>
        </w:tc>
        <w:tc>
          <w:tcPr>
            <w:tcW w:w="833" w:type="pct"/>
            <w:shd w:val="clear" w:color="auto" w:fill="auto"/>
          </w:tcPr>
          <w:p w:rsidR="00164279" w:rsidRPr="007A5B5F" w:rsidRDefault="00164279" w:rsidP="00E96587">
            <w:pPr>
              <w:jc w:val="right"/>
              <w:rPr>
                <w:rFonts w:ascii="Arial" w:hAnsi="Arial" w:cs="Arial"/>
                <w:bCs/>
                <w:sz w:val="20"/>
                <w:szCs w:val="20"/>
              </w:rPr>
            </w:pPr>
          </w:p>
        </w:tc>
      </w:tr>
      <w:tr w:rsidR="00164279" w:rsidRPr="007A5B5F" w:rsidTr="00E96587">
        <w:trPr>
          <w:trHeight w:val="113"/>
        </w:trPr>
        <w:tc>
          <w:tcPr>
            <w:tcW w:w="1876" w:type="pct"/>
            <w:shd w:val="clear" w:color="auto" w:fill="auto"/>
          </w:tcPr>
          <w:p w:rsidR="00164279" w:rsidRPr="007A5B5F" w:rsidRDefault="00164279" w:rsidP="00E96587">
            <w:pPr>
              <w:rPr>
                <w:rFonts w:ascii="Arial" w:hAnsi="Arial" w:cs="Arial"/>
                <w:sz w:val="20"/>
                <w:szCs w:val="20"/>
              </w:rPr>
            </w:pPr>
            <w:r w:rsidRPr="007A5B5F">
              <w:rPr>
                <w:rFonts w:ascii="Arial" w:hAnsi="Arial" w:cs="Arial"/>
                <w:sz w:val="20"/>
                <w:szCs w:val="20"/>
              </w:rPr>
              <w:t> </w:t>
            </w:r>
          </w:p>
        </w:tc>
        <w:tc>
          <w:tcPr>
            <w:tcW w:w="833" w:type="pct"/>
            <w:shd w:val="clear" w:color="auto" w:fill="auto"/>
          </w:tcPr>
          <w:p w:rsidR="00164279" w:rsidRPr="007A5B5F" w:rsidRDefault="00164279" w:rsidP="00E96587">
            <w:pPr>
              <w:jc w:val="right"/>
              <w:rPr>
                <w:rFonts w:ascii="Arial" w:hAnsi="Arial" w:cs="Arial"/>
                <w:sz w:val="20"/>
                <w:szCs w:val="20"/>
              </w:rPr>
            </w:pPr>
          </w:p>
        </w:tc>
        <w:tc>
          <w:tcPr>
            <w:tcW w:w="729" w:type="pct"/>
            <w:shd w:val="clear" w:color="auto" w:fill="auto"/>
          </w:tcPr>
          <w:p w:rsidR="00164279" w:rsidRPr="007A5B5F" w:rsidRDefault="00164279" w:rsidP="00E96587">
            <w:pPr>
              <w:jc w:val="right"/>
              <w:rPr>
                <w:rFonts w:ascii="Arial" w:hAnsi="Arial" w:cs="Arial"/>
                <w:sz w:val="20"/>
                <w:szCs w:val="20"/>
              </w:rPr>
            </w:pPr>
          </w:p>
        </w:tc>
        <w:tc>
          <w:tcPr>
            <w:tcW w:w="729" w:type="pct"/>
            <w:shd w:val="clear" w:color="auto" w:fill="auto"/>
          </w:tcPr>
          <w:p w:rsidR="00164279" w:rsidRPr="007A5B5F" w:rsidRDefault="00164279" w:rsidP="00E96587">
            <w:pPr>
              <w:jc w:val="right"/>
              <w:rPr>
                <w:rFonts w:ascii="Arial" w:hAnsi="Arial" w:cs="Arial"/>
                <w:sz w:val="20"/>
                <w:szCs w:val="20"/>
              </w:rPr>
            </w:pPr>
          </w:p>
        </w:tc>
        <w:tc>
          <w:tcPr>
            <w:tcW w:w="833" w:type="pct"/>
            <w:shd w:val="clear" w:color="auto" w:fill="auto"/>
          </w:tcPr>
          <w:p w:rsidR="00164279" w:rsidRPr="007A5B5F" w:rsidRDefault="00164279" w:rsidP="00E96587">
            <w:pPr>
              <w:jc w:val="right"/>
              <w:rPr>
                <w:rFonts w:ascii="Arial" w:hAnsi="Arial" w:cs="Arial"/>
                <w:sz w:val="20"/>
                <w:szCs w:val="20"/>
              </w:rPr>
            </w:pP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Makine ve teçhizatlar</w:t>
            </w:r>
          </w:p>
        </w:tc>
        <w:tc>
          <w:tcPr>
            <w:tcW w:w="833" w:type="pct"/>
            <w:shd w:val="clear" w:color="auto" w:fill="auto"/>
            <w:vAlign w:val="bottom"/>
          </w:tcPr>
          <w:p w:rsidR="008200A4" w:rsidRPr="007A5B5F" w:rsidRDefault="006340E4" w:rsidP="008200A4">
            <w:pPr>
              <w:jc w:val="right"/>
              <w:rPr>
                <w:rFonts w:ascii="Arial" w:hAnsi="Arial" w:cs="Arial"/>
                <w:sz w:val="20"/>
                <w:szCs w:val="20"/>
              </w:rPr>
            </w:pPr>
            <w:r w:rsidRPr="007A5B5F">
              <w:rPr>
                <w:rFonts w:ascii="Arial" w:hAnsi="Arial" w:cs="Arial"/>
                <w:sz w:val="20"/>
                <w:szCs w:val="20"/>
              </w:rPr>
              <w:t>6,829</w:t>
            </w:r>
          </w:p>
        </w:tc>
        <w:tc>
          <w:tcPr>
            <w:tcW w:w="729" w:type="pct"/>
            <w:shd w:val="clear" w:color="auto" w:fill="auto"/>
            <w:vAlign w:val="bottom"/>
          </w:tcPr>
          <w:p w:rsidR="008200A4" w:rsidRPr="007A5B5F" w:rsidRDefault="004C1A29" w:rsidP="004C1A29">
            <w:pPr>
              <w:jc w:val="right"/>
              <w:rPr>
                <w:rFonts w:ascii="Arial" w:hAnsi="Arial" w:cs="Arial"/>
                <w:sz w:val="20"/>
                <w:szCs w:val="20"/>
              </w:rPr>
            </w:pPr>
            <w:r>
              <w:rPr>
                <w:rFonts w:ascii="Arial" w:hAnsi="Arial" w:cs="Arial"/>
                <w:sz w:val="20"/>
                <w:szCs w:val="20"/>
              </w:rPr>
              <w:t>508</w:t>
            </w:r>
            <w:r w:rsidR="006340E4" w:rsidRPr="007A5B5F">
              <w:rPr>
                <w:rFonts w:ascii="Arial" w:hAnsi="Arial" w:cs="Arial"/>
                <w:sz w:val="20"/>
                <w:szCs w:val="20"/>
              </w:rPr>
              <w:t>,</w:t>
            </w:r>
            <w:r>
              <w:rPr>
                <w:rFonts w:ascii="Arial" w:hAnsi="Arial" w:cs="Arial"/>
                <w:sz w:val="20"/>
                <w:szCs w:val="20"/>
              </w:rPr>
              <w:t>856</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4C1A29" w:rsidP="004C1A29">
            <w:pPr>
              <w:jc w:val="right"/>
              <w:rPr>
                <w:rFonts w:ascii="Arial" w:hAnsi="Arial" w:cs="Arial"/>
                <w:bCs/>
                <w:sz w:val="20"/>
                <w:szCs w:val="20"/>
              </w:rPr>
            </w:pPr>
            <w:r>
              <w:rPr>
                <w:rFonts w:ascii="Arial" w:hAnsi="Arial" w:cs="Arial"/>
                <w:bCs/>
                <w:sz w:val="20"/>
                <w:szCs w:val="20"/>
              </w:rPr>
              <w:t>515</w:t>
            </w:r>
            <w:r w:rsidR="008200A4" w:rsidRPr="007A5B5F">
              <w:rPr>
                <w:rFonts w:ascii="Arial" w:hAnsi="Arial" w:cs="Arial"/>
                <w:bCs/>
                <w:sz w:val="20"/>
                <w:szCs w:val="20"/>
              </w:rPr>
              <w:t>,</w:t>
            </w:r>
            <w:r>
              <w:rPr>
                <w:rFonts w:ascii="Arial" w:hAnsi="Arial" w:cs="Arial"/>
                <w:bCs/>
                <w:sz w:val="20"/>
                <w:szCs w:val="20"/>
              </w:rPr>
              <w:t>685</w:t>
            </w: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xml:space="preserve">Demirbaş ve tesisatlar </w:t>
            </w:r>
          </w:p>
        </w:tc>
        <w:tc>
          <w:tcPr>
            <w:tcW w:w="833" w:type="pct"/>
            <w:shd w:val="clear" w:color="auto" w:fill="auto"/>
            <w:vAlign w:val="bottom"/>
          </w:tcPr>
          <w:p w:rsidR="008200A4" w:rsidRPr="007A5B5F" w:rsidRDefault="008200A4" w:rsidP="008200A4">
            <w:pPr>
              <w:jc w:val="right"/>
              <w:rPr>
                <w:rFonts w:ascii="Arial" w:hAnsi="Arial" w:cs="Arial"/>
                <w:sz w:val="20"/>
                <w:szCs w:val="20"/>
              </w:rPr>
            </w:pPr>
            <w:r w:rsidRPr="007A5B5F">
              <w:rPr>
                <w:rFonts w:ascii="Arial" w:hAnsi="Arial" w:cs="Arial"/>
                <w:sz w:val="20"/>
                <w:szCs w:val="20"/>
              </w:rPr>
              <w:t>-</w:t>
            </w:r>
          </w:p>
        </w:tc>
        <w:tc>
          <w:tcPr>
            <w:tcW w:w="729" w:type="pct"/>
            <w:shd w:val="clear" w:color="auto" w:fill="auto"/>
            <w:vAlign w:val="bottom"/>
          </w:tcPr>
          <w:p w:rsidR="008200A4" w:rsidRPr="007A5B5F" w:rsidRDefault="004C1A29" w:rsidP="004C1A29">
            <w:pPr>
              <w:jc w:val="right"/>
              <w:rPr>
                <w:rFonts w:ascii="Arial" w:hAnsi="Arial" w:cs="Arial"/>
                <w:sz w:val="20"/>
                <w:szCs w:val="20"/>
              </w:rPr>
            </w:pPr>
            <w:r>
              <w:rPr>
                <w:rFonts w:ascii="Arial" w:hAnsi="Arial" w:cs="Arial"/>
                <w:sz w:val="20"/>
                <w:szCs w:val="20"/>
              </w:rPr>
              <w:t>111,110</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4C1A29" w:rsidP="004C1A29">
            <w:pPr>
              <w:jc w:val="right"/>
              <w:rPr>
                <w:rFonts w:ascii="Arial" w:hAnsi="Arial" w:cs="Arial"/>
                <w:bCs/>
                <w:sz w:val="20"/>
                <w:szCs w:val="20"/>
              </w:rPr>
            </w:pPr>
            <w:r>
              <w:rPr>
                <w:rFonts w:ascii="Arial" w:hAnsi="Arial" w:cs="Arial"/>
                <w:bCs/>
                <w:sz w:val="20"/>
                <w:szCs w:val="20"/>
              </w:rPr>
              <w:t>111,110</w:t>
            </w: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Özel maliyet bedelleri</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729" w:type="pct"/>
            <w:shd w:val="clear" w:color="auto" w:fill="auto"/>
            <w:vAlign w:val="bottom"/>
          </w:tcPr>
          <w:p w:rsidR="008200A4" w:rsidRPr="007A5B5F" w:rsidRDefault="004C1A29" w:rsidP="008200A4">
            <w:pPr>
              <w:jc w:val="right"/>
              <w:rPr>
                <w:rFonts w:ascii="Arial" w:hAnsi="Arial" w:cs="Arial"/>
                <w:sz w:val="20"/>
                <w:szCs w:val="20"/>
              </w:rPr>
            </w:pPr>
            <w:r>
              <w:rPr>
                <w:rFonts w:ascii="Arial" w:hAnsi="Arial" w:cs="Arial"/>
                <w:sz w:val="20"/>
                <w:szCs w:val="20"/>
              </w:rPr>
              <w:t>247,741</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4C1A29" w:rsidP="004C1A29">
            <w:pPr>
              <w:jc w:val="right"/>
              <w:rPr>
                <w:rFonts w:ascii="Arial" w:hAnsi="Arial" w:cs="Arial"/>
                <w:bCs/>
                <w:sz w:val="20"/>
                <w:szCs w:val="20"/>
              </w:rPr>
            </w:pPr>
            <w:r>
              <w:rPr>
                <w:rFonts w:ascii="Arial" w:hAnsi="Arial" w:cs="Arial"/>
                <w:bCs/>
                <w:sz w:val="20"/>
                <w:szCs w:val="20"/>
              </w:rPr>
              <w:t>247,741</w:t>
            </w:r>
          </w:p>
        </w:tc>
      </w:tr>
      <w:tr w:rsidR="008200A4" w:rsidRPr="007A5B5F" w:rsidTr="00E96587">
        <w:trPr>
          <w:trHeight w:val="113"/>
        </w:trPr>
        <w:tc>
          <w:tcPr>
            <w:tcW w:w="1876" w:type="pct"/>
            <w:tcBorders>
              <w:bottom w:val="single" w:sz="8" w:space="0" w:color="auto"/>
            </w:tcBorders>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sz w:val="20"/>
                <w:szCs w:val="20"/>
              </w:rPr>
            </w:pPr>
          </w:p>
        </w:tc>
      </w:tr>
      <w:tr w:rsidR="008200A4" w:rsidRPr="007A5B5F" w:rsidTr="00E96587">
        <w:trPr>
          <w:trHeight w:val="113"/>
        </w:trPr>
        <w:tc>
          <w:tcPr>
            <w:tcW w:w="1876" w:type="pct"/>
            <w:tcBorders>
              <w:top w:val="single" w:sz="8" w:space="0" w:color="auto"/>
              <w:bottom w:val="double" w:sz="4" w:space="0" w:color="auto"/>
            </w:tcBorders>
            <w:shd w:val="clear" w:color="auto" w:fill="auto"/>
          </w:tcPr>
          <w:p w:rsidR="008200A4" w:rsidRPr="007A5B5F" w:rsidRDefault="008200A4" w:rsidP="00E96587">
            <w:pPr>
              <w:rPr>
                <w:rFonts w:ascii="Arial" w:hAnsi="Arial" w:cs="Arial"/>
                <w:b/>
                <w:bCs/>
                <w:sz w:val="20"/>
                <w:szCs w:val="20"/>
              </w:rPr>
            </w:pPr>
            <w:r w:rsidRPr="007A5B5F">
              <w:rPr>
                <w:rFonts w:ascii="Arial" w:hAnsi="Arial" w:cs="Arial"/>
                <w:b/>
                <w:bCs/>
                <w:sz w:val="20"/>
                <w:szCs w:val="20"/>
              </w:rPr>
              <w:t>Toplam maliyet</w:t>
            </w:r>
          </w:p>
        </w:tc>
        <w:tc>
          <w:tcPr>
            <w:tcW w:w="833" w:type="pct"/>
            <w:tcBorders>
              <w:top w:val="single" w:sz="8" w:space="0" w:color="auto"/>
              <w:bottom w:val="double" w:sz="4" w:space="0" w:color="auto"/>
            </w:tcBorders>
            <w:shd w:val="clear" w:color="auto" w:fill="auto"/>
          </w:tcPr>
          <w:p w:rsidR="008200A4" w:rsidRPr="007A5B5F" w:rsidRDefault="006340E4" w:rsidP="008200A4">
            <w:pPr>
              <w:jc w:val="right"/>
              <w:rPr>
                <w:rFonts w:ascii="Arial" w:hAnsi="Arial" w:cs="Arial"/>
                <w:bCs/>
                <w:sz w:val="20"/>
                <w:szCs w:val="20"/>
              </w:rPr>
            </w:pPr>
            <w:r w:rsidRPr="007A5B5F">
              <w:rPr>
                <w:rFonts w:ascii="Arial" w:hAnsi="Arial" w:cs="Arial"/>
                <w:bCs/>
                <w:sz w:val="20"/>
                <w:szCs w:val="20"/>
              </w:rPr>
              <w:t>6,829</w:t>
            </w:r>
          </w:p>
        </w:tc>
        <w:tc>
          <w:tcPr>
            <w:tcW w:w="729" w:type="pct"/>
            <w:tcBorders>
              <w:top w:val="single" w:sz="8" w:space="0" w:color="auto"/>
              <w:bottom w:val="double" w:sz="4" w:space="0" w:color="auto"/>
            </w:tcBorders>
            <w:shd w:val="clear" w:color="auto" w:fill="auto"/>
          </w:tcPr>
          <w:p w:rsidR="008200A4" w:rsidRPr="007A5B5F" w:rsidRDefault="004C1A29" w:rsidP="004C1A29">
            <w:pPr>
              <w:jc w:val="right"/>
              <w:rPr>
                <w:rFonts w:ascii="Arial" w:hAnsi="Arial" w:cs="Arial"/>
                <w:bCs/>
                <w:sz w:val="20"/>
                <w:szCs w:val="20"/>
              </w:rPr>
            </w:pPr>
            <w:r>
              <w:rPr>
                <w:rFonts w:ascii="Arial" w:hAnsi="Arial" w:cs="Arial"/>
                <w:bCs/>
                <w:sz w:val="20"/>
                <w:szCs w:val="20"/>
              </w:rPr>
              <w:t>867</w:t>
            </w:r>
            <w:r w:rsidR="006340E4" w:rsidRPr="007A5B5F">
              <w:rPr>
                <w:rFonts w:ascii="Arial" w:hAnsi="Arial" w:cs="Arial"/>
                <w:bCs/>
                <w:sz w:val="20"/>
                <w:szCs w:val="20"/>
              </w:rPr>
              <w:t>,</w:t>
            </w:r>
            <w:r>
              <w:rPr>
                <w:rFonts w:ascii="Arial" w:hAnsi="Arial" w:cs="Arial"/>
                <w:bCs/>
                <w:sz w:val="20"/>
                <w:szCs w:val="20"/>
              </w:rPr>
              <w:t>707</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8200A4" w:rsidRPr="007A5B5F" w:rsidRDefault="004C1A29" w:rsidP="004C1A29">
            <w:pPr>
              <w:jc w:val="right"/>
              <w:rPr>
                <w:rFonts w:ascii="Arial" w:hAnsi="Arial" w:cs="Arial"/>
                <w:bCs/>
                <w:sz w:val="20"/>
                <w:szCs w:val="20"/>
              </w:rPr>
            </w:pPr>
            <w:r>
              <w:rPr>
                <w:rFonts w:ascii="Arial" w:hAnsi="Arial" w:cs="Arial"/>
                <w:bCs/>
                <w:sz w:val="20"/>
                <w:szCs w:val="20"/>
              </w:rPr>
              <w:t>874</w:t>
            </w:r>
            <w:r w:rsidR="008200A4" w:rsidRPr="007A5B5F">
              <w:rPr>
                <w:rFonts w:ascii="Arial" w:hAnsi="Arial" w:cs="Arial"/>
                <w:bCs/>
                <w:sz w:val="20"/>
                <w:szCs w:val="20"/>
              </w:rPr>
              <w:t>,</w:t>
            </w:r>
            <w:r>
              <w:rPr>
                <w:rFonts w:ascii="Arial" w:hAnsi="Arial" w:cs="Arial"/>
                <w:bCs/>
                <w:sz w:val="20"/>
                <w:szCs w:val="20"/>
              </w:rPr>
              <w:t>536</w:t>
            </w:r>
          </w:p>
        </w:tc>
      </w:tr>
      <w:tr w:rsidR="008200A4" w:rsidRPr="007A5B5F" w:rsidTr="00E96587">
        <w:trPr>
          <w:trHeight w:val="113"/>
        </w:trPr>
        <w:tc>
          <w:tcPr>
            <w:tcW w:w="1876" w:type="pct"/>
            <w:tcBorders>
              <w:top w:val="double" w:sz="4" w:space="0" w:color="auto"/>
            </w:tcBorders>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tcBorders>
              <w:top w:val="double" w:sz="4"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top w:val="double" w:sz="4"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top w:val="double" w:sz="4" w:space="0" w:color="auto"/>
            </w:tcBorders>
            <w:shd w:val="clear" w:color="auto" w:fill="auto"/>
          </w:tcPr>
          <w:p w:rsidR="008200A4" w:rsidRPr="007A5B5F" w:rsidRDefault="008200A4" w:rsidP="008200A4">
            <w:pPr>
              <w:jc w:val="right"/>
              <w:rPr>
                <w:rFonts w:ascii="Arial" w:hAnsi="Arial" w:cs="Arial"/>
                <w:sz w:val="20"/>
                <w:szCs w:val="20"/>
              </w:rPr>
            </w:pPr>
          </w:p>
        </w:tc>
        <w:tc>
          <w:tcPr>
            <w:tcW w:w="833" w:type="pct"/>
            <w:tcBorders>
              <w:top w:val="double" w:sz="4" w:space="0" w:color="auto"/>
            </w:tcBorders>
            <w:shd w:val="clear" w:color="auto" w:fill="auto"/>
          </w:tcPr>
          <w:p w:rsidR="008200A4" w:rsidRPr="007A5B5F" w:rsidRDefault="008200A4" w:rsidP="008200A4">
            <w:pPr>
              <w:jc w:val="right"/>
              <w:rPr>
                <w:rFonts w:ascii="Arial" w:hAnsi="Arial" w:cs="Arial"/>
                <w:sz w:val="20"/>
                <w:szCs w:val="20"/>
              </w:rPr>
            </w:pP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b/>
                <w:bCs/>
                <w:sz w:val="20"/>
                <w:szCs w:val="20"/>
              </w:rPr>
            </w:pPr>
            <w:r w:rsidRPr="007A5B5F">
              <w:rPr>
                <w:rFonts w:ascii="Arial" w:hAnsi="Arial" w:cs="Arial"/>
                <w:b/>
                <w:bCs/>
                <w:sz w:val="20"/>
                <w:szCs w:val="20"/>
              </w:rPr>
              <w:t xml:space="preserve">Birikmiş </w:t>
            </w:r>
            <w:proofErr w:type="gramStart"/>
            <w:r w:rsidRPr="007A5B5F">
              <w:rPr>
                <w:rFonts w:ascii="Arial" w:hAnsi="Arial" w:cs="Arial"/>
                <w:b/>
                <w:bCs/>
                <w:sz w:val="20"/>
                <w:szCs w:val="20"/>
              </w:rPr>
              <w:t>amortisman</w:t>
            </w:r>
            <w:proofErr w:type="gramEnd"/>
            <w:r w:rsidRPr="007A5B5F">
              <w:rPr>
                <w:rFonts w:ascii="Arial" w:hAnsi="Arial" w:cs="Arial"/>
                <w:b/>
                <w:bCs/>
                <w:sz w:val="20"/>
                <w:szCs w:val="20"/>
              </w:rPr>
              <w:t>:</w:t>
            </w:r>
          </w:p>
        </w:tc>
        <w:tc>
          <w:tcPr>
            <w:tcW w:w="833" w:type="pct"/>
            <w:shd w:val="clear" w:color="auto" w:fill="auto"/>
          </w:tcPr>
          <w:p w:rsidR="008200A4" w:rsidRPr="007A5B5F" w:rsidRDefault="008200A4" w:rsidP="008200A4">
            <w:pPr>
              <w:jc w:val="right"/>
              <w:rPr>
                <w:rFonts w:ascii="Arial" w:hAnsi="Arial" w:cs="Arial"/>
                <w:bCs/>
                <w:sz w:val="20"/>
                <w:szCs w:val="20"/>
              </w:rPr>
            </w:pPr>
          </w:p>
        </w:tc>
        <w:tc>
          <w:tcPr>
            <w:tcW w:w="729" w:type="pct"/>
            <w:shd w:val="clear" w:color="auto" w:fill="auto"/>
          </w:tcPr>
          <w:p w:rsidR="008200A4" w:rsidRPr="007A5B5F" w:rsidRDefault="008200A4" w:rsidP="008200A4">
            <w:pPr>
              <w:jc w:val="right"/>
              <w:rPr>
                <w:rFonts w:ascii="Arial" w:hAnsi="Arial" w:cs="Arial"/>
                <w:bCs/>
                <w:sz w:val="20"/>
                <w:szCs w:val="20"/>
              </w:rPr>
            </w:pPr>
          </w:p>
        </w:tc>
        <w:tc>
          <w:tcPr>
            <w:tcW w:w="729" w:type="pct"/>
            <w:shd w:val="clear" w:color="auto" w:fill="auto"/>
          </w:tcPr>
          <w:p w:rsidR="008200A4" w:rsidRPr="007A5B5F" w:rsidRDefault="008200A4" w:rsidP="008200A4">
            <w:pPr>
              <w:jc w:val="right"/>
              <w:rPr>
                <w:rFonts w:ascii="Arial" w:hAnsi="Arial" w:cs="Arial"/>
                <w:bCs/>
                <w:sz w:val="20"/>
                <w:szCs w:val="20"/>
              </w:rPr>
            </w:pPr>
          </w:p>
        </w:tc>
        <w:tc>
          <w:tcPr>
            <w:tcW w:w="833" w:type="pct"/>
            <w:shd w:val="clear" w:color="auto" w:fill="auto"/>
          </w:tcPr>
          <w:p w:rsidR="008200A4" w:rsidRPr="007A5B5F" w:rsidRDefault="008200A4" w:rsidP="008200A4">
            <w:pPr>
              <w:jc w:val="right"/>
              <w:rPr>
                <w:rFonts w:ascii="Arial" w:hAnsi="Arial" w:cs="Arial"/>
                <w:bCs/>
                <w:sz w:val="20"/>
                <w:szCs w:val="20"/>
              </w:rPr>
            </w:pP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shd w:val="clear" w:color="auto" w:fill="auto"/>
          </w:tcPr>
          <w:p w:rsidR="008200A4" w:rsidRPr="007A5B5F" w:rsidRDefault="008200A4" w:rsidP="008200A4">
            <w:pPr>
              <w:jc w:val="right"/>
              <w:rPr>
                <w:rFonts w:ascii="Arial" w:hAnsi="Arial" w:cs="Arial"/>
                <w:sz w:val="20"/>
                <w:szCs w:val="20"/>
              </w:rPr>
            </w:pPr>
          </w:p>
        </w:tc>
        <w:tc>
          <w:tcPr>
            <w:tcW w:w="729" w:type="pct"/>
            <w:shd w:val="clear" w:color="auto" w:fill="auto"/>
          </w:tcPr>
          <w:p w:rsidR="008200A4" w:rsidRPr="007A5B5F" w:rsidRDefault="008200A4" w:rsidP="008200A4">
            <w:pPr>
              <w:jc w:val="right"/>
              <w:rPr>
                <w:rFonts w:ascii="Arial" w:hAnsi="Arial" w:cs="Arial"/>
                <w:sz w:val="20"/>
                <w:szCs w:val="20"/>
              </w:rPr>
            </w:pPr>
          </w:p>
        </w:tc>
        <w:tc>
          <w:tcPr>
            <w:tcW w:w="729" w:type="pct"/>
            <w:shd w:val="clear" w:color="auto" w:fill="auto"/>
          </w:tcPr>
          <w:p w:rsidR="008200A4" w:rsidRPr="007A5B5F" w:rsidRDefault="008200A4" w:rsidP="008200A4">
            <w:pPr>
              <w:jc w:val="right"/>
              <w:rPr>
                <w:rFonts w:ascii="Arial" w:hAnsi="Arial" w:cs="Arial"/>
                <w:sz w:val="20"/>
                <w:szCs w:val="20"/>
              </w:rPr>
            </w:pPr>
          </w:p>
        </w:tc>
        <w:tc>
          <w:tcPr>
            <w:tcW w:w="833" w:type="pct"/>
            <w:shd w:val="clear" w:color="auto" w:fill="auto"/>
          </w:tcPr>
          <w:p w:rsidR="008200A4" w:rsidRPr="007A5B5F" w:rsidRDefault="008200A4" w:rsidP="008200A4">
            <w:pPr>
              <w:jc w:val="right"/>
              <w:rPr>
                <w:rFonts w:ascii="Arial" w:hAnsi="Arial" w:cs="Arial"/>
                <w:bCs/>
                <w:sz w:val="20"/>
                <w:szCs w:val="20"/>
              </w:rPr>
            </w:pP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Makine ve teçhizatlar</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(1,707)</w:t>
            </w:r>
          </w:p>
        </w:tc>
        <w:tc>
          <w:tcPr>
            <w:tcW w:w="729" w:type="pct"/>
            <w:shd w:val="clear" w:color="auto" w:fill="auto"/>
          </w:tcPr>
          <w:p w:rsidR="008200A4" w:rsidRPr="007A5B5F" w:rsidRDefault="008200A4" w:rsidP="004C1A29">
            <w:pPr>
              <w:jc w:val="right"/>
              <w:rPr>
                <w:rFonts w:ascii="Arial" w:hAnsi="Arial" w:cs="Arial"/>
                <w:bCs/>
                <w:sz w:val="20"/>
                <w:szCs w:val="20"/>
              </w:rPr>
            </w:pPr>
            <w:r w:rsidRPr="007A5B5F">
              <w:rPr>
                <w:rFonts w:ascii="Arial" w:hAnsi="Arial" w:cs="Arial"/>
                <w:bCs/>
                <w:sz w:val="20"/>
                <w:szCs w:val="20"/>
              </w:rPr>
              <w:t>(</w:t>
            </w:r>
            <w:r w:rsidR="004C1A29">
              <w:rPr>
                <w:rFonts w:ascii="Arial" w:hAnsi="Arial" w:cs="Arial"/>
                <w:bCs/>
                <w:sz w:val="20"/>
                <w:szCs w:val="20"/>
              </w:rPr>
              <w:t>92</w:t>
            </w:r>
            <w:r w:rsidRPr="007A5B5F">
              <w:rPr>
                <w:rFonts w:ascii="Arial" w:hAnsi="Arial" w:cs="Arial"/>
                <w:bCs/>
                <w:sz w:val="20"/>
                <w:szCs w:val="20"/>
              </w:rPr>
              <w:t>,</w:t>
            </w:r>
            <w:r w:rsidR="004C1A29">
              <w:rPr>
                <w:rFonts w:ascii="Arial" w:hAnsi="Arial" w:cs="Arial"/>
                <w:bCs/>
                <w:sz w:val="20"/>
                <w:szCs w:val="20"/>
              </w:rPr>
              <w:t>720</w:t>
            </w:r>
            <w:r w:rsidRPr="007A5B5F">
              <w:rPr>
                <w:rFonts w:ascii="Arial" w:hAnsi="Arial" w:cs="Arial"/>
                <w:bCs/>
                <w:sz w:val="20"/>
                <w:szCs w:val="20"/>
              </w:rPr>
              <w:t>)</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8200A4" w:rsidP="004C1A29">
            <w:pPr>
              <w:jc w:val="right"/>
              <w:rPr>
                <w:rFonts w:ascii="Arial" w:hAnsi="Arial" w:cs="Arial"/>
                <w:bCs/>
                <w:sz w:val="20"/>
                <w:szCs w:val="20"/>
              </w:rPr>
            </w:pPr>
            <w:r w:rsidRPr="007A5B5F">
              <w:rPr>
                <w:rFonts w:ascii="Arial" w:hAnsi="Arial" w:cs="Arial"/>
                <w:bCs/>
                <w:sz w:val="20"/>
                <w:szCs w:val="20"/>
              </w:rPr>
              <w:t>(</w:t>
            </w:r>
            <w:r w:rsidR="004C1A29">
              <w:rPr>
                <w:rFonts w:ascii="Arial" w:hAnsi="Arial" w:cs="Arial"/>
                <w:bCs/>
                <w:sz w:val="20"/>
                <w:szCs w:val="20"/>
              </w:rPr>
              <w:t>94</w:t>
            </w:r>
            <w:r w:rsidRPr="007A5B5F">
              <w:rPr>
                <w:rFonts w:ascii="Arial" w:hAnsi="Arial" w:cs="Arial"/>
                <w:bCs/>
                <w:sz w:val="20"/>
                <w:szCs w:val="20"/>
              </w:rPr>
              <w:t>,</w:t>
            </w:r>
            <w:r w:rsidR="004C1A29">
              <w:rPr>
                <w:rFonts w:ascii="Arial" w:hAnsi="Arial" w:cs="Arial"/>
                <w:bCs/>
                <w:sz w:val="20"/>
                <w:szCs w:val="20"/>
              </w:rPr>
              <w:t>427</w:t>
            </w:r>
            <w:r w:rsidRPr="007A5B5F">
              <w:rPr>
                <w:rFonts w:ascii="Arial" w:hAnsi="Arial" w:cs="Arial"/>
                <w:bCs/>
                <w:sz w:val="20"/>
                <w:szCs w:val="20"/>
              </w:rPr>
              <w:t>)</w:t>
            </w: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Demirbaş ve tesisatlar</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729" w:type="pct"/>
            <w:shd w:val="clear" w:color="auto" w:fill="auto"/>
          </w:tcPr>
          <w:p w:rsidR="008200A4" w:rsidRPr="007A5B5F" w:rsidRDefault="004C1A29" w:rsidP="004C1A29">
            <w:pPr>
              <w:jc w:val="right"/>
              <w:rPr>
                <w:rFonts w:ascii="Arial" w:hAnsi="Arial" w:cs="Arial"/>
                <w:bCs/>
                <w:sz w:val="20"/>
                <w:szCs w:val="20"/>
              </w:rPr>
            </w:pPr>
            <w:r>
              <w:rPr>
                <w:rFonts w:ascii="Arial" w:hAnsi="Arial" w:cs="Arial"/>
                <w:bCs/>
                <w:sz w:val="20"/>
                <w:szCs w:val="20"/>
              </w:rPr>
              <w:t>(16,667)</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4C1A29" w:rsidP="008200A4">
            <w:pPr>
              <w:jc w:val="right"/>
              <w:rPr>
                <w:rFonts w:ascii="Arial" w:hAnsi="Arial" w:cs="Arial"/>
                <w:bCs/>
                <w:sz w:val="20"/>
                <w:szCs w:val="20"/>
              </w:rPr>
            </w:pPr>
            <w:r>
              <w:rPr>
                <w:rFonts w:ascii="Arial" w:hAnsi="Arial" w:cs="Arial"/>
                <w:bCs/>
                <w:sz w:val="20"/>
                <w:szCs w:val="20"/>
              </w:rPr>
              <w:t>(16,667)</w:t>
            </w:r>
          </w:p>
        </w:tc>
      </w:tr>
      <w:tr w:rsidR="008200A4" w:rsidRPr="007A5B5F" w:rsidTr="00E96587">
        <w:trPr>
          <w:trHeight w:val="113"/>
        </w:trPr>
        <w:tc>
          <w:tcPr>
            <w:tcW w:w="1876" w:type="pct"/>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Özel maliyet bedelleri</w:t>
            </w:r>
          </w:p>
        </w:tc>
        <w:tc>
          <w:tcPr>
            <w:tcW w:w="833"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729" w:type="pct"/>
            <w:shd w:val="clear" w:color="auto" w:fill="auto"/>
          </w:tcPr>
          <w:p w:rsidR="008200A4" w:rsidRPr="007A5B5F" w:rsidRDefault="004C1A29" w:rsidP="008200A4">
            <w:pPr>
              <w:jc w:val="right"/>
              <w:rPr>
                <w:rFonts w:ascii="Arial" w:hAnsi="Arial" w:cs="Arial"/>
                <w:bCs/>
                <w:sz w:val="20"/>
                <w:szCs w:val="20"/>
              </w:rPr>
            </w:pPr>
            <w:r>
              <w:rPr>
                <w:rFonts w:ascii="Arial" w:hAnsi="Arial" w:cs="Arial"/>
                <w:bCs/>
                <w:sz w:val="20"/>
                <w:szCs w:val="20"/>
              </w:rPr>
              <w:t>(37,161)</w:t>
            </w:r>
          </w:p>
        </w:tc>
        <w:tc>
          <w:tcPr>
            <w:tcW w:w="729" w:type="pct"/>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shd w:val="clear" w:color="auto" w:fill="auto"/>
          </w:tcPr>
          <w:p w:rsidR="008200A4" w:rsidRPr="007A5B5F" w:rsidRDefault="004C1A29" w:rsidP="008200A4">
            <w:pPr>
              <w:jc w:val="right"/>
              <w:rPr>
                <w:rFonts w:ascii="Arial" w:hAnsi="Arial" w:cs="Arial"/>
                <w:bCs/>
                <w:sz w:val="20"/>
                <w:szCs w:val="20"/>
              </w:rPr>
            </w:pPr>
            <w:r>
              <w:rPr>
                <w:rFonts w:ascii="Arial" w:hAnsi="Arial" w:cs="Arial"/>
                <w:bCs/>
                <w:sz w:val="20"/>
                <w:szCs w:val="20"/>
              </w:rPr>
              <w:t>(37,161)</w:t>
            </w:r>
          </w:p>
        </w:tc>
      </w:tr>
      <w:tr w:rsidR="008200A4" w:rsidRPr="007A5B5F" w:rsidTr="00E96587">
        <w:trPr>
          <w:trHeight w:val="113"/>
        </w:trPr>
        <w:tc>
          <w:tcPr>
            <w:tcW w:w="1876" w:type="pct"/>
            <w:tcBorders>
              <w:bottom w:val="single" w:sz="8" w:space="0" w:color="auto"/>
            </w:tcBorders>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729"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833" w:type="pct"/>
            <w:tcBorders>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r>
      <w:tr w:rsidR="008200A4" w:rsidRPr="007A5B5F" w:rsidTr="00E96587">
        <w:trPr>
          <w:trHeight w:val="113"/>
        </w:trPr>
        <w:tc>
          <w:tcPr>
            <w:tcW w:w="1876" w:type="pct"/>
            <w:tcBorders>
              <w:top w:val="single" w:sz="8" w:space="0" w:color="auto"/>
              <w:bottom w:val="double" w:sz="4" w:space="0" w:color="auto"/>
            </w:tcBorders>
            <w:shd w:val="clear" w:color="auto" w:fill="auto"/>
          </w:tcPr>
          <w:p w:rsidR="008200A4" w:rsidRPr="007A5B5F" w:rsidRDefault="008200A4" w:rsidP="00E96587">
            <w:pPr>
              <w:rPr>
                <w:rFonts w:ascii="Arial" w:hAnsi="Arial" w:cs="Arial"/>
                <w:b/>
                <w:bCs/>
                <w:sz w:val="20"/>
                <w:szCs w:val="20"/>
              </w:rPr>
            </w:pPr>
            <w:r w:rsidRPr="007A5B5F">
              <w:rPr>
                <w:rFonts w:ascii="Arial" w:hAnsi="Arial" w:cs="Arial"/>
                <w:b/>
                <w:bCs/>
                <w:sz w:val="20"/>
                <w:szCs w:val="20"/>
              </w:rPr>
              <w:t xml:space="preserve">Toplam birikmiş </w:t>
            </w:r>
            <w:proofErr w:type="gramStart"/>
            <w:r w:rsidRPr="007A5B5F">
              <w:rPr>
                <w:rFonts w:ascii="Arial" w:hAnsi="Arial" w:cs="Arial"/>
                <w:b/>
                <w:bCs/>
                <w:sz w:val="20"/>
                <w:szCs w:val="20"/>
              </w:rPr>
              <w:t>amortisman</w:t>
            </w:r>
            <w:proofErr w:type="gramEnd"/>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(1,707)</w:t>
            </w:r>
          </w:p>
        </w:tc>
        <w:tc>
          <w:tcPr>
            <w:tcW w:w="729" w:type="pct"/>
            <w:tcBorders>
              <w:top w:val="single" w:sz="8" w:space="0" w:color="auto"/>
              <w:bottom w:val="double" w:sz="4" w:space="0" w:color="auto"/>
            </w:tcBorders>
            <w:shd w:val="clear" w:color="auto" w:fill="auto"/>
          </w:tcPr>
          <w:p w:rsidR="008200A4" w:rsidRPr="007A5B5F" w:rsidRDefault="008200A4" w:rsidP="004C1A29">
            <w:pPr>
              <w:jc w:val="right"/>
              <w:rPr>
                <w:rFonts w:ascii="Arial" w:hAnsi="Arial" w:cs="Arial"/>
                <w:bCs/>
                <w:sz w:val="20"/>
                <w:szCs w:val="20"/>
              </w:rPr>
            </w:pPr>
            <w:r w:rsidRPr="007A5B5F">
              <w:rPr>
                <w:rFonts w:ascii="Arial" w:hAnsi="Arial" w:cs="Arial"/>
                <w:bCs/>
                <w:sz w:val="20"/>
                <w:szCs w:val="20"/>
              </w:rPr>
              <w:t>(</w:t>
            </w:r>
            <w:r w:rsidR="004C1A29">
              <w:rPr>
                <w:rFonts w:ascii="Arial" w:hAnsi="Arial" w:cs="Arial"/>
                <w:bCs/>
                <w:sz w:val="20"/>
                <w:szCs w:val="20"/>
              </w:rPr>
              <w:t>146</w:t>
            </w:r>
            <w:r w:rsidRPr="007A5B5F">
              <w:rPr>
                <w:rFonts w:ascii="Arial" w:hAnsi="Arial" w:cs="Arial"/>
                <w:bCs/>
                <w:sz w:val="20"/>
                <w:szCs w:val="20"/>
              </w:rPr>
              <w:t>,</w:t>
            </w:r>
            <w:r w:rsidR="004C1A29">
              <w:rPr>
                <w:rFonts w:ascii="Arial" w:hAnsi="Arial" w:cs="Arial"/>
                <w:bCs/>
                <w:sz w:val="20"/>
                <w:szCs w:val="20"/>
              </w:rPr>
              <w:t>548</w:t>
            </w:r>
            <w:r w:rsidRPr="007A5B5F">
              <w:rPr>
                <w:rFonts w:ascii="Arial" w:hAnsi="Arial" w:cs="Arial"/>
                <w:bCs/>
                <w:sz w:val="20"/>
                <w:szCs w:val="20"/>
              </w:rPr>
              <w:t>)</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8200A4" w:rsidRPr="007A5B5F" w:rsidRDefault="008200A4" w:rsidP="004C1A29">
            <w:pPr>
              <w:jc w:val="right"/>
              <w:rPr>
                <w:rFonts w:ascii="Arial" w:hAnsi="Arial" w:cs="Arial"/>
                <w:bCs/>
                <w:sz w:val="20"/>
                <w:szCs w:val="20"/>
              </w:rPr>
            </w:pPr>
            <w:r w:rsidRPr="007A5B5F">
              <w:rPr>
                <w:rFonts w:ascii="Arial" w:hAnsi="Arial" w:cs="Arial"/>
                <w:bCs/>
                <w:sz w:val="20"/>
                <w:szCs w:val="20"/>
              </w:rPr>
              <w:t>(</w:t>
            </w:r>
            <w:r w:rsidR="004C1A29">
              <w:rPr>
                <w:rFonts w:ascii="Arial" w:hAnsi="Arial" w:cs="Arial"/>
                <w:bCs/>
                <w:sz w:val="20"/>
                <w:szCs w:val="20"/>
              </w:rPr>
              <w:t>148</w:t>
            </w:r>
            <w:r w:rsidRPr="007A5B5F">
              <w:rPr>
                <w:rFonts w:ascii="Arial" w:hAnsi="Arial" w:cs="Arial"/>
                <w:bCs/>
                <w:sz w:val="20"/>
                <w:szCs w:val="20"/>
              </w:rPr>
              <w:t>,</w:t>
            </w:r>
            <w:r w:rsidR="004C1A29">
              <w:rPr>
                <w:rFonts w:ascii="Arial" w:hAnsi="Arial" w:cs="Arial"/>
                <w:bCs/>
                <w:sz w:val="20"/>
                <w:szCs w:val="20"/>
              </w:rPr>
              <w:t>255</w:t>
            </w:r>
            <w:r w:rsidRPr="007A5B5F">
              <w:rPr>
                <w:rFonts w:ascii="Arial" w:hAnsi="Arial" w:cs="Arial"/>
                <w:bCs/>
                <w:sz w:val="20"/>
                <w:szCs w:val="20"/>
              </w:rPr>
              <w:t>)</w:t>
            </w:r>
          </w:p>
        </w:tc>
      </w:tr>
      <w:tr w:rsidR="008200A4" w:rsidRPr="007A5B5F" w:rsidTr="00E96587">
        <w:trPr>
          <w:trHeight w:val="113"/>
        </w:trPr>
        <w:tc>
          <w:tcPr>
            <w:tcW w:w="1876" w:type="pct"/>
            <w:tcBorders>
              <w:top w:val="double" w:sz="4" w:space="0" w:color="auto"/>
              <w:bottom w:val="single" w:sz="8" w:space="0" w:color="auto"/>
            </w:tcBorders>
            <w:shd w:val="clear" w:color="auto" w:fill="auto"/>
          </w:tcPr>
          <w:p w:rsidR="008200A4" w:rsidRPr="007A5B5F" w:rsidRDefault="008200A4" w:rsidP="00E96587">
            <w:pPr>
              <w:rPr>
                <w:rFonts w:ascii="Arial" w:hAnsi="Arial" w:cs="Arial"/>
                <w:sz w:val="20"/>
                <w:szCs w:val="20"/>
              </w:rPr>
            </w:pPr>
            <w:r w:rsidRPr="007A5B5F">
              <w:rPr>
                <w:rFonts w:ascii="Arial" w:hAnsi="Arial" w:cs="Arial"/>
                <w:sz w:val="20"/>
                <w:szCs w:val="20"/>
              </w:rPr>
              <w:t> </w:t>
            </w:r>
          </w:p>
        </w:tc>
        <w:tc>
          <w:tcPr>
            <w:tcW w:w="833"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sz w:val="20"/>
                <w:szCs w:val="20"/>
              </w:rPr>
            </w:pPr>
          </w:p>
        </w:tc>
        <w:tc>
          <w:tcPr>
            <w:tcW w:w="729"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729"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c>
          <w:tcPr>
            <w:tcW w:w="833" w:type="pct"/>
            <w:tcBorders>
              <w:top w:val="double" w:sz="4" w:space="0" w:color="auto"/>
              <w:bottom w:val="single" w:sz="8" w:space="0" w:color="auto"/>
            </w:tcBorders>
            <w:shd w:val="clear" w:color="auto" w:fill="auto"/>
          </w:tcPr>
          <w:p w:rsidR="008200A4" w:rsidRPr="007A5B5F" w:rsidRDefault="008200A4" w:rsidP="008200A4">
            <w:pPr>
              <w:jc w:val="right"/>
              <w:rPr>
                <w:rFonts w:ascii="Arial" w:hAnsi="Arial" w:cs="Arial"/>
                <w:bCs/>
                <w:sz w:val="20"/>
                <w:szCs w:val="20"/>
              </w:rPr>
            </w:pPr>
          </w:p>
        </w:tc>
      </w:tr>
      <w:tr w:rsidR="008200A4" w:rsidRPr="007A5B5F" w:rsidTr="00E96587">
        <w:trPr>
          <w:trHeight w:val="113"/>
        </w:trPr>
        <w:tc>
          <w:tcPr>
            <w:tcW w:w="1876" w:type="pct"/>
            <w:tcBorders>
              <w:top w:val="single" w:sz="8" w:space="0" w:color="auto"/>
              <w:bottom w:val="double" w:sz="4" w:space="0" w:color="auto"/>
            </w:tcBorders>
            <w:shd w:val="clear" w:color="auto" w:fill="auto"/>
          </w:tcPr>
          <w:p w:rsidR="008200A4" w:rsidRPr="007A5B5F" w:rsidRDefault="008200A4" w:rsidP="00E96587">
            <w:pPr>
              <w:rPr>
                <w:rFonts w:ascii="Arial" w:hAnsi="Arial" w:cs="Arial"/>
                <w:b/>
                <w:bCs/>
                <w:sz w:val="20"/>
                <w:szCs w:val="20"/>
              </w:rPr>
            </w:pPr>
            <w:r w:rsidRPr="007A5B5F">
              <w:rPr>
                <w:rFonts w:ascii="Arial" w:hAnsi="Arial" w:cs="Arial"/>
                <w:b/>
                <w:bCs/>
                <w:sz w:val="20"/>
                <w:szCs w:val="20"/>
              </w:rPr>
              <w:t>Net kayıtlı değer</w:t>
            </w:r>
          </w:p>
        </w:tc>
        <w:tc>
          <w:tcPr>
            <w:tcW w:w="833"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5,122</w:t>
            </w:r>
          </w:p>
        </w:tc>
        <w:tc>
          <w:tcPr>
            <w:tcW w:w="729" w:type="pct"/>
            <w:tcBorders>
              <w:top w:val="single" w:sz="8" w:space="0" w:color="auto"/>
              <w:bottom w:val="double" w:sz="4" w:space="0" w:color="auto"/>
            </w:tcBorders>
            <w:shd w:val="clear" w:color="auto" w:fill="auto"/>
          </w:tcPr>
          <w:p w:rsidR="008200A4" w:rsidRPr="007A5B5F" w:rsidRDefault="004C1A29" w:rsidP="004C1A29">
            <w:pPr>
              <w:jc w:val="right"/>
              <w:rPr>
                <w:rFonts w:ascii="Arial" w:hAnsi="Arial" w:cs="Arial"/>
                <w:bCs/>
                <w:sz w:val="20"/>
                <w:szCs w:val="20"/>
              </w:rPr>
            </w:pPr>
            <w:r>
              <w:rPr>
                <w:rFonts w:ascii="Arial" w:hAnsi="Arial" w:cs="Arial"/>
                <w:bCs/>
                <w:sz w:val="20"/>
                <w:szCs w:val="20"/>
              </w:rPr>
              <w:t>721</w:t>
            </w:r>
            <w:r w:rsidR="00B603CD" w:rsidRPr="007A5B5F">
              <w:rPr>
                <w:rFonts w:ascii="Arial" w:hAnsi="Arial" w:cs="Arial"/>
                <w:bCs/>
                <w:sz w:val="20"/>
                <w:szCs w:val="20"/>
              </w:rPr>
              <w:t>,</w:t>
            </w:r>
            <w:r>
              <w:rPr>
                <w:rFonts w:ascii="Arial" w:hAnsi="Arial" w:cs="Arial"/>
                <w:bCs/>
                <w:sz w:val="20"/>
                <w:szCs w:val="20"/>
              </w:rPr>
              <w:t>159</w:t>
            </w:r>
          </w:p>
        </w:tc>
        <w:tc>
          <w:tcPr>
            <w:tcW w:w="729" w:type="pct"/>
            <w:tcBorders>
              <w:top w:val="single" w:sz="8" w:space="0" w:color="auto"/>
              <w:bottom w:val="double" w:sz="4" w:space="0" w:color="auto"/>
            </w:tcBorders>
            <w:shd w:val="clear" w:color="auto" w:fill="auto"/>
          </w:tcPr>
          <w:p w:rsidR="008200A4" w:rsidRPr="007A5B5F" w:rsidRDefault="008200A4" w:rsidP="008200A4">
            <w:pPr>
              <w:jc w:val="right"/>
              <w:rPr>
                <w:rFonts w:ascii="Arial" w:hAnsi="Arial" w:cs="Arial"/>
                <w:bCs/>
                <w:sz w:val="20"/>
                <w:szCs w:val="20"/>
              </w:rPr>
            </w:pPr>
            <w:r w:rsidRPr="007A5B5F">
              <w:rPr>
                <w:rFonts w:ascii="Arial" w:hAnsi="Arial" w:cs="Arial"/>
                <w:bCs/>
                <w:sz w:val="20"/>
                <w:szCs w:val="20"/>
              </w:rPr>
              <w:t>-</w:t>
            </w:r>
          </w:p>
        </w:tc>
        <w:tc>
          <w:tcPr>
            <w:tcW w:w="833" w:type="pct"/>
            <w:tcBorders>
              <w:top w:val="single" w:sz="8" w:space="0" w:color="auto"/>
              <w:bottom w:val="double" w:sz="4" w:space="0" w:color="auto"/>
            </w:tcBorders>
            <w:shd w:val="clear" w:color="auto" w:fill="auto"/>
          </w:tcPr>
          <w:p w:rsidR="008200A4" w:rsidRPr="007A5B5F" w:rsidRDefault="004C1A29" w:rsidP="004C1A29">
            <w:pPr>
              <w:jc w:val="right"/>
              <w:rPr>
                <w:rFonts w:ascii="Arial" w:hAnsi="Arial" w:cs="Arial"/>
                <w:bCs/>
                <w:sz w:val="20"/>
                <w:szCs w:val="20"/>
              </w:rPr>
            </w:pPr>
            <w:r>
              <w:rPr>
                <w:rFonts w:ascii="Arial" w:hAnsi="Arial" w:cs="Arial"/>
                <w:bCs/>
                <w:sz w:val="20"/>
                <w:szCs w:val="20"/>
              </w:rPr>
              <w:t>726</w:t>
            </w:r>
            <w:r w:rsidR="008200A4" w:rsidRPr="007A5B5F">
              <w:rPr>
                <w:rFonts w:ascii="Arial" w:hAnsi="Arial" w:cs="Arial"/>
                <w:bCs/>
                <w:sz w:val="20"/>
                <w:szCs w:val="20"/>
              </w:rPr>
              <w:t>,</w:t>
            </w:r>
            <w:r>
              <w:rPr>
                <w:rFonts w:ascii="Arial" w:hAnsi="Arial" w:cs="Arial"/>
                <w:bCs/>
                <w:sz w:val="20"/>
                <w:szCs w:val="20"/>
              </w:rPr>
              <w:t>281</w:t>
            </w:r>
          </w:p>
        </w:tc>
      </w:tr>
    </w:tbl>
    <w:p w:rsidR="0084421E" w:rsidRPr="007A5B5F" w:rsidRDefault="0084421E" w:rsidP="006E375A">
      <w:pPr>
        <w:rPr>
          <w:rFonts w:ascii="Arial" w:hAnsi="Arial" w:cs="Arial"/>
          <w:sz w:val="20"/>
          <w:szCs w:val="20"/>
        </w:rPr>
      </w:pPr>
    </w:p>
    <w:p w:rsidR="006E375A" w:rsidRPr="007A5B5F" w:rsidRDefault="006E375A" w:rsidP="00403EFE">
      <w:pPr>
        <w:rPr>
          <w:rFonts w:ascii="Arial" w:hAnsi="Arial" w:cs="Arial"/>
          <w:sz w:val="20"/>
          <w:szCs w:val="20"/>
        </w:rPr>
      </w:pPr>
      <w:r w:rsidRPr="007A5B5F">
        <w:rPr>
          <w:rFonts w:ascii="Arial" w:hAnsi="Arial" w:cs="Arial"/>
          <w:sz w:val="20"/>
          <w:szCs w:val="20"/>
        </w:rPr>
        <w:t>Şirket’in finansal kiralama işlemlerinde kiracı olarak edindiği maddi duran varlıklar</w:t>
      </w:r>
      <w:r w:rsidR="00403EFE" w:rsidRPr="007A5B5F">
        <w:rPr>
          <w:rFonts w:ascii="Arial" w:hAnsi="Arial" w:cs="Arial"/>
          <w:sz w:val="20"/>
          <w:szCs w:val="20"/>
        </w:rPr>
        <w:t>ı yoktur.</w:t>
      </w:r>
    </w:p>
    <w:p w:rsidR="00CC3B3C" w:rsidRPr="007A5B5F" w:rsidRDefault="00CC3B3C" w:rsidP="00CC3B3C">
      <w:pPr>
        <w:rPr>
          <w:rFonts w:ascii="Arial" w:hAnsi="Arial" w:cs="Arial"/>
          <w:b/>
          <w:sz w:val="20"/>
          <w:szCs w:val="20"/>
        </w:rPr>
      </w:pPr>
    </w:p>
    <w:p w:rsidR="00C122E2" w:rsidRPr="007A5B5F" w:rsidRDefault="00C122E2" w:rsidP="00CC3B3C">
      <w:pPr>
        <w:rPr>
          <w:rFonts w:ascii="Arial" w:hAnsi="Arial" w:cs="Arial"/>
          <w:b/>
          <w:sz w:val="20"/>
          <w:szCs w:val="20"/>
        </w:rPr>
      </w:pPr>
    </w:p>
    <w:p w:rsidR="00617796" w:rsidRPr="007A5B5F" w:rsidRDefault="00617796">
      <w:pPr>
        <w:rPr>
          <w:rFonts w:ascii="Arial" w:hAnsi="Arial" w:cs="Arial"/>
          <w:b/>
          <w:sz w:val="20"/>
          <w:szCs w:val="20"/>
        </w:rPr>
      </w:pPr>
      <w:r w:rsidRPr="007A5B5F">
        <w:rPr>
          <w:rFonts w:ascii="Arial" w:hAnsi="Arial" w:cs="Arial"/>
          <w:b/>
          <w:sz w:val="20"/>
          <w:szCs w:val="20"/>
        </w:rPr>
        <w:br w:type="page"/>
      </w:r>
    </w:p>
    <w:p w:rsidR="006E375A" w:rsidRPr="007A5B5F" w:rsidRDefault="008272F1" w:rsidP="003D0419">
      <w:pPr>
        <w:numPr>
          <w:ilvl w:val="0"/>
          <w:numId w:val="11"/>
        </w:numPr>
        <w:tabs>
          <w:tab w:val="clear" w:pos="915"/>
          <w:tab w:val="num" w:pos="561"/>
        </w:tabs>
        <w:ind w:hanging="915"/>
        <w:rPr>
          <w:rFonts w:ascii="Arial" w:hAnsi="Arial" w:cs="Arial"/>
          <w:b/>
          <w:sz w:val="20"/>
          <w:szCs w:val="20"/>
        </w:rPr>
      </w:pPr>
      <w:r w:rsidRPr="007A5B5F">
        <w:rPr>
          <w:rFonts w:ascii="Arial" w:hAnsi="Arial" w:cs="Arial"/>
          <w:b/>
          <w:sz w:val="20"/>
          <w:szCs w:val="20"/>
        </w:rPr>
        <w:lastRenderedPageBreak/>
        <w:t>Y</w:t>
      </w:r>
      <w:r w:rsidR="006E375A" w:rsidRPr="007A5B5F">
        <w:rPr>
          <w:rFonts w:ascii="Arial" w:hAnsi="Arial" w:cs="Arial"/>
          <w:b/>
          <w:sz w:val="20"/>
          <w:szCs w:val="20"/>
        </w:rPr>
        <w:t>atırım amaçlı gayrimenkuller</w:t>
      </w:r>
    </w:p>
    <w:p w:rsidR="00AC1298" w:rsidRPr="007A5B5F" w:rsidRDefault="00AC1298" w:rsidP="009921FB">
      <w:pPr>
        <w:rPr>
          <w:rFonts w:ascii="Arial" w:hAnsi="Arial" w:cs="Arial"/>
          <w:b/>
          <w:sz w:val="20"/>
          <w:szCs w:val="20"/>
        </w:rPr>
      </w:pPr>
    </w:p>
    <w:p w:rsidR="006E375A" w:rsidRPr="007A5B5F" w:rsidRDefault="00F95C1A" w:rsidP="00403EFE">
      <w:pPr>
        <w:rPr>
          <w:rFonts w:ascii="Arial" w:hAnsi="Arial" w:cs="Arial"/>
          <w:sz w:val="20"/>
          <w:szCs w:val="20"/>
        </w:rPr>
      </w:pPr>
      <w:r w:rsidRPr="007A5B5F">
        <w:rPr>
          <w:rFonts w:ascii="Arial" w:hAnsi="Arial" w:cs="Arial"/>
          <w:sz w:val="20"/>
          <w:szCs w:val="20"/>
        </w:rPr>
        <w:t>Şirket</w:t>
      </w:r>
      <w:r w:rsidR="00434EC7" w:rsidRPr="007A5B5F">
        <w:rPr>
          <w:rFonts w:ascii="Arial" w:hAnsi="Arial" w:cs="Arial"/>
          <w:sz w:val="20"/>
          <w:szCs w:val="20"/>
        </w:rPr>
        <w:t>’in</w:t>
      </w:r>
      <w:r w:rsidRPr="007A5B5F">
        <w:rPr>
          <w:rFonts w:ascii="Arial" w:hAnsi="Arial" w:cs="Arial"/>
          <w:sz w:val="20"/>
          <w:szCs w:val="20"/>
        </w:rPr>
        <w:t xml:space="preserve">, </w:t>
      </w:r>
      <w:r w:rsidR="001F7E36" w:rsidRPr="007A5B5F">
        <w:rPr>
          <w:rFonts w:ascii="Arial" w:hAnsi="Arial" w:cs="Arial"/>
          <w:sz w:val="20"/>
          <w:szCs w:val="20"/>
        </w:rPr>
        <w:t xml:space="preserve">30 Haziran </w:t>
      </w:r>
      <w:r w:rsidR="00403EFE" w:rsidRPr="007A5B5F">
        <w:rPr>
          <w:rFonts w:ascii="Arial" w:hAnsi="Arial" w:cs="Arial"/>
          <w:sz w:val="20"/>
          <w:szCs w:val="20"/>
        </w:rPr>
        <w:t>20</w:t>
      </w:r>
      <w:r w:rsidR="00FC5A05" w:rsidRPr="007A5B5F">
        <w:rPr>
          <w:rFonts w:ascii="Arial" w:hAnsi="Arial" w:cs="Arial"/>
          <w:sz w:val="20"/>
          <w:szCs w:val="20"/>
        </w:rPr>
        <w:t>1</w:t>
      </w:r>
      <w:r w:rsidR="00403EFE" w:rsidRPr="007A5B5F">
        <w:rPr>
          <w:rFonts w:ascii="Arial" w:hAnsi="Arial" w:cs="Arial"/>
          <w:sz w:val="20"/>
          <w:szCs w:val="20"/>
        </w:rPr>
        <w:t>0</w:t>
      </w:r>
      <w:r w:rsidR="00B66C96" w:rsidRPr="007A5B5F">
        <w:rPr>
          <w:rFonts w:ascii="Arial" w:hAnsi="Arial" w:cs="Arial"/>
          <w:sz w:val="20"/>
          <w:szCs w:val="20"/>
        </w:rPr>
        <w:t xml:space="preserve"> tarihi itibariyle </w:t>
      </w:r>
      <w:r w:rsidR="005D609F" w:rsidRPr="007A5B5F">
        <w:rPr>
          <w:rFonts w:ascii="Arial" w:hAnsi="Arial" w:cs="Arial"/>
          <w:sz w:val="20"/>
          <w:szCs w:val="20"/>
        </w:rPr>
        <w:t>y</w:t>
      </w:r>
      <w:r w:rsidR="00403EFE" w:rsidRPr="007A5B5F">
        <w:rPr>
          <w:rFonts w:ascii="Arial" w:hAnsi="Arial" w:cs="Arial"/>
          <w:sz w:val="20"/>
          <w:szCs w:val="20"/>
        </w:rPr>
        <w:t>atırım amaçlı gayrimenkulleri bulunmamaktadır.</w:t>
      </w:r>
      <w:r w:rsidR="00B66C96" w:rsidRPr="007A5B5F">
        <w:rPr>
          <w:rFonts w:ascii="Arial" w:hAnsi="Arial" w:cs="Arial"/>
          <w:sz w:val="20"/>
          <w:szCs w:val="20"/>
        </w:rPr>
        <w:t xml:space="preserve"> </w:t>
      </w:r>
    </w:p>
    <w:p w:rsidR="00E9218D" w:rsidRPr="007A5B5F" w:rsidRDefault="00E9218D" w:rsidP="006E375A">
      <w:pPr>
        <w:rPr>
          <w:rFonts w:ascii="Arial" w:hAnsi="Arial" w:cs="Arial"/>
          <w:b/>
          <w:sz w:val="20"/>
          <w:szCs w:val="20"/>
        </w:rPr>
      </w:pPr>
    </w:p>
    <w:p w:rsidR="00C122E2" w:rsidRPr="007A5B5F" w:rsidRDefault="00C122E2" w:rsidP="006E375A">
      <w:pPr>
        <w:rPr>
          <w:rFonts w:ascii="Arial" w:hAnsi="Arial" w:cs="Arial"/>
          <w:b/>
          <w:sz w:val="20"/>
          <w:szCs w:val="20"/>
        </w:rPr>
      </w:pPr>
    </w:p>
    <w:p w:rsidR="006E375A" w:rsidRPr="007A5B5F" w:rsidRDefault="006E375A" w:rsidP="003D0419">
      <w:pPr>
        <w:numPr>
          <w:ilvl w:val="0"/>
          <w:numId w:val="11"/>
        </w:numPr>
        <w:tabs>
          <w:tab w:val="clear" w:pos="915"/>
          <w:tab w:val="num" w:pos="561"/>
        </w:tabs>
        <w:ind w:hanging="915"/>
        <w:rPr>
          <w:rFonts w:ascii="Arial" w:hAnsi="Arial" w:cs="Arial"/>
          <w:b/>
          <w:sz w:val="20"/>
          <w:szCs w:val="20"/>
        </w:rPr>
      </w:pPr>
      <w:r w:rsidRPr="007A5B5F">
        <w:rPr>
          <w:rFonts w:ascii="Arial" w:hAnsi="Arial" w:cs="Arial"/>
          <w:b/>
          <w:sz w:val="20"/>
          <w:szCs w:val="20"/>
        </w:rPr>
        <w:t>Maddi olmayan duran varlıklar</w:t>
      </w:r>
    </w:p>
    <w:p w:rsidR="004154D5" w:rsidRPr="007A5B5F" w:rsidRDefault="004154D5" w:rsidP="004154D5">
      <w:pPr>
        <w:rPr>
          <w:rFonts w:ascii="Arial" w:hAnsi="Arial" w:cs="Arial"/>
          <w:b/>
          <w:sz w:val="20"/>
          <w:szCs w:val="20"/>
        </w:rPr>
      </w:pPr>
    </w:p>
    <w:tbl>
      <w:tblPr>
        <w:tblW w:w="4926" w:type="pct"/>
        <w:tblInd w:w="70" w:type="dxa"/>
        <w:tblCellMar>
          <w:left w:w="70" w:type="dxa"/>
          <w:right w:w="70" w:type="dxa"/>
        </w:tblCellMar>
        <w:tblLook w:val="0000"/>
      </w:tblPr>
      <w:tblGrid>
        <w:gridCol w:w="3973"/>
        <w:gridCol w:w="1271"/>
        <w:gridCol w:w="1280"/>
        <w:gridCol w:w="1144"/>
        <w:gridCol w:w="1409"/>
      </w:tblGrid>
      <w:tr w:rsidR="004B150D" w:rsidRPr="007A5B5F" w:rsidTr="00E96587">
        <w:trPr>
          <w:trHeight w:val="113"/>
        </w:trPr>
        <w:tc>
          <w:tcPr>
            <w:tcW w:w="2188" w:type="pct"/>
            <w:tcBorders>
              <w:top w:val="single" w:sz="8" w:space="0" w:color="auto"/>
              <w:bottom w:val="single" w:sz="8" w:space="0" w:color="auto"/>
            </w:tcBorders>
            <w:shd w:val="clear" w:color="auto" w:fill="auto"/>
          </w:tcPr>
          <w:p w:rsidR="00FB35D7" w:rsidRPr="007A5B5F" w:rsidRDefault="00FB35D7" w:rsidP="001D0930">
            <w:pPr>
              <w:ind w:left="-70"/>
              <w:rPr>
                <w:rFonts w:ascii="Arial" w:hAnsi="Arial" w:cs="Arial"/>
                <w:b/>
                <w:bCs/>
                <w:sz w:val="20"/>
                <w:szCs w:val="20"/>
              </w:rPr>
            </w:pPr>
            <w:r w:rsidRPr="007A5B5F">
              <w:rPr>
                <w:rFonts w:ascii="Arial" w:hAnsi="Arial" w:cs="Arial"/>
                <w:b/>
                <w:bCs/>
                <w:sz w:val="20"/>
                <w:szCs w:val="20"/>
              </w:rPr>
              <w:t> </w:t>
            </w:r>
          </w:p>
        </w:tc>
        <w:tc>
          <w:tcPr>
            <w:tcW w:w="700" w:type="pct"/>
            <w:tcBorders>
              <w:top w:val="single" w:sz="8" w:space="0" w:color="auto"/>
              <w:bottom w:val="single" w:sz="8" w:space="0" w:color="auto"/>
            </w:tcBorders>
            <w:shd w:val="clear" w:color="auto" w:fill="auto"/>
            <w:vAlign w:val="bottom"/>
          </w:tcPr>
          <w:p w:rsidR="00FB35D7" w:rsidRPr="007A5B5F" w:rsidRDefault="00FB35D7" w:rsidP="00FC5A05">
            <w:pPr>
              <w:jc w:val="right"/>
              <w:rPr>
                <w:rFonts w:ascii="Arial" w:hAnsi="Arial" w:cs="Arial"/>
                <w:b/>
                <w:bCs/>
                <w:sz w:val="20"/>
                <w:szCs w:val="20"/>
              </w:rPr>
            </w:pPr>
            <w:r w:rsidRPr="007A5B5F">
              <w:rPr>
                <w:rFonts w:ascii="Arial" w:hAnsi="Arial" w:cs="Arial"/>
                <w:b/>
                <w:bCs/>
                <w:sz w:val="20"/>
                <w:szCs w:val="20"/>
              </w:rPr>
              <w:t>1 Ocak 20</w:t>
            </w:r>
            <w:r w:rsidR="00FC5A05" w:rsidRPr="007A5B5F">
              <w:rPr>
                <w:rFonts w:ascii="Arial" w:hAnsi="Arial" w:cs="Arial"/>
                <w:b/>
                <w:bCs/>
                <w:sz w:val="20"/>
                <w:szCs w:val="20"/>
              </w:rPr>
              <w:t>1</w:t>
            </w:r>
            <w:r w:rsidRPr="007A5B5F">
              <w:rPr>
                <w:rFonts w:ascii="Arial" w:hAnsi="Arial" w:cs="Arial"/>
                <w:b/>
                <w:bCs/>
                <w:sz w:val="20"/>
                <w:szCs w:val="20"/>
              </w:rPr>
              <w:t>0</w:t>
            </w:r>
          </w:p>
        </w:tc>
        <w:tc>
          <w:tcPr>
            <w:tcW w:w="705" w:type="pct"/>
            <w:tcBorders>
              <w:top w:val="single" w:sz="8" w:space="0" w:color="auto"/>
              <w:bottom w:val="single" w:sz="8" w:space="0" w:color="auto"/>
            </w:tcBorders>
            <w:shd w:val="clear" w:color="auto" w:fill="auto"/>
            <w:vAlign w:val="bottom"/>
          </w:tcPr>
          <w:p w:rsidR="00FB35D7" w:rsidRPr="007A5B5F" w:rsidRDefault="00FB35D7" w:rsidP="0002007C">
            <w:pPr>
              <w:jc w:val="right"/>
              <w:rPr>
                <w:rFonts w:ascii="Arial" w:hAnsi="Arial" w:cs="Arial"/>
                <w:b/>
                <w:bCs/>
                <w:sz w:val="20"/>
                <w:szCs w:val="20"/>
              </w:rPr>
            </w:pPr>
            <w:r w:rsidRPr="007A5B5F">
              <w:rPr>
                <w:rFonts w:ascii="Arial" w:hAnsi="Arial" w:cs="Arial"/>
                <w:b/>
                <w:bCs/>
                <w:sz w:val="20"/>
                <w:szCs w:val="20"/>
              </w:rPr>
              <w:t>İlaveler</w:t>
            </w:r>
          </w:p>
        </w:tc>
        <w:tc>
          <w:tcPr>
            <w:tcW w:w="630" w:type="pct"/>
            <w:tcBorders>
              <w:top w:val="single" w:sz="8" w:space="0" w:color="auto"/>
              <w:bottom w:val="single" w:sz="8" w:space="0" w:color="auto"/>
            </w:tcBorders>
            <w:vAlign w:val="bottom"/>
          </w:tcPr>
          <w:p w:rsidR="00FB35D7" w:rsidRPr="007A5B5F" w:rsidRDefault="00FB35D7" w:rsidP="0002007C">
            <w:pPr>
              <w:jc w:val="right"/>
              <w:rPr>
                <w:rFonts w:ascii="Arial" w:hAnsi="Arial" w:cs="Arial"/>
                <w:b/>
                <w:bCs/>
                <w:sz w:val="20"/>
                <w:szCs w:val="20"/>
              </w:rPr>
            </w:pPr>
            <w:r w:rsidRPr="007A5B5F">
              <w:rPr>
                <w:rFonts w:ascii="Arial" w:hAnsi="Arial" w:cs="Arial"/>
                <w:b/>
                <w:bCs/>
                <w:sz w:val="20"/>
                <w:szCs w:val="20"/>
              </w:rPr>
              <w:t>Çıkışlar</w:t>
            </w:r>
          </w:p>
        </w:tc>
        <w:tc>
          <w:tcPr>
            <w:tcW w:w="776" w:type="pct"/>
            <w:tcBorders>
              <w:top w:val="single" w:sz="8" w:space="0" w:color="auto"/>
              <w:bottom w:val="single" w:sz="8" w:space="0" w:color="auto"/>
            </w:tcBorders>
            <w:shd w:val="clear" w:color="auto" w:fill="auto"/>
            <w:vAlign w:val="bottom"/>
          </w:tcPr>
          <w:p w:rsidR="00FA18D3" w:rsidRDefault="00626A71" w:rsidP="00FA18D3">
            <w:pPr>
              <w:jc w:val="right"/>
              <w:rPr>
                <w:rFonts w:ascii="Arial" w:hAnsi="Arial" w:cs="Arial"/>
                <w:b/>
                <w:bCs/>
                <w:sz w:val="20"/>
                <w:szCs w:val="20"/>
              </w:rPr>
            </w:pPr>
            <w:r w:rsidRPr="007A5B5F">
              <w:rPr>
                <w:rFonts w:ascii="Arial" w:hAnsi="Arial" w:cs="Arial"/>
                <w:b/>
                <w:bCs/>
                <w:sz w:val="20"/>
                <w:szCs w:val="20"/>
              </w:rPr>
              <w:t>3</w:t>
            </w:r>
            <w:r w:rsidR="001F7E36" w:rsidRPr="007A5B5F">
              <w:rPr>
                <w:rFonts w:ascii="Arial" w:hAnsi="Arial" w:cs="Arial"/>
                <w:b/>
                <w:bCs/>
                <w:sz w:val="20"/>
                <w:szCs w:val="20"/>
              </w:rPr>
              <w:t>0</w:t>
            </w:r>
            <w:r w:rsidRPr="007A5B5F">
              <w:rPr>
                <w:rFonts w:ascii="Arial" w:hAnsi="Arial" w:cs="Arial"/>
                <w:b/>
                <w:bCs/>
                <w:sz w:val="20"/>
                <w:szCs w:val="20"/>
              </w:rPr>
              <w:t xml:space="preserve"> </w:t>
            </w:r>
            <w:r w:rsidR="00FA18D3">
              <w:rPr>
                <w:rFonts w:ascii="Arial" w:hAnsi="Arial" w:cs="Arial"/>
                <w:b/>
                <w:bCs/>
                <w:sz w:val="20"/>
                <w:szCs w:val="20"/>
              </w:rPr>
              <w:t>Eylül</w:t>
            </w:r>
          </w:p>
          <w:p w:rsidR="00FB35D7" w:rsidRPr="007A5B5F" w:rsidRDefault="00FB35D7" w:rsidP="00FA18D3">
            <w:pPr>
              <w:jc w:val="right"/>
              <w:rPr>
                <w:rFonts w:ascii="Arial" w:hAnsi="Arial" w:cs="Arial"/>
                <w:b/>
                <w:bCs/>
                <w:sz w:val="20"/>
                <w:szCs w:val="20"/>
              </w:rPr>
            </w:pPr>
            <w:r w:rsidRPr="007A5B5F">
              <w:rPr>
                <w:rFonts w:ascii="Arial" w:hAnsi="Arial" w:cs="Arial"/>
                <w:b/>
                <w:bCs/>
                <w:sz w:val="20"/>
                <w:szCs w:val="20"/>
              </w:rPr>
              <w:t xml:space="preserve"> 20</w:t>
            </w:r>
            <w:r w:rsidR="00FC5A05" w:rsidRPr="007A5B5F">
              <w:rPr>
                <w:rFonts w:ascii="Arial" w:hAnsi="Arial" w:cs="Arial"/>
                <w:b/>
                <w:bCs/>
                <w:sz w:val="20"/>
                <w:szCs w:val="20"/>
              </w:rPr>
              <w:t>1</w:t>
            </w:r>
            <w:r w:rsidRPr="007A5B5F">
              <w:rPr>
                <w:rFonts w:ascii="Arial" w:hAnsi="Arial" w:cs="Arial"/>
                <w:b/>
                <w:bCs/>
                <w:sz w:val="20"/>
                <w:szCs w:val="20"/>
              </w:rPr>
              <w:t>0</w:t>
            </w:r>
          </w:p>
        </w:tc>
      </w:tr>
      <w:tr w:rsidR="004B150D" w:rsidRPr="007A5B5F" w:rsidTr="00E96587">
        <w:trPr>
          <w:trHeight w:val="113"/>
        </w:trPr>
        <w:tc>
          <w:tcPr>
            <w:tcW w:w="2188" w:type="pct"/>
            <w:tcBorders>
              <w:top w:val="single" w:sz="8" w:space="0" w:color="auto"/>
            </w:tcBorders>
            <w:shd w:val="clear" w:color="auto" w:fill="auto"/>
          </w:tcPr>
          <w:p w:rsidR="00FB35D7" w:rsidRPr="007A5B5F" w:rsidRDefault="00FB35D7" w:rsidP="001D0930">
            <w:pPr>
              <w:ind w:left="-70"/>
              <w:rPr>
                <w:rFonts w:ascii="Arial" w:hAnsi="Arial" w:cs="Arial"/>
                <w:sz w:val="20"/>
                <w:szCs w:val="20"/>
              </w:rPr>
            </w:pPr>
            <w:r w:rsidRPr="007A5B5F">
              <w:rPr>
                <w:rFonts w:ascii="Arial" w:hAnsi="Arial" w:cs="Arial"/>
                <w:sz w:val="20"/>
                <w:szCs w:val="20"/>
              </w:rPr>
              <w:t> </w:t>
            </w:r>
          </w:p>
        </w:tc>
        <w:tc>
          <w:tcPr>
            <w:tcW w:w="700" w:type="pct"/>
            <w:tcBorders>
              <w:top w:val="single" w:sz="8" w:space="0" w:color="auto"/>
            </w:tcBorders>
            <w:shd w:val="clear" w:color="auto" w:fill="auto"/>
            <w:vAlign w:val="bottom"/>
          </w:tcPr>
          <w:p w:rsidR="00FB35D7" w:rsidRPr="007A5B5F" w:rsidRDefault="00FB35D7" w:rsidP="0002007C">
            <w:pPr>
              <w:jc w:val="right"/>
              <w:rPr>
                <w:rFonts w:ascii="Arial" w:hAnsi="Arial" w:cs="Arial"/>
                <w:b/>
                <w:sz w:val="20"/>
                <w:szCs w:val="20"/>
              </w:rPr>
            </w:pPr>
          </w:p>
        </w:tc>
        <w:tc>
          <w:tcPr>
            <w:tcW w:w="705" w:type="pct"/>
            <w:tcBorders>
              <w:top w:val="single" w:sz="8" w:space="0" w:color="auto"/>
            </w:tcBorders>
            <w:shd w:val="clear" w:color="auto" w:fill="auto"/>
            <w:vAlign w:val="bottom"/>
          </w:tcPr>
          <w:p w:rsidR="00FB35D7" w:rsidRPr="007A5B5F" w:rsidRDefault="00FB35D7" w:rsidP="0002007C">
            <w:pPr>
              <w:jc w:val="right"/>
              <w:rPr>
                <w:rFonts w:ascii="Arial" w:hAnsi="Arial" w:cs="Arial"/>
                <w:b/>
                <w:sz w:val="20"/>
                <w:szCs w:val="20"/>
              </w:rPr>
            </w:pPr>
          </w:p>
        </w:tc>
        <w:tc>
          <w:tcPr>
            <w:tcW w:w="630" w:type="pct"/>
            <w:tcBorders>
              <w:top w:val="single" w:sz="8" w:space="0" w:color="auto"/>
            </w:tcBorders>
            <w:vAlign w:val="bottom"/>
          </w:tcPr>
          <w:p w:rsidR="00FB35D7" w:rsidRPr="007A5B5F" w:rsidRDefault="00FB35D7" w:rsidP="0002007C">
            <w:pPr>
              <w:jc w:val="right"/>
              <w:rPr>
                <w:rFonts w:ascii="Arial" w:hAnsi="Arial" w:cs="Arial"/>
                <w:b/>
                <w:sz w:val="20"/>
                <w:szCs w:val="20"/>
              </w:rPr>
            </w:pPr>
          </w:p>
        </w:tc>
        <w:tc>
          <w:tcPr>
            <w:tcW w:w="776" w:type="pct"/>
            <w:tcBorders>
              <w:top w:val="single" w:sz="8" w:space="0" w:color="auto"/>
            </w:tcBorders>
            <w:shd w:val="clear" w:color="auto" w:fill="auto"/>
            <w:vAlign w:val="bottom"/>
          </w:tcPr>
          <w:p w:rsidR="00FB35D7" w:rsidRPr="007A5B5F" w:rsidRDefault="00FB35D7" w:rsidP="0002007C">
            <w:pPr>
              <w:jc w:val="right"/>
              <w:rPr>
                <w:rFonts w:ascii="Arial" w:hAnsi="Arial" w:cs="Arial"/>
                <w:b/>
                <w:sz w:val="20"/>
                <w:szCs w:val="20"/>
              </w:rPr>
            </w:pPr>
          </w:p>
        </w:tc>
      </w:tr>
      <w:tr w:rsidR="004B150D" w:rsidRPr="007A5B5F" w:rsidTr="00E96587">
        <w:trPr>
          <w:trHeight w:val="113"/>
        </w:trPr>
        <w:tc>
          <w:tcPr>
            <w:tcW w:w="2188" w:type="pct"/>
            <w:shd w:val="clear" w:color="auto" w:fill="auto"/>
          </w:tcPr>
          <w:p w:rsidR="00FB35D7" w:rsidRPr="007A5B5F" w:rsidRDefault="00FB35D7" w:rsidP="001D0930">
            <w:pPr>
              <w:ind w:left="-70"/>
              <w:rPr>
                <w:rFonts w:ascii="Arial" w:hAnsi="Arial" w:cs="Arial"/>
                <w:b/>
                <w:bCs/>
                <w:sz w:val="20"/>
                <w:szCs w:val="20"/>
              </w:rPr>
            </w:pPr>
            <w:r w:rsidRPr="007A5B5F">
              <w:rPr>
                <w:rFonts w:ascii="Arial" w:hAnsi="Arial" w:cs="Arial"/>
                <w:b/>
                <w:bCs/>
                <w:sz w:val="20"/>
                <w:szCs w:val="20"/>
              </w:rPr>
              <w:t>Maliyet:</w:t>
            </w:r>
          </w:p>
        </w:tc>
        <w:tc>
          <w:tcPr>
            <w:tcW w:w="700" w:type="pct"/>
            <w:shd w:val="clear" w:color="auto" w:fill="auto"/>
            <w:vAlign w:val="bottom"/>
          </w:tcPr>
          <w:p w:rsidR="00FB35D7" w:rsidRPr="007A5B5F" w:rsidRDefault="00FB35D7" w:rsidP="0002007C">
            <w:pPr>
              <w:jc w:val="right"/>
              <w:rPr>
                <w:rFonts w:ascii="Arial" w:hAnsi="Arial" w:cs="Arial"/>
                <w:b/>
                <w:bCs/>
                <w:sz w:val="20"/>
                <w:szCs w:val="20"/>
              </w:rPr>
            </w:pPr>
          </w:p>
        </w:tc>
        <w:tc>
          <w:tcPr>
            <w:tcW w:w="705" w:type="pct"/>
            <w:shd w:val="clear" w:color="auto" w:fill="auto"/>
            <w:vAlign w:val="bottom"/>
          </w:tcPr>
          <w:p w:rsidR="00FB35D7" w:rsidRPr="007A5B5F" w:rsidRDefault="00FB35D7" w:rsidP="0002007C">
            <w:pPr>
              <w:jc w:val="right"/>
              <w:rPr>
                <w:rFonts w:ascii="Arial" w:hAnsi="Arial" w:cs="Arial"/>
                <w:b/>
                <w:bCs/>
                <w:sz w:val="20"/>
                <w:szCs w:val="20"/>
              </w:rPr>
            </w:pPr>
          </w:p>
        </w:tc>
        <w:tc>
          <w:tcPr>
            <w:tcW w:w="630" w:type="pct"/>
            <w:vAlign w:val="bottom"/>
          </w:tcPr>
          <w:p w:rsidR="00FB35D7" w:rsidRPr="007A5B5F" w:rsidRDefault="00FB35D7" w:rsidP="0002007C">
            <w:pPr>
              <w:jc w:val="right"/>
              <w:rPr>
                <w:rFonts w:ascii="Arial" w:hAnsi="Arial" w:cs="Arial"/>
                <w:b/>
                <w:bCs/>
                <w:sz w:val="20"/>
                <w:szCs w:val="20"/>
              </w:rPr>
            </w:pPr>
          </w:p>
        </w:tc>
        <w:tc>
          <w:tcPr>
            <w:tcW w:w="776" w:type="pct"/>
            <w:shd w:val="clear" w:color="auto" w:fill="auto"/>
            <w:vAlign w:val="bottom"/>
          </w:tcPr>
          <w:p w:rsidR="00FB35D7" w:rsidRPr="007A5B5F" w:rsidRDefault="00FB35D7" w:rsidP="0002007C">
            <w:pPr>
              <w:jc w:val="right"/>
              <w:rPr>
                <w:rFonts w:ascii="Arial" w:hAnsi="Arial" w:cs="Arial"/>
                <w:b/>
                <w:bCs/>
                <w:sz w:val="20"/>
                <w:szCs w:val="20"/>
              </w:rPr>
            </w:pPr>
          </w:p>
        </w:tc>
      </w:tr>
      <w:tr w:rsidR="008200A4" w:rsidRPr="007A5B5F" w:rsidTr="00E96587">
        <w:trPr>
          <w:trHeight w:val="113"/>
        </w:trPr>
        <w:tc>
          <w:tcPr>
            <w:tcW w:w="2188" w:type="pct"/>
            <w:shd w:val="clear" w:color="auto" w:fill="auto"/>
          </w:tcPr>
          <w:p w:rsidR="008200A4" w:rsidRPr="007A5B5F" w:rsidRDefault="008200A4" w:rsidP="001D0930">
            <w:pPr>
              <w:ind w:left="-70"/>
              <w:rPr>
                <w:rFonts w:ascii="Arial" w:hAnsi="Arial" w:cs="Arial"/>
                <w:sz w:val="20"/>
                <w:szCs w:val="20"/>
              </w:rPr>
            </w:pPr>
            <w:r w:rsidRPr="007A5B5F">
              <w:rPr>
                <w:rFonts w:ascii="Arial" w:hAnsi="Arial" w:cs="Arial"/>
                <w:sz w:val="20"/>
                <w:szCs w:val="20"/>
              </w:rPr>
              <w:t>Haklar</w:t>
            </w:r>
          </w:p>
        </w:tc>
        <w:tc>
          <w:tcPr>
            <w:tcW w:w="700" w:type="pct"/>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1,271,751</w:t>
            </w:r>
            <w:proofErr w:type="gramEnd"/>
          </w:p>
        </w:tc>
        <w:tc>
          <w:tcPr>
            <w:tcW w:w="705" w:type="pct"/>
            <w:shd w:val="clear" w:color="auto" w:fill="auto"/>
            <w:vAlign w:val="bottom"/>
          </w:tcPr>
          <w:p w:rsidR="008200A4" w:rsidRPr="007A5B5F" w:rsidRDefault="00FA18D3" w:rsidP="00FA18D3">
            <w:pPr>
              <w:jc w:val="right"/>
              <w:rPr>
                <w:rFonts w:ascii="Arial" w:hAnsi="Arial" w:cs="Arial"/>
                <w:b/>
                <w:bCs/>
                <w:sz w:val="20"/>
                <w:szCs w:val="20"/>
              </w:rPr>
            </w:pPr>
            <w:r>
              <w:rPr>
                <w:rFonts w:ascii="Arial" w:hAnsi="Arial" w:cs="Arial"/>
                <w:b/>
                <w:bCs/>
                <w:sz w:val="20"/>
                <w:szCs w:val="20"/>
              </w:rPr>
              <w:t>199</w:t>
            </w:r>
            <w:r w:rsidR="008200A4" w:rsidRPr="007A5B5F">
              <w:rPr>
                <w:rFonts w:ascii="Arial" w:hAnsi="Arial" w:cs="Arial"/>
                <w:b/>
                <w:bCs/>
                <w:sz w:val="20"/>
                <w:szCs w:val="20"/>
              </w:rPr>
              <w:t>,</w:t>
            </w:r>
            <w:r>
              <w:rPr>
                <w:rFonts w:ascii="Arial" w:hAnsi="Arial" w:cs="Arial"/>
                <w:b/>
                <w:bCs/>
                <w:sz w:val="20"/>
                <w:szCs w:val="20"/>
              </w:rPr>
              <w:t>308</w:t>
            </w:r>
          </w:p>
        </w:tc>
        <w:tc>
          <w:tcPr>
            <w:tcW w:w="630" w:type="pct"/>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shd w:val="clear" w:color="auto" w:fill="auto"/>
            <w:vAlign w:val="bottom"/>
          </w:tcPr>
          <w:p w:rsidR="008200A4" w:rsidRPr="007A5B5F" w:rsidRDefault="008200A4" w:rsidP="00FA18D3">
            <w:pPr>
              <w:jc w:val="right"/>
              <w:rPr>
                <w:rFonts w:ascii="Arial" w:hAnsi="Arial" w:cs="Arial"/>
                <w:b/>
                <w:bCs/>
                <w:sz w:val="20"/>
                <w:szCs w:val="20"/>
              </w:rPr>
            </w:pPr>
            <w:proofErr w:type="gramStart"/>
            <w:r w:rsidRPr="007A5B5F">
              <w:rPr>
                <w:rFonts w:ascii="Arial" w:hAnsi="Arial" w:cs="Arial"/>
                <w:b/>
                <w:bCs/>
                <w:sz w:val="20"/>
                <w:szCs w:val="20"/>
              </w:rPr>
              <w:t>1,</w:t>
            </w:r>
            <w:r w:rsidR="00FA18D3">
              <w:rPr>
                <w:rFonts w:ascii="Arial" w:hAnsi="Arial" w:cs="Arial"/>
                <w:b/>
                <w:bCs/>
                <w:sz w:val="20"/>
                <w:szCs w:val="20"/>
              </w:rPr>
              <w:t>471</w:t>
            </w:r>
            <w:r w:rsidRPr="007A5B5F">
              <w:rPr>
                <w:rFonts w:ascii="Arial" w:hAnsi="Arial" w:cs="Arial"/>
                <w:b/>
                <w:bCs/>
                <w:sz w:val="20"/>
                <w:szCs w:val="20"/>
              </w:rPr>
              <w:t>,</w:t>
            </w:r>
            <w:r w:rsidR="00FA18D3">
              <w:rPr>
                <w:rFonts w:ascii="Arial" w:hAnsi="Arial" w:cs="Arial"/>
                <w:b/>
                <w:bCs/>
                <w:sz w:val="20"/>
                <w:szCs w:val="20"/>
              </w:rPr>
              <w:t>059</w:t>
            </w:r>
            <w:proofErr w:type="gramEnd"/>
          </w:p>
        </w:tc>
      </w:tr>
      <w:tr w:rsidR="008200A4" w:rsidRPr="007A5B5F" w:rsidTr="00E96587">
        <w:trPr>
          <w:trHeight w:val="113"/>
        </w:trPr>
        <w:tc>
          <w:tcPr>
            <w:tcW w:w="2188" w:type="pct"/>
            <w:tcBorders>
              <w:bottom w:val="single" w:sz="4" w:space="0" w:color="auto"/>
            </w:tcBorders>
            <w:shd w:val="clear" w:color="auto" w:fill="auto"/>
          </w:tcPr>
          <w:p w:rsidR="008200A4" w:rsidRPr="007A5B5F" w:rsidRDefault="008200A4" w:rsidP="001D0930">
            <w:pPr>
              <w:ind w:left="-70"/>
              <w:rPr>
                <w:rFonts w:ascii="Arial" w:hAnsi="Arial" w:cs="Arial"/>
                <w:bCs/>
                <w:sz w:val="20"/>
                <w:szCs w:val="20"/>
              </w:rPr>
            </w:pPr>
          </w:p>
        </w:tc>
        <w:tc>
          <w:tcPr>
            <w:tcW w:w="700" w:type="pct"/>
            <w:tcBorders>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705" w:type="pct"/>
            <w:tcBorders>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630" w:type="pct"/>
            <w:tcBorders>
              <w:bottom w:val="single" w:sz="4" w:space="0" w:color="auto"/>
            </w:tcBorders>
            <w:vAlign w:val="bottom"/>
          </w:tcPr>
          <w:p w:rsidR="008200A4" w:rsidRPr="007A5B5F" w:rsidRDefault="008200A4" w:rsidP="008200A4">
            <w:pPr>
              <w:jc w:val="right"/>
              <w:rPr>
                <w:rFonts w:ascii="Arial" w:hAnsi="Arial" w:cs="Arial"/>
                <w:b/>
                <w:bCs/>
                <w:sz w:val="20"/>
                <w:szCs w:val="20"/>
              </w:rPr>
            </w:pPr>
          </w:p>
        </w:tc>
        <w:tc>
          <w:tcPr>
            <w:tcW w:w="776" w:type="pct"/>
            <w:tcBorders>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tcBorders>
              <w:top w:val="single" w:sz="4" w:space="0" w:color="auto"/>
              <w:bottom w:val="doub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Toplam maliyet</w:t>
            </w:r>
          </w:p>
        </w:tc>
        <w:tc>
          <w:tcPr>
            <w:tcW w:w="700"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1,271,751</w:t>
            </w:r>
            <w:proofErr w:type="gramEnd"/>
          </w:p>
        </w:tc>
        <w:tc>
          <w:tcPr>
            <w:tcW w:w="705" w:type="pct"/>
            <w:tcBorders>
              <w:top w:val="single" w:sz="4" w:space="0" w:color="auto"/>
              <w:bottom w:val="double" w:sz="4" w:space="0" w:color="auto"/>
            </w:tcBorders>
            <w:shd w:val="clear" w:color="auto" w:fill="auto"/>
            <w:vAlign w:val="bottom"/>
          </w:tcPr>
          <w:p w:rsidR="008200A4" w:rsidRPr="007A5B5F" w:rsidRDefault="00FA18D3" w:rsidP="00FA18D3">
            <w:pPr>
              <w:jc w:val="right"/>
              <w:rPr>
                <w:rFonts w:ascii="Arial" w:hAnsi="Arial" w:cs="Arial"/>
                <w:b/>
                <w:bCs/>
                <w:sz w:val="20"/>
                <w:szCs w:val="20"/>
              </w:rPr>
            </w:pPr>
            <w:r>
              <w:rPr>
                <w:rFonts w:ascii="Arial" w:hAnsi="Arial" w:cs="Arial"/>
                <w:b/>
                <w:bCs/>
                <w:sz w:val="20"/>
                <w:szCs w:val="20"/>
              </w:rPr>
              <w:t>199</w:t>
            </w:r>
            <w:r w:rsidR="008200A4" w:rsidRPr="007A5B5F">
              <w:rPr>
                <w:rFonts w:ascii="Arial" w:hAnsi="Arial" w:cs="Arial"/>
                <w:b/>
                <w:bCs/>
                <w:sz w:val="20"/>
                <w:szCs w:val="20"/>
              </w:rPr>
              <w:t>,</w:t>
            </w:r>
            <w:r>
              <w:rPr>
                <w:rFonts w:ascii="Arial" w:hAnsi="Arial" w:cs="Arial"/>
                <w:b/>
                <w:bCs/>
                <w:sz w:val="20"/>
                <w:szCs w:val="20"/>
              </w:rPr>
              <w:t>308</w:t>
            </w:r>
          </w:p>
        </w:tc>
        <w:tc>
          <w:tcPr>
            <w:tcW w:w="630" w:type="pct"/>
            <w:tcBorders>
              <w:top w:val="single" w:sz="4" w:space="0" w:color="auto"/>
              <w:bottom w:val="double" w:sz="4" w:space="0" w:color="auto"/>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8200A4" w:rsidRPr="007A5B5F" w:rsidRDefault="008200A4" w:rsidP="00FA18D3">
            <w:pPr>
              <w:jc w:val="right"/>
              <w:rPr>
                <w:rFonts w:ascii="Arial" w:hAnsi="Arial" w:cs="Arial"/>
                <w:b/>
                <w:bCs/>
                <w:sz w:val="20"/>
                <w:szCs w:val="20"/>
              </w:rPr>
            </w:pPr>
            <w:proofErr w:type="gramStart"/>
            <w:r w:rsidRPr="007A5B5F">
              <w:rPr>
                <w:rFonts w:ascii="Arial" w:hAnsi="Arial" w:cs="Arial"/>
                <w:b/>
                <w:bCs/>
                <w:sz w:val="20"/>
                <w:szCs w:val="20"/>
              </w:rPr>
              <w:t>1,</w:t>
            </w:r>
            <w:r w:rsidR="00FA18D3">
              <w:rPr>
                <w:rFonts w:ascii="Arial" w:hAnsi="Arial" w:cs="Arial"/>
                <w:b/>
                <w:bCs/>
                <w:sz w:val="20"/>
                <w:szCs w:val="20"/>
              </w:rPr>
              <w:t>471</w:t>
            </w:r>
            <w:r w:rsidRPr="007A5B5F">
              <w:rPr>
                <w:rFonts w:ascii="Arial" w:hAnsi="Arial" w:cs="Arial"/>
                <w:b/>
                <w:bCs/>
                <w:sz w:val="20"/>
                <w:szCs w:val="20"/>
              </w:rPr>
              <w:t>,</w:t>
            </w:r>
            <w:r w:rsidR="00FA18D3">
              <w:rPr>
                <w:rFonts w:ascii="Arial" w:hAnsi="Arial" w:cs="Arial"/>
                <w:b/>
                <w:bCs/>
                <w:sz w:val="20"/>
                <w:szCs w:val="20"/>
              </w:rPr>
              <w:t>059</w:t>
            </w:r>
            <w:proofErr w:type="gramEnd"/>
          </w:p>
        </w:tc>
      </w:tr>
      <w:tr w:rsidR="008200A4" w:rsidRPr="007A5B5F" w:rsidTr="00E96587">
        <w:trPr>
          <w:trHeight w:val="113"/>
        </w:trPr>
        <w:tc>
          <w:tcPr>
            <w:tcW w:w="2188" w:type="pct"/>
            <w:tcBorders>
              <w:top w:val="doub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 </w:t>
            </w:r>
          </w:p>
        </w:tc>
        <w:tc>
          <w:tcPr>
            <w:tcW w:w="700" w:type="pct"/>
            <w:tcBorders>
              <w:top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705" w:type="pct"/>
            <w:tcBorders>
              <w:top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630" w:type="pct"/>
            <w:tcBorders>
              <w:top w:val="double" w:sz="4" w:space="0" w:color="auto"/>
            </w:tcBorders>
            <w:vAlign w:val="bottom"/>
          </w:tcPr>
          <w:p w:rsidR="008200A4" w:rsidRPr="007A5B5F" w:rsidRDefault="008200A4" w:rsidP="008200A4">
            <w:pPr>
              <w:jc w:val="right"/>
              <w:rPr>
                <w:rFonts w:ascii="Arial" w:hAnsi="Arial" w:cs="Arial"/>
                <w:b/>
                <w:bCs/>
                <w:sz w:val="20"/>
                <w:szCs w:val="20"/>
              </w:rPr>
            </w:pPr>
          </w:p>
        </w:tc>
        <w:tc>
          <w:tcPr>
            <w:tcW w:w="776" w:type="pct"/>
            <w:tcBorders>
              <w:top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 xml:space="preserve">Birikmiş </w:t>
            </w:r>
            <w:proofErr w:type="gramStart"/>
            <w:r w:rsidRPr="007A5B5F">
              <w:rPr>
                <w:rFonts w:ascii="Arial" w:hAnsi="Arial" w:cs="Arial"/>
                <w:b/>
                <w:bCs/>
                <w:sz w:val="20"/>
                <w:szCs w:val="20"/>
              </w:rPr>
              <w:t>amortisman</w:t>
            </w:r>
            <w:proofErr w:type="gramEnd"/>
            <w:r w:rsidRPr="007A5B5F">
              <w:rPr>
                <w:rFonts w:ascii="Arial" w:hAnsi="Arial" w:cs="Arial"/>
                <w:b/>
                <w:bCs/>
                <w:sz w:val="20"/>
                <w:szCs w:val="20"/>
              </w:rPr>
              <w:t>:</w:t>
            </w:r>
          </w:p>
        </w:tc>
        <w:tc>
          <w:tcPr>
            <w:tcW w:w="700" w:type="pct"/>
            <w:shd w:val="clear" w:color="auto" w:fill="auto"/>
            <w:vAlign w:val="bottom"/>
          </w:tcPr>
          <w:p w:rsidR="008200A4" w:rsidRPr="007A5B5F" w:rsidRDefault="008200A4" w:rsidP="008200A4">
            <w:pPr>
              <w:jc w:val="right"/>
              <w:rPr>
                <w:rFonts w:ascii="Arial" w:hAnsi="Arial" w:cs="Arial"/>
                <w:b/>
                <w:bCs/>
                <w:sz w:val="20"/>
                <w:szCs w:val="20"/>
              </w:rPr>
            </w:pPr>
          </w:p>
        </w:tc>
        <w:tc>
          <w:tcPr>
            <w:tcW w:w="705" w:type="pct"/>
            <w:shd w:val="clear" w:color="auto" w:fill="auto"/>
            <w:vAlign w:val="bottom"/>
          </w:tcPr>
          <w:p w:rsidR="008200A4" w:rsidRPr="007A5B5F" w:rsidRDefault="008200A4" w:rsidP="008200A4">
            <w:pPr>
              <w:jc w:val="right"/>
              <w:rPr>
                <w:rFonts w:ascii="Arial" w:hAnsi="Arial" w:cs="Arial"/>
                <w:b/>
                <w:bCs/>
                <w:sz w:val="20"/>
                <w:szCs w:val="20"/>
              </w:rPr>
            </w:pPr>
          </w:p>
        </w:tc>
        <w:tc>
          <w:tcPr>
            <w:tcW w:w="630" w:type="pct"/>
            <w:vAlign w:val="bottom"/>
          </w:tcPr>
          <w:p w:rsidR="008200A4" w:rsidRPr="007A5B5F" w:rsidRDefault="008200A4" w:rsidP="008200A4">
            <w:pPr>
              <w:jc w:val="right"/>
              <w:rPr>
                <w:rFonts w:ascii="Arial" w:hAnsi="Arial" w:cs="Arial"/>
                <w:b/>
                <w:bCs/>
                <w:sz w:val="20"/>
                <w:szCs w:val="20"/>
              </w:rPr>
            </w:pPr>
          </w:p>
        </w:tc>
        <w:tc>
          <w:tcPr>
            <w:tcW w:w="776" w:type="pct"/>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shd w:val="clear" w:color="auto" w:fill="auto"/>
          </w:tcPr>
          <w:p w:rsidR="008200A4" w:rsidRPr="007A5B5F" w:rsidRDefault="008200A4" w:rsidP="001D0930">
            <w:pPr>
              <w:ind w:left="-70"/>
              <w:rPr>
                <w:rFonts w:ascii="Arial" w:hAnsi="Arial" w:cs="Arial"/>
                <w:sz w:val="20"/>
                <w:szCs w:val="20"/>
              </w:rPr>
            </w:pPr>
            <w:r w:rsidRPr="007A5B5F">
              <w:rPr>
                <w:rFonts w:ascii="Arial" w:hAnsi="Arial" w:cs="Arial"/>
                <w:sz w:val="20"/>
                <w:szCs w:val="20"/>
              </w:rPr>
              <w:t>Haklar</w:t>
            </w:r>
          </w:p>
        </w:tc>
        <w:tc>
          <w:tcPr>
            <w:tcW w:w="700" w:type="pct"/>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(209,451)</w:t>
            </w:r>
          </w:p>
        </w:tc>
        <w:tc>
          <w:tcPr>
            <w:tcW w:w="705" w:type="pct"/>
            <w:shd w:val="clear" w:color="auto" w:fill="auto"/>
            <w:vAlign w:val="bottom"/>
          </w:tcPr>
          <w:p w:rsidR="008200A4" w:rsidRPr="007A5B5F" w:rsidRDefault="008200A4" w:rsidP="00FA18D3">
            <w:pPr>
              <w:jc w:val="right"/>
              <w:rPr>
                <w:rFonts w:ascii="Arial" w:hAnsi="Arial" w:cs="Arial"/>
                <w:b/>
                <w:sz w:val="20"/>
                <w:szCs w:val="20"/>
              </w:rPr>
            </w:pPr>
            <w:r w:rsidRPr="007A5B5F">
              <w:rPr>
                <w:rFonts w:ascii="Arial" w:hAnsi="Arial" w:cs="Arial"/>
                <w:b/>
                <w:sz w:val="20"/>
                <w:szCs w:val="20"/>
              </w:rPr>
              <w:t>(</w:t>
            </w:r>
            <w:r w:rsidR="00FA18D3">
              <w:rPr>
                <w:rFonts w:ascii="Arial" w:hAnsi="Arial" w:cs="Arial"/>
                <w:b/>
                <w:sz w:val="20"/>
                <w:szCs w:val="20"/>
              </w:rPr>
              <w:t>322</w:t>
            </w:r>
            <w:r w:rsidRPr="007A5B5F">
              <w:rPr>
                <w:rFonts w:ascii="Arial" w:hAnsi="Arial" w:cs="Arial"/>
                <w:b/>
                <w:sz w:val="20"/>
                <w:szCs w:val="20"/>
              </w:rPr>
              <w:t>,</w:t>
            </w:r>
            <w:r w:rsidR="00FA18D3">
              <w:rPr>
                <w:rFonts w:ascii="Arial" w:hAnsi="Arial" w:cs="Arial"/>
                <w:b/>
                <w:sz w:val="20"/>
                <w:szCs w:val="20"/>
              </w:rPr>
              <w:t>189</w:t>
            </w:r>
            <w:r w:rsidRPr="007A5B5F">
              <w:rPr>
                <w:rFonts w:ascii="Arial" w:hAnsi="Arial" w:cs="Arial"/>
                <w:b/>
                <w:sz w:val="20"/>
                <w:szCs w:val="20"/>
              </w:rPr>
              <w:t>)</w:t>
            </w:r>
          </w:p>
        </w:tc>
        <w:tc>
          <w:tcPr>
            <w:tcW w:w="630" w:type="pct"/>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shd w:val="clear" w:color="auto" w:fill="auto"/>
            <w:vAlign w:val="bottom"/>
          </w:tcPr>
          <w:p w:rsidR="008200A4" w:rsidRPr="007A5B5F" w:rsidRDefault="008200A4" w:rsidP="00FA18D3">
            <w:pPr>
              <w:jc w:val="right"/>
              <w:rPr>
                <w:rFonts w:ascii="Arial" w:hAnsi="Arial" w:cs="Arial"/>
                <w:b/>
                <w:bCs/>
                <w:sz w:val="20"/>
                <w:szCs w:val="20"/>
              </w:rPr>
            </w:pPr>
            <w:r w:rsidRPr="007A5B5F">
              <w:rPr>
                <w:rFonts w:ascii="Arial" w:hAnsi="Arial" w:cs="Arial"/>
                <w:b/>
                <w:bCs/>
                <w:sz w:val="20"/>
                <w:szCs w:val="20"/>
              </w:rPr>
              <w:t>(</w:t>
            </w:r>
            <w:r w:rsidR="00FA18D3">
              <w:rPr>
                <w:rFonts w:ascii="Arial" w:hAnsi="Arial" w:cs="Arial"/>
                <w:b/>
                <w:bCs/>
                <w:sz w:val="20"/>
                <w:szCs w:val="20"/>
              </w:rPr>
              <w:t>531</w:t>
            </w:r>
            <w:r w:rsidRPr="007A5B5F">
              <w:rPr>
                <w:rFonts w:ascii="Arial" w:hAnsi="Arial" w:cs="Arial"/>
                <w:b/>
                <w:bCs/>
                <w:sz w:val="20"/>
                <w:szCs w:val="20"/>
              </w:rPr>
              <w:t>,</w:t>
            </w:r>
            <w:r w:rsidR="00FA18D3">
              <w:rPr>
                <w:rFonts w:ascii="Arial" w:hAnsi="Arial" w:cs="Arial"/>
                <w:b/>
                <w:bCs/>
                <w:sz w:val="20"/>
                <w:szCs w:val="20"/>
              </w:rPr>
              <w:t>640</w:t>
            </w:r>
            <w:r w:rsidRPr="007A5B5F">
              <w:rPr>
                <w:rFonts w:ascii="Arial" w:hAnsi="Arial" w:cs="Arial"/>
                <w:b/>
                <w:bCs/>
                <w:sz w:val="20"/>
                <w:szCs w:val="20"/>
              </w:rPr>
              <w:t>)</w:t>
            </w:r>
          </w:p>
        </w:tc>
      </w:tr>
      <w:tr w:rsidR="008200A4" w:rsidRPr="007A5B5F" w:rsidTr="00E96587">
        <w:trPr>
          <w:trHeight w:val="113"/>
        </w:trPr>
        <w:tc>
          <w:tcPr>
            <w:tcW w:w="2188" w:type="pct"/>
            <w:tcBorders>
              <w:bottom w:val="single" w:sz="4" w:space="0" w:color="auto"/>
            </w:tcBorders>
            <w:shd w:val="clear" w:color="auto" w:fill="auto"/>
          </w:tcPr>
          <w:p w:rsidR="008200A4" w:rsidRPr="007A5B5F" w:rsidRDefault="008200A4" w:rsidP="001D0930">
            <w:pPr>
              <w:ind w:left="-70"/>
              <w:rPr>
                <w:rFonts w:ascii="Arial" w:hAnsi="Arial" w:cs="Arial"/>
                <w:sz w:val="20"/>
                <w:szCs w:val="20"/>
              </w:rPr>
            </w:pPr>
          </w:p>
        </w:tc>
        <w:tc>
          <w:tcPr>
            <w:tcW w:w="700" w:type="pct"/>
            <w:tcBorders>
              <w:bottom w:val="single" w:sz="4" w:space="0" w:color="auto"/>
            </w:tcBorders>
            <w:shd w:val="clear" w:color="auto" w:fill="auto"/>
            <w:vAlign w:val="bottom"/>
          </w:tcPr>
          <w:p w:rsidR="008200A4" w:rsidRPr="007A5B5F" w:rsidRDefault="008200A4" w:rsidP="008200A4">
            <w:pPr>
              <w:jc w:val="right"/>
              <w:rPr>
                <w:rFonts w:ascii="Arial" w:hAnsi="Arial" w:cs="Arial"/>
                <w:b/>
                <w:sz w:val="20"/>
                <w:szCs w:val="20"/>
              </w:rPr>
            </w:pPr>
          </w:p>
        </w:tc>
        <w:tc>
          <w:tcPr>
            <w:tcW w:w="705" w:type="pct"/>
            <w:tcBorders>
              <w:bottom w:val="single" w:sz="4" w:space="0" w:color="auto"/>
            </w:tcBorders>
            <w:shd w:val="clear" w:color="auto" w:fill="auto"/>
            <w:vAlign w:val="bottom"/>
          </w:tcPr>
          <w:p w:rsidR="008200A4" w:rsidRPr="007A5B5F" w:rsidRDefault="008200A4" w:rsidP="008200A4">
            <w:pPr>
              <w:jc w:val="right"/>
              <w:rPr>
                <w:rFonts w:ascii="Arial" w:hAnsi="Arial" w:cs="Arial"/>
                <w:b/>
                <w:sz w:val="20"/>
                <w:szCs w:val="20"/>
              </w:rPr>
            </w:pPr>
          </w:p>
        </w:tc>
        <w:tc>
          <w:tcPr>
            <w:tcW w:w="630" w:type="pct"/>
            <w:tcBorders>
              <w:bottom w:val="single" w:sz="4" w:space="0" w:color="auto"/>
            </w:tcBorders>
            <w:vAlign w:val="bottom"/>
          </w:tcPr>
          <w:p w:rsidR="008200A4" w:rsidRPr="007A5B5F" w:rsidRDefault="008200A4" w:rsidP="008200A4">
            <w:pPr>
              <w:jc w:val="right"/>
              <w:rPr>
                <w:rFonts w:ascii="Arial" w:hAnsi="Arial" w:cs="Arial"/>
                <w:b/>
                <w:bCs/>
                <w:sz w:val="20"/>
                <w:szCs w:val="20"/>
              </w:rPr>
            </w:pPr>
          </w:p>
        </w:tc>
        <w:tc>
          <w:tcPr>
            <w:tcW w:w="776" w:type="pct"/>
            <w:tcBorders>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tcBorders>
              <w:top w:val="single" w:sz="4" w:space="0" w:color="auto"/>
              <w:bottom w:val="doub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Toplam</w:t>
            </w:r>
          </w:p>
        </w:tc>
        <w:tc>
          <w:tcPr>
            <w:tcW w:w="700"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(209,451)</w:t>
            </w:r>
          </w:p>
        </w:tc>
        <w:tc>
          <w:tcPr>
            <w:tcW w:w="705" w:type="pct"/>
            <w:tcBorders>
              <w:top w:val="single" w:sz="4" w:space="0" w:color="auto"/>
              <w:bottom w:val="double" w:sz="4" w:space="0" w:color="auto"/>
            </w:tcBorders>
            <w:shd w:val="clear" w:color="auto" w:fill="auto"/>
            <w:vAlign w:val="bottom"/>
          </w:tcPr>
          <w:p w:rsidR="008200A4" w:rsidRPr="007A5B5F" w:rsidRDefault="008200A4" w:rsidP="00FA18D3">
            <w:pPr>
              <w:jc w:val="right"/>
              <w:rPr>
                <w:rFonts w:ascii="Arial" w:hAnsi="Arial" w:cs="Arial"/>
                <w:b/>
                <w:bCs/>
                <w:sz w:val="20"/>
                <w:szCs w:val="20"/>
              </w:rPr>
            </w:pPr>
            <w:r w:rsidRPr="007A5B5F">
              <w:rPr>
                <w:rFonts w:ascii="Arial" w:hAnsi="Arial" w:cs="Arial"/>
                <w:b/>
                <w:bCs/>
                <w:sz w:val="20"/>
                <w:szCs w:val="20"/>
              </w:rPr>
              <w:t>(</w:t>
            </w:r>
            <w:r w:rsidR="00FA18D3">
              <w:rPr>
                <w:rFonts w:ascii="Arial" w:hAnsi="Arial" w:cs="Arial"/>
                <w:b/>
                <w:bCs/>
                <w:sz w:val="20"/>
                <w:szCs w:val="20"/>
              </w:rPr>
              <w:t>322</w:t>
            </w:r>
            <w:r w:rsidRPr="007A5B5F">
              <w:rPr>
                <w:rFonts w:ascii="Arial" w:hAnsi="Arial" w:cs="Arial"/>
                <w:b/>
                <w:bCs/>
                <w:sz w:val="20"/>
                <w:szCs w:val="20"/>
              </w:rPr>
              <w:t>,</w:t>
            </w:r>
            <w:r w:rsidR="00FA18D3">
              <w:rPr>
                <w:rFonts w:ascii="Arial" w:hAnsi="Arial" w:cs="Arial"/>
                <w:b/>
                <w:bCs/>
                <w:sz w:val="20"/>
                <w:szCs w:val="20"/>
              </w:rPr>
              <w:t>189</w:t>
            </w:r>
            <w:r w:rsidRPr="007A5B5F">
              <w:rPr>
                <w:rFonts w:ascii="Arial" w:hAnsi="Arial" w:cs="Arial"/>
                <w:b/>
                <w:bCs/>
                <w:sz w:val="20"/>
                <w:szCs w:val="20"/>
              </w:rPr>
              <w:t>)</w:t>
            </w:r>
          </w:p>
        </w:tc>
        <w:tc>
          <w:tcPr>
            <w:tcW w:w="630" w:type="pct"/>
            <w:tcBorders>
              <w:top w:val="single" w:sz="4" w:space="0" w:color="auto"/>
              <w:bottom w:val="double" w:sz="4" w:space="0" w:color="auto"/>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8200A4" w:rsidRPr="007A5B5F" w:rsidRDefault="008200A4" w:rsidP="00FA18D3">
            <w:pPr>
              <w:jc w:val="right"/>
              <w:rPr>
                <w:rFonts w:ascii="Arial" w:hAnsi="Arial" w:cs="Arial"/>
                <w:b/>
                <w:bCs/>
                <w:sz w:val="20"/>
                <w:szCs w:val="20"/>
              </w:rPr>
            </w:pPr>
            <w:r w:rsidRPr="007A5B5F">
              <w:rPr>
                <w:rFonts w:ascii="Arial" w:hAnsi="Arial" w:cs="Arial"/>
                <w:b/>
                <w:bCs/>
                <w:sz w:val="20"/>
                <w:szCs w:val="20"/>
              </w:rPr>
              <w:t>(</w:t>
            </w:r>
            <w:r w:rsidR="00FA18D3">
              <w:rPr>
                <w:rFonts w:ascii="Arial" w:hAnsi="Arial" w:cs="Arial"/>
                <w:b/>
                <w:bCs/>
                <w:sz w:val="20"/>
                <w:szCs w:val="20"/>
              </w:rPr>
              <w:t>531</w:t>
            </w:r>
            <w:r w:rsidRPr="007A5B5F">
              <w:rPr>
                <w:rFonts w:ascii="Arial" w:hAnsi="Arial" w:cs="Arial"/>
                <w:b/>
                <w:bCs/>
                <w:sz w:val="20"/>
                <w:szCs w:val="20"/>
              </w:rPr>
              <w:t>,</w:t>
            </w:r>
            <w:r w:rsidR="00FA18D3">
              <w:rPr>
                <w:rFonts w:ascii="Arial" w:hAnsi="Arial" w:cs="Arial"/>
                <w:b/>
                <w:bCs/>
                <w:sz w:val="20"/>
                <w:szCs w:val="20"/>
              </w:rPr>
              <w:t>640</w:t>
            </w:r>
            <w:r w:rsidRPr="007A5B5F">
              <w:rPr>
                <w:rFonts w:ascii="Arial" w:hAnsi="Arial" w:cs="Arial"/>
                <w:b/>
                <w:bCs/>
                <w:sz w:val="20"/>
                <w:szCs w:val="20"/>
              </w:rPr>
              <w:t>)</w:t>
            </w:r>
          </w:p>
        </w:tc>
      </w:tr>
      <w:tr w:rsidR="008200A4" w:rsidRPr="007A5B5F" w:rsidTr="00E96587">
        <w:trPr>
          <w:trHeight w:val="113"/>
        </w:trPr>
        <w:tc>
          <w:tcPr>
            <w:tcW w:w="2188" w:type="pct"/>
            <w:tcBorders>
              <w:top w:val="double" w:sz="4" w:space="0" w:color="auto"/>
              <w:bottom w:val="sing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 </w:t>
            </w:r>
          </w:p>
        </w:tc>
        <w:tc>
          <w:tcPr>
            <w:tcW w:w="700" w:type="pct"/>
            <w:tcBorders>
              <w:top w:val="double" w:sz="4" w:space="0" w:color="auto"/>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705" w:type="pct"/>
            <w:tcBorders>
              <w:top w:val="double" w:sz="4" w:space="0" w:color="auto"/>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c>
          <w:tcPr>
            <w:tcW w:w="630" w:type="pct"/>
            <w:tcBorders>
              <w:top w:val="double" w:sz="4" w:space="0" w:color="auto"/>
              <w:bottom w:val="single" w:sz="4" w:space="0" w:color="auto"/>
            </w:tcBorders>
            <w:vAlign w:val="bottom"/>
          </w:tcPr>
          <w:p w:rsidR="008200A4" w:rsidRPr="007A5B5F" w:rsidRDefault="008200A4" w:rsidP="008200A4">
            <w:pPr>
              <w:jc w:val="right"/>
              <w:rPr>
                <w:rFonts w:ascii="Arial" w:hAnsi="Arial" w:cs="Arial"/>
                <w:b/>
                <w:bCs/>
                <w:sz w:val="20"/>
                <w:szCs w:val="20"/>
              </w:rPr>
            </w:pPr>
          </w:p>
        </w:tc>
        <w:tc>
          <w:tcPr>
            <w:tcW w:w="776" w:type="pct"/>
            <w:tcBorders>
              <w:top w:val="double" w:sz="4" w:space="0" w:color="auto"/>
              <w:bottom w:val="sing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
        </w:tc>
      </w:tr>
      <w:tr w:rsidR="008200A4" w:rsidRPr="007A5B5F" w:rsidTr="00E96587">
        <w:trPr>
          <w:trHeight w:val="113"/>
        </w:trPr>
        <w:tc>
          <w:tcPr>
            <w:tcW w:w="2188" w:type="pct"/>
            <w:tcBorders>
              <w:top w:val="single" w:sz="4" w:space="0" w:color="auto"/>
              <w:bottom w:val="double" w:sz="4" w:space="0" w:color="auto"/>
            </w:tcBorders>
            <w:shd w:val="clear" w:color="auto" w:fill="auto"/>
          </w:tcPr>
          <w:p w:rsidR="008200A4" w:rsidRPr="007A5B5F" w:rsidRDefault="008200A4" w:rsidP="001D0930">
            <w:pPr>
              <w:ind w:left="-70"/>
              <w:rPr>
                <w:rFonts w:ascii="Arial" w:hAnsi="Arial" w:cs="Arial"/>
                <w:b/>
                <w:bCs/>
                <w:sz w:val="20"/>
                <w:szCs w:val="20"/>
              </w:rPr>
            </w:pPr>
            <w:r w:rsidRPr="007A5B5F">
              <w:rPr>
                <w:rFonts w:ascii="Arial" w:hAnsi="Arial" w:cs="Arial"/>
                <w:b/>
                <w:bCs/>
                <w:sz w:val="20"/>
                <w:szCs w:val="20"/>
              </w:rPr>
              <w:t>Net defter değeri</w:t>
            </w:r>
          </w:p>
        </w:tc>
        <w:tc>
          <w:tcPr>
            <w:tcW w:w="700" w:type="pct"/>
            <w:tcBorders>
              <w:top w:val="single" w:sz="4"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1,062,300</w:t>
            </w:r>
            <w:proofErr w:type="gramEnd"/>
          </w:p>
        </w:tc>
        <w:tc>
          <w:tcPr>
            <w:tcW w:w="705" w:type="pct"/>
            <w:tcBorders>
              <w:top w:val="single" w:sz="4" w:space="0" w:color="auto"/>
              <w:bottom w:val="double" w:sz="4" w:space="0" w:color="auto"/>
            </w:tcBorders>
            <w:shd w:val="clear" w:color="auto" w:fill="auto"/>
            <w:vAlign w:val="bottom"/>
          </w:tcPr>
          <w:p w:rsidR="008200A4" w:rsidRPr="007A5B5F" w:rsidRDefault="00FF3CC7" w:rsidP="00FA18D3">
            <w:pPr>
              <w:jc w:val="right"/>
              <w:rPr>
                <w:rFonts w:ascii="Arial" w:hAnsi="Arial" w:cs="Arial"/>
                <w:b/>
                <w:bCs/>
                <w:sz w:val="20"/>
                <w:szCs w:val="20"/>
              </w:rPr>
            </w:pPr>
            <w:r w:rsidRPr="007A5B5F">
              <w:rPr>
                <w:rFonts w:ascii="Arial" w:hAnsi="Arial" w:cs="Arial"/>
                <w:b/>
                <w:bCs/>
                <w:sz w:val="20"/>
                <w:szCs w:val="20"/>
              </w:rPr>
              <w:t>(</w:t>
            </w:r>
            <w:r w:rsidR="00FA18D3">
              <w:rPr>
                <w:rFonts w:ascii="Arial" w:hAnsi="Arial" w:cs="Arial"/>
                <w:b/>
                <w:bCs/>
                <w:sz w:val="20"/>
                <w:szCs w:val="20"/>
              </w:rPr>
              <w:t>122</w:t>
            </w:r>
            <w:r w:rsidRPr="007A5B5F">
              <w:rPr>
                <w:rFonts w:ascii="Arial" w:hAnsi="Arial" w:cs="Arial"/>
                <w:b/>
                <w:bCs/>
                <w:sz w:val="20"/>
                <w:szCs w:val="20"/>
              </w:rPr>
              <w:t>,</w:t>
            </w:r>
            <w:r w:rsidR="00FA18D3">
              <w:rPr>
                <w:rFonts w:ascii="Arial" w:hAnsi="Arial" w:cs="Arial"/>
                <w:b/>
                <w:bCs/>
                <w:sz w:val="20"/>
                <w:szCs w:val="20"/>
              </w:rPr>
              <w:t>881</w:t>
            </w:r>
            <w:r w:rsidR="008200A4" w:rsidRPr="007A5B5F">
              <w:rPr>
                <w:rFonts w:ascii="Arial" w:hAnsi="Arial" w:cs="Arial"/>
                <w:b/>
                <w:bCs/>
                <w:sz w:val="20"/>
                <w:szCs w:val="20"/>
              </w:rPr>
              <w:t>)</w:t>
            </w:r>
          </w:p>
        </w:tc>
        <w:tc>
          <w:tcPr>
            <w:tcW w:w="630" w:type="pct"/>
            <w:tcBorders>
              <w:top w:val="single" w:sz="4" w:space="0" w:color="auto"/>
              <w:bottom w:val="double" w:sz="4" w:space="0" w:color="auto"/>
            </w:tcBorders>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776" w:type="pct"/>
            <w:tcBorders>
              <w:top w:val="single" w:sz="4" w:space="0" w:color="auto"/>
              <w:bottom w:val="double" w:sz="4" w:space="0" w:color="auto"/>
            </w:tcBorders>
            <w:shd w:val="clear" w:color="auto" w:fill="auto"/>
            <w:vAlign w:val="bottom"/>
          </w:tcPr>
          <w:p w:rsidR="008200A4" w:rsidRPr="007A5B5F" w:rsidRDefault="00FA18D3" w:rsidP="00FA18D3">
            <w:pPr>
              <w:jc w:val="right"/>
              <w:rPr>
                <w:rFonts w:ascii="Arial" w:hAnsi="Arial" w:cs="Arial"/>
                <w:b/>
                <w:bCs/>
                <w:sz w:val="20"/>
                <w:szCs w:val="20"/>
              </w:rPr>
            </w:pPr>
            <w:r>
              <w:rPr>
                <w:rFonts w:ascii="Arial" w:hAnsi="Arial" w:cs="Arial"/>
                <w:b/>
                <w:bCs/>
                <w:sz w:val="20"/>
                <w:szCs w:val="20"/>
              </w:rPr>
              <w:t>939</w:t>
            </w:r>
            <w:r w:rsidR="00FF3CC7" w:rsidRPr="007A5B5F">
              <w:rPr>
                <w:rFonts w:ascii="Arial" w:hAnsi="Arial" w:cs="Arial"/>
                <w:b/>
                <w:bCs/>
                <w:sz w:val="20"/>
                <w:szCs w:val="20"/>
              </w:rPr>
              <w:t>,</w:t>
            </w:r>
            <w:r>
              <w:rPr>
                <w:rFonts w:ascii="Arial" w:hAnsi="Arial" w:cs="Arial"/>
                <w:b/>
                <w:bCs/>
                <w:sz w:val="20"/>
                <w:szCs w:val="20"/>
              </w:rPr>
              <w:t>419</w:t>
            </w:r>
          </w:p>
        </w:tc>
      </w:tr>
    </w:tbl>
    <w:p w:rsidR="00471D54" w:rsidRPr="007A5B5F" w:rsidRDefault="00471D54">
      <w:pPr>
        <w:rPr>
          <w:rFonts w:ascii="Arial" w:hAnsi="Arial" w:cs="Arial"/>
          <w:b/>
          <w:sz w:val="20"/>
          <w:szCs w:val="20"/>
        </w:rPr>
      </w:pPr>
    </w:p>
    <w:p w:rsidR="004154D5" w:rsidRPr="007A5B5F" w:rsidRDefault="004154D5" w:rsidP="004154D5">
      <w:pPr>
        <w:rPr>
          <w:rFonts w:ascii="Arial" w:hAnsi="Arial" w:cs="Arial"/>
          <w:b/>
          <w:sz w:val="20"/>
          <w:szCs w:val="20"/>
        </w:rPr>
      </w:pPr>
    </w:p>
    <w:tbl>
      <w:tblPr>
        <w:tblW w:w="9123" w:type="dxa"/>
        <w:tblInd w:w="108" w:type="dxa"/>
        <w:tblLook w:val="01E0"/>
      </w:tblPr>
      <w:tblGrid>
        <w:gridCol w:w="3927"/>
        <w:gridCol w:w="1309"/>
        <w:gridCol w:w="1309"/>
        <w:gridCol w:w="1069"/>
        <w:gridCol w:w="1509"/>
      </w:tblGrid>
      <w:tr w:rsidR="006703C8" w:rsidRPr="007A5B5F" w:rsidTr="0084421E">
        <w:tc>
          <w:tcPr>
            <w:tcW w:w="3927" w:type="dxa"/>
            <w:tcBorders>
              <w:top w:val="single" w:sz="4" w:space="0" w:color="auto"/>
              <w:bottom w:val="single" w:sz="4" w:space="0" w:color="auto"/>
            </w:tcBorders>
          </w:tcPr>
          <w:p w:rsidR="0084421E" w:rsidRPr="007A5B5F" w:rsidRDefault="0084421E" w:rsidP="0084421E">
            <w:pPr>
              <w:ind w:left="-108" w:right="-108"/>
              <w:rPr>
                <w:rFonts w:ascii="Arial" w:eastAsia="Arial Unicode MS" w:hAnsi="Arial" w:cs="Arial"/>
                <w:bCs/>
                <w:sz w:val="20"/>
                <w:szCs w:val="20"/>
              </w:rPr>
            </w:pPr>
          </w:p>
        </w:tc>
        <w:tc>
          <w:tcPr>
            <w:tcW w:w="1309" w:type="dxa"/>
            <w:tcBorders>
              <w:top w:val="single" w:sz="4" w:space="0" w:color="auto"/>
              <w:bottom w:val="single" w:sz="4" w:space="0" w:color="auto"/>
            </w:tcBorders>
          </w:tcPr>
          <w:p w:rsidR="0084421E" w:rsidRPr="007A5B5F" w:rsidRDefault="00FE4E3C" w:rsidP="00FE4E3C">
            <w:pPr>
              <w:ind w:right="3"/>
              <w:jc w:val="right"/>
              <w:rPr>
                <w:rFonts w:ascii="Arial" w:eastAsia="Arial Unicode MS" w:hAnsi="Arial" w:cs="Arial"/>
                <w:bCs/>
                <w:sz w:val="20"/>
                <w:szCs w:val="20"/>
              </w:rPr>
            </w:pPr>
            <w:r w:rsidRPr="007A5B5F">
              <w:rPr>
                <w:rFonts w:ascii="Arial" w:eastAsia="Arial Unicode MS" w:hAnsi="Arial" w:cs="Arial"/>
                <w:bCs/>
                <w:sz w:val="20"/>
                <w:szCs w:val="20"/>
              </w:rPr>
              <w:t>1</w:t>
            </w:r>
            <w:r w:rsidR="0061222E" w:rsidRPr="007A5B5F">
              <w:rPr>
                <w:rFonts w:ascii="Arial" w:eastAsia="Arial Unicode MS" w:hAnsi="Arial" w:cs="Arial"/>
                <w:bCs/>
                <w:sz w:val="20"/>
                <w:szCs w:val="20"/>
              </w:rPr>
              <w:t xml:space="preserve"> </w:t>
            </w:r>
            <w:r w:rsidRPr="007A5B5F">
              <w:rPr>
                <w:rFonts w:ascii="Arial" w:eastAsia="Arial Unicode MS" w:hAnsi="Arial" w:cs="Arial"/>
                <w:bCs/>
                <w:sz w:val="20"/>
                <w:szCs w:val="20"/>
              </w:rPr>
              <w:t>Ocak</w:t>
            </w:r>
            <w:r w:rsidR="0084421E" w:rsidRPr="007A5B5F">
              <w:rPr>
                <w:rFonts w:ascii="Arial" w:eastAsia="Arial Unicode MS" w:hAnsi="Arial" w:cs="Arial"/>
                <w:bCs/>
                <w:sz w:val="20"/>
                <w:szCs w:val="20"/>
              </w:rPr>
              <w:t xml:space="preserve"> 20</w:t>
            </w:r>
            <w:r w:rsidR="002713F1" w:rsidRPr="007A5B5F">
              <w:rPr>
                <w:rFonts w:ascii="Arial" w:eastAsia="Arial Unicode MS" w:hAnsi="Arial" w:cs="Arial"/>
                <w:bCs/>
                <w:sz w:val="20"/>
                <w:szCs w:val="20"/>
              </w:rPr>
              <w:t>09</w:t>
            </w:r>
          </w:p>
        </w:tc>
        <w:tc>
          <w:tcPr>
            <w:tcW w:w="1309" w:type="dxa"/>
            <w:tcBorders>
              <w:top w:val="single" w:sz="4" w:space="0" w:color="auto"/>
              <w:bottom w:val="single" w:sz="4" w:space="0" w:color="auto"/>
            </w:tcBorders>
          </w:tcPr>
          <w:p w:rsidR="0084421E" w:rsidRPr="007A5B5F" w:rsidRDefault="0084421E" w:rsidP="003C69F0">
            <w:pPr>
              <w:ind w:right="3"/>
              <w:jc w:val="right"/>
              <w:rPr>
                <w:rFonts w:ascii="Arial" w:eastAsia="Arial Unicode MS" w:hAnsi="Arial" w:cs="Arial"/>
                <w:bCs/>
                <w:sz w:val="20"/>
                <w:szCs w:val="20"/>
              </w:rPr>
            </w:pPr>
          </w:p>
          <w:p w:rsidR="0084421E" w:rsidRPr="007A5B5F" w:rsidRDefault="0084421E" w:rsidP="003C69F0">
            <w:pPr>
              <w:ind w:right="3"/>
              <w:jc w:val="right"/>
              <w:rPr>
                <w:rFonts w:ascii="Arial" w:eastAsia="Arial Unicode MS" w:hAnsi="Arial" w:cs="Arial"/>
                <w:bCs/>
                <w:sz w:val="20"/>
                <w:szCs w:val="20"/>
              </w:rPr>
            </w:pPr>
            <w:r w:rsidRPr="007A5B5F">
              <w:rPr>
                <w:rFonts w:ascii="Arial" w:eastAsia="Arial Unicode MS" w:hAnsi="Arial" w:cs="Arial"/>
                <w:bCs/>
                <w:sz w:val="20"/>
                <w:szCs w:val="20"/>
              </w:rPr>
              <w:t>İlaveler</w:t>
            </w:r>
          </w:p>
        </w:tc>
        <w:tc>
          <w:tcPr>
            <w:tcW w:w="1069" w:type="dxa"/>
            <w:tcBorders>
              <w:top w:val="single" w:sz="4" w:space="0" w:color="auto"/>
              <w:bottom w:val="single" w:sz="4" w:space="0" w:color="auto"/>
            </w:tcBorders>
          </w:tcPr>
          <w:p w:rsidR="0084421E" w:rsidRPr="007A5B5F" w:rsidRDefault="0084421E" w:rsidP="003C69F0">
            <w:pPr>
              <w:ind w:right="3"/>
              <w:jc w:val="right"/>
              <w:rPr>
                <w:rFonts w:ascii="Arial" w:eastAsia="Arial Unicode MS" w:hAnsi="Arial" w:cs="Arial"/>
                <w:bCs/>
                <w:sz w:val="20"/>
                <w:szCs w:val="20"/>
              </w:rPr>
            </w:pPr>
          </w:p>
          <w:p w:rsidR="0084421E" w:rsidRPr="007A5B5F" w:rsidRDefault="0084421E" w:rsidP="003C69F0">
            <w:pPr>
              <w:ind w:right="3"/>
              <w:jc w:val="right"/>
              <w:rPr>
                <w:rFonts w:ascii="Arial" w:eastAsia="Arial Unicode MS" w:hAnsi="Arial" w:cs="Arial"/>
                <w:bCs/>
                <w:sz w:val="20"/>
                <w:szCs w:val="20"/>
              </w:rPr>
            </w:pPr>
            <w:r w:rsidRPr="007A5B5F">
              <w:rPr>
                <w:rFonts w:ascii="Arial" w:eastAsia="Arial Unicode MS" w:hAnsi="Arial" w:cs="Arial"/>
                <w:bCs/>
                <w:sz w:val="20"/>
                <w:szCs w:val="20"/>
              </w:rPr>
              <w:t>Çıkışlar</w:t>
            </w:r>
          </w:p>
        </w:tc>
        <w:tc>
          <w:tcPr>
            <w:tcW w:w="1509" w:type="dxa"/>
            <w:tcBorders>
              <w:top w:val="single" w:sz="4" w:space="0" w:color="auto"/>
              <w:bottom w:val="single" w:sz="4" w:space="0" w:color="auto"/>
            </w:tcBorders>
          </w:tcPr>
          <w:p w:rsidR="0084421E" w:rsidRPr="007A5B5F" w:rsidRDefault="00562828" w:rsidP="003C69F0">
            <w:pPr>
              <w:ind w:right="3"/>
              <w:jc w:val="right"/>
              <w:rPr>
                <w:rFonts w:ascii="Arial" w:eastAsia="Arial Unicode MS" w:hAnsi="Arial" w:cs="Arial"/>
                <w:bCs/>
                <w:sz w:val="20"/>
                <w:szCs w:val="20"/>
              </w:rPr>
            </w:pPr>
            <w:r w:rsidRPr="007A5B5F">
              <w:rPr>
                <w:rFonts w:ascii="Arial" w:eastAsia="Arial Unicode MS" w:hAnsi="Arial" w:cs="Arial"/>
                <w:bCs/>
                <w:sz w:val="20"/>
                <w:szCs w:val="20"/>
              </w:rPr>
              <w:t xml:space="preserve">30 </w:t>
            </w:r>
            <w:r w:rsidR="006703C8">
              <w:rPr>
                <w:rFonts w:ascii="Arial" w:eastAsia="Arial Unicode MS" w:hAnsi="Arial" w:cs="Arial"/>
                <w:bCs/>
                <w:sz w:val="20"/>
                <w:szCs w:val="20"/>
              </w:rPr>
              <w:t>Eylül</w:t>
            </w:r>
          </w:p>
          <w:p w:rsidR="0084421E" w:rsidRPr="007A5B5F" w:rsidRDefault="0084421E" w:rsidP="00FE4E3C">
            <w:pPr>
              <w:ind w:right="3"/>
              <w:jc w:val="right"/>
              <w:rPr>
                <w:rFonts w:ascii="Arial" w:eastAsia="Arial Unicode MS" w:hAnsi="Arial" w:cs="Arial"/>
                <w:bCs/>
                <w:sz w:val="20"/>
                <w:szCs w:val="20"/>
              </w:rPr>
            </w:pPr>
            <w:r w:rsidRPr="007A5B5F">
              <w:rPr>
                <w:rFonts w:ascii="Arial" w:eastAsia="Arial Unicode MS" w:hAnsi="Arial" w:cs="Arial"/>
                <w:bCs/>
                <w:sz w:val="20"/>
                <w:szCs w:val="20"/>
              </w:rPr>
              <w:t xml:space="preserve"> 20</w:t>
            </w:r>
            <w:r w:rsidR="002713F1" w:rsidRPr="007A5B5F">
              <w:rPr>
                <w:rFonts w:ascii="Arial" w:eastAsia="Arial Unicode MS" w:hAnsi="Arial" w:cs="Arial"/>
                <w:bCs/>
                <w:sz w:val="20"/>
                <w:szCs w:val="20"/>
              </w:rPr>
              <w:t>09</w:t>
            </w:r>
          </w:p>
        </w:tc>
      </w:tr>
      <w:tr w:rsidR="006703C8" w:rsidRPr="007A5B5F" w:rsidTr="0084421E">
        <w:tc>
          <w:tcPr>
            <w:tcW w:w="3927" w:type="dxa"/>
            <w:tcBorders>
              <w:top w:val="single" w:sz="4" w:space="0" w:color="auto"/>
            </w:tcBorders>
          </w:tcPr>
          <w:p w:rsidR="0084421E" w:rsidRPr="007A5B5F" w:rsidRDefault="0084421E" w:rsidP="0084421E">
            <w:pPr>
              <w:ind w:left="-108" w:right="-108"/>
              <w:rPr>
                <w:rFonts w:ascii="Arial" w:hAnsi="Arial" w:cs="Arial"/>
                <w:sz w:val="20"/>
                <w:szCs w:val="20"/>
              </w:rPr>
            </w:pPr>
          </w:p>
        </w:tc>
        <w:tc>
          <w:tcPr>
            <w:tcW w:w="1309" w:type="dxa"/>
            <w:tcBorders>
              <w:top w:val="single" w:sz="4" w:space="0" w:color="auto"/>
            </w:tcBorders>
          </w:tcPr>
          <w:p w:rsidR="0084421E" w:rsidRPr="007A5B5F" w:rsidRDefault="0084421E" w:rsidP="003C69F0">
            <w:pPr>
              <w:ind w:right="3"/>
              <w:jc w:val="right"/>
              <w:rPr>
                <w:rFonts w:ascii="Arial" w:hAnsi="Arial" w:cs="Arial"/>
                <w:sz w:val="20"/>
                <w:szCs w:val="20"/>
              </w:rPr>
            </w:pPr>
          </w:p>
        </w:tc>
        <w:tc>
          <w:tcPr>
            <w:tcW w:w="1309" w:type="dxa"/>
            <w:tcBorders>
              <w:top w:val="single" w:sz="4" w:space="0" w:color="auto"/>
            </w:tcBorders>
          </w:tcPr>
          <w:p w:rsidR="0084421E" w:rsidRPr="007A5B5F" w:rsidRDefault="0084421E" w:rsidP="003C69F0">
            <w:pPr>
              <w:ind w:right="3"/>
              <w:jc w:val="right"/>
              <w:rPr>
                <w:rFonts w:ascii="Arial" w:hAnsi="Arial" w:cs="Arial"/>
                <w:sz w:val="20"/>
                <w:szCs w:val="20"/>
              </w:rPr>
            </w:pPr>
          </w:p>
        </w:tc>
        <w:tc>
          <w:tcPr>
            <w:tcW w:w="1069" w:type="dxa"/>
            <w:tcBorders>
              <w:top w:val="single" w:sz="4" w:space="0" w:color="auto"/>
            </w:tcBorders>
          </w:tcPr>
          <w:p w:rsidR="0084421E" w:rsidRPr="007A5B5F" w:rsidRDefault="0084421E" w:rsidP="003C69F0">
            <w:pPr>
              <w:ind w:right="3"/>
              <w:jc w:val="right"/>
              <w:rPr>
                <w:rFonts w:ascii="Arial" w:hAnsi="Arial" w:cs="Arial"/>
                <w:sz w:val="20"/>
                <w:szCs w:val="20"/>
              </w:rPr>
            </w:pPr>
          </w:p>
        </w:tc>
        <w:tc>
          <w:tcPr>
            <w:tcW w:w="1509" w:type="dxa"/>
            <w:tcBorders>
              <w:top w:val="single" w:sz="4" w:space="0" w:color="auto"/>
            </w:tcBorders>
          </w:tcPr>
          <w:p w:rsidR="0084421E" w:rsidRPr="007A5B5F" w:rsidRDefault="0084421E" w:rsidP="003C69F0">
            <w:pPr>
              <w:ind w:right="3"/>
              <w:jc w:val="right"/>
              <w:rPr>
                <w:rFonts w:ascii="Arial" w:hAnsi="Arial" w:cs="Arial"/>
                <w:sz w:val="20"/>
                <w:szCs w:val="20"/>
              </w:rPr>
            </w:pPr>
          </w:p>
        </w:tc>
      </w:tr>
      <w:tr w:rsidR="006703C8" w:rsidRPr="007A5B5F" w:rsidTr="0084421E">
        <w:tc>
          <w:tcPr>
            <w:tcW w:w="3927" w:type="dxa"/>
          </w:tcPr>
          <w:p w:rsidR="0084421E" w:rsidRPr="007A5B5F" w:rsidRDefault="0084421E" w:rsidP="0084421E">
            <w:pPr>
              <w:pStyle w:val="stbilgi"/>
              <w:tabs>
                <w:tab w:val="clear" w:pos="4536"/>
                <w:tab w:val="clear" w:pos="9072"/>
              </w:tabs>
              <w:ind w:left="-108" w:right="-108"/>
              <w:rPr>
                <w:rFonts w:ascii="Arial" w:hAnsi="Arial" w:cs="Arial"/>
                <w:b/>
                <w:sz w:val="20"/>
                <w:szCs w:val="20"/>
              </w:rPr>
            </w:pPr>
            <w:r w:rsidRPr="007A5B5F">
              <w:rPr>
                <w:rFonts w:ascii="Arial" w:hAnsi="Arial" w:cs="Arial"/>
                <w:b/>
                <w:sz w:val="20"/>
                <w:szCs w:val="20"/>
              </w:rPr>
              <w:t>Maliyet:</w:t>
            </w:r>
          </w:p>
        </w:tc>
        <w:tc>
          <w:tcPr>
            <w:tcW w:w="1309" w:type="dxa"/>
          </w:tcPr>
          <w:p w:rsidR="0084421E" w:rsidRPr="007A5B5F" w:rsidRDefault="0084421E" w:rsidP="003C69F0">
            <w:pPr>
              <w:pStyle w:val="stbilgi"/>
              <w:tabs>
                <w:tab w:val="clear" w:pos="4536"/>
                <w:tab w:val="clear" w:pos="9072"/>
              </w:tabs>
              <w:ind w:right="3"/>
              <w:jc w:val="right"/>
              <w:rPr>
                <w:rFonts w:ascii="Arial" w:hAnsi="Arial" w:cs="Arial"/>
                <w:sz w:val="20"/>
                <w:szCs w:val="20"/>
              </w:rPr>
            </w:pPr>
          </w:p>
        </w:tc>
        <w:tc>
          <w:tcPr>
            <w:tcW w:w="1309" w:type="dxa"/>
          </w:tcPr>
          <w:p w:rsidR="0084421E" w:rsidRPr="007A5B5F" w:rsidRDefault="0084421E" w:rsidP="003C69F0">
            <w:pPr>
              <w:pStyle w:val="stbilgi"/>
              <w:tabs>
                <w:tab w:val="clear" w:pos="4536"/>
                <w:tab w:val="clear" w:pos="9072"/>
              </w:tabs>
              <w:ind w:right="3"/>
              <w:jc w:val="right"/>
              <w:rPr>
                <w:rFonts w:ascii="Arial" w:hAnsi="Arial" w:cs="Arial"/>
                <w:sz w:val="20"/>
                <w:szCs w:val="20"/>
              </w:rPr>
            </w:pPr>
          </w:p>
        </w:tc>
        <w:tc>
          <w:tcPr>
            <w:tcW w:w="1069" w:type="dxa"/>
          </w:tcPr>
          <w:p w:rsidR="0084421E" w:rsidRPr="007A5B5F" w:rsidRDefault="0084421E" w:rsidP="003C69F0">
            <w:pPr>
              <w:pStyle w:val="stbilgi"/>
              <w:tabs>
                <w:tab w:val="clear" w:pos="4536"/>
                <w:tab w:val="clear" w:pos="9072"/>
              </w:tabs>
              <w:ind w:right="3"/>
              <w:jc w:val="right"/>
              <w:rPr>
                <w:rFonts w:ascii="Arial" w:hAnsi="Arial" w:cs="Arial"/>
                <w:sz w:val="20"/>
                <w:szCs w:val="20"/>
              </w:rPr>
            </w:pPr>
          </w:p>
        </w:tc>
        <w:tc>
          <w:tcPr>
            <w:tcW w:w="1509" w:type="dxa"/>
          </w:tcPr>
          <w:p w:rsidR="0084421E" w:rsidRPr="007A5B5F" w:rsidRDefault="0084421E" w:rsidP="003C69F0">
            <w:pPr>
              <w:pStyle w:val="stbilgi"/>
              <w:tabs>
                <w:tab w:val="clear" w:pos="4536"/>
                <w:tab w:val="clear" w:pos="9072"/>
              </w:tabs>
              <w:ind w:right="3"/>
              <w:jc w:val="right"/>
              <w:rPr>
                <w:rFonts w:ascii="Arial" w:hAnsi="Arial" w:cs="Arial"/>
                <w:sz w:val="20"/>
                <w:szCs w:val="20"/>
              </w:rPr>
            </w:pPr>
          </w:p>
        </w:tc>
      </w:tr>
      <w:tr w:rsidR="006703C8" w:rsidRPr="007A5B5F" w:rsidTr="0084421E">
        <w:tc>
          <w:tcPr>
            <w:tcW w:w="3927" w:type="dxa"/>
          </w:tcPr>
          <w:p w:rsidR="0084421E" w:rsidRPr="007A5B5F" w:rsidRDefault="0084421E" w:rsidP="0084421E">
            <w:pPr>
              <w:ind w:left="-108" w:right="-108"/>
              <w:rPr>
                <w:rFonts w:ascii="Arial" w:hAnsi="Arial" w:cs="Arial"/>
                <w:sz w:val="20"/>
                <w:szCs w:val="20"/>
              </w:rPr>
            </w:pPr>
            <w:r w:rsidRPr="007A5B5F">
              <w:rPr>
                <w:rFonts w:ascii="Arial" w:hAnsi="Arial" w:cs="Arial"/>
                <w:sz w:val="20"/>
                <w:szCs w:val="20"/>
              </w:rPr>
              <w:t>Haklar</w:t>
            </w:r>
          </w:p>
        </w:tc>
        <w:tc>
          <w:tcPr>
            <w:tcW w:w="1309" w:type="dxa"/>
          </w:tcPr>
          <w:p w:rsidR="0084421E" w:rsidRPr="007A5B5F" w:rsidRDefault="00ED6B8F" w:rsidP="00C715BB">
            <w:pPr>
              <w:ind w:right="3"/>
              <w:jc w:val="right"/>
              <w:rPr>
                <w:rFonts w:ascii="Arial" w:hAnsi="Arial" w:cs="Arial"/>
                <w:sz w:val="20"/>
                <w:szCs w:val="20"/>
              </w:rPr>
            </w:pPr>
            <w:r w:rsidRPr="007A5B5F">
              <w:rPr>
                <w:rFonts w:ascii="Arial" w:hAnsi="Arial" w:cs="Arial"/>
                <w:sz w:val="20"/>
                <w:szCs w:val="20"/>
              </w:rPr>
              <w:t>810</w:t>
            </w:r>
          </w:p>
        </w:tc>
        <w:tc>
          <w:tcPr>
            <w:tcW w:w="1309" w:type="dxa"/>
          </w:tcPr>
          <w:p w:rsidR="0084421E" w:rsidRPr="007A5B5F" w:rsidRDefault="006703C8" w:rsidP="006703C8">
            <w:pPr>
              <w:ind w:right="3"/>
              <w:jc w:val="right"/>
              <w:rPr>
                <w:rFonts w:ascii="Arial" w:hAnsi="Arial" w:cs="Arial"/>
                <w:sz w:val="20"/>
                <w:szCs w:val="20"/>
              </w:rPr>
            </w:pPr>
            <w:proofErr w:type="gramStart"/>
            <w:r>
              <w:rPr>
                <w:rFonts w:ascii="Arial" w:hAnsi="Arial" w:cs="Arial"/>
                <w:sz w:val="20"/>
                <w:szCs w:val="20"/>
              </w:rPr>
              <w:t>1,270</w:t>
            </w:r>
            <w:r w:rsidR="00ED6B8F" w:rsidRPr="007A5B5F">
              <w:rPr>
                <w:rFonts w:ascii="Arial" w:hAnsi="Arial" w:cs="Arial"/>
                <w:sz w:val="20"/>
                <w:szCs w:val="20"/>
              </w:rPr>
              <w:t>,0</w:t>
            </w:r>
            <w:r>
              <w:rPr>
                <w:rFonts w:ascii="Arial" w:hAnsi="Arial" w:cs="Arial"/>
                <w:sz w:val="20"/>
                <w:szCs w:val="20"/>
              </w:rPr>
              <w:t>92</w:t>
            </w:r>
            <w:proofErr w:type="gramEnd"/>
          </w:p>
        </w:tc>
        <w:tc>
          <w:tcPr>
            <w:tcW w:w="1069" w:type="dxa"/>
          </w:tcPr>
          <w:p w:rsidR="0084421E" w:rsidRPr="007A5B5F" w:rsidRDefault="00E96587" w:rsidP="003C69F0">
            <w:pPr>
              <w:ind w:right="3"/>
              <w:jc w:val="right"/>
              <w:rPr>
                <w:rFonts w:ascii="Arial" w:hAnsi="Arial" w:cs="Arial"/>
                <w:sz w:val="20"/>
                <w:szCs w:val="20"/>
              </w:rPr>
            </w:pPr>
            <w:r w:rsidRPr="007A5B5F">
              <w:rPr>
                <w:rFonts w:ascii="Arial" w:hAnsi="Arial" w:cs="Arial"/>
                <w:sz w:val="20"/>
                <w:szCs w:val="20"/>
              </w:rPr>
              <w:t>-</w:t>
            </w:r>
          </w:p>
        </w:tc>
        <w:tc>
          <w:tcPr>
            <w:tcW w:w="1509" w:type="dxa"/>
          </w:tcPr>
          <w:p w:rsidR="0084421E" w:rsidRPr="007A5B5F" w:rsidRDefault="006703C8" w:rsidP="006703C8">
            <w:pPr>
              <w:ind w:right="3"/>
              <w:jc w:val="right"/>
              <w:rPr>
                <w:rFonts w:ascii="Arial" w:hAnsi="Arial" w:cs="Arial"/>
                <w:sz w:val="20"/>
                <w:szCs w:val="20"/>
              </w:rPr>
            </w:pPr>
            <w:proofErr w:type="gramStart"/>
            <w:r>
              <w:rPr>
                <w:rFonts w:ascii="Arial" w:hAnsi="Arial" w:cs="Arial"/>
                <w:sz w:val="20"/>
                <w:szCs w:val="20"/>
              </w:rPr>
              <w:t>1,270</w:t>
            </w:r>
            <w:r w:rsidR="00ED6B8F" w:rsidRPr="007A5B5F">
              <w:rPr>
                <w:rFonts w:ascii="Arial" w:hAnsi="Arial" w:cs="Arial"/>
                <w:sz w:val="20"/>
                <w:szCs w:val="20"/>
              </w:rPr>
              <w:t>,</w:t>
            </w:r>
            <w:r>
              <w:rPr>
                <w:rFonts w:ascii="Arial" w:hAnsi="Arial" w:cs="Arial"/>
                <w:sz w:val="20"/>
                <w:szCs w:val="20"/>
              </w:rPr>
              <w:t>902</w:t>
            </w:r>
            <w:proofErr w:type="gramEnd"/>
          </w:p>
        </w:tc>
      </w:tr>
      <w:tr w:rsidR="006703C8" w:rsidRPr="007A5B5F" w:rsidTr="0084421E">
        <w:tc>
          <w:tcPr>
            <w:tcW w:w="3927" w:type="dxa"/>
            <w:tcBorders>
              <w:bottom w:val="single" w:sz="4" w:space="0" w:color="auto"/>
            </w:tcBorders>
          </w:tcPr>
          <w:p w:rsidR="0084421E" w:rsidRPr="007A5B5F" w:rsidRDefault="0084421E" w:rsidP="0084421E">
            <w:pPr>
              <w:ind w:left="-108" w:right="-108"/>
              <w:rPr>
                <w:rFonts w:ascii="Arial" w:hAnsi="Arial" w:cs="Arial"/>
                <w:bCs/>
                <w:sz w:val="20"/>
                <w:szCs w:val="20"/>
              </w:rPr>
            </w:pPr>
          </w:p>
        </w:tc>
        <w:tc>
          <w:tcPr>
            <w:tcW w:w="130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30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06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509" w:type="dxa"/>
            <w:tcBorders>
              <w:bottom w:val="single" w:sz="4" w:space="0" w:color="auto"/>
            </w:tcBorders>
          </w:tcPr>
          <w:p w:rsidR="0084421E" w:rsidRPr="007A5B5F" w:rsidRDefault="0084421E" w:rsidP="003C69F0">
            <w:pPr>
              <w:ind w:right="3"/>
              <w:jc w:val="right"/>
              <w:rPr>
                <w:rFonts w:ascii="Arial" w:hAnsi="Arial" w:cs="Arial"/>
                <w:sz w:val="20"/>
                <w:szCs w:val="20"/>
              </w:rPr>
            </w:pPr>
          </w:p>
        </w:tc>
      </w:tr>
      <w:tr w:rsidR="006703C8" w:rsidRPr="007A5B5F" w:rsidTr="0084421E">
        <w:tc>
          <w:tcPr>
            <w:tcW w:w="3927" w:type="dxa"/>
            <w:tcBorders>
              <w:top w:val="single" w:sz="4" w:space="0" w:color="auto"/>
              <w:bottom w:val="double" w:sz="4" w:space="0" w:color="auto"/>
            </w:tcBorders>
          </w:tcPr>
          <w:p w:rsidR="0084421E" w:rsidRPr="007A5B5F" w:rsidRDefault="0084421E" w:rsidP="0084421E">
            <w:pPr>
              <w:ind w:left="-108" w:right="-108"/>
              <w:rPr>
                <w:rFonts w:ascii="Arial" w:eastAsia="Arial Unicode MS" w:hAnsi="Arial" w:cs="Arial"/>
                <w:bCs/>
                <w:sz w:val="20"/>
                <w:szCs w:val="20"/>
              </w:rPr>
            </w:pPr>
            <w:r w:rsidRPr="007A5B5F">
              <w:rPr>
                <w:rFonts w:ascii="Arial" w:eastAsia="Arial Unicode MS" w:hAnsi="Arial" w:cs="Arial"/>
                <w:bCs/>
                <w:sz w:val="20"/>
                <w:szCs w:val="20"/>
              </w:rPr>
              <w:t>Toplam maliyet</w:t>
            </w:r>
          </w:p>
        </w:tc>
        <w:tc>
          <w:tcPr>
            <w:tcW w:w="1309" w:type="dxa"/>
            <w:tcBorders>
              <w:top w:val="single" w:sz="4" w:space="0" w:color="auto"/>
              <w:bottom w:val="double" w:sz="4" w:space="0" w:color="auto"/>
            </w:tcBorders>
          </w:tcPr>
          <w:p w:rsidR="0084421E" w:rsidRPr="007A5B5F" w:rsidRDefault="00ED6B8F" w:rsidP="00C715BB">
            <w:pPr>
              <w:ind w:right="3"/>
              <w:jc w:val="right"/>
              <w:rPr>
                <w:rFonts w:ascii="Arial" w:eastAsia="Arial Unicode MS" w:hAnsi="Arial" w:cs="Arial"/>
                <w:bCs/>
                <w:sz w:val="20"/>
                <w:szCs w:val="20"/>
              </w:rPr>
            </w:pPr>
            <w:r w:rsidRPr="007A5B5F">
              <w:rPr>
                <w:rFonts w:ascii="Arial" w:eastAsia="Arial Unicode MS" w:hAnsi="Arial" w:cs="Arial"/>
                <w:bCs/>
                <w:sz w:val="20"/>
                <w:szCs w:val="20"/>
              </w:rPr>
              <w:t>810</w:t>
            </w:r>
          </w:p>
        </w:tc>
        <w:tc>
          <w:tcPr>
            <w:tcW w:w="1309" w:type="dxa"/>
            <w:tcBorders>
              <w:top w:val="single" w:sz="4" w:space="0" w:color="auto"/>
              <w:bottom w:val="double" w:sz="4" w:space="0" w:color="auto"/>
            </w:tcBorders>
          </w:tcPr>
          <w:p w:rsidR="0084421E" w:rsidRPr="007A5B5F" w:rsidRDefault="006703C8" w:rsidP="006703C8">
            <w:pPr>
              <w:ind w:right="3"/>
              <w:jc w:val="right"/>
              <w:rPr>
                <w:rFonts w:ascii="Arial" w:eastAsia="Arial Unicode MS" w:hAnsi="Arial" w:cs="Arial"/>
                <w:bCs/>
                <w:sz w:val="20"/>
                <w:szCs w:val="20"/>
              </w:rPr>
            </w:pPr>
            <w:proofErr w:type="gramStart"/>
            <w:r>
              <w:rPr>
                <w:rFonts w:ascii="Arial" w:eastAsia="Arial Unicode MS" w:hAnsi="Arial" w:cs="Arial"/>
                <w:bCs/>
                <w:sz w:val="20"/>
                <w:szCs w:val="20"/>
              </w:rPr>
              <w:t>1,270</w:t>
            </w:r>
            <w:r w:rsidR="00ED6B8F" w:rsidRPr="007A5B5F">
              <w:rPr>
                <w:rFonts w:ascii="Arial" w:eastAsia="Arial Unicode MS" w:hAnsi="Arial" w:cs="Arial"/>
                <w:bCs/>
                <w:sz w:val="20"/>
                <w:szCs w:val="20"/>
              </w:rPr>
              <w:t>,0</w:t>
            </w:r>
            <w:r>
              <w:rPr>
                <w:rFonts w:ascii="Arial" w:eastAsia="Arial Unicode MS" w:hAnsi="Arial" w:cs="Arial"/>
                <w:bCs/>
                <w:sz w:val="20"/>
                <w:szCs w:val="20"/>
              </w:rPr>
              <w:t>92</w:t>
            </w:r>
            <w:proofErr w:type="gramEnd"/>
          </w:p>
        </w:tc>
        <w:tc>
          <w:tcPr>
            <w:tcW w:w="1069" w:type="dxa"/>
            <w:tcBorders>
              <w:top w:val="single" w:sz="4" w:space="0" w:color="auto"/>
              <w:bottom w:val="double" w:sz="4" w:space="0" w:color="auto"/>
            </w:tcBorders>
          </w:tcPr>
          <w:p w:rsidR="0084421E" w:rsidRPr="007A5B5F" w:rsidRDefault="00E96587" w:rsidP="003C69F0">
            <w:pPr>
              <w:ind w:right="3"/>
              <w:jc w:val="right"/>
              <w:rPr>
                <w:rFonts w:ascii="Arial" w:eastAsia="Arial Unicode MS" w:hAnsi="Arial" w:cs="Arial"/>
                <w:bCs/>
                <w:sz w:val="20"/>
                <w:szCs w:val="20"/>
              </w:rPr>
            </w:pPr>
            <w:r w:rsidRPr="007A5B5F">
              <w:rPr>
                <w:rFonts w:ascii="Arial" w:eastAsia="Arial Unicode MS" w:hAnsi="Arial" w:cs="Arial"/>
                <w:bCs/>
                <w:sz w:val="20"/>
                <w:szCs w:val="20"/>
              </w:rPr>
              <w:t>-</w:t>
            </w:r>
          </w:p>
        </w:tc>
        <w:tc>
          <w:tcPr>
            <w:tcW w:w="1509" w:type="dxa"/>
            <w:tcBorders>
              <w:top w:val="single" w:sz="4" w:space="0" w:color="auto"/>
              <w:bottom w:val="double" w:sz="4" w:space="0" w:color="auto"/>
            </w:tcBorders>
          </w:tcPr>
          <w:p w:rsidR="0084421E" w:rsidRPr="007A5B5F" w:rsidRDefault="006703C8" w:rsidP="00D17673">
            <w:pPr>
              <w:ind w:right="3"/>
              <w:jc w:val="right"/>
              <w:rPr>
                <w:rFonts w:ascii="Arial" w:eastAsia="Arial Unicode MS" w:hAnsi="Arial" w:cs="Arial"/>
                <w:bCs/>
                <w:sz w:val="20"/>
                <w:szCs w:val="20"/>
              </w:rPr>
            </w:pPr>
            <w:proofErr w:type="gramStart"/>
            <w:r>
              <w:rPr>
                <w:rFonts w:ascii="Arial" w:eastAsia="Arial Unicode MS" w:hAnsi="Arial" w:cs="Arial"/>
                <w:bCs/>
                <w:sz w:val="20"/>
                <w:szCs w:val="20"/>
              </w:rPr>
              <w:t>1,270,902</w:t>
            </w:r>
            <w:proofErr w:type="gramEnd"/>
          </w:p>
        </w:tc>
      </w:tr>
      <w:tr w:rsidR="006703C8" w:rsidRPr="007A5B5F" w:rsidTr="0084421E">
        <w:tc>
          <w:tcPr>
            <w:tcW w:w="3927" w:type="dxa"/>
            <w:tcBorders>
              <w:top w:val="double" w:sz="4" w:space="0" w:color="auto"/>
            </w:tcBorders>
          </w:tcPr>
          <w:p w:rsidR="0084421E" w:rsidRPr="007A5B5F" w:rsidRDefault="0084421E" w:rsidP="0084421E">
            <w:pPr>
              <w:ind w:left="-108" w:right="-108"/>
              <w:rPr>
                <w:rFonts w:ascii="Arial" w:eastAsia="Arial Unicode MS" w:hAnsi="Arial" w:cs="Arial"/>
                <w:bCs/>
                <w:sz w:val="20"/>
                <w:szCs w:val="20"/>
              </w:rPr>
            </w:pPr>
          </w:p>
        </w:tc>
        <w:tc>
          <w:tcPr>
            <w:tcW w:w="1309" w:type="dxa"/>
            <w:tcBorders>
              <w:top w:val="double" w:sz="4" w:space="0" w:color="auto"/>
            </w:tcBorders>
          </w:tcPr>
          <w:p w:rsidR="0084421E" w:rsidRPr="007A5B5F" w:rsidRDefault="0084421E" w:rsidP="003C69F0">
            <w:pPr>
              <w:ind w:right="3"/>
              <w:jc w:val="right"/>
              <w:rPr>
                <w:rFonts w:ascii="Arial" w:eastAsia="Arial Unicode MS" w:hAnsi="Arial" w:cs="Arial"/>
                <w:bCs/>
                <w:sz w:val="20"/>
                <w:szCs w:val="20"/>
              </w:rPr>
            </w:pPr>
          </w:p>
        </w:tc>
        <w:tc>
          <w:tcPr>
            <w:tcW w:w="1309" w:type="dxa"/>
            <w:tcBorders>
              <w:top w:val="double" w:sz="4" w:space="0" w:color="auto"/>
            </w:tcBorders>
          </w:tcPr>
          <w:p w:rsidR="0084421E" w:rsidRPr="007A5B5F" w:rsidRDefault="0084421E" w:rsidP="003C69F0">
            <w:pPr>
              <w:ind w:right="3"/>
              <w:jc w:val="right"/>
              <w:rPr>
                <w:rFonts w:ascii="Arial" w:eastAsia="Arial Unicode MS" w:hAnsi="Arial" w:cs="Arial"/>
                <w:bCs/>
                <w:sz w:val="20"/>
                <w:szCs w:val="20"/>
              </w:rPr>
            </w:pPr>
          </w:p>
        </w:tc>
        <w:tc>
          <w:tcPr>
            <w:tcW w:w="1069" w:type="dxa"/>
            <w:tcBorders>
              <w:top w:val="double" w:sz="4" w:space="0" w:color="auto"/>
            </w:tcBorders>
          </w:tcPr>
          <w:p w:rsidR="0084421E" w:rsidRPr="007A5B5F" w:rsidRDefault="0084421E" w:rsidP="003C69F0">
            <w:pPr>
              <w:ind w:right="3"/>
              <w:jc w:val="right"/>
              <w:rPr>
                <w:rFonts w:ascii="Arial" w:eastAsia="Arial Unicode MS" w:hAnsi="Arial" w:cs="Arial"/>
                <w:bCs/>
                <w:sz w:val="20"/>
                <w:szCs w:val="20"/>
              </w:rPr>
            </w:pPr>
          </w:p>
        </w:tc>
        <w:tc>
          <w:tcPr>
            <w:tcW w:w="1509" w:type="dxa"/>
            <w:tcBorders>
              <w:top w:val="double" w:sz="4" w:space="0" w:color="auto"/>
            </w:tcBorders>
          </w:tcPr>
          <w:p w:rsidR="0084421E" w:rsidRPr="007A5B5F" w:rsidRDefault="0084421E" w:rsidP="003C69F0">
            <w:pPr>
              <w:ind w:right="3"/>
              <w:jc w:val="right"/>
              <w:rPr>
                <w:rFonts w:ascii="Arial" w:eastAsia="Arial Unicode MS" w:hAnsi="Arial" w:cs="Arial"/>
                <w:bCs/>
                <w:sz w:val="20"/>
                <w:szCs w:val="20"/>
              </w:rPr>
            </w:pPr>
          </w:p>
        </w:tc>
      </w:tr>
      <w:tr w:rsidR="006703C8" w:rsidRPr="007A5B5F" w:rsidTr="0084421E">
        <w:tc>
          <w:tcPr>
            <w:tcW w:w="3927" w:type="dxa"/>
          </w:tcPr>
          <w:p w:rsidR="0084421E" w:rsidRPr="007A5B5F" w:rsidRDefault="0084421E" w:rsidP="0084421E">
            <w:pPr>
              <w:pStyle w:val="stbilgi"/>
              <w:tabs>
                <w:tab w:val="clear" w:pos="4536"/>
                <w:tab w:val="clear" w:pos="9072"/>
              </w:tabs>
              <w:ind w:left="-108" w:right="-108"/>
              <w:rPr>
                <w:rFonts w:ascii="Arial" w:hAnsi="Arial" w:cs="Arial"/>
                <w:b/>
                <w:sz w:val="20"/>
                <w:szCs w:val="20"/>
              </w:rPr>
            </w:pPr>
            <w:r w:rsidRPr="007A5B5F">
              <w:rPr>
                <w:rFonts w:ascii="Arial" w:hAnsi="Arial" w:cs="Arial"/>
                <w:b/>
                <w:snapToGrid w:val="0"/>
                <w:sz w:val="20"/>
                <w:szCs w:val="20"/>
              </w:rPr>
              <w:t xml:space="preserve">Birikmiş </w:t>
            </w:r>
            <w:proofErr w:type="gramStart"/>
            <w:r w:rsidRPr="007A5B5F">
              <w:rPr>
                <w:rFonts w:ascii="Arial" w:hAnsi="Arial" w:cs="Arial"/>
                <w:b/>
                <w:snapToGrid w:val="0"/>
                <w:sz w:val="20"/>
                <w:szCs w:val="20"/>
              </w:rPr>
              <w:t>amortisman</w:t>
            </w:r>
            <w:proofErr w:type="gramEnd"/>
            <w:r w:rsidRPr="007A5B5F">
              <w:rPr>
                <w:rFonts w:ascii="Arial" w:hAnsi="Arial" w:cs="Arial"/>
                <w:b/>
                <w:snapToGrid w:val="0"/>
                <w:sz w:val="20"/>
                <w:szCs w:val="20"/>
              </w:rPr>
              <w:t>:</w:t>
            </w:r>
          </w:p>
        </w:tc>
        <w:tc>
          <w:tcPr>
            <w:tcW w:w="1309" w:type="dxa"/>
          </w:tcPr>
          <w:p w:rsidR="0084421E" w:rsidRPr="007A5B5F" w:rsidRDefault="0084421E" w:rsidP="003C69F0">
            <w:pPr>
              <w:pStyle w:val="stbilgi"/>
              <w:tabs>
                <w:tab w:val="clear" w:pos="4536"/>
                <w:tab w:val="clear" w:pos="9072"/>
              </w:tabs>
              <w:ind w:right="3"/>
              <w:jc w:val="right"/>
              <w:rPr>
                <w:rFonts w:ascii="Arial" w:hAnsi="Arial" w:cs="Arial"/>
                <w:sz w:val="20"/>
                <w:szCs w:val="20"/>
              </w:rPr>
            </w:pPr>
          </w:p>
        </w:tc>
        <w:tc>
          <w:tcPr>
            <w:tcW w:w="1309" w:type="dxa"/>
          </w:tcPr>
          <w:p w:rsidR="0084421E" w:rsidRPr="007A5B5F" w:rsidRDefault="0084421E" w:rsidP="003C69F0">
            <w:pPr>
              <w:pStyle w:val="stbilgi"/>
              <w:tabs>
                <w:tab w:val="clear" w:pos="4536"/>
                <w:tab w:val="clear" w:pos="9072"/>
              </w:tabs>
              <w:ind w:right="3"/>
              <w:jc w:val="right"/>
              <w:rPr>
                <w:rFonts w:ascii="Arial" w:hAnsi="Arial" w:cs="Arial"/>
                <w:sz w:val="20"/>
                <w:szCs w:val="20"/>
              </w:rPr>
            </w:pPr>
          </w:p>
        </w:tc>
        <w:tc>
          <w:tcPr>
            <w:tcW w:w="1069" w:type="dxa"/>
          </w:tcPr>
          <w:p w:rsidR="0084421E" w:rsidRPr="007A5B5F" w:rsidRDefault="0084421E" w:rsidP="003C69F0">
            <w:pPr>
              <w:pStyle w:val="stbilgi"/>
              <w:tabs>
                <w:tab w:val="clear" w:pos="4536"/>
                <w:tab w:val="clear" w:pos="9072"/>
              </w:tabs>
              <w:ind w:right="3"/>
              <w:jc w:val="right"/>
              <w:rPr>
                <w:rFonts w:ascii="Arial" w:hAnsi="Arial" w:cs="Arial"/>
                <w:sz w:val="20"/>
                <w:szCs w:val="20"/>
              </w:rPr>
            </w:pPr>
          </w:p>
        </w:tc>
        <w:tc>
          <w:tcPr>
            <w:tcW w:w="1509" w:type="dxa"/>
          </w:tcPr>
          <w:p w:rsidR="0084421E" w:rsidRPr="007A5B5F" w:rsidRDefault="0084421E" w:rsidP="003C69F0">
            <w:pPr>
              <w:pStyle w:val="stbilgi"/>
              <w:tabs>
                <w:tab w:val="clear" w:pos="4536"/>
                <w:tab w:val="clear" w:pos="9072"/>
              </w:tabs>
              <w:ind w:right="3"/>
              <w:jc w:val="right"/>
              <w:rPr>
                <w:rFonts w:ascii="Arial" w:hAnsi="Arial" w:cs="Arial"/>
                <w:sz w:val="20"/>
                <w:szCs w:val="20"/>
              </w:rPr>
            </w:pPr>
          </w:p>
        </w:tc>
      </w:tr>
      <w:tr w:rsidR="006703C8" w:rsidRPr="007A5B5F" w:rsidTr="0084421E">
        <w:tc>
          <w:tcPr>
            <w:tcW w:w="3927" w:type="dxa"/>
          </w:tcPr>
          <w:p w:rsidR="0084421E" w:rsidRPr="007A5B5F" w:rsidRDefault="0084421E" w:rsidP="0084421E">
            <w:pPr>
              <w:ind w:left="-108" w:right="-108"/>
              <w:rPr>
                <w:rFonts w:ascii="Arial" w:hAnsi="Arial" w:cs="Arial"/>
                <w:sz w:val="20"/>
                <w:szCs w:val="20"/>
              </w:rPr>
            </w:pPr>
            <w:r w:rsidRPr="007A5B5F">
              <w:rPr>
                <w:rFonts w:ascii="Arial" w:hAnsi="Arial" w:cs="Arial"/>
                <w:sz w:val="20"/>
                <w:szCs w:val="20"/>
              </w:rPr>
              <w:t>Haklar</w:t>
            </w:r>
          </w:p>
        </w:tc>
        <w:tc>
          <w:tcPr>
            <w:tcW w:w="1309" w:type="dxa"/>
          </w:tcPr>
          <w:p w:rsidR="0084421E" w:rsidRPr="007A5B5F" w:rsidRDefault="00ED6B8F" w:rsidP="00C715BB">
            <w:pPr>
              <w:ind w:right="3"/>
              <w:jc w:val="right"/>
              <w:rPr>
                <w:rFonts w:ascii="Arial" w:hAnsi="Arial" w:cs="Arial"/>
                <w:sz w:val="20"/>
                <w:szCs w:val="20"/>
              </w:rPr>
            </w:pPr>
            <w:r w:rsidRPr="007A5B5F">
              <w:rPr>
                <w:rFonts w:ascii="Arial" w:hAnsi="Arial" w:cs="Arial"/>
                <w:sz w:val="20"/>
                <w:szCs w:val="20"/>
              </w:rPr>
              <w:t>(270)</w:t>
            </w:r>
          </w:p>
        </w:tc>
        <w:tc>
          <w:tcPr>
            <w:tcW w:w="1309" w:type="dxa"/>
          </w:tcPr>
          <w:p w:rsidR="0084421E" w:rsidRPr="007A5B5F" w:rsidRDefault="00317C77" w:rsidP="006703C8">
            <w:pPr>
              <w:ind w:right="3"/>
              <w:jc w:val="right"/>
              <w:rPr>
                <w:rFonts w:ascii="Arial" w:hAnsi="Arial" w:cs="Arial"/>
                <w:sz w:val="20"/>
                <w:szCs w:val="20"/>
              </w:rPr>
            </w:pPr>
            <w:r w:rsidRPr="007A5B5F">
              <w:rPr>
                <w:rFonts w:ascii="Arial" w:hAnsi="Arial" w:cs="Arial"/>
                <w:sz w:val="20"/>
                <w:szCs w:val="20"/>
              </w:rPr>
              <w:t>(</w:t>
            </w:r>
            <w:r w:rsidR="006703C8">
              <w:rPr>
                <w:rFonts w:ascii="Arial" w:hAnsi="Arial" w:cs="Arial"/>
                <w:sz w:val="20"/>
                <w:szCs w:val="20"/>
              </w:rPr>
              <w:t>316</w:t>
            </w:r>
            <w:r w:rsidRPr="007A5B5F">
              <w:rPr>
                <w:rFonts w:ascii="Arial" w:hAnsi="Arial" w:cs="Arial"/>
                <w:sz w:val="20"/>
                <w:szCs w:val="20"/>
              </w:rPr>
              <w:t>,</w:t>
            </w:r>
            <w:r w:rsidR="006703C8">
              <w:rPr>
                <w:rFonts w:ascii="Arial" w:hAnsi="Arial" w:cs="Arial"/>
                <w:sz w:val="20"/>
                <w:szCs w:val="20"/>
              </w:rPr>
              <w:t>766</w:t>
            </w:r>
            <w:r w:rsidRPr="007A5B5F">
              <w:rPr>
                <w:rFonts w:ascii="Arial" w:hAnsi="Arial" w:cs="Arial"/>
                <w:sz w:val="20"/>
                <w:szCs w:val="20"/>
              </w:rPr>
              <w:t>)</w:t>
            </w:r>
          </w:p>
        </w:tc>
        <w:tc>
          <w:tcPr>
            <w:tcW w:w="1069" w:type="dxa"/>
          </w:tcPr>
          <w:p w:rsidR="0084421E" w:rsidRPr="007A5B5F" w:rsidRDefault="00E96587" w:rsidP="003C69F0">
            <w:pPr>
              <w:ind w:right="3"/>
              <w:jc w:val="right"/>
              <w:rPr>
                <w:rFonts w:ascii="Arial" w:hAnsi="Arial" w:cs="Arial"/>
                <w:sz w:val="20"/>
                <w:szCs w:val="20"/>
              </w:rPr>
            </w:pPr>
            <w:r w:rsidRPr="007A5B5F">
              <w:rPr>
                <w:rFonts w:ascii="Arial" w:hAnsi="Arial" w:cs="Arial"/>
                <w:sz w:val="20"/>
                <w:szCs w:val="20"/>
              </w:rPr>
              <w:t>-</w:t>
            </w:r>
          </w:p>
        </w:tc>
        <w:tc>
          <w:tcPr>
            <w:tcW w:w="1509" w:type="dxa"/>
          </w:tcPr>
          <w:p w:rsidR="0084421E" w:rsidRPr="007A5B5F" w:rsidRDefault="00D623BC" w:rsidP="006703C8">
            <w:pPr>
              <w:ind w:right="3"/>
              <w:jc w:val="right"/>
              <w:rPr>
                <w:rFonts w:ascii="Arial" w:hAnsi="Arial" w:cs="Arial"/>
                <w:sz w:val="20"/>
                <w:szCs w:val="20"/>
              </w:rPr>
            </w:pPr>
            <w:r w:rsidRPr="007A5B5F">
              <w:rPr>
                <w:rFonts w:ascii="Arial" w:hAnsi="Arial" w:cs="Arial"/>
                <w:sz w:val="20"/>
                <w:szCs w:val="20"/>
              </w:rPr>
              <w:t>(</w:t>
            </w:r>
            <w:r w:rsidR="006703C8">
              <w:rPr>
                <w:rFonts w:ascii="Arial" w:hAnsi="Arial" w:cs="Arial"/>
                <w:sz w:val="20"/>
                <w:szCs w:val="20"/>
              </w:rPr>
              <w:t>317</w:t>
            </w:r>
            <w:r w:rsidRPr="007A5B5F">
              <w:rPr>
                <w:rFonts w:ascii="Arial" w:hAnsi="Arial" w:cs="Arial"/>
                <w:sz w:val="20"/>
                <w:szCs w:val="20"/>
              </w:rPr>
              <w:t>,</w:t>
            </w:r>
            <w:r w:rsidR="006703C8">
              <w:rPr>
                <w:rFonts w:ascii="Arial" w:hAnsi="Arial" w:cs="Arial"/>
                <w:sz w:val="20"/>
                <w:szCs w:val="20"/>
              </w:rPr>
              <w:t>036</w:t>
            </w:r>
            <w:r w:rsidR="00ED6B8F" w:rsidRPr="007A5B5F">
              <w:rPr>
                <w:rFonts w:ascii="Arial" w:hAnsi="Arial" w:cs="Arial"/>
                <w:sz w:val="20"/>
                <w:szCs w:val="20"/>
              </w:rPr>
              <w:t>)</w:t>
            </w:r>
          </w:p>
        </w:tc>
      </w:tr>
      <w:tr w:rsidR="006703C8" w:rsidRPr="007A5B5F" w:rsidTr="0084421E">
        <w:tc>
          <w:tcPr>
            <w:tcW w:w="3927" w:type="dxa"/>
            <w:tcBorders>
              <w:bottom w:val="single" w:sz="4" w:space="0" w:color="auto"/>
            </w:tcBorders>
          </w:tcPr>
          <w:p w:rsidR="0084421E" w:rsidRPr="007A5B5F" w:rsidRDefault="0084421E" w:rsidP="0084421E">
            <w:pPr>
              <w:ind w:left="-108" w:right="-108"/>
              <w:rPr>
                <w:rFonts w:ascii="Arial" w:hAnsi="Arial" w:cs="Arial"/>
                <w:sz w:val="20"/>
                <w:szCs w:val="20"/>
              </w:rPr>
            </w:pPr>
          </w:p>
        </w:tc>
        <w:tc>
          <w:tcPr>
            <w:tcW w:w="130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30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069" w:type="dxa"/>
            <w:tcBorders>
              <w:bottom w:val="single" w:sz="4" w:space="0" w:color="auto"/>
            </w:tcBorders>
          </w:tcPr>
          <w:p w:rsidR="0084421E" w:rsidRPr="007A5B5F" w:rsidRDefault="0084421E" w:rsidP="003C69F0">
            <w:pPr>
              <w:ind w:right="3"/>
              <w:jc w:val="right"/>
              <w:rPr>
                <w:rFonts w:ascii="Arial" w:hAnsi="Arial" w:cs="Arial"/>
                <w:sz w:val="20"/>
                <w:szCs w:val="20"/>
              </w:rPr>
            </w:pPr>
          </w:p>
        </w:tc>
        <w:tc>
          <w:tcPr>
            <w:tcW w:w="1509" w:type="dxa"/>
            <w:tcBorders>
              <w:bottom w:val="single" w:sz="4" w:space="0" w:color="auto"/>
            </w:tcBorders>
          </w:tcPr>
          <w:p w:rsidR="0084421E" w:rsidRPr="007A5B5F" w:rsidRDefault="0084421E" w:rsidP="003C69F0">
            <w:pPr>
              <w:ind w:right="3"/>
              <w:jc w:val="right"/>
              <w:rPr>
                <w:rFonts w:ascii="Arial" w:hAnsi="Arial" w:cs="Arial"/>
                <w:sz w:val="20"/>
                <w:szCs w:val="20"/>
              </w:rPr>
            </w:pPr>
          </w:p>
        </w:tc>
      </w:tr>
      <w:tr w:rsidR="006703C8" w:rsidRPr="007A5B5F" w:rsidTr="0084421E">
        <w:tc>
          <w:tcPr>
            <w:tcW w:w="3927" w:type="dxa"/>
            <w:tcBorders>
              <w:top w:val="single" w:sz="4" w:space="0" w:color="auto"/>
              <w:bottom w:val="double" w:sz="4" w:space="0" w:color="auto"/>
            </w:tcBorders>
          </w:tcPr>
          <w:p w:rsidR="0084421E" w:rsidRPr="007A5B5F" w:rsidRDefault="0084421E" w:rsidP="0084421E">
            <w:pPr>
              <w:pStyle w:val="BoldHeadinga"/>
              <w:tabs>
                <w:tab w:val="clear" w:pos="-720"/>
              </w:tabs>
              <w:spacing w:line="240" w:lineRule="auto"/>
              <w:ind w:left="-108" w:right="-108"/>
              <w:rPr>
                <w:rFonts w:cs="Arial"/>
                <w:b w:val="0"/>
                <w:bCs/>
                <w:sz w:val="20"/>
                <w:lang w:val="tr-TR"/>
              </w:rPr>
            </w:pPr>
            <w:r w:rsidRPr="007A5B5F">
              <w:rPr>
                <w:rFonts w:cs="Arial"/>
                <w:b w:val="0"/>
                <w:bCs/>
                <w:sz w:val="20"/>
                <w:lang w:val="tr-TR"/>
              </w:rPr>
              <w:t>Toplam</w:t>
            </w:r>
          </w:p>
        </w:tc>
        <w:tc>
          <w:tcPr>
            <w:tcW w:w="1309" w:type="dxa"/>
            <w:tcBorders>
              <w:top w:val="single" w:sz="4" w:space="0" w:color="auto"/>
              <w:bottom w:val="double" w:sz="4" w:space="0" w:color="auto"/>
            </w:tcBorders>
          </w:tcPr>
          <w:p w:rsidR="0084421E" w:rsidRPr="007A5B5F" w:rsidRDefault="00317C77" w:rsidP="00C715BB">
            <w:pPr>
              <w:pStyle w:val="BoldHeadinga"/>
              <w:tabs>
                <w:tab w:val="clear" w:pos="-720"/>
              </w:tabs>
              <w:spacing w:line="240" w:lineRule="auto"/>
              <w:ind w:right="3"/>
              <w:jc w:val="right"/>
              <w:rPr>
                <w:rFonts w:cs="Arial"/>
                <w:b w:val="0"/>
                <w:bCs/>
                <w:sz w:val="20"/>
                <w:lang w:val="tr-TR"/>
              </w:rPr>
            </w:pPr>
            <w:r w:rsidRPr="007A5B5F">
              <w:rPr>
                <w:rFonts w:cs="Arial"/>
                <w:b w:val="0"/>
                <w:bCs/>
                <w:sz w:val="20"/>
                <w:lang w:val="tr-TR"/>
              </w:rPr>
              <w:t>(</w:t>
            </w:r>
            <w:r w:rsidR="00ED6B8F" w:rsidRPr="007A5B5F">
              <w:rPr>
                <w:rFonts w:cs="Arial"/>
                <w:b w:val="0"/>
                <w:bCs/>
                <w:sz w:val="20"/>
                <w:lang w:val="tr-TR"/>
              </w:rPr>
              <w:t>270</w:t>
            </w:r>
            <w:r w:rsidRPr="007A5B5F">
              <w:rPr>
                <w:rFonts w:cs="Arial"/>
                <w:b w:val="0"/>
                <w:bCs/>
                <w:sz w:val="20"/>
                <w:lang w:val="tr-TR"/>
              </w:rPr>
              <w:t>)</w:t>
            </w:r>
          </w:p>
        </w:tc>
        <w:tc>
          <w:tcPr>
            <w:tcW w:w="1309" w:type="dxa"/>
            <w:tcBorders>
              <w:top w:val="single" w:sz="4" w:space="0" w:color="auto"/>
              <w:bottom w:val="double" w:sz="4" w:space="0" w:color="auto"/>
            </w:tcBorders>
          </w:tcPr>
          <w:p w:rsidR="0084421E" w:rsidRPr="007A5B5F" w:rsidRDefault="00317C77" w:rsidP="006703C8">
            <w:pPr>
              <w:pStyle w:val="BoldHeadinga"/>
              <w:tabs>
                <w:tab w:val="clear" w:pos="-720"/>
              </w:tabs>
              <w:spacing w:line="240" w:lineRule="auto"/>
              <w:ind w:right="3"/>
              <w:jc w:val="right"/>
              <w:rPr>
                <w:rFonts w:cs="Arial"/>
                <w:b w:val="0"/>
                <w:bCs/>
                <w:sz w:val="20"/>
                <w:lang w:val="tr-TR"/>
              </w:rPr>
            </w:pPr>
            <w:r w:rsidRPr="007A5B5F">
              <w:rPr>
                <w:rFonts w:cs="Arial"/>
                <w:b w:val="0"/>
                <w:bCs/>
                <w:sz w:val="20"/>
                <w:lang w:val="tr-TR"/>
              </w:rPr>
              <w:t>(</w:t>
            </w:r>
            <w:r w:rsidR="006703C8">
              <w:rPr>
                <w:rFonts w:cs="Arial"/>
                <w:b w:val="0"/>
                <w:bCs/>
                <w:sz w:val="20"/>
                <w:lang w:val="tr-TR"/>
              </w:rPr>
              <w:t>316</w:t>
            </w:r>
            <w:r w:rsidRPr="007A5B5F">
              <w:rPr>
                <w:rFonts w:cs="Arial"/>
                <w:b w:val="0"/>
                <w:bCs/>
                <w:sz w:val="20"/>
                <w:lang w:val="tr-TR"/>
              </w:rPr>
              <w:t>,</w:t>
            </w:r>
            <w:r w:rsidR="006703C8">
              <w:rPr>
                <w:rFonts w:cs="Arial"/>
                <w:b w:val="0"/>
                <w:bCs/>
                <w:sz w:val="20"/>
                <w:lang w:val="tr-TR"/>
              </w:rPr>
              <w:t>766</w:t>
            </w:r>
            <w:r w:rsidRPr="007A5B5F">
              <w:rPr>
                <w:rFonts w:cs="Arial"/>
                <w:b w:val="0"/>
                <w:bCs/>
                <w:sz w:val="20"/>
                <w:lang w:val="tr-TR"/>
              </w:rPr>
              <w:t>)</w:t>
            </w:r>
          </w:p>
        </w:tc>
        <w:tc>
          <w:tcPr>
            <w:tcW w:w="1069" w:type="dxa"/>
            <w:tcBorders>
              <w:top w:val="single" w:sz="4" w:space="0" w:color="auto"/>
              <w:bottom w:val="double" w:sz="4" w:space="0" w:color="auto"/>
            </w:tcBorders>
          </w:tcPr>
          <w:p w:rsidR="0084421E" w:rsidRPr="007A5B5F" w:rsidRDefault="00E96587" w:rsidP="003C69F0">
            <w:pPr>
              <w:pStyle w:val="BoldHeadinga"/>
              <w:tabs>
                <w:tab w:val="clear" w:pos="-720"/>
              </w:tabs>
              <w:spacing w:line="240" w:lineRule="auto"/>
              <w:ind w:right="3"/>
              <w:jc w:val="right"/>
              <w:rPr>
                <w:rFonts w:cs="Arial"/>
                <w:b w:val="0"/>
                <w:bCs/>
                <w:sz w:val="20"/>
                <w:lang w:val="tr-TR"/>
              </w:rPr>
            </w:pPr>
            <w:r w:rsidRPr="007A5B5F">
              <w:rPr>
                <w:rFonts w:cs="Arial"/>
                <w:b w:val="0"/>
                <w:bCs/>
                <w:sz w:val="20"/>
                <w:lang w:val="tr-TR"/>
              </w:rPr>
              <w:t>-</w:t>
            </w:r>
          </w:p>
        </w:tc>
        <w:tc>
          <w:tcPr>
            <w:tcW w:w="1509" w:type="dxa"/>
            <w:tcBorders>
              <w:top w:val="single" w:sz="4" w:space="0" w:color="auto"/>
              <w:bottom w:val="double" w:sz="4" w:space="0" w:color="auto"/>
            </w:tcBorders>
          </w:tcPr>
          <w:p w:rsidR="0084421E" w:rsidRPr="007A5B5F" w:rsidRDefault="00317C77" w:rsidP="006703C8">
            <w:pPr>
              <w:pStyle w:val="BoldHeadinga"/>
              <w:tabs>
                <w:tab w:val="clear" w:pos="-720"/>
              </w:tabs>
              <w:spacing w:line="240" w:lineRule="auto"/>
              <w:ind w:right="3"/>
              <w:jc w:val="right"/>
              <w:rPr>
                <w:rFonts w:cs="Arial"/>
                <w:b w:val="0"/>
                <w:bCs/>
                <w:sz w:val="20"/>
                <w:lang w:val="tr-TR"/>
              </w:rPr>
            </w:pPr>
            <w:r w:rsidRPr="007A5B5F">
              <w:rPr>
                <w:rFonts w:cs="Arial"/>
                <w:b w:val="0"/>
                <w:bCs/>
                <w:sz w:val="20"/>
                <w:lang w:val="tr-TR"/>
              </w:rPr>
              <w:t>(</w:t>
            </w:r>
            <w:r w:rsidR="006703C8">
              <w:rPr>
                <w:rFonts w:cs="Arial"/>
                <w:b w:val="0"/>
                <w:bCs/>
                <w:sz w:val="20"/>
                <w:lang w:val="tr-TR"/>
              </w:rPr>
              <w:t>317</w:t>
            </w:r>
            <w:r w:rsidRPr="007A5B5F">
              <w:rPr>
                <w:rFonts w:cs="Arial"/>
                <w:b w:val="0"/>
                <w:bCs/>
                <w:sz w:val="20"/>
                <w:lang w:val="tr-TR"/>
              </w:rPr>
              <w:t>,</w:t>
            </w:r>
            <w:r w:rsidR="006703C8">
              <w:rPr>
                <w:rFonts w:cs="Arial"/>
                <w:b w:val="0"/>
                <w:bCs/>
                <w:sz w:val="20"/>
                <w:lang w:val="tr-TR"/>
              </w:rPr>
              <w:t>036</w:t>
            </w:r>
            <w:r w:rsidRPr="007A5B5F">
              <w:rPr>
                <w:rFonts w:cs="Arial"/>
                <w:b w:val="0"/>
                <w:bCs/>
                <w:sz w:val="20"/>
                <w:lang w:val="tr-TR"/>
              </w:rPr>
              <w:t>)</w:t>
            </w:r>
          </w:p>
        </w:tc>
      </w:tr>
      <w:tr w:rsidR="006703C8" w:rsidRPr="007A5B5F" w:rsidTr="0084421E">
        <w:tc>
          <w:tcPr>
            <w:tcW w:w="3927" w:type="dxa"/>
            <w:tcBorders>
              <w:top w:val="double" w:sz="4" w:space="0" w:color="auto"/>
              <w:bottom w:val="single" w:sz="4" w:space="0" w:color="auto"/>
            </w:tcBorders>
          </w:tcPr>
          <w:p w:rsidR="0084421E" w:rsidRPr="007A5B5F" w:rsidRDefault="0084421E" w:rsidP="0084421E">
            <w:pPr>
              <w:pStyle w:val="BoldHeadinga"/>
              <w:tabs>
                <w:tab w:val="clear" w:pos="-720"/>
              </w:tabs>
              <w:spacing w:line="240" w:lineRule="auto"/>
              <w:ind w:left="-108" w:right="-108"/>
              <w:rPr>
                <w:rFonts w:cs="Arial"/>
                <w:b w:val="0"/>
                <w:bCs/>
                <w:sz w:val="20"/>
                <w:lang w:val="tr-TR"/>
              </w:rPr>
            </w:pPr>
          </w:p>
        </w:tc>
        <w:tc>
          <w:tcPr>
            <w:tcW w:w="1309" w:type="dxa"/>
            <w:tcBorders>
              <w:top w:val="double" w:sz="4" w:space="0" w:color="auto"/>
              <w:bottom w:val="single" w:sz="4" w:space="0" w:color="auto"/>
            </w:tcBorders>
          </w:tcPr>
          <w:p w:rsidR="0084421E" w:rsidRPr="007A5B5F" w:rsidRDefault="0084421E" w:rsidP="003C69F0">
            <w:pPr>
              <w:pStyle w:val="BoldHeadinga"/>
              <w:tabs>
                <w:tab w:val="clear" w:pos="-720"/>
              </w:tabs>
              <w:spacing w:line="240" w:lineRule="auto"/>
              <w:ind w:right="3"/>
              <w:jc w:val="right"/>
              <w:rPr>
                <w:rFonts w:cs="Arial"/>
                <w:b w:val="0"/>
                <w:bCs/>
                <w:sz w:val="20"/>
                <w:lang w:val="tr-TR"/>
              </w:rPr>
            </w:pPr>
          </w:p>
        </w:tc>
        <w:tc>
          <w:tcPr>
            <w:tcW w:w="1309" w:type="dxa"/>
            <w:tcBorders>
              <w:top w:val="double" w:sz="4" w:space="0" w:color="auto"/>
              <w:bottom w:val="single" w:sz="4" w:space="0" w:color="auto"/>
            </w:tcBorders>
          </w:tcPr>
          <w:p w:rsidR="0084421E" w:rsidRPr="007A5B5F" w:rsidRDefault="0084421E" w:rsidP="003C69F0">
            <w:pPr>
              <w:pStyle w:val="BoldHeadinga"/>
              <w:tabs>
                <w:tab w:val="clear" w:pos="-720"/>
              </w:tabs>
              <w:spacing w:line="240" w:lineRule="auto"/>
              <w:ind w:right="3"/>
              <w:jc w:val="right"/>
              <w:rPr>
                <w:rFonts w:cs="Arial"/>
                <w:b w:val="0"/>
                <w:bCs/>
                <w:sz w:val="20"/>
                <w:lang w:val="tr-TR"/>
              </w:rPr>
            </w:pPr>
          </w:p>
        </w:tc>
        <w:tc>
          <w:tcPr>
            <w:tcW w:w="1069" w:type="dxa"/>
            <w:tcBorders>
              <w:top w:val="double" w:sz="4" w:space="0" w:color="auto"/>
              <w:bottom w:val="single" w:sz="4" w:space="0" w:color="auto"/>
            </w:tcBorders>
          </w:tcPr>
          <w:p w:rsidR="0084421E" w:rsidRPr="007A5B5F" w:rsidRDefault="0084421E" w:rsidP="003C69F0">
            <w:pPr>
              <w:pStyle w:val="BoldHeadinga"/>
              <w:tabs>
                <w:tab w:val="clear" w:pos="-720"/>
              </w:tabs>
              <w:spacing w:line="240" w:lineRule="auto"/>
              <w:ind w:right="3"/>
              <w:jc w:val="right"/>
              <w:rPr>
                <w:rFonts w:cs="Arial"/>
                <w:b w:val="0"/>
                <w:bCs/>
                <w:sz w:val="20"/>
                <w:lang w:val="tr-TR"/>
              </w:rPr>
            </w:pPr>
          </w:p>
        </w:tc>
        <w:tc>
          <w:tcPr>
            <w:tcW w:w="1509" w:type="dxa"/>
            <w:tcBorders>
              <w:top w:val="double" w:sz="4" w:space="0" w:color="auto"/>
              <w:bottom w:val="single" w:sz="4" w:space="0" w:color="auto"/>
            </w:tcBorders>
          </w:tcPr>
          <w:p w:rsidR="0084421E" w:rsidRPr="007A5B5F" w:rsidRDefault="0084421E" w:rsidP="003C69F0">
            <w:pPr>
              <w:pStyle w:val="BoldHeadinga"/>
              <w:tabs>
                <w:tab w:val="clear" w:pos="-720"/>
              </w:tabs>
              <w:spacing w:line="240" w:lineRule="auto"/>
              <w:ind w:right="3"/>
              <w:jc w:val="right"/>
              <w:rPr>
                <w:rFonts w:cs="Arial"/>
                <w:b w:val="0"/>
                <w:bCs/>
                <w:sz w:val="20"/>
                <w:lang w:val="tr-TR"/>
              </w:rPr>
            </w:pPr>
          </w:p>
        </w:tc>
      </w:tr>
      <w:tr w:rsidR="006703C8" w:rsidRPr="007A5B5F" w:rsidTr="0084421E">
        <w:tc>
          <w:tcPr>
            <w:tcW w:w="3927" w:type="dxa"/>
            <w:tcBorders>
              <w:top w:val="single" w:sz="4" w:space="0" w:color="auto"/>
              <w:bottom w:val="double" w:sz="4" w:space="0" w:color="auto"/>
            </w:tcBorders>
          </w:tcPr>
          <w:p w:rsidR="0084421E" w:rsidRPr="007A5B5F" w:rsidRDefault="0084421E" w:rsidP="0084421E">
            <w:pPr>
              <w:pStyle w:val="BoldHeadinga"/>
              <w:tabs>
                <w:tab w:val="clear" w:pos="-720"/>
              </w:tabs>
              <w:spacing w:line="240" w:lineRule="auto"/>
              <w:ind w:left="-108" w:right="-108"/>
              <w:rPr>
                <w:rFonts w:cs="Arial"/>
                <w:b w:val="0"/>
                <w:sz w:val="20"/>
                <w:lang w:val="tr-TR"/>
              </w:rPr>
            </w:pPr>
            <w:r w:rsidRPr="007A5B5F">
              <w:rPr>
                <w:rFonts w:cs="Arial"/>
                <w:b w:val="0"/>
                <w:sz w:val="20"/>
                <w:lang w:val="tr-TR"/>
              </w:rPr>
              <w:t>Net defter değeri</w:t>
            </w:r>
          </w:p>
        </w:tc>
        <w:tc>
          <w:tcPr>
            <w:tcW w:w="1309" w:type="dxa"/>
            <w:tcBorders>
              <w:top w:val="single" w:sz="4" w:space="0" w:color="auto"/>
              <w:bottom w:val="double" w:sz="4" w:space="0" w:color="auto"/>
            </w:tcBorders>
          </w:tcPr>
          <w:p w:rsidR="0084421E" w:rsidRPr="007A5B5F" w:rsidRDefault="003F29C8" w:rsidP="00C715BB">
            <w:pPr>
              <w:pStyle w:val="BoldHeadinga"/>
              <w:tabs>
                <w:tab w:val="clear" w:pos="-720"/>
              </w:tabs>
              <w:spacing w:line="240" w:lineRule="auto"/>
              <w:ind w:right="3"/>
              <w:jc w:val="right"/>
              <w:rPr>
                <w:rFonts w:cs="Arial"/>
                <w:b w:val="0"/>
                <w:sz w:val="20"/>
                <w:lang w:val="tr-TR"/>
              </w:rPr>
            </w:pPr>
            <w:r w:rsidRPr="007A5B5F">
              <w:rPr>
                <w:rFonts w:cs="Arial"/>
                <w:b w:val="0"/>
                <w:sz w:val="20"/>
                <w:lang w:val="tr-TR"/>
              </w:rPr>
              <w:t>540</w:t>
            </w:r>
          </w:p>
        </w:tc>
        <w:tc>
          <w:tcPr>
            <w:tcW w:w="1309" w:type="dxa"/>
            <w:tcBorders>
              <w:top w:val="single" w:sz="4" w:space="0" w:color="auto"/>
              <w:bottom w:val="double" w:sz="4" w:space="0" w:color="auto"/>
            </w:tcBorders>
          </w:tcPr>
          <w:p w:rsidR="0084421E" w:rsidRPr="007A5B5F" w:rsidRDefault="006703C8" w:rsidP="006703C8">
            <w:pPr>
              <w:pStyle w:val="BoldHeadinga"/>
              <w:tabs>
                <w:tab w:val="clear" w:pos="-720"/>
              </w:tabs>
              <w:spacing w:line="240" w:lineRule="auto"/>
              <w:ind w:right="3"/>
              <w:jc w:val="right"/>
              <w:rPr>
                <w:rFonts w:cs="Arial"/>
                <w:b w:val="0"/>
                <w:sz w:val="20"/>
                <w:lang w:val="tr-TR"/>
              </w:rPr>
            </w:pPr>
            <w:r>
              <w:rPr>
                <w:rFonts w:cs="Arial"/>
                <w:b w:val="0"/>
                <w:sz w:val="20"/>
                <w:lang w:val="tr-TR"/>
              </w:rPr>
              <w:t>953</w:t>
            </w:r>
            <w:r w:rsidR="00317C77" w:rsidRPr="007A5B5F">
              <w:rPr>
                <w:rFonts w:cs="Arial"/>
                <w:b w:val="0"/>
                <w:sz w:val="20"/>
                <w:lang w:val="tr-TR"/>
              </w:rPr>
              <w:t>,</w:t>
            </w:r>
            <w:r>
              <w:rPr>
                <w:rFonts w:cs="Arial"/>
                <w:b w:val="0"/>
                <w:sz w:val="20"/>
                <w:lang w:val="tr-TR"/>
              </w:rPr>
              <w:t>326</w:t>
            </w:r>
          </w:p>
        </w:tc>
        <w:tc>
          <w:tcPr>
            <w:tcW w:w="1069" w:type="dxa"/>
            <w:tcBorders>
              <w:top w:val="single" w:sz="4" w:space="0" w:color="auto"/>
              <w:bottom w:val="double" w:sz="4" w:space="0" w:color="auto"/>
            </w:tcBorders>
          </w:tcPr>
          <w:p w:rsidR="0084421E" w:rsidRPr="007A5B5F" w:rsidRDefault="00566326" w:rsidP="003C69F0">
            <w:pPr>
              <w:pStyle w:val="BoldHeadinga"/>
              <w:tabs>
                <w:tab w:val="clear" w:pos="-720"/>
              </w:tabs>
              <w:spacing w:line="240" w:lineRule="auto"/>
              <w:ind w:right="3"/>
              <w:jc w:val="right"/>
              <w:rPr>
                <w:rFonts w:cs="Arial"/>
                <w:b w:val="0"/>
                <w:sz w:val="20"/>
                <w:lang w:val="tr-TR"/>
              </w:rPr>
            </w:pPr>
            <w:r w:rsidRPr="007A5B5F">
              <w:rPr>
                <w:rFonts w:cs="Arial"/>
                <w:b w:val="0"/>
                <w:sz w:val="20"/>
                <w:lang w:val="tr-TR"/>
              </w:rPr>
              <w:t>-</w:t>
            </w:r>
          </w:p>
        </w:tc>
        <w:tc>
          <w:tcPr>
            <w:tcW w:w="1509" w:type="dxa"/>
            <w:tcBorders>
              <w:top w:val="single" w:sz="4" w:space="0" w:color="auto"/>
              <w:bottom w:val="double" w:sz="4" w:space="0" w:color="auto"/>
            </w:tcBorders>
          </w:tcPr>
          <w:p w:rsidR="0084421E" w:rsidRPr="007A5B5F" w:rsidRDefault="006703C8" w:rsidP="003C69F0">
            <w:pPr>
              <w:pStyle w:val="BoldHeadinga"/>
              <w:tabs>
                <w:tab w:val="clear" w:pos="-720"/>
              </w:tabs>
              <w:spacing w:line="240" w:lineRule="auto"/>
              <w:ind w:right="3"/>
              <w:jc w:val="right"/>
              <w:rPr>
                <w:rFonts w:cs="Arial"/>
                <w:b w:val="0"/>
                <w:sz w:val="20"/>
                <w:lang w:val="tr-TR"/>
              </w:rPr>
            </w:pPr>
            <w:r>
              <w:rPr>
                <w:rFonts w:cs="Arial"/>
                <w:b w:val="0"/>
                <w:sz w:val="20"/>
                <w:lang w:val="tr-TR"/>
              </w:rPr>
              <w:t>953,866</w:t>
            </w:r>
          </w:p>
        </w:tc>
      </w:tr>
    </w:tbl>
    <w:p w:rsidR="0002007C" w:rsidRPr="007A5B5F" w:rsidRDefault="0002007C" w:rsidP="00B336FD">
      <w:pPr>
        <w:ind w:left="561" w:hanging="561"/>
        <w:rPr>
          <w:rFonts w:ascii="Arial" w:hAnsi="Arial" w:cs="Arial"/>
          <w:b/>
          <w:sz w:val="20"/>
          <w:szCs w:val="20"/>
        </w:rPr>
      </w:pPr>
    </w:p>
    <w:p w:rsidR="0084421E" w:rsidRPr="007A5B5F" w:rsidRDefault="0084421E" w:rsidP="00B336FD">
      <w:pPr>
        <w:ind w:left="561" w:hanging="561"/>
        <w:rPr>
          <w:rFonts w:ascii="Arial" w:hAnsi="Arial" w:cs="Arial"/>
          <w:b/>
          <w:sz w:val="20"/>
          <w:szCs w:val="20"/>
        </w:rPr>
      </w:pPr>
    </w:p>
    <w:p w:rsidR="004B0EE5" w:rsidRPr="007A5B5F" w:rsidRDefault="00FA18A6" w:rsidP="00B336FD">
      <w:pPr>
        <w:ind w:left="561" w:hanging="561"/>
        <w:rPr>
          <w:rFonts w:ascii="Arial" w:hAnsi="Arial" w:cs="Arial"/>
          <w:b/>
          <w:sz w:val="20"/>
          <w:szCs w:val="20"/>
        </w:rPr>
      </w:pPr>
      <w:r w:rsidRPr="007A5B5F">
        <w:rPr>
          <w:rFonts w:ascii="Arial" w:hAnsi="Arial" w:cs="Arial"/>
          <w:b/>
          <w:sz w:val="20"/>
          <w:szCs w:val="20"/>
        </w:rPr>
        <w:t>9.</w:t>
      </w:r>
      <w:r w:rsidRPr="007A5B5F">
        <w:rPr>
          <w:rFonts w:ascii="Arial" w:hAnsi="Arial" w:cs="Arial"/>
          <w:b/>
          <w:sz w:val="20"/>
          <w:szCs w:val="20"/>
        </w:rPr>
        <w:tab/>
      </w:r>
      <w:r w:rsidR="004B0EE5" w:rsidRPr="007A5B5F">
        <w:rPr>
          <w:rFonts w:ascii="Arial" w:hAnsi="Arial" w:cs="Arial"/>
          <w:b/>
          <w:sz w:val="20"/>
          <w:szCs w:val="20"/>
        </w:rPr>
        <w:t xml:space="preserve">İştiraklerdeki </w:t>
      </w:r>
      <w:r w:rsidR="00483332" w:rsidRPr="007A5B5F">
        <w:rPr>
          <w:rFonts w:ascii="Arial" w:hAnsi="Arial" w:cs="Arial"/>
          <w:b/>
          <w:sz w:val="20"/>
          <w:szCs w:val="20"/>
        </w:rPr>
        <w:t xml:space="preserve">yatırımlar </w:t>
      </w:r>
    </w:p>
    <w:p w:rsidR="00471D54" w:rsidRPr="007A5B5F" w:rsidRDefault="00471D54" w:rsidP="006B64CC">
      <w:pPr>
        <w:rPr>
          <w:rFonts w:ascii="Arial" w:hAnsi="Arial" w:cs="Arial"/>
          <w:sz w:val="20"/>
          <w:szCs w:val="20"/>
        </w:rPr>
      </w:pPr>
    </w:p>
    <w:p w:rsidR="0089335D" w:rsidRPr="007A5B5F" w:rsidRDefault="00471D54" w:rsidP="006B64CC">
      <w:pPr>
        <w:rPr>
          <w:rFonts w:ascii="Arial" w:hAnsi="Arial" w:cs="Arial"/>
          <w:sz w:val="20"/>
          <w:szCs w:val="20"/>
        </w:rPr>
      </w:pPr>
      <w:r w:rsidRPr="007A5B5F">
        <w:rPr>
          <w:rFonts w:ascii="Arial" w:hAnsi="Arial" w:cs="Arial"/>
          <w:sz w:val="20"/>
          <w:szCs w:val="20"/>
        </w:rPr>
        <w:t xml:space="preserve">Şirket’in </w:t>
      </w:r>
      <w:r w:rsidR="00D17673" w:rsidRPr="007A5B5F">
        <w:rPr>
          <w:rFonts w:ascii="Arial" w:hAnsi="Arial" w:cs="Arial"/>
          <w:sz w:val="20"/>
          <w:szCs w:val="20"/>
        </w:rPr>
        <w:t xml:space="preserve">30 </w:t>
      </w:r>
      <w:r w:rsidR="000645D0">
        <w:rPr>
          <w:rFonts w:ascii="Arial" w:hAnsi="Arial" w:cs="Arial"/>
          <w:sz w:val="20"/>
          <w:szCs w:val="20"/>
        </w:rPr>
        <w:t>Eylül</w:t>
      </w:r>
      <w:r w:rsidRPr="007A5B5F">
        <w:rPr>
          <w:rFonts w:ascii="Arial" w:hAnsi="Arial" w:cs="Arial"/>
          <w:sz w:val="20"/>
          <w:szCs w:val="20"/>
        </w:rPr>
        <w:t xml:space="preserve"> 20</w:t>
      </w:r>
      <w:r w:rsidR="00FF7CD3" w:rsidRPr="007A5B5F">
        <w:rPr>
          <w:rFonts w:ascii="Arial" w:hAnsi="Arial" w:cs="Arial"/>
          <w:sz w:val="20"/>
          <w:szCs w:val="20"/>
        </w:rPr>
        <w:t>1</w:t>
      </w:r>
      <w:r w:rsidRPr="007A5B5F">
        <w:rPr>
          <w:rFonts w:ascii="Arial" w:hAnsi="Arial" w:cs="Arial"/>
          <w:sz w:val="20"/>
          <w:szCs w:val="20"/>
        </w:rPr>
        <w:t>0 tarihi itibariyle cari olmayan finansal varlıkları yoktur.</w:t>
      </w:r>
    </w:p>
    <w:p w:rsidR="00471D54" w:rsidRPr="007A5B5F" w:rsidRDefault="00471D54" w:rsidP="000E5747">
      <w:pPr>
        <w:rPr>
          <w:rFonts w:ascii="Arial" w:hAnsi="Arial" w:cs="Arial"/>
          <w:b/>
          <w:sz w:val="20"/>
          <w:szCs w:val="20"/>
        </w:rPr>
      </w:pPr>
    </w:p>
    <w:p w:rsidR="00471D54" w:rsidRPr="007A5B5F" w:rsidRDefault="00471D54" w:rsidP="000E5747">
      <w:pPr>
        <w:rPr>
          <w:rFonts w:ascii="Arial" w:hAnsi="Arial" w:cs="Arial"/>
          <w:b/>
          <w:sz w:val="20"/>
          <w:szCs w:val="20"/>
        </w:rPr>
      </w:pPr>
    </w:p>
    <w:p w:rsidR="00617796" w:rsidRPr="007A5B5F" w:rsidRDefault="00617796">
      <w:pPr>
        <w:rPr>
          <w:rFonts w:ascii="Arial" w:hAnsi="Arial" w:cs="Arial"/>
          <w:b/>
          <w:sz w:val="20"/>
          <w:szCs w:val="20"/>
        </w:rPr>
      </w:pPr>
      <w:r w:rsidRPr="007A5B5F">
        <w:rPr>
          <w:rFonts w:ascii="Arial" w:hAnsi="Arial" w:cs="Arial"/>
          <w:b/>
          <w:sz w:val="20"/>
          <w:szCs w:val="20"/>
        </w:rPr>
        <w:br w:type="page"/>
      </w:r>
    </w:p>
    <w:p w:rsidR="004B0EE5" w:rsidRPr="007A5B5F" w:rsidRDefault="004B0EE5" w:rsidP="000E5747">
      <w:pPr>
        <w:rPr>
          <w:rFonts w:ascii="Arial" w:hAnsi="Arial" w:cs="Arial"/>
          <w:b/>
          <w:sz w:val="20"/>
          <w:szCs w:val="20"/>
        </w:rPr>
      </w:pPr>
      <w:r w:rsidRPr="007A5B5F">
        <w:rPr>
          <w:rFonts w:ascii="Arial" w:hAnsi="Arial" w:cs="Arial"/>
          <w:b/>
          <w:sz w:val="20"/>
          <w:szCs w:val="20"/>
        </w:rPr>
        <w:lastRenderedPageBreak/>
        <w:t>10</w:t>
      </w:r>
      <w:r w:rsidR="00E53E3A" w:rsidRPr="007A5B5F">
        <w:rPr>
          <w:rFonts w:ascii="Arial" w:hAnsi="Arial" w:cs="Arial"/>
          <w:b/>
          <w:sz w:val="20"/>
          <w:szCs w:val="20"/>
        </w:rPr>
        <w:t>.</w:t>
      </w:r>
      <w:r w:rsidRPr="007A5B5F">
        <w:rPr>
          <w:rFonts w:ascii="Arial" w:hAnsi="Arial" w:cs="Arial"/>
          <w:b/>
          <w:sz w:val="20"/>
          <w:szCs w:val="20"/>
        </w:rPr>
        <w:tab/>
        <w:t xml:space="preserve">Reasürans </w:t>
      </w:r>
      <w:r w:rsidR="00483332" w:rsidRPr="007A5B5F">
        <w:rPr>
          <w:rFonts w:ascii="Arial" w:hAnsi="Arial" w:cs="Arial"/>
          <w:b/>
          <w:sz w:val="20"/>
          <w:szCs w:val="20"/>
        </w:rPr>
        <w:t>varlıkları</w:t>
      </w:r>
    </w:p>
    <w:p w:rsidR="004B0EE5" w:rsidRPr="007A5B5F" w:rsidRDefault="004B0EE5" w:rsidP="000E5747">
      <w:pPr>
        <w:rPr>
          <w:rFonts w:ascii="Arial" w:hAnsi="Arial" w:cs="Arial"/>
          <w:b/>
          <w:sz w:val="20"/>
          <w:szCs w:val="20"/>
        </w:rPr>
      </w:pPr>
    </w:p>
    <w:p w:rsidR="00F8687C" w:rsidRPr="007A5B5F" w:rsidRDefault="00E66CAB" w:rsidP="00ED695B">
      <w:pPr>
        <w:rPr>
          <w:rFonts w:ascii="Arial" w:hAnsi="Arial" w:cs="Arial"/>
          <w:sz w:val="20"/>
          <w:szCs w:val="20"/>
        </w:rPr>
      </w:pPr>
      <w:r w:rsidRPr="007A5B5F">
        <w:rPr>
          <w:rFonts w:ascii="Arial" w:hAnsi="Arial" w:cs="Arial"/>
          <w:sz w:val="20"/>
          <w:szCs w:val="20"/>
        </w:rPr>
        <w:t xml:space="preserve">Şirket’in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sözleşmeleri ile </w:t>
      </w:r>
      <w:r w:rsidR="00EB0E7A" w:rsidRPr="007A5B5F">
        <w:rPr>
          <w:rFonts w:ascii="Arial" w:hAnsi="Arial" w:cs="Arial"/>
          <w:sz w:val="20"/>
          <w:szCs w:val="20"/>
        </w:rPr>
        <w:t>ilgili</w:t>
      </w:r>
      <w:r w:rsidRPr="007A5B5F">
        <w:rPr>
          <w:rFonts w:ascii="Arial" w:hAnsi="Arial" w:cs="Arial"/>
          <w:sz w:val="20"/>
          <w:szCs w:val="20"/>
        </w:rPr>
        <w:t xml:space="preserve"> bilgileri</w:t>
      </w:r>
      <w:r w:rsidR="00AF28D0" w:rsidRPr="007A5B5F">
        <w:rPr>
          <w:rFonts w:ascii="Arial" w:hAnsi="Arial" w:cs="Arial"/>
          <w:sz w:val="20"/>
          <w:szCs w:val="20"/>
        </w:rPr>
        <w:t>ne</w:t>
      </w:r>
      <w:r w:rsidRPr="007A5B5F">
        <w:rPr>
          <w:rFonts w:ascii="Arial" w:hAnsi="Arial" w:cs="Arial"/>
          <w:sz w:val="20"/>
          <w:szCs w:val="20"/>
        </w:rPr>
        <w:t xml:space="preserve"> </w:t>
      </w:r>
      <w:r w:rsidR="00E0647C" w:rsidRPr="007A5B5F">
        <w:rPr>
          <w:rFonts w:ascii="Arial" w:hAnsi="Arial" w:cs="Arial"/>
          <w:sz w:val="20"/>
          <w:szCs w:val="20"/>
        </w:rPr>
        <w:t xml:space="preserve">2.14 </w:t>
      </w:r>
      <w:proofErr w:type="spellStart"/>
      <w:r w:rsidR="00E0647C" w:rsidRPr="007A5B5F">
        <w:rPr>
          <w:rFonts w:ascii="Arial" w:hAnsi="Arial" w:cs="Arial"/>
          <w:sz w:val="20"/>
          <w:szCs w:val="20"/>
        </w:rPr>
        <w:t>no’lu</w:t>
      </w:r>
      <w:proofErr w:type="spellEnd"/>
      <w:r w:rsidR="00E0647C" w:rsidRPr="007A5B5F">
        <w:rPr>
          <w:rFonts w:ascii="Arial" w:hAnsi="Arial" w:cs="Arial"/>
          <w:sz w:val="20"/>
          <w:szCs w:val="20"/>
        </w:rPr>
        <w:t xml:space="preserve"> dipnotta </w:t>
      </w:r>
      <w:r w:rsidRPr="007A5B5F">
        <w:rPr>
          <w:rFonts w:ascii="Arial" w:hAnsi="Arial" w:cs="Arial"/>
          <w:sz w:val="20"/>
          <w:szCs w:val="20"/>
        </w:rPr>
        <w:t>yer verilmiştir</w:t>
      </w:r>
      <w:r w:rsidR="00E0647C" w:rsidRPr="007A5B5F">
        <w:rPr>
          <w:rFonts w:ascii="Arial" w:hAnsi="Arial" w:cs="Arial"/>
          <w:sz w:val="20"/>
          <w:szCs w:val="20"/>
        </w:rPr>
        <w:t>.</w:t>
      </w:r>
    </w:p>
    <w:p w:rsidR="00E66CAB" w:rsidRPr="007A5B5F" w:rsidRDefault="00E66CAB" w:rsidP="00ED695B">
      <w:pPr>
        <w:rPr>
          <w:rFonts w:ascii="Arial" w:hAnsi="Arial" w:cs="Arial"/>
          <w:sz w:val="20"/>
          <w:szCs w:val="20"/>
        </w:rPr>
      </w:pPr>
    </w:p>
    <w:p w:rsidR="00E66CAB" w:rsidRPr="007A5B5F" w:rsidRDefault="00E66CAB" w:rsidP="00ED695B">
      <w:pPr>
        <w:rPr>
          <w:rFonts w:ascii="Arial" w:hAnsi="Arial" w:cs="Arial"/>
          <w:sz w:val="20"/>
          <w:szCs w:val="20"/>
        </w:rPr>
      </w:pPr>
      <w:r w:rsidRPr="007A5B5F">
        <w:rPr>
          <w:rFonts w:ascii="Arial" w:hAnsi="Arial" w:cs="Arial"/>
          <w:sz w:val="20"/>
          <w:szCs w:val="20"/>
        </w:rPr>
        <w:t xml:space="preserve">Şirket’in </w:t>
      </w:r>
      <w:r w:rsidR="00B835D1" w:rsidRPr="007A5B5F">
        <w:rPr>
          <w:rFonts w:ascii="Arial" w:hAnsi="Arial" w:cs="Arial"/>
          <w:sz w:val="20"/>
          <w:szCs w:val="20"/>
        </w:rPr>
        <w:t xml:space="preserve">30 </w:t>
      </w:r>
      <w:r w:rsidR="00B41875">
        <w:rPr>
          <w:rFonts w:ascii="Arial" w:hAnsi="Arial" w:cs="Arial"/>
          <w:sz w:val="20"/>
          <w:szCs w:val="20"/>
        </w:rPr>
        <w:t>Eylül</w:t>
      </w:r>
      <w:r w:rsidR="00B835D1" w:rsidRPr="007A5B5F">
        <w:rPr>
          <w:rFonts w:ascii="Arial" w:hAnsi="Arial" w:cs="Arial"/>
          <w:sz w:val="20"/>
          <w:szCs w:val="20"/>
        </w:rPr>
        <w:t xml:space="preserve"> </w:t>
      </w:r>
      <w:r w:rsidR="00843DCC" w:rsidRPr="007A5B5F">
        <w:rPr>
          <w:rFonts w:ascii="Arial" w:hAnsi="Arial" w:cs="Arial"/>
          <w:sz w:val="20"/>
          <w:szCs w:val="20"/>
        </w:rPr>
        <w:t>20</w:t>
      </w:r>
      <w:r w:rsidR="00FF7CD3" w:rsidRPr="007A5B5F">
        <w:rPr>
          <w:rFonts w:ascii="Arial" w:hAnsi="Arial" w:cs="Arial"/>
          <w:sz w:val="20"/>
          <w:szCs w:val="20"/>
        </w:rPr>
        <w:t>1</w:t>
      </w:r>
      <w:r w:rsidR="00843DCC" w:rsidRPr="007A5B5F">
        <w:rPr>
          <w:rFonts w:ascii="Arial" w:hAnsi="Arial" w:cs="Arial"/>
          <w:sz w:val="20"/>
          <w:szCs w:val="20"/>
        </w:rPr>
        <w:t>0 tarihi</w:t>
      </w:r>
      <w:r w:rsidR="002B2259" w:rsidRPr="007A5B5F">
        <w:rPr>
          <w:rFonts w:ascii="Arial" w:hAnsi="Arial" w:cs="Arial"/>
          <w:sz w:val="20"/>
          <w:szCs w:val="20"/>
        </w:rPr>
        <w:t xml:space="preserve"> itibariyle</w:t>
      </w:r>
      <w:r w:rsidRPr="007A5B5F">
        <w:rPr>
          <w:rFonts w:ascii="Arial" w:hAnsi="Arial" w:cs="Arial"/>
          <w:sz w:val="20"/>
          <w:szCs w:val="20"/>
        </w:rPr>
        <w:t xml:space="preserve"> </w:t>
      </w:r>
      <w:r w:rsidR="00AF28D0" w:rsidRPr="007A5B5F">
        <w:rPr>
          <w:rFonts w:ascii="Arial" w:hAnsi="Arial" w:cs="Arial"/>
          <w:sz w:val="20"/>
          <w:szCs w:val="20"/>
        </w:rPr>
        <w:t>s</w:t>
      </w:r>
      <w:r w:rsidRPr="007A5B5F">
        <w:rPr>
          <w:rFonts w:ascii="Arial" w:hAnsi="Arial" w:cs="Arial"/>
          <w:sz w:val="20"/>
          <w:szCs w:val="20"/>
        </w:rPr>
        <w:t xml:space="preserve">igorta </w:t>
      </w:r>
      <w:r w:rsidR="00AF28D0" w:rsidRPr="007A5B5F">
        <w:rPr>
          <w:rFonts w:ascii="Arial" w:hAnsi="Arial" w:cs="Arial"/>
          <w:sz w:val="20"/>
          <w:szCs w:val="20"/>
        </w:rPr>
        <w:t>s</w:t>
      </w:r>
      <w:r w:rsidRPr="007A5B5F">
        <w:rPr>
          <w:rFonts w:ascii="Arial" w:hAnsi="Arial" w:cs="Arial"/>
          <w:sz w:val="20"/>
          <w:szCs w:val="20"/>
        </w:rPr>
        <w:t xml:space="preserve">özleşmelerinden kaynaklanan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işlemleriyle ilgili bilanço ve gelir tablosunda yer alan tutarları aşağıdaki gibidir:</w:t>
      </w:r>
    </w:p>
    <w:p w:rsidR="00F2172A" w:rsidRPr="007A5B5F" w:rsidRDefault="00F2172A" w:rsidP="00ED695B">
      <w:pPr>
        <w:rPr>
          <w:rFonts w:ascii="Arial" w:hAnsi="Arial" w:cs="Arial"/>
          <w:sz w:val="20"/>
          <w:szCs w:val="20"/>
        </w:rPr>
      </w:pPr>
    </w:p>
    <w:tbl>
      <w:tblPr>
        <w:tblW w:w="4857" w:type="pct"/>
        <w:tblInd w:w="70" w:type="dxa"/>
        <w:tblCellMar>
          <w:left w:w="70" w:type="dxa"/>
          <w:right w:w="70" w:type="dxa"/>
        </w:tblCellMar>
        <w:tblLook w:val="0000"/>
      </w:tblPr>
      <w:tblGrid>
        <w:gridCol w:w="5798"/>
        <w:gridCol w:w="1577"/>
        <w:gridCol w:w="1575"/>
      </w:tblGrid>
      <w:tr w:rsidR="0084421E" w:rsidRPr="007A5B5F" w:rsidTr="006522FC">
        <w:trPr>
          <w:trHeight w:val="113"/>
        </w:trPr>
        <w:tc>
          <w:tcPr>
            <w:tcW w:w="3239" w:type="pct"/>
            <w:tcBorders>
              <w:top w:val="single" w:sz="8" w:space="0" w:color="auto"/>
              <w:bottom w:val="single" w:sz="8" w:space="0" w:color="auto"/>
            </w:tcBorders>
            <w:shd w:val="clear" w:color="auto" w:fill="auto"/>
          </w:tcPr>
          <w:p w:rsidR="0084421E" w:rsidRPr="007A5B5F" w:rsidRDefault="0084421E">
            <w:pPr>
              <w:rPr>
                <w:rFonts w:ascii="Arial" w:hAnsi="Arial" w:cs="Arial"/>
                <w:b/>
                <w:bCs/>
                <w:sz w:val="20"/>
                <w:szCs w:val="20"/>
              </w:rPr>
            </w:pPr>
            <w:r w:rsidRPr="007A5B5F">
              <w:rPr>
                <w:rFonts w:ascii="Arial" w:hAnsi="Arial" w:cs="Arial"/>
                <w:b/>
                <w:bCs/>
                <w:sz w:val="20"/>
                <w:szCs w:val="20"/>
              </w:rPr>
              <w:t> </w:t>
            </w:r>
          </w:p>
        </w:tc>
        <w:tc>
          <w:tcPr>
            <w:tcW w:w="881" w:type="pct"/>
            <w:tcBorders>
              <w:top w:val="single" w:sz="8" w:space="0" w:color="auto"/>
              <w:bottom w:val="single" w:sz="8" w:space="0" w:color="auto"/>
            </w:tcBorders>
          </w:tcPr>
          <w:p w:rsidR="00B41875" w:rsidRDefault="0084421E" w:rsidP="00B41875">
            <w:pPr>
              <w:jc w:val="right"/>
              <w:rPr>
                <w:rFonts w:ascii="Arial" w:hAnsi="Arial" w:cs="Arial"/>
                <w:b/>
                <w:bCs/>
                <w:sz w:val="20"/>
                <w:szCs w:val="20"/>
              </w:rPr>
            </w:pPr>
            <w:r w:rsidRPr="007A5B5F">
              <w:rPr>
                <w:rFonts w:ascii="Arial" w:hAnsi="Arial" w:cs="Arial"/>
                <w:b/>
                <w:bCs/>
                <w:sz w:val="20"/>
                <w:szCs w:val="20"/>
              </w:rPr>
              <w:t>3</w:t>
            </w:r>
            <w:r w:rsidR="00B835D1" w:rsidRPr="007A5B5F">
              <w:rPr>
                <w:rFonts w:ascii="Arial" w:hAnsi="Arial" w:cs="Arial"/>
                <w:b/>
                <w:bCs/>
                <w:sz w:val="20"/>
                <w:szCs w:val="20"/>
              </w:rPr>
              <w:t>0</w:t>
            </w:r>
            <w:r w:rsidRPr="007A5B5F">
              <w:rPr>
                <w:rFonts w:ascii="Arial" w:hAnsi="Arial" w:cs="Arial"/>
                <w:b/>
                <w:bCs/>
                <w:sz w:val="20"/>
                <w:szCs w:val="20"/>
              </w:rPr>
              <w:t xml:space="preserve"> </w:t>
            </w:r>
            <w:r w:rsidR="00B41875">
              <w:rPr>
                <w:rFonts w:ascii="Arial" w:hAnsi="Arial" w:cs="Arial"/>
                <w:b/>
                <w:bCs/>
                <w:sz w:val="20"/>
                <w:szCs w:val="20"/>
              </w:rPr>
              <w:t>Eylül</w:t>
            </w:r>
          </w:p>
          <w:p w:rsidR="0084421E" w:rsidRPr="007A5B5F" w:rsidRDefault="0084421E" w:rsidP="00B41875">
            <w:pPr>
              <w:jc w:val="right"/>
              <w:rPr>
                <w:rFonts w:ascii="Arial" w:hAnsi="Arial" w:cs="Arial"/>
                <w:b/>
                <w:bCs/>
                <w:sz w:val="20"/>
                <w:szCs w:val="20"/>
              </w:rPr>
            </w:pPr>
            <w:r w:rsidRPr="007A5B5F">
              <w:rPr>
                <w:rFonts w:ascii="Arial" w:hAnsi="Arial" w:cs="Arial"/>
                <w:b/>
                <w:bCs/>
                <w:sz w:val="20"/>
                <w:szCs w:val="20"/>
              </w:rPr>
              <w:t xml:space="preserve"> 20</w:t>
            </w:r>
            <w:r w:rsidR="00FF7CD3" w:rsidRPr="007A5B5F">
              <w:rPr>
                <w:rFonts w:ascii="Arial" w:hAnsi="Arial" w:cs="Arial"/>
                <w:b/>
                <w:bCs/>
                <w:sz w:val="20"/>
                <w:szCs w:val="20"/>
              </w:rPr>
              <w:t>1</w:t>
            </w:r>
            <w:r w:rsidRPr="007A5B5F">
              <w:rPr>
                <w:rFonts w:ascii="Arial" w:hAnsi="Arial" w:cs="Arial"/>
                <w:b/>
                <w:bCs/>
                <w:sz w:val="20"/>
                <w:szCs w:val="20"/>
              </w:rPr>
              <w:t>0</w:t>
            </w:r>
          </w:p>
        </w:tc>
        <w:tc>
          <w:tcPr>
            <w:tcW w:w="880" w:type="pct"/>
            <w:tcBorders>
              <w:top w:val="single" w:sz="8" w:space="0" w:color="auto"/>
              <w:bottom w:val="single" w:sz="8" w:space="0" w:color="auto"/>
            </w:tcBorders>
          </w:tcPr>
          <w:p w:rsidR="00617796" w:rsidRPr="007A5B5F" w:rsidRDefault="0084421E" w:rsidP="006522FC">
            <w:pPr>
              <w:jc w:val="right"/>
              <w:rPr>
                <w:rFonts w:ascii="Arial" w:hAnsi="Arial" w:cs="Arial"/>
                <w:bCs/>
                <w:sz w:val="20"/>
                <w:szCs w:val="20"/>
              </w:rPr>
            </w:pPr>
            <w:r w:rsidRPr="007A5B5F">
              <w:rPr>
                <w:rFonts w:ascii="Arial" w:hAnsi="Arial" w:cs="Arial"/>
                <w:bCs/>
                <w:sz w:val="20"/>
                <w:szCs w:val="20"/>
              </w:rPr>
              <w:t>3</w:t>
            </w:r>
            <w:r w:rsidR="00B41875">
              <w:rPr>
                <w:rFonts w:ascii="Arial" w:hAnsi="Arial" w:cs="Arial"/>
                <w:bCs/>
                <w:sz w:val="20"/>
                <w:szCs w:val="20"/>
              </w:rPr>
              <w:t>0</w:t>
            </w:r>
            <w:r w:rsidR="006522FC" w:rsidRPr="007A5B5F">
              <w:rPr>
                <w:rFonts w:ascii="Arial" w:hAnsi="Arial" w:cs="Arial"/>
                <w:bCs/>
                <w:sz w:val="20"/>
                <w:szCs w:val="20"/>
              </w:rPr>
              <w:t xml:space="preserve"> </w:t>
            </w:r>
            <w:r w:rsidR="00B41875">
              <w:rPr>
                <w:rFonts w:ascii="Arial" w:hAnsi="Arial" w:cs="Arial"/>
                <w:bCs/>
                <w:sz w:val="20"/>
                <w:szCs w:val="20"/>
              </w:rPr>
              <w:t>Eylül</w:t>
            </w:r>
            <w:r w:rsidRPr="007A5B5F">
              <w:rPr>
                <w:rFonts w:ascii="Arial" w:hAnsi="Arial" w:cs="Arial"/>
                <w:bCs/>
                <w:sz w:val="20"/>
                <w:szCs w:val="20"/>
              </w:rPr>
              <w:t xml:space="preserve"> </w:t>
            </w:r>
          </w:p>
          <w:p w:rsidR="0084421E" w:rsidRPr="007A5B5F" w:rsidRDefault="0084421E" w:rsidP="006522FC">
            <w:pPr>
              <w:jc w:val="right"/>
              <w:rPr>
                <w:rFonts w:ascii="Arial" w:hAnsi="Arial" w:cs="Arial"/>
                <w:bCs/>
                <w:sz w:val="20"/>
                <w:szCs w:val="20"/>
              </w:rPr>
            </w:pPr>
            <w:r w:rsidRPr="007A5B5F">
              <w:rPr>
                <w:rFonts w:ascii="Arial" w:hAnsi="Arial" w:cs="Arial"/>
                <w:bCs/>
                <w:sz w:val="20"/>
                <w:szCs w:val="20"/>
              </w:rPr>
              <w:t>200</w:t>
            </w:r>
            <w:r w:rsidR="00FF7CD3" w:rsidRPr="007A5B5F">
              <w:rPr>
                <w:rFonts w:ascii="Arial" w:hAnsi="Arial" w:cs="Arial"/>
                <w:bCs/>
                <w:sz w:val="20"/>
                <w:szCs w:val="20"/>
              </w:rPr>
              <w:t>9</w:t>
            </w:r>
          </w:p>
        </w:tc>
      </w:tr>
      <w:tr w:rsidR="0084421E" w:rsidRPr="007A5B5F" w:rsidTr="006522FC">
        <w:trPr>
          <w:trHeight w:val="113"/>
        </w:trPr>
        <w:tc>
          <w:tcPr>
            <w:tcW w:w="3239" w:type="pct"/>
            <w:tcBorders>
              <w:top w:val="single" w:sz="8" w:space="0" w:color="auto"/>
            </w:tcBorders>
            <w:shd w:val="clear" w:color="auto" w:fill="auto"/>
          </w:tcPr>
          <w:p w:rsidR="0084421E" w:rsidRPr="007A5B5F" w:rsidRDefault="0084421E">
            <w:pPr>
              <w:rPr>
                <w:rFonts w:ascii="Arial" w:hAnsi="Arial" w:cs="Arial"/>
                <w:b/>
                <w:bCs/>
                <w:sz w:val="20"/>
                <w:szCs w:val="20"/>
              </w:rPr>
            </w:pPr>
            <w:r w:rsidRPr="007A5B5F">
              <w:rPr>
                <w:rFonts w:ascii="Arial" w:hAnsi="Arial" w:cs="Arial"/>
                <w:b/>
                <w:bCs/>
                <w:sz w:val="20"/>
                <w:szCs w:val="20"/>
              </w:rPr>
              <w:t> </w:t>
            </w:r>
          </w:p>
        </w:tc>
        <w:tc>
          <w:tcPr>
            <w:tcW w:w="881" w:type="pct"/>
            <w:tcBorders>
              <w:top w:val="single" w:sz="8" w:space="0" w:color="auto"/>
            </w:tcBorders>
          </w:tcPr>
          <w:p w:rsidR="0084421E" w:rsidRPr="007A5B5F" w:rsidRDefault="0084421E" w:rsidP="0002007C">
            <w:pPr>
              <w:jc w:val="right"/>
              <w:rPr>
                <w:rFonts w:ascii="Arial" w:hAnsi="Arial" w:cs="Arial"/>
                <w:b/>
                <w:bCs/>
                <w:sz w:val="20"/>
                <w:szCs w:val="20"/>
              </w:rPr>
            </w:pPr>
          </w:p>
        </w:tc>
        <w:tc>
          <w:tcPr>
            <w:tcW w:w="880" w:type="pct"/>
            <w:tcBorders>
              <w:top w:val="single" w:sz="8" w:space="0" w:color="auto"/>
            </w:tcBorders>
          </w:tcPr>
          <w:p w:rsidR="0084421E" w:rsidRPr="007A5B5F" w:rsidRDefault="0084421E" w:rsidP="0002007C">
            <w:pPr>
              <w:jc w:val="right"/>
              <w:rPr>
                <w:rFonts w:ascii="Arial" w:hAnsi="Arial" w:cs="Arial"/>
                <w:bCs/>
                <w:sz w:val="20"/>
                <w:szCs w:val="20"/>
              </w:rPr>
            </w:pPr>
          </w:p>
        </w:tc>
      </w:tr>
      <w:tr w:rsidR="008200A4" w:rsidRPr="007A5B5F" w:rsidTr="006522FC">
        <w:trPr>
          <w:trHeight w:val="113"/>
        </w:trPr>
        <w:tc>
          <w:tcPr>
            <w:tcW w:w="3239" w:type="pct"/>
            <w:shd w:val="clear" w:color="auto" w:fill="auto"/>
          </w:tcPr>
          <w:p w:rsidR="008200A4" w:rsidRPr="007A5B5F" w:rsidRDefault="008200A4">
            <w:pPr>
              <w:rPr>
                <w:rFonts w:ascii="Arial" w:hAnsi="Arial" w:cs="Arial"/>
                <w:bCs/>
                <w:sz w:val="20"/>
                <w:szCs w:val="20"/>
              </w:rPr>
            </w:pPr>
            <w:r w:rsidRPr="007A5B5F">
              <w:rPr>
                <w:rFonts w:ascii="Arial" w:hAnsi="Arial" w:cs="Arial"/>
                <w:bCs/>
                <w:sz w:val="20"/>
                <w:szCs w:val="20"/>
              </w:rPr>
              <w:t xml:space="preserve">Kazanılmamış primler karşılığı </w:t>
            </w:r>
            <w:proofErr w:type="spellStart"/>
            <w:r w:rsidRPr="007A5B5F">
              <w:rPr>
                <w:rFonts w:ascii="Arial" w:hAnsi="Arial" w:cs="Arial"/>
                <w:bCs/>
                <w:sz w:val="20"/>
                <w:szCs w:val="20"/>
              </w:rPr>
              <w:t>reasürör</w:t>
            </w:r>
            <w:proofErr w:type="spellEnd"/>
            <w:r w:rsidRPr="007A5B5F">
              <w:rPr>
                <w:rFonts w:ascii="Arial" w:hAnsi="Arial" w:cs="Arial"/>
                <w:bCs/>
                <w:sz w:val="20"/>
                <w:szCs w:val="20"/>
              </w:rPr>
              <w:t xml:space="preserve"> payı (Not 17)</w:t>
            </w:r>
          </w:p>
        </w:tc>
        <w:tc>
          <w:tcPr>
            <w:tcW w:w="881" w:type="pct"/>
          </w:tcPr>
          <w:p w:rsidR="008200A4" w:rsidRPr="007A5B5F" w:rsidRDefault="002612C1" w:rsidP="002612C1">
            <w:pPr>
              <w:jc w:val="right"/>
              <w:rPr>
                <w:rFonts w:ascii="Arial" w:hAnsi="Arial" w:cs="Arial"/>
                <w:b/>
                <w:bCs/>
                <w:sz w:val="20"/>
                <w:szCs w:val="20"/>
              </w:rPr>
            </w:pPr>
            <w:proofErr w:type="gramStart"/>
            <w:r>
              <w:rPr>
                <w:rFonts w:ascii="Arial" w:hAnsi="Arial" w:cs="Arial"/>
                <w:b/>
                <w:bCs/>
                <w:sz w:val="20"/>
                <w:szCs w:val="20"/>
              </w:rPr>
              <w:t>3</w:t>
            </w:r>
            <w:r w:rsidR="00C63B3D" w:rsidRPr="007A5B5F">
              <w:rPr>
                <w:rFonts w:ascii="Arial" w:hAnsi="Arial" w:cs="Arial"/>
                <w:b/>
                <w:bCs/>
                <w:sz w:val="20"/>
                <w:szCs w:val="20"/>
              </w:rPr>
              <w:t>,</w:t>
            </w:r>
            <w:r>
              <w:rPr>
                <w:rFonts w:ascii="Arial" w:hAnsi="Arial" w:cs="Arial"/>
                <w:b/>
                <w:bCs/>
                <w:sz w:val="20"/>
                <w:szCs w:val="20"/>
              </w:rPr>
              <w:t>240</w:t>
            </w:r>
            <w:r w:rsidR="00C63B3D" w:rsidRPr="007A5B5F">
              <w:rPr>
                <w:rFonts w:ascii="Arial" w:hAnsi="Arial" w:cs="Arial"/>
                <w:b/>
                <w:bCs/>
                <w:sz w:val="20"/>
                <w:szCs w:val="20"/>
              </w:rPr>
              <w:t>,</w:t>
            </w:r>
            <w:r>
              <w:rPr>
                <w:rFonts w:ascii="Arial" w:hAnsi="Arial" w:cs="Arial"/>
                <w:b/>
                <w:bCs/>
                <w:sz w:val="20"/>
                <w:szCs w:val="20"/>
              </w:rPr>
              <w:t>315</w:t>
            </w:r>
            <w:proofErr w:type="gramEnd"/>
          </w:p>
        </w:tc>
        <w:tc>
          <w:tcPr>
            <w:tcW w:w="880" w:type="pct"/>
          </w:tcPr>
          <w:p w:rsidR="008200A4" w:rsidRPr="007A5B5F" w:rsidRDefault="002612C1" w:rsidP="00A73C83">
            <w:pPr>
              <w:jc w:val="right"/>
              <w:rPr>
                <w:rFonts w:ascii="Arial" w:hAnsi="Arial" w:cs="Arial"/>
                <w:bCs/>
                <w:sz w:val="20"/>
                <w:szCs w:val="20"/>
              </w:rPr>
            </w:pPr>
            <w:r>
              <w:rPr>
                <w:rFonts w:ascii="Arial" w:hAnsi="Arial" w:cs="Arial"/>
                <w:bCs/>
                <w:sz w:val="20"/>
                <w:szCs w:val="20"/>
              </w:rPr>
              <w:t>-</w:t>
            </w:r>
          </w:p>
        </w:tc>
      </w:tr>
      <w:tr w:rsidR="008200A4" w:rsidRPr="007A5B5F" w:rsidTr="006522FC">
        <w:trPr>
          <w:trHeight w:val="113"/>
        </w:trPr>
        <w:tc>
          <w:tcPr>
            <w:tcW w:w="3239" w:type="pct"/>
            <w:shd w:val="clear" w:color="auto" w:fill="auto"/>
          </w:tcPr>
          <w:p w:rsidR="008200A4" w:rsidRPr="007A5B5F" w:rsidRDefault="008200A4">
            <w:pPr>
              <w:rPr>
                <w:rFonts w:ascii="Arial" w:hAnsi="Arial" w:cs="Arial"/>
                <w:bCs/>
                <w:sz w:val="20"/>
                <w:szCs w:val="20"/>
              </w:rPr>
            </w:pPr>
            <w:proofErr w:type="gramStart"/>
            <w:r w:rsidRPr="007A5B5F">
              <w:rPr>
                <w:rFonts w:ascii="Arial" w:hAnsi="Arial" w:cs="Arial"/>
                <w:bCs/>
                <w:sz w:val="20"/>
                <w:szCs w:val="20"/>
              </w:rPr>
              <w:t>Muallak</w:t>
            </w:r>
            <w:proofErr w:type="gramEnd"/>
            <w:r w:rsidRPr="007A5B5F">
              <w:rPr>
                <w:rFonts w:ascii="Arial" w:hAnsi="Arial" w:cs="Arial"/>
                <w:bCs/>
                <w:sz w:val="20"/>
                <w:szCs w:val="20"/>
              </w:rPr>
              <w:t xml:space="preserve"> tazminat karşılığı </w:t>
            </w:r>
            <w:proofErr w:type="spellStart"/>
            <w:r w:rsidRPr="007A5B5F">
              <w:rPr>
                <w:rFonts w:ascii="Arial" w:hAnsi="Arial" w:cs="Arial"/>
                <w:bCs/>
                <w:sz w:val="20"/>
                <w:szCs w:val="20"/>
              </w:rPr>
              <w:t>reasürör</w:t>
            </w:r>
            <w:proofErr w:type="spellEnd"/>
            <w:r w:rsidRPr="007A5B5F">
              <w:rPr>
                <w:rFonts w:ascii="Arial" w:hAnsi="Arial" w:cs="Arial"/>
                <w:bCs/>
                <w:sz w:val="20"/>
                <w:szCs w:val="20"/>
              </w:rPr>
              <w:t xml:space="preserve"> payı (Not 17) </w:t>
            </w:r>
          </w:p>
        </w:tc>
        <w:tc>
          <w:tcPr>
            <w:tcW w:w="881" w:type="pct"/>
          </w:tcPr>
          <w:p w:rsidR="008200A4" w:rsidRPr="007A5B5F" w:rsidRDefault="002612C1" w:rsidP="008200A4">
            <w:pPr>
              <w:jc w:val="right"/>
              <w:rPr>
                <w:rFonts w:ascii="Arial" w:hAnsi="Arial" w:cs="Arial"/>
                <w:b/>
                <w:bCs/>
                <w:sz w:val="20"/>
                <w:szCs w:val="20"/>
              </w:rPr>
            </w:pPr>
            <w:r>
              <w:rPr>
                <w:rFonts w:ascii="Arial" w:hAnsi="Arial" w:cs="Arial"/>
                <w:b/>
                <w:bCs/>
                <w:sz w:val="20"/>
                <w:szCs w:val="20"/>
              </w:rPr>
              <w:t>78,192</w:t>
            </w:r>
          </w:p>
        </w:tc>
        <w:tc>
          <w:tcPr>
            <w:tcW w:w="880" w:type="pct"/>
          </w:tcPr>
          <w:p w:rsidR="008200A4" w:rsidRPr="007A5B5F" w:rsidRDefault="002612C1" w:rsidP="00A73C83">
            <w:pPr>
              <w:jc w:val="right"/>
              <w:rPr>
                <w:rFonts w:ascii="Arial" w:hAnsi="Arial" w:cs="Arial"/>
                <w:bCs/>
                <w:sz w:val="20"/>
                <w:szCs w:val="20"/>
              </w:rPr>
            </w:pPr>
            <w:r>
              <w:rPr>
                <w:rFonts w:ascii="Arial" w:hAnsi="Arial" w:cs="Arial"/>
                <w:bCs/>
                <w:sz w:val="20"/>
                <w:szCs w:val="20"/>
              </w:rPr>
              <w:t>-</w:t>
            </w:r>
          </w:p>
        </w:tc>
      </w:tr>
      <w:tr w:rsidR="008200A4" w:rsidRPr="007A5B5F" w:rsidTr="00A73C83">
        <w:trPr>
          <w:trHeight w:val="113"/>
        </w:trPr>
        <w:tc>
          <w:tcPr>
            <w:tcW w:w="3239" w:type="pct"/>
            <w:shd w:val="clear" w:color="auto" w:fill="auto"/>
          </w:tcPr>
          <w:p w:rsidR="008200A4" w:rsidRPr="007A5B5F" w:rsidRDefault="008200A4">
            <w:pPr>
              <w:rPr>
                <w:rFonts w:ascii="Arial" w:hAnsi="Arial" w:cs="Arial"/>
                <w:sz w:val="20"/>
                <w:szCs w:val="20"/>
              </w:rPr>
            </w:pP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şirketleri cari hesabı (net)</w:t>
            </w:r>
          </w:p>
        </w:tc>
        <w:tc>
          <w:tcPr>
            <w:tcW w:w="881" w:type="pct"/>
            <w:vAlign w:val="bottom"/>
          </w:tcPr>
          <w:p w:rsidR="008200A4" w:rsidRPr="007A5B5F" w:rsidRDefault="008200A4" w:rsidP="002612C1">
            <w:pPr>
              <w:jc w:val="right"/>
              <w:rPr>
                <w:rFonts w:ascii="Arial" w:hAnsi="Arial" w:cs="Arial"/>
                <w:b/>
                <w:bCs/>
                <w:sz w:val="20"/>
                <w:szCs w:val="20"/>
              </w:rPr>
            </w:pPr>
            <w:r w:rsidRPr="007A5B5F">
              <w:rPr>
                <w:rFonts w:ascii="Arial" w:hAnsi="Arial" w:cs="Arial"/>
                <w:b/>
                <w:bCs/>
                <w:sz w:val="20"/>
                <w:szCs w:val="20"/>
              </w:rPr>
              <w:t>(</w:t>
            </w:r>
            <w:proofErr w:type="gramStart"/>
            <w:r w:rsidRPr="007A5B5F">
              <w:rPr>
                <w:rFonts w:ascii="Arial" w:hAnsi="Arial" w:cs="Arial"/>
                <w:b/>
                <w:bCs/>
                <w:sz w:val="20"/>
                <w:szCs w:val="20"/>
              </w:rPr>
              <w:t>1,</w:t>
            </w:r>
            <w:r w:rsidR="002612C1">
              <w:rPr>
                <w:rFonts w:ascii="Arial" w:hAnsi="Arial" w:cs="Arial"/>
                <w:b/>
                <w:bCs/>
                <w:sz w:val="20"/>
                <w:szCs w:val="20"/>
              </w:rPr>
              <w:t>938</w:t>
            </w:r>
            <w:r w:rsidRPr="007A5B5F">
              <w:rPr>
                <w:rFonts w:ascii="Arial" w:hAnsi="Arial" w:cs="Arial"/>
                <w:b/>
                <w:bCs/>
                <w:sz w:val="20"/>
                <w:szCs w:val="20"/>
              </w:rPr>
              <w:t>,1</w:t>
            </w:r>
            <w:r w:rsidR="002612C1">
              <w:rPr>
                <w:rFonts w:ascii="Arial" w:hAnsi="Arial" w:cs="Arial"/>
                <w:b/>
                <w:bCs/>
                <w:sz w:val="20"/>
                <w:szCs w:val="20"/>
              </w:rPr>
              <w:t>15</w:t>
            </w:r>
            <w:proofErr w:type="gramEnd"/>
            <w:r w:rsidRPr="007A5B5F">
              <w:rPr>
                <w:rFonts w:ascii="Arial" w:hAnsi="Arial" w:cs="Arial"/>
                <w:b/>
                <w:bCs/>
                <w:sz w:val="20"/>
                <w:szCs w:val="20"/>
              </w:rPr>
              <w:t>)</w:t>
            </w:r>
          </w:p>
        </w:tc>
        <w:tc>
          <w:tcPr>
            <w:tcW w:w="880" w:type="pct"/>
            <w:vAlign w:val="bottom"/>
          </w:tcPr>
          <w:p w:rsidR="008200A4" w:rsidRPr="007A5B5F" w:rsidRDefault="002612C1" w:rsidP="00A73C83">
            <w:pPr>
              <w:jc w:val="right"/>
              <w:rPr>
                <w:rFonts w:ascii="Arial" w:hAnsi="Arial" w:cs="Arial"/>
                <w:bCs/>
                <w:sz w:val="20"/>
                <w:szCs w:val="20"/>
              </w:rPr>
            </w:pPr>
            <w:r>
              <w:rPr>
                <w:rFonts w:ascii="Arial" w:hAnsi="Arial" w:cs="Arial"/>
                <w:bCs/>
                <w:sz w:val="20"/>
                <w:szCs w:val="20"/>
              </w:rPr>
              <w:t>-</w:t>
            </w:r>
          </w:p>
        </w:tc>
      </w:tr>
      <w:tr w:rsidR="008200A4" w:rsidRPr="007A5B5F" w:rsidTr="006522FC">
        <w:trPr>
          <w:trHeight w:val="113"/>
        </w:trPr>
        <w:tc>
          <w:tcPr>
            <w:tcW w:w="3239" w:type="pct"/>
            <w:shd w:val="clear" w:color="auto" w:fill="auto"/>
          </w:tcPr>
          <w:p w:rsidR="008200A4" w:rsidRPr="007A5B5F" w:rsidRDefault="008200A4">
            <w:pPr>
              <w:rPr>
                <w:rFonts w:ascii="Arial" w:hAnsi="Arial" w:cs="Arial"/>
                <w:sz w:val="20"/>
                <w:szCs w:val="20"/>
              </w:rPr>
            </w:pPr>
          </w:p>
        </w:tc>
        <w:tc>
          <w:tcPr>
            <w:tcW w:w="881" w:type="pct"/>
          </w:tcPr>
          <w:p w:rsidR="008200A4" w:rsidRPr="007A5B5F" w:rsidRDefault="008200A4" w:rsidP="008200A4">
            <w:pPr>
              <w:jc w:val="right"/>
              <w:rPr>
                <w:rFonts w:ascii="Arial" w:hAnsi="Arial" w:cs="Arial"/>
                <w:b/>
                <w:sz w:val="20"/>
                <w:szCs w:val="20"/>
              </w:rPr>
            </w:pPr>
          </w:p>
        </w:tc>
        <w:tc>
          <w:tcPr>
            <w:tcW w:w="880" w:type="pct"/>
          </w:tcPr>
          <w:p w:rsidR="008200A4" w:rsidRPr="007A5B5F" w:rsidRDefault="008200A4" w:rsidP="00A73C83">
            <w:pPr>
              <w:jc w:val="right"/>
              <w:rPr>
                <w:rFonts w:ascii="Arial" w:hAnsi="Arial" w:cs="Arial"/>
                <w:sz w:val="20"/>
                <w:szCs w:val="20"/>
              </w:rPr>
            </w:pPr>
          </w:p>
        </w:tc>
      </w:tr>
      <w:tr w:rsidR="008200A4" w:rsidRPr="007A5B5F" w:rsidTr="006522FC">
        <w:trPr>
          <w:trHeight w:val="113"/>
        </w:trPr>
        <w:tc>
          <w:tcPr>
            <w:tcW w:w="3239" w:type="pct"/>
            <w:tcBorders>
              <w:top w:val="single" w:sz="8" w:space="0" w:color="auto"/>
              <w:bottom w:val="double" w:sz="4" w:space="0" w:color="auto"/>
            </w:tcBorders>
            <w:shd w:val="clear" w:color="auto" w:fill="auto"/>
          </w:tcPr>
          <w:p w:rsidR="008200A4" w:rsidRPr="007A5B5F" w:rsidRDefault="008200A4" w:rsidP="003442F0">
            <w:pPr>
              <w:ind w:left="567" w:hanging="567"/>
              <w:rPr>
                <w:rFonts w:ascii="Arial" w:hAnsi="Arial" w:cs="Arial"/>
                <w:b/>
                <w:bCs/>
                <w:sz w:val="20"/>
                <w:szCs w:val="20"/>
              </w:rPr>
            </w:pPr>
            <w:r w:rsidRPr="007A5B5F">
              <w:rPr>
                <w:rFonts w:ascii="Arial" w:hAnsi="Arial" w:cs="Arial"/>
                <w:b/>
                <w:bCs/>
                <w:sz w:val="20"/>
                <w:szCs w:val="20"/>
              </w:rPr>
              <w:t xml:space="preserve">Toplam </w:t>
            </w:r>
            <w:proofErr w:type="gramStart"/>
            <w:r w:rsidRPr="007A5B5F">
              <w:rPr>
                <w:rFonts w:ascii="Arial" w:hAnsi="Arial" w:cs="Arial"/>
                <w:b/>
                <w:bCs/>
                <w:sz w:val="20"/>
                <w:szCs w:val="20"/>
              </w:rPr>
              <w:t>reasürans</w:t>
            </w:r>
            <w:proofErr w:type="gramEnd"/>
            <w:r w:rsidRPr="007A5B5F">
              <w:rPr>
                <w:rFonts w:ascii="Arial" w:hAnsi="Arial" w:cs="Arial"/>
                <w:b/>
                <w:bCs/>
                <w:sz w:val="20"/>
                <w:szCs w:val="20"/>
              </w:rPr>
              <w:t xml:space="preserve"> varlıkları</w:t>
            </w:r>
          </w:p>
        </w:tc>
        <w:tc>
          <w:tcPr>
            <w:tcW w:w="881" w:type="pct"/>
            <w:tcBorders>
              <w:top w:val="single" w:sz="8" w:space="0" w:color="auto"/>
              <w:bottom w:val="double" w:sz="4" w:space="0" w:color="auto"/>
            </w:tcBorders>
          </w:tcPr>
          <w:p w:rsidR="008200A4" w:rsidRPr="007A5B5F" w:rsidRDefault="002612C1" w:rsidP="002612C1">
            <w:pPr>
              <w:jc w:val="right"/>
              <w:rPr>
                <w:rFonts w:ascii="Arial" w:hAnsi="Arial" w:cs="Arial"/>
                <w:b/>
                <w:bCs/>
                <w:sz w:val="20"/>
                <w:szCs w:val="20"/>
              </w:rPr>
            </w:pPr>
            <w:proofErr w:type="gramStart"/>
            <w:r>
              <w:rPr>
                <w:rFonts w:ascii="Arial" w:hAnsi="Arial" w:cs="Arial"/>
                <w:b/>
                <w:bCs/>
                <w:sz w:val="20"/>
                <w:szCs w:val="20"/>
              </w:rPr>
              <w:t>1,380</w:t>
            </w:r>
            <w:r w:rsidR="00DA2B88" w:rsidRPr="007A5B5F">
              <w:rPr>
                <w:rFonts w:ascii="Arial" w:hAnsi="Arial" w:cs="Arial"/>
                <w:b/>
                <w:bCs/>
                <w:sz w:val="20"/>
                <w:szCs w:val="20"/>
              </w:rPr>
              <w:t>,</w:t>
            </w:r>
            <w:r>
              <w:rPr>
                <w:rFonts w:ascii="Arial" w:hAnsi="Arial" w:cs="Arial"/>
                <w:b/>
                <w:bCs/>
                <w:sz w:val="20"/>
                <w:szCs w:val="20"/>
              </w:rPr>
              <w:t>392</w:t>
            </w:r>
            <w:proofErr w:type="gramEnd"/>
          </w:p>
        </w:tc>
        <w:tc>
          <w:tcPr>
            <w:tcW w:w="880" w:type="pct"/>
            <w:tcBorders>
              <w:top w:val="single" w:sz="8" w:space="0" w:color="auto"/>
              <w:bottom w:val="double" w:sz="4" w:space="0" w:color="auto"/>
            </w:tcBorders>
          </w:tcPr>
          <w:p w:rsidR="008200A4" w:rsidRPr="007A5B5F" w:rsidRDefault="002612C1" w:rsidP="00A73C83">
            <w:pPr>
              <w:jc w:val="right"/>
              <w:rPr>
                <w:rFonts w:ascii="Arial" w:hAnsi="Arial" w:cs="Arial"/>
                <w:bCs/>
                <w:sz w:val="20"/>
                <w:szCs w:val="20"/>
              </w:rPr>
            </w:pPr>
            <w:r>
              <w:rPr>
                <w:rFonts w:ascii="Arial" w:hAnsi="Arial" w:cs="Arial"/>
                <w:bCs/>
                <w:sz w:val="20"/>
                <w:szCs w:val="20"/>
              </w:rPr>
              <w:t>-</w:t>
            </w:r>
          </w:p>
        </w:tc>
      </w:tr>
    </w:tbl>
    <w:p w:rsidR="002B2259" w:rsidRPr="007A5B5F" w:rsidRDefault="002B2259" w:rsidP="002B2259">
      <w:pPr>
        <w:rPr>
          <w:rFonts w:ascii="Arial" w:hAnsi="Arial" w:cs="Arial"/>
          <w:b/>
          <w:sz w:val="20"/>
          <w:szCs w:val="20"/>
        </w:rPr>
      </w:pPr>
    </w:p>
    <w:p w:rsidR="008272F1" w:rsidRPr="007A5B5F" w:rsidRDefault="008272F1" w:rsidP="00F2172A">
      <w:pPr>
        <w:rPr>
          <w:rFonts w:ascii="Arial" w:hAnsi="Arial" w:cs="Arial"/>
          <w:b/>
          <w:sz w:val="20"/>
          <w:szCs w:val="20"/>
        </w:rPr>
      </w:pPr>
    </w:p>
    <w:tbl>
      <w:tblPr>
        <w:tblW w:w="4857" w:type="pct"/>
        <w:tblInd w:w="70" w:type="dxa"/>
        <w:tblCellMar>
          <w:left w:w="70" w:type="dxa"/>
          <w:right w:w="70" w:type="dxa"/>
        </w:tblCellMar>
        <w:tblLook w:val="0000"/>
      </w:tblPr>
      <w:tblGrid>
        <w:gridCol w:w="5798"/>
        <w:gridCol w:w="1577"/>
        <w:gridCol w:w="1575"/>
      </w:tblGrid>
      <w:tr w:rsidR="0084421E" w:rsidRPr="007A5B5F" w:rsidTr="008200A4">
        <w:trPr>
          <w:trHeight w:val="113"/>
        </w:trPr>
        <w:tc>
          <w:tcPr>
            <w:tcW w:w="3239" w:type="pct"/>
            <w:tcBorders>
              <w:top w:val="single" w:sz="8" w:space="0" w:color="auto"/>
              <w:left w:val="nil"/>
              <w:bottom w:val="single" w:sz="8" w:space="0" w:color="auto"/>
              <w:right w:val="nil"/>
            </w:tcBorders>
            <w:shd w:val="clear" w:color="auto" w:fill="auto"/>
          </w:tcPr>
          <w:p w:rsidR="0084421E" w:rsidRPr="007A5B5F" w:rsidRDefault="0084421E">
            <w:pPr>
              <w:rPr>
                <w:rFonts w:ascii="Arial" w:hAnsi="Arial" w:cs="Arial"/>
                <w:b/>
                <w:bCs/>
                <w:sz w:val="20"/>
                <w:szCs w:val="20"/>
              </w:rPr>
            </w:pPr>
            <w:r w:rsidRPr="007A5B5F">
              <w:rPr>
                <w:rFonts w:ascii="Arial" w:hAnsi="Arial" w:cs="Arial"/>
                <w:b/>
                <w:bCs/>
                <w:sz w:val="20"/>
                <w:szCs w:val="20"/>
              </w:rPr>
              <w:t> </w:t>
            </w:r>
          </w:p>
        </w:tc>
        <w:tc>
          <w:tcPr>
            <w:tcW w:w="881" w:type="pct"/>
            <w:tcBorders>
              <w:top w:val="single" w:sz="8" w:space="0" w:color="auto"/>
              <w:left w:val="nil"/>
              <w:bottom w:val="single" w:sz="8" w:space="0" w:color="auto"/>
              <w:right w:val="nil"/>
            </w:tcBorders>
          </w:tcPr>
          <w:p w:rsidR="0084421E" w:rsidRPr="007A5B5F" w:rsidRDefault="0084421E" w:rsidP="0002007C">
            <w:pPr>
              <w:jc w:val="right"/>
              <w:rPr>
                <w:rFonts w:ascii="Arial" w:hAnsi="Arial" w:cs="Arial"/>
                <w:b/>
                <w:sz w:val="20"/>
                <w:szCs w:val="20"/>
              </w:rPr>
            </w:pPr>
            <w:r w:rsidRPr="007A5B5F">
              <w:rPr>
                <w:rFonts w:ascii="Arial" w:hAnsi="Arial" w:cs="Arial"/>
                <w:b/>
                <w:sz w:val="20"/>
                <w:szCs w:val="20"/>
              </w:rPr>
              <w:t xml:space="preserve">1 </w:t>
            </w:r>
            <w:r w:rsidR="00291A43" w:rsidRPr="007A5B5F">
              <w:rPr>
                <w:rFonts w:ascii="Arial" w:hAnsi="Arial" w:cs="Arial"/>
                <w:b/>
                <w:sz w:val="20"/>
                <w:szCs w:val="20"/>
              </w:rPr>
              <w:t>Ocak</w:t>
            </w:r>
            <w:r w:rsidRPr="007A5B5F">
              <w:rPr>
                <w:rFonts w:ascii="Arial" w:hAnsi="Arial" w:cs="Arial"/>
                <w:b/>
                <w:sz w:val="20"/>
                <w:szCs w:val="20"/>
              </w:rPr>
              <w:t xml:space="preserve"> -</w:t>
            </w:r>
          </w:p>
          <w:p w:rsidR="002612C1" w:rsidRDefault="0084421E" w:rsidP="00B835D1">
            <w:pPr>
              <w:jc w:val="right"/>
              <w:rPr>
                <w:rFonts w:ascii="Arial" w:hAnsi="Arial" w:cs="Arial"/>
                <w:b/>
                <w:sz w:val="20"/>
                <w:szCs w:val="20"/>
              </w:rPr>
            </w:pPr>
            <w:r w:rsidRPr="007A5B5F">
              <w:rPr>
                <w:rFonts w:ascii="Arial" w:hAnsi="Arial" w:cs="Arial"/>
                <w:b/>
                <w:sz w:val="20"/>
                <w:szCs w:val="20"/>
              </w:rPr>
              <w:t>3</w:t>
            </w:r>
            <w:r w:rsidR="00B835D1" w:rsidRPr="007A5B5F">
              <w:rPr>
                <w:rFonts w:ascii="Arial" w:hAnsi="Arial" w:cs="Arial"/>
                <w:b/>
                <w:sz w:val="20"/>
                <w:szCs w:val="20"/>
              </w:rPr>
              <w:t>0</w:t>
            </w:r>
            <w:r w:rsidRPr="007A5B5F">
              <w:rPr>
                <w:rFonts w:ascii="Arial" w:hAnsi="Arial" w:cs="Arial"/>
                <w:b/>
                <w:sz w:val="20"/>
                <w:szCs w:val="20"/>
              </w:rPr>
              <w:t xml:space="preserve"> </w:t>
            </w:r>
            <w:r w:rsidR="002612C1">
              <w:rPr>
                <w:rFonts w:ascii="Arial" w:hAnsi="Arial" w:cs="Arial"/>
                <w:b/>
                <w:sz w:val="20"/>
                <w:szCs w:val="20"/>
              </w:rPr>
              <w:t>Eylül</w:t>
            </w:r>
          </w:p>
          <w:p w:rsidR="0084421E" w:rsidRPr="007A5B5F" w:rsidRDefault="0084421E" w:rsidP="00B835D1">
            <w:pPr>
              <w:jc w:val="right"/>
              <w:rPr>
                <w:rFonts w:ascii="Arial" w:hAnsi="Arial" w:cs="Arial"/>
                <w:b/>
                <w:sz w:val="20"/>
                <w:szCs w:val="20"/>
              </w:rPr>
            </w:pPr>
            <w:r w:rsidRPr="007A5B5F">
              <w:rPr>
                <w:rFonts w:ascii="Arial" w:hAnsi="Arial" w:cs="Arial"/>
                <w:b/>
                <w:sz w:val="20"/>
                <w:szCs w:val="20"/>
              </w:rPr>
              <w:t xml:space="preserve"> 20</w:t>
            </w:r>
            <w:r w:rsidR="00291A43" w:rsidRPr="007A5B5F">
              <w:rPr>
                <w:rFonts w:ascii="Arial" w:hAnsi="Arial" w:cs="Arial"/>
                <w:b/>
                <w:sz w:val="20"/>
                <w:szCs w:val="20"/>
              </w:rPr>
              <w:t>1</w:t>
            </w:r>
            <w:r w:rsidRPr="007A5B5F">
              <w:rPr>
                <w:rFonts w:ascii="Arial" w:hAnsi="Arial" w:cs="Arial"/>
                <w:b/>
                <w:sz w:val="20"/>
                <w:szCs w:val="20"/>
              </w:rPr>
              <w:t>0</w:t>
            </w:r>
          </w:p>
        </w:tc>
        <w:tc>
          <w:tcPr>
            <w:tcW w:w="880" w:type="pct"/>
            <w:tcBorders>
              <w:top w:val="single" w:sz="8" w:space="0" w:color="auto"/>
              <w:left w:val="nil"/>
              <w:bottom w:val="single" w:sz="8" w:space="0" w:color="auto"/>
              <w:right w:val="nil"/>
            </w:tcBorders>
          </w:tcPr>
          <w:p w:rsidR="0084421E" w:rsidRPr="007A5B5F" w:rsidRDefault="0061222E" w:rsidP="0002007C">
            <w:pPr>
              <w:jc w:val="right"/>
              <w:rPr>
                <w:rFonts w:ascii="Arial" w:hAnsi="Arial" w:cs="Arial"/>
                <w:sz w:val="20"/>
                <w:szCs w:val="20"/>
              </w:rPr>
            </w:pPr>
            <w:r w:rsidRPr="007A5B5F">
              <w:rPr>
                <w:rFonts w:ascii="Arial" w:hAnsi="Arial" w:cs="Arial"/>
                <w:sz w:val="20"/>
                <w:szCs w:val="20"/>
              </w:rPr>
              <w:t xml:space="preserve">1 </w:t>
            </w:r>
            <w:r w:rsidR="00291A43" w:rsidRPr="007A5B5F">
              <w:rPr>
                <w:rFonts w:ascii="Arial" w:hAnsi="Arial" w:cs="Arial"/>
                <w:sz w:val="20"/>
                <w:szCs w:val="20"/>
              </w:rPr>
              <w:t>Ocak</w:t>
            </w:r>
            <w:r w:rsidR="0084421E" w:rsidRPr="007A5B5F">
              <w:rPr>
                <w:rFonts w:ascii="Arial" w:hAnsi="Arial" w:cs="Arial"/>
                <w:sz w:val="20"/>
                <w:szCs w:val="20"/>
              </w:rPr>
              <w:t xml:space="preserve"> – </w:t>
            </w:r>
          </w:p>
          <w:p w:rsidR="002612C1" w:rsidRDefault="0084421E" w:rsidP="002612C1">
            <w:pPr>
              <w:jc w:val="right"/>
              <w:rPr>
                <w:rFonts w:ascii="Arial" w:hAnsi="Arial" w:cs="Arial"/>
                <w:sz w:val="20"/>
                <w:szCs w:val="20"/>
              </w:rPr>
            </w:pPr>
            <w:r w:rsidRPr="007A5B5F">
              <w:rPr>
                <w:rFonts w:ascii="Arial" w:hAnsi="Arial" w:cs="Arial"/>
                <w:sz w:val="20"/>
                <w:szCs w:val="20"/>
              </w:rPr>
              <w:t>3</w:t>
            </w:r>
            <w:r w:rsidR="00B835D1" w:rsidRPr="007A5B5F">
              <w:rPr>
                <w:rFonts w:ascii="Arial" w:hAnsi="Arial" w:cs="Arial"/>
                <w:sz w:val="20"/>
                <w:szCs w:val="20"/>
              </w:rPr>
              <w:t>0</w:t>
            </w:r>
            <w:r w:rsidRPr="007A5B5F">
              <w:rPr>
                <w:rFonts w:ascii="Arial" w:hAnsi="Arial" w:cs="Arial"/>
                <w:sz w:val="20"/>
                <w:szCs w:val="20"/>
              </w:rPr>
              <w:t xml:space="preserve"> </w:t>
            </w:r>
            <w:r w:rsidR="002612C1">
              <w:rPr>
                <w:rFonts w:ascii="Arial" w:hAnsi="Arial" w:cs="Arial"/>
                <w:sz w:val="20"/>
                <w:szCs w:val="20"/>
              </w:rPr>
              <w:t>Eylül</w:t>
            </w:r>
          </w:p>
          <w:p w:rsidR="0084421E" w:rsidRPr="007A5B5F" w:rsidRDefault="0084421E" w:rsidP="002612C1">
            <w:pPr>
              <w:jc w:val="right"/>
              <w:rPr>
                <w:rFonts w:ascii="Arial" w:hAnsi="Arial" w:cs="Arial"/>
                <w:sz w:val="20"/>
                <w:szCs w:val="20"/>
              </w:rPr>
            </w:pPr>
            <w:r w:rsidRPr="007A5B5F">
              <w:rPr>
                <w:rFonts w:ascii="Arial" w:hAnsi="Arial" w:cs="Arial"/>
                <w:sz w:val="20"/>
                <w:szCs w:val="20"/>
              </w:rPr>
              <w:t xml:space="preserve"> 200</w:t>
            </w:r>
            <w:r w:rsidR="00291A43" w:rsidRPr="007A5B5F">
              <w:rPr>
                <w:rFonts w:ascii="Arial" w:hAnsi="Arial" w:cs="Arial"/>
                <w:sz w:val="20"/>
                <w:szCs w:val="20"/>
              </w:rPr>
              <w:t>9</w:t>
            </w:r>
          </w:p>
        </w:tc>
      </w:tr>
      <w:tr w:rsidR="0084421E" w:rsidRPr="007A5B5F" w:rsidTr="008200A4">
        <w:trPr>
          <w:trHeight w:val="113"/>
        </w:trPr>
        <w:tc>
          <w:tcPr>
            <w:tcW w:w="3239" w:type="pct"/>
            <w:tcBorders>
              <w:top w:val="single" w:sz="8" w:space="0" w:color="auto"/>
              <w:left w:val="nil"/>
              <w:bottom w:val="nil"/>
              <w:right w:val="nil"/>
            </w:tcBorders>
            <w:shd w:val="clear" w:color="auto" w:fill="auto"/>
          </w:tcPr>
          <w:p w:rsidR="0084421E" w:rsidRPr="007A5B5F" w:rsidRDefault="0084421E">
            <w:pPr>
              <w:rPr>
                <w:rFonts w:ascii="Arial" w:hAnsi="Arial" w:cs="Arial"/>
                <w:sz w:val="20"/>
                <w:szCs w:val="20"/>
              </w:rPr>
            </w:pPr>
          </w:p>
        </w:tc>
        <w:tc>
          <w:tcPr>
            <w:tcW w:w="881" w:type="pct"/>
            <w:tcBorders>
              <w:top w:val="single" w:sz="8" w:space="0" w:color="auto"/>
              <w:left w:val="nil"/>
              <w:bottom w:val="nil"/>
              <w:right w:val="nil"/>
            </w:tcBorders>
          </w:tcPr>
          <w:p w:rsidR="0084421E" w:rsidRPr="007A5B5F" w:rsidRDefault="0084421E" w:rsidP="0002007C">
            <w:pPr>
              <w:jc w:val="right"/>
              <w:rPr>
                <w:rFonts w:ascii="Arial" w:hAnsi="Arial" w:cs="Arial"/>
                <w:b/>
                <w:sz w:val="20"/>
                <w:szCs w:val="20"/>
              </w:rPr>
            </w:pPr>
          </w:p>
        </w:tc>
        <w:tc>
          <w:tcPr>
            <w:tcW w:w="880" w:type="pct"/>
            <w:tcBorders>
              <w:top w:val="single" w:sz="8" w:space="0" w:color="auto"/>
              <w:left w:val="nil"/>
              <w:bottom w:val="nil"/>
              <w:right w:val="nil"/>
            </w:tcBorders>
          </w:tcPr>
          <w:p w:rsidR="0084421E" w:rsidRPr="007A5B5F" w:rsidRDefault="0084421E" w:rsidP="0002007C">
            <w:pPr>
              <w:jc w:val="right"/>
              <w:rPr>
                <w:rFonts w:ascii="Arial" w:hAnsi="Arial" w:cs="Arial"/>
                <w:sz w:val="20"/>
                <w:szCs w:val="20"/>
              </w:rPr>
            </w:pP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bookmarkStart w:id="6" w:name="RANGE!A259"/>
            <w:proofErr w:type="spellStart"/>
            <w:r w:rsidRPr="007A5B5F">
              <w:rPr>
                <w:rFonts w:ascii="Arial" w:hAnsi="Arial" w:cs="Arial"/>
                <w:sz w:val="20"/>
                <w:szCs w:val="20"/>
              </w:rPr>
              <w:t>Reasürörlere</w:t>
            </w:r>
            <w:proofErr w:type="spellEnd"/>
            <w:r w:rsidRPr="007A5B5F">
              <w:rPr>
                <w:rFonts w:ascii="Arial" w:hAnsi="Arial" w:cs="Arial"/>
                <w:sz w:val="20"/>
                <w:szCs w:val="20"/>
              </w:rPr>
              <w:t xml:space="preserve"> devredilen primler</w:t>
            </w:r>
            <w:bookmarkEnd w:id="6"/>
          </w:p>
        </w:tc>
        <w:tc>
          <w:tcPr>
            <w:tcW w:w="881" w:type="pct"/>
            <w:tcBorders>
              <w:top w:val="nil"/>
              <w:left w:val="nil"/>
              <w:bottom w:val="nil"/>
              <w:right w:val="nil"/>
            </w:tcBorders>
            <w:vAlign w:val="bottom"/>
          </w:tcPr>
          <w:p w:rsidR="008200A4" w:rsidRPr="007A5B5F" w:rsidRDefault="008200A4" w:rsidP="002612C1">
            <w:pPr>
              <w:jc w:val="right"/>
              <w:rPr>
                <w:rFonts w:ascii="Arial" w:hAnsi="Arial" w:cs="Arial"/>
                <w:b/>
                <w:bCs/>
                <w:sz w:val="20"/>
                <w:szCs w:val="20"/>
              </w:rPr>
            </w:pPr>
            <w:r w:rsidRPr="007A5B5F">
              <w:rPr>
                <w:rFonts w:ascii="Arial" w:hAnsi="Arial" w:cs="Arial"/>
                <w:b/>
                <w:bCs/>
                <w:sz w:val="20"/>
                <w:szCs w:val="20"/>
              </w:rPr>
              <w:t>(</w:t>
            </w:r>
            <w:proofErr w:type="gramStart"/>
            <w:r w:rsidR="002612C1">
              <w:rPr>
                <w:rFonts w:ascii="Arial" w:hAnsi="Arial" w:cs="Arial"/>
                <w:b/>
                <w:bCs/>
                <w:sz w:val="20"/>
                <w:szCs w:val="20"/>
              </w:rPr>
              <w:t>5</w:t>
            </w:r>
            <w:r w:rsidRPr="007A5B5F">
              <w:rPr>
                <w:rFonts w:ascii="Arial" w:hAnsi="Arial" w:cs="Arial"/>
                <w:b/>
                <w:bCs/>
                <w:sz w:val="20"/>
                <w:szCs w:val="20"/>
              </w:rPr>
              <w:t>,</w:t>
            </w:r>
            <w:r w:rsidR="002612C1">
              <w:rPr>
                <w:rFonts w:ascii="Arial" w:hAnsi="Arial" w:cs="Arial"/>
                <w:b/>
                <w:bCs/>
                <w:sz w:val="20"/>
                <w:szCs w:val="20"/>
              </w:rPr>
              <w:t>244</w:t>
            </w:r>
            <w:r w:rsidRPr="007A5B5F">
              <w:rPr>
                <w:rFonts w:ascii="Arial" w:hAnsi="Arial" w:cs="Arial"/>
                <w:b/>
                <w:bCs/>
                <w:sz w:val="20"/>
                <w:szCs w:val="20"/>
              </w:rPr>
              <w:t>,</w:t>
            </w:r>
            <w:r w:rsidR="002612C1">
              <w:rPr>
                <w:rFonts w:ascii="Arial" w:hAnsi="Arial" w:cs="Arial"/>
                <w:b/>
                <w:bCs/>
                <w:sz w:val="20"/>
                <w:szCs w:val="20"/>
              </w:rPr>
              <w:t>650</w:t>
            </w:r>
            <w:proofErr w:type="gramEnd"/>
            <w:r w:rsidRPr="007A5B5F">
              <w:rPr>
                <w:rFonts w:ascii="Arial" w:hAnsi="Arial" w:cs="Arial"/>
                <w:b/>
                <w:bCs/>
                <w:sz w:val="20"/>
                <w:szCs w:val="20"/>
              </w:rPr>
              <w:t>)</w:t>
            </w:r>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proofErr w:type="spellStart"/>
            <w:r w:rsidRPr="007A5B5F">
              <w:rPr>
                <w:rFonts w:ascii="Arial" w:hAnsi="Arial" w:cs="Arial"/>
                <w:sz w:val="20"/>
                <w:szCs w:val="20"/>
              </w:rPr>
              <w:t>Reasürörlerden</w:t>
            </w:r>
            <w:proofErr w:type="spellEnd"/>
            <w:r w:rsidRPr="007A5B5F">
              <w:rPr>
                <w:rFonts w:ascii="Arial" w:hAnsi="Arial" w:cs="Arial"/>
                <w:sz w:val="20"/>
                <w:szCs w:val="20"/>
              </w:rPr>
              <w:t xml:space="preserve"> alınan komisyonlar</w:t>
            </w:r>
          </w:p>
        </w:tc>
        <w:tc>
          <w:tcPr>
            <w:tcW w:w="881" w:type="pct"/>
            <w:tcBorders>
              <w:top w:val="nil"/>
              <w:left w:val="nil"/>
              <w:bottom w:val="nil"/>
              <w:right w:val="nil"/>
            </w:tcBorders>
            <w:vAlign w:val="bottom"/>
          </w:tcPr>
          <w:p w:rsidR="008200A4" w:rsidRPr="007A5B5F" w:rsidRDefault="002612C1" w:rsidP="008200A4">
            <w:pPr>
              <w:jc w:val="right"/>
              <w:rPr>
                <w:rFonts w:ascii="Arial" w:hAnsi="Arial" w:cs="Arial"/>
                <w:b/>
                <w:bCs/>
                <w:sz w:val="20"/>
                <w:szCs w:val="20"/>
              </w:rPr>
            </w:pPr>
            <w:r>
              <w:rPr>
                <w:rFonts w:ascii="Arial" w:hAnsi="Arial" w:cs="Arial"/>
                <w:b/>
                <w:bCs/>
                <w:sz w:val="20"/>
                <w:szCs w:val="20"/>
              </w:rPr>
              <w:t>959,578</w:t>
            </w:r>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Ödenen hasarlarda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payı</w:t>
            </w:r>
          </w:p>
        </w:tc>
        <w:tc>
          <w:tcPr>
            <w:tcW w:w="881" w:type="pct"/>
            <w:tcBorders>
              <w:top w:val="nil"/>
              <w:left w:val="nil"/>
              <w:bottom w:val="nil"/>
              <w:right w:val="nil"/>
            </w:tcBorders>
            <w:vAlign w:val="bottom"/>
          </w:tcPr>
          <w:p w:rsidR="008200A4" w:rsidRPr="007A5B5F" w:rsidRDefault="002612C1" w:rsidP="008200A4">
            <w:pPr>
              <w:jc w:val="right"/>
              <w:rPr>
                <w:rFonts w:ascii="Arial" w:hAnsi="Arial" w:cs="Arial"/>
                <w:b/>
                <w:bCs/>
                <w:sz w:val="20"/>
                <w:szCs w:val="20"/>
              </w:rPr>
            </w:pPr>
            <w:r>
              <w:rPr>
                <w:rFonts w:ascii="Arial" w:hAnsi="Arial" w:cs="Arial"/>
                <w:b/>
                <w:bCs/>
                <w:sz w:val="20"/>
                <w:szCs w:val="20"/>
              </w:rPr>
              <w:t>52,314</w:t>
            </w:r>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hasarlar karşılığında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payı</w:t>
            </w:r>
          </w:p>
        </w:tc>
        <w:tc>
          <w:tcPr>
            <w:tcW w:w="881" w:type="pct"/>
            <w:tcBorders>
              <w:top w:val="nil"/>
              <w:left w:val="nil"/>
              <w:bottom w:val="nil"/>
              <w:right w:val="nil"/>
            </w:tcBorders>
            <w:vAlign w:val="bottom"/>
          </w:tcPr>
          <w:p w:rsidR="008200A4" w:rsidRPr="007A5B5F" w:rsidRDefault="002612C1" w:rsidP="008200A4">
            <w:pPr>
              <w:jc w:val="right"/>
              <w:rPr>
                <w:rFonts w:ascii="Arial" w:hAnsi="Arial" w:cs="Arial"/>
                <w:b/>
                <w:bCs/>
                <w:sz w:val="20"/>
                <w:szCs w:val="20"/>
              </w:rPr>
            </w:pPr>
            <w:r>
              <w:rPr>
                <w:rFonts w:ascii="Arial" w:hAnsi="Arial" w:cs="Arial"/>
                <w:b/>
                <w:bCs/>
                <w:sz w:val="20"/>
                <w:szCs w:val="20"/>
              </w:rPr>
              <w:t>75,633</w:t>
            </w:r>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Kazanılmamış primler karşılığında </w:t>
            </w:r>
            <w:proofErr w:type="spellStart"/>
            <w:r w:rsidRPr="007A5B5F">
              <w:rPr>
                <w:rFonts w:ascii="Arial" w:hAnsi="Arial" w:cs="Arial"/>
                <w:sz w:val="20"/>
                <w:szCs w:val="20"/>
              </w:rPr>
              <w:t>reasürör</w:t>
            </w:r>
            <w:proofErr w:type="spellEnd"/>
            <w:r w:rsidRPr="007A5B5F">
              <w:rPr>
                <w:rFonts w:ascii="Arial" w:hAnsi="Arial" w:cs="Arial"/>
                <w:sz w:val="20"/>
                <w:szCs w:val="20"/>
              </w:rPr>
              <w:t xml:space="preserve"> payı</w:t>
            </w:r>
          </w:p>
        </w:tc>
        <w:tc>
          <w:tcPr>
            <w:tcW w:w="881" w:type="pct"/>
            <w:tcBorders>
              <w:top w:val="nil"/>
              <w:left w:val="nil"/>
              <w:bottom w:val="nil"/>
              <w:right w:val="nil"/>
            </w:tcBorders>
            <w:vAlign w:val="bottom"/>
          </w:tcPr>
          <w:p w:rsidR="008200A4" w:rsidRPr="007A5B5F" w:rsidRDefault="002612C1" w:rsidP="008200A4">
            <w:pPr>
              <w:jc w:val="right"/>
              <w:rPr>
                <w:rFonts w:ascii="Arial" w:hAnsi="Arial" w:cs="Arial"/>
                <w:b/>
                <w:bCs/>
                <w:sz w:val="20"/>
                <w:szCs w:val="20"/>
              </w:rPr>
            </w:pPr>
            <w:proofErr w:type="gramStart"/>
            <w:r>
              <w:rPr>
                <w:rFonts w:ascii="Arial" w:hAnsi="Arial" w:cs="Arial"/>
                <w:b/>
                <w:bCs/>
                <w:sz w:val="20"/>
                <w:szCs w:val="20"/>
              </w:rPr>
              <w:t>3,180,412</w:t>
            </w:r>
            <w:proofErr w:type="gramEnd"/>
          </w:p>
        </w:tc>
        <w:tc>
          <w:tcPr>
            <w:tcW w:w="880" w:type="pct"/>
            <w:tcBorders>
              <w:top w:val="nil"/>
              <w:left w:val="nil"/>
              <w:bottom w:val="nil"/>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r w:rsidR="008200A4" w:rsidRPr="007A5B5F" w:rsidTr="008200A4">
        <w:trPr>
          <w:trHeight w:val="113"/>
        </w:trPr>
        <w:tc>
          <w:tcPr>
            <w:tcW w:w="3239" w:type="pct"/>
            <w:tcBorders>
              <w:top w:val="nil"/>
              <w:left w:val="nil"/>
              <w:bottom w:val="single" w:sz="4" w:space="0" w:color="auto"/>
              <w:right w:val="nil"/>
            </w:tcBorders>
            <w:shd w:val="clear" w:color="auto" w:fill="auto"/>
          </w:tcPr>
          <w:p w:rsidR="008200A4" w:rsidRPr="007A5B5F" w:rsidRDefault="008200A4">
            <w:pPr>
              <w:rPr>
                <w:rFonts w:ascii="Arial" w:hAnsi="Arial" w:cs="Arial"/>
                <w:sz w:val="20"/>
                <w:szCs w:val="20"/>
              </w:rPr>
            </w:pPr>
          </w:p>
        </w:tc>
        <w:tc>
          <w:tcPr>
            <w:tcW w:w="881" w:type="pct"/>
            <w:tcBorders>
              <w:top w:val="nil"/>
              <w:left w:val="nil"/>
              <w:bottom w:val="single" w:sz="4" w:space="0" w:color="auto"/>
              <w:right w:val="nil"/>
            </w:tcBorders>
          </w:tcPr>
          <w:p w:rsidR="008200A4" w:rsidRPr="007A5B5F" w:rsidRDefault="008200A4" w:rsidP="008200A4">
            <w:pPr>
              <w:jc w:val="right"/>
              <w:rPr>
                <w:rFonts w:ascii="Arial" w:hAnsi="Arial" w:cs="Arial"/>
                <w:b/>
                <w:bCs/>
                <w:sz w:val="20"/>
                <w:szCs w:val="20"/>
              </w:rPr>
            </w:pPr>
          </w:p>
        </w:tc>
        <w:tc>
          <w:tcPr>
            <w:tcW w:w="880" w:type="pct"/>
            <w:tcBorders>
              <w:top w:val="nil"/>
              <w:left w:val="nil"/>
              <w:bottom w:val="single" w:sz="4" w:space="0" w:color="auto"/>
              <w:right w:val="nil"/>
            </w:tcBorders>
          </w:tcPr>
          <w:p w:rsidR="008200A4" w:rsidRPr="007A5B5F" w:rsidRDefault="008200A4" w:rsidP="0002007C">
            <w:pPr>
              <w:jc w:val="right"/>
              <w:rPr>
                <w:rFonts w:ascii="Arial" w:hAnsi="Arial" w:cs="Arial"/>
                <w:bCs/>
                <w:sz w:val="20"/>
                <w:szCs w:val="20"/>
              </w:rPr>
            </w:pPr>
          </w:p>
        </w:tc>
      </w:tr>
      <w:tr w:rsidR="008200A4" w:rsidRPr="007A5B5F" w:rsidTr="008200A4">
        <w:trPr>
          <w:trHeight w:val="113"/>
        </w:trPr>
        <w:tc>
          <w:tcPr>
            <w:tcW w:w="3239" w:type="pct"/>
            <w:tcBorders>
              <w:top w:val="single" w:sz="4" w:space="0" w:color="auto"/>
              <w:left w:val="nil"/>
              <w:bottom w:val="double" w:sz="6" w:space="0" w:color="auto"/>
              <w:right w:val="nil"/>
            </w:tcBorders>
            <w:shd w:val="clear" w:color="auto" w:fill="auto"/>
          </w:tcPr>
          <w:p w:rsidR="008200A4" w:rsidRPr="007A5B5F" w:rsidRDefault="008200A4">
            <w:pPr>
              <w:rPr>
                <w:rFonts w:ascii="Arial" w:hAnsi="Arial" w:cs="Arial"/>
                <w:b/>
                <w:bCs/>
                <w:sz w:val="20"/>
                <w:szCs w:val="20"/>
              </w:rPr>
            </w:pPr>
            <w:r w:rsidRPr="007A5B5F">
              <w:rPr>
                <w:rFonts w:ascii="Arial" w:hAnsi="Arial" w:cs="Arial"/>
                <w:b/>
                <w:bCs/>
                <w:sz w:val="20"/>
                <w:szCs w:val="20"/>
              </w:rPr>
              <w:t xml:space="preserve">Toplam </w:t>
            </w:r>
            <w:proofErr w:type="gramStart"/>
            <w:r w:rsidRPr="007A5B5F">
              <w:rPr>
                <w:rFonts w:ascii="Arial" w:hAnsi="Arial" w:cs="Arial"/>
                <w:b/>
                <w:bCs/>
                <w:sz w:val="20"/>
                <w:szCs w:val="20"/>
              </w:rPr>
              <w:t>reasürans</w:t>
            </w:r>
            <w:proofErr w:type="gramEnd"/>
            <w:r w:rsidRPr="007A5B5F">
              <w:rPr>
                <w:rFonts w:ascii="Arial" w:hAnsi="Arial" w:cs="Arial"/>
                <w:b/>
                <w:bCs/>
                <w:sz w:val="20"/>
                <w:szCs w:val="20"/>
              </w:rPr>
              <w:t xml:space="preserve"> gideri</w:t>
            </w:r>
          </w:p>
        </w:tc>
        <w:tc>
          <w:tcPr>
            <w:tcW w:w="881" w:type="pct"/>
            <w:tcBorders>
              <w:top w:val="single" w:sz="4" w:space="0" w:color="auto"/>
              <w:left w:val="nil"/>
              <w:bottom w:val="double" w:sz="6" w:space="0" w:color="auto"/>
              <w:right w:val="nil"/>
            </w:tcBorders>
          </w:tcPr>
          <w:p w:rsidR="008200A4" w:rsidRPr="007A5B5F" w:rsidRDefault="008200A4" w:rsidP="002612C1">
            <w:pPr>
              <w:jc w:val="right"/>
              <w:rPr>
                <w:rFonts w:ascii="Arial" w:hAnsi="Arial" w:cs="Arial"/>
                <w:b/>
                <w:bCs/>
                <w:sz w:val="20"/>
                <w:szCs w:val="20"/>
              </w:rPr>
            </w:pPr>
            <w:r w:rsidRPr="007A5B5F">
              <w:rPr>
                <w:rFonts w:ascii="Arial" w:hAnsi="Arial" w:cs="Arial"/>
                <w:b/>
                <w:bCs/>
                <w:sz w:val="20"/>
                <w:szCs w:val="20"/>
              </w:rPr>
              <w:t>(</w:t>
            </w:r>
            <w:r w:rsidR="002612C1">
              <w:rPr>
                <w:rFonts w:ascii="Arial" w:hAnsi="Arial" w:cs="Arial"/>
                <w:b/>
                <w:bCs/>
                <w:sz w:val="20"/>
                <w:szCs w:val="20"/>
              </w:rPr>
              <w:t>976</w:t>
            </w:r>
            <w:r w:rsidRPr="007A5B5F">
              <w:rPr>
                <w:rFonts w:ascii="Arial" w:hAnsi="Arial" w:cs="Arial"/>
                <w:b/>
                <w:bCs/>
                <w:sz w:val="20"/>
                <w:szCs w:val="20"/>
              </w:rPr>
              <w:t>,</w:t>
            </w:r>
            <w:r w:rsidR="002612C1">
              <w:rPr>
                <w:rFonts w:ascii="Arial" w:hAnsi="Arial" w:cs="Arial"/>
                <w:b/>
                <w:bCs/>
                <w:sz w:val="20"/>
                <w:szCs w:val="20"/>
              </w:rPr>
              <w:t>713</w:t>
            </w:r>
            <w:r w:rsidRPr="007A5B5F">
              <w:rPr>
                <w:rFonts w:ascii="Arial" w:hAnsi="Arial" w:cs="Arial"/>
                <w:b/>
                <w:bCs/>
                <w:sz w:val="20"/>
                <w:szCs w:val="20"/>
              </w:rPr>
              <w:t>)</w:t>
            </w:r>
          </w:p>
        </w:tc>
        <w:tc>
          <w:tcPr>
            <w:tcW w:w="880" w:type="pct"/>
            <w:tcBorders>
              <w:top w:val="single" w:sz="4" w:space="0" w:color="auto"/>
              <w:left w:val="nil"/>
              <w:bottom w:val="double" w:sz="6" w:space="0" w:color="auto"/>
              <w:right w:val="nil"/>
            </w:tcBorders>
          </w:tcPr>
          <w:p w:rsidR="008200A4" w:rsidRPr="007A5B5F" w:rsidRDefault="00030DCA" w:rsidP="0002007C">
            <w:pPr>
              <w:jc w:val="right"/>
              <w:rPr>
                <w:rFonts w:ascii="Arial" w:hAnsi="Arial" w:cs="Arial"/>
                <w:bCs/>
                <w:sz w:val="20"/>
                <w:szCs w:val="20"/>
              </w:rPr>
            </w:pPr>
            <w:r w:rsidRPr="007A5B5F">
              <w:rPr>
                <w:rFonts w:ascii="Arial" w:hAnsi="Arial" w:cs="Arial"/>
                <w:bCs/>
                <w:sz w:val="20"/>
                <w:szCs w:val="20"/>
              </w:rPr>
              <w:t>-</w:t>
            </w:r>
          </w:p>
        </w:tc>
      </w:tr>
    </w:tbl>
    <w:p w:rsidR="00B91105" w:rsidRPr="007A5B5F" w:rsidRDefault="00B91105" w:rsidP="000E5747">
      <w:pPr>
        <w:rPr>
          <w:rFonts w:ascii="Arial" w:hAnsi="Arial" w:cs="Arial"/>
          <w:b/>
          <w:sz w:val="20"/>
          <w:szCs w:val="20"/>
        </w:rPr>
      </w:pPr>
    </w:p>
    <w:p w:rsidR="00B91105" w:rsidRPr="007A5B5F" w:rsidRDefault="00B91105" w:rsidP="000E5747">
      <w:pPr>
        <w:rPr>
          <w:rFonts w:ascii="Arial" w:hAnsi="Arial" w:cs="Arial"/>
          <w:b/>
          <w:sz w:val="20"/>
          <w:szCs w:val="20"/>
        </w:rPr>
      </w:pPr>
    </w:p>
    <w:p w:rsidR="004B0EE5" w:rsidRPr="007A5B5F" w:rsidRDefault="004B0EE5" w:rsidP="000E5747">
      <w:pPr>
        <w:rPr>
          <w:rFonts w:ascii="Arial" w:hAnsi="Arial" w:cs="Arial"/>
          <w:b/>
          <w:sz w:val="20"/>
          <w:szCs w:val="20"/>
        </w:rPr>
      </w:pPr>
      <w:r w:rsidRPr="007A5B5F">
        <w:rPr>
          <w:rFonts w:ascii="Arial" w:hAnsi="Arial" w:cs="Arial"/>
          <w:b/>
          <w:sz w:val="20"/>
          <w:szCs w:val="20"/>
        </w:rPr>
        <w:t>11</w:t>
      </w:r>
      <w:r w:rsidR="00E53E3A" w:rsidRPr="007A5B5F">
        <w:rPr>
          <w:rFonts w:ascii="Arial" w:hAnsi="Arial" w:cs="Arial"/>
          <w:b/>
          <w:sz w:val="20"/>
          <w:szCs w:val="20"/>
        </w:rPr>
        <w:t>.</w:t>
      </w:r>
      <w:r w:rsidRPr="007A5B5F">
        <w:rPr>
          <w:rFonts w:ascii="Arial" w:hAnsi="Arial" w:cs="Arial"/>
          <w:b/>
          <w:sz w:val="20"/>
          <w:szCs w:val="20"/>
        </w:rPr>
        <w:tab/>
        <w:t xml:space="preserve">Finansal </w:t>
      </w:r>
      <w:r w:rsidR="00483332" w:rsidRPr="007A5B5F">
        <w:rPr>
          <w:rFonts w:ascii="Arial" w:hAnsi="Arial" w:cs="Arial"/>
          <w:b/>
          <w:sz w:val="20"/>
          <w:szCs w:val="20"/>
        </w:rPr>
        <w:t>varlıklar</w:t>
      </w:r>
    </w:p>
    <w:p w:rsidR="0089335D" w:rsidRPr="007A5B5F" w:rsidRDefault="0089335D" w:rsidP="000E5747">
      <w:pPr>
        <w:rPr>
          <w:rFonts w:ascii="Arial" w:hAnsi="Arial" w:cs="Arial"/>
          <w:b/>
          <w:sz w:val="20"/>
          <w:szCs w:val="20"/>
        </w:rPr>
      </w:pPr>
    </w:p>
    <w:p w:rsidR="000665A2" w:rsidRPr="007A5B5F" w:rsidRDefault="000665A2" w:rsidP="003D0419">
      <w:pPr>
        <w:numPr>
          <w:ilvl w:val="1"/>
          <w:numId w:val="12"/>
        </w:numPr>
        <w:rPr>
          <w:rFonts w:ascii="Arial" w:hAnsi="Arial" w:cs="Arial"/>
          <w:b/>
          <w:sz w:val="20"/>
          <w:szCs w:val="20"/>
        </w:rPr>
      </w:pPr>
      <w:r w:rsidRPr="007A5B5F">
        <w:rPr>
          <w:rFonts w:ascii="Arial" w:hAnsi="Arial" w:cs="Arial"/>
          <w:b/>
          <w:sz w:val="20"/>
          <w:szCs w:val="20"/>
        </w:rPr>
        <w:t>Kuruluşun faaliyetlerine uygun, sunulan kalemlerin alt sınıflamaları:</w:t>
      </w:r>
    </w:p>
    <w:p w:rsidR="00645E3B" w:rsidRPr="007A5B5F" w:rsidRDefault="00645E3B" w:rsidP="00645E3B">
      <w:pPr>
        <w:rPr>
          <w:rFonts w:ascii="Arial" w:hAnsi="Arial" w:cs="Arial"/>
          <w:b/>
          <w:sz w:val="20"/>
          <w:szCs w:val="20"/>
        </w:rPr>
      </w:pPr>
    </w:p>
    <w:p w:rsidR="00645E3B" w:rsidRPr="007A5B5F" w:rsidRDefault="00802C69" w:rsidP="008C33D0">
      <w:pPr>
        <w:ind w:left="555"/>
        <w:rPr>
          <w:rFonts w:ascii="Arial" w:hAnsi="Arial" w:cs="Arial"/>
          <w:sz w:val="20"/>
          <w:szCs w:val="20"/>
        </w:rPr>
      </w:pPr>
      <w:r w:rsidRPr="007A5B5F">
        <w:rPr>
          <w:rFonts w:ascii="Arial" w:hAnsi="Arial" w:cs="Arial"/>
          <w:sz w:val="20"/>
          <w:szCs w:val="20"/>
        </w:rPr>
        <w:t xml:space="preserve">Şirket’in </w:t>
      </w:r>
      <w:r w:rsidR="00625695" w:rsidRPr="007A5B5F">
        <w:rPr>
          <w:rFonts w:ascii="Arial" w:hAnsi="Arial" w:cs="Arial"/>
          <w:sz w:val="20"/>
          <w:szCs w:val="20"/>
        </w:rPr>
        <w:t xml:space="preserve">30 </w:t>
      </w:r>
      <w:proofErr w:type="gramStart"/>
      <w:r w:rsidR="00C26F00">
        <w:rPr>
          <w:rFonts w:ascii="Arial" w:hAnsi="Arial" w:cs="Arial"/>
          <w:sz w:val="20"/>
          <w:szCs w:val="20"/>
        </w:rPr>
        <w:t>Eylül</w:t>
      </w:r>
      <w:r w:rsidR="00625695" w:rsidRPr="007A5B5F">
        <w:rPr>
          <w:rFonts w:ascii="Arial" w:hAnsi="Arial" w:cs="Arial"/>
          <w:sz w:val="20"/>
          <w:szCs w:val="20"/>
        </w:rPr>
        <w:t xml:space="preserve"> </w:t>
      </w:r>
      <w:r w:rsidRPr="007A5B5F">
        <w:rPr>
          <w:rFonts w:ascii="Arial" w:hAnsi="Arial" w:cs="Arial"/>
          <w:sz w:val="20"/>
          <w:szCs w:val="20"/>
        </w:rPr>
        <w:t xml:space="preserve"> 20</w:t>
      </w:r>
      <w:r w:rsidR="00422D8B" w:rsidRPr="007A5B5F">
        <w:rPr>
          <w:rFonts w:ascii="Arial" w:hAnsi="Arial" w:cs="Arial"/>
          <w:sz w:val="20"/>
          <w:szCs w:val="20"/>
        </w:rPr>
        <w:t>1</w:t>
      </w:r>
      <w:r w:rsidRPr="007A5B5F">
        <w:rPr>
          <w:rFonts w:ascii="Arial" w:hAnsi="Arial" w:cs="Arial"/>
          <w:sz w:val="20"/>
          <w:szCs w:val="20"/>
        </w:rPr>
        <w:t>0</w:t>
      </w:r>
      <w:proofErr w:type="gramEnd"/>
      <w:r w:rsidRPr="007A5B5F">
        <w:rPr>
          <w:rFonts w:ascii="Arial" w:hAnsi="Arial" w:cs="Arial"/>
          <w:sz w:val="20"/>
          <w:szCs w:val="20"/>
        </w:rPr>
        <w:t xml:space="preserve"> tarihi itibariyle </w:t>
      </w:r>
      <w:r w:rsidR="008C33D0" w:rsidRPr="007A5B5F">
        <w:rPr>
          <w:rFonts w:ascii="Arial" w:hAnsi="Arial" w:cs="Arial"/>
          <w:sz w:val="20"/>
          <w:szCs w:val="20"/>
        </w:rPr>
        <w:t>başlıca finansal varlıkları sigortalılardan alacaklar, acentelerden alacaklar ve nakit ve nakit benzeri varlıklardan oluşmaktadır.</w:t>
      </w:r>
    </w:p>
    <w:p w:rsidR="008429ED" w:rsidRPr="007A5B5F" w:rsidRDefault="008429ED" w:rsidP="000A1327">
      <w:pPr>
        <w:rPr>
          <w:rFonts w:ascii="Arial" w:hAnsi="Arial" w:cs="Arial"/>
          <w:b/>
          <w:sz w:val="20"/>
          <w:szCs w:val="20"/>
        </w:rPr>
      </w:pPr>
    </w:p>
    <w:p w:rsidR="004B0EE5" w:rsidRPr="007A5B5F" w:rsidRDefault="000665A2" w:rsidP="000E5747">
      <w:pPr>
        <w:ind w:left="561" w:hanging="561"/>
        <w:rPr>
          <w:rFonts w:ascii="Arial" w:hAnsi="Arial" w:cs="Arial"/>
          <w:b/>
          <w:sz w:val="20"/>
          <w:szCs w:val="20"/>
        </w:rPr>
      </w:pPr>
      <w:r w:rsidRPr="007A5B5F">
        <w:rPr>
          <w:rFonts w:ascii="Arial" w:hAnsi="Arial" w:cs="Arial"/>
          <w:b/>
          <w:sz w:val="20"/>
          <w:szCs w:val="20"/>
        </w:rPr>
        <w:t>11.2</w:t>
      </w:r>
      <w:r w:rsidR="004B0EE5" w:rsidRPr="007A5B5F">
        <w:rPr>
          <w:rFonts w:ascii="Arial" w:hAnsi="Arial" w:cs="Arial"/>
          <w:b/>
          <w:sz w:val="20"/>
          <w:szCs w:val="20"/>
        </w:rPr>
        <w:tab/>
        <w:t>Yıl içinde ihraç edilen hisse senedi dışındaki menkul kıymetler</w:t>
      </w:r>
      <w:r w:rsidR="00A37FF0" w:rsidRPr="007A5B5F">
        <w:rPr>
          <w:rFonts w:ascii="Arial" w:hAnsi="Arial" w:cs="Arial"/>
          <w:b/>
          <w:sz w:val="20"/>
          <w:szCs w:val="20"/>
        </w:rPr>
        <w:t xml:space="preserve">: </w:t>
      </w:r>
      <w:r w:rsidR="00802C69" w:rsidRPr="007A5B5F">
        <w:rPr>
          <w:rFonts w:ascii="Arial" w:hAnsi="Arial" w:cs="Arial"/>
          <w:sz w:val="20"/>
          <w:szCs w:val="20"/>
        </w:rPr>
        <w:t>Yoktur</w:t>
      </w:r>
      <w:r w:rsidR="00471D54" w:rsidRPr="007A5B5F">
        <w:rPr>
          <w:rFonts w:ascii="Arial" w:hAnsi="Arial" w:cs="Arial"/>
          <w:sz w:val="20"/>
          <w:szCs w:val="20"/>
        </w:rPr>
        <w:t>.</w:t>
      </w:r>
    </w:p>
    <w:p w:rsidR="004B0EE5" w:rsidRPr="007A5B5F" w:rsidRDefault="004B0EE5" w:rsidP="000E5747">
      <w:pPr>
        <w:ind w:left="561" w:hanging="561"/>
        <w:rPr>
          <w:rFonts w:ascii="Arial" w:hAnsi="Arial" w:cs="Arial"/>
          <w:b/>
          <w:sz w:val="20"/>
          <w:szCs w:val="20"/>
        </w:rPr>
      </w:pPr>
    </w:p>
    <w:p w:rsidR="004B0EE5" w:rsidRPr="007A5B5F" w:rsidRDefault="000665A2" w:rsidP="000E5747">
      <w:pPr>
        <w:ind w:left="561" w:hanging="561"/>
        <w:rPr>
          <w:rFonts w:ascii="Arial" w:hAnsi="Arial" w:cs="Arial"/>
          <w:b/>
          <w:sz w:val="20"/>
          <w:szCs w:val="20"/>
        </w:rPr>
      </w:pPr>
      <w:r w:rsidRPr="007A5B5F">
        <w:rPr>
          <w:rFonts w:ascii="Arial" w:hAnsi="Arial" w:cs="Arial"/>
          <w:b/>
          <w:sz w:val="20"/>
          <w:szCs w:val="20"/>
        </w:rPr>
        <w:t>11.3</w:t>
      </w:r>
      <w:r w:rsidR="004B0EE5" w:rsidRPr="007A5B5F">
        <w:rPr>
          <w:rFonts w:ascii="Arial" w:hAnsi="Arial" w:cs="Arial"/>
          <w:b/>
          <w:sz w:val="20"/>
          <w:szCs w:val="20"/>
        </w:rPr>
        <w:tab/>
        <w:t>Yıl içinde itfa edilen borçlanmayı temsil eden menkul kıymetler</w:t>
      </w:r>
      <w:r w:rsidR="00A37FF0" w:rsidRPr="007A5B5F">
        <w:rPr>
          <w:rFonts w:ascii="Arial" w:hAnsi="Arial" w:cs="Arial"/>
          <w:b/>
          <w:sz w:val="20"/>
          <w:szCs w:val="20"/>
        </w:rPr>
        <w:t xml:space="preserve">: </w:t>
      </w:r>
      <w:r w:rsidR="00802C69" w:rsidRPr="007A5B5F">
        <w:rPr>
          <w:rFonts w:ascii="Arial" w:hAnsi="Arial" w:cs="Arial"/>
          <w:sz w:val="20"/>
          <w:szCs w:val="20"/>
        </w:rPr>
        <w:t>Yoktur</w:t>
      </w:r>
      <w:r w:rsidR="00471D54" w:rsidRPr="007A5B5F">
        <w:rPr>
          <w:rFonts w:ascii="Arial" w:hAnsi="Arial" w:cs="Arial"/>
          <w:sz w:val="20"/>
          <w:szCs w:val="20"/>
        </w:rPr>
        <w:t>.</w:t>
      </w:r>
    </w:p>
    <w:p w:rsidR="001E4496" w:rsidRPr="007A5B5F" w:rsidRDefault="001E4496" w:rsidP="00B336FD">
      <w:pPr>
        <w:rPr>
          <w:rFonts w:ascii="Arial" w:hAnsi="Arial" w:cs="Arial"/>
          <w:b/>
          <w:sz w:val="20"/>
          <w:szCs w:val="20"/>
        </w:rPr>
      </w:pPr>
    </w:p>
    <w:p w:rsidR="00DC5054" w:rsidRPr="007A5B5F" w:rsidRDefault="000665A2" w:rsidP="000E5747">
      <w:pPr>
        <w:ind w:left="561" w:hanging="561"/>
        <w:rPr>
          <w:rFonts w:ascii="Arial" w:hAnsi="Arial" w:cs="Arial"/>
          <w:b/>
          <w:sz w:val="20"/>
          <w:szCs w:val="20"/>
        </w:rPr>
      </w:pPr>
      <w:r w:rsidRPr="007A5B5F">
        <w:rPr>
          <w:rFonts w:ascii="Arial" w:hAnsi="Arial" w:cs="Arial"/>
          <w:b/>
          <w:sz w:val="20"/>
          <w:szCs w:val="20"/>
        </w:rPr>
        <w:t>11.4</w:t>
      </w:r>
      <w:r w:rsidR="004B0EE5" w:rsidRPr="007A5B5F">
        <w:rPr>
          <w:rFonts w:ascii="Arial" w:hAnsi="Arial" w:cs="Arial"/>
          <w:b/>
          <w:sz w:val="20"/>
          <w:szCs w:val="20"/>
        </w:rPr>
        <w:tab/>
        <w:t xml:space="preserve">Bilançoda maliyet bedeli üzerinden gösterilmiş menkul kıymetlerin ve finansal duran varlıkların borsa </w:t>
      </w:r>
      <w:r w:rsidR="00A13B69" w:rsidRPr="007A5B5F">
        <w:rPr>
          <w:rFonts w:ascii="Arial" w:hAnsi="Arial" w:cs="Arial"/>
          <w:b/>
          <w:sz w:val="20"/>
          <w:szCs w:val="20"/>
        </w:rPr>
        <w:t xml:space="preserve">gerçeğe uygun </w:t>
      </w:r>
      <w:r w:rsidR="00E86A05" w:rsidRPr="007A5B5F">
        <w:rPr>
          <w:rFonts w:ascii="Arial" w:hAnsi="Arial" w:cs="Arial"/>
          <w:b/>
          <w:sz w:val="20"/>
          <w:szCs w:val="20"/>
        </w:rPr>
        <w:t>değer</w:t>
      </w:r>
      <w:r w:rsidR="004B0EE5" w:rsidRPr="007A5B5F">
        <w:rPr>
          <w:rFonts w:ascii="Arial" w:hAnsi="Arial" w:cs="Arial"/>
          <w:b/>
          <w:sz w:val="20"/>
          <w:szCs w:val="20"/>
        </w:rPr>
        <w:t xml:space="preserve">lerine göre, borsa </w:t>
      </w:r>
      <w:r w:rsidR="00A13B69" w:rsidRPr="007A5B5F">
        <w:rPr>
          <w:rFonts w:ascii="Arial" w:hAnsi="Arial" w:cs="Arial"/>
          <w:b/>
          <w:sz w:val="20"/>
          <w:szCs w:val="20"/>
        </w:rPr>
        <w:t xml:space="preserve">gerçeğe uygun </w:t>
      </w:r>
      <w:r w:rsidR="00E86A05" w:rsidRPr="007A5B5F">
        <w:rPr>
          <w:rFonts w:ascii="Arial" w:hAnsi="Arial" w:cs="Arial"/>
          <w:b/>
          <w:sz w:val="20"/>
          <w:szCs w:val="20"/>
        </w:rPr>
        <w:t>değer</w:t>
      </w:r>
      <w:r w:rsidR="004B0EE5" w:rsidRPr="007A5B5F">
        <w:rPr>
          <w:rFonts w:ascii="Arial" w:hAnsi="Arial" w:cs="Arial"/>
          <w:b/>
          <w:sz w:val="20"/>
          <w:szCs w:val="20"/>
        </w:rPr>
        <w:t>leri üzerinden gösterilmiş menkul kıymetlerin</w:t>
      </w:r>
      <w:r w:rsidR="00D86BFA" w:rsidRPr="007A5B5F">
        <w:rPr>
          <w:rFonts w:ascii="Arial" w:hAnsi="Arial" w:cs="Arial"/>
          <w:b/>
          <w:sz w:val="20"/>
          <w:szCs w:val="20"/>
        </w:rPr>
        <w:t xml:space="preserve"> ve finansal duran varlıkların m</w:t>
      </w:r>
      <w:r w:rsidR="004B0EE5" w:rsidRPr="007A5B5F">
        <w:rPr>
          <w:rFonts w:ascii="Arial" w:hAnsi="Arial" w:cs="Arial"/>
          <w:b/>
          <w:sz w:val="20"/>
          <w:szCs w:val="20"/>
        </w:rPr>
        <w:t>aliyet bedellerine göre değerlerini göstere</w:t>
      </w:r>
      <w:r w:rsidR="00D86BFA" w:rsidRPr="007A5B5F">
        <w:rPr>
          <w:rFonts w:ascii="Arial" w:hAnsi="Arial" w:cs="Arial"/>
          <w:b/>
          <w:sz w:val="20"/>
          <w:szCs w:val="20"/>
        </w:rPr>
        <w:t>n bilgi:</w:t>
      </w:r>
    </w:p>
    <w:p w:rsidR="00DC5054" w:rsidRPr="007A5B5F" w:rsidRDefault="00DC5054" w:rsidP="000E5747">
      <w:pPr>
        <w:ind w:left="561" w:hanging="561"/>
        <w:rPr>
          <w:rFonts w:ascii="Arial" w:hAnsi="Arial" w:cs="Arial"/>
          <w:b/>
          <w:sz w:val="20"/>
          <w:szCs w:val="20"/>
        </w:rPr>
      </w:pPr>
    </w:p>
    <w:p w:rsidR="003D051A" w:rsidRPr="007A5B5F" w:rsidRDefault="00802C69" w:rsidP="0014708E">
      <w:pPr>
        <w:ind w:left="561"/>
        <w:rPr>
          <w:rFonts w:ascii="Arial" w:hAnsi="Arial" w:cs="Arial"/>
          <w:sz w:val="20"/>
          <w:szCs w:val="20"/>
        </w:rPr>
      </w:pPr>
      <w:r w:rsidRPr="007A5B5F">
        <w:rPr>
          <w:rFonts w:ascii="Arial" w:hAnsi="Arial" w:cs="Arial"/>
          <w:sz w:val="20"/>
          <w:szCs w:val="20"/>
        </w:rPr>
        <w:t>Şirket</w:t>
      </w:r>
      <w:r w:rsidR="00032889" w:rsidRPr="007A5B5F">
        <w:rPr>
          <w:rFonts w:ascii="Arial" w:hAnsi="Arial" w:cs="Arial"/>
          <w:sz w:val="20"/>
          <w:szCs w:val="20"/>
        </w:rPr>
        <w:t>’</w:t>
      </w:r>
      <w:r w:rsidRPr="007A5B5F">
        <w:rPr>
          <w:rFonts w:ascii="Arial" w:hAnsi="Arial" w:cs="Arial"/>
          <w:sz w:val="20"/>
          <w:szCs w:val="20"/>
        </w:rPr>
        <w:t>in satılmaya hazır finansal varlıkları yoktur.</w:t>
      </w:r>
    </w:p>
    <w:p w:rsidR="00802C69" w:rsidRPr="007A5B5F" w:rsidRDefault="00802C69" w:rsidP="000E5747">
      <w:pPr>
        <w:ind w:left="561" w:hanging="561"/>
        <w:rPr>
          <w:rFonts w:ascii="Arial" w:hAnsi="Arial" w:cs="Arial"/>
          <w:sz w:val="20"/>
          <w:szCs w:val="20"/>
        </w:rPr>
      </w:pPr>
    </w:p>
    <w:p w:rsidR="00BA78C6" w:rsidRPr="007A5B5F" w:rsidRDefault="00491399" w:rsidP="00BA78C6">
      <w:pPr>
        <w:ind w:left="561" w:hanging="561"/>
        <w:rPr>
          <w:rFonts w:ascii="Arial" w:hAnsi="Arial" w:cs="Arial"/>
          <w:b/>
          <w:sz w:val="20"/>
          <w:szCs w:val="20"/>
        </w:rPr>
      </w:pPr>
      <w:r w:rsidRPr="007A5B5F">
        <w:rPr>
          <w:rFonts w:ascii="Arial" w:hAnsi="Arial" w:cs="Arial"/>
          <w:b/>
          <w:sz w:val="20"/>
          <w:szCs w:val="20"/>
        </w:rPr>
        <w:t>11.</w:t>
      </w:r>
      <w:r w:rsidR="000665A2" w:rsidRPr="007A5B5F">
        <w:rPr>
          <w:rFonts w:ascii="Arial" w:hAnsi="Arial" w:cs="Arial"/>
          <w:b/>
          <w:sz w:val="20"/>
          <w:szCs w:val="20"/>
        </w:rPr>
        <w:t>5</w:t>
      </w:r>
      <w:r w:rsidR="004B0EE5" w:rsidRPr="007A5B5F">
        <w:rPr>
          <w:rFonts w:ascii="Arial" w:hAnsi="Arial" w:cs="Arial"/>
          <w:b/>
          <w:sz w:val="20"/>
          <w:szCs w:val="20"/>
        </w:rPr>
        <w:tab/>
        <w:t>Menkul kıymetler ve bağlı menkul kıymetler grubu içinde yer alıp işletmenin ortakları, iştirakleri ve bağlı ortaklıklar tarafından çıkarılmış bulunan menkul kıymet tutarları</w:t>
      </w:r>
      <w:r w:rsidR="00D86BFA" w:rsidRPr="007A5B5F">
        <w:rPr>
          <w:rFonts w:ascii="Arial" w:hAnsi="Arial" w:cs="Arial"/>
          <w:b/>
          <w:sz w:val="20"/>
          <w:szCs w:val="20"/>
        </w:rPr>
        <w:t xml:space="preserve"> ve bunları çıkaran ortaklıklar:</w:t>
      </w:r>
      <w:r w:rsidR="00D86BFA" w:rsidRPr="007A5B5F">
        <w:rPr>
          <w:rFonts w:ascii="Arial" w:hAnsi="Arial" w:cs="Arial"/>
          <w:sz w:val="20"/>
          <w:szCs w:val="20"/>
        </w:rPr>
        <w:t xml:space="preserve"> </w:t>
      </w:r>
      <w:r w:rsidR="00802C69" w:rsidRPr="007A5B5F">
        <w:rPr>
          <w:rFonts w:ascii="Arial" w:hAnsi="Arial" w:cs="Arial"/>
          <w:sz w:val="20"/>
          <w:szCs w:val="20"/>
        </w:rPr>
        <w:t>Yoktur</w:t>
      </w:r>
      <w:r w:rsidR="00E9218D" w:rsidRPr="007A5B5F">
        <w:rPr>
          <w:rFonts w:ascii="Arial" w:hAnsi="Arial" w:cs="Arial"/>
          <w:sz w:val="20"/>
          <w:szCs w:val="20"/>
        </w:rPr>
        <w:t>.</w:t>
      </w:r>
    </w:p>
    <w:p w:rsidR="00617796" w:rsidRPr="007A5B5F" w:rsidRDefault="00617796">
      <w:pPr>
        <w:rPr>
          <w:rFonts w:ascii="Arial" w:hAnsi="Arial" w:cs="Arial"/>
          <w:b/>
          <w:sz w:val="20"/>
          <w:szCs w:val="20"/>
        </w:rPr>
      </w:pPr>
      <w:r w:rsidRPr="007A5B5F">
        <w:rPr>
          <w:rFonts w:ascii="Arial" w:hAnsi="Arial" w:cs="Arial"/>
          <w:b/>
          <w:sz w:val="20"/>
          <w:szCs w:val="20"/>
        </w:rPr>
        <w:br w:type="page"/>
      </w:r>
    </w:p>
    <w:p w:rsidR="00617796" w:rsidRPr="007A5B5F" w:rsidRDefault="00617796" w:rsidP="00617796">
      <w:pPr>
        <w:rPr>
          <w:rFonts w:ascii="Arial" w:hAnsi="Arial" w:cs="Arial"/>
          <w:b/>
          <w:sz w:val="20"/>
          <w:szCs w:val="20"/>
        </w:rPr>
      </w:pPr>
      <w:r w:rsidRPr="007A5B5F">
        <w:rPr>
          <w:rFonts w:ascii="Arial" w:hAnsi="Arial" w:cs="Arial"/>
          <w:b/>
          <w:sz w:val="20"/>
          <w:szCs w:val="20"/>
        </w:rPr>
        <w:lastRenderedPageBreak/>
        <w:t>11.</w:t>
      </w:r>
      <w:r w:rsidRPr="007A5B5F">
        <w:rPr>
          <w:rFonts w:ascii="Arial" w:hAnsi="Arial" w:cs="Arial"/>
          <w:b/>
          <w:sz w:val="20"/>
          <w:szCs w:val="20"/>
        </w:rPr>
        <w:tab/>
        <w:t>Finansal varlıklar (devamı)</w:t>
      </w:r>
    </w:p>
    <w:p w:rsidR="00446479" w:rsidRPr="007A5B5F" w:rsidRDefault="00446479" w:rsidP="000E5747">
      <w:pPr>
        <w:ind w:left="561" w:hanging="561"/>
        <w:rPr>
          <w:rFonts w:ascii="Arial" w:hAnsi="Arial" w:cs="Arial"/>
          <w:b/>
          <w:sz w:val="20"/>
          <w:szCs w:val="20"/>
        </w:rPr>
      </w:pPr>
    </w:p>
    <w:p w:rsidR="00BA78C6" w:rsidRPr="007A5B5F" w:rsidRDefault="000665A2" w:rsidP="00BA78C6">
      <w:pPr>
        <w:ind w:left="561" w:hanging="561"/>
        <w:rPr>
          <w:rFonts w:ascii="Arial" w:hAnsi="Arial" w:cs="Arial"/>
          <w:b/>
          <w:sz w:val="20"/>
          <w:szCs w:val="20"/>
        </w:rPr>
      </w:pPr>
      <w:r w:rsidRPr="007A5B5F">
        <w:rPr>
          <w:rFonts w:ascii="Arial" w:hAnsi="Arial" w:cs="Arial"/>
          <w:b/>
          <w:sz w:val="20"/>
          <w:szCs w:val="20"/>
        </w:rPr>
        <w:t>11.6</w:t>
      </w:r>
      <w:r w:rsidR="004B0EE5" w:rsidRPr="007A5B5F">
        <w:rPr>
          <w:rFonts w:ascii="Arial" w:hAnsi="Arial" w:cs="Arial"/>
          <w:b/>
          <w:sz w:val="20"/>
          <w:szCs w:val="20"/>
        </w:rPr>
        <w:tab/>
        <w:t>Finansal varlıklarda son üç yılda meydana gelen değer artışları</w:t>
      </w:r>
      <w:r w:rsidR="00D86BFA" w:rsidRPr="007A5B5F">
        <w:rPr>
          <w:rFonts w:ascii="Arial" w:hAnsi="Arial" w:cs="Arial"/>
          <w:b/>
          <w:sz w:val="20"/>
          <w:szCs w:val="20"/>
        </w:rPr>
        <w:t>:</w:t>
      </w:r>
      <w:r w:rsidR="00D86BFA" w:rsidRPr="007A5B5F">
        <w:rPr>
          <w:rFonts w:ascii="Arial" w:hAnsi="Arial" w:cs="Arial"/>
          <w:sz w:val="20"/>
          <w:szCs w:val="20"/>
        </w:rPr>
        <w:t xml:space="preserve"> </w:t>
      </w:r>
      <w:r w:rsidR="0066247A" w:rsidRPr="007A5B5F">
        <w:rPr>
          <w:rFonts w:ascii="Arial" w:hAnsi="Arial" w:cs="Arial"/>
          <w:sz w:val="20"/>
          <w:szCs w:val="20"/>
        </w:rPr>
        <w:t xml:space="preserve">Finansal duran varlıklarda son üç yılda meydana gelen </w:t>
      </w:r>
      <w:r w:rsidR="00421B23" w:rsidRPr="007A5B5F">
        <w:rPr>
          <w:rFonts w:ascii="Arial" w:hAnsi="Arial" w:cs="Arial"/>
          <w:sz w:val="20"/>
          <w:szCs w:val="20"/>
        </w:rPr>
        <w:t xml:space="preserve">değer </w:t>
      </w:r>
      <w:r w:rsidR="0066247A" w:rsidRPr="007A5B5F">
        <w:rPr>
          <w:rFonts w:ascii="Arial" w:hAnsi="Arial" w:cs="Arial"/>
          <w:sz w:val="20"/>
          <w:szCs w:val="20"/>
        </w:rPr>
        <w:t xml:space="preserve">artışı </w:t>
      </w:r>
      <w:r w:rsidR="00802C69" w:rsidRPr="007A5B5F">
        <w:rPr>
          <w:rFonts w:ascii="Arial" w:hAnsi="Arial" w:cs="Arial"/>
          <w:sz w:val="20"/>
          <w:szCs w:val="20"/>
        </w:rPr>
        <w:t>yoktur</w:t>
      </w:r>
      <w:r w:rsidR="00E9218D" w:rsidRPr="007A5B5F">
        <w:rPr>
          <w:rFonts w:ascii="Arial" w:hAnsi="Arial" w:cs="Arial"/>
          <w:sz w:val="20"/>
          <w:szCs w:val="20"/>
        </w:rPr>
        <w:t>.</w:t>
      </w:r>
    </w:p>
    <w:p w:rsidR="00877D2D" w:rsidRPr="007A5B5F" w:rsidRDefault="00877D2D" w:rsidP="000E5747">
      <w:pPr>
        <w:rPr>
          <w:rFonts w:ascii="Arial" w:hAnsi="Arial" w:cs="Arial"/>
          <w:b/>
          <w:sz w:val="20"/>
          <w:szCs w:val="20"/>
        </w:rPr>
      </w:pPr>
    </w:p>
    <w:p w:rsidR="00E43EB1" w:rsidRPr="007A5B5F" w:rsidRDefault="00E43EB1" w:rsidP="00E43EB1">
      <w:pPr>
        <w:rPr>
          <w:rFonts w:ascii="Arial" w:hAnsi="Arial" w:cs="Arial"/>
          <w:sz w:val="20"/>
          <w:szCs w:val="20"/>
        </w:rPr>
      </w:pPr>
      <w:r w:rsidRPr="007A5B5F">
        <w:rPr>
          <w:rFonts w:ascii="Arial" w:hAnsi="Arial" w:cs="Arial"/>
          <w:b/>
          <w:sz w:val="20"/>
          <w:szCs w:val="20"/>
        </w:rPr>
        <w:t>11.7</w:t>
      </w:r>
      <w:r w:rsidRPr="007A5B5F">
        <w:rPr>
          <w:rFonts w:ascii="Arial" w:hAnsi="Arial" w:cs="Arial"/>
          <w:b/>
          <w:sz w:val="20"/>
          <w:szCs w:val="20"/>
        </w:rPr>
        <w:tab/>
        <w:t>Aktif değerler üzerinde mevcut bulunan toplam ipotek veya teminat tutarları</w:t>
      </w:r>
      <w:r w:rsidRPr="007A5B5F">
        <w:rPr>
          <w:rFonts w:ascii="Arial" w:hAnsi="Arial" w:cs="Arial"/>
          <w:sz w:val="20"/>
          <w:szCs w:val="20"/>
        </w:rPr>
        <w:t xml:space="preserve">: </w:t>
      </w:r>
    </w:p>
    <w:p w:rsidR="00E43EB1" w:rsidRPr="007A5B5F" w:rsidRDefault="00E43EB1" w:rsidP="00E43EB1">
      <w:pPr>
        <w:rPr>
          <w:rFonts w:ascii="Arial" w:hAnsi="Arial" w:cs="Arial"/>
          <w:i/>
          <w:sz w:val="20"/>
          <w:szCs w:val="20"/>
        </w:rPr>
      </w:pPr>
    </w:p>
    <w:tbl>
      <w:tblPr>
        <w:tblW w:w="8956" w:type="dxa"/>
        <w:tblInd w:w="70" w:type="dxa"/>
        <w:tblCellMar>
          <w:left w:w="70" w:type="dxa"/>
          <w:right w:w="70" w:type="dxa"/>
        </w:tblCellMar>
        <w:tblLook w:val="0000"/>
      </w:tblPr>
      <w:tblGrid>
        <w:gridCol w:w="5797"/>
        <w:gridCol w:w="1683"/>
        <w:gridCol w:w="1476"/>
      </w:tblGrid>
      <w:tr w:rsidR="003C69F0" w:rsidRPr="007A5B5F" w:rsidTr="00F55A13">
        <w:trPr>
          <w:trHeight w:val="113"/>
        </w:trPr>
        <w:tc>
          <w:tcPr>
            <w:tcW w:w="5797" w:type="dxa"/>
            <w:tcBorders>
              <w:top w:val="single" w:sz="8" w:space="0" w:color="auto"/>
              <w:left w:val="nil"/>
              <w:bottom w:val="single" w:sz="8" w:space="0" w:color="auto"/>
              <w:right w:val="nil"/>
            </w:tcBorders>
            <w:shd w:val="clear" w:color="auto" w:fill="FFFFFF"/>
          </w:tcPr>
          <w:p w:rsidR="003C69F0" w:rsidRPr="007A5B5F" w:rsidRDefault="003C69F0" w:rsidP="00F74F18">
            <w:pPr>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left w:val="nil"/>
              <w:bottom w:val="single" w:sz="8" w:space="0" w:color="auto"/>
              <w:right w:val="nil"/>
            </w:tcBorders>
            <w:shd w:val="clear" w:color="auto" w:fill="FFFFFF"/>
          </w:tcPr>
          <w:p w:rsidR="003C69F0" w:rsidRPr="007A5B5F" w:rsidRDefault="003C69F0" w:rsidP="0031193F">
            <w:pPr>
              <w:jc w:val="right"/>
              <w:rPr>
                <w:rFonts w:ascii="Arial" w:hAnsi="Arial" w:cs="Arial"/>
                <w:b/>
                <w:bCs/>
                <w:sz w:val="20"/>
                <w:szCs w:val="20"/>
              </w:rPr>
            </w:pPr>
            <w:r w:rsidRPr="007A5B5F">
              <w:rPr>
                <w:rFonts w:ascii="Arial" w:hAnsi="Arial" w:cs="Arial"/>
                <w:b/>
                <w:bCs/>
                <w:sz w:val="20"/>
                <w:szCs w:val="20"/>
              </w:rPr>
              <w:t>3</w:t>
            </w:r>
            <w:r w:rsidR="00625695" w:rsidRPr="007A5B5F">
              <w:rPr>
                <w:rFonts w:ascii="Arial" w:hAnsi="Arial" w:cs="Arial"/>
                <w:b/>
                <w:bCs/>
                <w:sz w:val="20"/>
                <w:szCs w:val="20"/>
              </w:rPr>
              <w:t>0</w:t>
            </w:r>
            <w:r w:rsidRPr="007A5B5F">
              <w:rPr>
                <w:rFonts w:ascii="Arial" w:hAnsi="Arial" w:cs="Arial"/>
                <w:b/>
                <w:bCs/>
                <w:sz w:val="20"/>
                <w:szCs w:val="20"/>
              </w:rPr>
              <w:t xml:space="preserve"> </w:t>
            </w:r>
            <w:r w:rsidR="0031193F">
              <w:rPr>
                <w:rFonts w:ascii="Arial" w:hAnsi="Arial" w:cs="Arial"/>
                <w:b/>
                <w:bCs/>
                <w:sz w:val="20"/>
                <w:szCs w:val="20"/>
              </w:rPr>
              <w:t>Eylül</w:t>
            </w:r>
            <w:r w:rsidRPr="007A5B5F">
              <w:rPr>
                <w:rFonts w:ascii="Arial" w:hAnsi="Arial" w:cs="Arial"/>
                <w:b/>
                <w:bCs/>
                <w:sz w:val="20"/>
                <w:szCs w:val="20"/>
              </w:rPr>
              <w:t xml:space="preserve"> 20</w:t>
            </w:r>
            <w:r w:rsidR="00422D8B" w:rsidRPr="007A5B5F">
              <w:rPr>
                <w:rFonts w:ascii="Arial" w:hAnsi="Arial" w:cs="Arial"/>
                <w:b/>
                <w:bCs/>
                <w:sz w:val="20"/>
                <w:szCs w:val="20"/>
              </w:rPr>
              <w:t>1</w:t>
            </w:r>
            <w:r w:rsidRPr="007A5B5F">
              <w:rPr>
                <w:rFonts w:ascii="Arial" w:hAnsi="Arial" w:cs="Arial"/>
                <w:b/>
                <w:bCs/>
                <w:sz w:val="20"/>
                <w:szCs w:val="20"/>
              </w:rPr>
              <w:t>0</w:t>
            </w:r>
          </w:p>
        </w:tc>
        <w:tc>
          <w:tcPr>
            <w:tcW w:w="1476" w:type="dxa"/>
            <w:tcBorders>
              <w:top w:val="single" w:sz="8" w:space="0" w:color="auto"/>
              <w:left w:val="nil"/>
              <w:bottom w:val="single" w:sz="8" w:space="0" w:color="auto"/>
              <w:right w:val="nil"/>
            </w:tcBorders>
            <w:shd w:val="clear" w:color="auto" w:fill="FFFFFF"/>
          </w:tcPr>
          <w:p w:rsidR="003C69F0" w:rsidRPr="007A5B5F" w:rsidRDefault="003C69F0" w:rsidP="0031193F">
            <w:pPr>
              <w:jc w:val="right"/>
              <w:rPr>
                <w:rFonts w:ascii="Arial" w:hAnsi="Arial" w:cs="Arial"/>
                <w:bCs/>
                <w:sz w:val="20"/>
                <w:szCs w:val="20"/>
              </w:rPr>
            </w:pPr>
            <w:r w:rsidRPr="007A5B5F">
              <w:rPr>
                <w:rFonts w:ascii="Arial" w:hAnsi="Arial" w:cs="Arial"/>
                <w:bCs/>
                <w:sz w:val="20"/>
                <w:szCs w:val="20"/>
              </w:rPr>
              <w:t>3</w:t>
            </w:r>
            <w:r w:rsidR="0031193F">
              <w:rPr>
                <w:rFonts w:ascii="Arial" w:hAnsi="Arial" w:cs="Arial"/>
                <w:bCs/>
                <w:sz w:val="20"/>
                <w:szCs w:val="20"/>
              </w:rPr>
              <w:t>0</w:t>
            </w:r>
            <w:r w:rsidR="006522FC" w:rsidRPr="007A5B5F">
              <w:rPr>
                <w:rFonts w:ascii="Arial" w:hAnsi="Arial" w:cs="Arial"/>
                <w:bCs/>
                <w:sz w:val="20"/>
                <w:szCs w:val="20"/>
              </w:rPr>
              <w:t xml:space="preserve"> </w:t>
            </w:r>
            <w:r w:rsidR="0031193F">
              <w:rPr>
                <w:rFonts w:ascii="Arial" w:hAnsi="Arial" w:cs="Arial"/>
                <w:bCs/>
                <w:sz w:val="20"/>
                <w:szCs w:val="20"/>
              </w:rPr>
              <w:t>Eylül</w:t>
            </w:r>
            <w:r w:rsidRPr="007A5B5F">
              <w:rPr>
                <w:rFonts w:ascii="Arial" w:hAnsi="Arial" w:cs="Arial"/>
                <w:bCs/>
                <w:sz w:val="20"/>
                <w:szCs w:val="20"/>
              </w:rPr>
              <w:t xml:space="preserve"> 200</w:t>
            </w:r>
            <w:r w:rsidR="00422D8B" w:rsidRPr="007A5B5F">
              <w:rPr>
                <w:rFonts w:ascii="Arial" w:hAnsi="Arial" w:cs="Arial"/>
                <w:bCs/>
                <w:sz w:val="20"/>
                <w:szCs w:val="20"/>
              </w:rPr>
              <w:t>9</w:t>
            </w:r>
          </w:p>
        </w:tc>
      </w:tr>
      <w:tr w:rsidR="003C69F0" w:rsidRPr="007A5B5F" w:rsidTr="00F55A13">
        <w:trPr>
          <w:trHeight w:val="113"/>
        </w:trPr>
        <w:tc>
          <w:tcPr>
            <w:tcW w:w="5797" w:type="dxa"/>
            <w:tcBorders>
              <w:top w:val="nil"/>
              <w:left w:val="nil"/>
              <w:bottom w:val="nil"/>
              <w:right w:val="nil"/>
            </w:tcBorders>
            <w:shd w:val="clear" w:color="auto" w:fill="FFFFFF"/>
          </w:tcPr>
          <w:p w:rsidR="003C69F0" w:rsidRPr="007A5B5F" w:rsidRDefault="003C69F0" w:rsidP="00F74F18">
            <w:pPr>
              <w:rPr>
                <w:rFonts w:ascii="Arial" w:hAnsi="Arial" w:cs="Arial"/>
                <w:b/>
                <w:bCs/>
                <w:sz w:val="20"/>
                <w:szCs w:val="20"/>
              </w:rPr>
            </w:pPr>
            <w:r w:rsidRPr="007A5B5F">
              <w:rPr>
                <w:rFonts w:ascii="Arial" w:hAnsi="Arial" w:cs="Arial"/>
                <w:b/>
                <w:bCs/>
                <w:sz w:val="20"/>
                <w:szCs w:val="20"/>
              </w:rPr>
              <w:t> </w:t>
            </w:r>
          </w:p>
        </w:tc>
        <w:tc>
          <w:tcPr>
            <w:tcW w:w="1683" w:type="dxa"/>
            <w:tcBorders>
              <w:top w:val="nil"/>
              <w:left w:val="nil"/>
              <w:bottom w:val="nil"/>
              <w:right w:val="nil"/>
            </w:tcBorders>
            <w:shd w:val="clear" w:color="auto" w:fill="FFFFFF"/>
          </w:tcPr>
          <w:p w:rsidR="003C69F0" w:rsidRPr="007A5B5F" w:rsidRDefault="003C69F0" w:rsidP="00903665">
            <w:pPr>
              <w:jc w:val="right"/>
              <w:rPr>
                <w:rFonts w:ascii="Arial" w:hAnsi="Arial" w:cs="Arial"/>
                <w:b/>
                <w:bCs/>
                <w:sz w:val="20"/>
                <w:szCs w:val="20"/>
              </w:rPr>
            </w:pPr>
          </w:p>
        </w:tc>
        <w:tc>
          <w:tcPr>
            <w:tcW w:w="1476" w:type="dxa"/>
            <w:tcBorders>
              <w:top w:val="nil"/>
              <w:left w:val="nil"/>
              <w:bottom w:val="nil"/>
              <w:right w:val="nil"/>
            </w:tcBorders>
            <w:shd w:val="clear" w:color="auto" w:fill="FFFFFF"/>
          </w:tcPr>
          <w:p w:rsidR="003C69F0" w:rsidRPr="007A5B5F" w:rsidRDefault="003C69F0" w:rsidP="00903665">
            <w:pPr>
              <w:jc w:val="right"/>
              <w:rPr>
                <w:rFonts w:ascii="Arial" w:hAnsi="Arial" w:cs="Arial"/>
                <w:bCs/>
                <w:sz w:val="20"/>
                <w:szCs w:val="20"/>
              </w:rPr>
            </w:pPr>
          </w:p>
        </w:tc>
      </w:tr>
      <w:tr w:rsidR="008200A4" w:rsidRPr="007A5B5F" w:rsidTr="00F55A13">
        <w:trPr>
          <w:trHeight w:val="113"/>
        </w:trPr>
        <w:tc>
          <w:tcPr>
            <w:tcW w:w="5797" w:type="dxa"/>
            <w:tcBorders>
              <w:top w:val="nil"/>
              <w:left w:val="nil"/>
              <w:bottom w:val="nil"/>
              <w:right w:val="nil"/>
            </w:tcBorders>
            <w:shd w:val="clear" w:color="auto" w:fill="FFFFFF"/>
          </w:tcPr>
          <w:p w:rsidR="008200A4" w:rsidRPr="007A5B5F" w:rsidRDefault="008200A4" w:rsidP="00F74F18">
            <w:pPr>
              <w:rPr>
                <w:rFonts w:ascii="Arial" w:hAnsi="Arial" w:cs="Arial"/>
                <w:sz w:val="20"/>
                <w:szCs w:val="20"/>
              </w:rPr>
            </w:pPr>
            <w:r w:rsidRPr="007A5B5F">
              <w:rPr>
                <w:rFonts w:ascii="Arial" w:hAnsi="Arial" w:cs="Arial"/>
                <w:sz w:val="20"/>
                <w:szCs w:val="20"/>
              </w:rPr>
              <w:t xml:space="preserve">Blokeli mevduatlar </w:t>
            </w:r>
          </w:p>
        </w:tc>
        <w:tc>
          <w:tcPr>
            <w:tcW w:w="1683" w:type="dxa"/>
            <w:tcBorders>
              <w:top w:val="nil"/>
              <w:left w:val="nil"/>
              <w:bottom w:val="nil"/>
              <w:right w:val="nil"/>
            </w:tcBorders>
            <w:shd w:val="clear" w:color="auto" w:fill="FFFFFF"/>
          </w:tcPr>
          <w:p w:rsidR="008200A4" w:rsidRPr="007A5B5F" w:rsidRDefault="008200A4" w:rsidP="00AE20C1">
            <w:pPr>
              <w:jc w:val="right"/>
              <w:rPr>
                <w:rFonts w:ascii="Arial" w:hAnsi="Arial" w:cs="Arial"/>
                <w:b/>
                <w:sz w:val="20"/>
                <w:szCs w:val="20"/>
              </w:rPr>
            </w:pPr>
            <w:proofErr w:type="gramStart"/>
            <w:r w:rsidRPr="007A5B5F">
              <w:rPr>
                <w:rFonts w:ascii="Arial" w:hAnsi="Arial" w:cs="Arial"/>
                <w:b/>
                <w:sz w:val="20"/>
                <w:szCs w:val="20"/>
              </w:rPr>
              <w:t>8,</w:t>
            </w:r>
            <w:r w:rsidR="00AE20C1">
              <w:rPr>
                <w:rFonts w:ascii="Arial" w:hAnsi="Arial" w:cs="Arial"/>
                <w:b/>
                <w:sz w:val="20"/>
                <w:szCs w:val="20"/>
              </w:rPr>
              <w:t>905</w:t>
            </w:r>
            <w:r w:rsidRPr="007A5B5F">
              <w:rPr>
                <w:rFonts w:ascii="Arial" w:hAnsi="Arial" w:cs="Arial"/>
                <w:b/>
                <w:sz w:val="20"/>
                <w:szCs w:val="20"/>
              </w:rPr>
              <w:t>,</w:t>
            </w:r>
            <w:r w:rsidR="00AE20C1">
              <w:rPr>
                <w:rFonts w:ascii="Arial" w:hAnsi="Arial" w:cs="Arial"/>
                <w:b/>
                <w:sz w:val="20"/>
                <w:szCs w:val="20"/>
              </w:rPr>
              <w:t>614</w:t>
            </w:r>
            <w:proofErr w:type="gramEnd"/>
          </w:p>
        </w:tc>
        <w:tc>
          <w:tcPr>
            <w:tcW w:w="1476" w:type="dxa"/>
            <w:tcBorders>
              <w:top w:val="nil"/>
              <w:left w:val="nil"/>
              <w:bottom w:val="nil"/>
              <w:right w:val="nil"/>
            </w:tcBorders>
            <w:shd w:val="clear" w:color="auto" w:fill="FFFFFF"/>
          </w:tcPr>
          <w:p w:rsidR="008200A4" w:rsidRPr="007A5B5F" w:rsidRDefault="008200A4" w:rsidP="00AE20C1">
            <w:pPr>
              <w:jc w:val="right"/>
              <w:rPr>
                <w:rFonts w:ascii="Arial" w:hAnsi="Arial" w:cs="Arial"/>
                <w:sz w:val="20"/>
                <w:szCs w:val="20"/>
              </w:rPr>
            </w:pPr>
            <w:proofErr w:type="gramStart"/>
            <w:r w:rsidRPr="007A5B5F">
              <w:rPr>
                <w:rFonts w:ascii="Arial" w:hAnsi="Arial" w:cs="Arial"/>
                <w:sz w:val="20"/>
                <w:szCs w:val="20"/>
              </w:rPr>
              <w:t>8,6</w:t>
            </w:r>
            <w:r w:rsidR="00AE20C1">
              <w:rPr>
                <w:rFonts w:ascii="Arial" w:hAnsi="Arial" w:cs="Arial"/>
                <w:sz w:val="20"/>
                <w:szCs w:val="20"/>
              </w:rPr>
              <w:t>32</w:t>
            </w:r>
            <w:r w:rsidRPr="007A5B5F">
              <w:rPr>
                <w:rFonts w:ascii="Arial" w:hAnsi="Arial" w:cs="Arial"/>
                <w:sz w:val="20"/>
                <w:szCs w:val="20"/>
              </w:rPr>
              <w:t>,</w:t>
            </w:r>
            <w:r w:rsidR="00AE20C1">
              <w:rPr>
                <w:rFonts w:ascii="Arial" w:hAnsi="Arial" w:cs="Arial"/>
                <w:sz w:val="20"/>
                <w:szCs w:val="20"/>
              </w:rPr>
              <w:t>123</w:t>
            </w:r>
            <w:proofErr w:type="gramEnd"/>
          </w:p>
        </w:tc>
      </w:tr>
      <w:tr w:rsidR="008200A4" w:rsidRPr="007A5B5F" w:rsidTr="00F55A13">
        <w:trPr>
          <w:trHeight w:val="113"/>
        </w:trPr>
        <w:tc>
          <w:tcPr>
            <w:tcW w:w="5797" w:type="dxa"/>
            <w:tcBorders>
              <w:top w:val="nil"/>
              <w:left w:val="nil"/>
              <w:bottom w:val="nil"/>
              <w:right w:val="nil"/>
            </w:tcBorders>
            <w:shd w:val="clear" w:color="auto" w:fill="FFFFFF"/>
          </w:tcPr>
          <w:p w:rsidR="008200A4" w:rsidRPr="007A5B5F" w:rsidRDefault="008200A4" w:rsidP="00F74F18">
            <w:pPr>
              <w:rPr>
                <w:rFonts w:ascii="Arial" w:hAnsi="Arial" w:cs="Arial"/>
                <w:sz w:val="20"/>
                <w:szCs w:val="20"/>
              </w:rPr>
            </w:pPr>
            <w:r w:rsidRPr="007A5B5F">
              <w:rPr>
                <w:rFonts w:ascii="Arial" w:hAnsi="Arial" w:cs="Arial"/>
                <w:sz w:val="20"/>
                <w:szCs w:val="20"/>
              </w:rPr>
              <w:t>Nakit ipotekler</w:t>
            </w:r>
          </w:p>
        </w:tc>
        <w:tc>
          <w:tcPr>
            <w:tcW w:w="1683" w:type="dxa"/>
            <w:tcBorders>
              <w:top w:val="nil"/>
              <w:left w:val="nil"/>
              <w:bottom w:val="nil"/>
              <w:right w:val="nil"/>
            </w:tcBorders>
            <w:shd w:val="clear" w:color="auto" w:fill="FFFFFF"/>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58,126</w:t>
            </w:r>
          </w:p>
        </w:tc>
        <w:tc>
          <w:tcPr>
            <w:tcW w:w="1476" w:type="dxa"/>
            <w:tcBorders>
              <w:top w:val="nil"/>
              <w:left w:val="nil"/>
              <w:bottom w:val="nil"/>
              <w:right w:val="nil"/>
            </w:tcBorders>
            <w:shd w:val="clear" w:color="auto" w:fill="FFFFFF"/>
          </w:tcPr>
          <w:p w:rsidR="008200A4" w:rsidRPr="007A5B5F" w:rsidRDefault="00AE20C1" w:rsidP="006522FC">
            <w:pPr>
              <w:jc w:val="right"/>
              <w:rPr>
                <w:rFonts w:ascii="Arial" w:hAnsi="Arial" w:cs="Arial"/>
                <w:sz w:val="20"/>
                <w:szCs w:val="20"/>
              </w:rPr>
            </w:pPr>
            <w:r>
              <w:rPr>
                <w:rFonts w:ascii="Arial" w:hAnsi="Arial" w:cs="Arial"/>
                <w:sz w:val="20"/>
                <w:szCs w:val="20"/>
              </w:rPr>
              <w:t>1,750</w:t>
            </w:r>
          </w:p>
        </w:tc>
      </w:tr>
      <w:tr w:rsidR="008200A4" w:rsidRPr="007A5B5F" w:rsidTr="00F55A13">
        <w:trPr>
          <w:trHeight w:val="113"/>
        </w:trPr>
        <w:tc>
          <w:tcPr>
            <w:tcW w:w="5797" w:type="dxa"/>
            <w:tcBorders>
              <w:top w:val="nil"/>
              <w:left w:val="nil"/>
              <w:bottom w:val="single" w:sz="8" w:space="0" w:color="auto"/>
              <w:right w:val="nil"/>
            </w:tcBorders>
            <w:shd w:val="clear" w:color="auto" w:fill="FFFFFF"/>
          </w:tcPr>
          <w:p w:rsidR="008200A4" w:rsidRPr="007A5B5F" w:rsidRDefault="008200A4" w:rsidP="00F74F18">
            <w:pPr>
              <w:rPr>
                <w:rFonts w:ascii="Arial" w:hAnsi="Arial" w:cs="Arial"/>
                <w:sz w:val="20"/>
                <w:szCs w:val="20"/>
              </w:rPr>
            </w:pPr>
            <w:r w:rsidRPr="007A5B5F">
              <w:rPr>
                <w:rFonts w:ascii="Arial" w:hAnsi="Arial" w:cs="Arial"/>
                <w:sz w:val="20"/>
                <w:szCs w:val="20"/>
              </w:rPr>
              <w:t> </w:t>
            </w:r>
          </w:p>
        </w:tc>
        <w:tc>
          <w:tcPr>
            <w:tcW w:w="1683" w:type="dxa"/>
            <w:tcBorders>
              <w:top w:val="nil"/>
              <w:left w:val="nil"/>
              <w:bottom w:val="single" w:sz="8" w:space="0" w:color="auto"/>
              <w:right w:val="nil"/>
            </w:tcBorders>
            <w:shd w:val="clear" w:color="auto" w:fill="FFFFFF"/>
          </w:tcPr>
          <w:p w:rsidR="008200A4" w:rsidRPr="007A5B5F" w:rsidRDefault="008200A4" w:rsidP="008200A4">
            <w:pPr>
              <w:jc w:val="right"/>
              <w:rPr>
                <w:rFonts w:ascii="Arial" w:hAnsi="Arial" w:cs="Arial"/>
                <w:b/>
                <w:sz w:val="20"/>
                <w:szCs w:val="20"/>
              </w:rPr>
            </w:pPr>
          </w:p>
        </w:tc>
        <w:tc>
          <w:tcPr>
            <w:tcW w:w="1476" w:type="dxa"/>
            <w:tcBorders>
              <w:top w:val="nil"/>
              <w:left w:val="nil"/>
              <w:bottom w:val="single" w:sz="8" w:space="0" w:color="auto"/>
              <w:right w:val="nil"/>
            </w:tcBorders>
            <w:shd w:val="clear" w:color="auto" w:fill="FFFFFF"/>
          </w:tcPr>
          <w:p w:rsidR="008200A4" w:rsidRPr="007A5B5F" w:rsidRDefault="008200A4" w:rsidP="006522FC">
            <w:pPr>
              <w:jc w:val="right"/>
              <w:rPr>
                <w:rFonts w:ascii="Arial" w:hAnsi="Arial" w:cs="Arial"/>
                <w:sz w:val="20"/>
                <w:szCs w:val="20"/>
              </w:rPr>
            </w:pPr>
          </w:p>
        </w:tc>
      </w:tr>
      <w:tr w:rsidR="008200A4" w:rsidRPr="007A5B5F" w:rsidTr="00F55A13">
        <w:trPr>
          <w:trHeight w:val="113"/>
        </w:trPr>
        <w:tc>
          <w:tcPr>
            <w:tcW w:w="5797" w:type="dxa"/>
            <w:tcBorders>
              <w:top w:val="nil"/>
              <w:left w:val="nil"/>
              <w:bottom w:val="double" w:sz="6" w:space="0" w:color="auto"/>
              <w:right w:val="nil"/>
            </w:tcBorders>
            <w:shd w:val="clear" w:color="auto" w:fill="FFFFFF"/>
          </w:tcPr>
          <w:p w:rsidR="008200A4" w:rsidRPr="007A5B5F" w:rsidRDefault="008200A4" w:rsidP="00F74F18">
            <w:pPr>
              <w:rPr>
                <w:rFonts w:ascii="Arial" w:hAnsi="Arial" w:cs="Arial"/>
                <w:b/>
                <w:bCs/>
                <w:sz w:val="20"/>
                <w:szCs w:val="20"/>
              </w:rPr>
            </w:pPr>
            <w:r w:rsidRPr="007A5B5F">
              <w:rPr>
                <w:rFonts w:ascii="Arial" w:hAnsi="Arial" w:cs="Arial"/>
                <w:b/>
                <w:bCs/>
                <w:sz w:val="20"/>
                <w:szCs w:val="20"/>
              </w:rPr>
              <w:t>Toplam</w:t>
            </w:r>
          </w:p>
        </w:tc>
        <w:tc>
          <w:tcPr>
            <w:tcW w:w="1683" w:type="dxa"/>
            <w:tcBorders>
              <w:top w:val="nil"/>
              <w:left w:val="nil"/>
              <w:bottom w:val="double" w:sz="6" w:space="0" w:color="auto"/>
              <w:right w:val="nil"/>
            </w:tcBorders>
            <w:shd w:val="clear" w:color="auto" w:fill="FFFFFF"/>
          </w:tcPr>
          <w:p w:rsidR="008200A4" w:rsidRPr="007A5B5F" w:rsidRDefault="008200A4" w:rsidP="00AE20C1">
            <w:pPr>
              <w:jc w:val="right"/>
              <w:rPr>
                <w:rFonts w:ascii="Arial" w:hAnsi="Arial" w:cs="Arial"/>
                <w:b/>
                <w:bCs/>
                <w:sz w:val="20"/>
                <w:szCs w:val="20"/>
              </w:rPr>
            </w:pPr>
            <w:proofErr w:type="gramStart"/>
            <w:r w:rsidRPr="007A5B5F">
              <w:rPr>
                <w:rFonts w:ascii="Arial" w:hAnsi="Arial" w:cs="Arial"/>
                <w:b/>
                <w:bCs/>
                <w:sz w:val="20"/>
                <w:szCs w:val="20"/>
              </w:rPr>
              <w:t>8,</w:t>
            </w:r>
            <w:r w:rsidR="00AE20C1">
              <w:rPr>
                <w:rFonts w:ascii="Arial" w:hAnsi="Arial" w:cs="Arial"/>
                <w:b/>
                <w:bCs/>
                <w:sz w:val="20"/>
                <w:szCs w:val="20"/>
              </w:rPr>
              <w:t>963</w:t>
            </w:r>
            <w:r w:rsidRPr="007A5B5F">
              <w:rPr>
                <w:rFonts w:ascii="Arial" w:hAnsi="Arial" w:cs="Arial"/>
                <w:b/>
                <w:bCs/>
                <w:sz w:val="20"/>
                <w:szCs w:val="20"/>
              </w:rPr>
              <w:t>,</w:t>
            </w:r>
            <w:r w:rsidR="00AE20C1">
              <w:rPr>
                <w:rFonts w:ascii="Arial" w:hAnsi="Arial" w:cs="Arial"/>
                <w:b/>
                <w:bCs/>
                <w:sz w:val="20"/>
                <w:szCs w:val="20"/>
              </w:rPr>
              <w:t>740</w:t>
            </w:r>
            <w:proofErr w:type="gramEnd"/>
          </w:p>
        </w:tc>
        <w:tc>
          <w:tcPr>
            <w:tcW w:w="1476" w:type="dxa"/>
            <w:tcBorders>
              <w:top w:val="nil"/>
              <w:left w:val="nil"/>
              <w:bottom w:val="double" w:sz="6" w:space="0" w:color="auto"/>
              <w:right w:val="nil"/>
            </w:tcBorders>
            <w:shd w:val="clear" w:color="auto" w:fill="FFFFFF"/>
          </w:tcPr>
          <w:p w:rsidR="008200A4" w:rsidRPr="007A5B5F" w:rsidRDefault="008200A4" w:rsidP="00AE20C1">
            <w:pPr>
              <w:jc w:val="right"/>
              <w:rPr>
                <w:rFonts w:ascii="Arial" w:hAnsi="Arial" w:cs="Arial"/>
                <w:bCs/>
                <w:sz w:val="20"/>
                <w:szCs w:val="20"/>
              </w:rPr>
            </w:pPr>
            <w:proofErr w:type="gramStart"/>
            <w:r w:rsidRPr="007A5B5F">
              <w:rPr>
                <w:rFonts w:ascii="Arial" w:hAnsi="Arial" w:cs="Arial"/>
                <w:bCs/>
                <w:sz w:val="20"/>
                <w:szCs w:val="20"/>
              </w:rPr>
              <w:t>8,6</w:t>
            </w:r>
            <w:r w:rsidR="00AE20C1">
              <w:rPr>
                <w:rFonts w:ascii="Arial" w:hAnsi="Arial" w:cs="Arial"/>
                <w:bCs/>
                <w:sz w:val="20"/>
                <w:szCs w:val="20"/>
              </w:rPr>
              <w:t>33</w:t>
            </w:r>
            <w:r w:rsidRPr="007A5B5F">
              <w:rPr>
                <w:rFonts w:ascii="Arial" w:hAnsi="Arial" w:cs="Arial"/>
                <w:bCs/>
                <w:sz w:val="20"/>
                <w:szCs w:val="20"/>
              </w:rPr>
              <w:t>,</w:t>
            </w:r>
            <w:r w:rsidR="00AE20C1">
              <w:rPr>
                <w:rFonts w:ascii="Arial" w:hAnsi="Arial" w:cs="Arial"/>
                <w:bCs/>
                <w:sz w:val="20"/>
                <w:szCs w:val="20"/>
              </w:rPr>
              <w:t>873</w:t>
            </w:r>
            <w:proofErr w:type="gramEnd"/>
          </w:p>
        </w:tc>
      </w:tr>
    </w:tbl>
    <w:p w:rsidR="00E43EB1" w:rsidRPr="007A5B5F" w:rsidRDefault="00E43EB1" w:rsidP="00E43EB1">
      <w:pPr>
        <w:rPr>
          <w:rFonts w:ascii="Arial" w:hAnsi="Arial" w:cs="Arial"/>
          <w:i/>
          <w:sz w:val="20"/>
          <w:szCs w:val="20"/>
        </w:rPr>
      </w:pPr>
    </w:p>
    <w:p w:rsidR="00E43EB1" w:rsidRPr="007A5B5F" w:rsidRDefault="00625695" w:rsidP="00E43EB1">
      <w:pPr>
        <w:rPr>
          <w:rFonts w:ascii="Arial" w:hAnsi="Arial" w:cs="Arial"/>
          <w:sz w:val="20"/>
          <w:szCs w:val="20"/>
        </w:rPr>
      </w:pPr>
      <w:r w:rsidRPr="007A5B5F">
        <w:rPr>
          <w:rFonts w:ascii="Arial" w:hAnsi="Arial" w:cs="Arial"/>
          <w:sz w:val="20"/>
          <w:szCs w:val="20"/>
        </w:rPr>
        <w:t xml:space="preserve">30 </w:t>
      </w:r>
      <w:r w:rsidR="00C26F00">
        <w:rPr>
          <w:rFonts w:ascii="Arial" w:hAnsi="Arial" w:cs="Arial"/>
          <w:sz w:val="20"/>
          <w:szCs w:val="20"/>
        </w:rPr>
        <w:t>Eylül</w:t>
      </w:r>
      <w:r w:rsidRPr="007A5B5F">
        <w:rPr>
          <w:rFonts w:ascii="Arial" w:hAnsi="Arial" w:cs="Arial"/>
          <w:sz w:val="20"/>
          <w:szCs w:val="20"/>
        </w:rPr>
        <w:t xml:space="preserve"> </w:t>
      </w:r>
      <w:r w:rsidR="008E016C" w:rsidRPr="007A5B5F">
        <w:rPr>
          <w:rFonts w:ascii="Arial" w:hAnsi="Arial" w:cs="Arial"/>
          <w:sz w:val="20"/>
          <w:szCs w:val="20"/>
        </w:rPr>
        <w:t>20</w:t>
      </w:r>
      <w:r w:rsidR="00536C43" w:rsidRPr="007A5B5F">
        <w:rPr>
          <w:rFonts w:ascii="Arial" w:hAnsi="Arial" w:cs="Arial"/>
          <w:sz w:val="20"/>
          <w:szCs w:val="20"/>
        </w:rPr>
        <w:t>1</w:t>
      </w:r>
      <w:r w:rsidR="008E016C" w:rsidRPr="007A5B5F">
        <w:rPr>
          <w:rFonts w:ascii="Arial" w:hAnsi="Arial" w:cs="Arial"/>
          <w:sz w:val="20"/>
          <w:szCs w:val="20"/>
        </w:rPr>
        <w:t xml:space="preserve">0 </w:t>
      </w:r>
      <w:r w:rsidR="00B61D1A" w:rsidRPr="007A5B5F">
        <w:rPr>
          <w:rFonts w:ascii="Arial" w:hAnsi="Arial" w:cs="Arial"/>
          <w:sz w:val="20"/>
          <w:szCs w:val="20"/>
        </w:rPr>
        <w:t xml:space="preserve">tarihi </w:t>
      </w:r>
      <w:r w:rsidR="00E43EB1" w:rsidRPr="007A5B5F">
        <w:rPr>
          <w:rFonts w:ascii="Arial" w:hAnsi="Arial" w:cs="Arial"/>
          <w:sz w:val="20"/>
          <w:szCs w:val="20"/>
        </w:rPr>
        <w:t xml:space="preserve">itibariyle </w:t>
      </w:r>
      <w:r w:rsidR="00AD3AF5" w:rsidRPr="007A5B5F">
        <w:rPr>
          <w:rFonts w:ascii="Arial" w:hAnsi="Arial" w:cs="Arial"/>
          <w:sz w:val="20"/>
          <w:szCs w:val="20"/>
        </w:rPr>
        <w:t>mevduatlar</w:t>
      </w:r>
      <w:r w:rsidR="00E43EB1" w:rsidRPr="007A5B5F">
        <w:rPr>
          <w:rFonts w:ascii="Arial" w:hAnsi="Arial" w:cs="Arial"/>
          <w:sz w:val="20"/>
          <w:szCs w:val="20"/>
        </w:rPr>
        <w:t xml:space="preserve"> ü</w:t>
      </w:r>
      <w:r w:rsidR="00AD3AF5" w:rsidRPr="007A5B5F">
        <w:rPr>
          <w:rFonts w:ascii="Arial" w:hAnsi="Arial" w:cs="Arial"/>
          <w:sz w:val="20"/>
          <w:szCs w:val="20"/>
        </w:rPr>
        <w:t xml:space="preserve">zerinde bulunan blokajların </w:t>
      </w:r>
      <w:proofErr w:type="gramStart"/>
      <w:r w:rsidR="00AD3AF5" w:rsidRPr="007A5B5F">
        <w:rPr>
          <w:rFonts w:ascii="Arial" w:hAnsi="Arial" w:cs="Arial"/>
          <w:sz w:val="20"/>
          <w:szCs w:val="20"/>
        </w:rPr>
        <w:t>8,</w:t>
      </w:r>
      <w:r w:rsidR="002C08C6" w:rsidRPr="007A5B5F">
        <w:rPr>
          <w:rFonts w:ascii="Arial" w:hAnsi="Arial" w:cs="Arial"/>
          <w:sz w:val="20"/>
          <w:szCs w:val="20"/>
        </w:rPr>
        <w:t>600,000</w:t>
      </w:r>
      <w:proofErr w:type="gramEnd"/>
      <w:r w:rsidR="008D2FEB" w:rsidRPr="007A5B5F">
        <w:rPr>
          <w:rFonts w:ascii="Arial" w:hAnsi="Arial" w:cs="Arial"/>
          <w:sz w:val="20"/>
          <w:szCs w:val="20"/>
        </w:rPr>
        <w:t xml:space="preserve"> </w:t>
      </w:r>
      <w:r w:rsidR="0089194A" w:rsidRPr="007A5B5F">
        <w:rPr>
          <w:rFonts w:ascii="Arial" w:hAnsi="Arial" w:cs="Arial"/>
          <w:sz w:val="20"/>
          <w:szCs w:val="20"/>
        </w:rPr>
        <w:t>TL</w:t>
      </w:r>
      <w:r w:rsidR="002C068F" w:rsidRPr="007A5B5F">
        <w:rPr>
          <w:rFonts w:ascii="Arial" w:hAnsi="Arial" w:cs="Arial"/>
          <w:sz w:val="20"/>
          <w:szCs w:val="20"/>
        </w:rPr>
        <w:t xml:space="preserve"> tutarlık kısmı</w:t>
      </w:r>
      <w:r w:rsidR="00E43EB1" w:rsidRPr="007A5B5F">
        <w:rPr>
          <w:rFonts w:ascii="Arial" w:hAnsi="Arial" w:cs="Arial"/>
          <w:sz w:val="20"/>
          <w:szCs w:val="20"/>
        </w:rPr>
        <w:t xml:space="preserve"> Hazine Müsteşarlığı</w:t>
      </w:r>
      <w:r w:rsidR="002C068F" w:rsidRPr="007A5B5F">
        <w:rPr>
          <w:rFonts w:ascii="Arial" w:hAnsi="Arial" w:cs="Arial"/>
          <w:sz w:val="20"/>
          <w:szCs w:val="20"/>
        </w:rPr>
        <w:t>,</w:t>
      </w:r>
      <w:r w:rsidR="00E43EB1" w:rsidRPr="007A5B5F">
        <w:rPr>
          <w:rFonts w:ascii="Arial" w:hAnsi="Arial" w:cs="Arial"/>
          <w:sz w:val="20"/>
          <w:szCs w:val="20"/>
        </w:rPr>
        <w:t xml:space="preserve"> </w:t>
      </w:r>
      <w:r w:rsidRPr="007A5B5F">
        <w:rPr>
          <w:rFonts w:ascii="Arial" w:hAnsi="Arial" w:cs="Arial"/>
          <w:sz w:val="20"/>
          <w:szCs w:val="20"/>
        </w:rPr>
        <w:t>58</w:t>
      </w:r>
      <w:r w:rsidR="008D2FEB" w:rsidRPr="007A5B5F">
        <w:rPr>
          <w:rFonts w:ascii="Arial" w:hAnsi="Arial" w:cs="Arial"/>
          <w:sz w:val="20"/>
          <w:szCs w:val="20"/>
        </w:rPr>
        <w:t>,</w:t>
      </w:r>
      <w:r w:rsidRPr="007A5B5F">
        <w:rPr>
          <w:rFonts w:ascii="Arial" w:hAnsi="Arial" w:cs="Arial"/>
          <w:sz w:val="20"/>
          <w:szCs w:val="20"/>
        </w:rPr>
        <w:t>126</w:t>
      </w:r>
      <w:r w:rsidR="008D2FEB" w:rsidRPr="007A5B5F">
        <w:rPr>
          <w:rFonts w:ascii="Arial" w:hAnsi="Arial" w:cs="Arial"/>
          <w:sz w:val="20"/>
          <w:szCs w:val="20"/>
        </w:rPr>
        <w:t xml:space="preserve"> TL tutarlık kısmı ise resmi kurumlar </w:t>
      </w:r>
      <w:r w:rsidR="00E43EB1" w:rsidRPr="007A5B5F">
        <w:rPr>
          <w:rFonts w:ascii="Arial" w:hAnsi="Arial" w:cs="Arial"/>
          <w:sz w:val="20"/>
          <w:szCs w:val="20"/>
        </w:rPr>
        <w:t xml:space="preserve">adınadır. Şirket, bloke ettiği </w:t>
      </w:r>
      <w:proofErr w:type="gramStart"/>
      <w:r w:rsidR="008C33D0" w:rsidRPr="007A5B5F">
        <w:rPr>
          <w:rFonts w:ascii="Arial" w:hAnsi="Arial" w:cs="Arial"/>
          <w:sz w:val="20"/>
          <w:szCs w:val="20"/>
        </w:rPr>
        <w:t xml:space="preserve">mevduatları </w:t>
      </w:r>
      <w:r w:rsidR="00E43EB1" w:rsidRPr="007A5B5F">
        <w:rPr>
          <w:rFonts w:ascii="Arial" w:hAnsi="Arial" w:cs="Arial"/>
          <w:sz w:val="20"/>
          <w:szCs w:val="20"/>
        </w:rPr>
        <w:t xml:space="preserve"> Sigortacılık</w:t>
      </w:r>
      <w:proofErr w:type="gramEnd"/>
      <w:r w:rsidR="00E43EB1" w:rsidRPr="007A5B5F">
        <w:rPr>
          <w:rFonts w:ascii="Arial" w:hAnsi="Arial" w:cs="Arial"/>
          <w:sz w:val="20"/>
          <w:szCs w:val="20"/>
        </w:rPr>
        <w:t xml:space="preserve"> Kanunu’na istinaden çıkarılan ve 7 Ağustos 2007 tarih ve 26606 sayılı Resmi Gazete’de yayımlanan “Sigorta ve Reasürans ile Emeklilik Şirketlerinin Mali Bünyelerine İlişkin Yönetmeliğin” 6. maddesinde belirtilen değerleme şartlarına göre hesaplamıştır. </w:t>
      </w:r>
    </w:p>
    <w:p w:rsidR="00E43EB1" w:rsidRPr="007A5B5F" w:rsidRDefault="00E43EB1" w:rsidP="000E5747">
      <w:pPr>
        <w:rPr>
          <w:rFonts w:ascii="Arial" w:hAnsi="Arial" w:cs="Arial"/>
          <w:b/>
          <w:sz w:val="20"/>
          <w:szCs w:val="20"/>
        </w:rPr>
      </w:pPr>
    </w:p>
    <w:p w:rsidR="00471D54" w:rsidRPr="007A5B5F" w:rsidRDefault="00471D54">
      <w:pPr>
        <w:rPr>
          <w:rFonts w:ascii="Arial" w:hAnsi="Arial" w:cs="Arial"/>
          <w:b/>
          <w:sz w:val="20"/>
          <w:szCs w:val="20"/>
        </w:rPr>
      </w:pPr>
    </w:p>
    <w:p w:rsidR="00593660" w:rsidRPr="007A5B5F" w:rsidRDefault="00593660" w:rsidP="000E5747">
      <w:pPr>
        <w:rPr>
          <w:rFonts w:ascii="Arial" w:hAnsi="Arial" w:cs="Arial"/>
          <w:b/>
          <w:sz w:val="20"/>
          <w:szCs w:val="20"/>
        </w:rPr>
      </w:pPr>
      <w:r w:rsidRPr="007A5B5F">
        <w:rPr>
          <w:rFonts w:ascii="Arial" w:hAnsi="Arial" w:cs="Arial"/>
          <w:b/>
          <w:sz w:val="20"/>
          <w:szCs w:val="20"/>
        </w:rPr>
        <w:t>12</w:t>
      </w:r>
      <w:r w:rsidR="00E53E3A" w:rsidRPr="007A5B5F">
        <w:rPr>
          <w:rFonts w:ascii="Arial" w:hAnsi="Arial" w:cs="Arial"/>
          <w:b/>
          <w:sz w:val="20"/>
          <w:szCs w:val="20"/>
        </w:rPr>
        <w:t>.</w:t>
      </w:r>
      <w:r w:rsidRPr="007A5B5F">
        <w:rPr>
          <w:rFonts w:ascii="Arial" w:hAnsi="Arial" w:cs="Arial"/>
          <w:b/>
          <w:sz w:val="20"/>
          <w:szCs w:val="20"/>
        </w:rPr>
        <w:tab/>
      </w:r>
      <w:r w:rsidR="00B36347" w:rsidRPr="007A5B5F">
        <w:rPr>
          <w:rFonts w:ascii="Arial" w:hAnsi="Arial" w:cs="Arial"/>
          <w:b/>
          <w:sz w:val="20"/>
          <w:szCs w:val="20"/>
        </w:rPr>
        <w:t>Borçlar</w:t>
      </w:r>
      <w:r w:rsidRPr="007A5B5F">
        <w:rPr>
          <w:rFonts w:ascii="Arial" w:hAnsi="Arial" w:cs="Arial"/>
          <w:b/>
          <w:sz w:val="20"/>
          <w:szCs w:val="20"/>
        </w:rPr>
        <w:t xml:space="preserve"> ve </w:t>
      </w:r>
      <w:r w:rsidR="00483332" w:rsidRPr="007A5B5F">
        <w:rPr>
          <w:rFonts w:ascii="Arial" w:hAnsi="Arial" w:cs="Arial"/>
          <w:b/>
          <w:sz w:val="20"/>
          <w:szCs w:val="20"/>
        </w:rPr>
        <w:t>alacaklar</w:t>
      </w:r>
    </w:p>
    <w:p w:rsidR="00125DD2" w:rsidRPr="007A5B5F" w:rsidRDefault="00125DD2" w:rsidP="000E5747">
      <w:pPr>
        <w:rPr>
          <w:rFonts w:ascii="Arial" w:hAnsi="Arial" w:cs="Arial"/>
          <w:b/>
          <w:sz w:val="20"/>
          <w:szCs w:val="20"/>
        </w:rPr>
      </w:pPr>
    </w:p>
    <w:p w:rsidR="00593660" w:rsidRPr="007A5B5F" w:rsidRDefault="004B5F8C" w:rsidP="00450E40">
      <w:pPr>
        <w:ind w:left="561" w:hanging="561"/>
        <w:rPr>
          <w:rFonts w:ascii="Arial" w:hAnsi="Arial" w:cs="Arial"/>
          <w:b/>
          <w:sz w:val="20"/>
          <w:szCs w:val="20"/>
        </w:rPr>
      </w:pPr>
      <w:r w:rsidRPr="007A5B5F">
        <w:rPr>
          <w:rFonts w:ascii="Arial" w:hAnsi="Arial" w:cs="Arial"/>
          <w:b/>
          <w:sz w:val="20"/>
          <w:szCs w:val="20"/>
        </w:rPr>
        <w:t>12.1</w:t>
      </w:r>
      <w:r w:rsidRPr="007A5B5F">
        <w:rPr>
          <w:rFonts w:ascii="Arial" w:hAnsi="Arial" w:cs="Arial"/>
          <w:b/>
          <w:sz w:val="20"/>
          <w:szCs w:val="20"/>
        </w:rPr>
        <w:tab/>
      </w:r>
      <w:r w:rsidR="00593660" w:rsidRPr="007A5B5F">
        <w:rPr>
          <w:rFonts w:ascii="Arial" w:hAnsi="Arial" w:cs="Arial"/>
          <w:b/>
          <w:sz w:val="20"/>
          <w:szCs w:val="20"/>
        </w:rPr>
        <w:t>Alacakların, ticari müşterilerden olan alacaklar, ilgili taraflardan olan alacaklar, peşin ödemeler için (gelecek aylara, yıllara ait ödemeler) ve d</w:t>
      </w:r>
      <w:r w:rsidR="005847ED" w:rsidRPr="007A5B5F">
        <w:rPr>
          <w:rFonts w:ascii="Arial" w:hAnsi="Arial" w:cs="Arial"/>
          <w:b/>
          <w:sz w:val="20"/>
          <w:szCs w:val="20"/>
        </w:rPr>
        <w:t>iğerleri biçiminde sınıflanması:</w:t>
      </w:r>
    </w:p>
    <w:p w:rsidR="00645E3B" w:rsidRPr="007A5B5F" w:rsidRDefault="00645E3B" w:rsidP="00645E3B">
      <w:pPr>
        <w:rPr>
          <w:rFonts w:ascii="Arial" w:hAnsi="Arial" w:cs="Arial"/>
          <w:b/>
          <w:sz w:val="20"/>
          <w:szCs w:val="20"/>
        </w:rPr>
      </w:pPr>
    </w:p>
    <w:tbl>
      <w:tblPr>
        <w:tblW w:w="8976" w:type="dxa"/>
        <w:tblInd w:w="70" w:type="dxa"/>
        <w:tblLayout w:type="fixed"/>
        <w:tblCellMar>
          <w:left w:w="70" w:type="dxa"/>
          <w:right w:w="70" w:type="dxa"/>
        </w:tblCellMar>
        <w:tblLook w:val="0000"/>
      </w:tblPr>
      <w:tblGrid>
        <w:gridCol w:w="5610"/>
        <w:gridCol w:w="1683"/>
        <w:gridCol w:w="1683"/>
      </w:tblGrid>
      <w:tr w:rsidR="003C69F0" w:rsidRPr="007A5B5F" w:rsidTr="00471D54">
        <w:trPr>
          <w:trHeight w:val="113"/>
        </w:trPr>
        <w:tc>
          <w:tcPr>
            <w:tcW w:w="5610" w:type="dxa"/>
            <w:tcBorders>
              <w:top w:val="single" w:sz="8" w:space="0" w:color="auto"/>
              <w:left w:val="nil"/>
              <w:bottom w:val="single" w:sz="8" w:space="0" w:color="auto"/>
              <w:right w:val="nil"/>
            </w:tcBorders>
            <w:shd w:val="clear" w:color="auto" w:fill="auto"/>
          </w:tcPr>
          <w:p w:rsidR="003C69F0" w:rsidRPr="007A5B5F" w:rsidRDefault="003C69F0" w:rsidP="003C69F0">
            <w:pPr>
              <w:ind w:left="304" w:hanging="304"/>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left w:val="nil"/>
              <w:bottom w:val="single" w:sz="8" w:space="0" w:color="auto"/>
              <w:right w:val="nil"/>
            </w:tcBorders>
            <w:vAlign w:val="bottom"/>
          </w:tcPr>
          <w:p w:rsidR="003C69F0" w:rsidRPr="007A5B5F" w:rsidRDefault="003C69F0" w:rsidP="008B67CD">
            <w:pPr>
              <w:ind w:right="23"/>
              <w:jc w:val="right"/>
              <w:rPr>
                <w:rFonts w:ascii="Arial" w:hAnsi="Arial" w:cs="Arial"/>
                <w:b/>
                <w:bCs/>
                <w:sz w:val="20"/>
                <w:szCs w:val="20"/>
              </w:rPr>
            </w:pPr>
            <w:r w:rsidRPr="007A5B5F">
              <w:rPr>
                <w:rFonts w:ascii="Arial" w:hAnsi="Arial" w:cs="Arial"/>
                <w:b/>
                <w:bCs/>
                <w:sz w:val="20"/>
                <w:szCs w:val="20"/>
              </w:rPr>
              <w:t>3</w:t>
            </w:r>
            <w:r w:rsidR="00C04958" w:rsidRPr="007A5B5F">
              <w:rPr>
                <w:rFonts w:ascii="Arial" w:hAnsi="Arial" w:cs="Arial"/>
                <w:b/>
                <w:bCs/>
                <w:sz w:val="20"/>
                <w:szCs w:val="20"/>
              </w:rPr>
              <w:t>0</w:t>
            </w:r>
            <w:r w:rsidRPr="007A5B5F">
              <w:rPr>
                <w:rFonts w:ascii="Arial" w:hAnsi="Arial" w:cs="Arial"/>
                <w:b/>
                <w:bCs/>
                <w:sz w:val="20"/>
                <w:szCs w:val="20"/>
              </w:rPr>
              <w:t xml:space="preserve"> </w:t>
            </w:r>
            <w:r w:rsidR="008B67CD">
              <w:rPr>
                <w:rFonts w:ascii="Arial" w:hAnsi="Arial" w:cs="Arial"/>
                <w:b/>
                <w:bCs/>
                <w:sz w:val="20"/>
                <w:szCs w:val="20"/>
              </w:rPr>
              <w:t>Eylül</w:t>
            </w:r>
            <w:r w:rsidRPr="007A5B5F">
              <w:rPr>
                <w:rFonts w:ascii="Arial" w:hAnsi="Arial" w:cs="Arial"/>
                <w:b/>
                <w:bCs/>
                <w:sz w:val="20"/>
                <w:szCs w:val="20"/>
              </w:rPr>
              <w:t xml:space="preserve"> 20</w:t>
            </w:r>
            <w:r w:rsidR="001D733D" w:rsidRPr="007A5B5F">
              <w:rPr>
                <w:rFonts w:ascii="Arial" w:hAnsi="Arial" w:cs="Arial"/>
                <w:b/>
                <w:bCs/>
                <w:sz w:val="20"/>
                <w:szCs w:val="20"/>
              </w:rPr>
              <w:t>1</w:t>
            </w:r>
            <w:r w:rsidRPr="007A5B5F">
              <w:rPr>
                <w:rFonts w:ascii="Arial" w:hAnsi="Arial" w:cs="Arial"/>
                <w:b/>
                <w:bCs/>
                <w:sz w:val="20"/>
                <w:szCs w:val="20"/>
              </w:rPr>
              <w:t>0</w:t>
            </w:r>
          </w:p>
        </w:tc>
        <w:tc>
          <w:tcPr>
            <w:tcW w:w="1683" w:type="dxa"/>
            <w:tcBorders>
              <w:top w:val="single" w:sz="8" w:space="0" w:color="auto"/>
              <w:left w:val="nil"/>
              <w:bottom w:val="single" w:sz="8" w:space="0" w:color="auto"/>
              <w:right w:val="nil"/>
            </w:tcBorders>
            <w:vAlign w:val="bottom"/>
          </w:tcPr>
          <w:p w:rsidR="003C69F0" w:rsidRPr="007A5B5F" w:rsidRDefault="003C69F0" w:rsidP="008B67CD">
            <w:pPr>
              <w:ind w:right="23"/>
              <w:jc w:val="right"/>
              <w:rPr>
                <w:rFonts w:ascii="Arial" w:hAnsi="Arial" w:cs="Arial"/>
                <w:bCs/>
                <w:sz w:val="20"/>
                <w:szCs w:val="20"/>
              </w:rPr>
            </w:pPr>
            <w:r w:rsidRPr="007A5B5F">
              <w:rPr>
                <w:rFonts w:ascii="Arial" w:hAnsi="Arial" w:cs="Arial"/>
                <w:bCs/>
                <w:sz w:val="20"/>
                <w:szCs w:val="20"/>
              </w:rPr>
              <w:t>3</w:t>
            </w:r>
            <w:r w:rsidR="008B67CD">
              <w:rPr>
                <w:rFonts w:ascii="Arial" w:hAnsi="Arial" w:cs="Arial"/>
                <w:bCs/>
                <w:sz w:val="20"/>
                <w:szCs w:val="20"/>
              </w:rPr>
              <w:t>0</w:t>
            </w:r>
            <w:r w:rsidR="002C068F" w:rsidRPr="007A5B5F">
              <w:rPr>
                <w:rFonts w:ascii="Arial" w:hAnsi="Arial" w:cs="Arial"/>
                <w:bCs/>
                <w:sz w:val="20"/>
                <w:szCs w:val="20"/>
              </w:rPr>
              <w:t xml:space="preserve"> </w:t>
            </w:r>
            <w:r w:rsidR="008B67CD">
              <w:rPr>
                <w:rFonts w:ascii="Arial" w:hAnsi="Arial" w:cs="Arial"/>
                <w:bCs/>
                <w:sz w:val="20"/>
                <w:szCs w:val="20"/>
              </w:rPr>
              <w:t>Eylül</w:t>
            </w:r>
            <w:r w:rsidRPr="007A5B5F">
              <w:rPr>
                <w:rFonts w:ascii="Arial" w:hAnsi="Arial" w:cs="Arial"/>
                <w:bCs/>
                <w:sz w:val="20"/>
                <w:szCs w:val="20"/>
              </w:rPr>
              <w:t xml:space="preserve"> 200</w:t>
            </w:r>
            <w:r w:rsidR="001D733D" w:rsidRPr="007A5B5F">
              <w:rPr>
                <w:rFonts w:ascii="Arial" w:hAnsi="Arial" w:cs="Arial"/>
                <w:bCs/>
                <w:sz w:val="20"/>
                <w:szCs w:val="20"/>
              </w:rPr>
              <w:t>9</w:t>
            </w:r>
          </w:p>
        </w:tc>
      </w:tr>
      <w:tr w:rsidR="003C69F0" w:rsidRPr="007A5B5F" w:rsidTr="00471D54">
        <w:trPr>
          <w:trHeight w:val="113"/>
        </w:trPr>
        <w:tc>
          <w:tcPr>
            <w:tcW w:w="5610" w:type="dxa"/>
            <w:tcBorders>
              <w:top w:val="nil"/>
              <w:left w:val="nil"/>
              <w:bottom w:val="nil"/>
              <w:right w:val="nil"/>
            </w:tcBorders>
            <w:shd w:val="clear" w:color="auto" w:fill="auto"/>
          </w:tcPr>
          <w:p w:rsidR="003C69F0" w:rsidRPr="007A5B5F" w:rsidRDefault="003C69F0"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C69F0" w:rsidRPr="007A5B5F" w:rsidRDefault="003C69F0" w:rsidP="00C9378D">
            <w:pPr>
              <w:ind w:right="23"/>
              <w:jc w:val="right"/>
              <w:rPr>
                <w:rFonts w:ascii="Arial" w:hAnsi="Arial" w:cs="Arial"/>
                <w:b/>
                <w:sz w:val="20"/>
                <w:szCs w:val="20"/>
              </w:rPr>
            </w:pPr>
          </w:p>
        </w:tc>
        <w:tc>
          <w:tcPr>
            <w:tcW w:w="1683" w:type="dxa"/>
            <w:tcBorders>
              <w:top w:val="nil"/>
              <w:left w:val="nil"/>
              <w:bottom w:val="nil"/>
              <w:right w:val="nil"/>
            </w:tcBorders>
            <w:vAlign w:val="bottom"/>
          </w:tcPr>
          <w:p w:rsidR="003C69F0" w:rsidRPr="007A5B5F" w:rsidRDefault="003C69F0" w:rsidP="00C9378D">
            <w:pPr>
              <w:ind w:right="23"/>
              <w:jc w:val="right"/>
              <w:rPr>
                <w:rFonts w:ascii="Arial" w:hAnsi="Arial" w:cs="Arial"/>
                <w:sz w:val="20"/>
                <w:szCs w:val="20"/>
              </w:rPr>
            </w:pPr>
          </w:p>
        </w:tc>
      </w:tr>
      <w:tr w:rsidR="003C69F0" w:rsidRPr="007A5B5F" w:rsidTr="00471D54">
        <w:trPr>
          <w:trHeight w:val="113"/>
        </w:trPr>
        <w:tc>
          <w:tcPr>
            <w:tcW w:w="5610" w:type="dxa"/>
            <w:tcBorders>
              <w:top w:val="nil"/>
              <w:left w:val="nil"/>
              <w:bottom w:val="nil"/>
              <w:right w:val="nil"/>
            </w:tcBorders>
            <w:shd w:val="clear" w:color="auto" w:fill="auto"/>
          </w:tcPr>
          <w:p w:rsidR="003C69F0" w:rsidRPr="007A5B5F" w:rsidRDefault="003C69F0" w:rsidP="003C69F0">
            <w:pPr>
              <w:ind w:left="304" w:hanging="304"/>
              <w:rPr>
                <w:rFonts w:ascii="Arial" w:hAnsi="Arial" w:cs="Arial"/>
                <w:b/>
                <w:bCs/>
                <w:sz w:val="20"/>
                <w:szCs w:val="20"/>
              </w:rPr>
            </w:pPr>
            <w:r w:rsidRPr="007A5B5F">
              <w:rPr>
                <w:rFonts w:ascii="Arial" w:hAnsi="Arial" w:cs="Arial"/>
                <w:b/>
                <w:bCs/>
                <w:sz w:val="20"/>
                <w:szCs w:val="20"/>
              </w:rPr>
              <w:t>Sigortacılık faaliyetlerinden alacaklar</w:t>
            </w:r>
          </w:p>
        </w:tc>
        <w:tc>
          <w:tcPr>
            <w:tcW w:w="1683" w:type="dxa"/>
            <w:tcBorders>
              <w:top w:val="nil"/>
              <w:left w:val="nil"/>
              <w:bottom w:val="nil"/>
              <w:right w:val="nil"/>
            </w:tcBorders>
            <w:vAlign w:val="bottom"/>
          </w:tcPr>
          <w:p w:rsidR="003C69F0" w:rsidRPr="007A5B5F" w:rsidRDefault="003C69F0" w:rsidP="00C9378D">
            <w:pPr>
              <w:ind w:right="23"/>
              <w:jc w:val="right"/>
              <w:rPr>
                <w:rFonts w:ascii="Arial" w:hAnsi="Arial" w:cs="Arial"/>
                <w:b/>
                <w:sz w:val="20"/>
                <w:szCs w:val="20"/>
              </w:rPr>
            </w:pPr>
          </w:p>
        </w:tc>
        <w:tc>
          <w:tcPr>
            <w:tcW w:w="1683" w:type="dxa"/>
            <w:tcBorders>
              <w:top w:val="nil"/>
              <w:left w:val="nil"/>
              <w:bottom w:val="nil"/>
              <w:right w:val="nil"/>
            </w:tcBorders>
            <w:vAlign w:val="bottom"/>
          </w:tcPr>
          <w:p w:rsidR="003C69F0" w:rsidRPr="007A5B5F" w:rsidRDefault="003C69F0" w:rsidP="00C9378D">
            <w:pPr>
              <w:ind w:right="23"/>
              <w:jc w:val="right"/>
              <w:rPr>
                <w:rFonts w:ascii="Arial" w:hAnsi="Arial" w:cs="Arial"/>
                <w:sz w:val="20"/>
                <w:szCs w:val="20"/>
              </w:rPr>
            </w:pP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Sigortalılardan alacaklar</w:t>
            </w:r>
          </w:p>
        </w:tc>
        <w:tc>
          <w:tcPr>
            <w:tcW w:w="1683" w:type="dxa"/>
            <w:tcBorders>
              <w:top w:val="nil"/>
              <w:left w:val="nil"/>
              <w:bottom w:val="nil"/>
              <w:right w:val="nil"/>
            </w:tcBorders>
            <w:vAlign w:val="bottom"/>
          </w:tcPr>
          <w:p w:rsidR="00387578" w:rsidRPr="007A5B5F" w:rsidRDefault="008B67CD" w:rsidP="008B67CD">
            <w:pPr>
              <w:ind w:right="23"/>
              <w:jc w:val="right"/>
              <w:rPr>
                <w:rFonts w:ascii="Arial" w:hAnsi="Arial" w:cs="Arial"/>
                <w:b/>
                <w:bCs/>
                <w:sz w:val="20"/>
                <w:szCs w:val="20"/>
              </w:rPr>
            </w:pPr>
            <w:r>
              <w:rPr>
                <w:rFonts w:ascii="Arial" w:hAnsi="Arial" w:cs="Arial"/>
                <w:b/>
                <w:bCs/>
                <w:sz w:val="20"/>
                <w:szCs w:val="20"/>
              </w:rPr>
              <w:t>97</w:t>
            </w:r>
            <w:r w:rsidR="00CF6FCC" w:rsidRPr="007A5B5F">
              <w:rPr>
                <w:rFonts w:ascii="Arial" w:hAnsi="Arial" w:cs="Arial"/>
                <w:b/>
                <w:bCs/>
                <w:sz w:val="20"/>
                <w:szCs w:val="20"/>
              </w:rPr>
              <w:t>,</w:t>
            </w:r>
            <w:r>
              <w:rPr>
                <w:rFonts w:ascii="Arial" w:hAnsi="Arial" w:cs="Arial"/>
                <w:b/>
                <w:bCs/>
                <w:sz w:val="20"/>
                <w:szCs w:val="20"/>
              </w:rPr>
              <w:t>091</w:t>
            </w:r>
          </w:p>
        </w:tc>
        <w:tc>
          <w:tcPr>
            <w:tcW w:w="1683" w:type="dxa"/>
            <w:tcBorders>
              <w:top w:val="nil"/>
              <w:left w:val="nil"/>
              <w:bottom w:val="nil"/>
              <w:right w:val="nil"/>
            </w:tcBorders>
            <w:vAlign w:val="bottom"/>
          </w:tcPr>
          <w:p w:rsidR="00387578" w:rsidRPr="007A5B5F" w:rsidRDefault="008B67CD" w:rsidP="00C9378D">
            <w:pPr>
              <w:ind w:right="23"/>
              <w:jc w:val="right"/>
              <w:rPr>
                <w:rFonts w:ascii="Arial" w:hAnsi="Arial" w:cs="Arial"/>
                <w:bCs/>
                <w:sz w:val="20"/>
                <w:szCs w:val="20"/>
              </w:rPr>
            </w:pPr>
            <w:r>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Acentelerden alacaklar</w:t>
            </w:r>
          </w:p>
        </w:tc>
        <w:tc>
          <w:tcPr>
            <w:tcW w:w="1683" w:type="dxa"/>
            <w:tcBorders>
              <w:top w:val="nil"/>
              <w:left w:val="nil"/>
              <w:bottom w:val="nil"/>
              <w:right w:val="nil"/>
            </w:tcBorders>
            <w:vAlign w:val="bottom"/>
          </w:tcPr>
          <w:p w:rsidR="00387578" w:rsidRPr="007A5B5F" w:rsidRDefault="008B67CD" w:rsidP="00C9378D">
            <w:pPr>
              <w:ind w:right="23"/>
              <w:jc w:val="right"/>
              <w:rPr>
                <w:rFonts w:ascii="Arial" w:hAnsi="Arial" w:cs="Arial"/>
                <w:b/>
                <w:bCs/>
                <w:sz w:val="20"/>
                <w:szCs w:val="20"/>
              </w:rPr>
            </w:pPr>
            <w:proofErr w:type="gramStart"/>
            <w:r>
              <w:rPr>
                <w:rFonts w:ascii="Arial" w:hAnsi="Arial" w:cs="Arial"/>
                <w:b/>
                <w:bCs/>
                <w:sz w:val="20"/>
                <w:szCs w:val="20"/>
              </w:rPr>
              <w:t>4,675,072</w:t>
            </w:r>
            <w:proofErr w:type="gramEnd"/>
          </w:p>
        </w:tc>
        <w:tc>
          <w:tcPr>
            <w:tcW w:w="1683" w:type="dxa"/>
            <w:tcBorders>
              <w:top w:val="nil"/>
              <w:left w:val="nil"/>
              <w:bottom w:val="nil"/>
              <w:right w:val="nil"/>
            </w:tcBorders>
            <w:vAlign w:val="bottom"/>
          </w:tcPr>
          <w:p w:rsidR="00387578" w:rsidRPr="007A5B5F" w:rsidRDefault="008B67CD" w:rsidP="00C9378D">
            <w:pPr>
              <w:ind w:right="23"/>
              <w:jc w:val="right"/>
              <w:rPr>
                <w:rFonts w:ascii="Arial" w:hAnsi="Arial" w:cs="Arial"/>
                <w:bCs/>
                <w:sz w:val="20"/>
                <w:szCs w:val="20"/>
              </w:rPr>
            </w:pPr>
            <w:r>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proofErr w:type="spellStart"/>
            <w:r w:rsidRPr="007A5B5F">
              <w:rPr>
                <w:rFonts w:ascii="Arial" w:hAnsi="Arial" w:cs="Arial"/>
                <w:sz w:val="20"/>
                <w:szCs w:val="20"/>
              </w:rPr>
              <w:t>Rücu</w:t>
            </w:r>
            <w:proofErr w:type="spellEnd"/>
            <w:r w:rsidRPr="007A5B5F">
              <w:rPr>
                <w:rFonts w:ascii="Arial" w:hAnsi="Arial" w:cs="Arial"/>
                <w:sz w:val="20"/>
                <w:szCs w:val="20"/>
              </w:rPr>
              <w:t xml:space="preserve"> 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alacakları</w:t>
            </w:r>
          </w:p>
        </w:tc>
        <w:tc>
          <w:tcPr>
            <w:tcW w:w="1683" w:type="dxa"/>
            <w:tcBorders>
              <w:top w:val="nil"/>
              <w:left w:val="nil"/>
              <w:bottom w:val="nil"/>
              <w:right w:val="nil"/>
            </w:tcBorders>
            <w:vAlign w:val="bottom"/>
          </w:tcPr>
          <w:p w:rsidR="00387578" w:rsidRPr="007A5B5F" w:rsidRDefault="008B67CD" w:rsidP="00C9378D">
            <w:pPr>
              <w:ind w:right="23"/>
              <w:jc w:val="right"/>
              <w:rPr>
                <w:rFonts w:ascii="Arial" w:hAnsi="Arial" w:cs="Arial"/>
                <w:b/>
                <w:bCs/>
                <w:sz w:val="20"/>
                <w:szCs w:val="20"/>
              </w:rPr>
            </w:pPr>
            <w:r>
              <w:rPr>
                <w:rFonts w:ascii="Arial" w:hAnsi="Arial" w:cs="Arial"/>
                <w:b/>
                <w:bCs/>
                <w:sz w:val="20"/>
                <w:szCs w:val="20"/>
              </w:rPr>
              <w:t>92,178</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 xml:space="preserve">Sigorta şirketlerinden alacaklar </w:t>
            </w:r>
          </w:p>
        </w:tc>
        <w:tc>
          <w:tcPr>
            <w:tcW w:w="1683" w:type="dxa"/>
            <w:tcBorders>
              <w:top w:val="nil"/>
              <w:left w:val="nil"/>
              <w:bottom w:val="nil"/>
              <w:right w:val="nil"/>
            </w:tcBorders>
            <w:vAlign w:val="bottom"/>
          </w:tcPr>
          <w:p w:rsidR="00387578" w:rsidRPr="007A5B5F" w:rsidRDefault="00756E18" w:rsidP="008B67CD">
            <w:pPr>
              <w:ind w:right="23"/>
              <w:jc w:val="right"/>
              <w:rPr>
                <w:rFonts w:ascii="Arial" w:hAnsi="Arial" w:cs="Arial"/>
                <w:b/>
                <w:bCs/>
                <w:sz w:val="20"/>
                <w:szCs w:val="20"/>
              </w:rPr>
            </w:pPr>
            <w:r w:rsidRPr="007A5B5F">
              <w:rPr>
                <w:rFonts w:ascii="Arial" w:hAnsi="Arial" w:cs="Arial"/>
                <w:b/>
                <w:bCs/>
                <w:sz w:val="20"/>
                <w:szCs w:val="20"/>
              </w:rPr>
              <w:t>1</w:t>
            </w:r>
            <w:r w:rsidR="008B67CD">
              <w:rPr>
                <w:rFonts w:ascii="Arial" w:hAnsi="Arial" w:cs="Arial"/>
                <w:b/>
                <w:bCs/>
                <w:sz w:val="20"/>
                <w:szCs w:val="20"/>
              </w:rPr>
              <w:t>0</w:t>
            </w:r>
            <w:r w:rsidRPr="007A5B5F">
              <w:rPr>
                <w:rFonts w:ascii="Arial" w:hAnsi="Arial" w:cs="Arial"/>
                <w:b/>
                <w:bCs/>
                <w:sz w:val="20"/>
                <w:szCs w:val="20"/>
              </w:rPr>
              <w:t>,</w:t>
            </w:r>
            <w:r w:rsidR="008B67CD">
              <w:rPr>
                <w:rFonts w:ascii="Arial" w:hAnsi="Arial" w:cs="Arial"/>
                <w:b/>
                <w:bCs/>
                <w:sz w:val="20"/>
                <w:szCs w:val="20"/>
              </w:rPr>
              <w:t>738</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single" w:sz="8" w:space="0" w:color="auto"/>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Reeskont (-)</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Reasürans faaliyetlerinden alacaklar</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single" w:sz="8" w:space="0" w:color="auto"/>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Reasürans şirketlerinden alacaklar</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 xml:space="preserve">Sigorta ve </w:t>
            </w:r>
            <w:proofErr w:type="gramStart"/>
            <w:r w:rsidRPr="007A5B5F">
              <w:rPr>
                <w:rFonts w:ascii="Arial" w:hAnsi="Arial" w:cs="Arial"/>
                <w:b/>
                <w:bCs/>
                <w:sz w:val="20"/>
                <w:szCs w:val="20"/>
              </w:rPr>
              <w:t>reasürans</w:t>
            </w:r>
            <w:proofErr w:type="gramEnd"/>
            <w:r w:rsidRPr="007A5B5F">
              <w:rPr>
                <w:rFonts w:ascii="Arial" w:hAnsi="Arial" w:cs="Arial"/>
                <w:b/>
                <w:bCs/>
                <w:sz w:val="20"/>
                <w:szCs w:val="20"/>
              </w:rPr>
              <w:t xml:space="preserve"> şirketleri </w:t>
            </w:r>
            <w:proofErr w:type="spellStart"/>
            <w:r w:rsidRPr="007A5B5F">
              <w:rPr>
                <w:rFonts w:ascii="Arial" w:hAnsi="Arial" w:cs="Arial"/>
                <w:b/>
                <w:bCs/>
                <w:sz w:val="20"/>
                <w:szCs w:val="20"/>
              </w:rPr>
              <w:t>nezdindeki</w:t>
            </w:r>
            <w:proofErr w:type="spellEnd"/>
            <w:r w:rsidRPr="007A5B5F">
              <w:rPr>
                <w:rFonts w:ascii="Arial" w:hAnsi="Arial" w:cs="Arial"/>
                <w:b/>
                <w:bCs/>
                <w:sz w:val="20"/>
                <w:szCs w:val="20"/>
              </w:rPr>
              <w:t xml:space="preserve"> depolar</w:t>
            </w:r>
          </w:p>
        </w:tc>
        <w:tc>
          <w:tcPr>
            <w:tcW w:w="1683" w:type="dxa"/>
            <w:tcBorders>
              <w:top w:val="nil"/>
              <w:left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single" w:sz="8" w:space="0" w:color="auto"/>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 xml:space="preserve">Sigorta ve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şirketleri </w:t>
            </w:r>
            <w:proofErr w:type="spellStart"/>
            <w:r w:rsidRPr="007A5B5F">
              <w:rPr>
                <w:rFonts w:ascii="Arial" w:hAnsi="Arial" w:cs="Arial"/>
                <w:sz w:val="20"/>
                <w:szCs w:val="20"/>
              </w:rPr>
              <w:t>nezdindeki</w:t>
            </w:r>
            <w:proofErr w:type="spellEnd"/>
            <w:r w:rsidRPr="007A5B5F">
              <w:rPr>
                <w:rFonts w:ascii="Arial" w:hAnsi="Arial" w:cs="Arial"/>
                <w:sz w:val="20"/>
                <w:szCs w:val="20"/>
              </w:rPr>
              <w:t xml:space="preserve"> depolar</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single" w:sz="8" w:space="0" w:color="auto"/>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p>
        </w:tc>
        <w:tc>
          <w:tcPr>
            <w:tcW w:w="1683" w:type="dxa"/>
            <w:tcBorders>
              <w:top w:val="single" w:sz="8" w:space="0" w:color="auto"/>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single" w:sz="8" w:space="0" w:color="auto"/>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Sigortacılık faaliyetlerinden alacaklar karşılığı</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 xml:space="preserve">Esas faaliyetlerden kaynaklanan kanuni takipteki alacaklar </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nil"/>
              <w:right w:val="nil"/>
            </w:tcBorders>
            <w:shd w:val="clear" w:color="auto" w:fill="auto"/>
          </w:tcPr>
          <w:p w:rsidR="00387578" w:rsidRPr="007A5B5F" w:rsidRDefault="00387578" w:rsidP="003C69F0">
            <w:pPr>
              <w:ind w:left="304" w:hanging="304"/>
              <w:rPr>
                <w:rFonts w:ascii="Arial" w:hAnsi="Arial" w:cs="Arial"/>
                <w:sz w:val="20"/>
                <w:szCs w:val="20"/>
              </w:rPr>
            </w:pPr>
            <w:r w:rsidRPr="007A5B5F">
              <w:rPr>
                <w:rFonts w:ascii="Arial" w:hAnsi="Arial" w:cs="Arial"/>
                <w:sz w:val="20"/>
                <w:szCs w:val="20"/>
              </w:rPr>
              <w:t xml:space="preserve">Esas faaliyetlerden kaynaklanan kanuni takipteki </w:t>
            </w:r>
            <w:proofErr w:type="gramStart"/>
            <w:r w:rsidRPr="007A5B5F">
              <w:rPr>
                <w:rFonts w:ascii="Arial" w:hAnsi="Arial" w:cs="Arial"/>
                <w:sz w:val="20"/>
                <w:szCs w:val="20"/>
              </w:rPr>
              <w:t>alacaklar   karşılığı</w:t>
            </w:r>
            <w:proofErr w:type="gramEnd"/>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vAlign w:val="bottom"/>
          </w:tcPr>
          <w:p w:rsidR="00387578" w:rsidRPr="007A5B5F" w:rsidRDefault="00387578" w:rsidP="00C9378D">
            <w:pPr>
              <w:ind w:right="23"/>
              <w:jc w:val="right"/>
              <w:rPr>
                <w:rFonts w:ascii="Arial" w:hAnsi="Arial" w:cs="Arial"/>
                <w:bCs/>
                <w:sz w:val="20"/>
                <w:szCs w:val="20"/>
              </w:rPr>
            </w:pPr>
            <w:r w:rsidRPr="007A5B5F">
              <w:rPr>
                <w:rFonts w:ascii="Arial" w:hAnsi="Arial" w:cs="Arial"/>
                <w:bCs/>
                <w:sz w:val="20"/>
                <w:szCs w:val="20"/>
              </w:rPr>
              <w:t>-</w:t>
            </w:r>
          </w:p>
        </w:tc>
      </w:tr>
      <w:tr w:rsidR="00387578" w:rsidRPr="007A5B5F" w:rsidTr="00471D54">
        <w:trPr>
          <w:trHeight w:val="113"/>
        </w:trPr>
        <w:tc>
          <w:tcPr>
            <w:tcW w:w="5610" w:type="dxa"/>
            <w:tcBorders>
              <w:top w:val="nil"/>
              <w:left w:val="nil"/>
              <w:bottom w:val="single" w:sz="8" w:space="0" w:color="auto"/>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 </w:t>
            </w: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
                <w:bCs/>
                <w:sz w:val="20"/>
                <w:szCs w:val="20"/>
              </w:rPr>
            </w:pPr>
          </w:p>
        </w:tc>
        <w:tc>
          <w:tcPr>
            <w:tcW w:w="1683" w:type="dxa"/>
            <w:tcBorders>
              <w:top w:val="nil"/>
              <w:left w:val="nil"/>
              <w:bottom w:val="single" w:sz="8" w:space="0" w:color="auto"/>
              <w:right w:val="nil"/>
            </w:tcBorders>
            <w:vAlign w:val="bottom"/>
          </w:tcPr>
          <w:p w:rsidR="00387578" w:rsidRPr="007A5B5F" w:rsidRDefault="00387578" w:rsidP="00C9378D">
            <w:pPr>
              <w:ind w:right="23"/>
              <w:jc w:val="right"/>
              <w:rPr>
                <w:rFonts w:ascii="Arial" w:hAnsi="Arial" w:cs="Arial"/>
                <w:bCs/>
                <w:sz w:val="20"/>
                <w:szCs w:val="20"/>
              </w:rPr>
            </w:pPr>
          </w:p>
        </w:tc>
      </w:tr>
      <w:tr w:rsidR="00387578" w:rsidRPr="007A5B5F" w:rsidTr="00471D54">
        <w:trPr>
          <w:trHeight w:val="113"/>
        </w:trPr>
        <w:tc>
          <w:tcPr>
            <w:tcW w:w="5610" w:type="dxa"/>
            <w:tcBorders>
              <w:top w:val="nil"/>
              <w:left w:val="nil"/>
              <w:bottom w:val="double" w:sz="6" w:space="0" w:color="auto"/>
              <w:right w:val="nil"/>
            </w:tcBorders>
            <w:shd w:val="clear" w:color="auto" w:fill="auto"/>
          </w:tcPr>
          <w:p w:rsidR="00387578" w:rsidRPr="007A5B5F" w:rsidRDefault="00387578" w:rsidP="003C69F0">
            <w:pPr>
              <w:ind w:left="304" w:hanging="304"/>
              <w:rPr>
                <w:rFonts w:ascii="Arial" w:hAnsi="Arial" w:cs="Arial"/>
                <w:b/>
                <w:bCs/>
                <w:sz w:val="20"/>
                <w:szCs w:val="20"/>
              </w:rPr>
            </w:pPr>
            <w:r w:rsidRPr="007A5B5F">
              <w:rPr>
                <w:rFonts w:ascii="Arial" w:hAnsi="Arial" w:cs="Arial"/>
                <w:b/>
                <w:bCs/>
                <w:sz w:val="20"/>
                <w:szCs w:val="20"/>
              </w:rPr>
              <w:t>Toplam</w:t>
            </w:r>
          </w:p>
        </w:tc>
        <w:tc>
          <w:tcPr>
            <w:tcW w:w="1683" w:type="dxa"/>
            <w:tcBorders>
              <w:top w:val="nil"/>
              <w:left w:val="nil"/>
              <w:bottom w:val="double" w:sz="6" w:space="0" w:color="auto"/>
              <w:right w:val="nil"/>
            </w:tcBorders>
            <w:vAlign w:val="bottom"/>
          </w:tcPr>
          <w:p w:rsidR="00387578" w:rsidRPr="007A5B5F" w:rsidRDefault="008B67CD" w:rsidP="00C9378D">
            <w:pPr>
              <w:ind w:right="23"/>
              <w:jc w:val="right"/>
              <w:rPr>
                <w:rFonts w:ascii="Arial" w:hAnsi="Arial" w:cs="Arial"/>
                <w:b/>
                <w:bCs/>
                <w:sz w:val="20"/>
                <w:szCs w:val="20"/>
              </w:rPr>
            </w:pPr>
            <w:proofErr w:type="gramStart"/>
            <w:r>
              <w:rPr>
                <w:rFonts w:ascii="Arial" w:hAnsi="Arial" w:cs="Arial"/>
                <w:b/>
                <w:bCs/>
                <w:sz w:val="20"/>
                <w:szCs w:val="20"/>
              </w:rPr>
              <w:t>4,875,079</w:t>
            </w:r>
            <w:proofErr w:type="gramEnd"/>
          </w:p>
        </w:tc>
        <w:tc>
          <w:tcPr>
            <w:tcW w:w="1683" w:type="dxa"/>
            <w:tcBorders>
              <w:top w:val="nil"/>
              <w:left w:val="nil"/>
              <w:bottom w:val="double" w:sz="6" w:space="0" w:color="auto"/>
              <w:right w:val="nil"/>
            </w:tcBorders>
            <w:vAlign w:val="bottom"/>
          </w:tcPr>
          <w:p w:rsidR="00387578" w:rsidRPr="007A5B5F" w:rsidRDefault="00483034" w:rsidP="00C9378D">
            <w:pPr>
              <w:ind w:right="23"/>
              <w:jc w:val="right"/>
              <w:rPr>
                <w:rFonts w:ascii="Arial" w:hAnsi="Arial" w:cs="Arial"/>
                <w:bCs/>
                <w:sz w:val="20"/>
                <w:szCs w:val="20"/>
              </w:rPr>
            </w:pPr>
            <w:r>
              <w:rPr>
                <w:rFonts w:ascii="Arial" w:hAnsi="Arial" w:cs="Arial"/>
                <w:bCs/>
                <w:sz w:val="20"/>
                <w:szCs w:val="20"/>
              </w:rPr>
              <w:t>-</w:t>
            </w:r>
          </w:p>
        </w:tc>
      </w:tr>
    </w:tbl>
    <w:p w:rsidR="001A5B76" w:rsidRPr="007A5B5F" w:rsidRDefault="001A5B76" w:rsidP="00446479">
      <w:pPr>
        <w:rPr>
          <w:rFonts w:ascii="Arial" w:hAnsi="Arial" w:cs="Arial"/>
          <w:b/>
          <w:i/>
          <w:sz w:val="20"/>
          <w:szCs w:val="20"/>
        </w:rPr>
      </w:pPr>
    </w:p>
    <w:p w:rsidR="00961E69" w:rsidRPr="007A5B5F" w:rsidRDefault="00DF6DAA" w:rsidP="00446479">
      <w:pPr>
        <w:rPr>
          <w:rFonts w:ascii="Arial" w:hAnsi="Arial" w:cs="Arial"/>
          <w:sz w:val="20"/>
          <w:szCs w:val="20"/>
        </w:rPr>
      </w:pPr>
      <w:r w:rsidRPr="007A5B5F">
        <w:rPr>
          <w:rFonts w:ascii="Arial" w:hAnsi="Arial" w:cs="Arial"/>
          <w:sz w:val="20"/>
          <w:szCs w:val="20"/>
        </w:rPr>
        <w:t>Diğer çeşitli alacaklar ve g</w:t>
      </w:r>
      <w:r w:rsidR="00961E69" w:rsidRPr="007A5B5F">
        <w:rPr>
          <w:rFonts w:ascii="Arial" w:hAnsi="Arial" w:cs="Arial"/>
          <w:sz w:val="20"/>
          <w:szCs w:val="20"/>
        </w:rPr>
        <w:t xml:space="preserve">elecek aylara ait giderlerin detayı 47 </w:t>
      </w:r>
      <w:proofErr w:type="spellStart"/>
      <w:r w:rsidR="00961E69" w:rsidRPr="007A5B5F">
        <w:rPr>
          <w:rFonts w:ascii="Arial" w:hAnsi="Arial" w:cs="Arial"/>
          <w:sz w:val="20"/>
          <w:szCs w:val="20"/>
        </w:rPr>
        <w:t>no’lu</w:t>
      </w:r>
      <w:proofErr w:type="spellEnd"/>
      <w:r w:rsidR="00961E69" w:rsidRPr="007A5B5F">
        <w:rPr>
          <w:rFonts w:ascii="Arial" w:hAnsi="Arial" w:cs="Arial"/>
          <w:sz w:val="20"/>
          <w:szCs w:val="20"/>
        </w:rPr>
        <w:t xml:space="preserve"> dipnotta verilmektedir.</w:t>
      </w:r>
    </w:p>
    <w:p w:rsidR="008272F1" w:rsidRPr="007A5B5F" w:rsidRDefault="008272F1" w:rsidP="00446479">
      <w:pPr>
        <w:rPr>
          <w:rFonts w:ascii="Arial" w:hAnsi="Arial" w:cs="Arial"/>
          <w:sz w:val="20"/>
          <w:szCs w:val="20"/>
        </w:rPr>
      </w:pPr>
    </w:p>
    <w:p w:rsidR="00C336A8" w:rsidRPr="007A5B5F" w:rsidRDefault="008272F1" w:rsidP="00446479">
      <w:pPr>
        <w:rPr>
          <w:rFonts w:ascii="Arial" w:hAnsi="Arial" w:cs="Arial"/>
          <w:sz w:val="20"/>
          <w:szCs w:val="20"/>
        </w:rPr>
      </w:pPr>
      <w:r w:rsidRPr="007A5B5F">
        <w:rPr>
          <w:rFonts w:ascii="Arial" w:hAnsi="Arial" w:cs="Arial"/>
          <w:sz w:val="20"/>
          <w:szCs w:val="20"/>
        </w:rPr>
        <w:t xml:space="preserve">Esas faaliyetlerden kaynaklanan kanuni takipteki alacaklar karşılığı </w:t>
      </w:r>
      <w:r w:rsidR="00802C69" w:rsidRPr="007A5B5F">
        <w:rPr>
          <w:rFonts w:ascii="Arial" w:hAnsi="Arial" w:cs="Arial"/>
          <w:sz w:val="20"/>
          <w:szCs w:val="20"/>
        </w:rPr>
        <w:t>yoktur.</w:t>
      </w:r>
    </w:p>
    <w:p w:rsidR="00617796" w:rsidRPr="007A5B5F" w:rsidRDefault="00617796">
      <w:pPr>
        <w:rPr>
          <w:rFonts w:ascii="Arial" w:hAnsi="Arial" w:cs="Arial"/>
          <w:sz w:val="20"/>
          <w:szCs w:val="20"/>
        </w:rPr>
      </w:pPr>
      <w:r w:rsidRPr="007A5B5F">
        <w:rPr>
          <w:rFonts w:ascii="Arial" w:hAnsi="Arial" w:cs="Arial"/>
          <w:sz w:val="20"/>
          <w:szCs w:val="20"/>
        </w:rPr>
        <w:br w:type="page"/>
      </w:r>
    </w:p>
    <w:p w:rsidR="00617796" w:rsidRPr="00106865" w:rsidRDefault="00617796" w:rsidP="00617796">
      <w:pPr>
        <w:rPr>
          <w:rFonts w:ascii="Arial" w:hAnsi="Arial" w:cs="Arial"/>
          <w:b/>
          <w:sz w:val="20"/>
          <w:szCs w:val="20"/>
        </w:rPr>
      </w:pPr>
      <w:r w:rsidRPr="00106865">
        <w:rPr>
          <w:rFonts w:ascii="Arial" w:hAnsi="Arial" w:cs="Arial"/>
          <w:b/>
          <w:sz w:val="20"/>
          <w:szCs w:val="20"/>
        </w:rPr>
        <w:lastRenderedPageBreak/>
        <w:t>12.</w:t>
      </w:r>
      <w:r w:rsidRPr="00106865">
        <w:rPr>
          <w:rFonts w:ascii="Arial" w:hAnsi="Arial" w:cs="Arial"/>
          <w:b/>
          <w:sz w:val="20"/>
          <w:szCs w:val="20"/>
        </w:rPr>
        <w:tab/>
        <w:t>Borçlar ve alacaklar (devamı)</w:t>
      </w:r>
    </w:p>
    <w:p w:rsidR="00CF1AC7" w:rsidRPr="00106865" w:rsidRDefault="00CF1AC7" w:rsidP="008272F1">
      <w:pPr>
        <w:rPr>
          <w:rFonts w:ascii="Arial" w:hAnsi="Arial" w:cs="Arial"/>
          <w:sz w:val="20"/>
          <w:szCs w:val="20"/>
        </w:rPr>
      </w:pPr>
    </w:p>
    <w:p w:rsidR="00645E3B" w:rsidRPr="00106865" w:rsidRDefault="00843DCC" w:rsidP="005715B9">
      <w:pPr>
        <w:rPr>
          <w:rFonts w:ascii="Arial" w:hAnsi="Arial" w:cs="Arial"/>
          <w:sz w:val="20"/>
          <w:szCs w:val="20"/>
        </w:rPr>
      </w:pPr>
      <w:r w:rsidRPr="00106865">
        <w:rPr>
          <w:rFonts w:ascii="Arial" w:hAnsi="Arial" w:cs="Arial"/>
          <w:sz w:val="20"/>
          <w:szCs w:val="20"/>
        </w:rPr>
        <w:t>3</w:t>
      </w:r>
      <w:r w:rsidR="00C04958" w:rsidRPr="00106865">
        <w:rPr>
          <w:rFonts w:ascii="Arial" w:hAnsi="Arial" w:cs="Arial"/>
          <w:sz w:val="20"/>
          <w:szCs w:val="20"/>
        </w:rPr>
        <w:t>0</w:t>
      </w:r>
      <w:r w:rsidRPr="00106865">
        <w:rPr>
          <w:rFonts w:ascii="Arial" w:hAnsi="Arial" w:cs="Arial"/>
          <w:sz w:val="20"/>
          <w:szCs w:val="20"/>
        </w:rPr>
        <w:t xml:space="preserve"> </w:t>
      </w:r>
      <w:r w:rsidR="00106865">
        <w:rPr>
          <w:rFonts w:ascii="Arial" w:hAnsi="Arial" w:cs="Arial"/>
          <w:sz w:val="20"/>
          <w:szCs w:val="20"/>
        </w:rPr>
        <w:t>Eylül</w:t>
      </w:r>
      <w:r w:rsidRPr="00106865">
        <w:rPr>
          <w:rFonts w:ascii="Arial" w:hAnsi="Arial" w:cs="Arial"/>
          <w:sz w:val="20"/>
          <w:szCs w:val="20"/>
        </w:rPr>
        <w:t xml:space="preserve"> 20</w:t>
      </w:r>
      <w:r w:rsidR="00534F4F" w:rsidRPr="00106865">
        <w:rPr>
          <w:rFonts w:ascii="Arial" w:hAnsi="Arial" w:cs="Arial"/>
          <w:sz w:val="20"/>
          <w:szCs w:val="20"/>
        </w:rPr>
        <w:t>1</w:t>
      </w:r>
      <w:r w:rsidRPr="00106865">
        <w:rPr>
          <w:rFonts w:ascii="Arial" w:hAnsi="Arial" w:cs="Arial"/>
          <w:sz w:val="20"/>
          <w:szCs w:val="20"/>
        </w:rPr>
        <w:t>0 tarihi</w:t>
      </w:r>
      <w:r w:rsidR="005715B9" w:rsidRPr="00106865">
        <w:rPr>
          <w:rFonts w:ascii="Arial" w:hAnsi="Arial" w:cs="Arial"/>
          <w:sz w:val="20"/>
          <w:szCs w:val="20"/>
        </w:rPr>
        <w:t xml:space="preserve"> itibariyle </w:t>
      </w:r>
      <w:r w:rsidR="00FE33EC" w:rsidRPr="00106865">
        <w:rPr>
          <w:rFonts w:ascii="Arial" w:hAnsi="Arial" w:cs="Arial"/>
          <w:sz w:val="20"/>
          <w:szCs w:val="20"/>
        </w:rPr>
        <w:t xml:space="preserve">vadesi gelmemiş </w:t>
      </w:r>
      <w:r w:rsidR="005715B9" w:rsidRPr="00106865">
        <w:rPr>
          <w:rFonts w:ascii="Arial" w:hAnsi="Arial" w:cs="Arial"/>
          <w:sz w:val="20"/>
          <w:szCs w:val="20"/>
        </w:rPr>
        <w:t>sigortacılık faaliyetlerinden alacakların</w:t>
      </w:r>
      <w:r w:rsidR="00601364" w:rsidRPr="00106865">
        <w:rPr>
          <w:rFonts w:ascii="Arial" w:hAnsi="Arial" w:cs="Arial"/>
          <w:sz w:val="20"/>
          <w:szCs w:val="20"/>
        </w:rPr>
        <w:t>ın ileriye dönük</w:t>
      </w:r>
      <w:r w:rsidR="005715B9" w:rsidRPr="00106865">
        <w:rPr>
          <w:rFonts w:ascii="Arial" w:hAnsi="Arial" w:cs="Arial"/>
          <w:sz w:val="20"/>
          <w:szCs w:val="20"/>
        </w:rPr>
        <w:t xml:space="preserve"> yaşlandırması aşağıdaki gibidir:</w:t>
      </w:r>
    </w:p>
    <w:p w:rsidR="00645E3B" w:rsidRPr="00106865" w:rsidRDefault="00B47B4F" w:rsidP="005715B9">
      <w:pPr>
        <w:ind w:hanging="6"/>
        <w:rPr>
          <w:rFonts w:ascii="Arial" w:hAnsi="Arial" w:cs="Arial"/>
          <w:sz w:val="20"/>
          <w:szCs w:val="20"/>
        </w:rPr>
      </w:pPr>
      <w:r w:rsidRPr="00106865">
        <w:rPr>
          <w:rFonts w:ascii="Arial" w:hAnsi="Arial" w:cs="Arial"/>
          <w:sz w:val="20"/>
          <w:szCs w:val="20"/>
        </w:rPr>
        <w:tab/>
      </w:r>
    </w:p>
    <w:tbl>
      <w:tblPr>
        <w:tblW w:w="4841" w:type="pct"/>
        <w:tblInd w:w="108" w:type="dxa"/>
        <w:tblLook w:val="01E0"/>
      </w:tblPr>
      <w:tblGrid>
        <w:gridCol w:w="5520"/>
        <w:gridCol w:w="1774"/>
        <w:gridCol w:w="1700"/>
      </w:tblGrid>
      <w:tr w:rsidR="00C04958" w:rsidRPr="00106865" w:rsidTr="00617796">
        <w:tc>
          <w:tcPr>
            <w:tcW w:w="3069" w:type="pct"/>
            <w:tcBorders>
              <w:top w:val="single" w:sz="4" w:space="0" w:color="auto"/>
              <w:bottom w:val="single" w:sz="4" w:space="0" w:color="auto"/>
            </w:tcBorders>
          </w:tcPr>
          <w:p w:rsidR="00C04958" w:rsidRPr="00106865" w:rsidRDefault="00C04958" w:rsidP="00E54C89">
            <w:pPr>
              <w:ind w:left="-108"/>
              <w:rPr>
                <w:rFonts w:ascii="Arial" w:hAnsi="Arial" w:cs="Arial"/>
                <w:sz w:val="20"/>
                <w:szCs w:val="20"/>
              </w:rPr>
            </w:pPr>
          </w:p>
        </w:tc>
        <w:tc>
          <w:tcPr>
            <w:tcW w:w="986" w:type="pct"/>
            <w:tcBorders>
              <w:top w:val="single" w:sz="4" w:space="0" w:color="auto"/>
              <w:bottom w:val="single" w:sz="4" w:space="0" w:color="auto"/>
            </w:tcBorders>
            <w:vAlign w:val="bottom"/>
          </w:tcPr>
          <w:p w:rsidR="00C04958" w:rsidRPr="00106865" w:rsidRDefault="00AA19A4" w:rsidP="008F658F">
            <w:pPr>
              <w:jc w:val="right"/>
              <w:rPr>
                <w:rFonts w:ascii="Arial" w:hAnsi="Arial" w:cs="Arial"/>
                <w:b/>
                <w:bCs/>
                <w:sz w:val="20"/>
                <w:szCs w:val="20"/>
              </w:rPr>
            </w:pPr>
            <w:r w:rsidRPr="00106865">
              <w:rPr>
                <w:rFonts w:ascii="Arial" w:hAnsi="Arial" w:cs="Arial"/>
                <w:b/>
                <w:bCs/>
                <w:sz w:val="20"/>
                <w:szCs w:val="20"/>
              </w:rPr>
              <w:t xml:space="preserve">30 </w:t>
            </w:r>
            <w:r w:rsidR="008F658F">
              <w:rPr>
                <w:rFonts w:ascii="Arial" w:hAnsi="Arial" w:cs="Arial"/>
                <w:b/>
                <w:bCs/>
                <w:sz w:val="20"/>
                <w:szCs w:val="20"/>
              </w:rPr>
              <w:t>Eylül</w:t>
            </w:r>
            <w:r w:rsidRPr="00106865">
              <w:rPr>
                <w:rFonts w:ascii="Arial" w:hAnsi="Arial" w:cs="Arial"/>
                <w:b/>
                <w:bCs/>
                <w:sz w:val="20"/>
                <w:szCs w:val="20"/>
              </w:rPr>
              <w:t xml:space="preserve"> 2010</w:t>
            </w:r>
          </w:p>
        </w:tc>
        <w:tc>
          <w:tcPr>
            <w:tcW w:w="945" w:type="pct"/>
            <w:tcBorders>
              <w:top w:val="single" w:sz="4" w:space="0" w:color="auto"/>
              <w:bottom w:val="single" w:sz="4" w:space="0" w:color="auto"/>
            </w:tcBorders>
            <w:vAlign w:val="bottom"/>
          </w:tcPr>
          <w:p w:rsidR="00C04958" w:rsidRPr="00106865" w:rsidRDefault="00AA19A4" w:rsidP="008F658F">
            <w:pPr>
              <w:jc w:val="right"/>
              <w:rPr>
                <w:rFonts w:ascii="Arial" w:hAnsi="Arial" w:cs="Arial"/>
                <w:bCs/>
                <w:sz w:val="20"/>
                <w:szCs w:val="20"/>
              </w:rPr>
            </w:pPr>
            <w:r w:rsidRPr="00106865">
              <w:rPr>
                <w:rFonts w:ascii="Arial" w:hAnsi="Arial" w:cs="Arial"/>
                <w:bCs/>
                <w:sz w:val="20"/>
                <w:szCs w:val="20"/>
              </w:rPr>
              <w:t>3</w:t>
            </w:r>
            <w:r w:rsidR="008F658F">
              <w:rPr>
                <w:rFonts w:ascii="Arial" w:hAnsi="Arial" w:cs="Arial"/>
                <w:bCs/>
                <w:sz w:val="20"/>
                <w:szCs w:val="20"/>
              </w:rPr>
              <w:t>0</w:t>
            </w:r>
            <w:r w:rsidRPr="00106865">
              <w:rPr>
                <w:rFonts w:ascii="Arial" w:hAnsi="Arial" w:cs="Arial"/>
                <w:bCs/>
                <w:sz w:val="20"/>
                <w:szCs w:val="20"/>
              </w:rPr>
              <w:t xml:space="preserve"> </w:t>
            </w:r>
            <w:r w:rsidR="008F658F">
              <w:rPr>
                <w:rFonts w:ascii="Arial" w:hAnsi="Arial" w:cs="Arial"/>
                <w:bCs/>
                <w:sz w:val="20"/>
                <w:szCs w:val="20"/>
              </w:rPr>
              <w:t>Eylül</w:t>
            </w:r>
            <w:r w:rsidRPr="00106865">
              <w:rPr>
                <w:rFonts w:ascii="Arial" w:hAnsi="Arial" w:cs="Arial"/>
                <w:bCs/>
                <w:sz w:val="20"/>
                <w:szCs w:val="20"/>
              </w:rPr>
              <w:t xml:space="preserve"> 2009</w:t>
            </w:r>
          </w:p>
        </w:tc>
      </w:tr>
      <w:tr w:rsidR="00C04958" w:rsidRPr="00106865" w:rsidTr="00617796">
        <w:tc>
          <w:tcPr>
            <w:tcW w:w="3069" w:type="pct"/>
            <w:tcBorders>
              <w:top w:val="single" w:sz="4" w:space="0" w:color="auto"/>
            </w:tcBorders>
          </w:tcPr>
          <w:p w:rsidR="00C04958" w:rsidRPr="00106865" w:rsidRDefault="00C04958" w:rsidP="00E54C89">
            <w:pPr>
              <w:ind w:left="-108"/>
              <w:rPr>
                <w:rFonts w:ascii="Arial" w:hAnsi="Arial" w:cs="Arial"/>
                <w:sz w:val="20"/>
                <w:szCs w:val="20"/>
              </w:rPr>
            </w:pPr>
          </w:p>
        </w:tc>
        <w:tc>
          <w:tcPr>
            <w:tcW w:w="986" w:type="pct"/>
            <w:tcBorders>
              <w:top w:val="single" w:sz="4" w:space="0" w:color="auto"/>
            </w:tcBorders>
          </w:tcPr>
          <w:p w:rsidR="00C04958" w:rsidRPr="00106865" w:rsidRDefault="00C04958" w:rsidP="0002007C">
            <w:pPr>
              <w:jc w:val="right"/>
              <w:rPr>
                <w:rFonts w:ascii="Arial" w:hAnsi="Arial" w:cs="Arial"/>
                <w:b/>
                <w:sz w:val="20"/>
                <w:szCs w:val="20"/>
              </w:rPr>
            </w:pPr>
          </w:p>
        </w:tc>
        <w:tc>
          <w:tcPr>
            <w:tcW w:w="945" w:type="pct"/>
            <w:tcBorders>
              <w:top w:val="single" w:sz="4" w:space="0" w:color="auto"/>
            </w:tcBorders>
          </w:tcPr>
          <w:p w:rsidR="00C04958" w:rsidRPr="00106865" w:rsidRDefault="00C04958" w:rsidP="0002007C">
            <w:pPr>
              <w:jc w:val="right"/>
              <w:rPr>
                <w:rFonts w:ascii="Arial" w:hAnsi="Arial" w:cs="Arial"/>
                <w:sz w:val="20"/>
                <w:szCs w:val="20"/>
              </w:rPr>
            </w:pPr>
          </w:p>
        </w:tc>
      </w:tr>
      <w:tr w:rsidR="008200A4" w:rsidRPr="00106865" w:rsidTr="00617796">
        <w:tc>
          <w:tcPr>
            <w:tcW w:w="3069" w:type="pct"/>
          </w:tcPr>
          <w:p w:rsidR="008200A4" w:rsidRPr="00106865" w:rsidRDefault="00AA19A4" w:rsidP="00E54C89">
            <w:pPr>
              <w:ind w:left="-108"/>
              <w:rPr>
                <w:rFonts w:ascii="Arial" w:hAnsi="Arial" w:cs="Arial"/>
                <w:sz w:val="20"/>
                <w:szCs w:val="20"/>
              </w:rPr>
            </w:pPr>
            <w:r w:rsidRPr="00106865">
              <w:rPr>
                <w:rFonts w:ascii="Arial" w:hAnsi="Arial" w:cs="Arial"/>
                <w:sz w:val="20"/>
                <w:szCs w:val="20"/>
              </w:rPr>
              <w:t>0-90 gün arası</w:t>
            </w:r>
          </w:p>
        </w:tc>
        <w:tc>
          <w:tcPr>
            <w:tcW w:w="986" w:type="pct"/>
            <w:vAlign w:val="bottom"/>
          </w:tcPr>
          <w:p w:rsidR="008200A4" w:rsidRPr="00106865" w:rsidRDefault="00106865" w:rsidP="008200A4">
            <w:pPr>
              <w:jc w:val="right"/>
              <w:rPr>
                <w:rFonts w:ascii="Arial" w:hAnsi="Arial" w:cs="Arial"/>
                <w:b/>
                <w:bCs/>
                <w:sz w:val="20"/>
                <w:szCs w:val="20"/>
              </w:rPr>
            </w:pPr>
            <w:proofErr w:type="gramStart"/>
            <w:r>
              <w:rPr>
                <w:rFonts w:ascii="Arial" w:hAnsi="Arial" w:cs="Arial"/>
                <w:b/>
                <w:bCs/>
                <w:sz w:val="20"/>
                <w:szCs w:val="20"/>
              </w:rPr>
              <w:t>2,039,802</w:t>
            </w:r>
            <w:proofErr w:type="gramEnd"/>
          </w:p>
        </w:tc>
        <w:tc>
          <w:tcPr>
            <w:tcW w:w="945" w:type="pct"/>
            <w:vAlign w:val="bottom"/>
          </w:tcPr>
          <w:p w:rsidR="008200A4" w:rsidRPr="00106865" w:rsidRDefault="00106865" w:rsidP="006522FC">
            <w:pPr>
              <w:jc w:val="right"/>
              <w:rPr>
                <w:rFonts w:ascii="Arial" w:hAnsi="Arial" w:cs="Arial"/>
                <w:bCs/>
                <w:sz w:val="20"/>
                <w:szCs w:val="20"/>
              </w:rPr>
            </w:pPr>
            <w:r>
              <w:rPr>
                <w:rFonts w:ascii="Arial" w:hAnsi="Arial" w:cs="Arial"/>
                <w:bCs/>
                <w:sz w:val="20"/>
                <w:szCs w:val="20"/>
              </w:rPr>
              <w:t>-</w:t>
            </w:r>
          </w:p>
        </w:tc>
      </w:tr>
      <w:tr w:rsidR="008200A4" w:rsidRPr="00106865" w:rsidTr="00617796">
        <w:tc>
          <w:tcPr>
            <w:tcW w:w="3069" w:type="pct"/>
          </w:tcPr>
          <w:p w:rsidR="008200A4" w:rsidRPr="00106865" w:rsidRDefault="00AA19A4" w:rsidP="00E54C89">
            <w:pPr>
              <w:ind w:left="-108"/>
              <w:rPr>
                <w:rFonts w:ascii="Arial" w:hAnsi="Arial" w:cs="Arial"/>
                <w:sz w:val="20"/>
                <w:szCs w:val="20"/>
              </w:rPr>
            </w:pPr>
            <w:r w:rsidRPr="00106865">
              <w:rPr>
                <w:rFonts w:ascii="Arial" w:hAnsi="Arial" w:cs="Arial"/>
                <w:sz w:val="20"/>
                <w:szCs w:val="20"/>
              </w:rPr>
              <w:t>91-180 gün arası</w:t>
            </w:r>
          </w:p>
        </w:tc>
        <w:tc>
          <w:tcPr>
            <w:tcW w:w="986" w:type="pct"/>
            <w:vAlign w:val="bottom"/>
          </w:tcPr>
          <w:p w:rsidR="008200A4" w:rsidRPr="00106865" w:rsidRDefault="008F658F" w:rsidP="008200A4">
            <w:pPr>
              <w:jc w:val="right"/>
              <w:rPr>
                <w:rFonts w:ascii="Arial" w:hAnsi="Arial" w:cs="Arial"/>
                <w:b/>
                <w:bCs/>
                <w:sz w:val="20"/>
                <w:szCs w:val="20"/>
              </w:rPr>
            </w:pPr>
            <w:r>
              <w:rPr>
                <w:rFonts w:ascii="Arial" w:hAnsi="Arial" w:cs="Arial"/>
                <w:b/>
                <w:bCs/>
                <w:sz w:val="20"/>
                <w:szCs w:val="20"/>
              </w:rPr>
              <w:t>742,546</w:t>
            </w:r>
          </w:p>
        </w:tc>
        <w:tc>
          <w:tcPr>
            <w:tcW w:w="945" w:type="pct"/>
            <w:vAlign w:val="bottom"/>
          </w:tcPr>
          <w:p w:rsidR="008200A4" w:rsidRPr="00106865" w:rsidRDefault="00106865" w:rsidP="006522FC">
            <w:pPr>
              <w:jc w:val="right"/>
              <w:rPr>
                <w:rFonts w:ascii="Arial" w:hAnsi="Arial" w:cs="Arial"/>
                <w:bCs/>
                <w:sz w:val="20"/>
                <w:szCs w:val="20"/>
              </w:rPr>
            </w:pPr>
            <w:r>
              <w:rPr>
                <w:rFonts w:ascii="Arial" w:hAnsi="Arial" w:cs="Arial"/>
                <w:bCs/>
                <w:sz w:val="20"/>
                <w:szCs w:val="20"/>
              </w:rPr>
              <w:t>-</w:t>
            </w:r>
          </w:p>
        </w:tc>
      </w:tr>
      <w:tr w:rsidR="008200A4" w:rsidRPr="00106865" w:rsidTr="00617796">
        <w:tc>
          <w:tcPr>
            <w:tcW w:w="3069" w:type="pct"/>
          </w:tcPr>
          <w:p w:rsidR="008200A4" w:rsidRPr="00106865" w:rsidRDefault="00AA19A4" w:rsidP="00E54C89">
            <w:pPr>
              <w:ind w:left="-108"/>
              <w:rPr>
                <w:rFonts w:ascii="Arial" w:hAnsi="Arial" w:cs="Arial"/>
                <w:sz w:val="20"/>
                <w:szCs w:val="20"/>
              </w:rPr>
            </w:pPr>
            <w:r w:rsidRPr="00106865">
              <w:rPr>
                <w:rFonts w:ascii="Arial" w:hAnsi="Arial" w:cs="Arial"/>
                <w:sz w:val="20"/>
                <w:szCs w:val="20"/>
              </w:rPr>
              <w:t>181-270 gün arası</w:t>
            </w:r>
          </w:p>
        </w:tc>
        <w:tc>
          <w:tcPr>
            <w:tcW w:w="986" w:type="pct"/>
            <w:vAlign w:val="bottom"/>
          </w:tcPr>
          <w:p w:rsidR="008200A4" w:rsidRPr="00106865" w:rsidRDefault="008F658F" w:rsidP="008200A4">
            <w:pPr>
              <w:jc w:val="right"/>
              <w:rPr>
                <w:rFonts w:ascii="Arial" w:hAnsi="Arial" w:cs="Arial"/>
                <w:b/>
                <w:bCs/>
                <w:sz w:val="20"/>
                <w:szCs w:val="20"/>
              </w:rPr>
            </w:pPr>
            <w:r>
              <w:rPr>
                <w:rFonts w:ascii="Arial" w:hAnsi="Arial" w:cs="Arial"/>
                <w:b/>
                <w:bCs/>
                <w:sz w:val="20"/>
                <w:szCs w:val="20"/>
              </w:rPr>
              <w:t>61,284</w:t>
            </w:r>
          </w:p>
        </w:tc>
        <w:tc>
          <w:tcPr>
            <w:tcW w:w="945" w:type="pct"/>
            <w:vAlign w:val="bottom"/>
          </w:tcPr>
          <w:p w:rsidR="008200A4" w:rsidRPr="00106865" w:rsidRDefault="008F658F" w:rsidP="006522FC">
            <w:pPr>
              <w:jc w:val="right"/>
              <w:rPr>
                <w:rFonts w:ascii="Arial" w:hAnsi="Arial" w:cs="Arial"/>
                <w:bCs/>
                <w:sz w:val="20"/>
                <w:szCs w:val="20"/>
              </w:rPr>
            </w:pPr>
            <w:r>
              <w:rPr>
                <w:rFonts w:ascii="Arial" w:hAnsi="Arial" w:cs="Arial"/>
                <w:bCs/>
                <w:sz w:val="20"/>
                <w:szCs w:val="20"/>
              </w:rPr>
              <w:t>-</w:t>
            </w:r>
          </w:p>
        </w:tc>
      </w:tr>
      <w:tr w:rsidR="008200A4" w:rsidRPr="00106865" w:rsidTr="00617796">
        <w:tc>
          <w:tcPr>
            <w:tcW w:w="3069" w:type="pct"/>
          </w:tcPr>
          <w:p w:rsidR="008200A4" w:rsidRPr="00106865" w:rsidRDefault="00AA19A4" w:rsidP="00E54C89">
            <w:pPr>
              <w:ind w:left="-108"/>
              <w:rPr>
                <w:rFonts w:ascii="Arial" w:hAnsi="Arial" w:cs="Arial"/>
                <w:sz w:val="20"/>
                <w:szCs w:val="20"/>
              </w:rPr>
            </w:pPr>
            <w:r w:rsidRPr="00106865">
              <w:rPr>
                <w:rFonts w:ascii="Arial" w:hAnsi="Arial" w:cs="Arial"/>
                <w:sz w:val="20"/>
                <w:szCs w:val="20"/>
              </w:rPr>
              <w:t>271-360 gün arası</w:t>
            </w:r>
          </w:p>
        </w:tc>
        <w:tc>
          <w:tcPr>
            <w:tcW w:w="986" w:type="pct"/>
            <w:vAlign w:val="bottom"/>
          </w:tcPr>
          <w:p w:rsidR="008200A4" w:rsidRPr="00106865" w:rsidRDefault="00AA19A4" w:rsidP="008200A4">
            <w:pPr>
              <w:jc w:val="right"/>
              <w:rPr>
                <w:rFonts w:ascii="Arial" w:hAnsi="Arial" w:cs="Arial"/>
                <w:b/>
                <w:bCs/>
                <w:sz w:val="20"/>
                <w:szCs w:val="20"/>
              </w:rPr>
            </w:pPr>
            <w:r w:rsidRPr="00106865">
              <w:rPr>
                <w:rFonts w:ascii="Arial" w:hAnsi="Arial" w:cs="Arial"/>
                <w:b/>
                <w:bCs/>
                <w:sz w:val="20"/>
                <w:szCs w:val="20"/>
              </w:rPr>
              <w:t>-</w:t>
            </w:r>
          </w:p>
        </w:tc>
        <w:tc>
          <w:tcPr>
            <w:tcW w:w="945" w:type="pct"/>
            <w:vAlign w:val="bottom"/>
          </w:tcPr>
          <w:p w:rsidR="008200A4" w:rsidRPr="00106865" w:rsidRDefault="00AA19A4" w:rsidP="006522FC">
            <w:pPr>
              <w:jc w:val="right"/>
              <w:rPr>
                <w:rFonts w:ascii="Arial" w:hAnsi="Arial" w:cs="Arial"/>
                <w:bCs/>
                <w:sz w:val="20"/>
                <w:szCs w:val="20"/>
              </w:rPr>
            </w:pPr>
            <w:r w:rsidRPr="00106865">
              <w:rPr>
                <w:rFonts w:ascii="Arial" w:hAnsi="Arial" w:cs="Arial"/>
                <w:bCs/>
                <w:sz w:val="20"/>
                <w:szCs w:val="20"/>
              </w:rPr>
              <w:t>-</w:t>
            </w:r>
          </w:p>
        </w:tc>
      </w:tr>
      <w:tr w:rsidR="008200A4" w:rsidRPr="00106865" w:rsidTr="00617796">
        <w:tc>
          <w:tcPr>
            <w:tcW w:w="3069" w:type="pct"/>
          </w:tcPr>
          <w:p w:rsidR="008200A4" w:rsidRPr="00106865" w:rsidRDefault="00AA19A4" w:rsidP="00E54C89">
            <w:pPr>
              <w:ind w:left="-108"/>
              <w:rPr>
                <w:rFonts w:ascii="Arial" w:hAnsi="Arial" w:cs="Arial"/>
                <w:sz w:val="20"/>
                <w:szCs w:val="20"/>
              </w:rPr>
            </w:pPr>
            <w:r w:rsidRPr="00106865">
              <w:rPr>
                <w:rFonts w:ascii="Arial" w:hAnsi="Arial" w:cs="Arial"/>
                <w:sz w:val="20"/>
                <w:szCs w:val="20"/>
              </w:rPr>
              <w:t>360 gün fazlası</w:t>
            </w:r>
          </w:p>
        </w:tc>
        <w:tc>
          <w:tcPr>
            <w:tcW w:w="986" w:type="pct"/>
            <w:vAlign w:val="bottom"/>
          </w:tcPr>
          <w:p w:rsidR="008200A4" w:rsidRPr="00106865" w:rsidRDefault="00AA19A4" w:rsidP="008200A4">
            <w:pPr>
              <w:jc w:val="right"/>
              <w:rPr>
                <w:rFonts w:ascii="Arial" w:hAnsi="Arial" w:cs="Arial"/>
                <w:b/>
                <w:bCs/>
                <w:sz w:val="20"/>
                <w:szCs w:val="20"/>
              </w:rPr>
            </w:pPr>
            <w:r w:rsidRPr="00106865">
              <w:rPr>
                <w:rFonts w:ascii="Arial" w:hAnsi="Arial" w:cs="Arial"/>
                <w:b/>
                <w:bCs/>
                <w:sz w:val="20"/>
                <w:szCs w:val="20"/>
              </w:rPr>
              <w:t>-</w:t>
            </w:r>
          </w:p>
        </w:tc>
        <w:tc>
          <w:tcPr>
            <w:tcW w:w="945" w:type="pct"/>
            <w:vAlign w:val="bottom"/>
          </w:tcPr>
          <w:p w:rsidR="008200A4" w:rsidRPr="00106865" w:rsidRDefault="00AA19A4" w:rsidP="006522FC">
            <w:pPr>
              <w:jc w:val="right"/>
              <w:rPr>
                <w:rFonts w:ascii="Arial" w:hAnsi="Arial" w:cs="Arial"/>
                <w:bCs/>
                <w:sz w:val="20"/>
                <w:szCs w:val="20"/>
              </w:rPr>
            </w:pPr>
            <w:r w:rsidRPr="00106865">
              <w:rPr>
                <w:rFonts w:ascii="Arial" w:hAnsi="Arial" w:cs="Arial"/>
                <w:bCs/>
                <w:sz w:val="20"/>
                <w:szCs w:val="20"/>
              </w:rPr>
              <w:t>-</w:t>
            </w:r>
          </w:p>
        </w:tc>
      </w:tr>
      <w:tr w:rsidR="008200A4" w:rsidRPr="00106865" w:rsidTr="00617796">
        <w:tc>
          <w:tcPr>
            <w:tcW w:w="3069" w:type="pct"/>
            <w:tcBorders>
              <w:bottom w:val="single" w:sz="8" w:space="0" w:color="auto"/>
            </w:tcBorders>
          </w:tcPr>
          <w:p w:rsidR="008200A4" w:rsidRPr="00106865" w:rsidRDefault="008200A4" w:rsidP="00E54C89">
            <w:pPr>
              <w:ind w:left="-108"/>
              <w:rPr>
                <w:rFonts w:ascii="Arial" w:hAnsi="Arial" w:cs="Arial"/>
                <w:sz w:val="20"/>
                <w:szCs w:val="20"/>
              </w:rPr>
            </w:pPr>
          </w:p>
        </w:tc>
        <w:tc>
          <w:tcPr>
            <w:tcW w:w="986" w:type="pct"/>
            <w:tcBorders>
              <w:bottom w:val="single" w:sz="8" w:space="0" w:color="auto"/>
            </w:tcBorders>
          </w:tcPr>
          <w:p w:rsidR="008200A4" w:rsidRPr="00106865" w:rsidRDefault="008200A4" w:rsidP="008200A4">
            <w:pPr>
              <w:jc w:val="right"/>
              <w:rPr>
                <w:rFonts w:ascii="Arial" w:hAnsi="Arial" w:cs="Arial"/>
                <w:b/>
                <w:bCs/>
                <w:sz w:val="20"/>
                <w:szCs w:val="20"/>
              </w:rPr>
            </w:pPr>
          </w:p>
        </w:tc>
        <w:tc>
          <w:tcPr>
            <w:tcW w:w="945" w:type="pct"/>
            <w:tcBorders>
              <w:bottom w:val="single" w:sz="8" w:space="0" w:color="auto"/>
            </w:tcBorders>
          </w:tcPr>
          <w:p w:rsidR="008200A4" w:rsidRPr="00106865" w:rsidRDefault="008200A4" w:rsidP="006522FC">
            <w:pPr>
              <w:jc w:val="right"/>
              <w:rPr>
                <w:rFonts w:ascii="Arial" w:hAnsi="Arial" w:cs="Arial"/>
                <w:bCs/>
                <w:sz w:val="20"/>
                <w:szCs w:val="20"/>
              </w:rPr>
            </w:pPr>
          </w:p>
        </w:tc>
      </w:tr>
      <w:tr w:rsidR="008200A4" w:rsidRPr="00106865" w:rsidTr="00617796">
        <w:tc>
          <w:tcPr>
            <w:tcW w:w="3069" w:type="pct"/>
            <w:tcBorders>
              <w:top w:val="single" w:sz="8" w:space="0" w:color="auto"/>
              <w:bottom w:val="double" w:sz="4" w:space="0" w:color="auto"/>
            </w:tcBorders>
          </w:tcPr>
          <w:p w:rsidR="008200A4" w:rsidRPr="00106865" w:rsidRDefault="00AA19A4" w:rsidP="00E54C89">
            <w:pPr>
              <w:ind w:left="-108"/>
              <w:rPr>
                <w:rFonts w:ascii="Arial" w:hAnsi="Arial" w:cs="Arial"/>
                <w:sz w:val="20"/>
                <w:szCs w:val="20"/>
              </w:rPr>
            </w:pPr>
            <w:r w:rsidRPr="00106865">
              <w:rPr>
                <w:rFonts w:ascii="Arial" w:hAnsi="Arial" w:cs="Arial"/>
                <w:b/>
                <w:bCs/>
                <w:sz w:val="20"/>
                <w:szCs w:val="20"/>
              </w:rPr>
              <w:t>Toplam</w:t>
            </w:r>
          </w:p>
        </w:tc>
        <w:tc>
          <w:tcPr>
            <w:tcW w:w="986" w:type="pct"/>
            <w:tcBorders>
              <w:top w:val="single" w:sz="8" w:space="0" w:color="auto"/>
              <w:bottom w:val="double" w:sz="4" w:space="0" w:color="auto"/>
            </w:tcBorders>
          </w:tcPr>
          <w:p w:rsidR="008200A4" w:rsidRPr="00106865" w:rsidRDefault="00AA0E64" w:rsidP="008F658F">
            <w:pPr>
              <w:jc w:val="right"/>
              <w:rPr>
                <w:rFonts w:ascii="Arial" w:hAnsi="Arial" w:cs="Arial"/>
                <w:b/>
                <w:bCs/>
                <w:sz w:val="20"/>
                <w:szCs w:val="20"/>
              </w:rPr>
            </w:pPr>
            <w:proofErr w:type="gramStart"/>
            <w:r w:rsidRPr="00106865">
              <w:rPr>
                <w:rFonts w:ascii="Arial" w:hAnsi="Arial" w:cs="Arial"/>
                <w:b/>
                <w:bCs/>
                <w:sz w:val="20"/>
                <w:szCs w:val="20"/>
              </w:rPr>
              <w:t>2,</w:t>
            </w:r>
            <w:r w:rsidR="008F658F">
              <w:rPr>
                <w:rFonts w:ascii="Arial" w:hAnsi="Arial" w:cs="Arial"/>
                <w:b/>
                <w:bCs/>
                <w:sz w:val="20"/>
                <w:szCs w:val="20"/>
              </w:rPr>
              <w:t>843</w:t>
            </w:r>
            <w:r w:rsidRPr="00106865">
              <w:rPr>
                <w:rFonts w:ascii="Arial" w:hAnsi="Arial" w:cs="Arial"/>
                <w:b/>
                <w:bCs/>
                <w:sz w:val="20"/>
                <w:szCs w:val="20"/>
              </w:rPr>
              <w:t>,</w:t>
            </w:r>
            <w:r w:rsidR="008F658F">
              <w:rPr>
                <w:rFonts w:ascii="Arial" w:hAnsi="Arial" w:cs="Arial"/>
                <w:b/>
                <w:bCs/>
                <w:sz w:val="20"/>
                <w:szCs w:val="20"/>
              </w:rPr>
              <w:t>632</w:t>
            </w:r>
            <w:proofErr w:type="gramEnd"/>
          </w:p>
        </w:tc>
        <w:tc>
          <w:tcPr>
            <w:tcW w:w="945" w:type="pct"/>
            <w:tcBorders>
              <w:top w:val="single" w:sz="8" w:space="0" w:color="auto"/>
              <w:bottom w:val="double" w:sz="4" w:space="0" w:color="auto"/>
            </w:tcBorders>
          </w:tcPr>
          <w:p w:rsidR="008200A4" w:rsidRPr="00106865" w:rsidRDefault="008F658F" w:rsidP="006522FC">
            <w:pPr>
              <w:jc w:val="right"/>
              <w:rPr>
                <w:rFonts w:ascii="Arial" w:hAnsi="Arial" w:cs="Arial"/>
                <w:bCs/>
                <w:sz w:val="20"/>
                <w:szCs w:val="20"/>
              </w:rPr>
            </w:pPr>
            <w:r>
              <w:rPr>
                <w:rFonts w:ascii="Arial" w:hAnsi="Arial" w:cs="Arial"/>
                <w:bCs/>
                <w:sz w:val="20"/>
                <w:szCs w:val="20"/>
              </w:rPr>
              <w:t>-</w:t>
            </w:r>
          </w:p>
        </w:tc>
      </w:tr>
    </w:tbl>
    <w:p w:rsidR="00601364" w:rsidRPr="00106865" w:rsidRDefault="00601364" w:rsidP="005715B9">
      <w:pPr>
        <w:ind w:hanging="6"/>
        <w:rPr>
          <w:rFonts w:ascii="Arial" w:hAnsi="Arial" w:cs="Arial"/>
          <w:sz w:val="20"/>
          <w:szCs w:val="20"/>
        </w:rPr>
      </w:pPr>
    </w:p>
    <w:tbl>
      <w:tblPr>
        <w:tblW w:w="9072" w:type="dxa"/>
        <w:tblInd w:w="108" w:type="dxa"/>
        <w:tblLook w:val="0000"/>
      </w:tblPr>
      <w:tblGrid>
        <w:gridCol w:w="5529"/>
        <w:gridCol w:w="1843"/>
        <w:gridCol w:w="1700"/>
      </w:tblGrid>
      <w:tr w:rsidR="008F658F" w:rsidRPr="00106865" w:rsidTr="00A1061F">
        <w:trPr>
          <w:trHeight w:val="113"/>
        </w:trPr>
        <w:tc>
          <w:tcPr>
            <w:tcW w:w="5529" w:type="dxa"/>
            <w:tcBorders>
              <w:top w:val="single" w:sz="8" w:space="0" w:color="auto"/>
              <w:left w:val="nil"/>
              <w:bottom w:val="single" w:sz="8" w:space="0" w:color="auto"/>
              <w:right w:val="nil"/>
            </w:tcBorders>
            <w:shd w:val="clear" w:color="auto" w:fill="auto"/>
            <w:noWrap/>
            <w:vAlign w:val="bottom"/>
          </w:tcPr>
          <w:p w:rsidR="008F658F" w:rsidRDefault="008F658F" w:rsidP="00A1061F">
            <w:pPr>
              <w:ind w:left="-108"/>
              <w:jc w:val="both"/>
              <w:rPr>
                <w:rFonts w:ascii="Arial" w:hAnsi="Arial" w:cs="Arial"/>
                <w:b/>
                <w:color w:val="000000"/>
                <w:sz w:val="20"/>
                <w:szCs w:val="20"/>
              </w:rPr>
            </w:pPr>
          </w:p>
          <w:p w:rsidR="003D2C02" w:rsidRPr="00106865" w:rsidRDefault="003D2C02" w:rsidP="00A1061F">
            <w:pPr>
              <w:ind w:left="-108"/>
              <w:jc w:val="both"/>
              <w:rPr>
                <w:rFonts w:ascii="Arial" w:hAnsi="Arial" w:cs="Arial"/>
                <w:b/>
                <w:color w:val="000000"/>
                <w:sz w:val="20"/>
                <w:szCs w:val="20"/>
              </w:rPr>
            </w:pPr>
          </w:p>
        </w:tc>
        <w:tc>
          <w:tcPr>
            <w:tcW w:w="1843" w:type="dxa"/>
            <w:tcBorders>
              <w:top w:val="single" w:sz="8" w:space="0" w:color="auto"/>
              <w:left w:val="nil"/>
              <w:bottom w:val="single" w:sz="8" w:space="0" w:color="auto"/>
              <w:right w:val="nil"/>
            </w:tcBorders>
            <w:shd w:val="clear" w:color="auto" w:fill="auto"/>
            <w:noWrap/>
            <w:vAlign w:val="bottom"/>
          </w:tcPr>
          <w:p w:rsidR="008F658F" w:rsidRPr="00106865" w:rsidRDefault="008F658F" w:rsidP="003D2C02">
            <w:pPr>
              <w:jc w:val="right"/>
              <w:rPr>
                <w:rFonts w:ascii="Arial" w:hAnsi="Arial" w:cs="Arial"/>
                <w:b/>
                <w:bCs/>
                <w:sz w:val="20"/>
                <w:szCs w:val="20"/>
              </w:rPr>
            </w:pPr>
            <w:r w:rsidRPr="00106865">
              <w:rPr>
                <w:rFonts w:ascii="Arial" w:hAnsi="Arial" w:cs="Arial"/>
                <w:b/>
                <w:bCs/>
                <w:sz w:val="20"/>
                <w:szCs w:val="20"/>
              </w:rPr>
              <w:t xml:space="preserve">30 </w:t>
            </w:r>
            <w:r>
              <w:rPr>
                <w:rFonts w:ascii="Arial" w:hAnsi="Arial" w:cs="Arial"/>
                <w:b/>
                <w:bCs/>
                <w:sz w:val="20"/>
                <w:szCs w:val="20"/>
              </w:rPr>
              <w:t>Eylül</w:t>
            </w:r>
            <w:r w:rsidRPr="00106865">
              <w:rPr>
                <w:rFonts w:ascii="Arial" w:hAnsi="Arial" w:cs="Arial"/>
                <w:b/>
                <w:bCs/>
                <w:sz w:val="20"/>
                <w:szCs w:val="20"/>
              </w:rPr>
              <w:t xml:space="preserve"> 2010</w:t>
            </w:r>
          </w:p>
        </w:tc>
        <w:tc>
          <w:tcPr>
            <w:tcW w:w="1700" w:type="dxa"/>
            <w:tcBorders>
              <w:top w:val="single" w:sz="8" w:space="0" w:color="auto"/>
              <w:left w:val="nil"/>
              <w:bottom w:val="single" w:sz="8" w:space="0" w:color="auto"/>
              <w:right w:val="nil"/>
            </w:tcBorders>
            <w:vAlign w:val="bottom"/>
          </w:tcPr>
          <w:p w:rsidR="008F658F" w:rsidRPr="00106865" w:rsidRDefault="008F658F" w:rsidP="003D2C02">
            <w:pPr>
              <w:jc w:val="right"/>
              <w:rPr>
                <w:rFonts w:ascii="Arial" w:hAnsi="Arial" w:cs="Arial"/>
                <w:bCs/>
                <w:sz w:val="20"/>
                <w:szCs w:val="20"/>
              </w:rPr>
            </w:pPr>
            <w:r w:rsidRPr="00106865">
              <w:rPr>
                <w:rFonts w:ascii="Arial" w:hAnsi="Arial" w:cs="Arial"/>
                <w:bCs/>
                <w:sz w:val="20"/>
                <w:szCs w:val="20"/>
              </w:rPr>
              <w:t>3</w:t>
            </w:r>
            <w:r>
              <w:rPr>
                <w:rFonts w:ascii="Arial" w:hAnsi="Arial" w:cs="Arial"/>
                <w:bCs/>
                <w:sz w:val="20"/>
                <w:szCs w:val="20"/>
              </w:rPr>
              <w:t>0</w:t>
            </w:r>
            <w:r w:rsidRPr="00106865">
              <w:rPr>
                <w:rFonts w:ascii="Arial" w:hAnsi="Arial" w:cs="Arial"/>
                <w:bCs/>
                <w:sz w:val="20"/>
                <w:szCs w:val="20"/>
              </w:rPr>
              <w:t xml:space="preserve"> </w:t>
            </w:r>
            <w:r>
              <w:rPr>
                <w:rFonts w:ascii="Arial" w:hAnsi="Arial" w:cs="Arial"/>
                <w:bCs/>
                <w:sz w:val="20"/>
                <w:szCs w:val="20"/>
              </w:rPr>
              <w:t>Eylül</w:t>
            </w:r>
            <w:r w:rsidRPr="00106865">
              <w:rPr>
                <w:rFonts w:ascii="Arial" w:hAnsi="Arial" w:cs="Arial"/>
                <w:bCs/>
                <w:sz w:val="20"/>
                <w:szCs w:val="20"/>
              </w:rPr>
              <w:t xml:space="preserve"> 2009</w:t>
            </w:r>
          </w:p>
        </w:tc>
      </w:tr>
      <w:tr w:rsidR="008F658F" w:rsidRPr="00106865" w:rsidTr="00A1061F">
        <w:trPr>
          <w:trHeight w:val="113"/>
        </w:trPr>
        <w:tc>
          <w:tcPr>
            <w:tcW w:w="5529" w:type="dxa"/>
            <w:tcBorders>
              <w:top w:val="nil"/>
              <w:left w:val="nil"/>
              <w:bottom w:val="nil"/>
              <w:right w:val="nil"/>
            </w:tcBorders>
            <w:shd w:val="clear" w:color="auto" w:fill="auto"/>
            <w:noWrap/>
            <w:vAlign w:val="bottom"/>
          </w:tcPr>
          <w:p w:rsidR="008F658F" w:rsidRPr="00542956" w:rsidRDefault="008F658F" w:rsidP="00A1061F">
            <w:pPr>
              <w:ind w:left="-108"/>
              <w:jc w:val="both"/>
              <w:rPr>
                <w:rFonts w:ascii="Arial" w:hAnsi="Arial" w:cs="Arial"/>
                <w:color w:val="000000"/>
                <w:sz w:val="20"/>
                <w:szCs w:val="20"/>
              </w:rPr>
            </w:pPr>
          </w:p>
        </w:tc>
        <w:tc>
          <w:tcPr>
            <w:tcW w:w="1843" w:type="dxa"/>
            <w:tcBorders>
              <w:top w:val="nil"/>
              <w:left w:val="nil"/>
              <w:bottom w:val="nil"/>
              <w:right w:val="nil"/>
            </w:tcBorders>
            <w:shd w:val="clear" w:color="auto" w:fill="auto"/>
            <w:noWrap/>
            <w:vAlign w:val="bottom"/>
          </w:tcPr>
          <w:p w:rsidR="008F658F" w:rsidRPr="00542956" w:rsidRDefault="008F658F" w:rsidP="00A1061F">
            <w:pPr>
              <w:ind w:left="-168"/>
              <w:jc w:val="right"/>
              <w:rPr>
                <w:rFonts w:ascii="Arial" w:hAnsi="Arial" w:cs="Arial"/>
                <w:b/>
                <w:color w:val="000000"/>
                <w:sz w:val="20"/>
                <w:szCs w:val="20"/>
              </w:rPr>
            </w:pPr>
          </w:p>
        </w:tc>
        <w:tc>
          <w:tcPr>
            <w:tcW w:w="1700" w:type="dxa"/>
            <w:tcBorders>
              <w:top w:val="nil"/>
              <w:left w:val="nil"/>
              <w:bottom w:val="nil"/>
              <w:right w:val="nil"/>
            </w:tcBorders>
            <w:vAlign w:val="bottom"/>
          </w:tcPr>
          <w:p w:rsidR="008F658F" w:rsidRPr="00106865" w:rsidRDefault="008F658F" w:rsidP="00A1061F">
            <w:pPr>
              <w:ind w:left="-168"/>
              <w:jc w:val="right"/>
              <w:rPr>
                <w:rFonts w:ascii="Arial" w:hAnsi="Arial" w:cs="Arial"/>
                <w:color w:val="000000"/>
                <w:sz w:val="20"/>
                <w:szCs w:val="20"/>
              </w:rPr>
            </w:pPr>
          </w:p>
        </w:tc>
      </w:tr>
      <w:tr w:rsidR="008F658F" w:rsidRPr="00106865" w:rsidTr="00A1061F">
        <w:trPr>
          <w:trHeight w:val="70"/>
        </w:trPr>
        <w:tc>
          <w:tcPr>
            <w:tcW w:w="5529" w:type="dxa"/>
            <w:tcBorders>
              <w:top w:val="nil"/>
              <w:left w:val="nil"/>
              <w:right w:val="nil"/>
            </w:tcBorders>
            <w:shd w:val="clear" w:color="auto" w:fill="auto"/>
            <w:noWrap/>
            <w:vAlign w:val="bottom"/>
          </w:tcPr>
          <w:p w:rsidR="008F658F" w:rsidRPr="00542956" w:rsidRDefault="008F658F" w:rsidP="00A1061F">
            <w:pPr>
              <w:ind w:left="-108"/>
              <w:jc w:val="both"/>
              <w:rPr>
                <w:rFonts w:ascii="Arial" w:hAnsi="Arial" w:cs="Arial"/>
                <w:color w:val="000000"/>
                <w:sz w:val="20"/>
                <w:szCs w:val="20"/>
              </w:rPr>
            </w:pPr>
            <w:r w:rsidRPr="00542956">
              <w:rPr>
                <w:rFonts w:ascii="Arial" w:hAnsi="Arial" w:cs="Arial"/>
                <w:color w:val="000000"/>
                <w:sz w:val="20"/>
                <w:szCs w:val="20"/>
              </w:rPr>
              <w:t>Vadesi gelmemiş</w:t>
            </w:r>
          </w:p>
        </w:tc>
        <w:tc>
          <w:tcPr>
            <w:tcW w:w="1843" w:type="dxa"/>
            <w:tcBorders>
              <w:top w:val="nil"/>
              <w:left w:val="nil"/>
              <w:right w:val="nil"/>
            </w:tcBorders>
            <w:shd w:val="clear" w:color="auto" w:fill="auto"/>
            <w:noWrap/>
            <w:vAlign w:val="bottom"/>
          </w:tcPr>
          <w:p w:rsidR="008F658F" w:rsidRPr="00542956" w:rsidRDefault="00542956" w:rsidP="00A1061F">
            <w:pPr>
              <w:ind w:left="-168"/>
              <w:jc w:val="right"/>
              <w:rPr>
                <w:rFonts w:ascii="Arial" w:hAnsi="Arial" w:cs="Arial"/>
                <w:b/>
                <w:color w:val="000000"/>
                <w:sz w:val="20"/>
                <w:szCs w:val="20"/>
              </w:rPr>
            </w:pPr>
            <w:proofErr w:type="gramStart"/>
            <w:r w:rsidRPr="00542956">
              <w:rPr>
                <w:rFonts w:ascii="Arial" w:hAnsi="Arial" w:cs="Arial"/>
                <w:b/>
                <w:color w:val="000000"/>
                <w:sz w:val="20"/>
                <w:szCs w:val="20"/>
              </w:rPr>
              <w:t>2,475,743</w:t>
            </w:r>
            <w:proofErr w:type="gramEnd"/>
          </w:p>
        </w:tc>
        <w:tc>
          <w:tcPr>
            <w:tcW w:w="1700" w:type="dxa"/>
            <w:tcBorders>
              <w:top w:val="nil"/>
              <w:left w:val="nil"/>
              <w:right w:val="nil"/>
            </w:tcBorders>
            <w:vAlign w:val="bottom"/>
          </w:tcPr>
          <w:p w:rsidR="008F658F" w:rsidRPr="00106865" w:rsidRDefault="008F658F" w:rsidP="00A1061F">
            <w:pPr>
              <w:ind w:left="-168"/>
              <w:jc w:val="right"/>
              <w:rPr>
                <w:rFonts w:ascii="Arial" w:hAnsi="Arial" w:cs="Arial"/>
                <w:color w:val="000000"/>
                <w:sz w:val="20"/>
                <w:szCs w:val="20"/>
              </w:rPr>
            </w:pPr>
            <w:r w:rsidRPr="00106865">
              <w:rPr>
                <w:rFonts w:ascii="Arial" w:hAnsi="Arial" w:cs="Arial"/>
                <w:color w:val="000000"/>
                <w:sz w:val="20"/>
                <w:szCs w:val="20"/>
              </w:rPr>
              <w:t>-</w:t>
            </w:r>
          </w:p>
        </w:tc>
      </w:tr>
      <w:tr w:rsidR="008F658F" w:rsidRPr="00106865" w:rsidTr="00A1061F">
        <w:trPr>
          <w:trHeight w:val="113"/>
        </w:trPr>
        <w:tc>
          <w:tcPr>
            <w:tcW w:w="5529" w:type="dxa"/>
            <w:tcBorders>
              <w:top w:val="nil"/>
              <w:left w:val="nil"/>
              <w:bottom w:val="nil"/>
              <w:right w:val="nil"/>
            </w:tcBorders>
            <w:shd w:val="clear" w:color="auto" w:fill="auto"/>
            <w:noWrap/>
            <w:vAlign w:val="bottom"/>
          </w:tcPr>
          <w:p w:rsidR="008F658F" w:rsidRPr="00106865" w:rsidRDefault="008F658F" w:rsidP="00A1061F">
            <w:pPr>
              <w:ind w:left="-108"/>
              <w:jc w:val="both"/>
              <w:rPr>
                <w:rFonts w:ascii="Arial" w:hAnsi="Arial" w:cs="Arial"/>
                <w:color w:val="000000"/>
                <w:sz w:val="20"/>
                <w:szCs w:val="20"/>
              </w:rPr>
            </w:pPr>
            <w:r w:rsidRPr="00106865">
              <w:rPr>
                <w:rFonts w:ascii="Arial" w:hAnsi="Arial" w:cs="Arial"/>
                <w:color w:val="000000"/>
                <w:sz w:val="20"/>
                <w:szCs w:val="20"/>
              </w:rPr>
              <w:t>0-30 gün geçmiş</w:t>
            </w:r>
          </w:p>
        </w:tc>
        <w:tc>
          <w:tcPr>
            <w:tcW w:w="1843" w:type="dxa"/>
            <w:tcBorders>
              <w:top w:val="nil"/>
              <w:left w:val="nil"/>
              <w:bottom w:val="nil"/>
              <w:right w:val="nil"/>
            </w:tcBorders>
            <w:shd w:val="clear" w:color="auto" w:fill="auto"/>
            <w:noWrap/>
            <w:vAlign w:val="bottom"/>
          </w:tcPr>
          <w:p w:rsidR="008F658F" w:rsidRPr="00106865" w:rsidRDefault="008F658F" w:rsidP="008F658F">
            <w:pPr>
              <w:ind w:left="-168"/>
              <w:jc w:val="right"/>
              <w:rPr>
                <w:rFonts w:ascii="Arial" w:hAnsi="Arial" w:cs="Arial"/>
                <w:b/>
                <w:color w:val="000000"/>
                <w:sz w:val="20"/>
                <w:szCs w:val="20"/>
              </w:rPr>
            </w:pPr>
            <w:proofErr w:type="gramStart"/>
            <w:r>
              <w:rPr>
                <w:rFonts w:ascii="Arial" w:hAnsi="Arial" w:cs="Arial"/>
                <w:b/>
                <w:color w:val="000000"/>
                <w:sz w:val="20"/>
                <w:szCs w:val="20"/>
              </w:rPr>
              <w:t>1,414,682</w:t>
            </w:r>
            <w:proofErr w:type="gramEnd"/>
          </w:p>
        </w:tc>
        <w:tc>
          <w:tcPr>
            <w:tcW w:w="1700" w:type="dxa"/>
            <w:tcBorders>
              <w:top w:val="nil"/>
              <w:left w:val="nil"/>
              <w:bottom w:val="nil"/>
              <w:right w:val="nil"/>
            </w:tcBorders>
            <w:vAlign w:val="bottom"/>
          </w:tcPr>
          <w:p w:rsidR="008F658F" w:rsidRPr="00106865" w:rsidRDefault="008F658F" w:rsidP="00A1061F">
            <w:pPr>
              <w:jc w:val="right"/>
              <w:rPr>
                <w:rFonts w:ascii="Arial" w:hAnsi="Arial" w:cs="Arial"/>
                <w:color w:val="000000"/>
                <w:sz w:val="20"/>
                <w:szCs w:val="20"/>
              </w:rPr>
            </w:pPr>
            <w:r w:rsidRPr="00106865">
              <w:rPr>
                <w:rFonts w:ascii="Arial" w:hAnsi="Arial" w:cs="Arial"/>
                <w:color w:val="000000"/>
                <w:sz w:val="20"/>
                <w:szCs w:val="20"/>
              </w:rPr>
              <w:t>-</w:t>
            </w:r>
          </w:p>
        </w:tc>
      </w:tr>
      <w:tr w:rsidR="008F658F" w:rsidRPr="00106865" w:rsidTr="00A1061F">
        <w:trPr>
          <w:trHeight w:val="113"/>
        </w:trPr>
        <w:tc>
          <w:tcPr>
            <w:tcW w:w="5529" w:type="dxa"/>
            <w:tcBorders>
              <w:top w:val="nil"/>
              <w:left w:val="nil"/>
              <w:bottom w:val="nil"/>
              <w:right w:val="nil"/>
            </w:tcBorders>
            <w:shd w:val="clear" w:color="auto" w:fill="auto"/>
            <w:noWrap/>
            <w:vAlign w:val="bottom"/>
          </w:tcPr>
          <w:p w:rsidR="008F658F" w:rsidRPr="00106865" w:rsidRDefault="008F658F" w:rsidP="00A1061F">
            <w:pPr>
              <w:ind w:left="-108"/>
              <w:jc w:val="both"/>
              <w:rPr>
                <w:rFonts w:ascii="Arial" w:hAnsi="Arial" w:cs="Arial"/>
                <w:color w:val="000000"/>
                <w:sz w:val="20"/>
                <w:szCs w:val="20"/>
              </w:rPr>
            </w:pPr>
            <w:r w:rsidRPr="00106865">
              <w:rPr>
                <w:rFonts w:ascii="Arial" w:hAnsi="Arial" w:cs="Arial"/>
                <w:color w:val="000000"/>
                <w:sz w:val="20"/>
                <w:szCs w:val="20"/>
              </w:rPr>
              <w:t>31-60 gün geçmiş</w:t>
            </w:r>
          </w:p>
        </w:tc>
        <w:tc>
          <w:tcPr>
            <w:tcW w:w="1843" w:type="dxa"/>
            <w:tcBorders>
              <w:top w:val="nil"/>
              <w:left w:val="nil"/>
              <w:bottom w:val="nil"/>
              <w:right w:val="nil"/>
            </w:tcBorders>
            <w:shd w:val="clear" w:color="auto" w:fill="auto"/>
            <w:noWrap/>
            <w:vAlign w:val="bottom"/>
          </w:tcPr>
          <w:p w:rsidR="008F658F" w:rsidRPr="00106865" w:rsidRDefault="008F658F" w:rsidP="00A1061F">
            <w:pPr>
              <w:ind w:left="-168"/>
              <w:jc w:val="right"/>
              <w:rPr>
                <w:rFonts w:ascii="Arial" w:hAnsi="Arial" w:cs="Arial"/>
                <w:b/>
                <w:color w:val="000000"/>
                <w:sz w:val="20"/>
                <w:szCs w:val="20"/>
              </w:rPr>
            </w:pPr>
            <w:r>
              <w:rPr>
                <w:rFonts w:ascii="Arial" w:hAnsi="Arial" w:cs="Arial"/>
                <w:b/>
                <w:color w:val="000000"/>
                <w:sz w:val="20"/>
                <w:szCs w:val="20"/>
              </w:rPr>
              <w:t>881,738</w:t>
            </w:r>
          </w:p>
        </w:tc>
        <w:tc>
          <w:tcPr>
            <w:tcW w:w="1700" w:type="dxa"/>
            <w:tcBorders>
              <w:top w:val="nil"/>
              <w:left w:val="nil"/>
              <w:bottom w:val="nil"/>
              <w:right w:val="nil"/>
            </w:tcBorders>
            <w:vAlign w:val="bottom"/>
          </w:tcPr>
          <w:p w:rsidR="008F658F" w:rsidRPr="00106865" w:rsidRDefault="008F658F" w:rsidP="00A1061F">
            <w:pPr>
              <w:jc w:val="right"/>
              <w:rPr>
                <w:rFonts w:ascii="Arial" w:hAnsi="Arial" w:cs="Arial"/>
                <w:color w:val="000000"/>
                <w:sz w:val="20"/>
                <w:szCs w:val="20"/>
              </w:rPr>
            </w:pPr>
            <w:r w:rsidRPr="00106865">
              <w:rPr>
                <w:rFonts w:ascii="Arial" w:hAnsi="Arial" w:cs="Arial"/>
                <w:color w:val="000000"/>
                <w:sz w:val="20"/>
                <w:szCs w:val="20"/>
              </w:rPr>
              <w:t>-</w:t>
            </w:r>
          </w:p>
        </w:tc>
      </w:tr>
      <w:tr w:rsidR="008F658F" w:rsidRPr="00106865" w:rsidTr="00A1061F">
        <w:trPr>
          <w:trHeight w:val="113"/>
        </w:trPr>
        <w:tc>
          <w:tcPr>
            <w:tcW w:w="5529" w:type="dxa"/>
            <w:tcBorders>
              <w:top w:val="nil"/>
              <w:left w:val="nil"/>
              <w:right w:val="nil"/>
            </w:tcBorders>
            <w:shd w:val="clear" w:color="auto" w:fill="auto"/>
            <w:noWrap/>
            <w:vAlign w:val="bottom"/>
          </w:tcPr>
          <w:p w:rsidR="008F658F" w:rsidRPr="00106865" w:rsidRDefault="008F658F" w:rsidP="00A1061F">
            <w:pPr>
              <w:ind w:left="-108"/>
              <w:jc w:val="both"/>
              <w:rPr>
                <w:rFonts w:ascii="Arial" w:hAnsi="Arial" w:cs="Arial"/>
                <w:color w:val="000000"/>
                <w:sz w:val="20"/>
                <w:szCs w:val="20"/>
              </w:rPr>
            </w:pPr>
            <w:r w:rsidRPr="00106865">
              <w:rPr>
                <w:rFonts w:ascii="Arial" w:hAnsi="Arial" w:cs="Arial"/>
                <w:color w:val="000000"/>
                <w:sz w:val="20"/>
                <w:szCs w:val="20"/>
              </w:rPr>
              <w:t>61 gün ve üzeri geçmiş</w:t>
            </w:r>
          </w:p>
        </w:tc>
        <w:tc>
          <w:tcPr>
            <w:tcW w:w="1843" w:type="dxa"/>
            <w:tcBorders>
              <w:top w:val="nil"/>
              <w:left w:val="nil"/>
              <w:right w:val="nil"/>
            </w:tcBorders>
            <w:shd w:val="clear" w:color="auto" w:fill="auto"/>
            <w:noWrap/>
            <w:vAlign w:val="bottom"/>
          </w:tcPr>
          <w:p w:rsidR="008F658F" w:rsidRPr="00106865" w:rsidRDefault="008F658F" w:rsidP="00A1061F">
            <w:pPr>
              <w:ind w:left="-168"/>
              <w:jc w:val="right"/>
              <w:rPr>
                <w:rFonts w:ascii="Arial" w:hAnsi="Arial" w:cs="Arial"/>
                <w:b/>
                <w:color w:val="000000"/>
                <w:sz w:val="20"/>
                <w:szCs w:val="20"/>
              </w:rPr>
            </w:pPr>
          </w:p>
        </w:tc>
        <w:tc>
          <w:tcPr>
            <w:tcW w:w="1700" w:type="dxa"/>
            <w:tcBorders>
              <w:top w:val="nil"/>
              <w:left w:val="nil"/>
              <w:right w:val="nil"/>
            </w:tcBorders>
            <w:vAlign w:val="bottom"/>
          </w:tcPr>
          <w:p w:rsidR="008F658F" w:rsidRPr="00106865" w:rsidRDefault="008F658F" w:rsidP="00A1061F">
            <w:pPr>
              <w:jc w:val="right"/>
              <w:rPr>
                <w:rFonts w:ascii="Arial" w:hAnsi="Arial" w:cs="Arial"/>
                <w:color w:val="000000"/>
                <w:sz w:val="20"/>
                <w:szCs w:val="20"/>
              </w:rPr>
            </w:pPr>
            <w:r w:rsidRPr="00106865">
              <w:rPr>
                <w:rFonts w:ascii="Arial" w:hAnsi="Arial" w:cs="Arial"/>
                <w:color w:val="000000"/>
                <w:sz w:val="20"/>
                <w:szCs w:val="20"/>
              </w:rPr>
              <w:t>-</w:t>
            </w:r>
          </w:p>
        </w:tc>
      </w:tr>
      <w:tr w:rsidR="008F658F" w:rsidRPr="00106865" w:rsidTr="00A1061F">
        <w:trPr>
          <w:trHeight w:val="113"/>
        </w:trPr>
        <w:tc>
          <w:tcPr>
            <w:tcW w:w="5529" w:type="dxa"/>
            <w:tcBorders>
              <w:left w:val="nil"/>
              <w:bottom w:val="single" w:sz="2" w:space="0" w:color="auto"/>
              <w:right w:val="nil"/>
            </w:tcBorders>
            <w:shd w:val="clear" w:color="auto" w:fill="auto"/>
            <w:noWrap/>
            <w:vAlign w:val="bottom"/>
          </w:tcPr>
          <w:p w:rsidR="008F658F" w:rsidRPr="00106865" w:rsidRDefault="008F658F" w:rsidP="00A1061F">
            <w:pPr>
              <w:ind w:left="-108"/>
              <w:jc w:val="both"/>
              <w:rPr>
                <w:rFonts w:ascii="Arial" w:hAnsi="Arial" w:cs="Arial"/>
                <w:color w:val="000000"/>
                <w:sz w:val="20"/>
                <w:szCs w:val="20"/>
              </w:rPr>
            </w:pPr>
            <w:r w:rsidRPr="00106865">
              <w:rPr>
                <w:rFonts w:ascii="Arial" w:hAnsi="Arial" w:cs="Arial"/>
                <w:color w:val="000000"/>
                <w:sz w:val="20"/>
                <w:szCs w:val="20"/>
              </w:rPr>
              <w:t> </w:t>
            </w:r>
          </w:p>
        </w:tc>
        <w:tc>
          <w:tcPr>
            <w:tcW w:w="1843" w:type="dxa"/>
            <w:tcBorders>
              <w:left w:val="nil"/>
              <w:bottom w:val="single" w:sz="2" w:space="0" w:color="auto"/>
              <w:right w:val="nil"/>
            </w:tcBorders>
            <w:shd w:val="clear" w:color="auto" w:fill="auto"/>
            <w:noWrap/>
            <w:vAlign w:val="bottom"/>
          </w:tcPr>
          <w:p w:rsidR="008F658F" w:rsidRPr="00106865" w:rsidRDefault="008F658F" w:rsidP="00A1061F">
            <w:pPr>
              <w:ind w:left="-168"/>
              <w:jc w:val="right"/>
              <w:rPr>
                <w:rFonts w:ascii="Arial" w:hAnsi="Arial" w:cs="Arial"/>
                <w:b/>
                <w:color w:val="000000"/>
                <w:sz w:val="20"/>
                <w:szCs w:val="20"/>
              </w:rPr>
            </w:pPr>
          </w:p>
        </w:tc>
        <w:tc>
          <w:tcPr>
            <w:tcW w:w="1700" w:type="dxa"/>
            <w:tcBorders>
              <w:left w:val="nil"/>
              <w:bottom w:val="single" w:sz="2" w:space="0" w:color="auto"/>
              <w:right w:val="nil"/>
            </w:tcBorders>
            <w:vAlign w:val="bottom"/>
          </w:tcPr>
          <w:p w:rsidR="008F658F" w:rsidRPr="00106865" w:rsidRDefault="008F658F" w:rsidP="00A1061F">
            <w:pPr>
              <w:jc w:val="right"/>
              <w:rPr>
                <w:rFonts w:ascii="Arial" w:hAnsi="Arial" w:cs="Arial"/>
                <w:color w:val="000000"/>
                <w:sz w:val="20"/>
                <w:szCs w:val="20"/>
              </w:rPr>
            </w:pPr>
          </w:p>
        </w:tc>
      </w:tr>
      <w:tr w:rsidR="008F658F" w:rsidRPr="007A5B5F" w:rsidTr="00A1061F">
        <w:trPr>
          <w:trHeight w:val="113"/>
        </w:trPr>
        <w:tc>
          <w:tcPr>
            <w:tcW w:w="5529" w:type="dxa"/>
            <w:tcBorders>
              <w:top w:val="single" w:sz="2" w:space="0" w:color="auto"/>
              <w:left w:val="nil"/>
              <w:bottom w:val="double" w:sz="6" w:space="0" w:color="auto"/>
              <w:right w:val="nil"/>
            </w:tcBorders>
            <w:shd w:val="clear" w:color="auto" w:fill="auto"/>
            <w:noWrap/>
            <w:vAlign w:val="bottom"/>
          </w:tcPr>
          <w:p w:rsidR="008F658F" w:rsidRPr="00106865" w:rsidRDefault="008F658F" w:rsidP="00A1061F">
            <w:pPr>
              <w:ind w:left="-108"/>
              <w:jc w:val="both"/>
              <w:rPr>
                <w:rFonts w:ascii="Arial" w:hAnsi="Arial" w:cs="Arial"/>
                <w:color w:val="000000"/>
                <w:sz w:val="20"/>
                <w:szCs w:val="20"/>
              </w:rPr>
            </w:pPr>
            <w:r w:rsidRPr="00106865">
              <w:rPr>
                <w:rFonts w:ascii="Arial" w:hAnsi="Arial" w:cs="Arial"/>
                <w:b/>
                <w:bCs/>
                <w:color w:val="000000"/>
                <w:sz w:val="20"/>
                <w:szCs w:val="20"/>
              </w:rPr>
              <w:t>Toplam</w:t>
            </w:r>
          </w:p>
        </w:tc>
        <w:tc>
          <w:tcPr>
            <w:tcW w:w="1843" w:type="dxa"/>
            <w:tcBorders>
              <w:top w:val="single" w:sz="2" w:space="0" w:color="auto"/>
              <w:left w:val="nil"/>
              <w:bottom w:val="double" w:sz="6" w:space="0" w:color="auto"/>
              <w:right w:val="nil"/>
            </w:tcBorders>
            <w:shd w:val="clear" w:color="auto" w:fill="auto"/>
            <w:noWrap/>
            <w:vAlign w:val="bottom"/>
          </w:tcPr>
          <w:p w:rsidR="008F658F" w:rsidRPr="00106865" w:rsidRDefault="00542956" w:rsidP="00542956">
            <w:pPr>
              <w:ind w:left="-168"/>
              <w:jc w:val="right"/>
              <w:rPr>
                <w:rFonts w:ascii="Arial" w:hAnsi="Arial" w:cs="Arial"/>
                <w:b/>
                <w:bCs/>
                <w:color w:val="000000"/>
                <w:sz w:val="20"/>
                <w:szCs w:val="20"/>
              </w:rPr>
            </w:pPr>
            <w:proofErr w:type="gramStart"/>
            <w:r>
              <w:rPr>
                <w:rFonts w:ascii="Arial" w:hAnsi="Arial" w:cs="Arial"/>
                <w:b/>
                <w:bCs/>
                <w:color w:val="000000"/>
                <w:sz w:val="20"/>
                <w:szCs w:val="20"/>
              </w:rPr>
              <w:t>4</w:t>
            </w:r>
            <w:r w:rsidR="008F658F" w:rsidRPr="00106865">
              <w:rPr>
                <w:rFonts w:ascii="Arial" w:hAnsi="Arial" w:cs="Arial"/>
                <w:b/>
                <w:bCs/>
                <w:color w:val="000000"/>
                <w:sz w:val="20"/>
                <w:szCs w:val="20"/>
              </w:rPr>
              <w:t>,77</w:t>
            </w:r>
            <w:r>
              <w:rPr>
                <w:rFonts w:ascii="Arial" w:hAnsi="Arial" w:cs="Arial"/>
                <w:b/>
                <w:bCs/>
                <w:color w:val="000000"/>
                <w:sz w:val="20"/>
                <w:szCs w:val="20"/>
              </w:rPr>
              <w:t>2</w:t>
            </w:r>
            <w:r w:rsidR="008F658F" w:rsidRPr="00106865">
              <w:rPr>
                <w:rFonts w:ascii="Arial" w:hAnsi="Arial" w:cs="Arial"/>
                <w:b/>
                <w:bCs/>
                <w:color w:val="000000"/>
                <w:sz w:val="20"/>
                <w:szCs w:val="20"/>
              </w:rPr>
              <w:t>,</w:t>
            </w:r>
            <w:r>
              <w:rPr>
                <w:rFonts w:ascii="Arial" w:hAnsi="Arial" w:cs="Arial"/>
                <w:b/>
                <w:bCs/>
                <w:color w:val="000000"/>
                <w:sz w:val="20"/>
                <w:szCs w:val="20"/>
              </w:rPr>
              <w:t>163</w:t>
            </w:r>
            <w:proofErr w:type="gramEnd"/>
            <w:r w:rsidR="008F658F" w:rsidRPr="00106865">
              <w:rPr>
                <w:rFonts w:ascii="Arial" w:hAnsi="Arial" w:cs="Arial"/>
                <w:b/>
                <w:bCs/>
                <w:color w:val="000000"/>
                <w:sz w:val="20"/>
                <w:szCs w:val="20"/>
              </w:rPr>
              <w:t xml:space="preserve"> (*)</w:t>
            </w:r>
          </w:p>
        </w:tc>
        <w:tc>
          <w:tcPr>
            <w:tcW w:w="1700" w:type="dxa"/>
            <w:tcBorders>
              <w:top w:val="single" w:sz="2" w:space="0" w:color="auto"/>
              <w:left w:val="nil"/>
              <w:bottom w:val="double" w:sz="6" w:space="0" w:color="auto"/>
              <w:right w:val="nil"/>
            </w:tcBorders>
            <w:vAlign w:val="bottom"/>
          </w:tcPr>
          <w:p w:rsidR="008F658F" w:rsidRPr="007A5B5F" w:rsidRDefault="008F658F" w:rsidP="00A1061F">
            <w:pPr>
              <w:jc w:val="right"/>
              <w:rPr>
                <w:rFonts w:ascii="Arial" w:hAnsi="Arial" w:cs="Arial"/>
                <w:b/>
                <w:bCs/>
                <w:color w:val="000000"/>
                <w:sz w:val="20"/>
                <w:szCs w:val="20"/>
              </w:rPr>
            </w:pPr>
            <w:r w:rsidRPr="00106865">
              <w:rPr>
                <w:rFonts w:ascii="Arial" w:hAnsi="Arial" w:cs="Arial"/>
                <w:b/>
                <w:bCs/>
                <w:color w:val="000000"/>
                <w:sz w:val="20"/>
                <w:szCs w:val="20"/>
              </w:rPr>
              <w:t>-</w:t>
            </w:r>
          </w:p>
        </w:tc>
      </w:tr>
    </w:tbl>
    <w:p w:rsidR="006246D5" w:rsidRPr="007A5B5F" w:rsidRDefault="006246D5" w:rsidP="005715B9">
      <w:pPr>
        <w:ind w:hanging="6"/>
        <w:rPr>
          <w:rFonts w:ascii="Arial" w:hAnsi="Arial" w:cs="Arial"/>
          <w:sz w:val="20"/>
          <w:szCs w:val="20"/>
        </w:rPr>
      </w:pPr>
    </w:p>
    <w:p w:rsidR="00AA0E64" w:rsidRPr="007A5B5F" w:rsidRDefault="00AA0E64" w:rsidP="005715B9">
      <w:pPr>
        <w:ind w:hanging="6"/>
        <w:rPr>
          <w:rFonts w:ascii="Arial" w:hAnsi="Arial" w:cs="Arial"/>
          <w:sz w:val="20"/>
          <w:szCs w:val="20"/>
        </w:rPr>
      </w:pPr>
      <w:r w:rsidRPr="007A5B5F">
        <w:rPr>
          <w:rFonts w:ascii="Arial" w:hAnsi="Arial" w:cs="Arial"/>
          <w:sz w:val="20"/>
          <w:szCs w:val="20"/>
        </w:rPr>
        <w:t>(*)</w:t>
      </w:r>
      <w:r w:rsidRPr="007A5B5F">
        <w:rPr>
          <w:rFonts w:ascii="Arial" w:hAnsi="Arial" w:cs="Arial"/>
          <w:sz w:val="20"/>
          <w:szCs w:val="20"/>
        </w:rPr>
        <w:tab/>
      </w:r>
      <w:proofErr w:type="spellStart"/>
      <w:r w:rsidRPr="007A5B5F">
        <w:rPr>
          <w:rFonts w:ascii="Arial" w:hAnsi="Arial" w:cs="Arial"/>
          <w:sz w:val="20"/>
          <w:szCs w:val="20"/>
        </w:rPr>
        <w:t>Rücu</w:t>
      </w:r>
      <w:proofErr w:type="spellEnd"/>
      <w:r w:rsidRPr="007A5B5F">
        <w:rPr>
          <w:rFonts w:ascii="Arial" w:hAnsi="Arial" w:cs="Arial"/>
          <w:sz w:val="20"/>
          <w:szCs w:val="20"/>
        </w:rPr>
        <w:t xml:space="preserve"> 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alacakları yaşlandırmaya </w:t>
      </w:r>
      <w:proofErr w:type="gramStart"/>
      <w:r w:rsidRPr="007A5B5F">
        <w:rPr>
          <w:rFonts w:ascii="Arial" w:hAnsi="Arial" w:cs="Arial"/>
          <w:sz w:val="20"/>
          <w:szCs w:val="20"/>
        </w:rPr>
        <w:t>dahil</w:t>
      </w:r>
      <w:proofErr w:type="gramEnd"/>
      <w:r w:rsidRPr="007A5B5F">
        <w:rPr>
          <w:rFonts w:ascii="Arial" w:hAnsi="Arial" w:cs="Arial"/>
          <w:sz w:val="20"/>
          <w:szCs w:val="20"/>
        </w:rPr>
        <w:t xml:space="preserve"> edilmemiştir. </w:t>
      </w:r>
    </w:p>
    <w:p w:rsidR="009C704D" w:rsidRPr="007A5B5F" w:rsidRDefault="009C704D" w:rsidP="005715B9">
      <w:pPr>
        <w:ind w:hanging="6"/>
        <w:rPr>
          <w:rFonts w:ascii="Arial" w:hAnsi="Arial" w:cs="Arial"/>
          <w:sz w:val="20"/>
          <w:szCs w:val="20"/>
        </w:rPr>
      </w:pPr>
    </w:p>
    <w:p w:rsidR="005F7F09" w:rsidRPr="007A5B5F" w:rsidRDefault="005F7F09" w:rsidP="005F7F09">
      <w:pPr>
        <w:rPr>
          <w:rFonts w:ascii="Arial" w:hAnsi="Arial" w:cs="Arial"/>
          <w:b/>
          <w:sz w:val="20"/>
          <w:szCs w:val="20"/>
        </w:rPr>
      </w:pPr>
      <w:r w:rsidRPr="007A5B5F">
        <w:rPr>
          <w:rFonts w:ascii="Arial" w:hAnsi="Arial" w:cs="Arial"/>
          <w:b/>
          <w:sz w:val="20"/>
          <w:szCs w:val="20"/>
        </w:rPr>
        <w:t>12.2</w:t>
      </w:r>
      <w:r w:rsidRPr="007A5B5F">
        <w:rPr>
          <w:rFonts w:ascii="Arial" w:hAnsi="Arial" w:cs="Arial"/>
          <w:b/>
          <w:sz w:val="20"/>
          <w:szCs w:val="20"/>
        </w:rPr>
        <w:tab/>
        <w:t>İşletmenin ortaklar, iştirakler ve bağlı ortaklıklarla olan alacak - borç ilişkisi:</w:t>
      </w:r>
    </w:p>
    <w:p w:rsidR="005F7F09" w:rsidRPr="007A5B5F" w:rsidRDefault="005F7F09" w:rsidP="005F7F09">
      <w:pPr>
        <w:rPr>
          <w:rFonts w:ascii="Arial" w:hAnsi="Arial" w:cs="Arial"/>
          <w:b/>
          <w:sz w:val="20"/>
          <w:szCs w:val="20"/>
        </w:rPr>
      </w:pPr>
    </w:p>
    <w:tbl>
      <w:tblPr>
        <w:tblW w:w="9082" w:type="dxa"/>
        <w:tblInd w:w="60" w:type="dxa"/>
        <w:tblLayout w:type="fixed"/>
        <w:tblCellMar>
          <w:left w:w="70" w:type="dxa"/>
          <w:right w:w="70" w:type="dxa"/>
        </w:tblCellMar>
        <w:tblLook w:val="0000"/>
      </w:tblPr>
      <w:tblGrid>
        <w:gridCol w:w="3563"/>
        <w:gridCol w:w="1692"/>
        <w:gridCol w:w="1067"/>
        <w:gridCol w:w="1380"/>
        <w:gridCol w:w="1380"/>
      </w:tblGrid>
      <w:tr w:rsidR="00C37F04" w:rsidRPr="007A5B5F" w:rsidTr="0002007C">
        <w:trPr>
          <w:trHeight w:val="113"/>
        </w:trPr>
        <w:tc>
          <w:tcPr>
            <w:tcW w:w="3563" w:type="dxa"/>
            <w:tcBorders>
              <w:top w:val="single" w:sz="8" w:space="0" w:color="auto"/>
              <w:bottom w:val="single" w:sz="8" w:space="0" w:color="auto"/>
            </w:tcBorders>
            <w:shd w:val="clear" w:color="auto" w:fill="auto"/>
          </w:tcPr>
          <w:p w:rsidR="00C37F04" w:rsidRPr="007A5B5F" w:rsidRDefault="00C37F04" w:rsidP="003941F6">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C37F04" w:rsidRPr="007A5B5F" w:rsidRDefault="00626A71" w:rsidP="00232FDC">
            <w:pPr>
              <w:jc w:val="right"/>
              <w:rPr>
                <w:rFonts w:ascii="Arial" w:hAnsi="Arial" w:cs="Arial"/>
                <w:b/>
                <w:bCs/>
                <w:sz w:val="20"/>
                <w:szCs w:val="20"/>
              </w:rPr>
            </w:pPr>
            <w:r w:rsidRPr="007A5B5F">
              <w:rPr>
                <w:rFonts w:ascii="Arial" w:hAnsi="Arial" w:cs="Arial"/>
                <w:b/>
                <w:bCs/>
                <w:sz w:val="20"/>
                <w:szCs w:val="20"/>
              </w:rPr>
              <w:t>3</w:t>
            </w:r>
            <w:r w:rsidR="0093648A" w:rsidRPr="007A5B5F">
              <w:rPr>
                <w:rFonts w:ascii="Arial" w:hAnsi="Arial" w:cs="Arial"/>
                <w:b/>
                <w:bCs/>
                <w:sz w:val="20"/>
                <w:szCs w:val="20"/>
              </w:rPr>
              <w:t>0</w:t>
            </w:r>
            <w:r w:rsidRPr="007A5B5F">
              <w:rPr>
                <w:rFonts w:ascii="Arial" w:hAnsi="Arial" w:cs="Arial"/>
                <w:b/>
                <w:bCs/>
                <w:sz w:val="20"/>
                <w:szCs w:val="20"/>
              </w:rPr>
              <w:t xml:space="preserve"> </w:t>
            </w:r>
            <w:r w:rsidR="00232FDC">
              <w:rPr>
                <w:rFonts w:ascii="Arial" w:hAnsi="Arial" w:cs="Arial"/>
                <w:b/>
                <w:bCs/>
                <w:sz w:val="20"/>
                <w:szCs w:val="20"/>
              </w:rPr>
              <w:t>Eylül</w:t>
            </w:r>
            <w:r w:rsidR="00C37F04" w:rsidRPr="007A5B5F">
              <w:rPr>
                <w:rFonts w:ascii="Arial" w:hAnsi="Arial" w:cs="Arial"/>
                <w:b/>
                <w:bCs/>
                <w:sz w:val="20"/>
                <w:szCs w:val="20"/>
              </w:rPr>
              <w:t xml:space="preserve"> 20</w:t>
            </w:r>
            <w:r w:rsidR="00A625BF" w:rsidRPr="007A5B5F">
              <w:rPr>
                <w:rFonts w:ascii="Arial" w:hAnsi="Arial" w:cs="Arial"/>
                <w:b/>
                <w:bCs/>
                <w:sz w:val="20"/>
                <w:szCs w:val="20"/>
              </w:rPr>
              <w:t>1</w:t>
            </w:r>
            <w:r w:rsidR="00C37F04" w:rsidRPr="007A5B5F">
              <w:rPr>
                <w:rFonts w:ascii="Arial" w:hAnsi="Arial" w:cs="Arial"/>
                <w:b/>
                <w:bCs/>
                <w:sz w:val="20"/>
                <w:szCs w:val="20"/>
              </w:rPr>
              <w:t>0</w:t>
            </w:r>
          </w:p>
        </w:tc>
      </w:tr>
      <w:tr w:rsidR="003941F6" w:rsidRPr="007A5B5F" w:rsidTr="00854D7E">
        <w:trPr>
          <w:trHeight w:val="113"/>
        </w:trPr>
        <w:tc>
          <w:tcPr>
            <w:tcW w:w="3563" w:type="dxa"/>
            <w:tcBorders>
              <w:top w:val="single" w:sz="8" w:space="0" w:color="auto"/>
              <w:bottom w:val="single" w:sz="8" w:space="0" w:color="auto"/>
            </w:tcBorders>
            <w:shd w:val="clear" w:color="auto" w:fill="auto"/>
          </w:tcPr>
          <w:p w:rsidR="003941F6" w:rsidRPr="007A5B5F" w:rsidRDefault="003941F6" w:rsidP="003941F6">
            <w:pPr>
              <w:rPr>
                <w:rFonts w:ascii="Arial" w:hAnsi="Arial" w:cs="Arial"/>
                <w:b/>
                <w:bCs/>
                <w:sz w:val="20"/>
                <w:szCs w:val="20"/>
              </w:rPr>
            </w:pPr>
            <w:r w:rsidRPr="007A5B5F">
              <w:rPr>
                <w:rFonts w:ascii="Arial" w:hAnsi="Arial" w:cs="Arial"/>
                <w:b/>
                <w:bCs/>
                <w:sz w:val="20"/>
                <w:szCs w:val="20"/>
              </w:rPr>
              <w:t> </w:t>
            </w:r>
          </w:p>
        </w:tc>
        <w:tc>
          <w:tcPr>
            <w:tcW w:w="1692" w:type="dxa"/>
            <w:tcBorders>
              <w:top w:val="single" w:sz="8" w:space="0" w:color="auto"/>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Alacaklar</w:t>
            </w:r>
          </w:p>
        </w:tc>
        <w:tc>
          <w:tcPr>
            <w:tcW w:w="1067" w:type="dxa"/>
            <w:tcBorders>
              <w:top w:val="single" w:sz="8" w:space="0" w:color="auto"/>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380" w:type="dxa"/>
            <w:tcBorders>
              <w:top w:val="single" w:sz="8" w:space="0" w:color="auto"/>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Borçlar</w:t>
            </w:r>
          </w:p>
        </w:tc>
        <w:tc>
          <w:tcPr>
            <w:tcW w:w="1380" w:type="dxa"/>
            <w:tcBorders>
              <w:top w:val="single" w:sz="8" w:space="0" w:color="auto"/>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r>
      <w:tr w:rsidR="003941F6" w:rsidRPr="007A5B5F" w:rsidTr="00854D7E">
        <w:trPr>
          <w:trHeight w:val="113"/>
        </w:trPr>
        <w:tc>
          <w:tcPr>
            <w:tcW w:w="3563" w:type="dxa"/>
            <w:tcBorders>
              <w:top w:val="single" w:sz="8" w:space="0" w:color="auto"/>
            </w:tcBorders>
            <w:shd w:val="clear" w:color="auto" w:fill="auto"/>
          </w:tcPr>
          <w:p w:rsidR="003941F6" w:rsidRPr="007A5B5F" w:rsidRDefault="003941F6" w:rsidP="003941F6">
            <w:pPr>
              <w:rPr>
                <w:rFonts w:ascii="Arial" w:hAnsi="Arial" w:cs="Arial"/>
                <w:b/>
                <w:bCs/>
                <w:sz w:val="20"/>
                <w:szCs w:val="20"/>
              </w:rPr>
            </w:pPr>
            <w:r w:rsidRPr="007A5B5F">
              <w:rPr>
                <w:rFonts w:ascii="Arial" w:hAnsi="Arial" w:cs="Arial"/>
                <w:b/>
                <w:bCs/>
                <w:sz w:val="20"/>
                <w:szCs w:val="20"/>
              </w:rPr>
              <w:t> </w:t>
            </w:r>
          </w:p>
        </w:tc>
        <w:tc>
          <w:tcPr>
            <w:tcW w:w="1692"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067"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Ticari</w:t>
            </w:r>
          </w:p>
        </w:tc>
        <w:tc>
          <w:tcPr>
            <w:tcW w:w="1380"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Ticari</w:t>
            </w:r>
          </w:p>
        </w:tc>
      </w:tr>
      <w:tr w:rsidR="003941F6" w:rsidRPr="007A5B5F" w:rsidTr="00854D7E">
        <w:trPr>
          <w:trHeight w:val="113"/>
        </w:trPr>
        <w:tc>
          <w:tcPr>
            <w:tcW w:w="3563" w:type="dxa"/>
            <w:tcBorders>
              <w:bottom w:val="single" w:sz="8" w:space="0" w:color="auto"/>
            </w:tcBorders>
            <w:shd w:val="clear" w:color="auto" w:fill="auto"/>
          </w:tcPr>
          <w:p w:rsidR="003941F6" w:rsidRPr="007A5B5F" w:rsidRDefault="003941F6" w:rsidP="003941F6">
            <w:pPr>
              <w:rPr>
                <w:rFonts w:ascii="Arial" w:hAnsi="Arial" w:cs="Arial"/>
                <w:b/>
                <w:bCs/>
                <w:sz w:val="20"/>
                <w:szCs w:val="20"/>
              </w:rPr>
            </w:pPr>
            <w:r w:rsidRPr="007A5B5F">
              <w:rPr>
                <w:rFonts w:ascii="Arial" w:hAnsi="Arial" w:cs="Arial"/>
                <w:b/>
                <w:bCs/>
                <w:sz w:val="20"/>
                <w:szCs w:val="20"/>
              </w:rPr>
              <w:t> </w:t>
            </w:r>
          </w:p>
        </w:tc>
        <w:tc>
          <w:tcPr>
            <w:tcW w:w="1692" w:type="dxa"/>
            <w:tcBorders>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Ticari</w:t>
            </w:r>
          </w:p>
        </w:tc>
        <w:tc>
          <w:tcPr>
            <w:tcW w:w="1067" w:type="dxa"/>
            <w:tcBorders>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roofErr w:type="gramStart"/>
            <w:r w:rsidRPr="007A5B5F">
              <w:rPr>
                <w:rFonts w:ascii="Arial" w:hAnsi="Arial" w:cs="Arial"/>
                <w:b/>
                <w:bCs/>
                <w:sz w:val="20"/>
                <w:szCs w:val="20"/>
              </w:rPr>
              <w:t>olmayan</w:t>
            </w:r>
            <w:proofErr w:type="gramEnd"/>
          </w:p>
        </w:tc>
        <w:tc>
          <w:tcPr>
            <w:tcW w:w="1380" w:type="dxa"/>
            <w:tcBorders>
              <w:bottom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r w:rsidRPr="007A5B5F">
              <w:rPr>
                <w:rFonts w:ascii="Arial" w:hAnsi="Arial" w:cs="Arial"/>
                <w:b/>
                <w:bCs/>
                <w:sz w:val="20"/>
                <w:szCs w:val="20"/>
              </w:rPr>
              <w:t>Ticari</w:t>
            </w:r>
          </w:p>
        </w:tc>
        <w:tc>
          <w:tcPr>
            <w:tcW w:w="1380" w:type="dxa"/>
            <w:tcBorders>
              <w:bottom w:val="single" w:sz="8" w:space="0" w:color="auto"/>
            </w:tcBorders>
            <w:shd w:val="clear" w:color="auto" w:fill="auto"/>
            <w:vAlign w:val="bottom"/>
          </w:tcPr>
          <w:p w:rsidR="003941F6" w:rsidRPr="007A5B5F" w:rsidRDefault="00AA0E64" w:rsidP="0002007C">
            <w:pPr>
              <w:ind w:right="72"/>
              <w:jc w:val="right"/>
              <w:rPr>
                <w:rFonts w:ascii="Arial" w:hAnsi="Arial" w:cs="Arial"/>
                <w:b/>
                <w:bCs/>
                <w:sz w:val="20"/>
                <w:szCs w:val="20"/>
              </w:rPr>
            </w:pPr>
            <w:proofErr w:type="gramStart"/>
            <w:r w:rsidRPr="007A5B5F">
              <w:rPr>
                <w:rFonts w:ascii="Arial" w:hAnsi="Arial" w:cs="Arial"/>
                <w:b/>
                <w:bCs/>
                <w:sz w:val="20"/>
                <w:szCs w:val="20"/>
              </w:rPr>
              <w:t>olmayan</w:t>
            </w:r>
            <w:proofErr w:type="gramEnd"/>
          </w:p>
        </w:tc>
      </w:tr>
      <w:tr w:rsidR="003941F6" w:rsidRPr="007A5B5F" w:rsidTr="00854D7E">
        <w:trPr>
          <w:trHeight w:val="113"/>
        </w:trPr>
        <w:tc>
          <w:tcPr>
            <w:tcW w:w="3563" w:type="dxa"/>
            <w:tcBorders>
              <w:top w:val="single" w:sz="8" w:space="0" w:color="auto"/>
            </w:tcBorders>
            <w:shd w:val="clear" w:color="auto" w:fill="auto"/>
          </w:tcPr>
          <w:p w:rsidR="003941F6" w:rsidRPr="007A5B5F" w:rsidRDefault="003941F6" w:rsidP="003941F6">
            <w:pPr>
              <w:rPr>
                <w:rFonts w:ascii="Arial" w:hAnsi="Arial" w:cs="Arial"/>
                <w:b/>
                <w:bCs/>
                <w:sz w:val="20"/>
                <w:szCs w:val="20"/>
              </w:rPr>
            </w:pPr>
            <w:r w:rsidRPr="007A5B5F">
              <w:rPr>
                <w:rFonts w:ascii="Arial" w:hAnsi="Arial" w:cs="Arial"/>
                <w:b/>
                <w:bCs/>
                <w:sz w:val="20"/>
                <w:szCs w:val="20"/>
              </w:rPr>
              <w:t> </w:t>
            </w:r>
          </w:p>
        </w:tc>
        <w:tc>
          <w:tcPr>
            <w:tcW w:w="1692"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067"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c>
          <w:tcPr>
            <w:tcW w:w="1380" w:type="dxa"/>
            <w:tcBorders>
              <w:top w:val="single" w:sz="8" w:space="0" w:color="auto"/>
            </w:tcBorders>
            <w:shd w:val="clear" w:color="auto" w:fill="auto"/>
            <w:vAlign w:val="bottom"/>
          </w:tcPr>
          <w:p w:rsidR="003941F6" w:rsidRPr="007A5B5F" w:rsidRDefault="003941F6" w:rsidP="0002007C">
            <w:pPr>
              <w:ind w:right="72"/>
              <w:jc w:val="right"/>
              <w:rPr>
                <w:rFonts w:ascii="Arial" w:hAnsi="Arial" w:cs="Arial"/>
                <w:b/>
                <w:bCs/>
                <w:sz w:val="20"/>
                <w:szCs w:val="20"/>
              </w:rPr>
            </w:pPr>
          </w:p>
        </w:tc>
      </w:tr>
      <w:tr w:rsidR="008200A4" w:rsidRPr="007A5B5F" w:rsidTr="00854D7E">
        <w:trPr>
          <w:trHeight w:val="113"/>
        </w:trPr>
        <w:tc>
          <w:tcPr>
            <w:tcW w:w="3563" w:type="dxa"/>
            <w:shd w:val="clear" w:color="auto" w:fill="auto"/>
          </w:tcPr>
          <w:p w:rsidR="008200A4" w:rsidRPr="007A5B5F" w:rsidRDefault="008200A4" w:rsidP="003941F6">
            <w:pPr>
              <w:rPr>
                <w:rFonts w:ascii="Arial" w:hAnsi="Arial" w:cs="Arial"/>
                <w:b/>
                <w:bCs/>
                <w:sz w:val="20"/>
                <w:szCs w:val="20"/>
              </w:rPr>
            </w:pPr>
            <w:r w:rsidRPr="007A5B5F">
              <w:rPr>
                <w:rFonts w:ascii="Arial" w:hAnsi="Arial" w:cs="Arial"/>
                <w:b/>
                <w:bCs/>
                <w:sz w:val="20"/>
                <w:szCs w:val="20"/>
              </w:rPr>
              <w:t xml:space="preserve">1) Ortaklar </w:t>
            </w:r>
          </w:p>
        </w:tc>
        <w:tc>
          <w:tcPr>
            <w:tcW w:w="1692" w:type="dxa"/>
            <w:shd w:val="clear" w:color="auto" w:fill="auto"/>
            <w:vAlign w:val="bottom"/>
          </w:tcPr>
          <w:p w:rsidR="008200A4" w:rsidRPr="007A5B5F" w:rsidRDefault="008200A4" w:rsidP="00882D3A">
            <w:pPr>
              <w:jc w:val="right"/>
              <w:rPr>
                <w:rFonts w:ascii="Arial" w:hAnsi="Arial" w:cs="Arial"/>
                <w:b/>
                <w:sz w:val="20"/>
                <w:szCs w:val="20"/>
              </w:rPr>
            </w:pPr>
            <w:proofErr w:type="gramStart"/>
            <w:r w:rsidRPr="007A5B5F">
              <w:rPr>
                <w:rFonts w:ascii="Arial" w:hAnsi="Arial" w:cs="Arial"/>
                <w:b/>
                <w:sz w:val="20"/>
                <w:szCs w:val="20"/>
              </w:rPr>
              <w:t>1</w:t>
            </w:r>
            <w:r w:rsidR="00232FDC">
              <w:rPr>
                <w:rFonts w:ascii="Arial" w:hAnsi="Arial" w:cs="Arial"/>
                <w:b/>
                <w:sz w:val="20"/>
                <w:szCs w:val="20"/>
              </w:rPr>
              <w:t>3</w:t>
            </w:r>
            <w:r w:rsidRPr="007A5B5F">
              <w:rPr>
                <w:rFonts w:ascii="Arial" w:hAnsi="Arial" w:cs="Arial"/>
                <w:b/>
                <w:sz w:val="20"/>
                <w:szCs w:val="20"/>
              </w:rPr>
              <w:t>,</w:t>
            </w:r>
            <w:r w:rsidR="00232FDC">
              <w:rPr>
                <w:rFonts w:ascii="Arial" w:hAnsi="Arial" w:cs="Arial"/>
                <w:b/>
                <w:sz w:val="20"/>
                <w:szCs w:val="20"/>
              </w:rPr>
              <w:t>3</w:t>
            </w:r>
            <w:r w:rsidR="00882D3A">
              <w:rPr>
                <w:rFonts w:ascii="Arial" w:hAnsi="Arial" w:cs="Arial"/>
                <w:b/>
                <w:sz w:val="20"/>
                <w:szCs w:val="20"/>
              </w:rPr>
              <w:t>91</w:t>
            </w:r>
            <w:r w:rsidRPr="007A5B5F">
              <w:rPr>
                <w:rFonts w:ascii="Arial" w:hAnsi="Arial" w:cs="Arial"/>
                <w:b/>
                <w:sz w:val="20"/>
                <w:szCs w:val="20"/>
              </w:rPr>
              <w:t>,</w:t>
            </w:r>
            <w:r w:rsidR="00882D3A">
              <w:rPr>
                <w:rFonts w:ascii="Arial" w:hAnsi="Arial" w:cs="Arial"/>
                <w:b/>
                <w:sz w:val="20"/>
                <w:szCs w:val="20"/>
              </w:rPr>
              <w:t>221</w:t>
            </w:r>
            <w:proofErr w:type="gramEnd"/>
            <w:r w:rsidR="00F55A13" w:rsidRPr="007A5B5F">
              <w:rPr>
                <w:rFonts w:ascii="Arial" w:hAnsi="Arial" w:cs="Arial"/>
                <w:b/>
                <w:sz w:val="20"/>
                <w:szCs w:val="20"/>
              </w:rPr>
              <w:t xml:space="preserve"> </w:t>
            </w:r>
            <w:r w:rsidR="00854D7E" w:rsidRPr="007A5B5F">
              <w:rPr>
                <w:rFonts w:ascii="Arial" w:hAnsi="Arial" w:cs="Arial"/>
                <w:b/>
                <w:sz w:val="20"/>
                <w:szCs w:val="20"/>
              </w:rPr>
              <w:t>(*)</w:t>
            </w:r>
            <w:r w:rsidR="001673C7" w:rsidRPr="007A5B5F">
              <w:rPr>
                <w:rFonts w:ascii="Arial" w:hAnsi="Arial" w:cs="Arial"/>
                <w:b/>
                <w:sz w:val="20"/>
                <w:szCs w:val="20"/>
              </w:rPr>
              <w:t xml:space="preserve"> </w:t>
            </w:r>
          </w:p>
        </w:tc>
        <w:tc>
          <w:tcPr>
            <w:tcW w:w="1067"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ind w:right="72"/>
              <w:jc w:val="right"/>
              <w:rPr>
                <w:rFonts w:ascii="Arial" w:hAnsi="Arial" w:cs="Arial"/>
                <w:b/>
                <w:sz w:val="20"/>
                <w:szCs w:val="20"/>
              </w:rPr>
            </w:pPr>
            <w:r w:rsidRPr="007A5B5F">
              <w:rPr>
                <w:rFonts w:ascii="Arial" w:hAnsi="Arial" w:cs="Arial"/>
                <w:b/>
                <w:sz w:val="20"/>
                <w:szCs w:val="20"/>
              </w:rPr>
              <w:t>-</w:t>
            </w:r>
          </w:p>
        </w:tc>
      </w:tr>
      <w:tr w:rsidR="008200A4" w:rsidRPr="007A5B5F" w:rsidTr="00854D7E">
        <w:trPr>
          <w:trHeight w:val="113"/>
        </w:trPr>
        <w:tc>
          <w:tcPr>
            <w:tcW w:w="3563" w:type="dxa"/>
            <w:shd w:val="clear" w:color="auto" w:fill="auto"/>
            <w:vAlign w:val="bottom"/>
          </w:tcPr>
          <w:p w:rsidR="008200A4" w:rsidRPr="007A5B5F" w:rsidRDefault="008200A4" w:rsidP="00043D5D">
            <w:pPr>
              <w:jc w:val="right"/>
              <w:rPr>
                <w:rFonts w:ascii="Arial" w:hAnsi="Arial" w:cs="Arial"/>
                <w:b/>
                <w:sz w:val="20"/>
                <w:szCs w:val="20"/>
              </w:rPr>
            </w:pPr>
            <w:r w:rsidRPr="007A5B5F">
              <w:rPr>
                <w:rFonts w:ascii="Arial" w:hAnsi="Arial" w:cs="Arial"/>
                <w:b/>
                <w:sz w:val="20"/>
                <w:szCs w:val="20"/>
              </w:rPr>
              <w:t xml:space="preserve">          </w:t>
            </w:r>
          </w:p>
        </w:tc>
        <w:tc>
          <w:tcPr>
            <w:tcW w:w="1692" w:type="dxa"/>
            <w:shd w:val="clear" w:color="auto" w:fill="auto"/>
            <w:vAlign w:val="bottom"/>
          </w:tcPr>
          <w:p w:rsidR="008200A4" w:rsidRPr="007A5B5F" w:rsidRDefault="00232FDC" w:rsidP="00232FDC">
            <w:pPr>
              <w:jc w:val="right"/>
              <w:rPr>
                <w:rFonts w:ascii="Arial" w:hAnsi="Arial" w:cs="Arial"/>
                <w:b/>
                <w:sz w:val="20"/>
                <w:szCs w:val="20"/>
              </w:rPr>
            </w:pPr>
            <w:proofErr w:type="gramStart"/>
            <w:r>
              <w:rPr>
                <w:rFonts w:ascii="Arial" w:hAnsi="Arial" w:cs="Arial"/>
                <w:b/>
                <w:sz w:val="20"/>
                <w:szCs w:val="20"/>
              </w:rPr>
              <w:t>3</w:t>
            </w:r>
            <w:r w:rsidR="008200A4" w:rsidRPr="007A5B5F">
              <w:rPr>
                <w:rFonts w:ascii="Arial" w:hAnsi="Arial" w:cs="Arial"/>
                <w:b/>
                <w:sz w:val="20"/>
                <w:szCs w:val="20"/>
              </w:rPr>
              <w:t>,</w:t>
            </w:r>
            <w:r>
              <w:rPr>
                <w:rFonts w:ascii="Arial" w:hAnsi="Arial" w:cs="Arial"/>
                <w:b/>
                <w:sz w:val="20"/>
                <w:szCs w:val="20"/>
              </w:rPr>
              <w:t>750</w:t>
            </w:r>
            <w:r w:rsidR="008200A4" w:rsidRPr="007A5B5F">
              <w:rPr>
                <w:rFonts w:ascii="Arial" w:hAnsi="Arial" w:cs="Arial"/>
                <w:b/>
                <w:sz w:val="20"/>
                <w:szCs w:val="20"/>
              </w:rPr>
              <w:t>,</w:t>
            </w:r>
            <w:r>
              <w:rPr>
                <w:rFonts w:ascii="Arial" w:hAnsi="Arial" w:cs="Arial"/>
                <w:b/>
                <w:sz w:val="20"/>
                <w:szCs w:val="20"/>
              </w:rPr>
              <w:t>659</w:t>
            </w:r>
            <w:proofErr w:type="gramEnd"/>
            <w:r w:rsidR="00F55A13" w:rsidRPr="007A5B5F">
              <w:rPr>
                <w:rFonts w:ascii="Arial" w:hAnsi="Arial" w:cs="Arial"/>
                <w:b/>
                <w:sz w:val="20"/>
                <w:szCs w:val="20"/>
              </w:rPr>
              <w:t xml:space="preserve"> </w:t>
            </w:r>
            <w:r w:rsidR="00854D7E" w:rsidRPr="007A5B5F">
              <w:rPr>
                <w:rFonts w:ascii="Arial" w:hAnsi="Arial" w:cs="Arial"/>
                <w:b/>
                <w:sz w:val="20"/>
                <w:szCs w:val="20"/>
              </w:rPr>
              <w:t>(**)</w:t>
            </w:r>
          </w:p>
        </w:tc>
        <w:tc>
          <w:tcPr>
            <w:tcW w:w="1067" w:type="dxa"/>
            <w:shd w:val="clear" w:color="auto" w:fill="auto"/>
            <w:vAlign w:val="bottom"/>
          </w:tcPr>
          <w:p w:rsidR="008200A4" w:rsidRPr="007A5B5F" w:rsidRDefault="008200A4" w:rsidP="008200A4">
            <w:pPr>
              <w:jc w:val="right"/>
              <w:rPr>
                <w:rFonts w:ascii="Arial" w:hAnsi="Arial" w:cs="Arial"/>
                <w:b/>
                <w:sz w:val="20"/>
                <w:szCs w:val="20"/>
              </w:rPr>
            </w:pPr>
          </w:p>
        </w:tc>
        <w:tc>
          <w:tcPr>
            <w:tcW w:w="1380" w:type="dxa"/>
            <w:shd w:val="clear" w:color="auto" w:fill="auto"/>
            <w:vAlign w:val="bottom"/>
          </w:tcPr>
          <w:p w:rsidR="008200A4" w:rsidRPr="007A5B5F" w:rsidRDefault="00232FDC" w:rsidP="00232FDC">
            <w:pPr>
              <w:jc w:val="right"/>
              <w:rPr>
                <w:rFonts w:ascii="Arial" w:hAnsi="Arial" w:cs="Arial"/>
                <w:b/>
                <w:sz w:val="20"/>
                <w:szCs w:val="20"/>
              </w:rPr>
            </w:pPr>
            <w:r>
              <w:rPr>
                <w:rFonts w:ascii="Arial" w:hAnsi="Arial" w:cs="Arial"/>
                <w:b/>
                <w:sz w:val="20"/>
                <w:szCs w:val="20"/>
              </w:rPr>
              <w:t>19</w:t>
            </w:r>
            <w:r w:rsidR="008200A4" w:rsidRPr="007A5B5F">
              <w:rPr>
                <w:rFonts w:ascii="Arial" w:hAnsi="Arial" w:cs="Arial"/>
                <w:b/>
                <w:sz w:val="20"/>
                <w:szCs w:val="20"/>
              </w:rPr>
              <w:t>,</w:t>
            </w:r>
            <w:r>
              <w:rPr>
                <w:rFonts w:ascii="Arial" w:hAnsi="Arial" w:cs="Arial"/>
                <w:b/>
                <w:sz w:val="20"/>
                <w:szCs w:val="20"/>
              </w:rPr>
              <w:t>510</w:t>
            </w:r>
            <w:r w:rsidR="00F55A13" w:rsidRPr="007A5B5F">
              <w:rPr>
                <w:rFonts w:ascii="Arial" w:hAnsi="Arial" w:cs="Arial"/>
                <w:b/>
                <w:sz w:val="20"/>
                <w:szCs w:val="20"/>
              </w:rPr>
              <w:t xml:space="preserve"> </w:t>
            </w:r>
            <w:r w:rsidR="00854D7E"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ind w:right="72"/>
              <w:jc w:val="right"/>
              <w:rPr>
                <w:rFonts w:ascii="Arial" w:hAnsi="Arial" w:cs="Arial"/>
                <w:b/>
                <w:sz w:val="20"/>
                <w:szCs w:val="20"/>
              </w:rPr>
            </w:pPr>
          </w:p>
        </w:tc>
      </w:tr>
      <w:tr w:rsidR="008200A4" w:rsidRPr="007A5B5F" w:rsidTr="00854D7E">
        <w:trPr>
          <w:trHeight w:val="113"/>
        </w:trPr>
        <w:tc>
          <w:tcPr>
            <w:tcW w:w="3563" w:type="dxa"/>
            <w:shd w:val="clear" w:color="auto" w:fill="auto"/>
          </w:tcPr>
          <w:p w:rsidR="008200A4" w:rsidRPr="007A5B5F" w:rsidRDefault="008200A4" w:rsidP="003941F6">
            <w:pPr>
              <w:rPr>
                <w:rFonts w:ascii="Arial" w:hAnsi="Arial" w:cs="Arial"/>
                <w:b/>
                <w:bCs/>
                <w:sz w:val="20"/>
                <w:szCs w:val="20"/>
              </w:rPr>
            </w:pPr>
            <w:r w:rsidRPr="007A5B5F">
              <w:rPr>
                <w:rFonts w:ascii="Arial" w:hAnsi="Arial" w:cs="Arial"/>
                <w:b/>
                <w:bCs/>
                <w:sz w:val="20"/>
                <w:szCs w:val="20"/>
              </w:rPr>
              <w:t>2) Bağlı ortaklıklar</w:t>
            </w:r>
          </w:p>
        </w:tc>
        <w:tc>
          <w:tcPr>
            <w:tcW w:w="1692"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067"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w:t>
            </w:r>
          </w:p>
        </w:tc>
        <w:tc>
          <w:tcPr>
            <w:tcW w:w="1380" w:type="dxa"/>
            <w:shd w:val="clear" w:color="auto" w:fill="auto"/>
            <w:vAlign w:val="bottom"/>
          </w:tcPr>
          <w:p w:rsidR="008200A4" w:rsidRPr="007A5B5F" w:rsidRDefault="008200A4" w:rsidP="008200A4">
            <w:pPr>
              <w:ind w:right="72"/>
              <w:jc w:val="right"/>
              <w:rPr>
                <w:rFonts w:ascii="Arial" w:hAnsi="Arial" w:cs="Arial"/>
                <w:b/>
                <w:sz w:val="20"/>
                <w:szCs w:val="20"/>
              </w:rPr>
            </w:pPr>
            <w:r w:rsidRPr="007A5B5F">
              <w:rPr>
                <w:rFonts w:ascii="Arial" w:hAnsi="Arial" w:cs="Arial"/>
                <w:b/>
                <w:sz w:val="20"/>
                <w:szCs w:val="20"/>
              </w:rPr>
              <w:t>-</w:t>
            </w:r>
          </w:p>
        </w:tc>
      </w:tr>
      <w:tr w:rsidR="008200A4" w:rsidRPr="007A5B5F" w:rsidTr="00854D7E">
        <w:trPr>
          <w:trHeight w:val="113"/>
        </w:trPr>
        <w:tc>
          <w:tcPr>
            <w:tcW w:w="3563" w:type="dxa"/>
            <w:shd w:val="clear" w:color="auto" w:fill="auto"/>
          </w:tcPr>
          <w:p w:rsidR="008200A4" w:rsidRPr="007A5B5F" w:rsidRDefault="008200A4" w:rsidP="003941F6">
            <w:pPr>
              <w:rPr>
                <w:rFonts w:ascii="Arial" w:hAnsi="Arial" w:cs="Arial"/>
                <w:sz w:val="20"/>
                <w:szCs w:val="20"/>
              </w:rPr>
            </w:pPr>
            <w:r w:rsidRPr="007A5B5F">
              <w:rPr>
                <w:rFonts w:ascii="Arial" w:hAnsi="Arial" w:cs="Arial"/>
                <w:sz w:val="20"/>
                <w:szCs w:val="20"/>
              </w:rPr>
              <w:t> </w:t>
            </w:r>
          </w:p>
        </w:tc>
        <w:tc>
          <w:tcPr>
            <w:tcW w:w="1692" w:type="dxa"/>
            <w:shd w:val="clear" w:color="auto" w:fill="auto"/>
            <w:vAlign w:val="bottom"/>
          </w:tcPr>
          <w:p w:rsidR="008200A4" w:rsidRPr="007A5B5F" w:rsidRDefault="008200A4" w:rsidP="008200A4">
            <w:pPr>
              <w:jc w:val="right"/>
              <w:rPr>
                <w:rFonts w:ascii="Arial" w:hAnsi="Arial" w:cs="Arial"/>
                <w:b/>
                <w:sz w:val="20"/>
                <w:szCs w:val="20"/>
              </w:rPr>
            </w:pPr>
          </w:p>
        </w:tc>
        <w:tc>
          <w:tcPr>
            <w:tcW w:w="1067" w:type="dxa"/>
            <w:shd w:val="clear" w:color="auto" w:fill="auto"/>
            <w:vAlign w:val="bottom"/>
          </w:tcPr>
          <w:p w:rsidR="008200A4" w:rsidRPr="007A5B5F" w:rsidRDefault="008200A4" w:rsidP="008200A4">
            <w:pPr>
              <w:jc w:val="right"/>
              <w:rPr>
                <w:rFonts w:ascii="Arial" w:hAnsi="Arial" w:cs="Arial"/>
                <w:b/>
                <w:sz w:val="20"/>
                <w:szCs w:val="20"/>
              </w:rPr>
            </w:pPr>
          </w:p>
        </w:tc>
        <w:tc>
          <w:tcPr>
            <w:tcW w:w="1380" w:type="dxa"/>
            <w:shd w:val="clear" w:color="auto" w:fill="auto"/>
            <w:vAlign w:val="bottom"/>
          </w:tcPr>
          <w:p w:rsidR="008200A4" w:rsidRPr="007A5B5F" w:rsidRDefault="008200A4" w:rsidP="008200A4">
            <w:pPr>
              <w:jc w:val="right"/>
              <w:rPr>
                <w:rFonts w:ascii="Arial" w:hAnsi="Arial" w:cs="Arial"/>
                <w:b/>
                <w:sz w:val="20"/>
                <w:szCs w:val="20"/>
              </w:rPr>
            </w:pPr>
          </w:p>
        </w:tc>
        <w:tc>
          <w:tcPr>
            <w:tcW w:w="1380" w:type="dxa"/>
            <w:shd w:val="clear" w:color="auto" w:fill="auto"/>
            <w:vAlign w:val="bottom"/>
          </w:tcPr>
          <w:p w:rsidR="008200A4" w:rsidRPr="007A5B5F" w:rsidRDefault="008200A4" w:rsidP="008200A4">
            <w:pPr>
              <w:ind w:right="72"/>
              <w:jc w:val="right"/>
              <w:rPr>
                <w:rFonts w:ascii="Arial" w:hAnsi="Arial" w:cs="Arial"/>
                <w:b/>
                <w:sz w:val="20"/>
                <w:szCs w:val="20"/>
              </w:rPr>
            </w:pPr>
          </w:p>
        </w:tc>
      </w:tr>
      <w:tr w:rsidR="008200A4" w:rsidRPr="007A5B5F" w:rsidTr="00854D7E">
        <w:trPr>
          <w:trHeight w:val="113"/>
        </w:trPr>
        <w:tc>
          <w:tcPr>
            <w:tcW w:w="3563" w:type="dxa"/>
            <w:shd w:val="clear" w:color="auto" w:fill="auto"/>
          </w:tcPr>
          <w:p w:rsidR="008200A4" w:rsidRPr="007A5B5F" w:rsidRDefault="008200A4" w:rsidP="008F376A">
            <w:pPr>
              <w:rPr>
                <w:rFonts w:ascii="Arial" w:hAnsi="Arial" w:cs="Arial"/>
                <w:b/>
                <w:bCs/>
                <w:sz w:val="20"/>
                <w:szCs w:val="20"/>
              </w:rPr>
            </w:pPr>
            <w:r w:rsidRPr="007A5B5F">
              <w:rPr>
                <w:rFonts w:ascii="Arial" w:hAnsi="Arial" w:cs="Arial"/>
                <w:b/>
                <w:bCs/>
                <w:sz w:val="20"/>
                <w:szCs w:val="20"/>
              </w:rPr>
              <w:t xml:space="preserve">3) Diğer ilişkili taraflar </w:t>
            </w:r>
          </w:p>
        </w:tc>
        <w:tc>
          <w:tcPr>
            <w:tcW w:w="1692" w:type="dxa"/>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067" w:type="dxa"/>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380" w:type="dxa"/>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380" w:type="dxa"/>
            <w:shd w:val="clear" w:color="auto" w:fill="auto"/>
            <w:vAlign w:val="bottom"/>
          </w:tcPr>
          <w:p w:rsidR="008200A4" w:rsidRPr="007A5B5F" w:rsidRDefault="008200A4" w:rsidP="008200A4">
            <w:pPr>
              <w:ind w:right="72"/>
              <w:jc w:val="right"/>
              <w:rPr>
                <w:rFonts w:ascii="Arial" w:hAnsi="Arial" w:cs="Arial"/>
                <w:b/>
                <w:bCs/>
                <w:sz w:val="20"/>
                <w:szCs w:val="20"/>
              </w:rPr>
            </w:pPr>
            <w:r w:rsidRPr="007A5B5F">
              <w:rPr>
                <w:rFonts w:ascii="Arial" w:hAnsi="Arial" w:cs="Arial"/>
                <w:b/>
                <w:bCs/>
                <w:sz w:val="20"/>
                <w:szCs w:val="20"/>
              </w:rPr>
              <w:t>-</w:t>
            </w:r>
          </w:p>
        </w:tc>
      </w:tr>
      <w:tr w:rsidR="008200A4" w:rsidRPr="007A5B5F" w:rsidTr="00854D7E">
        <w:trPr>
          <w:trHeight w:val="113"/>
        </w:trPr>
        <w:tc>
          <w:tcPr>
            <w:tcW w:w="3563" w:type="dxa"/>
            <w:tcBorders>
              <w:bottom w:val="single" w:sz="8" w:space="0" w:color="auto"/>
            </w:tcBorders>
            <w:shd w:val="clear" w:color="auto" w:fill="auto"/>
          </w:tcPr>
          <w:p w:rsidR="008200A4" w:rsidRPr="007A5B5F" w:rsidRDefault="008200A4" w:rsidP="003941F6">
            <w:pPr>
              <w:rPr>
                <w:rFonts w:ascii="Arial" w:hAnsi="Arial" w:cs="Arial"/>
                <w:sz w:val="20"/>
                <w:szCs w:val="20"/>
              </w:rPr>
            </w:pPr>
            <w:r w:rsidRPr="007A5B5F">
              <w:rPr>
                <w:rFonts w:ascii="Arial" w:hAnsi="Arial" w:cs="Arial"/>
                <w:sz w:val="20"/>
                <w:szCs w:val="20"/>
              </w:rPr>
              <w:t> </w:t>
            </w:r>
          </w:p>
        </w:tc>
        <w:tc>
          <w:tcPr>
            <w:tcW w:w="1692" w:type="dxa"/>
            <w:tcBorders>
              <w:bottom w:val="single" w:sz="8" w:space="0" w:color="auto"/>
            </w:tcBorders>
            <w:shd w:val="clear" w:color="auto" w:fill="auto"/>
            <w:vAlign w:val="bottom"/>
          </w:tcPr>
          <w:p w:rsidR="008200A4" w:rsidRPr="007A5B5F" w:rsidRDefault="008200A4" w:rsidP="008200A4">
            <w:pPr>
              <w:jc w:val="right"/>
              <w:rPr>
                <w:rFonts w:ascii="Arial" w:hAnsi="Arial" w:cs="Arial"/>
                <w:sz w:val="20"/>
                <w:szCs w:val="20"/>
              </w:rPr>
            </w:pPr>
          </w:p>
        </w:tc>
        <w:tc>
          <w:tcPr>
            <w:tcW w:w="1067" w:type="dxa"/>
            <w:tcBorders>
              <w:bottom w:val="single" w:sz="8" w:space="0" w:color="auto"/>
            </w:tcBorders>
            <w:shd w:val="clear" w:color="auto" w:fill="auto"/>
            <w:vAlign w:val="bottom"/>
          </w:tcPr>
          <w:p w:rsidR="008200A4" w:rsidRPr="007A5B5F" w:rsidRDefault="008200A4" w:rsidP="008200A4">
            <w:pPr>
              <w:jc w:val="right"/>
              <w:rPr>
                <w:rFonts w:ascii="Arial" w:hAnsi="Arial" w:cs="Arial"/>
                <w:sz w:val="20"/>
                <w:szCs w:val="20"/>
              </w:rPr>
            </w:pPr>
          </w:p>
        </w:tc>
        <w:tc>
          <w:tcPr>
            <w:tcW w:w="1380" w:type="dxa"/>
            <w:tcBorders>
              <w:bottom w:val="single" w:sz="8" w:space="0" w:color="auto"/>
            </w:tcBorders>
            <w:shd w:val="clear" w:color="auto" w:fill="auto"/>
            <w:vAlign w:val="bottom"/>
          </w:tcPr>
          <w:p w:rsidR="008200A4" w:rsidRPr="007A5B5F" w:rsidRDefault="008200A4" w:rsidP="008200A4">
            <w:pPr>
              <w:jc w:val="right"/>
              <w:rPr>
                <w:rFonts w:ascii="Arial" w:hAnsi="Arial" w:cs="Arial"/>
                <w:sz w:val="20"/>
                <w:szCs w:val="20"/>
              </w:rPr>
            </w:pPr>
          </w:p>
        </w:tc>
        <w:tc>
          <w:tcPr>
            <w:tcW w:w="1380" w:type="dxa"/>
            <w:tcBorders>
              <w:bottom w:val="single" w:sz="8" w:space="0" w:color="auto"/>
            </w:tcBorders>
            <w:shd w:val="clear" w:color="auto" w:fill="auto"/>
            <w:vAlign w:val="bottom"/>
          </w:tcPr>
          <w:p w:rsidR="008200A4" w:rsidRPr="007A5B5F" w:rsidRDefault="008200A4" w:rsidP="008200A4">
            <w:pPr>
              <w:ind w:right="72"/>
              <w:jc w:val="right"/>
              <w:rPr>
                <w:rFonts w:ascii="Arial" w:hAnsi="Arial" w:cs="Arial"/>
                <w:sz w:val="20"/>
                <w:szCs w:val="20"/>
              </w:rPr>
            </w:pPr>
          </w:p>
        </w:tc>
      </w:tr>
      <w:tr w:rsidR="008200A4" w:rsidRPr="007A5B5F" w:rsidTr="00854D7E">
        <w:trPr>
          <w:trHeight w:val="113"/>
        </w:trPr>
        <w:tc>
          <w:tcPr>
            <w:tcW w:w="3563" w:type="dxa"/>
            <w:tcBorders>
              <w:top w:val="single" w:sz="8" w:space="0" w:color="auto"/>
              <w:bottom w:val="double" w:sz="4" w:space="0" w:color="auto"/>
            </w:tcBorders>
            <w:shd w:val="clear" w:color="auto" w:fill="auto"/>
          </w:tcPr>
          <w:p w:rsidR="008200A4" w:rsidRPr="007A5B5F" w:rsidRDefault="008200A4" w:rsidP="003941F6">
            <w:pPr>
              <w:rPr>
                <w:rFonts w:ascii="Arial" w:hAnsi="Arial" w:cs="Arial"/>
                <w:b/>
                <w:bCs/>
                <w:sz w:val="20"/>
                <w:szCs w:val="20"/>
              </w:rPr>
            </w:pPr>
            <w:r w:rsidRPr="007A5B5F">
              <w:rPr>
                <w:rFonts w:ascii="Arial" w:hAnsi="Arial" w:cs="Arial"/>
                <w:b/>
                <w:bCs/>
                <w:sz w:val="20"/>
                <w:szCs w:val="20"/>
              </w:rPr>
              <w:t>Toplam</w:t>
            </w:r>
          </w:p>
        </w:tc>
        <w:tc>
          <w:tcPr>
            <w:tcW w:w="1692" w:type="dxa"/>
            <w:tcBorders>
              <w:top w:val="single" w:sz="8" w:space="0" w:color="auto"/>
              <w:bottom w:val="double" w:sz="4" w:space="0" w:color="auto"/>
            </w:tcBorders>
            <w:shd w:val="clear" w:color="auto" w:fill="auto"/>
            <w:vAlign w:val="bottom"/>
          </w:tcPr>
          <w:p w:rsidR="008200A4" w:rsidRPr="007A5B5F" w:rsidRDefault="00232FDC" w:rsidP="00882D3A">
            <w:pPr>
              <w:jc w:val="right"/>
              <w:rPr>
                <w:rFonts w:ascii="Arial" w:hAnsi="Arial" w:cs="Arial"/>
                <w:b/>
                <w:bCs/>
                <w:sz w:val="20"/>
                <w:szCs w:val="20"/>
              </w:rPr>
            </w:pPr>
            <w:proofErr w:type="gramStart"/>
            <w:r>
              <w:rPr>
                <w:rFonts w:ascii="Arial" w:hAnsi="Arial" w:cs="Arial"/>
                <w:b/>
                <w:bCs/>
                <w:sz w:val="20"/>
                <w:szCs w:val="20"/>
              </w:rPr>
              <w:t>17</w:t>
            </w:r>
            <w:r w:rsidR="008200A4" w:rsidRPr="007A5B5F">
              <w:rPr>
                <w:rFonts w:ascii="Arial" w:hAnsi="Arial" w:cs="Arial"/>
                <w:b/>
                <w:bCs/>
                <w:sz w:val="20"/>
                <w:szCs w:val="20"/>
              </w:rPr>
              <w:t>,</w:t>
            </w:r>
            <w:r>
              <w:rPr>
                <w:rFonts w:ascii="Arial" w:hAnsi="Arial" w:cs="Arial"/>
                <w:b/>
                <w:bCs/>
                <w:sz w:val="20"/>
                <w:szCs w:val="20"/>
              </w:rPr>
              <w:t>1</w:t>
            </w:r>
            <w:r w:rsidR="00882D3A">
              <w:rPr>
                <w:rFonts w:ascii="Arial" w:hAnsi="Arial" w:cs="Arial"/>
                <w:b/>
                <w:bCs/>
                <w:sz w:val="20"/>
                <w:szCs w:val="20"/>
              </w:rPr>
              <w:t>41</w:t>
            </w:r>
            <w:r w:rsidR="008200A4" w:rsidRPr="007A5B5F">
              <w:rPr>
                <w:rFonts w:ascii="Arial" w:hAnsi="Arial" w:cs="Arial"/>
                <w:b/>
                <w:bCs/>
                <w:sz w:val="20"/>
                <w:szCs w:val="20"/>
              </w:rPr>
              <w:t>,</w:t>
            </w:r>
            <w:r w:rsidR="00882D3A">
              <w:rPr>
                <w:rFonts w:ascii="Arial" w:hAnsi="Arial" w:cs="Arial"/>
                <w:b/>
                <w:bCs/>
                <w:sz w:val="20"/>
                <w:szCs w:val="20"/>
              </w:rPr>
              <w:t>880</w:t>
            </w:r>
            <w:proofErr w:type="gramEnd"/>
          </w:p>
        </w:tc>
        <w:tc>
          <w:tcPr>
            <w:tcW w:w="1067" w:type="dxa"/>
            <w:tcBorders>
              <w:top w:val="single" w:sz="8" w:space="0" w:color="auto"/>
              <w:bottom w:val="double" w:sz="4" w:space="0" w:color="auto"/>
            </w:tcBorders>
            <w:shd w:val="clear" w:color="auto" w:fill="auto"/>
            <w:vAlign w:val="bottom"/>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380" w:type="dxa"/>
            <w:tcBorders>
              <w:top w:val="single" w:sz="8" w:space="0" w:color="auto"/>
              <w:bottom w:val="double" w:sz="4" w:space="0" w:color="auto"/>
            </w:tcBorders>
            <w:shd w:val="clear" w:color="auto" w:fill="auto"/>
            <w:vAlign w:val="bottom"/>
          </w:tcPr>
          <w:p w:rsidR="008200A4" w:rsidRPr="007A5B5F" w:rsidRDefault="00232FDC" w:rsidP="00232FDC">
            <w:pPr>
              <w:jc w:val="right"/>
              <w:rPr>
                <w:rFonts w:ascii="Arial" w:hAnsi="Arial" w:cs="Arial"/>
                <w:b/>
                <w:bCs/>
                <w:sz w:val="20"/>
                <w:szCs w:val="20"/>
              </w:rPr>
            </w:pPr>
            <w:r>
              <w:rPr>
                <w:rFonts w:ascii="Arial" w:hAnsi="Arial" w:cs="Arial"/>
                <w:b/>
                <w:bCs/>
                <w:sz w:val="20"/>
                <w:szCs w:val="20"/>
              </w:rPr>
              <w:t>19</w:t>
            </w:r>
            <w:r w:rsidR="008200A4" w:rsidRPr="007A5B5F">
              <w:rPr>
                <w:rFonts w:ascii="Arial" w:hAnsi="Arial" w:cs="Arial"/>
                <w:b/>
                <w:bCs/>
                <w:sz w:val="20"/>
                <w:szCs w:val="20"/>
              </w:rPr>
              <w:t>,</w:t>
            </w:r>
            <w:r>
              <w:rPr>
                <w:rFonts w:ascii="Arial" w:hAnsi="Arial" w:cs="Arial"/>
                <w:b/>
                <w:bCs/>
                <w:sz w:val="20"/>
                <w:szCs w:val="20"/>
              </w:rPr>
              <w:t>510</w:t>
            </w:r>
          </w:p>
        </w:tc>
        <w:tc>
          <w:tcPr>
            <w:tcW w:w="1380" w:type="dxa"/>
            <w:tcBorders>
              <w:top w:val="single" w:sz="8" w:space="0" w:color="auto"/>
              <w:bottom w:val="double" w:sz="4" w:space="0" w:color="auto"/>
            </w:tcBorders>
            <w:shd w:val="clear" w:color="auto" w:fill="auto"/>
            <w:vAlign w:val="bottom"/>
          </w:tcPr>
          <w:p w:rsidR="008200A4" w:rsidRPr="007A5B5F" w:rsidRDefault="008200A4" w:rsidP="008200A4">
            <w:pPr>
              <w:ind w:right="72"/>
              <w:jc w:val="right"/>
              <w:rPr>
                <w:rFonts w:ascii="Arial" w:hAnsi="Arial" w:cs="Arial"/>
                <w:b/>
                <w:bCs/>
                <w:sz w:val="20"/>
                <w:szCs w:val="20"/>
              </w:rPr>
            </w:pPr>
            <w:r w:rsidRPr="007A5B5F">
              <w:rPr>
                <w:rFonts w:ascii="Arial" w:hAnsi="Arial" w:cs="Arial"/>
                <w:b/>
                <w:bCs/>
                <w:sz w:val="20"/>
                <w:szCs w:val="20"/>
              </w:rPr>
              <w:t>-</w:t>
            </w:r>
          </w:p>
        </w:tc>
      </w:tr>
    </w:tbl>
    <w:p w:rsidR="003941F6" w:rsidRPr="007A5B5F" w:rsidRDefault="003941F6" w:rsidP="005F7F09">
      <w:pPr>
        <w:rPr>
          <w:rFonts w:ascii="Arial" w:hAnsi="Arial" w:cs="Arial"/>
          <w:b/>
          <w:sz w:val="20"/>
          <w:szCs w:val="20"/>
        </w:rPr>
      </w:pPr>
    </w:p>
    <w:p w:rsidR="00A711E4" w:rsidRPr="007A5B5F" w:rsidRDefault="00A711E4" w:rsidP="0056150F">
      <w:pPr>
        <w:ind w:left="561" w:hanging="561"/>
        <w:rPr>
          <w:rFonts w:ascii="Arial" w:hAnsi="Arial" w:cs="Arial"/>
          <w:sz w:val="20"/>
          <w:szCs w:val="20"/>
        </w:rPr>
      </w:pPr>
      <w:r w:rsidRPr="007A5B5F">
        <w:rPr>
          <w:rFonts w:ascii="Arial" w:hAnsi="Arial" w:cs="Arial"/>
          <w:bCs/>
          <w:sz w:val="20"/>
          <w:szCs w:val="20"/>
        </w:rPr>
        <w:t>(*)</w:t>
      </w:r>
      <w:r w:rsidR="0056150F" w:rsidRPr="007A5B5F">
        <w:rPr>
          <w:rFonts w:ascii="Arial" w:hAnsi="Arial" w:cs="Arial"/>
          <w:bCs/>
          <w:sz w:val="20"/>
          <w:szCs w:val="20"/>
        </w:rPr>
        <w:tab/>
      </w:r>
      <w:r w:rsidRPr="007A5B5F">
        <w:rPr>
          <w:rFonts w:ascii="Arial" w:hAnsi="Arial" w:cs="Arial"/>
          <w:sz w:val="20"/>
          <w:szCs w:val="20"/>
        </w:rPr>
        <w:t>Kuveyt T</w:t>
      </w:r>
      <w:r w:rsidR="003E4337" w:rsidRPr="007A5B5F">
        <w:rPr>
          <w:rFonts w:ascii="Arial" w:hAnsi="Arial" w:cs="Arial"/>
          <w:sz w:val="20"/>
          <w:szCs w:val="20"/>
        </w:rPr>
        <w:t>ü</w:t>
      </w:r>
      <w:r w:rsidRPr="007A5B5F">
        <w:rPr>
          <w:rFonts w:ascii="Arial" w:hAnsi="Arial" w:cs="Arial"/>
          <w:sz w:val="20"/>
          <w:szCs w:val="20"/>
        </w:rPr>
        <w:t>rk Katılım Banka</w:t>
      </w:r>
      <w:r w:rsidR="000F0EA5" w:rsidRPr="007A5B5F">
        <w:rPr>
          <w:rFonts w:ascii="Arial" w:hAnsi="Arial" w:cs="Arial"/>
          <w:sz w:val="20"/>
          <w:szCs w:val="20"/>
        </w:rPr>
        <w:t>sı A.Ş. Şirket ortaklarındandır. Y</w:t>
      </w:r>
      <w:r w:rsidRPr="007A5B5F">
        <w:rPr>
          <w:rFonts w:ascii="Arial" w:hAnsi="Arial" w:cs="Arial"/>
          <w:sz w:val="20"/>
          <w:szCs w:val="20"/>
        </w:rPr>
        <w:t>ukarıdaki alacak bakiyesi Şirket’in 3</w:t>
      </w:r>
      <w:r w:rsidR="008F376A" w:rsidRPr="007A5B5F">
        <w:rPr>
          <w:rFonts w:ascii="Arial" w:hAnsi="Arial" w:cs="Arial"/>
          <w:sz w:val="20"/>
          <w:szCs w:val="20"/>
        </w:rPr>
        <w:t>0</w:t>
      </w:r>
      <w:r w:rsidRPr="007A5B5F">
        <w:rPr>
          <w:rFonts w:ascii="Arial" w:hAnsi="Arial" w:cs="Arial"/>
          <w:sz w:val="20"/>
          <w:szCs w:val="20"/>
        </w:rPr>
        <w:t xml:space="preserve"> </w:t>
      </w:r>
      <w:proofErr w:type="gramStart"/>
      <w:r w:rsidR="00232FDC">
        <w:rPr>
          <w:rFonts w:ascii="Arial" w:hAnsi="Arial" w:cs="Arial"/>
          <w:sz w:val="20"/>
          <w:szCs w:val="20"/>
        </w:rPr>
        <w:t xml:space="preserve">Eylül </w:t>
      </w:r>
      <w:r w:rsidRPr="007A5B5F">
        <w:rPr>
          <w:rFonts w:ascii="Arial" w:hAnsi="Arial" w:cs="Arial"/>
          <w:sz w:val="20"/>
          <w:szCs w:val="20"/>
        </w:rPr>
        <w:t xml:space="preserve"> 20</w:t>
      </w:r>
      <w:r w:rsidR="00A625BF" w:rsidRPr="007A5B5F">
        <w:rPr>
          <w:rFonts w:ascii="Arial" w:hAnsi="Arial" w:cs="Arial"/>
          <w:sz w:val="20"/>
          <w:szCs w:val="20"/>
        </w:rPr>
        <w:t>1</w:t>
      </w:r>
      <w:r w:rsidRPr="007A5B5F">
        <w:rPr>
          <w:rFonts w:ascii="Arial" w:hAnsi="Arial" w:cs="Arial"/>
          <w:sz w:val="20"/>
          <w:szCs w:val="20"/>
        </w:rPr>
        <w:t>0</w:t>
      </w:r>
      <w:proofErr w:type="gramEnd"/>
      <w:r w:rsidRPr="007A5B5F">
        <w:rPr>
          <w:rFonts w:ascii="Arial" w:hAnsi="Arial" w:cs="Arial"/>
          <w:sz w:val="20"/>
          <w:szCs w:val="20"/>
        </w:rPr>
        <w:t xml:space="preserve"> tarihi itibariyle ilgili bankadaki bakiyesini temsil etmektedir. </w:t>
      </w:r>
    </w:p>
    <w:p w:rsidR="0056150F" w:rsidRPr="007A5B5F" w:rsidRDefault="00645B24" w:rsidP="0056150F">
      <w:pPr>
        <w:ind w:left="561" w:hanging="561"/>
        <w:rPr>
          <w:rFonts w:ascii="Arial" w:hAnsi="Arial" w:cs="Arial"/>
          <w:sz w:val="20"/>
          <w:szCs w:val="20"/>
        </w:rPr>
      </w:pPr>
      <w:r w:rsidRPr="007A5B5F">
        <w:rPr>
          <w:rFonts w:ascii="Arial" w:hAnsi="Arial" w:cs="Arial"/>
          <w:sz w:val="20"/>
          <w:szCs w:val="20"/>
        </w:rPr>
        <w:t>(**)</w:t>
      </w:r>
      <w:r w:rsidR="00471D54" w:rsidRPr="007A5B5F">
        <w:rPr>
          <w:rFonts w:ascii="Arial" w:hAnsi="Arial" w:cs="Arial"/>
          <w:sz w:val="20"/>
          <w:szCs w:val="20"/>
        </w:rPr>
        <w:tab/>
      </w:r>
      <w:r w:rsidR="008F376A" w:rsidRPr="007A5B5F">
        <w:rPr>
          <w:rFonts w:ascii="Arial" w:hAnsi="Arial" w:cs="Arial"/>
          <w:sz w:val="20"/>
          <w:szCs w:val="20"/>
        </w:rPr>
        <w:t xml:space="preserve">Kuveyt Türk Katılım Bankası A.Ş. </w:t>
      </w:r>
      <w:r w:rsidR="00D634FA" w:rsidRPr="007A5B5F">
        <w:rPr>
          <w:rFonts w:ascii="Arial" w:hAnsi="Arial" w:cs="Arial"/>
          <w:sz w:val="20"/>
          <w:szCs w:val="20"/>
        </w:rPr>
        <w:t xml:space="preserve">aynı </w:t>
      </w:r>
      <w:r w:rsidR="00032889" w:rsidRPr="007A5B5F">
        <w:rPr>
          <w:rFonts w:ascii="Arial" w:hAnsi="Arial" w:cs="Arial"/>
          <w:sz w:val="20"/>
          <w:szCs w:val="20"/>
        </w:rPr>
        <w:t xml:space="preserve">zamanda </w:t>
      </w:r>
      <w:r w:rsidR="008F376A" w:rsidRPr="007A5B5F">
        <w:rPr>
          <w:rFonts w:ascii="Arial" w:hAnsi="Arial" w:cs="Arial"/>
          <w:sz w:val="20"/>
          <w:szCs w:val="20"/>
        </w:rPr>
        <w:t>Şirket</w:t>
      </w:r>
      <w:r w:rsidR="00D634FA" w:rsidRPr="007A5B5F">
        <w:rPr>
          <w:rFonts w:ascii="Arial" w:hAnsi="Arial" w:cs="Arial"/>
          <w:sz w:val="20"/>
          <w:szCs w:val="20"/>
        </w:rPr>
        <w:t>’</w:t>
      </w:r>
      <w:r w:rsidR="008F376A" w:rsidRPr="007A5B5F">
        <w:rPr>
          <w:rFonts w:ascii="Arial" w:hAnsi="Arial" w:cs="Arial"/>
          <w:sz w:val="20"/>
          <w:szCs w:val="20"/>
        </w:rPr>
        <w:t>in acentesidir. Yukarıdaki alacak bakiyesi sigorta işlemlerinden kaynaklanmaktadır.</w:t>
      </w:r>
    </w:p>
    <w:p w:rsidR="00043D5D" w:rsidRPr="007A5B5F" w:rsidRDefault="00043D5D" w:rsidP="0056150F">
      <w:pPr>
        <w:ind w:left="561" w:hanging="561"/>
        <w:rPr>
          <w:rFonts w:ascii="Arial" w:hAnsi="Arial" w:cs="Arial"/>
          <w:sz w:val="20"/>
          <w:szCs w:val="20"/>
        </w:rPr>
      </w:pPr>
      <w:r w:rsidRPr="007A5B5F">
        <w:rPr>
          <w:rFonts w:ascii="Arial" w:hAnsi="Arial" w:cs="Arial"/>
          <w:sz w:val="20"/>
          <w:szCs w:val="20"/>
        </w:rPr>
        <w:t xml:space="preserve">(***)    </w:t>
      </w:r>
      <w:proofErr w:type="spellStart"/>
      <w:r w:rsidRPr="007A5B5F">
        <w:rPr>
          <w:rFonts w:ascii="Arial" w:hAnsi="Arial" w:cs="Arial"/>
          <w:sz w:val="20"/>
          <w:szCs w:val="20"/>
        </w:rPr>
        <w:t>Autoland</w:t>
      </w:r>
      <w:proofErr w:type="spellEnd"/>
      <w:r w:rsidRPr="007A5B5F">
        <w:rPr>
          <w:rFonts w:ascii="Arial" w:hAnsi="Arial" w:cs="Arial"/>
          <w:sz w:val="20"/>
          <w:szCs w:val="20"/>
        </w:rPr>
        <w:t xml:space="preserve"> Otomotiv A.Ş.</w:t>
      </w:r>
      <w:r w:rsidR="003C06E6" w:rsidRPr="007A5B5F">
        <w:rPr>
          <w:rFonts w:ascii="Arial" w:hAnsi="Arial" w:cs="Arial"/>
          <w:sz w:val="20"/>
          <w:szCs w:val="20"/>
        </w:rPr>
        <w:t xml:space="preserve"> sermayedar ve şirketin oto kiraladığı firmadır.</w:t>
      </w:r>
    </w:p>
    <w:p w:rsidR="008F376A" w:rsidRPr="007A5B5F" w:rsidRDefault="008F376A" w:rsidP="0056150F">
      <w:pPr>
        <w:ind w:left="561" w:hanging="561"/>
        <w:rPr>
          <w:rFonts w:ascii="Arial" w:hAnsi="Arial" w:cs="Arial"/>
          <w:sz w:val="20"/>
          <w:szCs w:val="20"/>
        </w:rPr>
      </w:pPr>
    </w:p>
    <w:p w:rsidR="00F55A13" w:rsidRPr="007A5B5F" w:rsidRDefault="00F55A13">
      <w:pPr>
        <w:rPr>
          <w:rFonts w:ascii="Arial" w:hAnsi="Arial" w:cs="Arial"/>
          <w:sz w:val="20"/>
          <w:szCs w:val="20"/>
        </w:rPr>
      </w:pPr>
      <w:r w:rsidRPr="007A5B5F">
        <w:rPr>
          <w:rFonts w:ascii="Arial" w:hAnsi="Arial" w:cs="Arial"/>
          <w:sz w:val="20"/>
          <w:szCs w:val="20"/>
        </w:rPr>
        <w:br w:type="page"/>
      </w:r>
    </w:p>
    <w:p w:rsidR="00F55A13" w:rsidRPr="007A5B5F" w:rsidRDefault="00F55A13" w:rsidP="00F55A13">
      <w:pPr>
        <w:rPr>
          <w:rFonts w:ascii="Arial" w:hAnsi="Arial" w:cs="Arial"/>
          <w:b/>
          <w:sz w:val="20"/>
          <w:szCs w:val="20"/>
        </w:rPr>
      </w:pPr>
      <w:r w:rsidRPr="007A5B5F">
        <w:rPr>
          <w:rFonts w:ascii="Arial" w:hAnsi="Arial" w:cs="Arial"/>
          <w:b/>
          <w:sz w:val="20"/>
          <w:szCs w:val="20"/>
        </w:rPr>
        <w:lastRenderedPageBreak/>
        <w:t>12.</w:t>
      </w:r>
      <w:r w:rsidRPr="007A5B5F">
        <w:rPr>
          <w:rFonts w:ascii="Arial" w:hAnsi="Arial" w:cs="Arial"/>
          <w:b/>
          <w:sz w:val="20"/>
          <w:szCs w:val="20"/>
        </w:rPr>
        <w:tab/>
        <w:t>Borçlar ve alacaklar (devamı)</w:t>
      </w:r>
    </w:p>
    <w:p w:rsidR="00F55A13" w:rsidRPr="007A5B5F" w:rsidRDefault="00F55A13" w:rsidP="0056150F">
      <w:pPr>
        <w:ind w:left="561" w:hanging="561"/>
        <w:rPr>
          <w:rFonts w:ascii="Arial" w:hAnsi="Arial" w:cs="Arial"/>
          <w:sz w:val="20"/>
          <w:szCs w:val="20"/>
        </w:rPr>
      </w:pPr>
    </w:p>
    <w:tbl>
      <w:tblPr>
        <w:tblW w:w="9082" w:type="dxa"/>
        <w:tblInd w:w="60" w:type="dxa"/>
        <w:tblLayout w:type="fixed"/>
        <w:tblCellMar>
          <w:left w:w="70" w:type="dxa"/>
          <w:right w:w="70" w:type="dxa"/>
        </w:tblCellMar>
        <w:tblLook w:val="0000"/>
      </w:tblPr>
      <w:tblGrid>
        <w:gridCol w:w="3563"/>
        <w:gridCol w:w="1379"/>
        <w:gridCol w:w="1380"/>
        <w:gridCol w:w="1380"/>
        <w:gridCol w:w="1380"/>
      </w:tblGrid>
      <w:tr w:rsidR="0056150F" w:rsidRPr="007A5B5F" w:rsidTr="003E504A">
        <w:trPr>
          <w:trHeight w:val="113"/>
        </w:trPr>
        <w:tc>
          <w:tcPr>
            <w:tcW w:w="3563" w:type="dxa"/>
            <w:tcBorders>
              <w:top w:val="single" w:sz="8" w:space="0" w:color="auto"/>
              <w:bottom w:val="single" w:sz="8" w:space="0" w:color="auto"/>
            </w:tcBorders>
            <w:shd w:val="clear" w:color="auto" w:fill="auto"/>
          </w:tcPr>
          <w:p w:rsidR="0056150F" w:rsidRPr="007A5B5F" w:rsidRDefault="0056150F" w:rsidP="003E504A">
            <w:pPr>
              <w:rPr>
                <w:rFonts w:ascii="Arial" w:hAnsi="Arial" w:cs="Arial"/>
                <w:b/>
                <w:bCs/>
                <w:sz w:val="20"/>
                <w:szCs w:val="20"/>
              </w:rPr>
            </w:pPr>
          </w:p>
        </w:tc>
        <w:tc>
          <w:tcPr>
            <w:tcW w:w="5519" w:type="dxa"/>
            <w:gridSpan w:val="4"/>
            <w:tcBorders>
              <w:top w:val="single" w:sz="8" w:space="0" w:color="auto"/>
              <w:bottom w:val="single" w:sz="8" w:space="0" w:color="auto"/>
            </w:tcBorders>
            <w:shd w:val="clear" w:color="auto" w:fill="auto"/>
            <w:vAlign w:val="bottom"/>
          </w:tcPr>
          <w:p w:rsidR="0056150F" w:rsidRPr="007A5B5F" w:rsidRDefault="0056150F" w:rsidP="00B9649E">
            <w:pPr>
              <w:jc w:val="right"/>
              <w:rPr>
                <w:rFonts w:ascii="Arial" w:hAnsi="Arial" w:cs="Arial"/>
                <w:bCs/>
                <w:sz w:val="20"/>
                <w:szCs w:val="20"/>
              </w:rPr>
            </w:pPr>
            <w:r w:rsidRPr="007A5B5F">
              <w:rPr>
                <w:rFonts w:ascii="Arial" w:hAnsi="Arial" w:cs="Arial"/>
                <w:bCs/>
                <w:sz w:val="20"/>
                <w:szCs w:val="20"/>
              </w:rPr>
              <w:t>3</w:t>
            </w:r>
            <w:r w:rsidR="00B9649E">
              <w:rPr>
                <w:rFonts w:ascii="Arial" w:hAnsi="Arial" w:cs="Arial"/>
                <w:bCs/>
                <w:sz w:val="20"/>
                <w:szCs w:val="20"/>
              </w:rPr>
              <w:t>0</w:t>
            </w:r>
            <w:r w:rsidR="009C2EC5" w:rsidRPr="007A5B5F">
              <w:rPr>
                <w:rFonts w:ascii="Arial" w:hAnsi="Arial" w:cs="Arial"/>
                <w:bCs/>
                <w:sz w:val="20"/>
                <w:szCs w:val="20"/>
              </w:rPr>
              <w:t xml:space="preserve"> </w:t>
            </w:r>
            <w:r w:rsidR="00B9649E">
              <w:rPr>
                <w:rFonts w:ascii="Arial" w:hAnsi="Arial" w:cs="Arial"/>
                <w:bCs/>
                <w:sz w:val="20"/>
                <w:szCs w:val="20"/>
              </w:rPr>
              <w:t>Eylül</w:t>
            </w:r>
            <w:r w:rsidRPr="007A5B5F">
              <w:rPr>
                <w:rFonts w:ascii="Arial" w:hAnsi="Arial" w:cs="Arial"/>
                <w:bCs/>
                <w:sz w:val="20"/>
                <w:szCs w:val="20"/>
              </w:rPr>
              <w:t xml:space="preserve"> 200</w:t>
            </w:r>
            <w:r w:rsidR="00403319" w:rsidRPr="007A5B5F">
              <w:rPr>
                <w:rFonts w:ascii="Arial" w:hAnsi="Arial" w:cs="Arial"/>
                <w:bCs/>
                <w:sz w:val="20"/>
                <w:szCs w:val="20"/>
              </w:rPr>
              <w:t>9</w:t>
            </w:r>
          </w:p>
        </w:tc>
      </w:tr>
      <w:tr w:rsidR="0056150F" w:rsidRPr="007A5B5F" w:rsidTr="003E504A">
        <w:trPr>
          <w:trHeight w:val="113"/>
        </w:trPr>
        <w:tc>
          <w:tcPr>
            <w:tcW w:w="3563" w:type="dxa"/>
            <w:tcBorders>
              <w:top w:val="single" w:sz="8" w:space="0" w:color="auto"/>
              <w:bottom w:val="single" w:sz="8" w:space="0" w:color="auto"/>
            </w:tcBorders>
            <w:shd w:val="clear" w:color="auto" w:fill="auto"/>
          </w:tcPr>
          <w:p w:rsidR="0056150F" w:rsidRPr="007A5B5F" w:rsidRDefault="0056150F" w:rsidP="003E504A">
            <w:pPr>
              <w:rPr>
                <w:rFonts w:ascii="Arial" w:hAnsi="Arial" w:cs="Arial"/>
                <w:b/>
                <w:bCs/>
                <w:sz w:val="20"/>
                <w:szCs w:val="20"/>
              </w:rPr>
            </w:pPr>
            <w:r w:rsidRPr="007A5B5F">
              <w:rPr>
                <w:rFonts w:ascii="Arial" w:hAnsi="Arial" w:cs="Arial"/>
                <w:b/>
                <w:bCs/>
                <w:sz w:val="20"/>
                <w:szCs w:val="20"/>
              </w:rPr>
              <w:t> </w:t>
            </w:r>
          </w:p>
        </w:tc>
        <w:tc>
          <w:tcPr>
            <w:tcW w:w="1379" w:type="dxa"/>
            <w:tcBorders>
              <w:top w:val="single" w:sz="8" w:space="0" w:color="auto"/>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Alacaklar</w:t>
            </w:r>
          </w:p>
        </w:tc>
        <w:tc>
          <w:tcPr>
            <w:tcW w:w="1380" w:type="dxa"/>
            <w:tcBorders>
              <w:top w:val="single" w:sz="8" w:space="0" w:color="auto"/>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Borçlar</w:t>
            </w:r>
          </w:p>
        </w:tc>
        <w:tc>
          <w:tcPr>
            <w:tcW w:w="1380" w:type="dxa"/>
            <w:tcBorders>
              <w:top w:val="single" w:sz="8" w:space="0" w:color="auto"/>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r>
      <w:tr w:rsidR="0056150F" w:rsidRPr="007A5B5F" w:rsidTr="003E504A">
        <w:trPr>
          <w:trHeight w:val="113"/>
        </w:trPr>
        <w:tc>
          <w:tcPr>
            <w:tcW w:w="3563" w:type="dxa"/>
            <w:tcBorders>
              <w:top w:val="single" w:sz="8" w:space="0" w:color="auto"/>
            </w:tcBorders>
            <w:shd w:val="clear" w:color="auto" w:fill="auto"/>
          </w:tcPr>
          <w:p w:rsidR="0056150F" w:rsidRPr="007A5B5F" w:rsidRDefault="0056150F" w:rsidP="003E504A">
            <w:pPr>
              <w:rPr>
                <w:rFonts w:ascii="Arial" w:hAnsi="Arial" w:cs="Arial"/>
                <w:b/>
                <w:bCs/>
                <w:sz w:val="20"/>
                <w:szCs w:val="20"/>
              </w:rPr>
            </w:pPr>
            <w:r w:rsidRPr="007A5B5F">
              <w:rPr>
                <w:rFonts w:ascii="Arial" w:hAnsi="Arial" w:cs="Arial"/>
                <w:b/>
                <w:bCs/>
                <w:sz w:val="20"/>
                <w:szCs w:val="20"/>
              </w:rPr>
              <w:t> </w:t>
            </w:r>
          </w:p>
        </w:tc>
        <w:tc>
          <w:tcPr>
            <w:tcW w:w="1379"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Ticari</w:t>
            </w: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Ticari</w:t>
            </w:r>
          </w:p>
        </w:tc>
      </w:tr>
      <w:tr w:rsidR="0056150F" w:rsidRPr="007A5B5F" w:rsidTr="003E504A">
        <w:trPr>
          <w:trHeight w:val="113"/>
        </w:trPr>
        <w:tc>
          <w:tcPr>
            <w:tcW w:w="3563" w:type="dxa"/>
            <w:tcBorders>
              <w:bottom w:val="single" w:sz="8" w:space="0" w:color="auto"/>
            </w:tcBorders>
            <w:shd w:val="clear" w:color="auto" w:fill="auto"/>
          </w:tcPr>
          <w:p w:rsidR="0056150F" w:rsidRPr="007A5B5F" w:rsidRDefault="0056150F" w:rsidP="003E504A">
            <w:pPr>
              <w:rPr>
                <w:rFonts w:ascii="Arial" w:hAnsi="Arial" w:cs="Arial"/>
                <w:b/>
                <w:bCs/>
                <w:sz w:val="20"/>
                <w:szCs w:val="20"/>
              </w:rPr>
            </w:pPr>
            <w:r w:rsidRPr="007A5B5F">
              <w:rPr>
                <w:rFonts w:ascii="Arial" w:hAnsi="Arial" w:cs="Arial"/>
                <w:b/>
                <w:bCs/>
                <w:sz w:val="20"/>
                <w:szCs w:val="20"/>
              </w:rPr>
              <w:t> </w:t>
            </w:r>
          </w:p>
        </w:tc>
        <w:tc>
          <w:tcPr>
            <w:tcW w:w="1379" w:type="dxa"/>
            <w:tcBorders>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Ticari</w:t>
            </w:r>
          </w:p>
        </w:tc>
        <w:tc>
          <w:tcPr>
            <w:tcW w:w="1380" w:type="dxa"/>
            <w:tcBorders>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roofErr w:type="gramStart"/>
            <w:r w:rsidRPr="007A5B5F">
              <w:rPr>
                <w:rFonts w:ascii="Arial" w:hAnsi="Arial" w:cs="Arial"/>
                <w:bCs/>
                <w:sz w:val="20"/>
                <w:szCs w:val="20"/>
              </w:rPr>
              <w:t>olmayan</w:t>
            </w:r>
            <w:proofErr w:type="gramEnd"/>
          </w:p>
        </w:tc>
        <w:tc>
          <w:tcPr>
            <w:tcW w:w="1380" w:type="dxa"/>
            <w:tcBorders>
              <w:bottom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r w:rsidRPr="007A5B5F">
              <w:rPr>
                <w:rFonts w:ascii="Arial" w:hAnsi="Arial" w:cs="Arial"/>
                <w:bCs/>
                <w:sz w:val="20"/>
                <w:szCs w:val="20"/>
              </w:rPr>
              <w:t>Ticari</w:t>
            </w:r>
          </w:p>
        </w:tc>
        <w:tc>
          <w:tcPr>
            <w:tcW w:w="1380" w:type="dxa"/>
            <w:tcBorders>
              <w:bottom w:val="single" w:sz="8" w:space="0" w:color="auto"/>
            </w:tcBorders>
            <w:shd w:val="clear" w:color="auto" w:fill="auto"/>
            <w:vAlign w:val="bottom"/>
          </w:tcPr>
          <w:p w:rsidR="0056150F" w:rsidRPr="007A5B5F" w:rsidRDefault="00F55A13" w:rsidP="003E504A">
            <w:pPr>
              <w:ind w:right="72"/>
              <w:jc w:val="right"/>
              <w:rPr>
                <w:rFonts w:ascii="Arial" w:hAnsi="Arial" w:cs="Arial"/>
                <w:bCs/>
                <w:sz w:val="20"/>
                <w:szCs w:val="20"/>
              </w:rPr>
            </w:pPr>
            <w:proofErr w:type="gramStart"/>
            <w:r w:rsidRPr="007A5B5F">
              <w:rPr>
                <w:rFonts w:ascii="Arial" w:hAnsi="Arial" w:cs="Arial"/>
                <w:bCs/>
                <w:sz w:val="20"/>
                <w:szCs w:val="20"/>
              </w:rPr>
              <w:t>olmayan</w:t>
            </w:r>
            <w:proofErr w:type="gramEnd"/>
          </w:p>
        </w:tc>
      </w:tr>
      <w:tr w:rsidR="0056150F" w:rsidRPr="007A5B5F" w:rsidTr="003E504A">
        <w:trPr>
          <w:trHeight w:val="113"/>
        </w:trPr>
        <w:tc>
          <w:tcPr>
            <w:tcW w:w="3563" w:type="dxa"/>
            <w:tcBorders>
              <w:top w:val="single" w:sz="8" w:space="0" w:color="auto"/>
            </w:tcBorders>
            <w:shd w:val="clear" w:color="auto" w:fill="auto"/>
          </w:tcPr>
          <w:p w:rsidR="0056150F" w:rsidRPr="007A5B5F" w:rsidRDefault="0056150F" w:rsidP="003E504A">
            <w:pPr>
              <w:rPr>
                <w:rFonts w:ascii="Arial" w:hAnsi="Arial" w:cs="Arial"/>
                <w:b/>
                <w:bCs/>
                <w:sz w:val="20"/>
                <w:szCs w:val="20"/>
              </w:rPr>
            </w:pPr>
            <w:r w:rsidRPr="007A5B5F">
              <w:rPr>
                <w:rFonts w:ascii="Arial" w:hAnsi="Arial" w:cs="Arial"/>
                <w:b/>
                <w:bCs/>
                <w:sz w:val="20"/>
                <w:szCs w:val="20"/>
              </w:rPr>
              <w:t> </w:t>
            </w:r>
          </w:p>
        </w:tc>
        <w:tc>
          <w:tcPr>
            <w:tcW w:w="1379"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c>
          <w:tcPr>
            <w:tcW w:w="1380" w:type="dxa"/>
            <w:tcBorders>
              <w:top w:val="single" w:sz="8" w:space="0" w:color="auto"/>
            </w:tcBorders>
            <w:shd w:val="clear" w:color="auto" w:fill="auto"/>
            <w:vAlign w:val="bottom"/>
          </w:tcPr>
          <w:p w:rsidR="0056150F" w:rsidRPr="007A5B5F" w:rsidRDefault="0056150F" w:rsidP="003E504A">
            <w:pPr>
              <w:ind w:right="72"/>
              <w:jc w:val="right"/>
              <w:rPr>
                <w:rFonts w:ascii="Arial" w:hAnsi="Arial" w:cs="Arial"/>
                <w:bCs/>
                <w:sz w:val="20"/>
                <w:szCs w:val="20"/>
              </w:rPr>
            </w:pP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bCs/>
                <w:sz w:val="20"/>
                <w:szCs w:val="20"/>
              </w:rPr>
            </w:pPr>
            <w:r w:rsidRPr="007A5B5F">
              <w:rPr>
                <w:rFonts w:ascii="Arial" w:hAnsi="Arial" w:cs="Arial"/>
                <w:bCs/>
                <w:sz w:val="20"/>
                <w:szCs w:val="20"/>
              </w:rPr>
              <w:t>1) Ortaklar (*)</w:t>
            </w:r>
          </w:p>
        </w:tc>
        <w:tc>
          <w:tcPr>
            <w:tcW w:w="1379" w:type="dxa"/>
            <w:shd w:val="clear" w:color="auto" w:fill="auto"/>
            <w:vAlign w:val="bottom"/>
          </w:tcPr>
          <w:p w:rsidR="006522FC" w:rsidRPr="007A5B5F" w:rsidRDefault="006522FC" w:rsidP="00B9649E">
            <w:pPr>
              <w:jc w:val="right"/>
              <w:rPr>
                <w:rFonts w:ascii="Arial" w:hAnsi="Arial" w:cs="Arial"/>
                <w:sz w:val="20"/>
                <w:szCs w:val="20"/>
              </w:rPr>
            </w:pPr>
            <w:proofErr w:type="gramStart"/>
            <w:r w:rsidRPr="007A5B5F">
              <w:rPr>
                <w:rFonts w:ascii="Arial" w:hAnsi="Arial" w:cs="Arial"/>
                <w:sz w:val="20"/>
                <w:szCs w:val="20"/>
              </w:rPr>
              <w:t>13,</w:t>
            </w:r>
            <w:r w:rsidR="00B9649E">
              <w:rPr>
                <w:rFonts w:ascii="Arial" w:hAnsi="Arial" w:cs="Arial"/>
                <w:sz w:val="20"/>
                <w:szCs w:val="20"/>
              </w:rPr>
              <w:t>446</w:t>
            </w:r>
            <w:r w:rsidRPr="007A5B5F">
              <w:rPr>
                <w:rFonts w:ascii="Arial" w:hAnsi="Arial" w:cs="Arial"/>
                <w:sz w:val="20"/>
                <w:szCs w:val="20"/>
              </w:rPr>
              <w:t>,</w:t>
            </w:r>
            <w:r w:rsidR="00B9649E">
              <w:rPr>
                <w:rFonts w:ascii="Arial" w:hAnsi="Arial" w:cs="Arial"/>
                <w:sz w:val="20"/>
                <w:szCs w:val="20"/>
              </w:rPr>
              <w:t>280</w:t>
            </w:r>
            <w:proofErr w:type="gramEnd"/>
          </w:p>
        </w:tc>
        <w:tc>
          <w:tcPr>
            <w:tcW w:w="1380" w:type="dxa"/>
            <w:shd w:val="clear" w:color="auto" w:fill="auto"/>
            <w:vAlign w:val="bottom"/>
          </w:tcPr>
          <w:p w:rsidR="006522FC" w:rsidRPr="007A5B5F" w:rsidRDefault="00EF051B" w:rsidP="00EF051B">
            <w:pPr>
              <w:jc w:val="right"/>
              <w:rPr>
                <w:rFonts w:ascii="Arial" w:hAnsi="Arial" w:cs="Arial"/>
                <w:sz w:val="20"/>
                <w:szCs w:val="20"/>
              </w:rPr>
            </w:pPr>
            <w:r>
              <w:rPr>
                <w:rFonts w:ascii="Arial" w:hAnsi="Arial" w:cs="Arial"/>
                <w:sz w:val="20"/>
                <w:szCs w:val="20"/>
              </w:rPr>
              <w:t xml:space="preserve">   361</w:t>
            </w:r>
            <w:r w:rsidRPr="007A5B5F">
              <w:rPr>
                <w:rFonts w:ascii="Arial" w:hAnsi="Arial" w:cs="Arial"/>
                <w:bCs/>
                <w:sz w:val="20"/>
                <w:szCs w:val="20"/>
              </w:rPr>
              <w:t>(**)</w:t>
            </w:r>
          </w:p>
        </w:tc>
        <w:tc>
          <w:tcPr>
            <w:tcW w:w="1380" w:type="dxa"/>
            <w:shd w:val="clear" w:color="auto" w:fill="auto"/>
            <w:vAlign w:val="bottom"/>
          </w:tcPr>
          <w:p w:rsidR="006522FC" w:rsidRPr="007A5B5F" w:rsidRDefault="00565DBD" w:rsidP="006522FC">
            <w:pPr>
              <w:jc w:val="right"/>
              <w:rPr>
                <w:rFonts w:ascii="Arial" w:hAnsi="Arial" w:cs="Arial"/>
                <w:sz w:val="20"/>
                <w:szCs w:val="20"/>
              </w:rPr>
            </w:pPr>
            <w:r>
              <w:rPr>
                <w:rFonts w:ascii="Arial" w:hAnsi="Arial" w:cs="Arial"/>
                <w:sz w:val="20"/>
                <w:szCs w:val="20"/>
              </w:rPr>
              <w:t>-</w:t>
            </w:r>
          </w:p>
        </w:tc>
        <w:tc>
          <w:tcPr>
            <w:tcW w:w="1380" w:type="dxa"/>
            <w:shd w:val="clear" w:color="auto" w:fill="auto"/>
            <w:vAlign w:val="bottom"/>
          </w:tcPr>
          <w:p w:rsidR="006522FC" w:rsidRPr="007A5B5F" w:rsidRDefault="006522FC" w:rsidP="006522FC">
            <w:pPr>
              <w:ind w:right="72"/>
              <w:jc w:val="right"/>
              <w:rPr>
                <w:rFonts w:ascii="Arial" w:hAnsi="Arial" w:cs="Arial"/>
                <w:sz w:val="20"/>
                <w:szCs w:val="20"/>
              </w:rPr>
            </w:pPr>
            <w:r w:rsidRPr="007A5B5F">
              <w:rPr>
                <w:rFonts w:ascii="Arial" w:hAnsi="Arial" w:cs="Arial"/>
                <w:sz w:val="20"/>
                <w:szCs w:val="20"/>
              </w:rPr>
              <w:t>-</w:t>
            </w: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sz w:val="20"/>
                <w:szCs w:val="20"/>
              </w:rPr>
            </w:pPr>
          </w:p>
        </w:tc>
        <w:tc>
          <w:tcPr>
            <w:tcW w:w="1379"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ind w:right="72"/>
              <w:jc w:val="right"/>
              <w:rPr>
                <w:rFonts w:ascii="Arial" w:hAnsi="Arial" w:cs="Arial"/>
                <w:sz w:val="20"/>
                <w:szCs w:val="20"/>
              </w:rPr>
            </w:pP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bCs/>
                <w:sz w:val="20"/>
                <w:szCs w:val="20"/>
              </w:rPr>
            </w:pPr>
            <w:r w:rsidRPr="007A5B5F">
              <w:rPr>
                <w:rFonts w:ascii="Arial" w:hAnsi="Arial" w:cs="Arial"/>
                <w:bCs/>
                <w:sz w:val="20"/>
                <w:szCs w:val="20"/>
              </w:rPr>
              <w:t>2) Bağlı ortaklıklar</w:t>
            </w:r>
          </w:p>
        </w:tc>
        <w:tc>
          <w:tcPr>
            <w:tcW w:w="1379" w:type="dxa"/>
            <w:shd w:val="clear" w:color="auto" w:fill="auto"/>
            <w:vAlign w:val="bottom"/>
          </w:tcPr>
          <w:p w:rsidR="006522FC" w:rsidRPr="007A5B5F" w:rsidRDefault="006522FC" w:rsidP="006522FC">
            <w:pPr>
              <w:jc w:val="right"/>
              <w:rPr>
                <w:rFonts w:ascii="Arial" w:hAnsi="Arial" w:cs="Arial"/>
                <w:sz w:val="20"/>
                <w:szCs w:val="20"/>
              </w:rPr>
            </w:pPr>
            <w:r w:rsidRPr="007A5B5F">
              <w:rPr>
                <w:rFonts w:ascii="Arial" w:hAnsi="Arial" w:cs="Arial"/>
                <w:sz w:val="20"/>
                <w:szCs w:val="20"/>
              </w:rPr>
              <w:t>-</w:t>
            </w:r>
          </w:p>
        </w:tc>
        <w:tc>
          <w:tcPr>
            <w:tcW w:w="1380" w:type="dxa"/>
            <w:shd w:val="clear" w:color="auto" w:fill="auto"/>
            <w:vAlign w:val="bottom"/>
          </w:tcPr>
          <w:p w:rsidR="006522FC" w:rsidRPr="007A5B5F" w:rsidRDefault="006522FC" w:rsidP="006522FC">
            <w:pPr>
              <w:jc w:val="right"/>
              <w:rPr>
                <w:rFonts w:ascii="Arial" w:hAnsi="Arial" w:cs="Arial"/>
                <w:sz w:val="20"/>
                <w:szCs w:val="20"/>
              </w:rPr>
            </w:pPr>
            <w:r w:rsidRPr="007A5B5F">
              <w:rPr>
                <w:rFonts w:ascii="Arial" w:hAnsi="Arial" w:cs="Arial"/>
                <w:sz w:val="20"/>
                <w:szCs w:val="20"/>
              </w:rPr>
              <w:t>-</w:t>
            </w:r>
          </w:p>
        </w:tc>
        <w:tc>
          <w:tcPr>
            <w:tcW w:w="1380" w:type="dxa"/>
            <w:shd w:val="clear" w:color="auto" w:fill="auto"/>
            <w:vAlign w:val="bottom"/>
          </w:tcPr>
          <w:p w:rsidR="006522FC" w:rsidRPr="007A5B5F" w:rsidRDefault="006522FC" w:rsidP="006522FC">
            <w:pPr>
              <w:jc w:val="right"/>
              <w:rPr>
                <w:rFonts w:ascii="Arial" w:hAnsi="Arial" w:cs="Arial"/>
                <w:sz w:val="20"/>
                <w:szCs w:val="20"/>
              </w:rPr>
            </w:pPr>
            <w:r w:rsidRPr="007A5B5F">
              <w:rPr>
                <w:rFonts w:ascii="Arial" w:hAnsi="Arial" w:cs="Arial"/>
                <w:sz w:val="20"/>
                <w:szCs w:val="20"/>
              </w:rPr>
              <w:t>-</w:t>
            </w:r>
          </w:p>
        </w:tc>
        <w:tc>
          <w:tcPr>
            <w:tcW w:w="1380" w:type="dxa"/>
            <w:shd w:val="clear" w:color="auto" w:fill="auto"/>
            <w:vAlign w:val="bottom"/>
          </w:tcPr>
          <w:p w:rsidR="006522FC" w:rsidRPr="007A5B5F" w:rsidRDefault="006522FC" w:rsidP="006522FC">
            <w:pPr>
              <w:ind w:right="72"/>
              <w:jc w:val="right"/>
              <w:rPr>
                <w:rFonts w:ascii="Arial" w:hAnsi="Arial" w:cs="Arial"/>
                <w:sz w:val="20"/>
                <w:szCs w:val="20"/>
              </w:rPr>
            </w:pPr>
            <w:r w:rsidRPr="007A5B5F">
              <w:rPr>
                <w:rFonts w:ascii="Arial" w:hAnsi="Arial" w:cs="Arial"/>
                <w:sz w:val="20"/>
                <w:szCs w:val="20"/>
              </w:rPr>
              <w:t>-</w:t>
            </w:r>
          </w:p>
        </w:tc>
      </w:tr>
      <w:tr w:rsidR="006522FC" w:rsidRPr="007A5B5F" w:rsidTr="003E504A">
        <w:trPr>
          <w:trHeight w:val="113"/>
        </w:trPr>
        <w:tc>
          <w:tcPr>
            <w:tcW w:w="3563" w:type="dxa"/>
            <w:shd w:val="clear" w:color="auto" w:fill="auto"/>
          </w:tcPr>
          <w:p w:rsidR="006522FC" w:rsidRPr="007A5B5F" w:rsidRDefault="006522FC" w:rsidP="003E504A">
            <w:pPr>
              <w:rPr>
                <w:rFonts w:ascii="Arial" w:hAnsi="Arial" w:cs="Arial"/>
                <w:sz w:val="20"/>
                <w:szCs w:val="20"/>
              </w:rPr>
            </w:pPr>
            <w:r w:rsidRPr="007A5B5F">
              <w:rPr>
                <w:rFonts w:ascii="Arial" w:hAnsi="Arial" w:cs="Arial"/>
                <w:sz w:val="20"/>
                <w:szCs w:val="20"/>
              </w:rPr>
              <w:t> </w:t>
            </w:r>
          </w:p>
        </w:tc>
        <w:tc>
          <w:tcPr>
            <w:tcW w:w="1379"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jc w:val="right"/>
              <w:rPr>
                <w:rFonts w:ascii="Arial" w:hAnsi="Arial" w:cs="Arial"/>
                <w:sz w:val="20"/>
                <w:szCs w:val="20"/>
              </w:rPr>
            </w:pPr>
          </w:p>
        </w:tc>
        <w:tc>
          <w:tcPr>
            <w:tcW w:w="1380" w:type="dxa"/>
            <w:shd w:val="clear" w:color="auto" w:fill="auto"/>
            <w:vAlign w:val="bottom"/>
          </w:tcPr>
          <w:p w:rsidR="006522FC" w:rsidRPr="007A5B5F" w:rsidRDefault="006522FC" w:rsidP="006522FC">
            <w:pPr>
              <w:ind w:right="72"/>
              <w:jc w:val="right"/>
              <w:rPr>
                <w:rFonts w:ascii="Arial" w:hAnsi="Arial" w:cs="Arial"/>
                <w:sz w:val="20"/>
                <w:szCs w:val="20"/>
              </w:rPr>
            </w:pPr>
          </w:p>
        </w:tc>
      </w:tr>
      <w:tr w:rsidR="006522FC" w:rsidRPr="007A5B5F" w:rsidTr="003E504A">
        <w:trPr>
          <w:trHeight w:val="113"/>
        </w:trPr>
        <w:tc>
          <w:tcPr>
            <w:tcW w:w="3563" w:type="dxa"/>
            <w:shd w:val="clear" w:color="auto" w:fill="auto"/>
          </w:tcPr>
          <w:p w:rsidR="006522FC" w:rsidRPr="007A5B5F" w:rsidRDefault="006522FC" w:rsidP="00EF051B">
            <w:pPr>
              <w:rPr>
                <w:rFonts w:ascii="Arial" w:hAnsi="Arial" w:cs="Arial"/>
                <w:bCs/>
                <w:sz w:val="20"/>
                <w:szCs w:val="20"/>
              </w:rPr>
            </w:pPr>
            <w:r w:rsidRPr="007A5B5F">
              <w:rPr>
                <w:rFonts w:ascii="Arial" w:hAnsi="Arial" w:cs="Arial"/>
                <w:bCs/>
                <w:sz w:val="20"/>
                <w:szCs w:val="20"/>
              </w:rPr>
              <w:t>3) Diğer ilişkili taraflar</w:t>
            </w:r>
            <w:r w:rsidR="00F42E15" w:rsidRPr="007A5B5F">
              <w:rPr>
                <w:rFonts w:ascii="Arial" w:hAnsi="Arial" w:cs="Arial"/>
                <w:bCs/>
                <w:sz w:val="20"/>
                <w:szCs w:val="20"/>
              </w:rPr>
              <w:t xml:space="preserve"> </w:t>
            </w:r>
          </w:p>
        </w:tc>
        <w:tc>
          <w:tcPr>
            <w:tcW w:w="1379" w:type="dxa"/>
            <w:shd w:val="clear" w:color="auto" w:fill="auto"/>
            <w:vAlign w:val="bottom"/>
          </w:tcPr>
          <w:p w:rsidR="006522FC" w:rsidRPr="007A5B5F" w:rsidRDefault="00CD7D18" w:rsidP="006522FC">
            <w:pPr>
              <w:jc w:val="right"/>
              <w:rPr>
                <w:rFonts w:ascii="Arial" w:hAnsi="Arial" w:cs="Arial"/>
                <w:bCs/>
                <w:sz w:val="20"/>
                <w:szCs w:val="20"/>
              </w:rPr>
            </w:pPr>
            <w:r>
              <w:rPr>
                <w:rFonts w:ascii="Arial" w:hAnsi="Arial" w:cs="Arial"/>
                <w:bCs/>
                <w:sz w:val="20"/>
                <w:szCs w:val="20"/>
              </w:rPr>
              <w:t>-</w:t>
            </w:r>
          </w:p>
        </w:tc>
        <w:tc>
          <w:tcPr>
            <w:tcW w:w="1380" w:type="dxa"/>
            <w:shd w:val="clear" w:color="auto" w:fill="auto"/>
            <w:vAlign w:val="bottom"/>
          </w:tcPr>
          <w:p w:rsidR="006522FC" w:rsidRPr="007A5B5F" w:rsidRDefault="006522FC" w:rsidP="006522FC">
            <w:pPr>
              <w:jc w:val="right"/>
              <w:rPr>
                <w:rFonts w:ascii="Arial" w:hAnsi="Arial" w:cs="Arial"/>
                <w:bCs/>
                <w:sz w:val="20"/>
                <w:szCs w:val="20"/>
              </w:rPr>
            </w:pPr>
            <w:r w:rsidRPr="007A5B5F">
              <w:rPr>
                <w:rFonts w:ascii="Arial" w:hAnsi="Arial" w:cs="Arial"/>
                <w:bCs/>
                <w:sz w:val="20"/>
                <w:szCs w:val="20"/>
              </w:rPr>
              <w:t>-</w:t>
            </w:r>
          </w:p>
        </w:tc>
        <w:tc>
          <w:tcPr>
            <w:tcW w:w="1380" w:type="dxa"/>
            <w:shd w:val="clear" w:color="auto" w:fill="auto"/>
            <w:vAlign w:val="bottom"/>
          </w:tcPr>
          <w:p w:rsidR="006522FC" w:rsidRPr="007A5B5F" w:rsidRDefault="006522FC" w:rsidP="006522FC">
            <w:pPr>
              <w:jc w:val="right"/>
              <w:rPr>
                <w:rFonts w:ascii="Arial" w:hAnsi="Arial" w:cs="Arial"/>
                <w:bCs/>
                <w:sz w:val="20"/>
                <w:szCs w:val="20"/>
              </w:rPr>
            </w:pPr>
            <w:r w:rsidRPr="007A5B5F">
              <w:rPr>
                <w:rFonts w:ascii="Arial" w:hAnsi="Arial" w:cs="Arial"/>
                <w:bCs/>
                <w:sz w:val="20"/>
                <w:szCs w:val="20"/>
              </w:rPr>
              <w:t>-</w:t>
            </w:r>
          </w:p>
        </w:tc>
        <w:tc>
          <w:tcPr>
            <w:tcW w:w="1380" w:type="dxa"/>
            <w:shd w:val="clear" w:color="auto" w:fill="auto"/>
            <w:vAlign w:val="bottom"/>
          </w:tcPr>
          <w:p w:rsidR="006522FC" w:rsidRPr="007A5B5F" w:rsidRDefault="006522FC" w:rsidP="006522FC">
            <w:pPr>
              <w:ind w:right="72"/>
              <w:jc w:val="right"/>
              <w:rPr>
                <w:rFonts w:ascii="Arial" w:hAnsi="Arial" w:cs="Arial"/>
                <w:bCs/>
                <w:sz w:val="20"/>
                <w:szCs w:val="20"/>
              </w:rPr>
            </w:pPr>
            <w:r w:rsidRPr="007A5B5F">
              <w:rPr>
                <w:rFonts w:ascii="Arial" w:hAnsi="Arial" w:cs="Arial"/>
                <w:bCs/>
                <w:sz w:val="20"/>
                <w:szCs w:val="20"/>
              </w:rPr>
              <w:t>-</w:t>
            </w:r>
          </w:p>
        </w:tc>
      </w:tr>
      <w:tr w:rsidR="006522FC" w:rsidRPr="007A5B5F" w:rsidTr="003E504A">
        <w:trPr>
          <w:trHeight w:val="113"/>
        </w:trPr>
        <w:tc>
          <w:tcPr>
            <w:tcW w:w="3563" w:type="dxa"/>
            <w:tcBorders>
              <w:bottom w:val="single" w:sz="8" w:space="0" w:color="auto"/>
            </w:tcBorders>
            <w:shd w:val="clear" w:color="auto" w:fill="auto"/>
          </w:tcPr>
          <w:p w:rsidR="006522FC" w:rsidRPr="007A5B5F" w:rsidRDefault="006522FC" w:rsidP="003E504A">
            <w:pPr>
              <w:rPr>
                <w:rFonts w:ascii="Arial" w:hAnsi="Arial" w:cs="Arial"/>
                <w:sz w:val="20"/>
                <w:szCs w:val="20"/>
              </w:rPr>
            </w:pPr>
            <w:r w:rsidRPr="007A5B5F">
              <w:rPr>
                <w:rFonts w:ascii="Arial" w:hAnsi="Arial" w:cs="Arial"/>
                <w:sz w:val="20"/>
                <w:szCs w:val="20"/>
              </w:rPr>
              <w:t> </w:t>
            </w:r>
          </w:p>
        </w:tc>
        <w:tc>
          <w:tcPr>
            <w:tcW w:w="1379" w:type="dxa"/>
            <w:tcBorders>
              <w:bottom w:val="single" w:sz="8" w:space="0" w:color="auto"/>
            </w:tcBorders>
            <w:shd w:val="clear" w:color="auto" w:fill="auto"/>
            <w:vAlign w:val="bottom"/>
          </w:tcPr>
          <w:p w:rsidR="006522FC" w:rsidRPr="007A5B5F" w:rsidRDefault="006522FC" w:rsidP="006522FC">
            <w:pPr>
              <w:jc w:val="right"/>
              <w:rPr>
                <w:rFonts w:ascii="Arial" w:hAnsi="Arial" w:cs="Arial"/>
                <w:sz w:val="20"/>
                <w:szCs w:val="20"/>
              </w:rPr>
            </w:pPr>
          </w:p>
        </w:tc>
        <w:tc>
          <w:tcPr>
            <w:tcW w:w="1380" w:type="dxa"/>
            <w:tcBorders>
              <w:bottom w:val="single" w:sz="8" w:space="0" w:color="auto"/>
            </w:tcBorders>
            <w:shd w:val="clear" w:color="auto" w:fill="auto"/>
            <w:vAlign w:val="bottom"/>
          </w:tcPr>
          <w:p w:rsidR="006522FC" w:rsidRPr="007A5B5F" w:rsidRDefault="006522FC" w:rsidP="006522FC">
            <w:pPr>
              <w:jc w:val="right"/>
              <w:rPr>
                <w:rFonts w:ascii="Arial" w:hAnsi="Arial" w:cs="Arial"/>
                <w:sz w:val="20"/>
                <w:szCs w:val="20"/>
              </w:rPr>
            </w:pPr>
          </w:p>
        </w:tc>
        <w:tc>
          <w:tcPr>
            <w:tcW w:w="1380" w:type="dxa"/>
            <w:tcBorders>
              <w:bottom w:val="single" w:sz="8" w:space="0" w:color="auto"/>
            </w:tcBorders>
            <w:shd w:val="clear" w:color="auto" w:fill="auto"/>
            <w:vAlign w:val="bottom"/>
          </w:tcPr>
          <w:p w:rsidR="006522FC" w:rsidRPr="007A5B5F" w:rsidRDefault="006522FC" w:rsidP="006522FC">
            <w:pPr>
              <w:jc w:val="right"/>
              <w:rPr>
                <w:rFonts w:ascii="Arial" w:hAnsi="Arial" w:cs="Arial"/>
                <w:sz w:val="20"/>
                <w:szCs w:val="20"/>
              </w:rPr>
            </w:pPr>
          </w:p>
        </w:tc>
        <w:tc>
          <w:tcPr>
            <w:tcW w:w="1380" w:type="dxa"/>
            <w:tcBorders>
              <w:bottom w:val="single" w:sz="8" w:space="0" w:color="auto"/>
            </w:tcBorders>
            <w:shd w:val="clear" w:color="auto" w:fill="auto"/>
            <w:vAlign w:val="bottom"/>
          </w:tcPr>
          <w:p w:rsidR="006522FC" w:rsidRPr="007A5B5F" w:rsidRDefault="006522FC" w:rsidP="006522FC">
            <w:pPr>
              <w:ind w:right="72"/>
              <w:jc w:val="right"/>
              <w:rPr>
                <w:rFonts w:ascii="Arial" w:hAnsi="Arial" w:cs="Arial"/>
                <w:sz w:val="20"/>
                <w:szCs w:val="20"/>
              </w:rPr>
            </w:pPr>
          </w:p>
        </w:tc>
      </w:tr>
      <w:tr w:rsidR="006522FC" w:rsidRPr="007A5B5F" w:rsidTr="003E504A">
        <w:trPr>
          <w:trHeight w:val="113"/>
        </w:trPr>
        <w:tc>
          <w:tcPr>
            <w:tcW w:w="3563" w:type="dxa"/>
            <w:tcBorders>
              <w:top w:val="single" w:sz="8" w:space="0" w:color="auto"/>
              <w:bottom w:val="double" w:sz="4" w:space="0" w:color="auto"/>
            </w:tcBorders>
            <w:shd w:val="clear" w:color="auto" w:fill="auto"/>
          </w:tcPr>
          <w:p w:rsidR="006522FC" w:rsidRPr="007A5B5F" w:rsidRDefault="006522FC" w:rsidP="003E504A">
            <w:pPr>
              <w:rPr>
                <w:rFonts w:ascii="Arial" w:hAnsi="Arial" w:cs="Arial"/>
                <w:bCs/>
                <w:sz w:val="20"/>
                <w:szCs w:val="20"/>
              </w:rPr>
            </w:pPr>
            <w:r w:rsidRPr="007A5B5F">
              <w:rPr>
                <w:rFonts w:ascii="Arial" w:hAnsi="Arial" w:cs="Arial"/>
                <w:bCs/>
                <w:sz w:val="20"/>
                <w:szCs w:val="20"/>
              </w:rPr>
              <w:t>Toplam</w:t>
            </w:r>
          </w:p>
        </w:tc>
        <w:tc>
          <w:tcPr>
            <w:tcW w:w="1379" w:type="dxa"/>
            <w:tcBorders>
              <w:top w:val="single" w:sz="8" w:space="0" w:color="auto"/>
              <w:bottom w:val="double" w:sz="4" w:space="0" w:color="auto"/>
            </w:tcBorders>
            <w:shd w:val="clear" w:color="auto" w:fill="auto"/>
            <w:vAlign w:val="bottom"/>
          </w:tcPr>
          <w:p w:rsidR="006522FC" w:rsidRPr="007A5B5F" w:rsidRDefault="006522FC" w:rsidP="00CD7D18">
            <w:pPr>
              <w:jc w:val="right"/>
              <w:rPr>
                <w:rFonts w:ascii="Arial" w:hAnsi="Arial" w:cs="Arial"/>
                <w:bCs/>
                <w:sz w:val="20"/>
                <w:szCs w:val="20"/>
              </w:rPr>
            </w:pPr>
            <w:proofErr w:type="gramStart"/>
            <w:r w:rsidRPr="007A5B5F">
              <w:rPr>
                <w:rFonts w:ascii="Arial" w:hAnsi="Arial" w:cs="Arial"/>
                <w:bCs/>
                <w:sz w:val="20"/>
                <w:szCs w:val="20"/>
              </w:rPr>
              <w:t>13,</w:t>
            </w:r>
            <w:r w:rsidR="00CD7D18">
              <w:rPr>
                <w:rFonts w:ascii="Arial" w:hAnsi="Arial" w:cs="Arial"/>
                <w:bCs/>
                <w:sz w:val="20"/>
                <w:szCs w:val="20"/>
              </w:rPr>
              <w:t>446</w:t>
            </w:r>
            <w:r w:rsidRPr="007A5B5F">
              <w:rPr>
                <w:rFonts w:ascii="Arial" w:hAnsi="Arial" w:cs="Arial"/>
                <w:bCs/>
                <w:sz w:val="20"/>
                <w:szCs w:val="20"/>
              </w:rPr>
              <w:t>,</w:t>
            </w:r>
            <w:r w:rsidR="00CD7D18">
              <w:rPr>
                <w:rFonts w:ascii="Arial" w:hAnsi="Arial" w:cs="Arial"/>
                <w:bCs/>
                <w:sz w:val="20"/>
                <w:szCs w:val="20"/>
              </w:rPr>
              <w:t>280</w:t>
            </w:r>
            <w:proofErr w:type="gramEnd"/>
          </w:p>
        </w:tc>
        <w:tc>
          <w:tcPr>
            <w:tcW w:w="1380" w:type="dxa"/>
            <w:tcBorders>
              <w:top w:val="single" w:sz="8" w:space="0" w:color="auto"/>
              <w:bottom w:val="double" w:sz="4" w:space="0" w:color="auto"/>
            </w:tcBorders>
            <w:shd w:val="clear" w:color="auto" w:fill="auto"/>
            <w:vAlign w:val="bottom"/>
          </w:tcPr>
          <w:p w:rsidR="006522FC" w:rsidRPr="007A5B5F" w:rsidRDefault="00EF051B" w:rsidP="00EF051B">
            <w:pPr>
              <w:jc w:val="right"/>
              <w:rPr>
                <w:rFonts w:ascii="Arial" w:hAnsi="Arial" w:cs="Arial"/>
                <w:bCs/>
                <w:sz w:val="20"/>
                <w:szCs w:val="20"/>
              </w:rPr>
            </w:pPr>
            <w:r>
              <w:rPr>
                <w:rFonts w:ascii="Arial" w:hAnsi="Arial" w:cs="Arial"/>
                <w:bCs/>
                <w:sz w:val="20"/>
                <w:szCs w:val="20"/>
              </w:rPr>
              <w:t>361</w:t>
            </w:r>
          </w:p>
        </w:tc>
        <w:tc>
          <w:tcPr>
            <w:tcW w:w="1380" w:type="dxa"/>
            <w:tcBorders>
              <w:top w:val="single" w:sz="8" w:space="0" w:color="auto"/>
              <w:bottom w:val="double" w:sz="4" w:space="0" w:color="auto"/>
            </w:tcBorders>
            <w:shd w:val="clear" w:color="auto" w:fill="auto"/>
            <w:vAlign w:val="bottom"/>
          </w:tcPr>
          <w:p w:rsidR="006522FC" w:rsidRPr="007A5B5F" w:rsidRDefault="006522FC" w:rsidP="006522FC">
            <w:pPr>
              <w:jc w:val="right"/>
              <w:rPr>
                <w:rFonts w:ascii="Arial" w:hAnsi="Arial" w:cs="Arial"/>
                <w:bCs/>
                <w:sz w:val="20"/>
                <w:szCs w:val="20"/>
              </w:rPr>
            </w:pPr>
          </w:p>
        </w:tc>
        <w:tc>
          <w:tcPr>
            <w:tcW w:w="1380" w:type="dxa"/>
            <w:tcBorders>
              <w:top w:val="single" w:sz="8" w:space="0" w:color="auto"/>
              <w:bottom w:val="double" w:sz="4" w:space="0" w:color="auto"/>
            </w:tcBorders>
            <w:shd w:val="clear" w:color="auto" w:fill="auto"/>
            <w:vAlign w:val="bottom"/>
          </w:tcPr>
          <w:p w:rsidR="006522FC" w:rsidRPr="007A5B5F" w:rsidRDefault="006522FC" w:rsidP="006522FC">
            <w:pPr>
              <w:ind w:right="72"/>
              <w:jc w:val="right"/>
              <w:rPr>
                <w:rFonts w:ascii="Arial" w:hAnsi="Arial" w:cs="Arial"/>
                <w:bCs/>
                <w:sz w:val="20"/>
                <w:szCs w:val="20"/>
              </w:rPr>
            </w:pPr>
            <w:r w:rsidRPr="007A5B5F">
              <w:rPr>
                <w:rFonts w:ascii="Arial" w:hAnsi="Arial" w:cs="Arial"/>
                <w:bCs/>
                <w:sz w:val="20"/>
                <w:szCs w:val="20"/>
              </w:rPr>
              <w:t>-</w:t>
            </w:r>
          </w:p>
        </w:tc>
      </w:tr>
    </w:tbl>
    <w:p w:rsidR="00617796" w:rsidRPr="007A5B5F" w:rsidRDefault="00617796" w:rsidP="00993CBD">
      <w:pPr>
        <w:rPr>
          <w:rFonts w:ascii="Arial" w:hAnsi="Arial" w:cs="Arial"/>
          <w:b/>
          <w:sz w:val="20"/>
          <w:szCs w:val="20"/>
        </w:rPr>
      </w:pPr>
    </w:p>
    <w:p w:rsidR="002456EB" w:rsidRDefault="00F42E15" w:rsidP="00F42E15">
      <w:pPr>
        <w:ind w:left="561" w:hanging="561"/>
        <w:rPr>
          <w:rFonts w:ascii="Arial" w:hAnsi="Arial" w:cs="Arial"/>
          <w:sz w:val="20"/>
          <w:szCs w:val="20"/>
        </w:rPr>
      </w:pPr>
      <w:r w:rsidRPr="007A5B5F">
        <w:rPr>
          <w:rFonts w:ascii="Arial" w:hAnsi="Arial" w:cs="Arial"/>
          <w:bCs/>
          <w:sz w:val="20"/>
          <w:szCs w:val="20"/>
        </w:rPr>
        <w:t>(*)</w:t>
      </w:r>
      <w:r w:rsidRPr="007A5B5F">
        <w:rPr>
          <w:rFonts w:ascii="Arial" w:hAnsi="Arial" w:cs="Arial"/>
          <w:bCs/>
          <w:sz w:val="20"/>
          <w:szCs w:val="20"/>
        </w:rPr>
        <w:tab/>
      </w:r>
      <w:r w:rsidRPr="007A5B5F">
        <w:rPr>
          <w:rFonts w:ascii="Arial" w:hAnsi="Arial" w:cs="Arial"/>
          <w:sz w:val="20"/>
          <w:szCs w:val="20"/>
        </w:rPr>
        <w:t xml:space="preserve">Kuveyt Türk Katılım Bankası A.Ş. Şirket ortaklarındandır. Yukarıdaki alacak bakiyesi Şirket’in </w:t>
      </w:r>
    </w:p>
    <w:p w:rsidR="00F42E15" w:rsidRPr="007A5B5F" w:rsidRDefault="002456EB" w:rsidP="00F42E15">
      <w:pPr>
        <w:ind w:left="561" w:hanging="561"/>
        <w:rPr>
          <w:rFonts w:ascii="Arial" w:hAnsi="Arial" w:cs="Arial"/>
          <w:sz w:val="20"/>
          <w:szCs w:val="20"/>
        </w:rPr>
      </w:pPr>
      <w:r>
        <w:rPr>
          <w:rFonts w:ascii="Arial" w:hAnsi="Arial" w:cs="Arial"/>
          <w:sz w:val="20"/>
          <w:szCs w:val="20"/>
        </w:rPr>
        <w:t xml:space="preserve">          </w:t>
      </w:r>
      <w:r w:rsidR="00F42E15" w:rsidRPr="007A5B5F">
        <w:rPr>
          <w:rFonts w:ascii="Arial" w:hAnsi="Arial" w:cs="Arial"/>
          <w:sz w:val="20"/>
          <w:szCs w:val="20"/>
        </w:rPr>
        <w:t>3</w:t>
      </w:r>
      <w:r w:rsidR="00565DBD">
        <w:rPr>
          <w:rFonts w:ascii="Arial" w:hAnsi="Arial" w:cs="Arial"/>
          <w:sz w:val="20"/>
          <w:szCs w:val="20"/>
        </w:rPr>
        <w:t>0</w:t>
      </w:r>
      <w:r w:rsidR="00F42E15" w:rsidRPr="007A5B5F">
        <w:rPr>
          <w:rFonts w:ascii="Arial" w:hAnsi="Arial" w:cs="Arial"/>
          <w:sz w:val="20"/>
          <w:szCs w:val="20"/>
        </w:rPr>
        <w:t xml:space="preserve"> </w:t>
      </w:r>
      <w:proofErr w:type="gramStart"/>
      <w:r w:rsidR="00565DBD">
        <w:rPr>
          <w:rFonts w:ascii="Arial" w:hAnsi="Arial" w:cs="Arial"/>
          <w:sz w:val="20"/>
          <w:szCs w:val="20"/>
        </w:rPr>
        <w:t xml:space="preserve">Eylül </w:t>
      </w:r>
      <w:r w:rsidR="00F42E15" w:rsidRPr="007A5B5F">
        <w:rPr>
          <w:rFonts w:ascii="Arial" w:hAnsi="Arial" w:cs="Arial"/>
          <w:sz w:val="20"/>
          <w:szCs w:val="20"/>
        </w:rPr>
        <w:t xml:space="preserve"> 2009</w:t>
      </w:r>
      <w:proofErr w:type="gramEnd"/>
      <w:r w:rsidR="00F42E15" w:rsidRPr="007A5B5F">
        <w:rPr>
          <w:rFonts w:ascii="Arial" w:hAnsi="Arial" w:cs="Arial"/>
          <w:sz w:val="20"/>
          <w:szCs w:val="20"/>
        </w:rPr>
        <w:t xml:space="preserve"> tarihi itibariyle ilgili bankadaki bakiyesini temsil etmektedir. </w:t>
      </w:r>
    </w:p>
    <w:p w:rsidR="00F42E15" w:rsidRPr="007A5B5F" w:rsidRDefault="00F42E15" w:rsidP="00F42E15">
      <w:pPr>
        <w:ind w:left="561" w:hanging="561"/>
        <w:rPr>
          <w:rFonts w:ascii="Arial" w:hAnsi="Arial" w:cs="Arial"/>
          <w:sz w:val="20"/>
          <w:szCs w:val="20"/>
        </w:rPr>
      </w:pPr>
    </w:p>
    <w:p w:rsidR="00F42E15" w:rsidRPr="007A5B5F" w:rsidRDefault="00F42E15" w:rsidP="00F42E15">
      <w:pPr>
        <w:ind w:left="561" w:hanging="561"/>
        <w:rPr>
          <w:rFonts w:ascii="Arial" w:hAnsi="Arial" w:cs="Arial"/>
          <w:sz w:val="20"/>
          <w:szCs w:val="20"/>
        </w:rPr>
      </w:pPr>
      <w:r w:rsidRPr="007A5B5F">
        <w:rPr>
          <w:rFonts w:ascii="Arial" w:hAnsi="Arial" w:cs="Arial"/>
          <w:sz w:val="20"/>
          <w:szCs w:val="20"/>
        </w:rPr>
        <w:t>(**)</w:t>
      </w:r>
      <w:r w:rsidRPr="007A5B5F">
        <w:rPr>
          <w:rFonts w:ascii="Arial" w:hAnsi="Arial" w:cs="Arial"/>
          <w:sz w:val="20"/>
          <w:szCs w:val="20"/>
        </w:rPr>
        <w:tab/>
      </w:r>
      <w:proofErr w:type="spellStart"/>
      <w:r w:rsidR="00EF051B" w:rsidRPr="007A5B5F">
        <w:rPr>
          <w:rFonts w:ascii="Arial" w:hAnsi="Arial" w:cs="Arial"/>
          <w:sz w:val="20"/>
          <w:szCs w:val="20"/>
        </w:rPr>
        <w:t>Autoland</w:t>
      </w:r>
      <w:proofErr w:type="spellEnd"/>
      <w:r w:rsidR="00EF051B" w:rsidRPr="007A5B5F">
        <w:rPr>
          <w:rFonts w:ascii="Arial" w:hAnsi="Arial" w:cs="Arial"/>
          <w:sz w:val="20"/>
          <w:szCs w:val="20"/>
        </w:rPr>
        <w:t xml:space="preserve"> Otomotiv A.Ş. sermayedar ve şirketin oto kiraladığı firmadır.</w:t>
      </w:r>
    </w:p>
    <w:p w:rsidR="00617796" w:rsidRPr="007A5B5F" w:rsidRDefault="00617796">
      <w:pPr>
        <w:rPr>
          <w:rFonts w:ascii="Arial" w:hAnsi="Arial" w:cs="Arial"/>
          <w:b/>
          <w:sz w:val="20"/>
          <w:szCs w:val="20"/>
        </w:rPr>
      </w:pPr>
    </w:p>
    <w:p w:rsidR="00593660" w:rsidRPr="007A5B5F" w:rsidRDefault="00993CBD" w:rsidP="00993CBD">
      <w:pPr>
        <w:rPr>
          <w:rFonts w:ascii="Arial" w:hAnsi="Arial" w:cs="Arial"/>
          <w:b/>
          <w:sz w:val="20"/>
          <w:szCs w:val="20"/>
        </w:rPr>
      </w:pPr>
      <w:r w:rsidRPr="007A5B5F">
        <w:rPr>
          <w:rFonts w:ascii="Arial" w:hAnsi="Arial" w:cs="Arial"/>
          <w:b/>
          <w:sz w:val="20"/>
          <w:szCs w:val="20"/>
        </w:rPr>
        <w:t>12.3</w:t>
      </w:r>
      <w:r w:rsidRPr="007A5B5F">
        <w:rPr>
          <w:rFonts w:ascii="Arial" w:hAnsi="Arial" w:cs="Arial"/>
          <w:b/>
          <w:sz w:val="20"/>
          <w:szCs w:val="20"/>
        </w:rPr>
        <w:tab/>
      </w:r>
      <w:r w:rsidR="00593660" w:rsidRPr="007A5B5F">
        <w:rPr>
          <w:rFonts w:ascii="Arial" w:hAnsi="Arial" w:cs="Arial"/>
          <w:b/>
          <w:sz w:val="20"/>
          <w:szCs w:val="20"/>
        </w:rPr>
        <w:t>Alacaklar için alınmış olan ipotek ve diğer teminatların top</w:t>
      </w:r>
      <w:r w:rsidR="005847ED" w:rsidRPr="007A5B5F">
        <w:rPr>
          <w:rFonts w:ascii="Arial" w:hAnsi="Arial" w:cs="Arial"/>
          <w:b/>
          <w:sz w:val="20"/>
          <w:szCs w:val="20"/>
        </w:rPr>
        <w:t>lam tutarı:</w:t>
      </w:r>
    </w:p>
    <w:p w:rsidR="00903568" w:rsidRPr="007A5B5F" w:rsidRDefault="00903568" w:rsidP="00903568">
      <w:pPr>
        <w:rPr>
          <w:rFonts w:ascii="Arial" w:hAnsi="Arial" w:cs="Arial"/>
          <w:b/>
          <w:sz w:val="20"/>
          <w:szCs w:val="20"/>
        </w:rPr>
      </w:pPr>
    </w:p>
    <w:tbl>
      <w:tblPr>
        <w:tblW w:w="8976" w:type="dxa"/>
        <w:tblInd w:w="70" w:type="dxa"/>
        <w:tblCellMar>
          <w:left w:w="70" w:type="dxa"/>
          <w:right w:w="70" w:type="dxa"/>
        </w:tblCellMar>
        <w:tblLook w:val="0000"/>
      </w:tblPr>
      <w:tblGrid>
        <w:gridCol w:w="5610"/>
        <w:gridCol w:w="1683"/>
        <w:gridCol w:w="1683"/>
      </w:tblGrid>
      <w:tr w:rsidR="0056150F" w:rsidRPr="007A5B5F" w:rsidTr="0056150F">
        <w:trPr>
          <w:trHeight w:val="113"/>
        </w:trPr>
        <w:tc>
          <w:tcPr>
            <w:tcW w:w="5610" w:type="dxa"/>
            <w:tcBorders>
              <w:top w:val="single" w:sz="8" w:space="0" w:color="auto"/>
              <w:left w:val="nil"/>
              <w:bottom w:val="single" w:sz="8" w:space="0" w:color="auto"/>
              <w:right w:val="nil"/>
            </w:tcBorders>
            <w:shd w:val="clear" w:color="auto" w:fill="auto"/>
          </w:tcPr>
          <w:p w:rsidR="0056150F" w:rsidRPr="007A5B5F" w:rsidRDefault="0056150F">
            <w:pPr>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56150F" w:rsidRPr="007A5B5F" w:rsidRDefault="0056150F" w:rsidP="006A6EA4">
            <w:pPr>
              <w:jc w:val="right"/>
              <w:rPr>
                <w:rFonts w:ascii="Arial" w:hAnsi="Arial" w:cs="Arial"/>
                <w:b/>
                <w:bCs/>
                <w:sz w:val="20"/>
                <w:szCs w:val="20"/>
              </w:rPr>
            </w:pPr>
            <w:r w:rsidRPr="007A5B5F">
              <w:rPr>
                <w:rFonts w:ascii="Arial" w:hAnsi="Arial" w:cs="Arial"/>
                <w:b/>
                <w:bCs/>
                <w:sz w:val="20"/>
                <w:szCs w:val="20"/>
              </w:rPr>
              <w:t>3</w:t>
            </w:r>
            <w:r w:rsidR="00DD0EF9" w:rsidRPr="007A5B5F">
              <w:rPr>
                <w:rFonts w:ascii="Arial" w:hAnsi="Arial" w:cs="Arial"/>
                <w:b/>
                <w:bCs/>
                <w:sz w:val="20"/>
                <w:szCs w:val="20"/>
              </w:rPr>
              <w:t>0</w:t>
            </w:r>
            <w:r w:rsidRPr="007A5B5F">
              <w:rPr>
                <w:rFonts w:ascii="Arial" w:hAnsi="Arial" w:cs="Arial"/>
                <w:b/>
                <w:bCs/>
                <w:sz w:val="20"/>
                <w:szCs w:val="20"/>
              </w:rPr>
              <w:t xml:space="preserve"> </w:t>
            </w:r>
            <w:r w:rsidR="006A6EA4">
              <w:rPr>
                <w:rFonts w:ascii="Arial" w:hAnsi="Arial" w:cs="Arial"/>
                <w:b/>
                <w:bCs/>
                <w:sz w:val="20"/>
                <w:szCs w:val="20"/>
              </w:rPr>
              <w:t>Eylül</w:t>
            </w:r>
            <w:r w:rsidRPr="007A5B5F">
              <w:rPr>
                <w:rFonts w:ascii="Arial" w:hAnsi="Arial" w:cs="Arial"/>
                <w:b/>
                <w:bCs/>
                <w:sz w:val="20"/>
                <w:szCs w:val="20"/>
              </w:rPr>
              <w:t xml:space="preserve"> 20</w:t>
            </w:r>
            <w:r w:rsidR="006246FF" w:rsidRPr="007A5B5F">
              <w:rPr>
                <w:rFonts w:ascii="Arial" w:hAnsi="Arial" w:cs="Arial"/>
                <w:b/>
                <w:bCs/>
                <w:sz w:val="20"/>
                <w:szCs w:val="20"/>
              </w:rPr>
              <w:t>1</w:t>
            </w:r>
            <w:r w:rsidRPr="007A5B5F">
              <w:rPr>
                <w:rFonts w:ascii="Arial" w:hAnsi="Arial" w:cs="Arial"/>
                <w:b/>
                <w:bCs/>
                <w:sz w:val="20"/>
                <w:szCs w:val="20"/>
              </w:rPr>
              <w:t>0</w:t>
            </w:r>
          </w:p>
        </w:tc>
        <w:tc>
          <w:tcPr>
            <w:tcW w:w="1683" w:type="dxa"/>
            <w:tcBorders>
              <w:top w:val="single" w:sz="8" w:space="0" w:color="auto"/>
              <w:left w:val="nil"/>
              <w:bottom w:val="single" w:sz="8" w:space="0" w:color="auto"/>
              <w:right w:val="nil"/>
            </w:tcBorders>
          </w:tcPr>
          <w:p w:rsidR="0056150F" w:rsidRPr="007A5B5F" w:rsidRDefault="006A6EA4" w:rsidP="006A6EA4">
            <w:pPr>
              <w:jc w:val="right"/>
              <w:rPr>
                <w:rFonts w:ascii="Arial" w:hAnsi="Arial" w:cs="Arial"/>
                <w:bCs/>
                <w:sz w:val="20"/>
                <w:szCs w:val="20"/>
              </w:rPr>
            </w:pPr>
            <w:r>
              <w:rPr>
                <w:rFonts w:ascii="Arial" w:hAnsi="Arial" w:cs="Arial"/>
                <w:bCs/>
                <w:sz w:val="20"/>
                <w:szCs w:val="20"/>
              </w:rPr>
              <w:t>30 Eylül 2009</w:t>
            </w:r>
          </w:p>
        </w:tc>
      </w:tr>
      <w:tr w:rsidR="0056150F" w:rsidRPr="007A5B5F" w:rsidTr="0056150F">
        <w:trPr>
          <w:trHeight w:val="113"/>
        </w:trPr>
        <w:tc>
          <w:tcPr>
            <w:tcW w:w="5610" w:type="dxa"/>
            <w:tcBorders>
              <w:top w:val="nil"/>
              <w:left w:val="nil"/>
              <w:bottom w:val="nil"/>
              <w:right w:val="nil"/>
            </w:tcBorders>
            <w:shd w:val="clear" w:color="auto" w:fill="auto"/>
          </w:tcPr>
          <w:p w:rsidR="0056150F" w:rsidRPr="007A5B5F" w:rsidRDefault="0056150F">
            <w:pPr>
              <w:rPr>
                <w:rFonts w:ascii="Arial" w:hAnsi="Arial" w:cs="Arial"/>
                <w:sz w:val="20"/>
                <w:szCs w:val="20"/>
              </w:rPr>
            </w:pPr>
          </w:p>
        </w:tc>
        <w:tc>
          <w:tcPr>
            <w:tcW w:w="1683" w:type="dxa"/>
            <w:tcBorders>
              <w:top w:val="nil"/>
              <w:left w:val="nil"/>
              <w:bottom w:val="nil"/>
              <w:right w:val="nil"/>
            </w:tcBorders>
          </w:tcPr>
          <w:p w:rsidR="0056150F" w:rsidRPr="007A5B5F" w:rsidRDefault="0056150F" w:rsidP="0002007C">
            <w:pPr>
              <w:jc w:val="right"/>
              <w:rPr>
                <w:rFonts w:ascii="Arial" w:hAnsi="Arial" w:cs="Arial"/>
                <w:b/>
                <w:sz w:val="20"/>
                <w:szCs w:val="20"/>
              </w:rPr>
            </w:pPr>
          </w:p>
        </w:tc>
        <w:tc>
          <w:tcPr>
            <w:tcW w:w="1683" w:type="dxa"/>
            <w:tcBorders>
              <w:top w:val="nil"/>
              <w:left w:val="nil"/>
              <w:bottom w:val="nil"/>
              <w:right w:val="nil"/>
            </w:tcBorders>
          </w:tcPr>
          <w:p w:rsidR="0056150F" w:rsidRPr="007A5B5F" w:rsidRDefault="0056150F" w:rsidP="0002007C">
            <w:pPr>
              <w:jc w:val="right"/>
              <w:rPr>
                <w:rFonts w:ascii="Arial" w:hAnsi="Arial" w:cs="Arial"/>
                <w:sz w:val="20"/>
                <w:szCs w:val="20"/>
              </w:rPr>
            </w:pPr>
          </w:p>
        </w:tc>
      </w:tr>
      <w:tr w:rsidR="008200A4" w:rsidRPr="007A5B5F" w:rsidTr="0056150F">
        <w:trPr>
          <w:trHeight w:val="113"/>
        </w:trPr>
        <w:tc>
          <w:tcPr>
            <w:tcW w:w="5610" w:type="dxa"/>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İpotekler </w:t>
            </w:r>
          </w:p>
        </w:tc>
        <w:tc>
          <w:tcPr>
            <w:tcW w:w="1683" w:type="dxa"/>
            <w:tcBorders>
              <w:top w:val="nil"/>
              <w:left w:val="nil"/>
              <w:bottom w:val="nil"/>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210,000</w:t>
            </w:r>
          </w:p>
        </w:tc>
        <w:tc>
          <w:tcPr>
            <w:tcW w:w="1683" w:type="dxa"/>
            <w:tcBorders>
              <w:top w:val="nil"/>
              <w:left w:val="nil"/>
              <w:bottom w:val="nil"/>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56150F">
        <w:trPr>
          <w:trHeight w:val="113"/>
        </w:trPr>
        <w:tc>
          <w:tcPr>
            <w:tcW w:w="5610" w:type="dxa"/>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Nakit </w:t>
            </w:r>
          </w:p>
        </w:tc>
        <w:tc>
          <w:tcPr>
            <w:tcW w:w="1683" w:type="dxa"/>
            <w:tcBorders>
              <w:top w:val="nil"/>
              <w:left w:val="nil"/>
              <w:bottom w:val="nil"/>
              <w:right w:val="nil"/>
            </w:tcBorders>
          </w:tcPr>
          <w:p w:rsidR="008200A4" w:rsidRPr="007A5B5F" w:rsidRDefault="006A6EA4" w:rsidP="008200A4">
            <w:pPr>
              <w:jc w:val="right"/>
              <w:rPr>
                <w:rFonts w:ascii="Arial" w:hAnsi="Arial" w:cs="Arial"/>
                <w:b/>
                <w:bCs/>
                <w:sz w:val="20"/>
                <w:szCs w:val="20"/>
              </w:rPr>
            </w:pPr>
            <w:r>
              <w:rPr>
                <w:rFonts w:ascii="Arial" w:hAnsi="Arial" w:cs="Arial"/>
                <w:b/>
                <w:bCs/>
                <w:sz w:val="20"/>
                <w:szCs w:val="20"/>
              </w:rPr>
              <w:t>584,643</w:t>
            </w:r>
          </w:p>
        </w:tc>
        <w:tc>
          <w:tcPr>
            <w:tcW w:w="1683" w:type="dxa"/>
            <w:tcBorders>
              <w:top w:val="nil"/>
              <w:left w:val="nil"/>
              <w:bottom w:val="nil"/>
              <w:right w:val="nil"/>
            </w:tcBorders>
          </w:tcPr>
          <w:p w:rsidR="008200A4" w:rsidRPr="007A5B5F" w:rsidRDefault="006A6EA4" w:rsidP="006522FC">
            <w:pPr>
              <w:jc w:val="right"/>
              <w:rPr>
                <w:rFonts w:ascii="Arial" w:hAnsi="Arial" w:cs="Arial"/>
                <w:bCs/>
                <w:sz w:val="20"/>
                <w:szCs w:val="20"/>
              </w:rPr>
            </w:pPr>
            <w:r>
              <w:rPr>
                <w:rFonts w:ascii="Arial" w:hAnsi="Arial" w:cs="Arial"/>
                <w:bCs/>
                <w:sz w:val="20"/>
                <w:szCs w:val="20"/>
              </w:rPr>
              <w:t>-</w:t>
            </w:r>
          </w:p>
        </w:tc>
      </w:tr>
      <w:tr w:rsidR="008200A4" w:rsidRPr="007A5B5F" w:rsidTr="0056150F">
        <w:trPr>
          <w:trHeight w:val="113"/>
        </w:trPr>
        <w:tc>
          <w:tcPr>
            <w:tcW w:w="5610" w:type="dxa"/>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Alınan teminat mektupları </w:t>
            </w:r>
          </w:p>
        </w:tc>
        <w:tc>
          <w:tcPr>
            <w:tcW w:w="1683" w:type="dxa"/>
            <w:tcBorders>
              <w:top w:val="nil"/>
              <w:left w:val="nil"/>
              <w:bottom w:val="nil"/>
              <w:right w:val="nil"/>
            </w:tcBorders>
          </w:tcPr>
          <w:p w:rsidR="008200A4" w:rsidRPr="007A5B5F" w:rsidRDefault="006A6EA4" w:rsidP="008200A4">
            <w:pPr>
              <w:jc w:val="right"/>
              <w:rPr>
                <w:rFonts w:ascii="Arial" w:hAnsi="Arial" w:cs="Arial"/>
                <w:b/>
                <w:bCs/>
                <w:sz w:val="20"/>
                <w:szCs w:val="20"/>
              </w:rPr>
            </w:pPr>
            <w:proofErr w:type="gramStart"/>
            <w:r>
              <w:rPr>
                <w:rFonts w:ascii="Arial" w:hAnsi="Arial" w:cs="Arial"/>
                <w:b/>
                <w:bCs/>
                <w:sz w:val="20"/>
                <w:szCs w:val="20"/>
              </w:rPr>
              <w:t>1,122,500</w:t>
            </w:r>
            <w:proofErr w:type="gramEnd"/>
          </w:p>
        </w:tc>
        <w:tc>
          <w:tcPr>
            <w:tcW w:w="1683" w:type="dxa"/>
            <w:tcBorders>
              <w:top w:val="nil"/>
              <w:left w:val="nil"/>
              <w:bottom w:val="nil"/>
              <w:right w:val="nil"/>
            </w:tcBorders>
          </w:tcPr>
          <w:p w:rsidR="008200A4" w:rsidRPr="007A5B5F" w:rsidRDefault="006A6EA4" w:rsidP="006522FC">
            <w:pPr>
              <w:jc w:val="right"/>
              <w:rPr>
                <w:rFonts w:ascii="Arial" w:hAnsi="Arial" w:cs="Arial"/>
                <w:bCs/>
                <w:sz w:val="20"/>
                <w:szCs w:val="20"/>
              </w:rPr>
            </w:pPr>
            <w:r>
              <w:rPr>
                <w:rFonts w:ascii="Arial" w:hAnsi="Arial" w:cs="Arial"/>
                <w:bCs/>
                <w:sz w:val="20"/>
                <w:szCs w:val="20"/>
              </w:rPr>
              <w:t>-</w:t>
            </w:r>
          </w:p>
        </w:tc>
      </w:tr>
      <w:tr w:rsidR="008200A4" w:rsidRPr="007A5B5F" w:rsidTr="0056150F">
        <w:trPr>
          <w:trHeight w:val="113"/>
        </w:trPr>
        <w:tc>
          <w:tcPr>
            <w:tcW w:w="5610" w:type="dxa"/>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xml:space="preserve">Diğer garanti ve kefaletler </w:t>
            </w:r>
          </w:p>
        </w:tc>
        <w:tc>
          <w:tcPr>
            <w:tcW w:w="1683" w:type="dxa"/>
            <w:tcBorders>
              <w:top w:val="nil"/>
              <w:left w:val="nil"/>
              <w:bottom w:val="nil"/>
              <w:right w:val="nil"/>
            </w:tcBorders>
          </w:tcPr>
          <w:p w:rsidR="008200A4" w:rsidRPr="007A5B5F" w:rsidRDefault="008200A4" w:rsidP="008200A4">
            <w:pPr>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8200A4" w:rsidRPr="007A5B5F" w:rsidRDefault="008200A4" w:rsidP="006522FC">
            <w:pPr>
              <w:jc w:val="right"/>
              <w:rPr>
                <w:rFonts w:ascii="Arial" w:hAnsi="Arial" w:cs="Arial"/>
                <w:bCs/>
                <w:sz w:val="20"/>
                <w:szCs w:val="20"/>
              </w:rPr>
            </w:pPr>
            <w:r w:rsidRPr="007A5B5F">
              <w:rPr>
                <w:rFonts w:ascii="Arial" w:hAnsi="Arial" w:cs="Arial"/>
                <w:bCs/>
                <w:sz w:val="20"/>
                <w:szCs w:val="20"/>
              </w:rPr>
              <w:t>-</w:t>
            </w:r>
          </w:p>
        </w:tc>
      </w:tr>
      <w:tr w:rsidR="008200A4" w:rsidRPr="007A5B5F" w:rsidTr="0056150F">
        <w:trPr>
          <w:trHeight w:val="113"/>
        </w:trPr>
        <w:tc>
          <w:tcPr>
            <w:tcW w:w="5610" w:type="dxa"/>
            <w:tcBorders>
              <w:top w:val="nil"/>
              <w:left w:val="nil"/>
              <w:bottom w:val="single" w:sz="8" w:space="0" w:color="auto"/>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 </w:t>
            </w:r>
          </w:p>
        </w:tc>
        <w:tc>
          <w:tcPr>
            <w:tcW w:w="1683" w:type="dxa"/>
            <w:tcBorders>
              <w:top w:val="nil"/>
              <w:left w:val="nil"/>
              <w:bottom w:val="single" w:sz="8" w:space="0" w:color="auto"/>
              <w:right w:val="nil"/>
            </w:tcBorders>
          </w:tcPr>
          <w:p w:rsidR="008200A4" w:rsidRPr="007A5B5F" w:rsidRDefault="008200A4" w:rsidP="008200A4">
            <w:pPr>
              <w:jc w:val="right"/>
              <w:rPr>
                <w:rFonts w:ascii="Arial" w:hAnsi="Arial" w:cs="Arial"/>
                <w:b/>
                <w:bCs/>
                <w:sz w:val="20"/>
                <w:szCs w:val="20"/>
              </w:rPr>
            </w:pPr>
          </w:p>
        </w:tc>
        <w:tc>
          <w:tcPr>
            <w:tcW w:w="1683" w:type="dxa"/>
            <w:tcBorders>
              <w:top w:val="nil"/>
              <w:left w:val="nil"/>
              <w:bottom w:val="single" w:sz="8" w:space="0" w:color="auto"/>
              <w:right w:val="nil"/>
            </w:tcBorders>
          </w:tcPr>
          <w:p w:rsidR="008200A4" w:rsidRPr="007A5B5F" w:rsidRDefault="008200A4" w:rsidP="006522FC">
            <w:pPr>
              <w:jc w:val="right"/>
              <w:rPr>
                <w:rFonts w:ascii="Arial" w:hAnsi="Arial" w:cs="Arial"/>
                <w:bCs/>
                <w:sz w:val="20"/>
                <w:szCs w:val="20"/>
              </w:rPr>
            </w:pPr>
          </w:p>
        </w:tc>
      </w:tr>
      <w:tr w:rsidR="008200A4" w:rsidRPr="007A5B5F" w:rsidTr="0056150F">
        <w:trPr>
          <w:trHeight w:val="113"/>
        </w:trPr>
        <w:tc>
          <w:tcPr>
            <w:tcW w:w="5610" w:type="dxa"/>
            <w:tcBorders>
              <w:top w:val="nil"/>
              <w:left w:val="nil"/>
              <w:bottom w:val="double" w:sz="6" w:space="0" w:color="auto"/>
              <w:right w:val="nil"/>
            </w:tcBorders>
            <w:shd w:val="clear" w:color="auto" w:fill="auto"/>
          </w:tcPr>
          <w:p w:rsidR="008200A4" w:rsidRPr="007A5B5F" w:rsidRDefault="008200A4">
            <w:pPr>
              <w:rPr>
                <w:rFonts w:ascii="Arial" w:hAnsi="Arial" w:cs="Arial"/>
                <w:b/>
                <w:bCs/>
                <w:sz w:val="20"/>
                <w:szCs w:val="20"/>
              </w:rPr>
            </w:pPr>
            <w:r w:rsidRPr="007A5B5F">
              <w:rPr>
                <w:rFonts w:ascii="Arial" w:hAnsi="Arial" w:cs="Arial"/>
                <w:b/>
                <w:bCs/>
                <w:sz w:val="20"/>
                <w:szCs w:val="20"/>
              </w:rPr>
              <w:t>Toplam</w:t>
            </w:r>
          </w:p>
        </w:tc>
        <w:tc>
          <w:tcPr>
            <w:tcW w:w="1683" w:type="dxa"/>
            <w:tcBorders>
              <w:top w:val="nil"/>
              <w:left w:val="nil"/>
              <w:bottom w:val="double" w:sz="6" w:space="0" w:color="auto"/>
              <w:right w:val="nil"/>
            </w:tcBorders>
          </w:tcPr>
          <w:p w:rsidR="008200A4" w:rsidRPr="007A5B5F" w:rsidRDefault="008200A4" w:rsidP="006A6EA4">
            <w:pPr>
              <w:jc w:val="right"/>
              <w:rPr>
                <w:rFonts w:ascii="Arial" w:hAnsi="Arial" w:cs="Arial"/>
                <w:b/>
                <w:bCs/>
                <w:sz w:val="20"/>
                <w:szCs w:val="20"/>
              </w:rPr>
            </w:pPr>
            <w:proofErr w:type="gramStart"/>
            <w:r w:rsidRPr="007A5B5F">
              <w:rPr>
                <w:rFonts w:ascii="Arial" w:hAnsi="Arial" w:cs="Arial"/>
                <w:b/>
                <w:bCs/>
                <w:sz w:val="20"/>
                <w:szCs w:val="20"/>
              </w:rPr>
              <w:t>1,</w:t>
            </w:r>
            <w:r w:rsidR="006A6EA4">
              <w:rPr>
                <w:rFonts w:ascii="Arial" w:hAnsi="Arial" w:cs="Arial"/>
                <w:b/>
                <w:bCs/>
                <w:sz w:val="20"/>
                <w:szCs w:val="20"/>
              </w:rPr>
              <w:t>917</w:t>
            </w:r>
            <w:r w:rsidRPr="007A5B5F">
              <w:rPr>
                <w:rFonts w:ascii="Arial" w:hAnsi="Arial" w:cs="Arial"/>
                <w:b/>
                <w:bCs/>
                <w:sz w:val="20"/>
                <w:szCs w:val="20"/>
              </w:rPr>
              <w:t>,</w:t>
            </w:r>
            <w:r w:rsidR="006A6EA4">
              <w:rPr>
                <w:rFonts w:ascii="Arial" w:hAnsi="Arial" w:cs="Arial"/>
                <w:b/>
                <w:bCs/>
                <w:sz w:val="20"/>
                <w:szCs w:val="20"/>
              </w:rPr>
              <w:t>143</w:t>
            </w:r>
            <w:proofErr w:type="gramEnd"/>
          </w:p>
        </w:tc>
        <w:tc>
          <w:tcPr>
            <w:tcW w:w="1683" w:type="dxa"/>
            <w:tcBorders>
              <w:top w:val="nil"/>
              <w:left w:val="nil"/>
              <w:bottom w:val="double" w:sz="6" w:space="0" w:color="auto"/>
              <w:right w:val="nil"/>
            </w:tcBorders>
          </w:tcPr>
          <w:p w:rsidR="008200A4" w:rsidRPr="007A5B5F" w:rsidRDefault="006A6EA4" w:rsidP="006522FC">
            <w:pPr>
              <w:jc w:val="right"/>
              <w:rPr>
                <w:rFonts w:ascii="Arial" w:hAnsi="Arial" w:cs="Arial"/>
                <w:bCs/>
                <w:sz w:val="20"/>
                <w:szCs w:val="20"/>
              </w:rPr>
            </w:pPr>
            <w:r>
              <w:rPr>
                <w:rFonts w:ascii="Arial" w:hAnsi="Arial" w:cs="Arial"/>
                <w:bCs/>
                <w:sz w:val="20"/>
                <w:szCs w:val="20"/>
              </w:rPr>
              <w:t>-</w:t>
            </w:r>
          </w:p>
        </w:tc>
      </w:tr>
    </w:tbl>
    <w:p w:rsidR="00CF41DA" w:rsidRPr="007A5B5F" w:rsidRDefault="00CF41DA" w:rsidP="00903568">
      <w:pPr>
        <w:rPr>
          <w:rFonts w:ascii="Arial" w:hAnsi="Arial" w:cs="Arial"/>
          <w:b/>
          <w:sz w:val="20"/>
          <w:szCs w:val="20"/>
        </w:rPr>
      </w:pPr>
    </w:p>
    <w:p w:rsidR="00593660" w:rsidRPr="007A5B5F" w:rsidRDefault="00593660" w:rsidP="000E5747">
      <w:pPr>
        <w:ind w:left="561" w:hanging="561"/>
        <w:rPr>
          <w:rFonts w:ascii="Arial" w:hAnsi="Arial" w:cs="Arial"/>
          <w:b/>
          <w:sz w:val="20"/>
          <w:szCs w:val="20"/>
        </w:rPr>
      </w:pPr>
      <w:r w:rsidRPr="007A5B5F">
        <w:rPr>
          <w:rFonts w:ascii="Arial" w:hAnsi="Arial" w:cs="Arial"/>
          <w:b/>
          <w:sz w:val="20"/>
          <w:szCs w:val="20"/>
        </w:rPr>
        <w:t>12.4</w:t>
      </w:r>
      <w:r w:rsidRPr="007A5B5F">
        <w:rPr>
          <w:rFonts w:ascii="Arial" w:hAnsi="Arial" w:cs="Arial"/>
          <w:b/>
          <w:sz w:val="20"/>
          <w:szCs w:val="20"/>
        </w:rPr>
        <w:tab/>
        <w:t xml:space="preserve">Yabancı paralarla temsil edilen ve kur garantisi olmayan alacak ve borçlar ile aktifte mevcut yabancı paraların ayrı </w:t>
      </w:r>
      <w:proofErr w:type="spellStart"/>
      <w:r w:rsidRPr="007A5B5F">
        <w:rPr>
          <w:rFonts w:ascii="Arial" w:hAnsi="Arial" w:cs="Arial"/>
          <w:b/>
          <w:sz w:val="20"/>
          <w:szCs w:val="20"/>
        </w:rPr>
        <w:t>ayrı</w:t>
      </w:r>
      <w:proofErr w:type="spellEnd"/>
      <w:r w:rsidRPr="007A5B5F">
        <w:rPr>
          <w:rFonts w:ascii="Arial" w:hAnsi="Arial" w:cs="Arial"/>
          <w:b/>
          <w:sz w:val="20"/>
          <w:szCs w:val="20"/>
        </w:rPr>
        <w:t xml:space="preserve"> tutarla</w:t>
      </w:r>
      <w:r w:rsidR="005847ED" w:rsidRPr="007A5B5F">
        <w:rPr>
          <w:rFonts w:ascii="Arial" w:hAnsi="Arial" w:cs="Arial"/>
          <w:b/>
          <w:sz w:val="20"/>
          <w:szCs w:val="20"/>
        </w:rPr>
        <w:t xml:space="preserve">rı ve </w:t>
      </w:r>
      <w:r w:rsidR="00A37DC4" w:rsidRPr="007A5B5F">
        <w:rPr>
          <w:rFonts w:ascii="Arial" w:hAnsi="Arial" w:cs="Arial"/>
          <w:b/>
          <w:sz w:val="20"/>
          <w:szCs w:val="20"/>
        </w:rPr>
        <w:t>TL</w:t>
      </w:r>
      <w:r w:rsidR="005847ED" w:rsidRPr="007A5B5F">
        <w:rPr>
          <w:rFonts w:ascii="Arial" w:hAnsi="Arial" w:cs="Arial"/>
          <w:b/>
          <w:sz w:val="20"/>
          <w:szCs w:val="20"/>
        </w:rPr>
        <w:t>’ye dönüştürme kurları:</w:t>
      </w:r>
    </w:p>
    <w:p w:rsidR="00A97C77" w:rsidRPr="007A5B5F" w:rsidRDefault="00A97C77" w:rsidP="000E5747">
      <w:pPr>
        <w:ind w:left="561" w:hanging="561"/>
        <w:rPr>
          <w:rFonts w:ascii="Arial" w:hAnsi="Arial" w:cs="Arial"/>
          <w:b/>
          <w:sz w:val="20"/>
          <w:szCs w:val="20"/>
        </w:rPr>
      </w:pPr>
    </w:p>
    <w:p w:rsidR="008272F1" w:rsidRPr="007A5B5F" w:rsidRDefault="005426A2" w:rsidP="000E5747">
      <w:pPr>
        <w:rPr>
          <w:rFonts w:ascii="Arial" w:hAnsi="Arial" w:cs="Arial"/>
          <w:sz w:val="20"/>
          <w:szCs w:val="20"/>
        </w:rPr>
      </w:pPr>
      <w:r w:rsidRPr="007A5B5F">
        <w:rPr>
          <w:rFonts w:ascii="Arial" w:hAnsi="Arial" w:cs="Arial"/>
          <w:sz w:val="20"/>
          <w:szCs w:val="20"/>
        </w:rPr>
        <w:t xml:space="preserve">Not 4 (a) </w:t>
      </w:r>
      <w:proofErr w:type="spellStart"/>
      <w:r w:rsidRPr="007A5B5F">
        <w:rPr>
          <w:rFonts w:ascii="Arial" w:hAnsi="Arial" w:cs="Arial"/>
          <w:sz w:val="20"/>
          <w:szCs w:val="20"/>
        </w:rPr>
        <w:t>ii</w:t>
      </w:r>
      <w:r w:rsidR="00712963" w:rsidRPr="007A5B5F">
        <w:rPr>
          <w:rFonts w:ascii="Arial" w:hAnsi="Arial" w:cs="Arial"/>
          <w:sz w:val="20"/>
          <w:szCs w:val="20"/>
        </w:rPr>
        <w:t>i</w:t>
      </w:r>
      <w:proofErr w:type="spellEnd"/>
      <w:r w:rsidRPr="007A5B5F">
        <w:rPr>
          <w:rFonts w:ascii="Arial" w:hAnsi="Arial" w:cs="Arial"/>
          <w:sz w:val="20"/>
          <w:szCs w:val="20"/>
        </w:rPr>
        <w:t xml:space="preserve"> </w:t>
      </w:r>
      <w:proofErr w:type="spellStart"/>
      <w:r w:rsidRPr="007A5B5F">
        <w:rPr>
          <w:rFonts w:ascii="Arial" w:hAnsi="Arial" w:cs="Arial"/>
          <w:sz w:val="20"/>
          <w:szCs w:val="20"/>
        </w:rPr>
        <w:t>no’lu</w:t>
      </w:r>
      <w:proofErr w:type="spellEnd"/>
      <w:r w:rsidRPr="007A5B5F">
        <w:rPr>
          <w:rFonts w:ascii="Arial" w:hAnsi="Arial" w:cs="Arial"/>
          <w:sz w:val="20"/>
          <w:szCs w:val="20"/>
        </w:rPr>
        <w:t xml:space="preserve"> dipnotta </w:t>
      </w:r>
      <w:r w:rsidR="00A82B47" w:rsidRPr="007A5B5F">
        <w:rPr>
          <w:rFonts w:ascii="Arial" w:hAnsi="Arial" w:cs="Arial"/>
          <w:sz w:val="20"/>
          <w:szCs w:val="20"/>
        </w:rPr>
        <w:t xml:space="preserve">dönüştürme kurları ile birlikte </w:t>
      </w:r>
      <w:r w:rsidRPr="007A5B5F">
        <w:rPr>
          <w:rFonts w:ascii="Arial" w:hAnsi="Arial" w:cs="Arial"/>
          <w:sz w:val="20"/>
          <w:szCs w:val="20"/>
        </w:rPr>
        <w:t>gösterilmiştir.</w:t>
      </w:r>
    </w:p>
    <w:p w:rsidR="00AB3DFE" w:rsidRPr="007A5B5F" w:rsidRDefault="00AB3DFE" w:rsidP="000E5747">
      <w:pPr>
        <w:rPr>
          <w:rFonts w:ascii="Arial" w:hAnsi="Arial" w:cs="Arial"/>
          <w:sz w:val="20"/>
          <w:szCs w:val="20"/>
        </w:rPr>
      </w:pPr>
    </w:p>
    <w:p w:rsidR="00B336FD" w:rsidRPr="007A5B5F" w:rsidRDefault="00B336FD" w:rsidP="000E5747">
      <w:pPr>
        <w:rPr>
          <w:rFonts w:ascii="Arial" w:hAnsi="Arial" w:cs="Arial"/>
          <w:sz w:val="20"/>
          <w:szCs w:val="20"/>
        </w:rPr>
      </w:pPr>
    </w:p>
    <w:p w:rsidR="005C081C" w:rsidRPr="007A5B5F" w:rsidRDefault="005C081C" w:rsidP="000E5747">
      <w:pPr>
        <w:rPr>
          <w:rFonts w:ascii="Arial" w:hAnsi="Arial" w:cs="Arial"/>
          <w:b/>
          <w:sz w:val="20"/>
          <w:szCs w:val="20"/>
        </w:rPr>
      </w:pPr>
      <w:r w:rsidRPr="007A5B5F">
        <w:rPr>
          <w:rFonts w:ascii="Arial" w:hAnsi="Arial" w:cs="Arial"/>
          <w:b/>
          <w:sz w:val="20"/>
          <w:szCs w:val="20"/>
        </w:rPr>
        <w:t>13</w:t>
      </w:r>
      <w:r w:rsidR="00E53E3A" w:rsidRPr="007A5B5F">
        <w:rPr>
          <w:rFonts w:ascii="Arial" w:hAnsi="Arial" w:cs="Arial"/>
          <w:b/>
          <w:sz w:val="20"/>
          <w:szCs w:val="20"/>
        </w:rPr>
        <w:t>.</w:t>
      </w:r>
      <w:r w:rsidRPr="007A5B5F">
        <w:rPr>
          <w:rFonts w:ascii="Arial" w:hAnsi="Arial" w:cs="Arial"/>
          <w:b/>
          <w:sz w:val="20"/>
          <w:szCs w:val="20"/>
        </w:rPr>
        <w:tab/>
        <w:t xml:space="preserve">Türev </w:t>
      </w:r>
      <w:r w:rsidR="00483332" w:rsidRPr="007A5B5F">
        <w:rPr>
          <w:rFonts w:ascii="Arial" w:hAnsi="Arial" w:cs="Arial"/>
          <w:b/>
          <w:sz w:val="20"/>
          <w:szCs w:val="20"/>
        </w:rPr>
        <w:t>finansal araçlar</w:t>
      </w:r>
    </w:p>
    <w:p w:rsidR="008E2EDC" w:rsidRPr="007A5B5F" w:rsidRDefault="008E2EDC" w:rsidP="000E5747">
      <w:pPr>
        <w:rPr>
          <w:rFonts w:ascii="Arial" w:hAnsi="Arial" w:cs="Arial"/>
          <w:sz w:val="20"/>
          <w:szCs w:val="20"/>
        </w:rPr>
      </w:pPr>
    </w:p>
    <w:p w:rsidR="00BA1002" w:rsidRPr="007A5B5F" w:rsidRDefault="00BA1002" w:rsidP="00BA1002">
      <w:pPr>
        <w:rPr>
          <w:rFonts w:ascii="Arial" w:hAnsi="Arial" w:cs="Arial"/>
          <w:sz w:val="20"/>
          <w:szCs w:val="20"/>
        </w:rPr>
      </w:pPr>
      <w:r w:rsidRPr="007A5B5F">
        <w:rPr>
          <w:rFonts w:ascii="Arial" w:hAnsi="Arial" w:cs="Arial"/>
          <w:sz w:val="20"/>
          <w:szCs w:val="20"/>
        </w:rPr>
        <w:t>Yoktur.</w:t>
      </w:r>
    </w:p>
    <w:p w:rsidR="002A0D9C" w:rsidRPr="007A5B5F" w:rsidRDefault="002A0D9C" w:rsidP="000E5747">
      <w:pPr>
        <w:rPr>
          <w:rFonts w:ascii="Arial" w:hAnsi="Arial" w:cs="Arial"/>
          <w:b/>
          <w:sz w:val="20"/>
          <w:szCs w:val="20"/>
        </w:rPr>
      </w:pPr>
    </w:p>
    <w:p w:rsidR="00B336FD" w:rsidRPr="007A5B5F" w:rsidRDefault="00B336FD" w:rsidP="000E5747">
      <w:pPr>
        <w:rPr>
          <w:rFonts w:ascii="Arial" w:hAnsi="Arial" w:cs="Arial"/>
          <w:b/>
          <w:sz w:val="20"/>
          <w:szCs w:val="20"/>
        </w:rPr>
      </w:pPr>
    </w:p>
    <w:p w:rsidR="00F55A13" w:rsidRPr="007A5B5F" w:rsidRDefault="00F55A13">
      <w:pPr>
        <w:rPr>
          <w:rFonts w:ascii="Arial" w:hAnsi="Arial" w:cs="Arial"/>
          <w:b/>
          <w:sz w:val="20"/>
          <w:szCs w:val="20"/>
        </w:rPr>
      </w:pPr>
      <w:r w:rsidRPr="007A5B5F">
        <w:rPr>
          <w:rFonts w:ascii="Arial" w:hAnsi="Arial" w:cs="Arial"/>
          <w:b/>
          <w:sz w:val="20"/>
          <w:szCs w:val="20"/>
        </w:rPr>
        <w:br w:type="page"/>
      </w:r>
    </w:p>
    <w:p w:rsidR="002627C2" w:rsidRPr="00745371" w:rsidRDefault="002627C2" w:rsidP="000E5747">
      <w:pPr>
        <w:rPr>
          <w:rFonts w:ascii="Arial" w:hAnsi="Arial" w:cs="Arial"/>
          <w:b/>
          <w:sz w:val="20"/>
          <w:szCs w:val="20"/>
        </w:rPr>
      </w:pPr>
      <w:r w:rsidRPr="00745371">
        <w:rPr>
          <w:rFonts w:ascii="Arial" w:hAnsi="Arial" w:cs="Arial"/>
          <w:b/>
          <w:sz w:val="20"/>
          <w:szCs w:val="20"/>
        </w:rPr>
        <w:lastRenderedPageBreak/>
        <w:t>14</w:t>
      </w:r>
      <w:r w:rsidR="00E53E3A" w:rsidRPr="00745371">
        <w:rPr>
          <w:rFonts w:ascii="Arial" w:hAnsi="Arial" w:cs="Arial"/>
          <w:b/>
          <w:sz w:val="20"/>
          <w:szCs w:val="20"/>
        </w:rPr>
        <w:t>.</w:t>
      </w:r>
      <w:r w:rsidRPr="00745371">
        <w:rPr>
          <w:rFonts w:ascii="Arial" w:hAnsi="Arial" w:cs="Arial"/>
          <w:b/>
          <w:sz w:val="20"/>
          <w:szCs w:val="20"/>
        </w:rPr>
        <w:tab/>
        <w:t xml:space="preserve">Nakit ve </w:t>
      </w:r>
      <w:r w:rsidR="00483332" w:rsidRPr="00745371">
        <w:rPr>
          <w:rFonts w:ascii="Arial" w:hAnsi="Arial" w:cs="Arial"/>
          <w:b/>
          <w:sz w:val="20"/>
          <w:szCs w:val="20"/>
        </w:rPr>
        <w:t>nakit benzerleri</w:t>
      </w:r>
    </w:p>
    <w:p w:rsidR="002627C2" w:rsidRPr="00745371" w:rsidRDefault="002627C2" w:rsidP="000E5747">
      <w:pPr>
        <w:pStyle w:val="Body"/>
        <w:keepLines w:val="0"/>
        <w:spacing w:after="0" w:line="240" w:lineRule="auto"/>
        <w:jc w:val="left"/>
        <w:rPr>
          <w:rFonts w:ascii="Arial" w:hAnsi="Arial" w:cs="Arial"/>
          <w:sz w:val="20"/>
          <w:lang w:val="tr-TR"/>
        </w:rPr>
      </w:pPr>
    </w:p>
    <w:p w:rsidR="002627C2" w:rsidRPr="00745371" w:rsidRDefault="00843DCC" w:rsidP="005A3ECC">
      <w:pPr>
        <w:rPr>
          <w:rFonts w:ascii="Arial" w:hAnsi="Arial" w:cs="Arial"/>
          <w:spacing w:val="-2"/>
          <w:sz w:val="20"/>
          <w:szCs w:val="20"/>
        </w:rPr>
      </w:pPr>
      <w:r w:rsidRPr="00745371">
        <w:rPr>
          <w:rFonts w:ascii="Arial" w:hAnsi="Arial" w:cs="Arial"/>
          <w:spacing w:val="-2"/>
          <w:sz w:val="20"/>
          <w:szCs w:val="20"/>
        </w:rPr>
        <w:t>3</w:t>
      </w:r>
      <w:r w:rsidR="00BE3AAE" w:rsidRPr="00745371">
        <w:rPr>
          <w:rFonts w:ascii="Arial" w:hAnsi="Arial" w:cs="Arial"/>
          <w:spacing w:val="-2"/>
          <w:sz w:val="20"/>
          <w:szCs w:val="20"/>
        </w:rPr>
        <w:t>0</w:t>
      </w:r>
      <w:r w:rsidRPr="00745371">
        <w:rPr>
          <w:rFonts w:ascii="Arial" w:hAnsi="Arial" w:cs="Arial"/>
          <w:spacing w:val="-2"/>
          <w:sz w:val="20"/>
          <w:szCs w:val="20"/>
        </w:rPr>
        <w:t xml:space="preserve"> </w:t>
      </w:r>
      <w:proofErr w:type="gramStart"/>
      <w:r w:rsidR="00B06EB1" w:rsidRPr="00745371">
        <w:rPr>
          <w:rFonts w:ascii="Arial" w:hAnsi="Arial" w:cs="Arial"/>
          <w:spacing w:val="-2"/>
          <w:sz w:val="20"/>
          <w:szCs w:val="20"/>
        </w:rPr>
        <w:t xml:space="preserve">Eylül </w:t>
      </w:r>
      <w:r w:rsidRPr="00745371">
        <w:rPr>
          <w:rFonts w:ascii="Arial" w:hAnsi="Arial" w:cs="Arial"/>
          <w:spacing w:val="-2"/>
          <w:sz w:val="20"/>
          <w:szCs w:val="20"/>
        </w:rPr>
        <w:t xml:space="preserve"> 20</w:t>
      </w:r>
      <w:r w:rsidR="0054324C" w:rsidRPr="00745371">
        <w:rPr>
          <w:rFonts w:ascii="Arial" w:hAnsi="Arial" w:cs="Arial"/>
          <w:spacing w:val="-2"/>
          <w:sz w:val="20"/>
          <w:szCs w:val="20"/>
        </w:rPr>
        <w:t>1</w:t>
      </w:r>
      <w:r w:rsidRPr="00745371">
        <w:rPr>
          <w:rFonts w:ascii="Arial" w:hAnsi="Arial" w:cs="Arial"/>
          <w:spacing w:val="-2"/>
          <w:sz w:val="20"/>
          <w:szCs w:val="20"/>
        </w:rPr>
        <w:t>0</w:t>
      </w:r>
      <w:proofErr w:type="gramEnd"/>
      <w:r w:rsidRPr="00745371">
        <w:rPr>
          <w:rFonts w:ascii="Arial" w:hAnsi="Arial" w:cs="Arial"/>
          <w:spacing w:val="-2"/>
          <w:sz w:val="20"/>
          <w:szCs w:val="20"/>
        </w:rPr>
        <w:t xml:space="preserve"> tarihi</w:t>
      </w:r>
      <w:r w:rsidR="00B51BB5" w:rsidRPr="00745371">
        <w:rPr>
          <w:rFonts w:ascii="Arial" w:hAnsi="Arial" w:cs="Arial"/>
          <w:spacing w:val="-2"/>
          <w:sz w:val="20"/>
          <w:szCs w:val="20"/>
        </w:rPr>
        <w:t xml:space="preserve">nde sona eren </w:t>
      </w:r>
      <w:r w:rsidR="00626A71" w:rsidRPr="00745371">
        <w:rPr>
          <w:rFonts w:ascii="Arial" w:hAnsi="Arial" w:cs="Arial"/>
          <w:spacing w:val="-2"/>
          <w:sz w:val="20"/>
          <w:szCs w:val="20"/>
        </w:rPr>
        <w:t>hesap</w:t>
      </w:r>
      <w:r w:rsidR="00712963" w:rsidRPr="00745371">
        <w:rPr>
          <w:rFonts w:ascii="Arial" w:hAnsi="Arial" w:cs="Arial"/>
          <w:spacing w:val="-2"/>
          <w:sz w:val="20"/>
          <w:szCs w:val="20"/>
        </w:rPr>
        <w:t xml:space="preserve"> </w:t>
      </w:r>
      <w:r w:rsidR="00B51BB5" w:rsidRPr="00745371">
        <w:rPr>
          <w:rFonts w:ascii="Arial" w:hAnsi="Arial" w:cs="Arial"/>
          <w:spacing w:val="-2"/>
          <w:sz w:val="20"/>
          <w:szCs w:val="20"/>
        </w:rPr>
        <w:t>dönemler</w:t>
      </w:r>
      <w:r w:rsidR="00712963" w:rsidRPr="00745371">
        <w:rPr>
          <w:rFonts w:ascii="Arial" w:hAnsi="Arial" w:cs="Arial"/>
          <w:spacing w:val="-2"/>
          <w:sz w:val="20"/>
          <w:szCs w:val="20"/>
        </w:rPr>
        <w:t>ine</w:t>
      </w:r>
      <w:r w:rsidR="002627C2" w:rsidRPr="00745371">
        <w:rPr>
          <w:rFonts w:ascii="Arial" w:hAnsi="Arial" w:cs="Arial"/>
          <w:spacing w:val="-2"/>
          <w:sz w:val="20"/>
          <w:szCs w:val="20"/>
        </w:rPr>
        <w:t xml:space="preserve"> ait nakit akım tablo</w:t>
      </w:r>
      <w:r w:rsidR="005C4206" w:rsidRPr="00745371">
        <w:rPr>
          <w:rFonts w:ascii="Arial" w:hAnsi="Arial" w:cs="Arial"/>
          <w:spacing w:val="-2"/>
          <w:sz w:val="20"/>
          <w:szCs w:val="20"/>
        </w:rPr>
        <w:t>larına</w:t>
      </w:r>
      <w:r w:rsidR="002627C2" w:rsidRPr="00745371">
        <w:rPr>
          <w:rFonts w:ascii="Arial" w:hAnsi="Arial" w:cs="Arial"/>
          <w:spacing w:val="-2"/>
          <w:sz w:val="20"/>
          <w:szCs w:val="20"/>
        </w:rPr>
        <w:t xml:space="preserve"> esas teşkil eden nakit ve nakit benzerleri </w:t>
      </w:r>
      <w:r w:rsidR="00AE177E" w:rsidRPr="00745371">
        <w:rPr>
          <w:rFonts w:ascii="Arial" w:hAnsi="Arial" w:cs="Arial"/>
          <w:spacing w:val="-2"/>
          <w:sz w:val="20"/>
          <w:szCs w:val="20"/>
        </w:rPr>
        <w:t xml:space="preserve">2.12 </w:t>
      </w:r>
      <w:proofErr w:type="spellStart"/>
      <w:r w:rsidR="00AE177E" w:rsidRPr="00745371">
        <w:rPr>
          <w:rFonts w:ascii="Arial" w:hAnsi="Arial" w:cs="Arial"/>
          <w:spacing w:val="-2"/>
          <w:sz w:val="20"/>
          <w:szCs w:val="20"/>
        </w:rPr>
        <w:t>no’lu</w:t>
      </w:r>
      <w:proofErr w:type="spellEnd"/>
      <w:r w:rsidR="00AE177E" w:rsidRPr="00745371">
        <w:rPr>
          <w:rFonts w:ascii="Arial" w:hAnsi="Arial" w:cs="Arial"/>
          <w:spacing w:val="-2"/>
          <w:sz w:val="20"/>
          <w:szCs w:val="20"/>
        </w:rPr>
        <w:t xml:space="preserve"> dipnotta gösterilmiştir.</w:t>
      </w:r>
    </w:p>
    <w:p w:rsidR="00AC3A66" w:rsidRPr="00745371" w:rsidRDefault="00AC3A66" w:rsidP="005A3ECC">
      <w:pPr>
        <w:rPr>
          <w:rFonts w:ascii="Arial" w:hAnsi="Arial" w:cs="Arial"/>
          <w:spacing w:val="-2"/>
          <w:sz w:val="20"/>
          <w:szCs w:val="20"/>
        </w:rPr>
      </w:pPr>
    </w:p>
    <w:p w:rsidR="00046080" w:rsidRPr="00745371" w:rsidRDefault="00AC3A66" w:rsidP="006522FC">
      <w:pPr>
        <w:suppressAutoHyphens/>
        <w:rPr>
          <w:rFonts w:ascii="Arial" w:hAnsi="Arial" w:cs="Arial"/>
          <w:sz w:val="20"/>
          <w:szCs w:val="20"/>
        </w:rPr>
      </w:pPr>
      <w:r w:rsidRPr="00745371">
        <w:rPr>
          <w:rFonts w:ascii="Arial" w:hAnsi="Arial" w:cs="Arial"/>
          <w:sz w:val="20"/>
          <w:szCs w:val="20"/>
        </w:rPr>
        <w:t xml:space="preserve">Şirket’in </w:t>
      </w:r>
      <w:r w:rsidR="00BE3AAE" w:rsidRPr="00745371">
        <w:rPr>
          <w:rFonts w:ascii="Arial" w:hAnsi="Arial" w:cs="Arial"/>
          <w:spacing w:val="-2"/>
          <w:sz w:val="20"/>
          <w:szCs w:val="20"/>
        </w:rPr>
        <w:t xml:space="preserve">30 </w:t>
      </w:r>
      <w:proofErr w:type="gramStart"/>
      <w:r w:rsidR="00B06EB1" w:rsidRPr="00745371">
        <w:rPr>
          <w:rFonts w:ascii="Arial" w:hAnsi="Arial" w:cs="Arial"/>
          <w:spacing w:val="-2"/>
          <w:sz w:val="20"/>
          <w:szCs w:val="20"/>
        </w:rPr>
        <w:t>Eylül</w:t>
      </w:r>
      <w:r w:rsidR="00BE3AAE" w:rsidRPr="00745371">
        <w:rPr>
          <w:rFonts w:ascii="Arial" w:hAnsi="Arial" w:cs="Arial"/>
          <w:spacing w:val="-2"/>
          <w:sz w:val="20"/>
          <w:szCs w:val="20"/>
        </w:rPr>
        <w:t xml:space="preserve"> </w:t>
      </w:r>
      <w:r w:rsidR="00843DCC" w:rsidRPr="00745371">
        <w:rPr>
          <w:rFonts w:ascii="Arial" w:hAnsi="Arial" w:cs="Arial"/>
          <w:sz w:val="20"/>
          <w:szCs w:val="20"/>
        </w:rPr>
        <w:t xml:space="preserve"> 20</w:t>
      </w:r>
      <w:r w:rsidR="0054324C" w:rsidRPr="00745371">
        <w:rPr>
          <w:rFonts w:ascii="Arial" w:hAnsi="Arial" w:cs="Arial"/>
          <w:sz w:val="20"/>
          <w:szCs w:val="20"/>
        </w:rPr>
        <w:t>1</w:t>
      </w:r>
      <w:r w:rsidR="00843DCC" w:rsidRPr="00745371">
        <w:rPr>
          <w:rFonts w:ascii="Arial" w:hAnsi="Arial" w:cs="Arial"/>
          <w:sz w:val="20"/>
          <w:szCs w:val="20"/>
        </w:rPr>
        <w:t>0</w:t>
      </w:r>
      <w:proofErr w:type="gramEnd"/>
      <w:r w:rsidR="00843DCC" w:rsidRPr="00745371">
        <w:rPr>
          <w:rFonts w:ascii="Arial" w:hAnsi="Arial" w:cs="Arial"/>
          <w:sz w:val="20"/>
          <w:szCs w:val="20"/>
        </w:rPr>
        <w:t xml:space="preserve"> tarihi</w:t>
      </w:r>
      <w:r w:rsidR="00AE177E" w:rsidRPr="00745371">
        <w:rPr>
          <w:rFonts w:ascii="Arial" w:hAnsi="Arial" w:cs="Arial"/>
          <w:sz w:val="20"/>
          <w:szCs w:val="20"/>
        </w:rPr>
        <w:t xml:space="preserve"> itibariyle</w:t>
      </w:r>
      <w:r w:rsidRPr="00745371">
        <w:rPr>
          <w:rFonts w:ascii="Arial" w:hAnsi="Arial" w:cs="Arial"/>
          <w:sz w:val="20"/>
          <w:szCs w:val="20"/>
        </w:rPr>
        <w:t xml:space="preserve"> Hazi</w:t>
      </w:r>
      <w:r w:rsidR="00AE177E" w:rsidRPr="00745371">
        <w:rPr>
          <w:rFonts w:ascii="Arial" w:hAnsi="Arial" w:cs="Arial"/>
          <w:sz w:val="20"/>
          <w:szCs w:val="20"/>
        </w:rPr>
        <w:t xml:space="preserve">ne </w:t>
      </w:r>
      <w:r w:rsidR="00EB0E7A" w:rsidRPr="00745371">
        <w:rPr>
          <w:rFonts w:ascii="Arial" w:hAnsi="Arial" w:cs="Arial"/>
          <w:sz w:val="20"/>
          <w:szCs w:val="20"/>
        </w:rPr>
        <w:t>Müsteşarlığı</w:t>
      </w:r>
      <w:r w:rsidR="00AE177E" w:rsidRPr="00745371">
        <w:rPr>
          <w:rFonts w:ascii="Arial" w:hAnsi="Arial" w:cs="Arial"/>
          <w:sz w:val="20"/>
          <w:szCs w:val="20"/>
        </w:rPr>
        <w:t xml:space="preserve"> lehine blokeli vadeli </w:t>
      </w:r>
      <w:r w:rsidRPr="00745371">
        <w:rPr>
          <w:rFonts w:ascii="Arial" w:hAnsi="Arial" w:cs="Arial"/>
          <w:sz w:val="20"/>
          <w:szCs w:val="20"/>
        </w:rPr>
        <w:t xml:space="preserve">mevduatı </w:t>
      </w:r>
      <w:r w:rsidR="00734829" w:rsidRPr="00745371">
        <w:rPr>
          <w:rFonts w:ascii="Arial" w:hAnsi="Arial" w:cs="Arial"/>
          <w:sz w:val="20"/>
          <w:szCs w:val="20"/>
        </w:rPr>
        <w:t>8,</w:t>
      </w:r>
      <w:r w:rsidR="00653CC9" w:rsidRPr="00745371">
        <w:rPr>
          <w:rFonts w:ascii="Arial" w:hAnsi="Arial" w:cs="Arial"/>
          <w:sz w:val="20"/>
          <w:szCs w:val="20"/>
        </w:rPr>
        <w:t>600,000</w:t>
      </w:r>
      <w:r w:rsidR="00BA1002" w:rsidRPr="00745371">
        <w:rPr>
          <w:rFonts w:ascii="Arial" w:hAnsi="Arial" w:cs="Arial"/>
          <w:sz w:val="20"/>
          <w:szCs w:val="20"/>
        </w:rPr>
        <w:t xml:space="preserve"> TL</w:t>
      </w:r>
      <w:r w:rsidR="006522FC" w:rsidRPr="00745371">
        <w:rPr>
          <w:rFonts w:ascii="Arial" w:hAnsi="Arial" w:cs="Arial"/>
          <w:sz w:val="20"/>
          <w:szCs w:val="20"/>
        </w:rPr>
        <w:t xml:space="preserve"> </w:t>
      </w:r>
      <w:r w:rsidR="00BA1002" w:rsidRPr="00745371">
        <w:rPr>
          <w:rFonts w:ascii="Arial" w:hAnsi="Arial" w:cs="Arial"/>
          <w:sz w:val="20"/>
          <w:szCs w:val="20"/>
        </w:rPr>
        <w:t>tutarındadır</w:t>
      </w:r>
      <w:r w:rsidR="00E959E8" w:rsidRPr="00745371">
        <w:rPr>
          <w:rFonts w:ascii="Arial" w:hAnsi="Arial" w:cs="Arial"/>
          <w:sz w:val="20"/>
          <w:szCs w:val="20"/>
        </w:rPr>
        <w:t xml:space="preserve"> (3</w:t>
      </w:r>
      <w:r w:rsidR="0098183B" w:rsidRPr="00745371">
        <w:rPr>
          <w:rFonts w:ascii="Arial" w:hAnsi="Arial" w:cs="Arial"/>
          <w:sz w:val="20"/>
          <w:szCs w:val="20"/>
        </w:rPr>
        <w:t>0</w:t>
      </w:r>
      <w:r w:rsidR="00E959E8" w:rsidRPr="00745371">
        <w:rPr>
          <w:rFonts w:ascii="Arial" w:hAnsi="Arial" w:cs="Arial"/>
          <w:sz w:val="20"/>
          <w:szCs w:val="20"/>
        </w:rPr>
        <w:t xml:space="preserve"> </w:t>
      </w:r>
      <w:r w:rsidR="0098183B" w:rsidRPr="00745371">
        <w:rPr>
          <w:rFonts w:ascii="Arial" w:hAnsi="Arial" w:cs="Arial"/>
          <w:sz w:val="20"/>
          <w:szCs w:val="20"/>
        </w:rPr>
        <w:t>Eylül</w:t>
      </w:r>
      <w:r w:rsidR="00E959E8" w:rsidRPr="00745371">
        <w:rPr>
          <w:rFonts w:ascii="Arial" w:hAnsi="Arial" w:cs="Arial"/>
          <w:sz w:val="20"/>
          <w:szCs w:val="20"/>
        </w:rPr>
        <w:t xml:space="preserve"> 2009 – 8,6</w:t>
      </w:r>
      <w:r w:rsidR="0098183B" w:rsidRPr="00745371">
        <w:rPr>
          <w:rFonts w:ascii="Arial" w:hAnsi="Arial" w:cs="Arial"/>
          <w:sz w:val="20"/>
          <w:szCs w:val="20"/>
        </w:rPr>
        <w:t>32</w:t>
      </w:r>
      <w:r w:rsidR="00E959E8" w:rsidRPr="00745371">
        <w:rPr>
          <w:rFonts w:ascii="Arial" w:hAnsi="Arial" w:cs="Arial"/>
          <w:sz w:val="20"/>
          <w:szCs w:val="20"/>
        </w:rPr>
        <w:t>,</w:t>
      </w:r>
      <w:r w:rsidR="0098183B" w:rsidRPr="00745371">
        <w:rPr>
          <w:rFonts w:ascii="Arial" w:hAnsi="Arial" w:cs="Arial"/>
          <w:sz w:val="20"/>
          <w:szCs w:val="20"/>
        </w:rPr>
        <w:t>123</w:t>
      </w:r>
      <w:r w:rsidR="006522FC" w:rsidRPr="00745371">
        <w:rPr>
          <w:rFonts w:ascii="Arial" w:hAnsi="Arial" w:cs="Arial"/>
          <w:sz w:val="20"/>
          <w:szCs w:val="20"/>
        </w:rPr>
        <w:t xml:space="preserve"> TL)</w:t>
      </w:r>
      <w:r w:rsidR="00BA1002" w:rsidRPr="00745371">
        <w:rPr>
          <w:rFonts w:ascii="Arial" w:hAnsi="Arial" w:cs="Arial"/>
          <w:sz w:val="20"/>
          <w:szCs w:val="20"/>
        </w:rPr>
        <w:t>.</w:t>
      </w:r>
    </w:p>
    <w:p w:rsidR="00471D54" w:rsidRPr="00745371" w:rsidRDefault="00471D54" w:rsidP="005A3ECC">
      <w:pPr>
        <w:rPr>
          <w:rFonts w:ascii="Arial" w:hAnsi="Arial" w:cs="Arial"/>
          <w:spacing w:val="-2"/>
          <w:sz w:val="20"/>
          <w:szCs w:val="20"/>
        </w:rPr>
      </w:pPr>
    </w:p>
    <w:p w:rsidR="000A03A2" w:rsidRPr="00745371" w:rsidRDefault="00BE3AAE" w:rsidP="005A3ECC">
      <w:pPr>
        <w:rPr>
          <w:rFonts w:ascii="Arial" w:hAnsi="Arial" w:cs="Arial"/>
          <w:spacing w:val="-2"/>
          <w:sz w:val="20"/>
          <w:szCs w:val="20"/>
        </w:rPr>
      </w:pPr>
      <w:r w:rsidRPr="00745371">
        <w:rPr>
          <w:rFonts w:ascii="Arial" w:hAnsi="Arial" w:cs="Arial"/>
          <w:spacing w:val="-2"/>
          <w:sz w:val="20"/>
          <w:szCs w:val="20"/>
        </w:rPr>
        <w:t xml:space="preserve">30 </w:t>
      </w:r>
      <w:proofErr w:type="gramStart"/>
      <w:r w:rsidR="00B06EB1" w:rsidRPr="00745371">
        <w:rPr>
          <w:rFonts w:ascii="Arial" w:hAnsi="Arial" w:cs="Arial"/>
          <w:spacing w:val="-2"/>
          <w:sz w:val="20"/>
          <w:szCs w:val="20"/>
        </w:rPr>
        <w:t>Eylül</w:t>
      </w:r>
      <w:r w:rsidRPr="00745371">
        <w:rPr>
          <w:rFonts w:ascii="Arial" w:hAnsi="Arial" w:cs="Arial"/>
          <w:spacing w:val="-2"/>
          <w:sz w:val="20"/>
          <w:szCs w:val="20"/>
        </w:rPr>
        <w:t xml:space="preserve"> </w:t>
      </w:r>
      <w:r w:rsidR="00843DCC" w:rsidRPr="00745371">
        <w:rPr>
          <w:rFonts w:ascii="Arial" w:hAnsi="Arial" w:cs="Arial"/>
          <w:spacing w:val="-2"/>
          <w:sz w:val="20"/>
          <w:szCs w:val="20"/>
        </w:rPr>
        <w:t xml:space="preserve"> 20</w:t>
      </w:r>
      <w:r w:rsidR="00ED0831" w:rsidRPr="00745371">
        <w:rPr>
          <w:rFonts w:ascii="Arial" w:hAnsi="Arial" w:cs="Arial"/>
          <w:spacing w:val="-2"/>
          <w:sz w:val="20"/>
          <w:szCs w:val="20"/>
        </w:rPr>
        <w:t>1</w:t>
      </w:r>
      <w:r w:rsidR="00843DCC" w:rsidRPr="00745371">
        <w:rPr>
          <w:rFonts w:ascii="Arial" w:hAnsi="Arial" w:cs="Arial"/>
          <w:spacing w:val="-2"/>
          <w:sz w:val="20"/>
          <w:szCs w:val="20"/>
        </w:rPr>
        <w:t>0</w:t>
      </w:r>
      <w:proofErr w:type="gramEnd"/>
      <w:r w:rsidR="00843DCC" w:rsidRPr="00745371">
        <w:rPr>
          <w:rFonts w:ascii="Arial" w:hAnsi="Arial" w:cs="Arial"/>
          <w:spacing w:val="-2"/>
          <w:sz w:val="20"/>
          <w:szCs w:val="20"/>
        </w:rPr>
        <w:t xml:space="preserve"> tarihi</w:t>
      </w:r>
      <w:r w:rsidR="005E6720" w:rsidRPr="00745371">
        <w:rPr>
          <w:rFonts w:ascii="Arial" w:hAnsi="Arial" w:cs="Arial"/>
          <w:spacing w:val="-2"/>
          <w:sz w:val="20"/>
          <w:szCs w:val="20"/>
        </w:rPr>
        <w:t xml:space="preserve"> itibariyle, b</w:t>
      </w:r>
      <w:r w:rsidR="00AC3A66" w:rsidRPr="00745371">
        <w:rPr>
          <w:rFonts w:ascii="Arial" w:hAnsi="Arial" w:cs="Arial"/>
          <w:spacing w:val="-2"/>
          <w:sz w:val="20"/>
          <w:szCs w:val="20"/>
        </w:rPr>
        <w:t>loke kredi kartları</w:t>
      </w:r>
      <w:r w:rsidR="0049241C" w:rsidRPr="00745371">
        <w:rPr>
          <w:rFonts w:ascii="Arial" w:hAnsi="Arial" w:cs="Arial"/>
          <w:spacing w:val="-2"/>
          <w:sz w:val="20"/>
          <w:szCs w:val="20"/>
        </w:rPr>
        <w:t>nın</w:t>
      </w:r>
      <w:r w:rsidR="00AC3A66" w:rsidRPr="00745371">
        <w:rPr>
          <w:rFonts w:ascii="Arial" w:hAnsi="Arial" w:cs="Arial"/>
          <w:spacing w:val="-2"/>
          <w:sz w:val="20"/>
          <w:szCs w:val="20"/>
        </w:rPr>
        <w:t xml:space="preserve"> vade dağılımı aşağıdaki gibidir:</w:t>
      </w:r>
    </w:p>
    <w:p w:rsidR="00C336A8" w:rsidRPr="00745371" w:rsidRDefault="00C336A8" w:rsidP="005A3ECC">
      <w:pPr>
        <w:rPr>
          <w:rFonts w:ascii="Arial" w:hAnsi="Arial" w:cs="Arial"/>
          <w:spacing w:val="-2"/>
          <w:sz w:val="20"/>
          <w:szCs w:val="20"/>
        </w:rPr>
      </w:pPr>
    </w:p>
    <w:tbl>
      <w:tblPr>
        <w:tblW w:w="8976" w:type="dxa"/>
        <w:tblInd w:w="70" w:type="dxa"/>
        <w:tblCellMar>
          <w:left w:w="70" w:type="dxa"/>
          <w:right w:w="70" w:type="dxa"/>
        </w:tblCellMar>
        <w:tblLook w:val="0000"/>
      </w:tblPr>
      <w:tblGrid>
        <w:gridCol w:w="5610"/>
        <w:gridCol w:w="1683"/>
        <w:gridCol w:w="1683"/>
      </w:tblGrid>
      <w:tr w:rsidR="00E96839" w:rsidRPr="00745371" w:rsidTr="00E96839">
        <w:trPr>
          <w:trHeight w:val="113"/>
        </w:trPr>
        <w:tc>
          <w:tcPr>
            <w:tcW w:w="5610" w:type="dxa"/>
            <w:tcBorders>
              <w:top w:val="single" w:sz="8" w:space="0" w:color="auto"/>
              <w:left w:val="nil"/>
              <w:bottom w:val="single" w:sz="8" w:space="0" w:color="auto"/>
              <w:right w:val="nil"/>
            </w:tcBorders>
            <w:shd w:val="clear" w:color="auto" w:fill="auto"/>
            <w:noWrap/>
            <w:vAlign w:val="bottom"/>
          </w:tcPr>
          <w:p w:rsidR="00E96839" w:rsidRPr="00745371" w:rsidRDefault="00E96839">
            <w:pPr>
              <w:rPr>
                <w:rFonts w:ascii="Arial" w:hAnsi="Arial" w:cs="Arial"/>
                <w:b/>
                <w:bCs/>
                <w:sz w:val="20"/>
                <w:szCs w:val="20"/>
              </w:rPr>
            </w:pPr>
            <w:r w:rsidRPr="00745371">
              <w:rPr>
                <w:rFonts w:ascii="Arial" w:hAnsi="Arial" w:cs="Arial"/>
                <w:b/>
                <w:bCs/>
                <w:sz w:val="20"/>
                <w:szCs w:val="20"/>
              </w:rPr>
              <w:t>Vadeye kalan gün</w:t>
            </w:r>
          </w:p>
        </w:tc>
        <w:tc>
          <w:tcPr>
            <w:tcW w:w="1683" w:type="dxa"/>
            <w:tcBorders>
              <w:top w:val="single" w:sz="8" w:space="0" w:color="auto"/>
              <w:left w:val="nil"/>
              <w:bottom w:val="single" w:sz="8" w:space="0" w:color="auto"/>
              <w:right w:val="nil"/>
            </w:tcBorders>
          </w:tcPr>
          <w:p w:rsidR="00E96839" w:rsidRPr="00745371" w:rsidRDefault="00562828" w:rsidP="00B06EB1">
            <w:pPr>
              <w:jc w:val="right"/>
              <w:rPr>
                <w:rFonts w:ascii="Arial" w:hAnsi="Arial" w:cs="Arial"/>
                <w:b/>
                <w:bCs/>
                <w:sz w:val="20"/>
                <w:szCs w:val="20"/>
              </w:rPr>
            </w:pPr>
            <w:r w:rsidRPr="00745371">
              <w:rPr>
                <w:rFonts w:ascii="Arial" w:hAnsi="Arial" w:cs="Arial"/>
                <w:b/>
                <w:bCs/>
                <w:sz w:val="20"/>
                <w:szCs w:val="20"/>
              </w:rPr>
              <w:t>30</w:t>
            </w:r>
            <w:r w:rsidR="00E96839" w:rsidRPr="00745371">
              <w:rPr>
                <w:rFonts w:ascii="Arial" w:hAnsi="Arial" w:cs="Arial"/>
                <w:b/>
                <w:bCs/>
                <w:sz w:val="20"/>
                <w:szCs w:val="20"/>
              </w:rPr>
              <w:t xml:space="preserve"> </w:t>
            </w:r>
            <w:r w:rsidR="00B06EB1" w:rsidRPr="00745371">
              <w:rPr>
                <w:rFonts w:ascii="Arial" w:hAnsi="Arial" w:cs="Arial"/>
                <w:b/>
                <w:bCs/>
                <w:sz w:val="20"/>
                <w:szCs w:val="20"/>
              </w:rPr>
              <w:t>Eylül</w:t>
            </w:r>
            <w:r w:rsidR="00E96839" w:rsidRPr="00745371">
              <w:rPr>
                <w:rFonts w:ascii="Arial" w:hAnsi="Arial" w:cs="Arial"/>
                <w:b/>
                <w:bCs/>
                <w:sz w:val="20"/>
                <w:szCs w:val="20"/>
              </w:rPr>
              <w:t xml:space="preserve"> 20</w:t>
            </w:r>
            <w:r w:rsidR="00ED0831" w:rsidRPr="00745371">
              <w:rPr>
                <w:rFonts w:ascii="Arial" w:hAnsi="Arial" w:cs="Arial"/>
                <w:b/>
                <w:bCs/>
                <w:sz w:val="20"/>
                <w:szCs w:val="20"/>
              </w:rPr>
              <w:t>1</w:t>
            </w:r>
            <w:r w:rsidR="00E96839" w:rsidRPr="00745371">
              <w:rPr>
                <w:rFonts w:ascii="Arial" w:hAnsi="Arial" w:cs="Arial"/>
                <w:b/>
                <w:bCs/>
                <w:sz w:val="20"/>
                <w:szCs w:val="20"/>
              </w:rPr>
              <w:t>0</w:t>
            </w:r>
          </w:p>
        </w:tc>
        <w:tc>
          <w:tcPr>
            <w:tcW w:w="1683" w:type="dxa"/>
            <w:tcBorders>
              <w:top w:val="single" w:sz="8" w:space="0" w:color="auto"/>
              <w:left w:val="nil"/>
              <w:bottom w:val="single" w:sz="8" w:space="0" w:color="auto"/>
              <w:right w:val="nil"/>
            </w:tcBorders>
          </w:tcPr>
          <w:p w:rsidR="00E96839" w:rsidRPr="00745371" w:rsidRDefault="009C2EC5" w:rsidP="00B06EB1">
            <w:pPr>
              <w:jc w:val="right"/>
              <w:rPr>
                <w:rFonts w:ascii="Arial" w:hAnsi="Arial" w:cs="Arial"/>
                <w:bCs/>
                <w:sz w:val="20"/>
                <w:szCs w:val="20"/>
              </w:rPr>
            </w:pPr>
            <w:r w:rsidRPr="00745371">
              <w:rPr>
                <w:rFonts w:ascii="Arial" w:hAnsi="Arial" w:cs="Arial"/>
                <w:bCs/>
                <w:sz w:val="20"/>
                <w:szCs w:val="20"/>
              </w:rPr>
              <w:t>3</w:t>
            </w:r>
            <w:r w:rsidR="00B06EB1" w:rsidRPr="00745371">
              <w:rPr>
                <w:rFonts w:ascii="Arial" w:hAnsi="Arial" w:cs="Arial"/>
                <w:bCs/>
                <w:sz w:val="20"/>
                <w:szCs w:val="20"/>
              </w:rPr>
              <w:t>0</w:t>
            </w:r>
            <w:r w:rsidRPr="00745371">
              <w:rPr>
                <w:rFonts w:ascii="Arial" w:hAnsi="Arial" w:cs="Arial"/>
                <w:bCs/>
                <w:sz w:val="20"/>
                <w:szCs w:val="20"/>
              </w:rPr>
              <w:t xml:space="preserve"> </w:t>
            </w:r>
            <w:r w:rsidR="00B06EB1" w:rsidRPr="00745371">
              <w:rPr>
                <w:rFonts w:ascii="Arial" w:hAnsi="Arial" w:cs="Arial"/>
                <w:bCs/>
                <w:sz w:val="20"/>
                <w:szCs w:val="20"/>
              </w:rPr>
              <w:t>Eylül</w:t>
            </w:r>
            <w:r w:rsidR="00E96839" w:rsidRPr="00745371">
              <w:rPr>
                <w:rFonts w:ascii="Arial" w:hAnsi="Arial" w:cs="Arial"/>
                <w:bCs/>
                <w:sz w:val="20"/>
                <w:szCs w:val="20"/>
              </w:rPr>
              <w:t xml:space="preserve"> 200</w:t>
            </w:r>
            <w:r w:rsidR="00ED0831" w:rsidRPr="00745371">
              <w:rPr>
                <w:rFonts w:ascii="Arial" w:hAnsi="Arial" w:cs="Arial"/>
                <w:bCs/>
                <w:sz w:val="20"/>
                <w:szCs w:val="20"/>
              </w:rPr>
              <w:t>9</w:t>
            </w:r>
          </w:p>
        </w:tc>
      </w:tr>
      <w:tr w:rsidR="00E96839" w:rsidRPr="00745371" w:rsidTr="00E96839">
        <w:trPr>
          <w:trHeight w:val="113"/>
        </w:trPr>
        <w:tc>
          <w:tcPr>
            <w:tcW w:w="5610" w:type="dxa"/>
            <w:tcBorders>
              <w:top w:val="nil"/>
              <w:left w:val="nil"/>
              <w:bottom w:val="nil"/>
              <w:right w:val="nil"/>
            </w:tcBorders>
            <w:shd w:val="clear" w:color="auto" w:fill="auto"/>
            <w:noWrap/>
            <w:vAlign w:val="bottom"/>
          </w:tcPr>
          <w:p w:rsidR="00E96839" w:rsidRPr="00745371" w:rsidRDefault="00E96839">
            <w:pPr>
              <w:rPr>
                <w:rFonts w:ascii="Arial" w:hAnsi="Arial" w:cs="Arial"/>
                <w:sz w:val="20"/>
                <w:szCs w:val="20"/>
              </w:rPr>
            </w:pPr>
          </w:p>
        </w:tc>
        <w:tc>
          <w:tcPr>
            <w:tcW w:w="1683" w:type="dxa"/>
            <w:tcBorders>
              <w:top w:val="nil"/>
              <w:left w:val="nil"/>
              <w:bottom w:val="nil"/>
              <w:right w:val="nil"/>
            </w:tcBorders>
          </w:tcPr>
          <w:p w:rsidR="00E96839" w:rsidRPr="00745371" w:rsidRDefault="00E96839" w:rsidP="00046080">
            <w:pPr>
              <w:jc w:val="right"/>
              <w:rPr>
                <w:rFonts w:ascii="Arial" w:hAnsi="Arial" w:cs="Arial"/>
                <w:b/>
                <w:sz w:val="20"/>
                <w:szCs w:val="20"/>
              </w:rPr>
            </w:pPr>
          </w:p>
        </w:tc>
        <w:tc>
          <w:tcPr>
            <w:tcW w:w="1683" w:type="dxa"/>
            <w:tcBorders>
              <w:top w:val="nil"/>
              <w:left w:val="nil"/>
              <w:bottom w:val="nil"/>
              <w:right w:val="nil"/>
            </w:tcBorders>
          </w:tcPr>
          <w:p w:rsidR="00E96839" w:rsidRPr="00745371" w:rsidRDefault="00E96839" w:rsidP="00046080">
            <w:pPr>
              <w:jc w:val="right"/>
              <w:rPr>
                <w:rFonts w:ascii="Arial" w:hAnsi="Arial" w:cs="Arial"/>
                <w:sz w:val="20"/>
                <w:szCs w:val="20"/>
              </w:rPr>
            </w:pPr>
          </w:p>
        </w:tc>
      </w:tr>
      <w:tr w:rsidR="008200A4" w:rsidRPr="00745371" w:rsidTr="006522FC">
        <w:trPr>
          <w:trHeight w:val="113"/>
        </w:trPr>
        <w:tc>
          <w:tcPr>
            <w:tcW w:w="5610" w:type="dxa"/>
            <w:tcBorders>
              <w:top w:val="nil"/>
              <w:left w:val="nil"/>
              <w:bottom w:val="nil"/>
              <w:right w:val="nil"/>
            </w:tcBorders>
            <w:shd w:val="clear" w:color="auto" w:fill="auto"/>
            <w:noWrap/>
          </w:tcPr>
          <w:p w:rsidR="008200A4" w:rsidRPr="00745371" w:rsidRDefault="008200A4">
            <w:pPr>
              <w:rPr>
                <w:rFonts w:ascii="Arial" w:hAnsi="Arial" w:cs="Arial"/>
                <w:sz w:val="20"/>
                <w:szCs w:val="20"/>
              </w:rPr>
            </w:pPr>
            <w:r w:rsidRPr="00745371">
              <w:rPr>
                <w:rFonts w:ascii="Arial" w:hAnsi="Arial" w:cs="Arial"/>
                <w:sz w:val="20"/>
                <w:szCs w:val="20"/>
              </w:rPr>
              <w:t>1-90 gün</w:t>
            </w:r>
          </w:p>
        </w:tc>
        <w:tc>
          <w:tcPr>
            <w:tcW w:w="1683" w:type="dxa"/>
            <w:tcBorders>
              <w:top w:val="nil"/>
              <w:left w:val="nil"/>
              <w:bottom w:val="nil"/>
              <w:right w:val="nil"/>
            </w:tcBorders>
            <w:vAlign w:val="bottom"/>
          </w:tcPr>
          <w:p w:rsidR="008200A4" w:rsidRPr="00745371" w:rsidRDefault="005A6EEC" w:rsidP="008200A4">
            <w:pPr>
              <w:jc w:val="right"/>
              <w:rPr>
                <w:rFonts w:ascii="Arial" w:hAnsi="Arial" w:cs="Arial"/>
                <w:b/>
                <w:bCs/>
                <w:sz w:val="20"/>
                <w:szCs w:val="20"/>
              </w:rPr>
            </w:pPr>
            <w:proofErr w:type="gramStart"/>
            <w:r>
              <w:rPr>
                <w:rFonts w:ascii="Arial" w:hAnsi="Arial" w:cs="Arial"/>
                <w:b/>
                <w:bCs/>
                <w:sz w:val="20"/>
                <w:szCs w:val="20"/>
              </w:rPr>
              <w:t>7,246,284</w:t>
            </w:r>
            <w:proofErr w:type="gramEnd"/>
          </w:p>
        </w:tc>
        <w:tc>
          <w:tcPr>
            <w:tcW w:w="1683" w:type="dxa"/>
            <w:tcBorders>
              <w:top w:val="nil"/>
              <w:left w:val="nil"/>
              <w:bottom w:val="nil"/>
              <w:right w:val="nil"/>
            </w:tcBorders>
            <w:vAlign w:val="bottom"/>
          </w:tcPr>
          <w:p w:rsidR="008200A4" w:rsidRPr="00745371" w:rsidRDefault="00B06EB1" w:rsidP="00B06EB1">
            <w:pPr>
              <w:jc w:val="right"/>
              <w:rPr>
                <w:rFonts w:ascii="Arial" w:hAnsi="Arial" w:cs="Arial"/>
                <w:bCs/>
                <w:sz w:val="20"/>
                <w:szCs w:val="20"/>
              </w:rPr>
            </w:pPr>
            <w:r w:rsidRPr="00745371">
              <w:rPr>
                <w:rFonts w:ascii="Arial" w:hAnsi="Arial" w:cs="Arial"/>
                <w:bCs/>
                <w:sz w:val="20"/>
                <w:szCs w:val="20"/>
              </w:rPr>
              <w:t>-</w:t>
            </w:r>
          </w:p>
        </w:tc>
      </w:tr>
      <w:tr w:rsidR="008200A4" w:rsidRPr="00745371" w:rsidTr="006522FC">
        <w:trPr>
          <w:trHeight w:val="113"/>
        </w:trPr>
        <w:tc>
          <w:tcPr>
            <w:tcW w:w="5610" w:type="dxa"/>
            <w:tcBorders>
              <w:top w:val="nil"/>
              <w:left w:val="nil"/>
              <w:bottom w:val="nil"/>
              <w:right w:val="nil"/>
            </w:tcBorders>
            <w:shd w:val="clear" w:color="auto" w:fill="auto"/>
            <w:noWrap/>
          </w:tcPr>
          <w:p w:rsidR="008200A4" w:rsidRPr="00745371" w:rsidRDefault="008200A4">
            <w:pPr>
              <w:rPr>
                <w:rFonts w:ascii="Arial" w:hAnsi="Arial" w:cs="Arial"/>
                <w:sz w:val="20"/>
                <w:szCs w:val="20"/>
              </w:rPr>
            </w:pPr>
            <w:r w:rsidRPr="00745371">
              <w:rPr>
                <w:rFonts w:ascii="Arial" w:hAnsi="Arial" w:cs="Arial"/>
                <w:sz w:val="20"/>
                <w:szCs w:val="20"/>
              </w:rPr>
              <w:t>91-180 gün</w:t>
            </w:r>
          </w:p>
        </w:tc>
        <w:tc>
          <w:tcPr>
            <w:tcW w:w="1683" w:type="dxa"/>
            <w:tcBorders>
              <w:top w:val="nil"/>
              <w:left w:val="nil"/>
              <w:bottom w:val="nil"/>
              <w:right w:val="nil"/>
            </w:tcBorders>
            <w:vAlign w:val="bottom"/>
          </w:tcPr>
          <w:p w:rsidR="008200A4" w:rsidRPr="00745371" w:rsidRDefault="005A6EEC" w:rsidP="008200A4">
            <w:pPr>
              <w:jc w:val="right"/>
              <w:rPr>
                <w:rFonts w:ascii="Arial" w:hAnsi="Arial" w:cs="Arial"/>
                <w:b/>
                <w:bCs/>
                <w:sz w:val="20"/>
                <w:szCs w:val="20"/>
              </w:rPr>
            </w:pPr>
            <w:proofErr w:type="gramStart"/>
            <w:r>
              <w:rPr>
                <w:rFonts w:ascii="Arial" w:hAnsi="Arial" w:cs="Arial"/>
                <w:b/>
                <w:bCs/>
                <w:sz w:val="20"/>
                <w:szCs w:val="20"/>
              </w:rPr>
              <w:t>6,471,457</w:t>
            </w:r>
            <w:proofErr w:type="gramEnd"/>
          </w:p>
        </w:tc>
        <w:tc>
          <w:tcPr>
            <w:tcW w:w="1683" w:type="dxa"/>
            <w:tcBorders>
              <w:top w:val="nil"/>
              <w:left w:val="nil"/>
              <w:bottom w:val="nil"/>
              <w:right w:val="nil"/>
            </w:tcBorders>
            <w:vAlign w:val="bottom"/>
          </w:tcPr>
          <w:p w:rsidR="008200A4" w:rsidRPr="00745371" w:rsidRDefault="008200A4" w:rsidP="006522FC">
            <w:pPr>
              <w:jc w:val="right"/>
              <w:rPr>
                <w:rFonts w:ascii="Arial" w:hAnsi="Arial" w:cs="Arial"/>
                <w:bCs/>
                <w:sz w:val="20"/>
                <w:szCs w:val="20"/>
              </w:rPr>
            </w:pPr>
            <w:r w:rsidRPr="00745371">
              <w:rPr>
                <w:rFonts w:ascii="Arial" w:hAnsi="Arial" w:cs="Arial"/>
                <w:bCs/>
                <w:sz w:val="20"/>
                <w:szCs w:val="20"/>
              </w:rPr>
              <w:t>-</w:t>
            </w:r>
          </w:p>
        </w:tc>
      </w:tr>
      <w:tr w:rsidR="008200A4" w:rsidRPr="00745371" w:rsidTr="006522FC">
        <w:trPr>
          <w:trHeight w:val="113"/>
        </w:trPr>
        <w:tc>
          <w:tcPr>
            <w:tcW w:w="5610" w:type="dxa"/>
            <w:tcBorders>
              <w:top w:val="nil"/>
              <w:left w:val="nil"/>
              <w:bottom w:val="nil"/>
              <w:right w:val="nil"/>
            </w:tcBorders>
            <w:shd w:val="clear" w:color="auto" w:fill="auto"/>
            <w:noWrap/>
          </w:tcPr>
          <w:p w:rsidR="008200A4" w:rsidRPr="00745371" w:rsidRDefault="008200A4">
            <w:pPr>
              <w:rPr>
                <w:rFonts w:ascii="Arial" w:hAnsi="Arial" w:cs="Arial"/>
                <w:sz w:val="20"/>
                <w:szCs w:val="20"/>
              </w:rPr>
            </w:pPr>
            <w:r w:rsidRPr="00745371">
              <w:rPr>
                <w:rFonts w:ascii="Arial" w:hAnsi="Arial" w:cs="Arial"/>
                <w:sz w:val="20"/>
                <w:szCs w:val="20"/>
              </w:rPr>
              <w:t>181-270 gün</w:t>
            </w:r>
          </w:p>
        </w:tc>
        <w:tc>
          <w:tcPr>
            <w:tcW w:w="1683" w:type="dxa"/>
            <w:tcBorders>
              <w:top w:val="nil"/>
              <w:left w:val="nil"/>
              <w:bottom w:val="nil"/>
              <w:right w:val="nil"/>
            </w:tcBorders>
            <w:vAlign w:val="bottom"/>
          </w:tcPr>
          <w:p w:rsidR="008200A4" w:rsidRPr="00745371" w:rsidRDefault="005A6EEC" w:rsidP="008200A4">
            <w:pPr>
              <w:jc w:val="right"/>
              <w:rPr>
                <w:rFonts w:ascii="Arial" w:hAnsi="Arial" w:cs="Arial"/>
                <w:b/>
                <w:bCs/>
                <w:sz w:val="20"/>
                <w:szCs w:val="20"/>
              </w:rPr>
            </w:pPr>
            <w:proofErr w:type="gramStart"/>
            <w:r>
              <w:rPr>
                <w:rFonts w:ascii="Arial" w:hAnsi="Arial" w:cs="Arial"/>
                <w:b/>
                <w:bCs/>
                <w:sz w:val="20"/>
                <w:szCs w:val="20"/>
              </w:rPr>
              <w:t>3,095,805</w:t>
            </w:r>
            <w:proofErr w:type="gramEnd"/>
          </w:p>
        </w:tc>
        <w:tc>
          <w:tcPr>
            <w:tcW w:w="1683" w:type="dxa"/>
            <w:tcBorders>
              <w:top w:val="nil"/>
              <w:left w:val="nil"/>
              <w:bottom w:val="nil"/>
              <w:right w:val="nil"/>
            </w:tcBorders>
            <w:vAlign w:val="bottom"/>
          </w:tcPr>
          <w:p w:rsidR="008200A4" w:rsidRPr="00745371" w:rsidRDefault="008200A4" w:rsidP="006522FC">
            <w:pPr>
              <w:jc w:val="right"/>
              <w:rPr>
                <w:rFonts w:ascii="Arial" w:hAnsi="Arial" w:cs="Arial"/>
                <w:bCs/>
                <w:sz w:val="20"/>
                <w:szCs w:val="20"/>
              </w:rPr>
            </w:pPr>
            <w:r w:rsidRPr="00745371">
              <w:rPr>
                <w:rFonts w:ascii="Arial" w:hAnsi="Arial" w:cs="Arial"/>
                <w:bCs/>
                <w:sz w:val="20"/>
                <w:szCs w:val="20"/>
              </w:rPr>
              <w:t>-</w:t>
            </w:r>
          </w:p>
        </w:tc>
      </w:tr>
      <w:tr w:rsidR="008200A4" w:rsidRPr="00745371" w:rsidTr="006522FC">
        <w:trPr>
          <w:trHeight w:val="113"/>
        </w:trPr>
        <w:tc>
          <w:tcPr>
            <w:tcW w:w="5610" w:type="dxa"/>
            <w:tcBorders>
              <w:top w:val="nil"/>
              <w:left w:val="nil"/>
              <w:bottom w:val="nil"/>
              <w:right w:val="nil"/>
            </w:tcBorders>
            <w:shd w:val="clear" w:color="auto" w:fill="auto"/>
            <w:noWrap/>
          </w:tcPr>
          <w:p w:rsidR="008200A4" w:rsidRPr="00745371" w:rsidRDefault="008200A4">
            <w:pPr>
              <w:rPr>
                <w:rFonts w:ascii="Arial" w:hAnsi="Arial" w:cs="Arial"/>
                <w:sz w:val="20"/>
                <w:szCs w:val="20"/>
              </w:rPr>
            </w:pPr>
            <w:r w:rsidRPr="00745371">
              <w:rPr>
                <w:rFonts w:ascii="Arial" w:hAnsi="Arial" w:cs="Arial"/>
                <w:sz w:val="20"/>
                <w:szCs w:val="20"/>
              </w:rPr>
              <w:t>271-360 gün</w:t>
            </w:r>
          </w:p>
        </w:tc>
        <w:tc>
          <w:tcPr>
            <w:tcW w:w="1683" w:type="dxa"/>
            <w:tcBorders>
              <w:top w:val="nil"/>
              <w:left w:val="nil"/>
              <w:bottom w:val="nil"/>
              <w:right w:val="nil"/>
            </w:tcBorders>
            <w:vAlign w:val="bottom"/>
          </w:tcPr>
          <w:p w:rsidR="008200A4" w:rsidRPr="00745371" w:rsidRDefault="005A6EEC" w:rsidP="008200A4">
            <w:pPr>
              <w:jc w:val="right"/>
              <w:rPr>
                <w:rFonts w:ascii="Arial" w:hAnsi="Arial" w:cs="Arial"/>
                <w:b/>
                <w:bCs/>
                <w:sz w:val="20"/>
                <w:szCs w:val="20"/>
              </w:rPr>
            </w:pPr>
            <w:r>
              <w:rPr>
                <w:rFonts w:ascii="Arial" w:hAnsi="Arial" w:cs="Arial"/>
                <w:b/>
                <w:bCs/>
                <w:sz w:val="20"/>
                <w:szCs w:val="20"/>
              </w:rPr>
              <w:t>676,879</w:t>
            </w:r>
          </w:p>
        </w:tc>
        <w:tc>
          <w:tcPr>
            <w:tcW w:w="1683" w:type="dxa"/>
            <w:tcBorders>
              <w:top w:val="nil"/>
              <w:left w:val="nil"/>
              <w:bottom w:val="nil"/>
              <w:right w:val="nil"/>
            </w:tcBorders>
            <w:vAlign w:val="bottom"/>
          </w:tcPr>
          <w:p w:rsidR="008200A4" w:rsidRPr="00745371" w:rsidRDefault="008200A4" w:rsidP="006522FC">
            <w:pPr>
              <w:jc w:val="right"/>
              <w:rPr>
                <w:rFonts w:ascii="Arial" w:hAnsi="Arial" w:cs="Arial"/>
                <w:bCs/>
                <w:sz w:val="20"/>
                <w:szCs w:val="20"/>
              </w:rPr>
            </w:pPr>
            <w:r w:rsidRPr="00745371">
              <w:rPr>
                <w:rFonts w:ascii="Arial" w:hAnsi="Arial" w:cs="Arial"/>
                <w:bCs/>
                <w:sz w:val="20"/>
                <w:szCs w:val="20"/>
              </w:rPr>
              <w:t>-</w:t>
            </w:r>
          </w:p>
        </w:tc>
      </w:tr>
      <w:tr w:rsidR="008200A4" w:rsidRPr="00745371" w:rsidTr="006522FC">
        <w:trPr>
          <w:trHeight w:val="113"/>
        </w:trPr>
        <w:tc>
          <w:tcPr>
            <w:tcW w:w="5610" w:type="dxa"/>
            <w:tcBorders>
              <w:top w:val="nil"/>
              <w:left w:val="nil"/>
              <w:bottom w:val="single" w:sz="8" w:space="0" w:color="auto"/>
              <w:right w:val="nil"/>
            </w:tcBorders>
            <w:shd w:val="clear" w:color="auto" w:fill="auto"/>
            <w:noWrap/>
            <w:vAlign w:val="bottom"/>
          </w:tcPr>
          <w:p w:rsidR="008200A4" w:rsidRPr="00745371" w:rsidRDefault="008200A4">
            <w:pPr>
              <w:rPr>
                <w:rFonts w:ascii="Arial" w:hAnsi="Arial" w:cs="Arial"/>
                <w:sz w:val="20"/>
                <w:szCs w:val="20"/>
              </w:rPr>
            </w:pPr>
            <w:r w:rsidRPr="00745371">
              <w:rPr>
                <w:rFonts w:ascii="Arial" w:hAnsi="Arial" w:cs="Arial"/>
                <w:sz w:val="20"/>
                <w:szCs w:val="20"/>
              </w:rPr>
              <w:t> </w:t>
            </w:r>
          </w:p>
        </w:tc>
        <w:tc>
          <w:tcPr>
            <w:tcW w:w="1683" w:type="dxa"/>
            <w:tcBorders>
              <w:top w:val="nil"/>
              <w:left w:val="nil"/>
              <w:bottom w:val="single" w:sz="8" w:space="0" w:color="auto"/>
              <w:right w:val="nil"/>
            </w:tcBorders>
            <w:vAlign w:val="bottom"/>
          </w:tcPr>
          <w:p w:rsidR="008200A4" w:rsidRPr="00745371" w:rsidRDefault="008200A4" w:rsidP="008200A4">
            <w:pPr>
              <w:jc w:val="right"/>
              <w:rPr>
                <w:rFonts w:ascii="Arial" w:hAnsi="Arial" w:cs="Arial"/>
                <w:b/>
                <w:bCs/>
                <w:sz w:val="20"/>
                <w:szCs w:val="20"/>
              </w:rPr>
            </w:pPr>
          </w:p>
        </w:tc>
        <w:tc>
          <w:tcPr>
            <w:tcW w:w="1683" w:type="dxa"/>
            <w:tcBorders>
              <w:top w:val="nil"/>
              <w:left w:val="nil"/>
              <w:bottom w:val="single" w:sz="8" w:space="0" w:color="auto"/>
              <w:right w:val="nil"/>
            </w:tcBorders>
            <w:vAlign w:val="bottom"/>
          </w:tcPr>
          <w:p w:rsidR="008200A4" w:rsidRPr="00745371" w:rsidRDefault="008200A4" w:rsidP="006522FC">
            <w:pPr>
              <w:jc w:val="right"/>
              <w:rPr>
                <w:rFonts w:ascii="Arial" w:hAnsi="Arial" w:cs="Arial"/>
                <w:bCs/>
                <w:sz w:val="20"/>
                <w:szCs w:val="20"/>
              </w:rPr>
            </w:pPr>
          </w:p>
        </w:tc>
      </w:tr>
      <w:tr w:rsidR="008200A4" w:rsidRPr="007A5B5F" w:rsidTr="006522FC">
        <w:trPr>
          <w:trHeight w:val="113"/>
        </w:trPr>
        <w:tc>
          <w:tcPr>
            <w:tcW w:w="5610" w:type="dxa"/>
            <w:tcBorders>
              <w:top w:val="nil"/>
              <w:left w:val="nil"/>
              <w:bottom w:val="double" w:sz="6" w:space="0" w:color="auto"/>
              <w:right w:val="nil"/>
            </w:tcBorders>
            <w:shd w:val="clear" w:color="auto" w:fill="auto"/>
            <w:noWrap/>
            <w:vAlign w:val="bottom"/>
          </w:tcPr>
          <w:p w:rsidR="008200A4" w:rsidRPr="00745371" w:rsidRDefault="008200A4">
            <w:pPr>
              <w:rPr>
                <w:rFonts w:ascii="Arial" w:hAnsi="Arial" w:cs="Arial"/>
                <w:b/>
                <w:bCs/>
                <w:sz w:val="20"/>
                <w:szCs w:val="20"/>
              </w:rPr>
            </w:pPr>
            <w:r w:rsidRPr="00745371">
              <w:rPr>
                <w:rFonts w:ascii="Arial" w:hAnsi="Arial" w:cs="Arial"/>
                <w:b/>
                <w:bCs/>
                <w:sz w:val="20"/>
                <w:szCs w:val="20"/>
              </w:rPr>
              <w:t>Toplam</w:t>
            </w:r>
          </w:p>
        </w:tc>
        <w:tc>
          <w:tcPr>
            <w:tcW w:w="1683" w:type="dxa"/>
            <w:tcBorders>
              <w:top w:val="nil"/>
              <w:left w:val="nil"/>
              <w:bottom w:val="double" w:sz="6" w:space="0" w:color="auto"/>
              <w:right w:val="nil"/>
            </w:tcBorders>
            <w:vAlign w:val="bottom"/>
          </w:tcPr>
          <w:p w:rsidR="008200A4" w:rsidRPr="00745371" w:rsidRDefault="008200A4" w:rsidP="008200A4">
            <w:pPr>
              <w:jc w:val="right"/>
              <w:rPr>
                <w:rFonts w:ascii="Arial" w:hAnsi="Arial" w:cs="Arial"/>
                <w:b/>
                <w:bCs/>
                <w:sz w:val="20"/>
                <w:szCs w:val="20"/>
              </w:rPr>
            </w:pPr>
            <w:proofErr w:type="gramStart"/>
            <w:r w:rsidRPr="00745371">
              <w:rPr>
                <w:rFonts w:ascii="Arial" w:hAnsi="Arial" w:cs="Arial"/>
                <w:b/>
                <w:bCs/>
                <w:sz w:val="20"/>
                <w:szCs w:val="20"/>
              </w:rPr>
              <w:t>1</w:t>
            </w:r>
            <w:r w:rsidR="005A6EEC">
              <w:rPr>
                <w:rFonts w:ascii="Arial" w:hAnsi="Arial" w:cs="Arial"/>
                <w:b/>
                <w:bCs/>
                <w:sz w:val="20"/>
                <w:szCs w:val="20"/>
              </w:rPr>
              <w:t>7,490,425</w:t>
            </w:r>
            <w:proofErr w:type="gramEnd"/>
          </w:p>
        </w:tc>
        <w:tc>
          <w:tcPr>
            <w:tcW w:w="1683" w:type="dxa"/>
            <w:tcBorders>
              <w:top w:val="nil"/>
              <w:left w:val="nil"/>
              <w:bottom w:val="double" w:sz="6" w:space="0" w:color="auto"/>
              <w:right w:val="nil"/>
            </w:tcBorders>
            <w:vAlign w:val="bottom"/>
          </w:tcPr>
          <w:p w:rsidR="008200A4" w:rsidRPr="007A5B5F" w:rsidRDefault="00B06EB1" w:rsidP="006522FC">
            <w:pPr>
              <w:jc w:val="right"/>
              <w:rPr>
                <w:rFonts w:ascii="Arial" w:hAnsi="Arial" w:cs="Arial"/>
                <w:bCs/>
                <w:sz w:val="20"/>
                <w:szCs w:val="20"/>
              </w:rPr>
            </w:pPr>
            <w:r w:rsidRPr="00745371">
              <w:rPr>
                <w:rFonts w:ascii="Arial" w:hAnsi="Arial" w:cs="Arial"/>
                <w:bCs/>
                <w:sz w:val="20"/>
                <w:szCs w:val="20"/>
              </w:rPr>
              <w:t>-</w:t>
            </w:r>
          </w:p>
        </w:tc>
      </w:tr>
    </w:tbl>
    <w:p w:rsidR="00C336A8" w:rsidRPr="007A5B5F" w:rsidRDefault="00C336A8" w:rsidP="005A3ECC">
      <w:pPr>
        <w:rPr>
          <w:rFonts w:ascii="Arial" w:hAnsi="Arial" w:cs="Arial"/>
          <w:spacing w:val="-2"/>
          <w:sz w:val="20"/>
          <w:szCs w:val="20"/>
        </w:rPr>
      </w:pPr>
    </w:p>
    <w:p w:rsidR="00AC3A66" w:rsidRPr="007A5B5F" w:rsidRDefault="005E6720" w:rsidP="005A3ECC">
      <w:pPr>
        <w:suppressAutoHyphens/>
        <w:rPr>
          <w:rFonts w:ascii="Arial" w:hAnsi="Arial" w:cs="Arial"/>
          <w:sz w:val="20"/>
          <w:szCs w:val="20"/>
        </w:rPr>
      </w:pPr>
      <w:bookmarkStart w:id="7" w:name="OLE_LINK4"/>
      <w:r w:rsidRPr="007A5B5F">
        <w:rPr>
          <w:rFonts w:ascii="Arial" w:hAnsi="Arial" w:cs="Arial"/>
          <w:sz w:val="20"/>
          <w:szCs w:val="20"/>
        </w:rPr>
        <w:t>Bilanço tarih</w:t>
      </w:r>
      <w:r w:rsidR="005C4206" w:rsidRPr="007A5B5F">
        <w:rPr>
          <w:rFonts w:ascii="Arial" w:hAnsi="Arial" w:cs="Arial"/>
          <w:sz w:val="20"/>
          <w:szCs w:val="20"/>
        </w:rPr>
        <w:t>leri</w:t>
      </w:r>
      <w:r w:rsidRPr="007A5B5F">
        <w:rPr>
          <w:rFonts w:ascii="Arial" w:hAnsi="Arial" w:cs="Arial"/>
          <w:sz w:val="20"/>
          <w:szCs w:val="20"/>
        </w:rPr>
        <w:t xml:space="preserve"> itibariyle Şirket’in vadeli mevduatlarının vadesi </w:t>
      </w:r>
      <w:r w:rsidR="00C34A19" w:rsidRPr="007A5B5F">
        <w:rPr>
          <w:rFonts w:ascii="Arial" w:hAnsi="Arial" w:cs="Arial"/>
          <w:sz w:val="20"/>
          <w:szCs w:val="20"/>
        </w:rPr>
        <w:t>28 gün ile 365</w:t>
      </w:r>
      <w:r w:rsidR="00E800E9" w:rsidRPr="007A5B5F">
        <w:rPr>
          <w:rFonts w:ascii="Arial" w:hAnsi="Arial" w:cs="Arial"/>
          <w:sz w:val="20"/>
          <w:szCs w:val="20"/>
        </w:rPr>
        <w:t xml:space="preserve"> gün</w:t>
      </w:r>
      <w:r w:rsidR="00553721" w:rsidRPr="007A5B5F">
        <w:rPr>
          <w:rFonts w:ascii="Arial" w:hAnsi="Arial" w:cs="Arial"/>
          <w:sz w:val="20"/>
          <w:szCs w:val="20"/>
        </w:rPr>
        <w:t xml:space="preserve"> </w:t>
      </w:r>
      <w:r w:rsidR="001A638D" w:rsidRPr="007A5B5F">
        <w:rPr>
          <w:rFonts w:ascii="Arial" w:hAnsi="Arial" w:cs="Arial"/>
          <w:sz w:val="20"/>
          <w:szCs w:val="20"/>
        </w:rPr>
        <w:t>arasındadır</w:t>
      </w:r>
      <w:r w:rsidR="00C417A1" w:rsidRPr="007A5B5F">
        <w:rPr>
          <w:rFonts w:ascii="Arial" w:hAnsi="Arial" w:cs="Arial"/>
          <w:sz w:val="20"/>
          <w:szCs w:val="20"/>
        </w:rPr>
        <w:t>.</w:t>
      </w:r>
      <w:r w:rsidR="005426A2" w:rsidRPr="007A5B5F">
        <w:rPr>
          <w:rFonts w:ascii="Arial" w:hAnsi="Arial" w:cs="Arial"/>
          <w:sz w:val="20"/>
          <w:szCs w:val="20"/>
        </w:rPr>
        <w:t xml:space="preserve"> </w:t>
      </w:r>
      <w:r w:rsidR="00D13965" w:rsidRPr="007A5B5F">
        <w:rPr>
          <w:rFonts w:ascii="Arial" w:hAnsi="Arial" w:cs="Arial"/>
          <w:sz w:val="20"/>
          <w:szCs w:val="20"/>
        </w:rPr>
        <w:t>Vadeli mevduatların</w:t>
      </w:r>
      <w:r w:rsidRPr="007A5B5F">
        <w:rPr>
          <w:rFonts w:ascii="Arial" w:hAnsi="Arial" w:cs="Arial"/>
          <w:sz w:val="20"/>
          <w:szCs w:val="20"/>
        </w:rPr>
        <w:t xml:space="preserve">ın yabancı para </w:t>
      </w:r>
      <w:r w:rsidR="00BA1002" w:rsidRPr="007A5B5F">
        <w:rPr>
          <w:rFonts w:ascii="Arial" w:hAnsi="Arial" w:cs="Arial"/>
          <w:sz w:val="20"/>
          <w:szCs w:val="20"/>
        </w:rPr>
        <w:t xml:space="preserve">ve TL </w:t>
      </w:r>
      <w:r w:rsidRPr="007A5B5F">
        <w:rPr>
          <w:rFonts w:ascii="Arial" w:hAnsi="Arial" w:cs="Arial"/>
          <w:sz w:val="20"/>
          <w:szCs w:val="20"/>
        </w:rPr>
        <w:t>bazında</w:t>
      </w:r>
      <w:r w:rsidR="00D13965" w:rsidRPr="007A5B5F">
        <w:rPr>
          <w:rFonts w:ascii="Arial" w:hAnsi="Arial" w:cs="Arial"/>
          <w:sz w:val="20"/>
          <w:szCs w:val="20"/>
        </w:rPr>
        <w:t xml:space="preserve"> </w:t>
      </w:r>
      <w:r w:rsidR="00AC3A66" w:rsidRPr="007A5B5F">
        <w:rPr>
          <w:rFonts w:ascii="Arial" w:hAnsi="Arial" w:cs="Arial"/>
          <w:sz w:val="20"/>
          <w:szCs w:val="20"/>
        </w:rPr>
        <w:t xml:space="preserve">yıllık </w:t>
      </w:r>
      <w:r w:rsidR="00892891" w:rsidRPr="007A5B5F">
        <w:rPr>
          <w:rFonts w:ascii="Arial" w:hAnsi="Arial" w:cs="Arial"/>
          <w:sz w:val="20"/>
          <w:szCs w:val="20"/>
        </w:rPr>
        <w:t>kar payı</w:t>
      </w:r>
      <w:r w:rsidR="00AC3A66" w:rsidRPr="007A5B5F">
        <w:rPr>
          <w:rFonts w:ascii="Arial" w:hAnsi="Arial" w:cs="Arial"/>
          <w:sz w:val="20"/>
          <w:szCs w:val="20"/>
        </w:rPr>
        <w:t xml:space="preserve"> oranları</w:t>
      </w:r>
      <w:r w:rsidRPr="007A5B5F">
        <w:rPr>
          <w:rFonts w:ascii="Arial" w:hAnsi="Arial" w:cs="Arial"/>
          <w:sz w:val="20"/>
          <w:szCs w:val="20"/>
        </w:rPr>
        <w:t xml:space="preserve"> </w:t>
      </w:r>
      <w:r w:rsidR="00EB0E7A" w:rsidRPr="007A5B5F">
        <w:rPr>
          <w:rFonts w:ascii="Arial" w:hAnsi="Arial" w:cs="Arial"/>
          <w:sz w:val="20"/>
          <w:szCs w:val="20"/>
        </w:rPr>
        <w:t>aşağıdaki</w:t>
      </w:r>
      <w:r w:rsidRPr="007A5B5F">
        <w:rPr>
          <w:rFonts w:ascii="Arial" w:hAnsi="Arial" w:cs="Arial"/>
          <w:sz w:val="20"/>
          <w:szCs w:val="20"/>
        </w:rPr>
        <w:t xml:space="preserve"> gibidir</w:t>
      </w:r>
      <w:r w:rsidR="00AC3A66" w:rsidRPr="007A5B5F">
        <w:rPr>
          <w:rFonts w:ascii="Arial" w:hAnsi="Arial" w:cs="Arial"/>
          <w:sz w:val="20"/>
          <w:szCs w:val="20"/>
        </w:rPr>
        <w:t>:</w:t>
      </w:r>
    </w:p>
    <w:p w:rsidR="00903568" w:rsidRPr="007A5B5F" w:rsidRDefault="00903568" w:rsidP="005A3ECC">
      <w:pPr>
        <w:suppressAutoHyphens/>
        <w:rPr>
          <w:rFonts w:ascii="Arial" w:hAnsi="Arial" w:cs="Arial"/>
          <w:sz w:val="20"/>
          <w:szCs w:val="20"/>
        </w:rPr>
      </w:pPr>
    </w:p>
    <w:tbl>
      <w:tblPr>
        <w:tblW w:w="4871" w:type="pct"/>
        <w:tblInd w:w="70" w:type="dxa"/>
        <w:tblCellMar>
          <w:left w:w="70" w:type="dxa"/>
          <w:right w:w="70" w:type="dxa"/>
        </w:tblCellMar>
        <w:tblLook w:val="0000"/>
      </w:tblPr>
      <w:tblGrid>
        <w:gridCol w:w="5609"/>
        <w:gridCol w:w="1682"/>
        <w:gridCol w:w="1684"/>
      </w:tblGrid>
      <w:tr w:rsidR="00E96839" w:rsidRPr="007A5B5F" w:rsidTr="00E96839">
        <w:trPr>
          <w:trHeight w:val="113"/>
        </w:trPr>
        <w:tc>
          <w:tcPr>
            <w:tcW w:w="3125" w:type="pct"/>
            <w:tcBorders>
              <w:top w:val="single" w:sz="8" w:space="0" w:color="auto"/>
              <w:left w:val="nil"/>
              <w:bottom w:val="single" w:sz="8" w:space="0" w:color="auto"/>
              <w:right w:val="nil"/>
            </w:tcBorders>
            <w:shd w:val="clear" w:color="auto" w:fill="auto"/>
          </w:tcPr>
          <w:p w:rsidR="00E96839" w:rsidRPr="007A5B5F" w:rsidRDefault="00E96839">
            <w:pPr>
              <w:rPr>
                <w:rFonts w:ascii="Arial" w:hAnsi="Arial" w:cs="Arial"/>
                <w:b/>
                <w:bCs/>
                <w:sz w:val="20"/>
                <w:szCs w:val="20"/>
              </w:rPr>
            </w:pPr>
          </w:p>
        </w:tc>
        <w:tc>
          <w:tcPr>
            <w:tcW w:w="937" w:type="pct"/>
            <w:tcBorders>
              <w:top w:val="single" w:sz="8" w:space="0" w:color="auto"/>
              <w:left w:val="nil"/>
              <w:bottom w:val="single" w:sz="8" w:space="0" w:color="auto"/>
              <w:right w:val="nil"/>
            </w:tcBorders>
          </w:tcPr>
          <w:p w:rsidR="00E96839" w:rsidRPr="007A5B5F" w:rsidRDefault="00E96839" w:rsidP="00E018BC">
            <w:pPr>
              <w:jc w:val="right"/>
              <w:rPr>
                <w:rFonts w:ascii="Arial" w:hAnsi="Arial" w:cs="Arial"/>
                <w:b/>
                <w:bCs/>
                <w:sz w:val="20"/>
                <w:szCs w:val="20"/>
              </w:rPr>
            </w:pPr>
            <w:r w:rsidRPr="007A5B5F">
              <w:rPr>
                <w:rFonts w:ascii="Arial" w:hAnsi="Arial" w:cs="Arial"/>
                <w:b/>
                <w:bCs/>
                <w:sz w:val="20"/>
                <w:szCs w:val="20"/>
              </w:rPr>
              <w:t>3</w:t>
            </w:r>
            <w:r w:rsidR="0071186B" w:rsidRPr="007A5B5F">
              <w:rPr>
                <w:rFonts w:ascii="Arial" w:hAnsi="Arial" w:cs="Arial"/>
                <w:b/>
                <w:bCs/>
                <w:sz w:val="20"/>
                <w:szCs w:val="20"/>
              </w:rPr>
              <w:t>0</w:t>
            </w:r>
            <w:r w:rsidRPr="007A5B5F">
              <w:rPr>
                <w:rFonts w:ascii="Arial" w:hAnsi="Arial" w:cs="Arial"/>
                <w:b/>
                <w:bCs/>
                <w:sz w:val="20"/>
                <w:szCs w:val="20"/>
              </w:rPr>
              <w:t xml:space="preserve"> </w:t>
            </w:r>
            <w:r w:rsidR="00E018BC">
              <w:rPr>
                <w:rFonts w:ascii="Arial" w:hAnsi="Arial" w:cs="Arial"/>
                <w:b/>
                <w:bCs/>
                <w:sz w:val="20"/>
                <w:szCs w:val="20"/>
              </w:rPr>
              <w:t>Eylül</w:t>
            </w:r>
            <w:r w:rsidRPr="007A5B5F">
              <w:rPr>
                <w:rFonts w:ascii="Arial" w:hAnsi="Arial" w:cs="Arial"/>
                <w:b/>
                <w:bCs/>
                <w:sz w:val="20"/>
                <w:szCs w:val="20"/>
              </w:rPr>
              <w:t xml:space="preserve"> 20</w:t>
            </w:r>
            <w:r w:rsidR="003D73A7" w:rsidRPr="007A5B5F">
              <w:rPr>
                <w:rFonts w:ascii="Arial" w:hAnsi="Arial" w:cs="Arial"/>
                <w:b/>
                <w:bCs/>
                <w:sz w:val="20"/>
                <w:szCs w:val="20"/>
              </w:rPr>
              <w:t>1</w:t>
            </w:r>
            <w:r w:rsidRPr="007A5B5F">
              <w:rPr>
                <w:rFonts w:ascii="Arial" w:hAnsi="Arial" w:cs="Arial"/>
                <w:b/>
                <w:bCs/>
                <w:sz w:val="20"/>
                <w:szCs w:val="20"/>
              </w:rPr>
              <w:t>0</w:t>
            </w:r>
          </w:p>
        </w:tc>
        <w:tc>
          <w:tcPr>
            <w:tcW w:w="938" w:type="pct"/>
            <w:tcBorders>
              <w:top w:val="single" w:sz="8" w:space="0" w:color="auto"/>
              <w:left w:val="nil"/>
              <w:bottom w:val="single" w:sz="8" w:space="0" w:color="auto"/>
              <w:right w:val="nil"/>
            </w:tcBorders>
          </w:tcPr>
          <w:p w:rsidR="00E96839" w:rsidRPr="007A5B5F" w:rsidRDefault="00E96839" w:rsidP="00E018BC">
            <w:pPr>
              <w:jc w:val="right"/>
              <w:rPr>
                <w:rFonts w:ascii="Arial" w:hAnsi="Arial" w:cs="Arial"/>
                <w:bCs/>
                <w:sz w:val="20"/>
                <w:szCs w:val="20"/>
              </w:rPr>
            </w:pPr>
            <w:r w:rsidRPr="007A5B5F">
              <w:rPr>
                <w:rFonts w:ascii="Arial" w:hAnsi="Arial" w:cs="Arial"/>
                <w:bCs/>
                <w:sz w:val="20"/>
                <w:szCs w:val="20"/>
              </w:rPr>
              <w:t>3</w:t>
            </w:r>
            <w:r w:rsidR="00E018BC">
              <w:rPr>
                <w:rFonts w:ascii="Arial" w:hAnsi="Arial" w:cs="Arial"/>
                <w:bCs/>
                <w:sz w:val="20"/>
                <w:szCs w:val="20"/>
              </w:rPr>
              <w:t>0</w:t>
            </w:r>
            <w:r w:rsidR="009C2EC5" w:rsidRPr="007A5B5F">
              <w:rPr>
                <w:rFonts w:ascii="Arial" w:hAnsi="Arial" w:cs="Arial"/>
                <w:bCs/>
                <w:sz w:val="20"/>
                <w:szCs w:val="20"/>
              </w:rPr>
              <w:t xml:space="preserve"> </w:t>
            </w:r>
            <w:r w:rsidR="00E018BC">
              <w:rPr>
                <w:rFonts w:ascii="Arial" w:hAnsi="Arial" w:cs="Arial"/>
                <w:bCs/>
                <w:sz w:val="20"/>
                <w:szCs w:val="20"/>
              </w:rPr>
              <w:t>Eylül</w:t>
            </w:r>
            <w:r w:rsidRPr="007A5B5F">
              <w:rPr>
                <w:rFonts w:ascii="Arial" w:hAnsi="Arial" w:cs="Arial"/>
                <w:bCs/>
                <w:sz w:val="20"/>
                <w:szCs w:val="20"/>
              </w:rPr>
              <w:t xml:space="preserve"> 200</w:t>
            </w:r>
            <w:r w:rsidR="003D73A7" w:rsidRPr="007A5B5F">
              <w:rPr>
                <w:rFonts w:ascii="Arial" w:hAnsi="Arial" w:cs="Arial"/>
                <w:bCs/>
                <w:sz w:val="20"/>
                <w:szCs w:val="20"/>
              </w:rPr>
              <w:t>9</w:t>
            </w:r>
          </w:p>
        </w:tc>
      </w:tr>
      <w:tr w:rsidR="00E96839" w:rsidRPr="007A5B5F" w:rsidTr="00E96839">
        <w:trPr>
          <w:trHeight w:val="113"/>
        </w:trPr>
        <w:tc>
          <w:tcPr>
            <w:tcW w:w="3125" w:type="pct"/>
            <w:tcBorders>
              <w:top w:val="single" w:sz="8" w:space="0" w:color="auto"/>
              <w:left w:val="nil"/>
              <w:bottom w:val="single" w:sz="8" w:space="0" w:color="auto"/>
              <w:right w:val="nil"/>
            </w:tcBorders>
            <w:shd w:val="clear" w:color="auto" w:fill="auto"/>
          </w:tcPr>
          <w:p w:rsidR="00E96839" w:rsidRPr="007A5B5F" w:rsidRDefault="00E96839">
            <w:pPr>
              <w:rPr>
                <w:rFonts w:ascii="Arial" w:hAnsi="Arial" w:cs="Arial"/>
                <w:b/>
                <w:bCs/>
                <w:sz w:val="20"/>
                <w:szCs w:val="20"/>
              </w:rPr>
            </w:pPr>
          </w:p>
          <w:p w:rsidR="00E96839" w:rsidRPr="007A5B5F" w:rsidRDefault="00E96839">
            <w:pPr>
              <w:rPr>
                <w:rFonts w:ascii="Arial" w:hAnsi="Arial" w:cs="Arial"/>
                <w:b/>
                <w:bCs/>
                <w:sz w:val="20"/>
                <w:szCs w:val="20"/>
              </w:rPr>
            </w:pPr>
            <w:r w:rsidRPr="007A5B5F">
              <w:rPr>
                <w:rFonts w:ascii="Arial" w:hAnsi="Arial" w:cs="Arial"/>
                <w:b/>
                <w:bCs/>
                <w:sz w:val="20"/>
                <w:szCs w:val="20"/>
              </w:rPr>
              <w:t>Para birimi</w:t>
            </w:r>
          </w:p>
        </w:tc>
        <w:tc>
          <w:tcPr>
            <w:tcW w:w="937" w:type="pct"/>
            <w:tcBorders>
              <w:top w:val="single" w:sz="8" w:space="0" w:color="auto"/>
              <w:left w:val="nil"/>
              <w:bottom w:val="single" w:sz="8" w:space="0" w:color="auto"/>
              <w:right w:val="nil"/>
            </w:tcBorders>
          </w:tcPr>
          <w:p w:rsidR="00E96839" w:rsidRPr="007A5B5F" w:rsidRDefault="00E96839" w:rsidP="00332727">
            <w:pPr>
              <w:jc w:val="right"/>
              <w:rPr>
                <w:rFonts w:ascii="Arial" w:hAnsi="Arial" w:cs="Arial"/>
                <w:b/>
                <w:bCs/>
                <w:sz w:val="20"/>
                <w:szCs w:val="20"/>
              </w:rPr>
            </w:pPr>
            <w:r w:rsidRPr="007A5B5F">
              <w:rPr>
                <w:rFonts w:ascii="Arial" w:hAnsi="Arial" w:cs="Arial"/>
                <w:b/>
                <w:bCs/>
                <w:sz w:val="20"/>
                <w:szCs w:val="20"/>
              </w:rPr>
              <w:t>Yıllık kar payı oranı (%)</w:t>
            </w:r>
          </w:p>
        </w:tc>
        <w:tc>
          <w:tcPr>
            <w:tcW w:w="938" w:type="pct"/>
            <w:tcBorders>
              <w:top w:val="single" w:sz="8" w:space="0" w:color="auto"/>
              <w:left w:val="nil"/>
              <w:bottom w:val="single" w:sz="8" w:space="0" w:color="auto"/>
              <w:right w:val="nil"/>
            </w:tcBorders>
          </w:tcPr>
          <w:p w:rsidR="00E96839" w:rsidRPr="007A5B5F" w:rsidRDefault="00E96839" w:rsidP="003E504A">
            <w:pPr>
              <w:jc w:val="right"/>
              <w:rPr>
                <w:rFonts w:ascii="Arial" w:hAnsi="Arial" w:cs="Arial"/>
                <w:bCs/>
                <w:sz w:val="20"/>
                <w:szCs w:val="20"/>
              </w:rPr>
            </w:pPr>
            <w:r w:rsidRPr="007A5B5F">
              <w:rPr>
                <w:rFonts w:ascii="Arial" w:hAnsi="Arial" w:cs="Arial"/>
                <w:bCs/>
                <w:sz w:val="20"/>
                <w:szCs w:val="20"/>
              </w:rPr>
              <w:t>Yıllık kar payı oranı (%)</w:t>
            </w:r>
          </w:p>
        </w:tc>
      </w:tr>
      <w:tr w:rsidR="00E96839" w:rsidRPr="007A5B5F" w:rsidTr="00E96839">
        <w:trPr>
          <w:trHeight w:val="113"/>
        </w:trPr>
        <w:tc>
          <w:tcPr>
            <w:tcW w:w="3125" w:type="pct"/>
            <w:tcBorders>
              <w:top w:val="single" w:sz="8" w:space="0" w:color="auto"/>
              <w:left w:val="nil"/>
              <w:bottom w:val="nil"/>
              <w:right w:val="nil"/>
            </w:tcBorders>
            <w:shd w:val="clear" w:color="auto" w:fill="auto"/>
          </w:tcPr>
          <w:p w:rsidR="00E96839" w:rsidRPr="007A5B5F" w:rsidRDefault="00E96839" w:rsidP="00653BA4">
            <w:pPr>
              <w:jc w:val="right"/>
              <w:rPr>
                <w:rFonts w:ascii="Arial" w:hAnsi="Arial" w:cs="Arial"/>
                <w:b/>
                <w:bCs/>
                <w:sz w:val="20"/>
                <w:szCs w:val="20"/>
              </w:rPr>
            </w:pPr>
          </w:p>
        </w:tc>
        <w:tc>
          <w:tcPr>
            <w:tcW w:w="937" w:type="pct"/>
            <w:tcBorders>
              <w:top w:val="single" w:sz="8" w:space="0" w:color="auto"/>
              <w:left w:val="nil"/>
              <w:bottom w:val="nil"/>
              <w:right w:val="nil"/>
            </w:tcBorders>
          </w:tcPr>
          <w:p w:rsidR="00E96839" w:rsidRPr="007A5B5F" w:rsidRDefault="00E96839" w:rsidP="00553721">
            <w:pPr>
              <w:jc w:val="right"/>
              <w:rPr>
                <w:rFonts w:ascii="Arial" w:hAnsi="Arial" w:cs="Arial"/>
                <w:b/>
                <w:bCs/>
                <w:sz w:val="20"/>
                <w:szCs w:val="20"/>
              </w:rPr>
            </w:pPr>
          </w:p>
        </w:tc>
        <w:tc>
          <w:tcPr>
            <w:tcW w:w="938" w:type="pct"/>
            <w:tcBorders>
              <w:top w:val="single" w:sz="8" w:space="0" w:color="auto"/>
              <w:left w:val="nil"/>
              <w:bottom w:val="nil"/>
              <w:right w:val="nil"/>
            </w:tcBorders>
          </w:tcPr>
          <w:p w:rsidR="00E96839" w:rsidRPr="007A5B5F" w:rsidRDefault="00E96839" w:rsidP="00553721">
            <w:pPr>
              <w:jc w:val="right"/>
              <w:rPr>
                <w:rFonts w:ascii="Arial" w:hAnsi="Arial" w:cs="Arial"/>
                <w:bCs/>
                <w:sz w:val="20"/>
                <w:szCs w:val="20"/>
              </w:rPr>
            </w:pPr>
          </w:p>
        </w:tc>
      </w:tr>
      <w:tr w:rsidR="008200A4" w:rsidRPr="007A5B5F" w:rsidTr="00E96839">
        <w:trPr>
          <w:trHeight w:val="113"/>
        </w:trPr>
        <w:tc>
          <w:tcPr>
            <w:tcW w:w="3125" w:type="pct"/>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TL</w:t>
            </w:r>
          </w:p>
        </w:tc>
        <w:tc>
          <w:tcPr>
            <w:tcW w:w="937" w:type="pct"/>
            <w:tcBorders>
              <w:top w:val="nil"/>
              <w:left w:val="nil"/>
              <w:bottom w:val="nil"/>
              <w:right w:val="nil"/>
            </w:tcBorders>
          </w:tcPr>
          <w:p w:rsidR="008200A4" w:rsidRPr="007A5B5F" w:rsidRDefault="008200A4" w:rsidP="00E018BC">
            <w:pPr>
              <w:jc w:val="right"/>
              <w:rPr>
                <w:rFonts w:ascii="Arial" w:hAnsi="Arial" w:cs="Arial"/>
                <w:b/>
                <w:bCs/>
                <w:sz w:val="20"/>
                <w:szCs w:val="20"/>
              </w:rPr>
            </w:pPr>
            <w:r w:rsidRPr="007A5B5F">
              <w:rPr>
                <w:rFonts w:ascii="Arial" w:hAnsi="Arial" w:cs="Arial"/>
                <w:b/>
                <w:bCs/>
                <w:sz w:val="20"/>
                <w:szCs w:val="20"/>
              </w:rPr>
              <w:t>%</w:t>
            </w:r>
            <w:r w:rsidR="00E018BC">
              <w:rPr>
                <w:rFonts w:ascii="Arial" w:hAnsi="Arial" w:cs="Arial"/>
                <w:b/>
                <w:bCs/>
                <w:sz w:val="20"/>
                <w:szCs w:val="20"/>
              </w:rPr>
              <w:t>8</w:t>
            </w:r>
            <w:r w:rsidRPr="007A5B5F">
              <w:rPr>
                <w:rFonts w:ascii="Arial" w:hAnsi="Arial" w:cs="Arial"/>
                <w:b/>
                <w:bCs/>
                <w:sz w:val="20"/>
                <w:szCs w:val="20"/>
              </w:rPr>
              <w:t>.</w:t>
            </w:r>
            <w:r w:rsidR="00E018BC">
              <w:rPr>
                <w:rFonts w:ascii="Arial" w:hAnsi="Arial" w:cs="Arial"/>
                <w:b/>
                <w:bCs/>
                <w:sz w:val="20"/>
                <w:szCs w:val="20"/>
              </w:rPr>
              <w:t>97</w:t>
            </w:r>
          </w:p>
        </w:tc>
        <w:tc>
          <w:tcPr>
            <w:tcW w:w="938" w:type="pct"/>
            <w:tcBorders>
              <w:top w:val="nil"/>
              <w:left w:val="nil"/>
              <w:bottom w:val="nil"/>
              <w:right w:val="nil"/>
            </w:tcBorders>
          </w:tcPr>
          <w:p w:rsidR="008200A4" w:rsidRPr="007A5B5F" w:rsidRDefault="008200A4" w:rsidP="00E018BC">
            <w:pPr>
              <w:jc w:val="right"/>
              <w:rPr>
                <w:rFonts w:ascii="Arial" w:hAnsi="Arial" w:cs="Arial"/>
                <w:bCs/>
                <w:sz w:val="20"/>
                <w:szCs w:val="20"/>
              </w:rPr>
            </w:pPr>
            <w:r w:rsidRPr="007A5B5F">
              <w:rPr>
                <w:rFonts w:ascii="Arial" w:hAnsi="Arial" w:cs="Arial"/>
                <w:bCs/>
                <w:sz w:val="20"/>
                <w:szCs w:val="20"/>
              </w:rPr>
              <w:t>%1</w:t>
            </w:r>
            <w:r w:rsidR="00E018BC">
              <w:rPr>
                <w:rFonts w:ascii="Arial" w:hAnsi="Arial" w:cs="Arial"/>
                <w:bCs/>
                <w:sz w:val="20"/>
                <w:szCs w:val="20"/>
              </w:rPr>
              <w:t>1</w:t>
            </w:r>
            <w:r w:rsidRPr="007A5B5F">
              <w:rPr>
                <w:rFonts w:ascii="Arial" w:hAnsi="Arial" w:cs="Arial"/>
                <w:bCs/>
                <w:sz w:val="20"/>
                <w:szCs w:val="20"/>
              </w:rPr>
              <w:t>.</w:t>
            </w:r>
            <w:r w:rsidR="00E018BC">
              <w:rPr>
                <w:rFonts w:ascii="Arial" w:hAnsi="Arial" w:cs="Arial"/>
                <w:bCs/>
                <w:sz w:val="20"/>
                <w:szCs w:val="20"/>
              </w:rPr>
              <w:t>64</w:t>
            </w:r>
          </w:p>
        </w:tc>
      </w:tr>
      <w:tr w:rsidR="008200A4" w:rsidRPr="007A5B5F" w:rsidTr="00E96839">
        <w:trPr>
          <w:trHeight w:val="113"/>
        </w:trPr>
        <w:tc>
          <w:tcPr>
            <w:tcW w:w="3125" w:type="pct"/>
            <w:tcBorders>
              <w:top w:val="nil"/>
              <w:left w:val="nil"/>
              <w:bottom w:val="nil"/>
              <w:right w:val="nil"/>
            </w:tcBorders>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USD</w:t>
            </w:r>
          </w:p>
        </w:tc>
        <w:tc>
          <w:tcPr>
            <w:tcW w:w="937" w:type="pct"/>
            <w:tcBorders>
              <w:top w:val="nil"/>
              <w:left w:val="nil"/>
              <w:bottom w:val="nil"/>
              <w:right w:val="nil"/>
            </w:tcBorders>
          </w:tcPr>
          <w:p w:rsidR="008200A4" w:rsidRPr="007A5B5F" w:rsidRDefault="008200A4" w:rsidP="00E018BC">
            <w:pPr>
              <w:jc w:val="right"/>
              <w:rPr>
                <w:rFonts w:ascii="Arial" w:hAnsi="Arial" w:cs="Arial"/>
                <w:b/>
                <w:bCs/>
                <w:sz w:val="20"/>
                <w:szCs w:val="20"/>
              </w:rPr>
            </w:pPr>
            <w:r w:rsidRPr="007A5B5F">
              <w:rPr>
                <w:rFonts w:ascii="Arial" w:hAnsi="Arial" w:cs="Arial"/>
                <w:b/>
                <w:bCs/>
                <w:sz w:val="20"/>
                <w:szCs w:val="20"/>
              </w:rPr>
              <w:t>%3.</w:t>
            </w:r>
            <w:r w:rsidR="00E018BC">
              <w:rPr>
                <w:rFonts w:ascii="Arial" w:hAnsi="Arial" w:cs="Arial"/>
                <w:b/>
                <w:bCs/>
                <w:sz w:val="20"/>
                <w:szCs w:val="20"/>
              </w:rPr>
              <w:t>27</w:t>
            </w:r>
          </w:p>
        </w:tc>
        <w:tc>
          <w:tcPr>
            <w:tcW w:w="938" w:type="pct"/>
            <w:tcBorders>
              <w:top w:val="nil"/>
              <w:left w:val="nil"/>
              <w:bottom w:val="nil"/>
              <w:right w:val="nil"/>
            </w:tcBorders>
          </w:tcPr>
          <w:p w:rsidR="008200A4" w:rsidRPr="007A5B5F" w:rsidRDefault="008200A4" w:rsidP="00E018BC">
            <w:pPr>
              <w:jc w:val="right"/>
              <w:rPr>
                <w:rFonts w:ascii="Arial" w:hAnsi="Arial" w:cs="Arial"/>
                <w:bCs/>
                <w:sz w:val="20"/>
                <w:szCs w:val="20"/>
              </w:rPr>
            </w:pPr>
            <w:r w:rsidRPr="007A5B5F">
              <w:rPr>
                <w:rFonts w:ascii="Arial" w:hAnsi="Arial" w:cs="Arial"/>
                <w:bCs/>
                <w:sz w:val="20"/>
                <w:szCs w:val="20"/>
              </w:rPr>
              <w:t>%3.5</w:t>
            </w:r>
            <w:r w:rsidR="00E018BC">
              <w:rPr>
                <w:rFonts w:ascii="Arial" w:hAnsi="Arial" w:cs="Arial"/>
                <w:bCs/>
                <w:sz w:val="20"/>
                <w:szCs w:val="20"/>
              </w:rPr>
              <w:t>7</w:t>
            </w:r>
          </w:p>
        </w:tc>
      </w:tr>
    </w:tbl>
    <w:p w:rsidR="005426A2" w:rsidRPr="007A5B5F" w:rsidRDefault="005426A2" w:rsidP="00653BA4">
      <w:pPr>
        <w:rPr>
          <w:rFonts w:ascii="Arial" w:hAnsi="Arial" w:cs="Arial"/>
          <w:b/>
          <w:sz w:val="20"/>
          <w:szCs w:val="20"/>
        </w:rPr>
      </w:pPr>
    </w:p>
    <w:p w:rsidR="00617796" w:rsidRPr="007A5B5F" w:rsidRDefault="005426A2" w:rsidP="0034024C">
      <w:pPr>
        <w:ind w:left="540" w:hanging="540"/>
        <w:rPr>
          <w:rFonts w:ascii="Arial" w:hAnsi="Arial" w:cs="Arial"/>
          <w:sz w:val="20"/>
          <w:szCs w:val="20"/>
        </w:rPr>
      </w:pPr>
      <w:r w:rsidRPr="007A5B5F">
        <w:rPr>
          <w:rFonts w:ascii="Arial" w:hAnsi="Arial" w:cs="Arial"/>
          <w:sz w:val="20"/>
          <w:szCs w:val="20"/>
        </w:rPr>
        <w:t xml:space="preserve">Nakit ve nakit benzerlerinin yabancı para </w:t>
      </w:r>
      <w:r w:rsidR="004A5819" w:rsidRPr="007A5B5F">
        <w:rPr>
          <w:rFonts w:ascii="Arial" w:hAnsi="Arial" w:cs="Arial"/>
          <w:sz w:val="20"/>
          <w:szCs w:val="20"/>
        </w:rPr>
        <w:t>b</w:t>
      </w:r>
      <w:r w:rsidRPr="007A5B5F">
        <w:rPr>
          <w:rFonts w:ascii="Arial" w:hAnsi="Arial" w:cs="Arial"/>
          <w:sz w:val="20"/>
          <w:szCs w:val="20"/>
        </w:rPr>
        <w:t xml:space="preserve">azında </w:t>
      </w:r>
      <w:r w:rsidR="00995B7F" w:rsidRPr="007A5B5F">
        <w:rPr>
          <w:rFonts w:ascii="Arial" w:hAnsi="Arial" w:cs="Arial"/>
          <w:sz w:val="20"/>
          <w:szCs w:val="20"/>
        </w:rPr>
        <w:t xml:space="preserve">değerleri Not 4 (a) </w:t>
      </w:r>
      <w:proofErr w:type="spellStart"/>
      <w:r w:rsidR="00995B7F" w:rsidRPr="007A5B5F">
        <w:rPr>
          <w:rFonts w:ascii="Arial" w:hAnsi="Arial" w:cs="Arial"/>
          <w:sz w:val="20"/>
          <w:szCs w:val="20"/>
        </w:rPr>
        <w:t>ii</w:t>
      </w:r>
      <w:r w:rsidR="005C4206" w:rsidRPr="007A5B5F">
        <w:rPr>
          <w:rFonts w:ascii="Arial" w:hAnsi="Arial" w:cs="Arial"/>
          <w:sz w:val="20"/>
          <w:szCs w:val="20"/>
        </w:rPr>
        <w:t>i</w:t>
      </w:r>
      <w:proofErr w:type="spellEnd"/>
      <w:r w:rsidR="00995B7F" w:rsidRPr="007A5B5F">
        <w:rPr>
          <w:rFonts w:ascii="Arial" w:hAnsi="Arial" w:cs="Arial"/>
          <w:sz w:val="20"/>
          <w:szCs w:val="20"/>
        </w:rPr>
        <w:t xml:space="preserve"> </w:t>
      </w:r>
      <w:proofErr w:type="spellStart"/>
      <w:r w:rsidR="00995B7F" w:rsidRPr="007A5B5F">
        <w:rPr>
          <w:rFonts w:ascii="Arial" w:hAnsi="Arial" w:cs="Arial"/>
          <w:sz w:val="20"/>
          <w:szCs w:val="20"/>
        </w:rPr>
        <w:t>no’lu</w:t>
      </w:r>
      <w:proofErr w:type="spellEnd"/>
      <w:r w:rsidR="00995B7F" w:rsidRPr="007A5B5F">
        <w:rPr>
          <w:rFonts w:ascii="Arial" w:hAnsi="Arial" w:cs="Arial"/>
          <w:sz w:val="20"/>
          <w:szCs w:val="20"/>
        </w:rPr>
        <w:t xml:space="preserve"> dipnotta gösterilmiştir</w:t>
      </w:r>
      <w:bookmarkEnd w:id="7"/>
      <w:r w:rsidR="00617796" w:rsidRPr="007A5B5F">
        <w:rPr>
          <w:rFonts w:ascii="Arial" w:hAnsi="Arial" w:cs="Arial"/>
          <w:sz w:val="20"/>
          <w:szCs w:val="20"/>
        </w:rPr>
        <w:t>.</w:t>
      </w:r>
    </w:p>
    <w:p w:rsidR="00F55A13" w:rsidRPr="007A5B5F" w:rsidRDefault="00F55A13" w:rsidP="0034024C">
      <w:pPr>
        <w:ind w:left="540" w:hanging="540"/>
        <w:rPr>
          <w:rFonts w:ascii="Arial" w:hAnsi="Arial" w:cs="Arial"/>
          <w:b/>
          <w:sz w:val="20"/>
          <w:szCs w:val="20"/>
        </w:rPr>
      </w:pPr>
    </w:p>
    <w:p w:rsidR="00F55A13" w:rsidRPr="007A5B5F" w:rsidRDefault="00F55A13" w:rsidP="0034024C">
      <w:pPr>
        <w:ind w:left="540" w:hanging="540"/>
        <w:rPr>
          <w:rFonts w:ascii="Arial" w:hAnsi="Arial" w:cs="Arial"/>
          <w:b/>
          <w:sz w:val="20"/>
          <w:szCs w:val="20"/>
        </w:rPr>
      </w:pPr>
    </w:p>
    <w:p w:rsidR="00046080" w:rsidRPr="007A5B5F" w:rsidRDefault="00046080" w:rsidP="0034024C">
      <w:pPr>
        <w:ind w:left="540" w:hanging="540"/>
        <w:rPr>
          <w:rFonts w:ascii="Arial" w:hAnsi="Arial" w:cs="Arial"/>
          <w:b/>
          <w:sz w:val="20"/>
          <w:szCs w:val="20"/>
        </w:rPr>
      </w:pPr>
      <w:r w:rsidRPr="007A5B5F">
        <w:rPr>
          <w:rFonts w:ascii="Arial" w:hAnsi="Arial" w:cs="Arial"/>
          <w:b/>
          <w:sz w:val="20"/>
          <w:szCs w:val="20"/>
        </w:rPr>
        <w:t>15.</w:t>
      </w:r>
      <w:r w:rsidRPr="007A5B5F">
        <w:rPr>
          <w:rFonts w:ascii="Arial" w:hAnsi="Arial" w:cs="Arial"/>
          <w:b/>
          <w:sz w:val="20"/>
          <w:szCs w:val="20"/>
        </w:rPr>
        <w:tab/>
        <w:t>Sermaye</w:t>
      </w:r>
    </w:p>
    <w:p w:rsidR="00046080" w:rsidRPr="007A5B5F" w:rsidRDefault="00046080" w:rsidP="0034024C">
      <w:pPr>
        <w:ind w:left="540" w:hanging="540"/>
        <w:rPr>
          <w:rFonts w:ascii="Arial" w:hAnsi="Arial" w:cs="Arial"/>
          <w:b/>
          <w:sz w:val="20"/>
          <w:szCs w:val="20"/>
        </w:rPr>
      </w:pPr>
    </w:p>
    <w:p w:rsidR="00AC084A" w:rsidRPr="007A5B5F" w:rsidRDefault="00AC084A" w:rsidP="00AC084A">
      <w:pPr>
        <w:ind w:left="561" w:hanging="561"/>
        <w:rPr>
          <w:rFonts w:ascii="Arial" w:hAnsi="Arial" w:cs="Arial"/>
          <w:sz w:val="20"/>
          <w:szCs w:val="20"/>
        </w:rPr>
      </w:pPr>
      <w:r w:rsidRPr="007A5B5F">
        <w:rPr>
          <w:rFonts w:ascii="Arial" w:hAnsi="Arial" w:cs="Arial"/>
          <w:b/>
          <w:sz w:val="20"/>
          <w:szCs w:val="20"/>
        </w:rPr>
        <w:t>15.1</w:t>
      </w:r>
      <w:r w:rsidRPr="007A5B5F">
        <w:rPr>
          <w:rFonts w:ascii="Arial" w:hAnsi="Arial" w:cs="Arial"/>
          <w:sz w:val="20"/>
          <w:szCs w:val="20"/>
        </w:rPr>
        <w:tab/>
      </w:r>
      <w:r w:rsidRPr="007A5B5F">
        <w:rPr>
          <w:rFonts w:ascii="Arial" w:hAnsi="Arial" w:cs="Arial"/>
          <w:b/>
          <w:sz w:val="20"/>
          <w:szCs w:val="20"/>
        </w:rPr>
        <w:t>Ortaklara yapılan dağı</w:t>
      </w:r>
      <w:r w:rsidR="00B80B21" w:rsidRPr="007A5B5F">
        <w:rPr>
          <w:rFonts w:ascii="Arial" w:hAnsi="Arial" w:cs="Arial"/>
          <w:b/>
          <w:sz w:val="20"/>
          <w:szCs w:val="20"/>
        </w:rPr>
        <w:t>tım</w:t>
      </w:r>
      <w:r w:rsidRPr="007A5B5F">
        <w:rPr>
          <w:rFonts w:ascii="Arial" w:hAnsi="Arial" w:cs="Arial"/>
          <w:b/>
          <w:sz w:val="20"/>
          <w:szCs w:val="20"/>
        </w:rPr>
        <w:t xml:space="preserve">lar; kuruluşun ortaklarla, ortakların kendi iradeleri </w:t>
      </w:r>
      <w:proofErr w:type="gramStart"/>
      <w:r w:rsidRPr="007A5B5F">
        <w:rPr>
          <w:rFonts w:ascii="Arial" w:hAnsi="Arial" w:cs="Arial"/>
          <w:b/>
          <w:sz w:val="20"/>
          <w:szCs w:val="20"/>
        </w:rPr>
        <w:t>dahilinde</w:t>
      </w:r>
      <w:proofErr w:type="gramEnd"/>
      <w:r w:rsidRPr="007A5B5F">
        <w:rPr>
          <w:rFonts w:ascii="Arial" w:hAnsi="Arial" w:cs="Arial"/>
          <w:b/>
          <w:sz w:val="20"/>
          <w:szCs w:val="20"/>
        </w:rPr>
        <w:t xml:space="preserve"> yaptıkları işlemlerin tutarları:</w:t>
      </w:r>
    </w:p>
    <w:p w:rsidR="00F934DC" w:rsidRPr="007A5B5F" w:rsidRDefault="00F934DC" w:rsidP="0034024C">
      <w:pPr>
        <w:rPr>
          <w:rFonts w:ascii="Arial" w:hAnsi="Arial" w:cs="Arial"/>
          <w:sz w:val="20"/>
          <w:szCs w:val="20"/>
        </w:rPr>
      </w:pPr>
    </w:p>
    <w:p w:rsidR="00AC084A" w:rsidRPr="007A5B5F" w:rsidRDefault="00C34A19" w:rsidP="0034024C">
      <w:pPr>
        <w:rPr>
          <w:rFonts w:ascii="Arial" w:hAnsi="Arial" w:cs="Arial"/>
          <w:sz w:val="20"/>
          <w:szCs w:val="20"/>
        </w:rPr>
      </w:pPr>
      <w:r w:rsidRPr="007A5B5F">
        <w:rPr>
          <w:rFonts w:ascii="Arial" w:hAnsi="Arial" w:cs="Arial"/>
          <w:sz w:val="20"/>
          <w:szCs w:val="20"/>
        </w:rPr>
        <w:t>Yoktur.</w:t>
      </w:r>
    </w:p>
    <w:p w:rsidR="00365832" w:rsidRPr="007A5B5F" w:rsidRDefault="00365832" w:rsidP="0034024C">
      <w:pPr>
        <w:rPr>
          <w:rFonts w:ascii="Arial" w:hAnsi="Arial" w:cs="Arial"/>
          <w:sz w:val="20"/>
          <w:szCs w:val="20"/>
        </w:rPr>
      </w:pPr>
    </w:p>
    <w:p w:rsidR="0034024C" w:rsidRPr="007A5B5F" w:rsidRDefault="00AC084A" w:rsidP="00AC084A">
      <w:pPr>
        <w:ind w:left="561" w:hanging="561"/>
        <w:rPr>
          <w:rFonts w:ascii="Arial" w:hAnsi="Arial" w:cs="Arial"/>
          <w:b/>
          <w:sz w:val="20"/>
          <w:szCs w:val="20"/>
        </w:rPr>
      </w:pPr>
      <w:r w:rsidRPr="007A5B5F">
        <w:rPr>
          <w:rFonts w:ascii="Arial" w:hAnsi="Arial" w:cs="Arial"/>
          <w:b/>
          <w:sz w:val="20"/>
          <w:szCs w:val="20"/>
        </w:rPr>
        <w:t>15.2</w:t>
      </w:r>
      <w:r w:rsidRPr="007A5B5F">
        <w:rPr>
          <w:rFonts w:ascii="Arial" w:hAnsi="Arial" w:cs="Arial"/>
          <w:b/>
          <w:sz w:val="20"/>
          <w:szCs w:val="20"/>
        </w:rPr>
        <w:tab/>
      </w:r>
      <w:r w:rsidR="0034024C" w:rsidRPr="007A5B5F">
        <w:rPr>
          <w:rFonts w:ascii="Arial" w:hAnsi="Arial" w:cs="Arial"/>
          <w:b/>
          <w:sz w:val="20"/>
          <w:szCs w:val="20"/>
        </w:rPr>
        <w:t>Yasal yedekler</w:t>
      </w:r>
    </w:p>
    <w:p w:rsidR="0034024C" w:rsidRPr="007A5B5F" w:rsidRDefault="0034024C" w:rsidP="0034024C">
      <w:pPr>
        <w:rPr>
          <w:rFonts w:ascii="Arial" w:hAnsi="Arial" w:cs="Arial"/>
          <w:sz w:val="20"/>
          <w:szCs w:val="20"/>
        </w:rPr>
      </w:pPr>
    </w:p>
    <w:p w:rsidR="0034024C" w:rsidRPr="007A5B5F" w:rsidRDefault="0034024C" w:rsidP="0034024C">
      <w:pPr>
        <w:rPr>
          <w:rFonts w:ascii="Arial" w:hAnsi="Arial" w:cs="Arial"/>
          <w:sz w:val="20"/>
          <w:szCs w:val="20"/>
        </w:rPr>
      </w:pPr>
      <w:r w:rsidRPr="007A5B5F">
        <w:rPr>
          <w:rFonts w:ascii="Arial" w:hAnsi="Arial" w:cs="Arial"/>
          <w:sz w:val="20"/>
          <w:szCs w:val="20"/>
        </w:rPr>
        <w:t>Türk Ticaret Kanunu’na göre, yasal yedekler birinci ve ikinci tertip yasal yedekler olmak üzere ikiye ayrılır. Türk Ticaret Kanunu’na göre birinci tertip yasal yedekler, şirketin ödenmiş/çıkarılmış sermayesinin %20’sine ulaşılıncaya kadar, kanuni net karın %5’i olarak ayrılır. İkinci tertip yasal yedekler ise ödenmiş/çıkarılmış sermayenin %5’ini aşan dağıtılan karın %10’udur. Türk Ticaret Kanunu’na göre, yasal yedekler ödenmiş/çıkarılmış sermayenin %50’sini geçmediği sürece sadece zararları netleştirmek için kullanılabilir, bunun dışında herhangi bir şekilde kullanılması mümkün değildir.</w:t>
      </w:r>
    </w:p>
    <w:p w:rsidR="00046080" w:rsidRPr="007A5B5F" w:rsidRDefault="00046080">
      <w:pPr>
        <w:rPr>
          <w:rFonts w:ascii="Arial" w:hAnsi="Arial" w:cs="Arial"/>
          <w:sz w:val="20"/>
          <w:szCs w:val="20"/>
        </w:rPr>
      </w:pPr>
    </w:p>
    <w:p w:rsidR="002E6878" w:rsidRPr="007A5B5F" w:rsidRDefault="000F0EA5" w:rsidP="00CE5F0F">
      <w:pPr>
        <w:ind w:left="561" w:hanging="561"/>
        <w:rPr>
          <w:rFonts w:ascii="Arial" w:hAnsi="Arial" w:cs="Arial"/>
          <w:sz w:val="20"/>
          <w:szCs w:val="20"/>
        </w:rPr>
      </w:pPr>
      <w:r w:rsidRPr="007A5B5F">
        <w:rPr>
          <w:rFonts w:ascii="Arial" w:hAnsi="Arial" w:cs="Arial"/>
          <w:sz w:val="20"/>
          <w:szCs w:val="20"/>
        </w:rPr>
        <w:t>Şirket’in 3</w:t>
      </w:r>
      <w:r w:rsidR="00DC1E42" w:rsidRPr="007A5B5F">
        <w:rPr>
          <w:rFonts w:ascii="Arial" w:hAnsi="Arial" w:cs="Arial"/>
          <w:sz w:val="20"/>
          <w:szCs w:val="20"/>
        </w:rPr>
        <w:t>0</w:t>
      </w:r>
      <w:r w:rsidR="00130576" w:rsidRPr="007A5B5F">
        <w:rPr>
          <w:rFonts w:ascii="Arial" w:hAnsi="Arial" w:cs="Arial"/>
          <w:sz w:val="20"/>
          <w:szCs w:val="20"/>
        </w:rPr>
        <w:t xml:space="preserve"> </w:t>
      </w:r>
      <w:r w:rsidR="00E018BC">
        <w:rPr>
          <w:rFonts w:ascii="Arial" w:hAnsi="Arial" w:cs="Arial"/>
          <w:sz w:val="20"/>
          <w:szCs w:val="20"/>
        </w:rPr>
        <w:t>Eylül</w:t>
      </w:r>
      <w:r w:rsidRPr="007A5B5F">
        <w:rPr>
          <w:rFonts w:ascii="Arial" w:hAnsi="Arial" w:cs="Arial"/>
          <w:sz w:val="20"/>
          <w:szCs w:val="20"/>
        </w:rPr>
        <w:t xml:space="preserve"> 20</w:t>
      </w:r>
      <w:r w:rsidR="00B23A6E" w:rsidRPr="007A5B5F">
        <w:rPr>
          <w:rFonts w:ascii="Arial" w:hAnsi="Arial" w:cs="Arial"/>
          <w:sz w:val="20"/>
          <w:szCs w:val="20"/>
        </w:rPr>
        <w:t>1</w:t>
      </w:r>
      <w:r w:rsidRPr="007A5B5F">
        <w:rPr>
          <w:rFonts w:ascii="Arial" w:hAnsi="Arial" w:cs="Arial"/>
          <w:sz w:val="20"/>
          <w:szCs w:val="20"/>
        </w:rPr>
        <w:t xml:space="preserve">0 itibariyle yasal yedekleri </w:t>
      </w:r>
      <w:r w:rsidR="004D0A96" w:rsidRPr="007A5B5F">
        <w:rPr>
          <w:rFonts w:ascii="Arial" w:hAnsi="Arial" w:cs="Arial"/>
          <w:sz w:val="20"/>
          <w:szCs w:val="20"/>
        </w:rPr>
        <w:t xml:space="preserve">30,249 </w:t>
      </w:r>
      <w:r w:rsidR="00DC1E42" w:rsidRPr="007A5B5F">
        <w:rPr>
          <w:rFonts w:ascii="Arial" w:hAnsi="Arial" w:cs="Arial"/>
          <w:sz w:val="20"/>
          <w:szCs w:val="20"/>
        </w:rPr>
        <w:t xml:space="preserve">TL </w:t>
      </w:r>
      <w:r w:rsidR="00B2031E" w:rsidRPr="007A5B5F">
        <w:rPr>
          <w:rFonts w:ascii="Arial" w:hAnsi="Arial" w:cs="Arial"/>
          <w:sz w:val="20"/>
          <w:szCs w:val="20"/>
        </w:rPr>
        <w:t>(31 Aralık 2009 - Yoktur</w:t>
      </w:r>
      <w:r w:rsidR="006522FC" w:rsidRPr="007A5B5F">
        <w:rPr>
          <w:rFonts w:ascii="Arial" w:hAnsi="Arial" w:cs="Arial"/>
          <w:sz w:val="20"/>
          <w:szCs w:val="20"/>
        </w:rPr>
        <w:t>)</w:t>
      </w:r>
      <w:r w:rsidR="002C0F16" w:rsidRPr="007A5B5F">
        <w:rPr>
          <w:rFonts w:ascii="Arial" w:hAnsi="Arial" w:cs="Arial"/>
          <w:sz w:val="20"/>
          <w:szCs w:val="20"/>
        </w:rPr>
        <w:t>’</w:t>
      </w:r>
      <w:proofErr w:type="spellStart"/>
      <w:r w:rsidR="00DC1E42" w:rsidRPr="007A5B5F">
        <w:rPr>
          <w:rFonts w:ascii="Arial" w:hAnsi="Arial" w:cs="Arial"/>
          <w:sz w:val="20"/>
          <w:szCs w:val="20"/>
        </w:rPr>
        <w:t>dir</w:t>
      </w:r>
      <w:proofErr w:type="spellEnd"/>
      <w:r w:rsidR="00DC1E42" w:rsidRPr="007A5B5F">
        <w:rPr>
          <w:rFonts w:ascii="Arial" w:hAnsi="Arial" w:cs="Arial"/>
          <w:sz w:val="20"/>
          <w:szCs w:val="20"/>
        </w:rPr>
        <w:t>.</w:t>
      </w:r>
    </w:p>
    <w:p w:rsidR="00F55A13" w:rsidRPr="007A5B5F" w:rsidRDefault="00F55A13">
      <w:pPr>
        <w:rPr>
          <w:rFonts w:ascii="Arial" w:hAnsi="Arial" w:cs="Arial"/>
          <w:sz w:val="20"/>
          <w:szCs w:val="20"/>
        </w:rPr>
      </w:pPr>
      <w:r w:rsidRPr="007A5B5F">
        <w:rPr>
          <w:rFonts w:ascii="Arial" w:hAnsi="Arial" w:cs="Arial"/>
          <w:sz w:val="20"/>
          <w:szCs w:val="20"/>
        </w:rPr>
        <w:br w:type="page"/>
      </w:r>
    </w:p>
    <w:p w:rsidR="00F55A13" w:rsidRPr="007A5B5F" w:rsidRDefault="00F55A13" w:rsidP="00F55A13">
      <w:pPr>
        <w:ind w:left="540" w:hanging="540"/>
        <w:rPr>
          <w:rFonts w:ascii="Arial" w:hAnsi="Arial" w:cs="Arial"/>
          <w:b/>
          <w:sz w:val="20"/>
          <w:szCs w:val="20"/>
        </w:rPr>
      </w:pPr>
      <w:r w:rsidRPr="007A5B5F">
        <w:rPr>
          <w:rFonts w:ascii="Arial" w:hAnsi="Arial" w:cs="Arial"/>
          <w:b/>
          <w:sz w:val="20"/>
          <w:szCs w:val="20"/>
        </w:rPr>
        <w:lastRenderedPageBreak/>
        <w:t>15.</w:t>
      </w:r>
      <w:r w:rsidRPr="007A5B5F">
        <w:rPr>
          <w:rFonts w:ascii="Arial" w:hAnsi="Arial" w:cs="Arial"/>
          <w:b/>
          <w:sz w:val="20"/>
          <w:szCs w:val="20"/>
        </w:rPr>
        <w:tab/>
        <w:t>Sermaye (devamı)</w:t>
      </w:r>
    </w:p>
    <w:p w:rsidR="000F0EA5" w:rsidRPr="007A5B5F" w:rsidRDefault="000F0EA5" w:rsidP="00CE5F0F">
      <w:pPr>
        <w:ind w:left="561" w:hanging="561"/>
        <w:rPr>
          <w:rFonts w:ascii="Arial" w:hAnsi="Arial" w:cs="Arial"/>
          <w:sz w:val="20"/>
          <w:szCs w:val="20"/>
        </w:rPr>
      </w:pPr>
    </w:p>
    <w:p w:rsidR="0034024C" w:rsidRPr="007A5B5F" w:rsidRDefault="0034024C" w:rsidP="0034024C">
      <w:pPr>
        <w:rPr>
          <w:rFonts w:ascii="Arial" w:hAnsi="Arial" w:cs="Arial"/>
          <w:b/>
          <w:sz w:val="20"/>
          <w:szCs w:val="20"/>
        </w:rPr>
      </w:pPr>
      <w:r w:rsidRPr="007A5B5F">
        <w:rPr>
          <w:rFonts w:ascii="Arial" w:hAnsi="Arial" w:cs="Arial"/>
          <w:b/>
          <w:sz w:val="20"/>
          <w:szCs w:val="20"/>
        </w:rPr>
        <w:t>Finansal varlıkların değerlemesi:</w:t>
      </w:r>
    </w:p>
    <w:p w:rsidR="00CE5F0F" w:rsidRPr="007A5B5F" w:rsidRDefault="00CE5F0F" w:rsidP="0034024C">
      <w:pPr>
        <w:suppressAutoHyphens/>
        <w:rPr>
          <w:rFonts w:ascii="Arial" w:hAnsi="Arial" w:cs="Arial"/>
          <w:sz w:val="20"/>
          <w:szCs w:val="20"/>
        </w:rPr>
      </w:pPr>
    </w:p>
    <w:p w:rsidR="00B476E9" w:rsidRPr="007A5B5F" w:rsidRDefault="00C34A19" w:rsidP="000F0EA5">
      <w:pPr>
        <w:rPr>
          <w:rFonts w:ascii="Arial" w:hAnsi="Arial" w:cs="Arial"/>
          <w:sz w:val="20"/>
          <w:szCs w:val="20"/>
        </w:rPr>
      </w:pPr>
      <w:r w:rsidRPr="007A5B5F">
        <w:rPr>
          <w:rFonts w:ascii="Arial" w:hAnsi="Arial" w:cs="Arial"/>
          <w:sz w:val="20"/>
          <w:szCs w:val="20"/>
        </w:rPr>
        <w:t xml:space="preserve">Şirket’in </w:t>
      </w:r>
      <w:r w:rsidR="00DC1E42" w:rsidRPr="007A5B5F">
        <w:rPr>
          <w:rFonts w:ascii="Arial" w:hAnsi="Arial" w:cs="Arial"/>
          <w:sz w:val="20"/>
          <w:szCs w:val="20"/>
        </w:rPr>
        <w:t xml:space="preserve">30 </w:t>
      </w:r>
      <w:r w:rsidR="00B76D7F">
        <w:rPr>
          <w:rFonts w:ascii="Arial" w:hAnsi="Arial" w:cs="Arial"/>
          <w:sz w:val="20"/>
          <w:szCs w:val="20"/>
        </w:rPr>
        <w:t>Eylül</w:t>
      </w:r>
      <w:r w:rsidR="00DC1E42" w:rsidRPr="007A5B5F">
        <w:rPr>
          <w:rFonts w:ascii="Arial" w:hAnsi="Arial" w:cs="Arial"/>
          <w:sz w:val="20"/>
          <w:szCs w:val="20"/>
        </w:rPr>
        <w:t xml:space="preserve"> </w:t>
      </w:r>
      <w:proofErr w:type="gramStart"/>
      <w:r w:rsidR="00DC1E42" w:rsidRPr="007A5B5F">
        <w:rPr>
          <w:rFonts w:ascii="Arial" w:hAnsi="Arial" w:cs="Arial"/>
          <w:sz w:val="20"/>
          <w:szCs w:val="20"/>
        </w:rPr>
        <w:t xml:space="preserve">2010 </w:t>
      </w:r>
      <w:r w:rsidRPr="007A5B5F">
        <w:rPr>
          <w:rFonts w:ascii="Arial" w:hAnsi="Arial" w:cs="Arial"/>
          <w:sz w:val="20"/>
          <w:szCs w:val="20"/>
        </w:rPr>
        <w:t xml:space="preserve"> tarihi</w:t>
      </w:r>
      <w:proofErr w:type="gramEnd"/>
      <w:r w:rsidRPr="007A5B5F">
        <w:rPr>
          <w:rFonts w:ascii="Arial" w:hAnsi="Arial" w:cs="Arial"/>
          <w:sz w:val="20"/>
          <w:szCs w:val="20"/>
        </w:rPr>
        <w:t xml:space="preserve"> itibariyle finansal varlıkları bulunmamaktadır.</w:t>
      </w:r>
    </w:p>
    <w:p w:rsidR="00C34A19" w:rsidRPr="007A5B5F" w:rsidRDefault="00C34A19" w:rsidP="00C10B2A">
      <w:pPr>
        <w:ind w:left="540" w:hanging="540"/>
        <w:rPr>
          <w:rFonts w:ascii="Arial" w:hAnsi="Arial" w:cs="Arial"/>
          <w:sz w:val="20"/>
          <w:szCs w:val="20"/>
        </w:rPr>
      </w:pPr>
    </w:p>
    <w:p w:rsidR="00B476E9" w:rsidRPr="007A5B5F" w:rsidRDefault="000D4D16" w:rsidP="00B476E9">
      <w:pPr>
        <w:rPr>
          <w:rFonts w:ascii="Arial" w:hAnsi="Arial" w:cs="Arial"/>
          <w:b/>
          <w:sz w:val="20"/>
          <w:szCs w:val="20"/>
        </w:rPr>
      </w:pPr>
      <w:r w:rsidRPr="007A5B5F">
        <w:rPr>
          <w:rFonts w:ascii="Arial" w:hAnsi="Arial" w:cs="Arial"/>
          <w:b/>
          <w:sz w:val="20"/>
          <w:szCs w:val="20"/>
        </w:rPr>
        <w:t xml:space="preserve">Diğer </w:t>
      </w:r>
      <w:r w:rsidR="00B336FD" w:rsidRPr="007A5B5F">
        <w:rPr>
          <w:rFonts w:ascii="Arial" w:hAnsi="Arial" w:cs="Arial"/>
          <w:b/>
          <w:sz w:val="20"/>
          <w:szCs w:val="20"/>
        </w:rPr>
        <w:t>kar yedekleri</w:t>
      </w:r>
      <w:r w:rsidRPr="007A5B5F">
        <w:rPr>
          <w:rFonts w:ascii="Arial" w:hAnsi="Arial" w:cs="Arial"/>
          <w:b/>
          <w:sz w:val="20"/>
          <w:szCs w:val="20"/>
        </w:rPr>
        <w:t>;</w:t>
      </w:r>
    </w:p>
    <w:p w:rsidR="000D4D16" w:rsidRPr="007A5B5F" w:rsidRDefault="000D4D16" w:rsidP="00B476E9">
      <w:pPr>
        <w:rPr>
          <w:rFonts w:ascii="Arial" w:hAnsi="Arial" w:cs="Arial"/>
          <w:sz w:val="20"/>
          <w:szCs w:val="20"/>
        </w:rPr>
      </w:pPr>
    </w:p>
    <w:p w:rsidR="00B336FD" w:rsidRPr="007A5B5F" w:rsidRDefault="00B76D7F" w:rsidP="00B476E9">
      <w:pPr>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 xml:space="preserve">Eylül </w:t>
      </w:r>
      <w:r w:rsidR="00DC1E42" w:rsidRPr="007A5B5F">
        <w:rPr>
          <w:rFonts w:ascii="Arial" w:hAnsi="Arial" w:cs="Arial"/>
          <w:sz w:val="20"/>
          <w:szCs w:val="20"/>
        </w:rPr>
        <w:t xml:space="preserve"> 2010</w:t>
      </w:r>
      <w:proofErr w:type="gramEnd"/>
      <w:r w:rsidR="00DC1E42" w:rsidRPr="007A5B5F">
        <w:rPr>
          <w:rFonts w:ascii="Arial" w:hAnsi="Arial" w:cs="Arial"/>
          <w:sz w:val="20"/>
          <w:szCs w:val="20"/>
        </w:rPr>
        <w:t xml:space="preserve"> </w:t>
      </w:r>
      <w:r w:rsidR="00843DCC" w:rsidRPr="007A5B5F">
        <w:rPr>
          <w:rFonts w:ascii="Arial" w:hAnsi="Arial" w:cs="Arial"/>
          <w:sz w:val="20"/>
          <w:szCs w:val="20"/>
        </w:rPr>
        <w:t>tarihi</w:t>
      </w:r>
      <w:r w:rsidR="00DB3BAD" w:rsidRPr="007A5B5F">
        <w:rPr>
          <w:rFonts w:ascii="Arial" w:hAnsi="Arial" w:cs="Arial"/>
          <w:sz w:val="20"/>
          <w:szCs w:val="20"/>
        </w:rPr>
        <w:t xml:space="preserve"> </w:t>
      </w:r>
      <w:r w:rsidR="00B476E9" w:rsidRPr="007A5B5F">
        <w:rPr>
          <w:rFonts w:ascii="Arial" w:hAnsi="Arial" w:cs="Arial"/>
          <w:sz w:val="20"/>
          <w:szCs w:val="20"/>
        </w:rPr>
        <w:t xml:space="preserve">itibariyle </w:t>
      </w:r>
      <w:r w:rsidR="00C34A19" w:rsidRPr="007A5B5F">
        <w:rPr>
          <w:rFonts w:ascii="Arial" w:hAnsi="Arial" w:cs="Arial"/>
          <w:sz w:val="20"/>
          <w:szCs w:val="20"/>
        </w:rPr>
        <w:t>Şirket’in diğer kar yedekleri yoktur.</w:t>
      </w:r>
      <w:r w:rsidR="00B476E9" w:rsidRPr="007A5B5F">
        <w:rPr>
          <w:rFonts w:ascii="Arial" w:hAnsi="Arial" w:cs="Arial"/>
          <w:sz w:val="20"/>
          <w:szCs w:val="20"/>
        </w:rPr>
        <w:t xml:space="preserve"> </w:t>
      </w:r>
    </w:p>
    <w:p w:rsidR="00AB3681" w:rsidRPr="007A5B5F" w:rsidRDefault="00AB3681" w:rsidP="0034024C">
      <w:pPr>
        <w:rPr>
          <w:rFonts w:ascii="Arial" w:hAnsi="Arial" w:cs="Arial"/>
          <w:sz w:val="20"/>
          <w:szCs w:val="20"/>
        </w:rPr>
      </w:pPr>
    </w:p>
    <w:p w:rsidR="00BB504D" w:rsidRPr="007A5B5F" w:rsidRDefault="00BB504D" w:rsidP="00BB504D">
      <w:pPr>
        <w:ind w:left="561" w:hanging="561"/>
        <w:rPr>
          <w:rFonts w:ascii="Arial" w:hAnsi="Arial" w:cs="Arial"/>
          <w:b/>
          <w:sz w:val="20"/>
          <w:szCs w:val="20"/>
        </w:rPr>
      </w:pPr>
      <w:r w:rsidRPr="007A5B5F">
        <w:rPr>
          <w:rFonts w:ascii="Arial" w:hAnsi="Arial" w:cs="Arial"/>
          <w:b/>
          <w:sz w:val="20"/>
          <w:szCs w:val="20"/>
        </w:rPr>
        <w:t>15.3</w:t>
      </w:r>
      <w:r w:rsidRPr="007A5B5F">
        <w:rPr>
          <w:rFonts w:ascii="Arial" w:hAnsi="Arial" w:cs="Arial"/>
          <w:b/>
          <w:sz w:val="20"/>
          <w:szCs w:val="20"/>
        </w:rPr>
        <w:tab/>
        <w:t>Sermaye hareketleri</w:t>
      </w:r>
    </w:p>
    <w:p w:rsidR="00BB504D" w:rsidRPr="007A5B5F" w:rsidRDefault="00BB504D" w:rsidP="0034024C">
      <w:pPr>
        <w:rPr>
          <w:rFonts w:ascii="Arial" w:hAnsi="Arial" w:cs="Arial"/>
          <w:sz w:val="20"/>
          <w:szCs w:val="20"/>
        </w:rPr>
      </w:pPr>
    </w:p>
    <w:tbl>
      <w:tblPr>
        <w:tblW w:w="8976" w:type="dxa"/>
        <w:tblInd w:w="108" w:type="dxa"/>
        <w:tblLayout w:type="fixed"/>
        <w:tblLook w:val="01E0"/>
      </w:tblPr>
      <w:tblGrid>
        <w:gridCol w:w="1309"/>
        <w:gridCol w:w="1391"/>
        <w:gridCol w:w="1414"/>
        <w:gridCol w:w="1089"/>
        <w:gridCol w:w="1153"/>
        <w:gridCol w:w="1278"/>
        <w:gridCol w:w="1342"/>
      </w:tblGrid>
      <w:tr w:rsidR="00C34A19" w:rsidRPr="007A5B5F" w:rsidTr="00AB12C2">
        <w:tc>
          <w:tcPr>
            <w:tcW w:w="1309" w:type="dxa"/>
            <w:tcBorders>
              <w:top w:val="single" w:sz="4" w:space="0" w:color="auto"/>
              <w:bottom w:val="single" w:sz="4" w:space="0" w:color="auto"/>
            </w:tcBorders>
          </w:tcPr>
          <w:p w:rsidR="00C34A19" w:rsidRPr="007A5B5F" w:rsidRDefault="00C34A19" w:rsidP="005F651F">
            <w:pPr>
              <w:ind w:left="-108"/>
              <w:rPr>
                <w:rFonts w:ascii="Arial" w:hAnsi="Arial" w:cs="Arial"/>
                <w:b/>
                <w:sz w:val="20"/>
                <w:szCs w:val="20"/>
              </w:rPr>
            </w:pPr>
          </w:p>
        </w:tc>
        <w:tc>
          <w:tcPr>
            <w:tcW w:w="2805" w:type="dxa"/>
            <w:gridSpan w:val="2"/>
            <w:tcBorders>
              <w:top w:val="single" w:sz="4" w:space="0" w:color="auto"/>
              <w:bottom w:val="single" w:sz="4" w:space="0" w:color="auto"/>
            </w:tcBorders>
          </w:tcPr>
          <w:p w:rsidR="00C34A19" w:rsidRPr="007A5B5F" w:rsidRDefault="00C34A19" w:rsidP="008C6EE1">
            <w:pPr>
              <w:jc w:val="right"/>
              <w:rPr>
                <w:rFonts w:ascii="Arial" w:hAnsi="Arial" w:cs="Arial"/>
                <w:b/>
                <w:sz w:val="20"/>
                <w:szCs w:val="20"/>
              </w:rPr>
            </w:pPr>
            <w:r w:rsidRPr="007A5B5F">
              <w:rPr>
                <w:rFonts w:ascii="Arial" w:hAnsi="Arial" w:cs="Arial"/>
                <w:b/>
                <w:sz w:val="20"/>
                <w:szCs w:val="20"/>
              </w:rPr>
              <w:t>1 Ocak 20</w:t>
            </w:r>
            <w:r w:rsidR="008C6EE1" w:rsidRPr="007A5B5F">
              <w:rPr>
                <w:rFonts w:ascii="Arial" w:hAnsi="Arial" w:cs="Arial"/>
                <w:b/>
                <w:sz w:val="20"/>
                <w:szCs w:val="20"/>
              </w:rPr>
              <w:t>10</w:t>
            </w:r>
          </w:p>
        </w:tc>
        <w:tc>
          <w:tcPr>
            <w:tcW w:w="2242" w:type="dxa"/>
            <w:gridSpan w:val="2"/>
            <w:tcBorders>
              <w:top w:val="single" w:sz="4" w:space="0" w:color="auto"/>
              <w:bottom w:val="single" w:sz="4" w:space="0" w:color="auto"/>
            </w:tcBorders>
          </w:tcPr>
          <w:p w:rsidR="00C34A19" w:rsidRPr="007A5B5F" w:rsidRDefault="00612290" w:rsidP="005F651F">
            <w:pPr>
              <w:jc w:val="right"/>
              <w:rPr>
                <w:rFonts w:ascii="Arial" w:hAnsi="Arial" w:cs="Arial"/>
                <w:b/>
                <w:sz w:val="20"/>
                <w:szCs w:val="20"/>
              </w:rPr>
            </w:pPr>
            <w:proofErr w:type="spellStart"/>
            <w:r w:rsidRPr="007A5B5F">
              <w:rPr>
                <w:rFonts w:ascii="Arial" w:hAnsi="Arial" w:cs="Arial"/>
                <w:b/>
                <w:sz w:val="20"/>
                <w:szCs w:val="20"/>
              </w:rPr>
              <w:t>Arttırım</w:t>
            </w:r>
            <w:proofErr w:type="spellEnd"/>
          </w:p>
        </w:tc>
        <w:tc>
          <w:tcPr>
            <w:tcW w:w="2620" w:type="dxa"/>
            <w:gridSpan w:val="2"/>
            <w:tcBorders>
              <w:top w:val="single" w:sz="4" w:space="0" w:color="auto"/>
              <w:bottom w:val="single" w:sz="4" w:space="0" w:color="auto"/>
            </w:tcBorders>
            <w:shd w:val="clear" w:color="auto" w:fill="auto"/>
          </w:tcPr>
          <w:p w:rsidR="00C34A19" w:rsidRPr="007A5B5F" w:rsidRDefault="00894868" w:rsidP="00B76D7F">
            <w:pPr>
              <w:jc w:val="right"/>
              <w:rPr>
                <w:rFonts w:ascii="Arial" w:hAnsi="Arial" w:cs="Arial"/>
                <w:b/>
                <w:sz w:val="20"/>
                <w:szCs w:val="20"/>
              </w:rPr>
            </w:pPr>
            <w:r w:rsidRPr="007A5B5F">
              <w:rPr>
                <w:rFonts w:ascii="Arial" w:hAnsi="Arial" w:cs="Arial"/>
                <w:b/>
                <w:sz w:val="20"/>
                <w:szCs w:val="20"/>
              </w:rPr>
              <w:t>3</w:t>
            </w:r>
            <w:r w:rsidR="00F92258" w:rsidRPr="007A5B5F">
              <w:rPr>
                <w:rFonts w:ascii="Arial" w:hAnsi="Arial" w:cs="Arial"/>
                <w:b/>
                <w:sz w:val="20"/>
                <w:szCs w:val="20"/>
              </w:rPr>
              <w:t>0</w:t>
            </w:r>
            <w:r w:rsidRPr="007A5B5F">
              <w:rPr>
                <w:rFonts w:ascii="Arial" w:hAnsi="Arial" w:cs="Arial"/>
                <w:b/>
                <w:sz w:val="20"/>
                <w:szCs w:val="20"/>
              </w:rPr>
              <w:t xml:space="preserve"> </w:t>
            </w:r>
            <w:r w:rsidR="00B76D7F">
              <w:rPr>
                <w:rFonts w:ascii="Arial" w:hAnsi="Arial" w:cs="Arial"/>
                <w:b/>
                <w:sz w:val="20"/>
                <w:szCs w:val="20"/>
              </w:rPr>
              <w:t>Eylül</w:t>
            </w:r>
            <w:r w:rsidR="00C34A19" w:rsidRPr="007A5B5F">
              <w:rPr>
                <w:rFonts w:ascii="Arial" w:hAnsi="Arial" w:cs="Arial"/>
                <w:b/>
                <w:sz w:val="20"/>
                <w:szCs w:val="20"/>
              </w:rPr>
              <w:t xml:space="preserve"> 20</w:t>
            </w:r>
            <w:r w:rsidR="00A026FA" w:rsidRPr="007A5B5F">
              <w:rPr>
                <w:rFonts w:ascii="Arial" w:hAnsi="Arial" w:cs="Arial"/>
                <w:b/>
                <w:sz w:val="20"/>
                <w:szCs w:val="20"/>
              </w:rPr>
              <w:t>1</w:t>
            </w:r>
            <w:r w:rsidR="00C34A19" w:rsidRPr="007A5B5F">
              <w:rPr>
                <w:rFonts w:ascii="Arial" w:hAnsi="Arial" w:cs="Arial"/>
                <w:b/>
                <w:sz w:val="20"/>
                <w:szCs w:val="20"/>
              </w:rPr>
              <w:t>0</w:t>
            </w:r>
          </w:p>
        </w:tc>
      </w:tr>
      <w:tr w:rsidR="00C34A19" w:rsidRPr="007A5B5F" w:rsidTr="00990AA6">
        <w:tc>
          <w:tcPr>
            <w:tcW w:w="1309" w:type="dxa"/>
            <w:tcBorders>
              <w:top w:val="single" w:sz="4" w:space="0" w:color="auto"/>
            </w:tcBorders>
          </w:tcPr>
          <w:p w:rsidR="00C34A19" w:rsidRPr="007A5B5F" w:rsidRDefault="00C34A19" w:rsidP="005F651F">
            <w:pPr>
              <w:ind w:left="-108"/>
              <w:rPr>
                <w:rFonts w:ascii="Arial" w:hAnsi="Arial" w:cs="Arial"/>
                <w:b/>
                <w:sz w:val="20"/>
                <w:szCs w:val="20"/>
              </w:rPr>
            </w:pPr>
          </w:p>
        </w:tc>
        <w:tc>
          <w:tcPr>
            <w:tcW w:w="1391" w:type="dxa"/>
            <w:tcBorders>
              <w:top w:val="single" w:sz="4" w:space="0" w:color="auto"/>
            </w:tcBorders>
          </w:tcPr>
          <w:p w:rsidR="00C34A19" w:rsidRPr="007A5B5F" w:rsidRDefault="00C34A19" w:rsidP="005F651F">
            <w:pPr>
              <w:jc w:val="right"/>
              <w:rPr>
                <w:rFonts w:ascii="Arial" w:hAnsi="Arial" w:cs="Arial"/>
                <w:b/>
                <w:sz w:val="20"/>
                <w:szCs w:val="20"/>
              </w:rPr>
            </w:pPr>
          </w:p>
        </w:tc>
        <w:tc>
          <w:tcPr>
            <w:tcW w:w="1414" w:type="dxa"/>
            <w:tcBorders>
              <w:top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Nominal</w:t>
            </w:r>
          </w:p>
        </w:tc>
        <w:tc>
          <w:tcPr>
            <w:tcW w:w="1089" w:type="dxa"/>
            <w:tcBorders>
              <w:top w:val="single" w:sz="4" w:space="0" w:color="auto"/>
            </w:tcBorders>
          </w:tcPr>
          <w:p w:rsidR="00C34A19" w:rsidRPr="007A5B5F" w:rsidRDefault="00C34A19" w:rsidP="005F651F">
            <w:pPr>
              <w:jc w:val="right"/>
              <w:rPr>
                <w:rFonts w:ascii="Arial" w:hAnsi="Arial" w:cs="Arial"/>
                <w:b/>
                <w:sz w:val="20"/>
                <w:szCs w:val="20"/>
              </w:rPr>
            </w:pPr>
          </w:p>
        </w:tc>
        <w:tc>
          <w:tcPr>
            <w:tcW w:w="1153" w:type="dxa"/>
            <w:tcBorders>
              <w:top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Nominal</w:t>
            </w:r>
          </w:p>
        </w:tc>
        <w:tc>
          <w:tcPr>
            <w:tcW w:w="1278" w:type="dxa"/>
            <w:tcBorders>
              <w:top w:val="single" w:sz="4" w:space="0" w:color="auto"/>
            </w:tcBorders>
          </w:tcPr>
          <w:p w:rsidR="00C34A19" w:rsidRPr="007A5B5F" w:rsidRDefault="00C34A19" w:rsidP="005F651F">
            <w:pPr>
              <w:jc w:val="right"/>
              <w:rPr>
                <w:rFonts w:ascii="Arial" w:hAnsi="Arial" w:cs="Arial"/>
                <w:b/>
                <w:sz w:val="20"/>
                <w:szCs w:val="20"/>
              </w:rPr>
            </w:pPr>
          </w:p>
        </w:tc>
        <w:tc>
          <w:tcPr>
            <w:tcW w:w="1342" w:type="dxa"/>
            <w:tcBorders>
              <w:top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Nominal</w:t>
            </w:r>
          </w:p>
        </w:tc>
      </w:tr>
      <w:tr w:rsidR="00C34A19" w:rsidRPr="007A5B5F" w:rsidTr="00990AA6">
        <w:tc>
          <w:tcPr>
            <w:tcW w:w="1309" w:type="dxa"/>
            <w:tcBorders>
              <w:bottom w:val="single" w:sz="4" w:space="0" w:color="auto"/>
            </w:tcBorders>
          </w:tcPr>
          <w:p w:rsidR="00C34A19" w:rsidRPr="007A5B5F" w:rsidRDefault="00C34A19" w:rsidP="005F651F">
            <w:pPr>
              <w:ind w:left="-108"/>
              <w:rPr>
                <w:rFonts w:ascii="Arial" w:hAnsi="Arial" w:cs="Arial"/>
                <w:b/>
                <w:sz w:val="20"/>
                <w:szCs w:val="20"/>
              </w:rPr>
            </w:pPr>
          </w:p>
        </w:tc>
        <w:tc>
          <w:tcPr>
            <w:tcW w:w="1391"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Adet</w:t>
            </w:r>
          </w:p>
        </w:tc>
        <w:tc>
          <w:tcPr>
            <w:tcW w:w="1414"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TL</w:t>
            </w:r>
          </w:p>
        </w:tc>
        <w:tc>
          <w:tcPr>
            <w:tcW w:w="1089"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Adet</w:t>
            </w:r>
          </w:p>
        </w:tc>
        <w:tc>
          <w:tcPr>
            <w:tcW w:w="1153"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TL</w:t>
            </w:r>
          </w:p>
        </w:tc>
        <w:tc>
          <w:tcPr>
            <w:tcW w:w="1278"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Adet</w:t>
            </w:r>
          </w:p>
        </w:tc>
        <w:tc>
          <w:tcPr>
            <w:tcW w:w="1342" w:type="dxa"/>
            <w:tcBorders>
              <w:bottom w:val="single" w:sz="4" w:space="0" w:color="auto"/>
            </w:tcBorders>
          </w:tcPr>
          <w:p w:rsidR="00C34A19" w:rsidRPr="007A5B5F" w:rsidRDefault="00C34A19" w:rsidP="005F651F">
            <w:pPr>
              <w:jc w:val="right"/>
              <w:rPr>
                <w:rFonts w:ascii="Arial" w:hAnsi="Arial" w:cs="Arial"/>
                <w:b/>
                <w:sz w:val="20"/>
                <w:szCs w:val="20"/>
              </w:rPr>
            </w:pPr>
            <w:r w:rsidRPr="007A5B5F">
              <w:rPr>
                <w:rFonts w:ascii="Arial" w:hAnsi="Arial" w:cs="Arial"/>
                <w:b/>
                <w:sz w:val="20"/>
                <w:szCs w:val="20"/>
              </w:rPr>
              <w:t>TL</w:t>
            </w:r>
          </w:p>
        </w:tc>
      </w:tr>
      <w:tr w:rsidR="00C34A19" w:rsidRPr="007A5B5F" w:rsidTr="00990AA6">
        <w:tc>
          <w:tcPr>
            <w:tcW w:w="1309" w:type="dxa"/>
            <w:tcBorders>
              <w:top w:val="single" w:sz="4" w:space="0" w:color="auto"/>
            </w:tcBorders>
          </w:tcPr>
          <w:p w:rsidR="00C34A19" w:rsidRPr="007A5B5F" w:rsidRDefault="00C34A19" w:rsidP="005F651F">
            <w:pPr>
              <w:ind w:left="-108"/>
              <w:rPr>
                <w:rFonts w:ascii="Arial" w:hAnsi="Arial" w:cs="Arial"/>
                <w:sz w:val="20"/>
                <w:szCs w:val="20"/>
              </w:rPr>
            </w:pPr>
          </w:p>
        </w:tc>
        <w:tc>
          <w:tcPr>
            <w:tcW w:w="1391" w:type="dxa"/>
            <w:tcBorders>
              <w:top w:val="single" w:sz="4" w:space="0" w:color="auto"/>
            </w:tcBorders>
          </w:tcPr>
          <w:p w:rsidR="00C34A19" w:rsidRPr="007A5B5F" w:rsidRDefault="00C34A19" w:rsidP="005F651F">
            <w:pPr>
              <w:jc w:val="right"/>
              <w:rPr>
                <w:rFonts w:ascii="Arial" w:hAnsi="Arial" w:cs="Arial"/>
                <w:b/>
                <w:sz w:val="20"/>
                <w:szCs w:val="20"/>
              </w:rPr>
            </w:pPr>
          </w:p>
        </w:tc>
        <w:tc>
          <w:tcPr>
            <w:tcW w:w="1414" w:type="dxa"/>
            <w:tcBorders>
              <w:top w:val="single" w:sz="4" w:space="0" w:color="auto"/>
            </w:tcBorders>
          </w:tcPr>
          <w:p w:rsidR="00C34A19" w:rsidRPr="007A5B5F" w:rsidRDefault="00C34A19" w:rsidP="005F651F">
            <w:pPr>
              <w:jc w:val="right"/>
              <w:rPr>
                <w:rFonts w:ascii="Arial" w:hAnsi="Arial" w:cs="Arial"/>
                <w:b/>
                <w:sz w:val="20"/>
                <w:szCs w:val="20"/>
              </w:rPr>
            </w:pPr>
          </w:p>
        </w:tc>
        <w:tc>
          <w:tcPr>
            <w:tcW w:w="1089" w:type="dxa"/>
            <w:tcBorders>
              <w:top w:val="single" w:sz="4" w:space="0" w:color="auto"/>
            </w:tcBorders>
          </w:tcPr>
          <w:p w:rsidR="00C34A19" w:rsidRPr="007A5B5F" w:rsidRDefault="00C34A19" w:rsidP="005F651F">
            <w:pPr>
              <w:jc w:val="right"/>
              <w:rPr>
                <w:rFonts w:ascii="Arial" w:hAnsi="Arial" w:cs="Arial"/>
                <w:b/>
                <w:sz w:val="20"/>
                <w:szCs w:val="20"/>
              </w:rPr>
            </w:pPr>
          </w:p>
        </w:tc>
        <w:tc>
          <w:tcPr>
            <w:tcW w:w="1153" w:type="dxa"/>
            <w:tcBorders>
              <w:top w:val="single" w:sz="4" w:space="0" w:color="auto"/>
            </w:tcBorders>
          </w:tcPr>
          <w:p w:rsidR="00C34A19" w:rsidRPr="007A5B5F" w:rsidRDefault="00C34A19" w:rsidP="005F651F">
            <w:pPr>
              <w:jc w:val="right"/>
              <w:rPr>
                <w:rFonts w:ascii="Arial" w:hAnsi="Arial" w:cs="Arial"/>
                <w:b/>
                <w:sz w:val="20"/>
                <w:szCs w:val="20"/>
              </w:rPr>
            </w:pPr>
          </w:p>
        </w:tc>
        <w:tc>
          <w:tcPr>
            <w:tcW w:w="1278" w:type="dxa"/>
            <w:tcBorders>
              <w:top w:val="single" w:sz="4" w:space="0" w:color="auto"/>
            </w:tcBorders>
          </w:tcPr>
          <w:p w:rsidR="00C34A19" w:rsidRPr="007A5B5F" w:rsidRDefault="00C34A19" w:rsidP="005F651F">
            <w:pPr>
              <w:jc w:val="right"/>
              <w:rPr>
                <w:rFonts w:ascii="Arial" w:hAnsi="Arial" w:cs="Arial"/>
                <w:b/>
                <w:sz w:val="20"/>
                <w:szCs w:val="20"/>
              </w:rPr>
            </w:pPr>
          </w:p>
        </w:tc>
        <w:tc>
          <w:tcPr>
            <w:tcW w:w="1342" w:type="dxa"/>
            <w:tcBorders>
              <w:top w:val="single" w:sz="4" w:space="0" w:color="auto"/>
            </w:tcBorders>
          </w:tcPr>
          <w:p w:rsidR="00C34A19" w:rsidRPr="007A5B5F" w:rsidRDefault="00C34A19" w:rsidP="005F651F">
            <w:pPr>
              <w:jc w:val="right"/>
              <w:rPr>
                <w:rFonts w:ascii="Arial" w:hAnsi="Arial" w:cs="Arial"/>
                <w:b/>
                <w:sz w:val="20"/>
                <w:szCs w:val="20"/>
              </w:rPr>
            </w:pPr>
          </w:p>
        </w:tc>
      </w:tr>
      <w:tr w:rsidR="008200A4" w:rsidRPr="007A5B5F" w:rsidTr="00990AA6">
        <w:tc>
          <w:tcPr>
            <w:tcW w:w="1309" w:type="dxa"/>
          </w:tcPr>
          <w:p w:rsidR="008200A4" w:rsidRPr="007A5B5F" w:rsidRDefault="008200A4" w:rsidP="005F651F">
            <w:pPr>
              <w:ind w:left="-108"/>
              <w:rPr>
                <w:rFonts w:ascii="Arial" w:hAnsi="Arial" w:cs="Arial"/>
                <w:b/>
                <w:sz w:val="20"/>
                <w:szCs w:val="20"/>
              </w:rPr>
            </w:pPr>
            <w:r w:rsidRPr="007A5B5F">
              <w:rPr>
                <w:rFonts w:ascii="Arial" w:hAnsi="Arial" w:cs="Arial"/>
                <w:b/>
                <w:sz w:val="20"/>
                <w:szCs w:val="20"/>
              </w:rPr>
              <w:t>Ödenmiş</w:t>
            </w:r>
          </w:p>
        </w:tc>
        <w:tc>
          <w:tcPr>
            <w:tcW w:w="1391"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25,090,000</w:t>
            </w:r>
            <w:proofErr w:type="gramEnd"/>
          </w:p>
        </w:tc>
        <w:tc>
          <w:tcPr>
            <w:tcW w:w="1414"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25,090,000</w:t>
            </w:r>
            <w:proofErr w:type="gramEnd"/>
          </w:p>
        </w:tc>
        <w:tc>
          <w:tcPr>
            <w:tcW w:w="1089" w:type="dxa"/>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710,000</w:t>
            </w:r>
          </w:p>
        </w:tc>
        <w:tc>
          <w:tcPr>
            <w:tcW w:w="1153" w:type="dxa"/>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710,000</w:t>
            </w:r>
          </w:p>
        </w:tc>
        <w:tc>
          <w:tcPr>
            <w:tcW w:w="1278"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25,800,000</w:t>
            </w:r>
            <w:proofErr w:type="gramEnd"/>
          </w:p>
        </w:tc>
        <w:tc>
          <w:tcPr>
            <w:tcW w:w="1342"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25,800,000</w:t>
            </w:r>
            <w:proofErr w:type="gramEnd"/>
          </w:p>
        </w:tc>
      </w:tr>
      <w:tr w:rsidR="008200A4" w:rsidRPr="007A5B5F" w:rsidTr="00990AA6">
        <w:tc>
          <w:tcPr>
            <w:tcW w:w="1309" w:type="dxa"/>
          </w:tcPr>
          <w:p w:rsidR="008200A4" w:rsidRPr="007A5B5F" w:rsidRDefault="008200A4" w:rsidP="005F651F">
            <w:pPr>
              <w:ind w:left="-108"/>
              <w:rPr>
                <w:rFonts w:ascii="Arial" w:hAnsi="Arial" w:cs="Arial"/>
                <w:b/>
                <w:sz w:val="20"/>
                <w:szCs w:val="20"/>
              </w:rPr>
            </w:pPr>
            <w:r w:rsidRPr="007A5B5F">
              <w:rPr>
                <w:rFonts w:ascii="Arial" w:hAnsi="Arial" w:cs="Arial"/>
                <w:b/>
                <w:sz w:val="20"/>
                <w:szCs w:val="20"/>
              </w:rPr>
              <w:t xml:space="preserve">Ödenmemiş </w:t>
            </w:r>
          </w:p>
        </w:tc>
        <w:tc>
          <w:tcPr>
            <w:tcW w:w="1391"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14,910,000</w:t>
            </w:r>
            <w:proofErr w:type="gramEnd"/>
          </w:p>
        </w:tc>
        <w:tc>
          <w:tcPr>
            <w:tcW w:w="1414"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14,910,000</w:t>
            </w:r>
            <w:proofErr w:type="gramEnd"/>
          </w:p>
        </w:tc>
        <w:tc>
          <w:tcPr>
            <w:tcW w:w="1089" w:type="dxa"/>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710,000</w:t>
            </w:r>
          </w:p>
        </w:tc>
        <w:tc>
          <w:tcPr>
            <w:tcW w:w="1153" w:type="dxa"/>
          </w:tcPr>
          <w:p w:rsidR="008200A4" w:rsidRPr="007A5B5F" w:rsidRDefault="008200A4" w:rsidP="008200A4">
            <w:pPr>
              <w:jc w:val="right"/>
              <w:rPr>
                <w:rFonts w:ascii="Arial" w:hAnsi="Arial" w:cs="Arial"/>
                <w:b/>
                <w:sz w:val="20"/>
                <w:szCs w:val="20"/>
              </w:rPr>
            </w:pPr>
            <w:r w:rsidRPr="007A5B5F">
              <w:rPr>
                <w:rFonts w:ascii="Arial" w:hAnsi="Arial" w:cs="Arial"/>
                <w:b/>
                <w:sz w:val="20"/>
                <w:szCs w:val="20"/>
              </w:rPr>
              <w:t>710,000</w:t>
            </w:r>
          </w:p>
        </w:tc>
        <w:tc>
          <w:tcPr>
            <w:tcW w:w="1278"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14,200,000</w:t>
            </w:r>
            <w:proofErr w:type="gramEnd"/>
          </w:p>
        </w:tc>
        <w:tc>
          <w:tcPr>
            <w:tcW w:w="1342" w:type="dxa"/>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14,200,000</w:t>
            </w:r>
            <w:proofErr w:type="gramEnd"/>
          </w:p>
        </w:tc>
      </w:tr>
      <w:tr w:rsidR="008200A4" w:rsidRPr="007A5B5F" w:rsidTr="00990AA6">
        <w:tc>
          <w:tcPr>
            <w:tcW w:w="1309" w:type="dxa"/>
            <w:tcBorders>
              <w:bottom w:val="single" w:sz="4" w:space="0" w:color="auto"/>
            </w:tcBorders>
          </w:tcPr>
          <w:p w:rsidR="008200A4" w:rsidRPr="007A5B5F" w:rsidRDefault="008200A4" w:rsidP="005F651F">
            <w:pPr>
              <w:ind w:left="-108"/>
              <w:rPr>
                <w:rFonts w:ascii="Arial" w:hAnsi="Arial" w:cs="Arial"/>
                <w:sz w:val="20"/>
                <w:szCs w:val="20"/>
              </w:rPr>
            </w:pPr>
          </w:p>
        </w:tc>
        <w:tc>
          <w:tcPr>
            <w:tcW w:w="1391"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414"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089"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153"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278" w:type="dxa"/>
            <w:tcBorders>
              <w:bottom w:val="single" w:sz="4" w:space="0" w:color="auto"/>
            </w:tcBorders>
          </w:tcPr>
          <w:p w:rsidR="008200A4" w:rsidRPr="007A5B5F" w:rsidRDefault="008200A4" w:rsidP="008200A4">
            <w:pPr>
              <w:jc w:val="right"/>
              <w:rPr>
                <w:rFonts w:ascii="Arial" w:hAnsi="Arial" w:cs="Arial"/>
                <w:b/>
                <w:sz w:val="20"/>
                <w:szCs w:val="20"/>
              </w:rPr>
            </w:pPr>
          </w:p>
        </w:tc>
        <w:tc>
          <w:tcPr>
            <w:tcW w:w="1342" w:type="dxa"/>
            <w:tcBorders>
              <w:bottom w:val="single" w:sz="4" w:space="0" w:color="auto"/>
            </w:tcBorders>
          </w:tcPr>
          <w:p w:rsidR="008200A4" w:rsidRPr="007A5B5F" w:rsidRDefault="008200A4" w:rsidP="008200A4">
            <w:pPr>
              <w:jc w:val="right"/>
              <w:rPr>
                <w:rFonts w:ascii="Arial" w:hAnsi="Arial" w:cs="Arial"/>
                <w:b/>
                <w:sz w:val="20"/>
                <w:szCs w:val="20"/>
              </w:rPr>
            </w:pPr>
          </w:p>
        </w:tc>
      </w:tr>
      <w:tr w:rsidR="008200A4" w:rsidRPr="007A5B5F" w:rsidTr="00990AA6">
        <w:tc>
          <w:tcPr>
            <w:tcW w:w="1309" w:type="dxa"/>
            <w:tcBorders>
              <w:top w:val="single" w:sz="4" w:space="0" w:color="auto"/>
              <w:bottom w:val="double" w:sz="4" w:space="0" w:color="auto"/>
            </w:tcBorders>
          </w:tcPr>
          <w:p w:rsidR="008200A4" w:rsidRPr="007A5B5F" w:rsidRDefault="008200A4" w:rsidP="005F651F">
            <w:pPr>
              <w:ind w:left="-108"/>
              <w:rPr>
                <w:rFonts w:ascii="Arial" w:hAnsi="Arial" w:cs="Arial"/>
                <w:b/>
                <w:sz w:val="20"/>
                <w:szCs w:val="20"/>
              </w:rPr>
            </w:pPr>
            <w:r w:rsidRPr="007A5B5F">
              <w:rPr>
                <w:rFonts w:ascii="Arial" w:hAnsi="Arial" w:cs="Arial"/>
                <w:b/>
                <w:sz w:val="20"/>
                <w:szCs w:val="20"/>
              </w:rPr>
              <w:t>Toplam</w:t>
            </w:r>
          </w:p>
        </w:tc>
        <w:tc>
          <w:tcPr>
            <w:tcW w:w="1391"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40,000,000</w:t>
            </w:r>
            <w:proofErr w:type="gramEnd"/>
          </w:p>
        </w:tc>
        <w:tc>
          <w:tcPr>
            <w:tcW w:w="1414"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40,000,000</w:t>
            </w:r>
            <w:proofErr w:type="gramEnd"/>
          </w:p>
        </w:tc>
        <w:tc>
          <w:tcPr>
            <w:tcW w:w="1089"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
        </w:tc>
        <w:tc>
          <w:tcPr>
            <w:tcW w:w="1153"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
        </w:tc>
        <w:tc>
          <w:tcPr>
            <w:tcW w:w="1278"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40,000,000</w:t>
            </w:r>
            <w:proofErr w:type="gramEnd"/>
          </w:p>
        </w:tc>
        <w:tc>
          <w:tcPr>
            <w:tcW w:w="1342" w:type="dxa"/>
            <w:tcBorders>
              <w:top w:val="single" w:sz="4" w:space="0" w:color="auto"/>
              <w:bottom w:val="double" w:sz="4" w:space="0" w:color="auto"/>
            </w:tcBorders>
          </w:tcPr>
          <w:p w:rsidR="008200A4" w:rsidRPr="007A5B5F" w:rsidRDefault="008200A4" w:rsidP="008200A4">
            <w:pPr>
              <w:jc w:val="right"/>
              <w:rPr>
                <w:rFonts w:ascii="Arial" w:hAnsi="Arial" w:cs="Arial"/>
                <w:b/>
                <w:sz w:val="20"/>
                <w:szCs w:val="20"/>
              </w:rPr>
            </w:pPr>
            <w:proofErr w:type="gramStart"/>
            <w:r w:rsidRPr="007A5B5F">
              <w:rPr>
                <w:rFonts w:ascii="Arial" w:hAnsi="Arial" w:cs="Arial"/>
                <w:b/>
                <w:sz w:val="20"/>
                <w:szCs w:val="20"/>
              </w:rPr>
              <w:t>40,000,000</w:t>
            </w:r>
            <w:proofErr w:type="gramEnd"/>
          </w:p>
        </w:tc>
      </w:tr>
    </w:tbl>
    <w:p w:rsidR="002E6878" w:rsidRPr="007A5B5F" w:rsidRDefault="002E6878" w:rsidP="0034024C">
      <w:pPr>
        <w:rPr>
          <w:rFonts w:ascii="Arial" w:hAnsi="Arial" w:cs="Arial"/>
          <w:b/>
          <w:sz w:val="20"/>
          <w:szCs w:val="20"/>
        </w:rPr>
      </w:pPr>
    </w:p>
    <w:p w:rsidR="00507A84" w:rsidRPr="007A5B5F" w:rsidRDefault="005E6720" w:rsidP="0034024C">
      <w:pPr>
        <w:rPr>
          <w:rFonts w:ascii="Arial" w:hAnsi="Arial" w:cs="Arial"/>
          <w:sz w:val="20"/>
          <w:szCs w:val="20"/>
        </w:rPr>
      </w:pPr>
      <w:r w:rsidRPr="007A5B5F">
        <w:rPr>
          <w:rFonts w:ascii="Arial" w:hAnsi="Arial" w:cs="Arial"/>
          <w:sz w:val="20"/>
          <w:szCs w:val="20"/>
        </w:rPr>
        <w:t xml:space="preserve">Şirket’in </w:t>
      </w:r>
      <w:r w:rsidR="00B80B21" w:rsidRPr="007A5B5F">
        <w:rPr>
          <w:rFonts w:ascii="Arial" w:hAnsi="Arial" w:cs="Arial"/>
          <w:sz w:val="20"/>
          <w:szCs w:val="20"/>
        </w:rPr>
        <w:t>s</w:t>
      </w:r>
      <w:r w:rsidRPr="007A5B5F">
        <w:rPr>
          <w:rFonts w:ascii="Arial" w:hAnsi="Arial" w:cs="Arial"/>
          <w:sz w:val="20"/>
          <w:szCs w:val="20"/>
        </w:rPr>
        <w:t xml:space="preserve">ermayesi ile ilgili </w:t>
      </w:r>
      <w:r w:rsidR="00B80B21" w:rsidRPr="007A5B5F">
        <w:rPr>
          <w:rFonts w:ascii="Arial" w:hAnsi="Arial" w:cs="Arial"/>
          <w:sz w:val="20"/>
          <w:szCs w:val="20"/>
        </w:rPr>
        <w:t xml:space="preserve">diğer </w:t>
      </w:r>
      <w:r w:rsidRPr="007A5B5F">
        <w:rPr>
          <w:rFonts w:ascii="Arial" w:hAnsi="Arial" w:cs="Arial"/>
          <w:sz w:val="20"/>
          <w:szCs w:val="20"/>
        </w:rPr>
        <w:t xml:space="preserve">detay bilgilere </w:t>
      </w:r>
      <w:r w:rsidR="00376E0C" w:rsidRPr="007A5B5F">
        <w:rPr>
          <w:rFonts w:ascii="Arial" w:hAnsi="Arial" w:cs="Arial"/>
          <w:sz w:val="20"/>
          <w:szCs w:val="20"/>
        </w:rPr>
        <w:t>2.13</w:t>
      </w:r>
      <w:r w:rsidRPr="007A5B5F">
        <w:rPr>
          <w:rFonts w:ascii="Arial" w:hAnsi="Arial" w:cs="Arial"/>
          <w:sz w:val="20"/>
          <w:szCs w:val="20"/>
        </w:rPr>
        <w:t xml:space="preserve"> </w:t>
      </w:r>
      <w:proofErr w:type="spellStart"/>
      <w:r w:rsidR="0072667E" w:rsidRPr="007A5B5F">
        <w:rPr>
          <w:rFonts w:ascii="Arial" w:hAnsi="Arial" w:cs="Arial"/>
          <w:sz w:val="20"/>
          <w:szCs w:val="20"/>
        </w:rPr>
        <w:t>n</w:t>
      </w:r>
      <w:r w:rsidRPr="007A5B5F">
        <w:rPr>
          <w:rFonts w:ascii="Arial" w:hAnsi="Arial" w:cs="Arial"/>
          <w:sz w:val="20"/>
          <w:szCs w:val="20"/>
        </w:rPr>
        <w:t>o’lu</w:t>
      </w:r>
      <w:proofErr w:type="spellEnd"/>
      <w:r w:rsidRPr="007A5B5F">
        <w:rPr>
          <w:rFonts w:ascii="Arial" w:hAnsi="Arial" w:cs="Arial"/>
          <w:sz w:val="20"/>
          <w:szCs w:val="20"/>
        </w:rPr>
        <w:t xml:space="preserve"> dipnotta yer verilmektedir.</w:t>
      </w:r>
      <w:r w:rsidR="0034024C" w:rsidRPr="007A5B5F">
        <w:rPr>
          <w:rFonts w:ascii="Arial" w:hAnsi="Arial" w:cs="Arial"/>
          <w:sz w:val="20"/>
          <w:szCs w:val="20"/>
        </w:rPr>
        <w:t xml:space="preserve"> </w:t>
      </w:r>
    </w:p>
    <w:p w:rsidR="00777160" w:rsidRPr="007A5B5F" w:rsidRDefault="00777160" w:rsidP="0034024C">
      <w:pPr>
        <w:rPr>
          <w:rFonts w:ascii="Arial" w:hAnsi="Arial" w:cs="Arial"/>
          <w:b/>
          <w:sz w:val="20"/>
          <w:szCs w:val="20"/>
        </w:rPr>
      </w:pPr>
    </w:p>
    <w:tbl>
      <w:tblPr>
        <w:tblW w:w="9119" w:type="dxa"/>
        <w:tblInd w:w="108" w:type="dxa"/>
        <w:tblLayout w:type="fixed"/>
        <w:tblLook w:val="01E0"/>
      </w:tblPr>
      <w:tblGrid>
        <w:gridCol w:w="1309"/>
        <w:gridCol w:w="1391"/>
        <w:gridCol w:w="1414"/>
        <w:gridCol w:w="1232"/>
        <w:gridCol w:w="1153"/>
        <w:gridCol w:w="1278"/>
        <w:gridCol w:w="1342"/>
      </w:tblGrid>
      <w:tr w:rsidR="003E504A" w:rsidRPr="007A5B5F" w:rsidTr="00C9378D">
        <w:tc>
          <w:tcPr>
            <w:tcW w:w="1309" w:type="dxa"/>
            <w:tcBorders>
              <w:top w:val="single" w:sz="4" w:space="0" w:color="auto"/>
              <w:bottom w:val="single" w:sz="4" w:space="0" w:color="auto"/>
            </w:tcBorders>
          </w:tcPr>
          <w:p w:rsidR="003E504A" w:rsidRPr="007A5B5F" w:rsidRDefault="003E504A" w:rsidP="003E504A">
            <w:pPr>
              <w:ind w:left="-108"/>
              <w:rPr>
                <w:rFonts w:ascii="Arial" w:hAnsi="Arial" w:cs="Arial"/>
                <w:b/>
                <w:sz w:val="20"/>
                <w:szCs w:val="20"/>
              </w:rPr>
            </w:pPr>
          </w:p>
        </w:tc>
        <w:tc>
          <w:tcPr>
            <w:tcW w:w="2805" w:type="dxa"/>
            <w:gridSpan w:val="2"/>
            <w:tcBorders>
              <w:top w:val="single" w:sz="4" w:space="0" w:color="auto"/>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1</w:t>
            </w:r>
            <w:r w:rsidR="00894868" w:rsidRPr="007A5B5F">
              <w:rPr>
                <w:rFonts w:ascii="Arial" w:hAnsi="Arial" w:cs="Arial"/>
                <w:sz w:val="20"/>
                <w:szCs w:val="20"/>
              </w:rPr>
              <w:t xml:space="preserve"> </w:t>
            </w:r>
            <w:r w:rsidR="00A026FA" w:rsidRPr="007A5B5F">
              <w:rPr>
                <w:rFonts w:ascii="Arial" w:hAnsi="Arial" w:cs="Arial"/>
                <w:sz w:val="20"/>
                <w:szCs w:val="20"/>
              </w:rPr>
              <w:t>Ocak</w:t>
            </w:r>
            <w:r w:rsidRPr="007A5B5F">
              <w:rPr>
                <w:rFonts w:ascii="Arial" w:hAnsi="Arial" w:cs="Arial"/>
                <w:sz w:val="20"/>
                <w:szCs w:val="20"/>
              </w:rPr>
              <w:t xml:space="preserve"> 200</w:t>
            </w:r>
            <w:r w:rsidR="00A026FA" w:rsidRPr="007A5B5F">
              <w:rPr>
                <w:rFonts w:ascii="Arial" w:hAnsi="Arial" w:cs="Arial"/>
                <w:sz w:val="20"/>
                <w:szCs w:val="20"/>
              </w:rPr>
              <w:t>9</w:t>
            </w:r>
          </w:p>
        </w:tc>
        <w:tc>
          <w:tcPr>
            <w:tcW w:w="2385" w:type="dxa"/>
            <w:gridSpan w:val="2"/>
            <w:tcBorders>
              <w:top w:val="single" w:sz="4" w:space="0" w:color="auto"/>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Yeni çıkarılan</w:t>
            </w:r>
          </w:p>
        </w:tc>
        <w:tc>
          <w:tcPr>
            <w:tcW w:w="2620" w:type="dxa"/>
            <w:gridSpan w:val="2"/>
            <w:tcBorders>
              <w:top w:val="single" w:sz="4" w:space="0" w:color="auto"/>
              <w:bottom w:val="single" w:sz="4" w:space="0" w:color="auto"/>
            </w:tcBorders>
          </w:tcPr>
          <w:p w:rsidR="003E504A" w:rsidRPr="007A5B5F" w:rsidRDefault="003E504A" w:rsidP="00B76D7F">
            <w:pPr>
              <w:ind w:left="-97"/>
              <w:jc w:val="right"/>
              <w:rPr>
                <w:rFonts w:ascii="Arial" w:hAnsi="Arial" w:cs="Arial"/>
                <w:sz w:val="20"/>
                <w:szCs w:val="20"/>
              </w:rPr>
            </w:pPr>
            <w:r w:rsidRPr="007A5B5F">
              <w:rPr>
                <w:rFonts w:ascii="Arial" w:hAnsi="Arial" w:cs="Arial"/>
                <w:sz w:val="20"/>
                <w:szCs w:val="20"/>
              </w:rPr>
              <w:t>3</w:t>
            </w:r>
            <w:r w:rsidR="00D53216" w:rsidRPr="007A5B5F">
              <w:rPr>
                <w:rFonts w:ascii="Arial" w:hAnsi="Arial" w:cs="Arial"/>
                <w:sz w:val="20"/>
                <w:szCs w:val="20"/>
              </w:rPr>
              <w:t>0</w:t>
            </w:r>
            <w:r w:rsidRPr="007A5B5F">
              <w:rPr>
                <w:rFonts w:ascii="Arial" w:hAnsi="Arial" w:cs="Arial"/>
                <w:sz w:val="20"/>
                <w:szCs w:val="20"/>
              </w:rPr>
              <w:t xml:space="preserve"> </w:t>
            </w:r>
            <w:r w:rsidR="00B76D7F">
              <w:rPr>
                <w:rFonts w:ascii="Arial" w:hAnsi="Arial" w:cs="Arial"/>
                <w:sz w:val="20"/>
                <w:szCs w:val="20"/>
              </w:rPr>
              <w:t>Eylül</w:t>
            </w:r>
            <w:r w:rsidRPr="007A5B5F">
              <w:rPr>
                <w:rFonts w:ascii="Arial" w:hAnsi="Arial" w:cs="Arial"/>
                <w:sz w:val="20"/>
                <w:szCs w:val="20"/>
              </w:rPr>
              <w:t xml:space="preserve"> 200</w:t>
            </w:r>
            <w:r w:rsidR="00A026FA" w:rsidRPr="007A5B5F">
              <w:rPr>
                <w:rFonts w:ascii="Arial" w:hAnsi="Arial" w:cs="Arial"/>
                <w:sz w:val="20"/>
                <w:szCs w:val="20"/>
              </w:rPr>
              <w:t>9</w:t>
            </w:r>
          </w:p>
        </w:tc>
      </w:tr>
      <w:tr w:rsidR="003E504A" w:rsidRPr="007A5B5F" w:rsidTr="00C9378D">
        <w:tc>
          <w:tcPr>
            <w:tcW w:w="1309" w:type="dxa"/>
            <w:tcBorders>
              <w:top w:val="single" w:sz="4" w:space="0" w:color="auto"/>
            </w:tcBorders>
          </w:tcPr>
          <w:p w:rsidR="003E504A" w:rsidRPr="007A5B5F" w:rsidRDefault="003E504A" w:rsidP="003E504A">
            <w:pPr>
              <w:ind w:left="-108"/>
              <w:rPr>
                <w:rFonts w:ascii="Arial" w:hAnsi="Arial" w:cs="Arial"/>
                <w:b/>
                <w:sz w:val="20"/>
                <w:szCs w:val="20"/>
              </w:rPr>
            </w:pPr>
          </w:p>
        </w:tc>
        <w:tc>
          <w:tcPr>
            <w:tcW w:w="1391"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414" w:type="dxa"/>
            <w:tcBorders>
              <w:top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Nominal</w:t>
            </w:r>
          </w:p>
        </w:tc>
        <w:tc>
          <w:tcPr>
            <w:tcW w:w="1232"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153" w:type="dxa"/>
            <w:tcBorders>
              <w:top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Nominal</w:t>
            </w:r>
          </w:p>
        </w:tc>
        <w:tc>
          <w:tcPr>
            <w:tcW w:w="1278"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342" w:type="dxa"/>
            <w:tcBorders>
              <w:top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Nominal</w:t>
            </w:r>
          </w:p>
        </w:tc>
      </w:tr>
      <w:tr w:rsidR="003E504A" w:rsidRPr="007A5B5F" w:rsidTr="00C9378D">
        <w:tc>
          <w:tcPr>
            <w:tcW w:w="1309" w:type="dxa"/>
            <w:tcBorders>
              <w:bottom w:val="single" w:sz="4" w:space="0" w:color="auto"/>
            </w:tcBorders>
          </w:tcPr>
          <w:p w:rsidR="003E504A" w:rsidRPr="007A5B5F" w:rsidRDefault="003E504A" w:rsidP="003E504A">
            <w:pPr>
              <w:ind w:left="-108"/>
              <w:rPr>
                <w:rFonts w:ascii="Arial" w:hAnsi="Arial" w:cs="Arial"/>
                <w:b/>
                <w:sz w:val="20"/>
                <w:szCs w:val="20"/>
              </w:rPr>
            </w:pPr>
          </w:p>
        </w:tc>
        <w:tc>
          <w:tcPr>
            <w:tcW w:w="1391"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Adet</w:t>
            </w:r>
          </w:p>
        </w:tc>
        <w:tc>
          <w:tcPr>
            <w:tcW w:w="1414"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TL</w:t>
            </w:r>
          </w:p>
        </w:tc>
        <w:tc>
          <w:tcPr>
            <w:tcW w:w="1232"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Adet</w:t>
            </w:r>
          </w:p>
        </w:tc>
        <w:tc>
          <w:tcPr>
            <w:tcW w:w="1153"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TL</w:t>
            </w:r>
          </w:p>
        </w:tc>
        <w:tc>
          <w:tcPr>
            <w:tcW w:w="1278"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Adet</w:t>
            </w:r>
          </w:p>
        </w:tc>
        <w:tc>
          <w:tcPr>
            <w:tcW w:w="1342" w:type="dxa"/>
            <w:tcBorders>
              <w:bottom w:val="single" w:sz="4" w:space="0" w:color="auto"/>
            </w:tcBorders>
          </w:tcPr>
          <w:p w:rsidR="003E504A" w:rsidRPr="007A5B5F" w:rsidRDefault="003E504A" w:rsidP="00C9378D">
            <w:pPr>
              <w:ind w:left="-97"/>
              <w:jc w:val="right"/>
              <w:rPr>
                <w:rFonts w:ascii="Arial" w:hAnsi="Arial" w:cs="Arial"/>
                <w:sz w:val="20"/>
                <w:szCs w:val="20"/>
              </w:rPr>
            </w:pPr>
            <w:r w:rsidRPr="007A5B5F">
              <w:rPr>
                <w:rFonts w:ascii="Arial" w:hAnsi="Arial" w:cs="Arial"/>
                <w:sz w:val="20"/>
                <w:szCs w:val="20"/>
              </w:rPr>
              <w:t>TL</w:t>
            </w:r>
          </w:p>
        </w:tc>
      </w:tr>
      <w:tr w:rsidR="003E504A" w:rsidRPr="007A5B5F" w:rsidTr="00C9378D">
        <w:tc>
          <w:tcPr>
            <w:tcW w:w="1309" w:type="dxa"/>
            <w:tcBorders>
              <w:top w:val="single" w:sz="4" w:space="0" w:color="auto"/>
            </w:tcBorders>
          </w:tcPr>
          <w:p w:rsidR="003E504A" w:rsidRPr="007A5B5F" w:rsidRDefault="003E504A" w:rsidP="003E504A">
            <w:pPr>
              <w:ind w:left="-108"/>
              <w:rPr>
                <w:rFonts w:ascii="Arial" w:hAnsi="Arial" w:cs="Arial"/>
                <w:sz w:val="20"/>
                <w:szCs w:val="20"/>
              </w:rPr>
            </w:pPr>
          </w:p>
        </w:tc>
        <w:tc>
          <w:tcPr>
            <w:tcW w:w="1391"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414"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232"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153"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278" w:type="dxa"/>
            <w:tcBorders>
              <w:top w:val="single" w:sz="4" w:space="0" w:color="auto"/>
            </w:tcBorders>
          </w:tcPr>
          <w:p w:rsidR="003E504A" w:rsidRPr="007A5B5F" w:rsidRDefault="003E504A" w:rsidP="00C9378D">
            <w:pPr>
              <w:ind w:left="-97"/>
              <w:jc w:val="right"/>
              <w:rPr>
                <w:rFonts w:ascii="Arial" w:hAnsi="Arial" w:cs="Arial"/>
                <w:sz w:val="20"/>
                <w:szCs w:val="20"/>
              </w:rPr>
            </w:pPr>
          </w:p>
        </w:tc>
        <w:tc>
          <w:tcPr>
            <w:tcW w:w="1342" w:type="dxa"/>
            <w:tcBorders>
              <w:top w:val="single" w:sz="4" w:space="0" w:color="auto"/>
            </w:tcBorders>
          </w:tcPr>
          <w:p w:rsidR="003E504A" w:rsidRPr="007A5B5F" w:rsidRDefault="003E504A" w:rsidP="00C9378D">
            <w:pPr>
              <w:ind w:left="-97"/>
              <w:jc w:val="right"/>
              <w:rPr>
                <w:rFonts w:ascii="Arial" w:hAnsi="Arial" w:cs="Arial"/>
                <w:sz w:val="20"/>
                <w:szCs w:val="20"/>
              </w:rPr>
            </w:pPr>
          </w:p>
        </w:tc>
      </w:tr>
      <w:tr w:rsidR="008200A4" w:rsidRPr="007A5B5F" w:rsidTr="00C9378D">
        <w:tc>
          <w:tcPr>
            <w:tcW w:w="1309" w:type="dxa"/>
          </w:tcPr>
          <w:p w:rsidR="008200A4" w:rsidRPr="007A5B5F" w:rsidRDefault="008200A4" w:rsidP="003E504A">
            <w:pPr>
              <w:ind w:left="-108"/>
              <w:rPr>
                <w:rFonts w:ascii="Arial" w:hAnsi="Arial" w:cs="Arial"/>
                <w:sz w:val="20"/>
                <w:szCs w:val="20"/>
              </w:rPr>
            </w:pPr>
            <w:r w:rsidRPr="007A5B5F">
              <w:rPr>
                <w:rFonts w:ascii="Arial" w:hAnsi="Arial" w:cs="Arial"/>
                <w:sz w:val="20"/>
                <w:szCs w:val="20"/>
              </w:rPr>
              <w:t>Ödenmiş</w:t>
            </w:r>
          </w:p>
        </w:tc>
        <w:tc>
          <w:tcPr>
            <w:tcW w:w="1391"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11,473,590</w:t>
            </w:r>
            <w:proofErr w:type="gramEnd"/>
          </w:p>
        </w:tc>
        <w:tc>
          <w:tcPr>
            <w:tcW w:w="1414"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11,473,590</w:t>
            </w:r>
            <w:proofErr w:type="gramEnd"/>
          </w:p>
        </w:tc>
        <w:tc>
          <w:tcPr>
            <w:tcW w:w="1232"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12,846,410</w:t>
            </w:r>
            <w:proofErr w:type="gramEnd"/>
          </w:p>
        </w:tc>
        <w:tc>
          <w:tcPr>
            <w:tcW w:w="1153"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21,846,410</w:t>
            </w:r>
            <w:proofErr w:type="gramEnd"/>
          </w:p>
        </w:tc>
        <w:tc>
          <w:tcPr>
            <w:tcW w:w="1278" w:type="dxa"/>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24,320,000</w:t>
            </w:r>
            <w:proofErr w:type="gramEnd"/>
          </w:p>
        </w:tc>
        <w:tc>
          <w:tcPr>
            <w:tcW w:w="1342" w:type="dxa"/>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24,320,000</w:t>
            </w:r>
            <w:proofErr w:type="gramEnd"/>
          </w:p>
        </w:tc>
      </w:tr>
      <w:tr w:rsidR="008200A4" w:rsidRPr="007A5B5F" w:rsidTr="00C9378D">
        <w:tc>
          <w:tcPr>
            <w:tcW w:w="1309" w:type="dxa"/>
          </w:tcPr>
          <w:p w:rsidR="008200A4" w:rsidRPr="007A5B5F" w:rsidRDefault="008200A4" w:rsidP="003E504A">
            <w:pPr>
              <w:ind w:left="-108"/>
              <w:rPr>
                <w:rFonts w:ascii="Arial" w:hAnsi="Arial" w:cs="Arial"/>
                <w:sz w:val="20"/>
                <w:szCs w:val="20"/>
              </w:rPr>
            </w:pPr>
            <w:r w:rsidRPr="007A5B5F">
              <w:rPr>
                <w:rFonts w:ascii="Arial" w:hAnsi="Arial" w:cs="Arial"/>
                <w:sz w:val="20"/>
                <w:szCs w:val="20"/>
              </w:rPr>
              <w:t xml:space="preserve">Ödenmemiş </w:t>
            </w:r>
          </w:p>
        </w:tc>
        <w:tc>
          <w:tcPr>
            <w:tcW w:w="1391"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28,526,410</w:t>
            </w:r>
            <w:proofErr w:type="gramEnd"/>
          </w:p>
        </w:tc>
        <w:tc>
          <w:tcPr>
            <w:tcW w:w="1414"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28,526,410</w:t>
            </w:r>
            <w:proofErr w:type="gramEnd"/>
          </w:p>
        </w:tc>
        <w:tc>
          <w:tcPr>
            <w:tcW w:w="1232"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12,846,410</w:t>
            </w:r>
            <w:proofErr w:type="gramEnd"/>
          </w:p>
        </w:tc>
        <w:tc>
          <w:tcPr>
            <w:tcW w:w="1153" w:type="dxa"/>
          </w:tcPr>
          <w:p w:rsidR="008200A4" w:rsidRPr="007A5B5F" w:rsidRDefault="00523C79" w:rsidP="00C9378D">
            <w:pPr>
              <w:ind w:left="-97"/>
              <w:jc w:val="right"/>
              <w:rPr>
                <w:rFonts w:ascii="Arial" w:hAnsi="Arial" w:cs="Arial"/>
                <w:sz w:val="20"/>
                <w:szCs w:val="20"/>
              </w:rPr>
            </w:pPr>
            <w:proofErr w:type="gramStart"/>
            <w:r w:rsidRPr="007A5B5F">
              <w:rPr>
                <w:rFonts w:ascii="Arial" w:hAnsi="Arial" w:cs="Arial"/>
                <w:sz w:val="20"/>
                <w:szCs w:val="20"/>
              </w:rPr>
              <w:t>12,846,410</w:t>
            </w:r>
            <w:proofErr w:type="gramEnd"/>
          </w:p>
        </w:tc>
        <w:tc>
          <w:tcPr>
            <w:tcW w:w="1278" w:type="dxa"/>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15,680,000</w:t>
            </w:r>
            <w:proofErr w:type="gramEnd"/>
          </w:p>
        </w:tc>
        <w:tc>
          <w:tcPr>
            <w:tcW w:w="1342" w:type="dxa"/>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15,680,000</w:t>
            </w:r>
            <w:proofErr w:type="gramEnd"/>
          </w:p>
        </w:tc>
      </w:tr>
      <w:tr w:rsidR="008200A4" w:rsidRPr="007A5B5F" w:rsidTr="00C9378D">
        <w:tc>
          <w:tcPr>
            <w:tcW w:w="1309" w:type="dxa"/>
            <w:tcBorders>
              <w:bottom w:val="single" w:sz="4" w:space="0" w:color="auto"/>
            </w:tcBorders>
          </w:tcPr>
          <w:p w:rsidR="008200A4" w:rsidRPr="007A5B5F" w:rsidRDefault="008200A4" w:rsidP="003E504A">
            <w:pPr>
              <w:ind w:left="-108"/>
              <w:rPr>
                <w:rFonts w:ascii="Arial" w:hAnsi="Arial" w:cs="Arial"/>
                <w:sz w:val="20"/>
                <w:szCs w:val="20"/>
              </w:rPr>
            </w:pPr>
          </w:p>
        </w:tc>
        <w:tc>
          <w:tcPr>
            <w:tcW w:w="1391"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414"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232"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153"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278" w:type="dxa"/>
            <w:tcBorders>
              <w:bottom w:val="single" w:sz="4" w:space="0" w:color="auto"/>
            </w:tcBorders>
          </w:tcPr>
          <w:p w:rsidR="008200A4" w:rsidRPr="007A5B5F" w:rsidRDefault="008200A4" w:rsidP="00C9378D">
            <w:pPr>
              <w:ind w:left="-97"/>
              <w:jc w:val="right"/>
              <w:rPr>
                <w:rFonts w:ascii="Arial" w:hAnsi="Arial" w:cs="Arial"/>
                <w:sz w:val="20"/>
                <w:szCs w:val="20"/>
              </w:rPr>
            </w:pPr>
          </w:p>
        </w:tc>
        <w:tc>
          <w:tcPr>
            <w:tcW w:w="1342" w:type="dxa"/>
            <w:tcBorders>
              <w:bottom w:val="single" w:sz="4" w:space="0" w:color="auto"/>
            </w:tcBorders>
          </w:tcPr>
          <w:p w:rsidR="008200A4" w:rsidRPr="007A5B5F" w:rsidRDefault="008200A4" w:rsidP="00C9378D">
            <w:pPr>
              <w:ind w:left="-97"/>
              <w:jc w:val="right"/>
              <w:rPr>
                <w:rFonts w:ascii="Arial" w:hAnsi="Arial" w:cs="Arial"/>
                <w:sz w:val="20"/>
                <w:szCs w:val="20"/>
              </w:rPr>
            </w:pPr>
          </w:p>
        </w:tc>
      </w:tr>
      <w:tr w:rsidR="008200A4" w:rsidRPr="007A5B5F" w:rsidTr="00C9378D">
        <w:tc>
          <w:tcPr>
            <w:tcW w:w="1309" w:type="dxa"/>
            <w:tcBorders>
              <w:top w:val="single" w:sz="4" w:space="0" w:color="auto"/>
              <w:bottom w:val="double" w:sz="4" w:space="0" w:color="auto"/>
            </w:tcBorders>
          </w:tcPr>
          <w:p w:rsidR="008200A4" w:rsidRPr="007A5B5F" w:rsidRDefault="008200A4" w:rsidP="003E504A">
            <w:pPr>
              <w:ind w:left="-108"/>
              <w:rPr>
                <w:rFonts w:ascii="Arial" w:hAnsi="Arial" w:cs="Arial"/>
                <w:sz w:val="20"/>
                <w:szCs w:val="20"/>
              </w:rPr>
            </w:pPr>
            <w:r w:rsidRPr="007A5B5F">
              <w:rPr>
                <w:rFonts w:ascii="Arial" w:hAnsi="Arial" w:cs="Arial"/>
                <w:sz w:val="20"/>
                <w:szCs w:val="20"/>
              </w:rPr>
              <w:t>Toplam</w:t>
            </w:r>
          </w:p>
        </w:tc>
        <w:tc>
          <w:tcPr>
            <w:tcW w:w="1391" w:type="dxa"/>
            <w:tcBorders>
              <w:top w:val="single" w:sz="4" w:space="0" w:color="auto"/>
              <w:bottom w:val="double" w:sz="4" w:space="0" w:color="auto"/>
            </w:tcBorders>
          </w:tcPr>
          <w:p w:rsidR="008200A4" w:rsidRPr="007A5B5F" w:rsidRDefault="002A2FA8" w:rsidP="00C9378D">
            <w:pPr>
              <w:ind w:left="-97"/>
              <w:jc w:val="right"/>
              <w:rPr>
                <w:rFonts w:ascii="Arial" w:hAnsi="Arial" w:cs="Arial"/>
                <w:sz w:val="20"/>
                <w:szCs w:val="20"/>
              </w:rPr>
            </w:pPr>
            <w:proofErr w:type="gramStart"/>
            <w:r w:rsidRPr="007A5B5F">
              <w:rPr>
                <w:rFonts w:ascii="Arial" w:hAnsi="Arial" w:cs="Arial"/>
                <w:sz w:val="20"/>
                <w:szCs w:val="20"/>
              </w:rPr>
              <w:t>40,000,000</w:t>
            </w:r>
            <w:proofErr w:type="gramEnd"/>
          </w:p>
        </w:tc>
        <w:tc>
          <w:tcPr>
            <w:tcW w:w="1414" w:type="dxa"/>
            <w:tcBorders>
              <w:top w:val="single" w:sz="4" w:space="0" w:color="auto"/>
              <w:bottom w:val="double" w:sz="4" w:space="0" w:color="auto"/>
            </w:tcBorders>
          </w:tcPr>
          <w:p w:rsidR="008200A4" w:rsidRPr="007A5B5F" w:rsidRDefault="002A2FA8" w:rsidP="00C9378D">
            <w:pPr>
              <w:ind w:left="-97"/>
              <w:jc w:val="right"/>
              <w:rPr>
                <w:rFonts w:ascii="Arial" w:hAnsi="Arial" w:cs="Arial"/>
                <w:sz w:val="20"/>
                <w:szCs w:val="20"/>
              </w:rPr>
            </w:pPr>
            <w:proofErr w:type="gramStart"/>
            <w:r w:rsidRPr="007A5B5F">
              <w:rPr>
                <w:rFonts w:ascii="Arial" w:hAnsi="Arial" w:cs="Arial"/>
                <w:sz w:val="20"/>
                <w:szCs w:val="20"/>
              </w:rPr>
              <w:t>40,000,000</w:t>
            </w:r>
            <w:proofErr w:type="gramEnd"/>
          </w:p>
        </w:tc>
        <w:tc>
          <w:tcPr>
            <w:tcW w:w="1232" w:type="dxa"/>
            <w:tcBorders>
              <w:top w:val="single" w:sz="4" w:space="0" w:color="auto"/>
              <w:bottom w:val="double" w:sz="4" w:space="0" w:color="auto"/>
            </w:tcBorders>
          </w:tcPr>
          <w:p w:rsidR="008200A4" w:rsidRPr="007A5B5F" w:rsidRDefault="008200A4" w:rsidP="00C9378D">
            <w:pPr>
              <w:ind w:left="-97"/>
              <w:jc w:val="right"/>
              <w:rPr>
                <w:rFonts w:ascii="Arial" w:hAnsi="Arial" w:cs="Arial"/>
                <w:sz w:val="20"/>
                <w:szCs w:val="20"/>
              </w:rPr>
            </w:pPr>
          </w:p>
        </w:tc>
        <w:tc>
          <w:tcPr>
            <w:tcW w:w="1153" w:type="dxa"/>
            <w:tcBorders>
              <w:top w:val="single" w:sz="4" w:space="0" w:color="auto"/>
              <w:bottom w:val="double" w:sz="4" w:space="0" w:color="auto"/>
            </w:tcBorders>
          </w:tcPr>
          <w:p w:rsidR="008200A4" w:rsidRPr="007A5B5F" w:rsidRDefault="008200A4" w:rsidP="00C9378D">
            <w:pPr>
              <w:ind w:left="-97"/>
              <w:jc w:val="right"/>
              <w:rPr>
                <w:rFonts w:ascii="Arial" w:hAnsi="Arial" w:cs="Arial"/>
                <w:sz w:val="20"/>
                <w:szCs w:val="20"/>
              </w:rPr>
            </w:pPr>
          </w:p>
        </w:tc>
        <w:tc>
          <w:tcPr>
            <w:tcW w:w="1278" w:type="dxa"/>
            <w:tcBorders>
              <w:top w:val="single" w:sz="4" w:space="0" w:color="auto"/>
              <w:bottom w:val="double" w:sz="4" w:space="0" w:color="auto"/>
            </w:tcBorders>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40,000,000</w:t>
            </w:r>
            <w:proofErr w:type="gramEnd"/>
          </w:p>
        </w:tc>
        <w:tc>
          <w:tcPr>
            <w:tcW w:w="1342" w:type="dxa"/>
            <w:tcBorders>
              <w:top w:val="single" w:sz="4" w:space="0" w:color="auto"/>
              <w:bottom w:val="double" w:sz="4" w:space="0" w:color="auto"/>
            </w:tcBorders>
          </w:tcPr>
          <w:p w:rsidR="008200A4" w:rsidRPr="007A5B5F" w:rsidRDefault="008200A4" w:rsidP="00C9378D">
            <w:pPr>
              <w:ind w:left="-97"/>
              <w:jc w:val="right"/>
              <w:rPr>
                <w:rFonts w:ascii="Arial" w:hAnsi="Arial" w:cs="Arial"/>
                <w:sz w:val="20"/>
                <w:szCs w:val="20"/>
              </w:rPr>
            </w:pPr>
            <w:proofErr w:type="gramStart"/>
            <w:r w:rsidRPr="007A5B5F">
              <w:rPr>
                <w:rFonts w:ascii="Arial" w:hAnsi="Arial" w:cs="Arial"/>
                <w:sz w:val="20"/>
                <w:szCs w:val="20"/>
              </w:rPr>
              <w:t>40,000,000</w:t>
            </w:r>
            <w:proofErr w:type="gramEnd"/>
          </w:p>
        </w:tc>
      </w:tr>
    </w:tbl>
    <w:p w:rsidR="003E504A" w:rsidRPr="007A5B5F" w:rsidRDefault="003E504A" w:rsidP="0034024C">
      <w:pPr>
        <w:rPr>
          <w:rFonts w:ascii="Arial" w:hAnsi="Arial" w:cs="Arial"/>
          <w:b/>
          <w:sz w:val="20"/>
          <w:szCs w:val="20"/>
        </w:rPr>
      </w:pPr>
    </w:p>
    <w:p w:rsidR="003E504A" w:rsidRPr="007A5B5F" w:rsidRDefault="003E504A" w:rsidP="0034024C">
      <w:pPr>
        <w:rPr>
          <w:rFonts w:ascii="Arial" w:hAnsi="Arial" w:cs="Arial"/>
          <w:b/>
          <w:sz w:val="20"/>
          <w:szCs w:val="20"/>
        </w:rPr>
      </w:pPr>
    </w:p>
    <w:p w:rsidR="0034024C" w:rsidRPr="007A5B5F" w:rsidRDefault="0034024C" w:rsidP="0034024C">
      <w:pPr>
        <w:rPr>
          <w:rFonts w:ascii="Arial" w:hAnsi="Arial" w:cs="Arial"/>
          <w:b/>
          <w:sz w:val="20"/>
          <w:szCs w:val="20"/>
        </w:rPr>
      </w:pPr>
      <w:r w:rsidRPr="007A5B5F">
        <w:rPr>
          <w:rFonts w:ascii="Arial" w:hAnsi="Arial" w:cs="Arial"/>
          <w:b/>
          <w:sz w:val="20"/>
          <w:szCs w:val="20"/>
        </w:rPr>
        <w:t>16.</w:t>
      </w:r>
      <w:r w:rsidRPr="007A5B5F">
        <w:rPr>
          <w:rFonts w:ascii="Arial" w:hAnsi="Arial" w:cs="Arial"/>
          <w:b/>
          <w:sz w:val="20"/>
          <w:szCs w:val="20"/>
        </w:rPr>
        <w:tab/>
        <w:t xml:space="preserve">Diğer </w:t>
      </w:r>
      <w:r w:rsidR="005E6720" w:rsidRPr="007A5B5F">
        <w:rPr>
          <w:rFonts w:ascii="Arial" w:hAnsi="Arial" w:cs="Arial"/>
          <w:b/>
          <w:sz w:val="20"/>
          <w:szCs w:val="20"/>
        </w:rPr>
        <w:t>karşılıklar</w:t>
      </w:r>
      <w:r w:rsidRPr="007A5B5F">
        <w:rPr>
          <w:rFonts w:ascii="Arial" w:hAnsi="Arial" w:cs="Arial"/>
          <w:b/>
          <w:sz w:val="20"/>
          <w:szCs w:val="20"/>
        </w:rPr>
        <w:t xml:space="preserve"> ve isteğe bağlı katılımın sermaye bileşeni </w:t>
      </w:r>
    </w:p>
    <w:p w:rsidR="0034024C" w:rsidRPr="007A5B5F" w:rsidRDefault="0034024C" w:rsidP="0034024C">
      <w:pPr>
        <w:rPr>
          <w:rFonts w:ascii="Arial" w:hAnsi="Arial" w:cs="Arial"/>
          <w:sz w:val="20"/>
          <w:szCs w:val="20"/>
        </w:rPr>
      </w:pPr>
    </w:p>
    <w:p w:rsidR="0034024C" w:rsidRPr="007A5B5F" w:rsidRDefault="000B5E55" w:rsidP="0034024C">
      <w:pPr>
        <w:rPr>
          <w:rFonts w:ascii="Arial" w:hAnsi="Arial" w:cs="Arial"/>
          <w:sz w:val="20"/>
          <w:szCs w:val="20"/>
        </w:rPr>
      </w:pPr>
      <w:r w:rsidRPr="007A5B5F">
        <w:rPr>
          <w:rFonts w:ascii="Arial" w:hAnsi="Arial" w:cs="Arial"/>
          <w:sz w:val="20"/>
          <w:szCs w:val="20"/>
        </w:rPr>
        <w:t>Yoktur.</w:t>
      </w:r>
    </w:p>
    <w:p w:rsidR="00471D54" w:rsidRPr="007A5B5F" w:rsidRDefault="00471D54" w:rsidP="000E5747">
      <w:pPr>
        <w:rPr>
          <w:rFonts w:ascii="Arial" w:hAnsi="Arial" w:cs="Arial"/>
          <w:b/>
          <w:sz w:val="20"/>
          <w:szCs w:val="20"/>
        </w:rPr>
      </w:pPr>
    </w:p>
    <w:p w:rsidR="00471D54" w:rsidRPr="007A5B5F" w:rsidRDefault="00471D54" w:rsidP="000E5747">
      <w:pPr>
        <w:rPr>
          <w:rFonts w:ascii="Arial" w:hAnsi="Arial" w:cs="Arial"/>
          <w:b/>
          <w:sz w:val="20"/>
          <w:szCs w:val="20"/>
        </w:rPr>
      </w:pPr>
    </w:p>
    <w:p w:rsidR="00F55A13" w:rsidRPr="007A5B5F" w:rsidRDefault="00F55A13">
      <w:pPr>
        <w:rPr>
          <w:rFonts w:ascii="Arial" w:hAnsi="Arial" w:cs="Arial"/>
          <w:b/>
          <w:sz w:val="20"/>
          <w:szCs w:val="20"/>
        </w:rPr>
      </w:pPr>
      <w:r w:rsidRPr="007A5B5F">
        <w:rPr>
          <w:rFonts w:ascii="Arial" w:hAnsi="Arial" w:cs="Arial"/>
          <w:b/>
          <w:sz w:val="20"/>
          <w:szCs w:val="20"/>
        </w:rPr>
        <w:br w:type="page"/>
      </w:r>
    </w:p>
    <w:p w:rsidR="00C7064C" w:rsidRPr="007A5B5F" w:rsidRDefault="00C7064C" w:rsidP="000E5747">
      <w:pPr>
        <w:rPr>
          <w:rFonts w:ascii="Arial" w:hAnsi="Arial" w:cs="Arial"/>
          <w:b/>
          <w:sz w:val="20"/>
          <w:szCs w:val="20"/>
        </w:rPr>
      </w:pPr>
      <w:r w:rsidRPr="007A5B5F">
        <w:rPr>
          <w:rFonts w:ascii="Arial" w:hAnsi="Arial" w:cs="Arial"/>
          <w:b/>
          <w:sz w:val="20"/>
          <w:szCs w:val="20"/>
        </w:rPr>
        <w:lastRenderedPageBreak/>
        <w:t>17</w:t>
      </w:r>
      <w:r w:rsidR="00E53E3A" w:rsidRPr="007A5B5F">
        <w:rPr>
          <w:rFonts w:ascii="Arial" w:hAnsi="Arial" w:cs="Arial"/>
          <w:b/>
          <w:sz w:val="20"/>
          <w:szCs w:val="20"/>
        </w:rPr>
        <w:t>.</w:t>
      </w:r>
      <w:r w:rsidRPr="007A5B5F">
        <w:rPr>
          <w:rFonts w:ascii="Arial" w:hAnsi="Arial" w:cs="Arial"/>
          <w:b/>
          <w:sz w:val="20"/>
          <w:szCs w:val="20"/>
        </w:rPr>
        <w:tab/>
        <w:t xml:space="preserve">Sigorta </w:t>
      </w:r>
      <w:r w:rsidR="00815C47" w:rsidRPr="007A5B5F">
        <w:rPr>
          <w:rFonts w:ascii="Arial" w:hAnsi="Arial" w:cs="Arial"/>
          <w:b/>
          <w:sz w:val="20"/>
          <w:szCs w:val="20"/>
        </w:rPr>
        <w:t>yükümlülükleri</w:t>
      </w:r>
      <w:r w:rsidR="00483332" w:rsidRPr="007A5B5F">
        <w:rPr>
          <w:rFonts w:ascii="Arial" w:hAnsi="Arial" w:cs="Arial"/>
          <w:b/>
          <w:sz w:val="20"/>
          <w:szCs w:val="20"/>
        </w:rPr>
        <w:t xml:space="preserve"> </w:t>
      </w:r>
      <w:r w:rsidRPr="007A5B5F">
        <w:rPr>
          <w:rFonts w:ascii="Arial" w:hAnsi="Arial" w:cs="Arial"/>
          <w:b/>
          <w:sz w:val="20"/>
          <w:szCs w:val="20"/>
        </w:rPr>
        <w:t xml:space="preserve">ve </w:t>
      </w:r>
      <w:proofErr w:type="gramStart"/>
      <w:r w:rsidR="00483332" w:rsidRPr="007A5B5F">
        <w:rPr>
          <w:rFonts w:ascii="Arial" w:hAnsi="Arial" w:cs="Arial"/>
          <w:b/>
          <w:sz w:val="20"/>
          <w:szCs w:val="20"/>
        </w:rPr>
        <w:t>reasürans</w:t>
      </w:r>
      <w:proofErr w:type="gramEnd"/>
      <w:r w:rsidR="00483332" w:rsidRPr="007A5B5F">
        <w:rPr>
          <w:rFonts w:ascii="Arial" w:hAnsi="Arial" w:cs="Arial"/>
          <w:b/>
          <w:sz w:val="20"/>
          <w:szCs w:val="20"/>
        </w:rPr>
        <w:t xml:space="preserve"> varlıkları</w:t>
      </w:r>
    </w:p>
    <w:p w:rsidR="00C7064C" w:rsidRPr="007A5B5F" w:rsidRDefault="00C7064C" w:rsidP="000E5747">
      <w:pPr>
        <w:rPr>
          <w:rFonts w:ascii="Arial" w:hAnsi="Arial" w:cs="Arial"/>
          <w:sz w:val="20"/>
          <w:szCs w:val="20"/>
        </w:rPr>
      </w:pPr>
    </w:p>
    <w:p w:rsidR="00C7064C" w:rsidRPr="007A5B5F" w:rsidRDefault="00C7064C" w:rsidP="003D0419">
      <w:pPr>
        <w:numPr>
          <w:ilvl w:val="1"/>
          <w:numId w:val="13"/>
        </w:numPr>
        <w:tabs>
          <w:tab w:val="clear" w:pos="360"/>
          <w:tab w:val="num" w:pos="567"/>
        </w:tabs>
        <w:ind w:left="567" w:hanging="567"/>
        <w:rPr>
          <w:rFonts w:ascii="Arial" w:hAnsi="Arial" w:cs="Arial"/>
          <w:b/>
          <w:sz w:val="20"/>
          <w:szCs w:val="20"/>
        </w:rPr>
      </w:pPr>
      <w:r w:rsidRPr="007A5B5F">
        <w:rPr>
          <w:rFonts w:ascii="Arial" w:hAnsi="Arial" w:cs="Arial"/>
          <w:b/>
          <w:sz w:val="20"/>
          <w:szCs w:val="20"/>
        </w:rPr>
        <w:t>Şirket</w:t>
      </w:r>
      <w:r w:rsidR="00815C47" w:rsidRPr="007A5B5F">
        <w:rPr>
          <w:rFonts w:ascii="Arial" w:hAnsi="Arial" w:cs="Arial"/>
          <w:b/>
          <w:sz w:val="20"/>
          <w:szCs w:val="20"/>
        </w:rPr>
        <w:t>’</w:t>
      </w:r>
      <w:r w:rsidRPr="007A5B5F">
        <w:rPr>
          <w:rFonts w:ascii="Arial" w:hAnsi="Arial" w:cs="Arial"/>
          <w:b/>
          <w:sz w:val="20"/>
          <w:szCs w:val="20"/>
        </w:rPr>
        <w:t>in hayat ve hayat dışı dallar için tesis etmesi gereken teminat tutarları ile varlıklar itibariyle hayat ve hayat dışı dallara göre te</w:t>
      </w:r>
      <w:r w:rsidR="004A3DA5" w:rsidRPr="007A5B5F">
        <w:rPr>
          <w:rFonts w:ascii="Arial" w:hAnsi="Arial" w:cs="Arial"/>
          <w:b/>
          <w:sz w:val="20"/>
          <w:szCs w:val="20"/>
        </w:rPr>
        <w:t>sis edilmiş teminat tutarları:</w:t>
      </w:r>
    </w:p>
    <w:p w:rsidR="00DA5522" w:rsidRPr="007A5B5F" w:rsidRDefault="00DA5522" w:rsidP="00DA5522">
      <w:pPr>
        <w:rPr>
          <w:rFonts w:ascii="Arial" w:hAnsi="Arial" w:cs="Arial"/>
          <w:b/>
          <w:sz w:val="20"/>
          <w:szCs w:val="20"/>
        </w:rPr>
      </w:pPr>
    </w:p>
    <w:tbl>
      <w:tblPr>
        <w:tblW w:w="4884" w:type="pct"/>
        <w:tblInd w:w="70" w:type="dxa"/>
        <w:tblCellMar>
          <w:left w:w="70" w:type="dxa"/>
          <w:right w:w="70" w:type="dxa"/>
        </w:tblCellMar>
        <w:tblLook w:val="0000"/>
      </w:tblPr>
      <w:tblGrid>
        <w:gridCol w:w="5669"/>
        <w:gridCol w:w="1737"/>
        <w:gridCol w:w="1593"/>
      </w:tblGrid>
      <w:tr w:rsidR="003E504A" w:rsidRPr="007A5B5F" w:rsidTr="00C9378D">
        <w:trPr>
          <w:trHeight w:val="113"/>
        </w:trPr>
        <w:tc>
          <w:tcPr>
            <w:tcW w:w="3150" w:type="pct"/>
            <w:tcBorders>
              <w:top w:val="single" w:sz="8" w:space="0" w:color="auto"/>
              <w:bottom w:val="single" w:sz="8" w:space="0" w:color="auto"/>
            </w:tcBorders>
            <w:shd w:val="clear" w:color="auto" w:fill="auto"/>
          </w:tcPr>
          <w:p w:rsidR="003E504A" w:rsidRPr="007A5B5F" w:rsidRDefault="003E504A">
            <w:pPr>
              <w:rPr>
                <w:rFonts w:ascii="Arial" w:hAnsi="Arial" w:cs="Arial"/>
                <w:b/>
                <w:bCs/>
                <w:sz w:val="20"/>
                <w:szCs w:val="20"/>
              </w:rPr>
            </w:pPr>
            <w:r w:rsidRPr="007A5B5F">
              <w:rPr>
                <w:rFonts w:ascii="Arial" w:hAnsi="Arial" w:cs="Arial"/>
                <w:b/>
                <w:bCs/>
                <w:sz w:val="20"/>
                <w:szCs w:val="20"/>
              </w:rPr>
              <w:t> </w:t>
            </w:r>
          </w:p>
        </w:tc>
        <w:tc>
          <w:tcPr>
            <w:tcW w:w="965" w:type="pct"/>
            <w:tcBorders>
              <w:top w:val="single" w:sz="8" w:space="0" w:color="auto"/>
              <w:bottom w:val="single" w:sz="8" w:space="0" w:color="auto"/>
            </w:tcBorders>
          </w:tcPr>
          <w:p w:rsidR="003E504A" w:rsidRPr="007A5B5F" w:rsidRDefault="003E504A" w:rsidP="004E2F32">
            <w:pPr>
              <w:jc w:val="right"/>
              <w:rPr>
                <w:rFonts w:ascii="Arial" w:hAnsi="Arial" w:cs="Arial"/>
                <w:b/>
                <w:bCs/>
                <w:sz w:val="20"/>
                <w:szCs w:val="20"/>
              </w:rPr>
            </w:pPr>
            <w:r w:rsidRPr="007A5B5F">
              <w:rPr>
                <w:rFonts w:ascii="Arial" w:hAnsi="Arial" w:cs="Arial"/>
                <w:b/>
                <w:bCs/>
                <w:sz w:val="20"/>
                <w:szCs w:val="20"/>
              </w:rPr>
              <w:t>3</w:t>
            </w:r>
            <w:r w:rsidR="0076148A" w:rsidRPr="007A5B5F">
              <w:rPr>
                <w:rFonts w:ascii="Arial" w:hAnsi="Arial" w:cs="Arial"/>
                <w:b/>
                <w:bCs/>
                <w:sz w:val="20"/>
                <w:szCs w:val="20"/>
              </w:rPr>
              <w:t>0</w:t>
            </w:r>
            <w:r w:rsidRPr="007A5B5F">
              <w:rPr>
                <w:rFonts w:ascii="Arial" w:hAnsi="Arial" w:cs="Arial"/>
                <w:b/>
                <w:bCs/>
                <w:sz w:val="20"/>
                <w:szCs w:val="20"/>
              </w:rPr>
              <w:t xml:space="preserve"> </w:t>
            </w:r>
            <w:r w:rsidR="004E2F32">
              <w:rPr>
                <w:rFonts w:ascii="Arial" w:hAnsi="Arial" w:cs="Arial"/>
                <w:b/>
                <w:bCs/>
                <w:sz w:val="20"/>
                <w:szCs w:val="20"/>
              </w:rPr>
              <w:t>Eylül</w:t>
            </w:r>
            <w:r w:rsidRPr="007A5B5F">
              <w:rPr>
                <w:rFonts w:ascii="Arial" w:hAnsi="Arial" w:cs="Arial"/>
                <w:b/>
                <w:bCs/>
                <w:sz w:val="20"/>
                <w:szCs w:val="20"/>
              </w:rPr>
              <w:t xml:space="preserve"> 20</w:t>
            </w:r>
            <w:r w:rsidR="000349EA" w:rsidRPr="007A5B5F">
              <w:rPr>
                <w:rFonts w:ascii="Arial" w:hAnsi="Arial" w:cs="Arial"/>
                <w:b/>
                <w:bCs/>
                <w:sz w:val="20"/>
                <w:szCs w:val="20"/>
              </w:rPr>
              <w:t>10</w:t>
            </w:r>
          </w:p>
        </w:tc>
        <w:tc>
          <w:tcPr>
            <w:tcW w:w="885" w:type="pct"/>
            <w:tcBorders>
              <w:top w:val="single" w:sz="8" w:space="0" w:color="auto"/>
              <w:bottom w:val="single" w:sz="8" w:space="0" w:color="auto"/>
            </w:tcBorders>
          </w:tcPr>
          <w:p w:rsidR="003E504A" w:rsidRPr="007A5B5F" w:rsidRDefault="003E504A" w:rsidP="004E2F32">
            <w:pPr>
              <w:jc w:val="right"/>
              <w:rPr>
                <w:rFonts w:ascii="Arial" w:hAnsi="Arial" w:cs="Arial"/>
                <w:bCs/>
                <w:sz w:val="20"/>
                <w:szCs w:val="20"/>
              </w:rPr>
            </w:pPr>
            <w:r w:rsidRPr="007A5B5F">
              <w:rPr>
                <w:rFonts w:ascii="Arial" w:hAnsi="Arial" w:cs="Arial"/>
                <w:bCs/>
                <w:sz w:val="20"/>
                <w:szCs w:val="20"/>
              </w:rPr>
              <w:t>3</w:t>
            </w:r>
            <w:r w:rsidR="004E2F32">
              <w:rPr>
                <w:rFonts w:ascii="Arial" w:hAnsi="Arial" w:cs="Arial"/>
                <w:bCs/>
                <w:sz w:val="20"/>
                <w:szCs w:val="20"/>
              </w:rPr>
              <w:t>0</w:t>
            </w:r>
            <w:r w:rsidR="009C2EC5" w:rsidRPr="007A5B5F">
              <w:rPr>
                <w:rFonts w:ascii="Arial" w:hAnsi="Arial" w:cs="Arial"/>
                <w:bCs/>
                <w:sz w:val="20"/>
                <w:szCs w:val="20"/>
              </w:rPr>
              <w:t xml:space="preserve"> </w:t>
            </w:r>
            <w:r w:rsidR="004E2F32">
              <w:rPr>
                <w:rFonts w:ascii="Arial" w:hAnsi="Arial" w:cs="Arial"/>
                <w:bCs/>
                <w:sz w:val="20"/>
                <w:szCs w:val="20"/>
              </w:rPr>
              <w:t>Eylül</w:t>
            </w:r>
            <w:r w:rsidRPr="007A5B5F">
              <w:rPr>
                <w:rFonts w:ascii="Arial" w:hAnsi="Arial" w:cs="Arial"/>
                <w:bCs/>
                <w:sz w:val="20"/>
                <w:szCs w:val="20"/>
              </w:rPr>
              <w:t xml:space="preserve"> 200</w:t>
            </w:r>
            <w:r w:rsidR="000349EA" w:rsidRPr="007A5B5F">
              <w:rPr>
                <w:rFonts w:ascii="Arial" w:hAnsi="Arial" w:cs="Arial"/>
                <w:bCs/>
                <w:sz w:val="20"/>
                <w:szCs w:val="20"/>
              </w:rPr>
              <w:t>9</w:t>
            </w:r>
          </w:p>
        </w:tc>
      </w:tr>
      <w:tr w:rsidR="003E504A" w:rsidRPr="007A5B5F" w:rsidTr="00C9378D">
        <w:trPr>
          <w:trHeight w:val="113"/>
        </w:trPr>
        <w:tc>
          <w:tcPr>
            <w:tcW w:w="3150" w:type="pct"/>
            <w:tcBorders>
              <w:top w:val="single" w:sz="8" w:space="0" w:color="auto"/>
            </w:tcBorders>
            <w:shd w:val="clear" w:color="auto" w:fill="auto"/>
          </w:tcPr>
          <w:p w:rsidR="003E504A" w:rsidRPr="007A5B5F" w:rsidRDefault="003E504A">
            <w:pPr>
              <w:rPr>
                <w:rFonts w:ascii="Arial" w:hAnsi="Arial" w:cs="Arial"/>
                <w:b/>
                <w:bCs/>
                <w:sz w:val="20"/>
                <w:szCs w:val="20"/>
              </w:rPr>
            </w:pPr>
            <w:r w:rsidRPr="007A5B5F">
              <w:rPr>
                <w:rFonts w:ascii="Arial" w:hAnsi="Arial" w:cs="Arial"/>
                <w:b/>
                <w:bCs/>
                <w:sz w:val="20"/>
                <w:szCs w:val="20"/>
              </w:rPr>
              <w:t> </w:t>
            </w:r>
          </w:p>
        </w:tc>
        <w:tc>
          <w:tcPr>
            <w:tcW w:w="965" w:type="pct"/>
            <w:tcBorders>
              <w:top w:val="single" w:sz="8" w:space="0" w:color="auto"/>
            </w:tcBorders>
          </w:tcPr>
          <w:p w:rsidR="003E504A" w:rsidRPr="007A5B5F" w:rsidRDefault="003E504A" w:rsidP="003E504A">
            <w:pPr>
              <w:jc w:val="right"/>
              <w:rPr>
                <w:rFonts w:ascii="Arial" w:hAnsi="Arial" w:cs="Arial"/>
                <w:b/>
                <w:bCs/>
                <w:sz w:val="20"/>
                <w:szCs w:val="20"/>
              </w:rPr>
            </w:pPr>
          </w:p>
        </w:tc>
        <w:tc>
          <w:tcPr>
            <w:tcW w:w="885" w:type="pct"/>
            <w:tcBorders>
              <w:top w:val="single" w:sz="8" w:space="0" w:color="auto"/>
            </w:tcBorders>
          </w:tcPr>
          <w:p w:rsidR="003E504A" w:rsidRPr="007A5B5F" w:rsidRDefault="003E504A" w:rsidP="003E504A">
            <w:pPr>
              <w:jc w:val="right"/>
              <w:rPr>
                <w:rFonts w:ascii="Arial" w:hAnsi="Arial" w:cs="Arial"/>
                <w:bCs/>
                <w:sz w:val="20"/>
                <w:szCs w:val="20"/>
              </w:rPr>
            </w:pPr>
          </w:p>
        </w:tc>
      </w:tr>
      <w:tr w:rsidR="008200A4" w:rsidRPr="007A5B5F" w:rsidTr="00C9378D">
        <w:trPr>
          <w:trHeight w:val="113"/>
        </w:trPr>
        <w:tc>
          <w:tcPr>
            <w:tcW w:w="3150" w:type="pct"/>
            <w:shd w:val="clear" w:color="auto" w:fill="auto"/>
          </w:tcPr>
          <w:p w:rsidR="008200A4" w:rsidRPr="007A5B5F" w:rsidRDefault="008200A4">
            <w:pPr>
              <w:rPr>
                <w:rFonts w:ascii="Arial" w:hAnsi="Arial" w:cs="Arial"/>
                <w:sz w:val="20"/>
                <w:szCs w:val="20"/>
              </w:rPr>
            </w:pPr>
            <w:r w:rsidRPr="007A5B5F">
              <w:rPr>
                <w:rFonts w:ascii="Arial" w:hAnsi="Arial" w:cs="Arial"/>
                <w:sz w:val="20"/>
                <w:szCs w:val="20"/>
              </w:rPr>
              <w:t>Hayat dışı dallar için tesis edilmesi gereken teminat tutarı</w:t>
            </w:r>
          </w:p>
        </w:tc>
        <w:tc>
          <w:tcPr>
            <w:tcW w:w="965" w:type="pct"/>
          </w:tcPr>
          <w:p w:rsidR="008200A4" w:rsidRPr="007A5B5F" w:rsidRDefault="008200A4" w:rsidP="008200A4">
            <w:pPr>
              <w:jc w:val="right"/>
              <w:rPr>
                <w:rFonts w:ascii="Arial" w:hAnsi="Arial" w:cs="Arial"/>
                <w:b/>
                <w:bCs/>
                <w:sz w:val="20"/>
                <w:szCs w:val="20"/>
              </w:rPr>
            </w:pPr>
            <w:proofErr w:type="gramStart"/>
            <w:r w:rsidRPr="007A5B5F">
              <w:rPr>
                <w:rFonts w:ascii="Arial" w:hAnsi="Arial" w:cs="Arial"/>
                <w:b/>
                <w:bCs/>
                <w:sz w:val="20"/>
                <w:szCs w:val="20"/>
              </w:rPr>
              <w:t>8,600,000</w:t>
            </w:r>
            <w:proofErr w:type="gramEnd"/>
          </w:p>
        </w:tc>
        <w:tc>
          <w:tcPr>
            <w:tcW w:w="885" w:type="pct"/>
          </w:tcPr>
          <w:p w:rsidR="008200A4" w:rsidRPr="007A5B5F" w:rsidRDefault="008200A4" w:rsidP="00437F2C">
            <w:pPr>
              <w:jc w:val="right"/>
              <w:rPr>
                <w:rFonts w:ascii="Arial" w:hAnsi="Arial" w:cs="Arial"/>
                <w:bCs/>
                <w:sz w:val="20"/>
                <w:szCs w:val="20"/>
              </w:rPr>
            </w:pPr>
            <w:proofErr w:type="gramStart"/>
            <w:r w:rsidRPr="007A5B5F">
              <w:rPr>
                <w:rFonts w:ascii="Arial" w:hAnsi="Arial" w:cs="Arial"/>
                <w:bCs/>
                <w:sz w:val="20"/>
                <w:szCs w:val="20"/>
              </w:rPr>
              <w:t>8,</w:t>
            </w:r>
            <w:r w:rsidR="00437F2C">
              <w:rPr>
                <w:rFonts w:ascii="Arial" w:hAnsi="Arial" w:cs="Arial"/>
                <w:bCs/>
                <w:sz w:val="20"/>
                <w:szCs w:val="20"/>
              </w:rPr>
              <w:t>600</w:t>
            </w:r>
            <w:r w:rsidRPr="007A5B5F">
              <w:rPr>
                <w:rFonts w:ascii="Arial" w:hAnsi="Arial" w:cs="Arial"/>
                <w:bCs/>
                <w:sz w:val="20"/>
                <w:szCs w:val="20"/>
              </w:rPr>
              <w:t>,</w:t>
            </w:r>
            <w:r w:rsidR="00437F2C">
              <w:rPr>
                <w:rFonts w:ascii="Arial" w:hAnsi="Arial" w:cs="Arial"/>
                <w:bCs/>
                <w:sz w:val="20"/>
                <w:szCs w:val="20"/>
              </w:rPr>
              <w:t>000</w:t>
            </w:r>
            <w:proofErr w:type="gramEnd"/>
          </w:p>
        </w:tc>
      </w:tr>
      <w:tr w:rsidR="00437F2C" w:rsidRPr="007A5B5F" w:rsidTr="00C9378D">
        <w:trPr>
          <w:trHeight w:val="113"/>
        </w:trPr>
        <w:tc>
          <w:tcPr>
            <w:tcW w:w="3150" w:type="pct"/>
            <w:shd w:val="clear" w:color="auto" w:fill="auto"/>
          </w:tcPr>
          <w:p w:rsidR="00437F2C" w:rsidRPr="007A5B5F" w:rsidRDefault="00437F2C" w:rsidP="00437F2C">
            <w:pPr>
              <w:rPr>
                <w:rFonts w:ascii="Arial" w:hAnsi="Arial" w:cs="Arial"/>
                <w:sz w:val="20"/>
                <w:szCs w:val="20"/>
              </w:rPr>
            </w:pPr>
            <w:r>
              <w:rPr>
                <w:rFonts w:ascii="Arial" w:hAnsi="Arial" w:cs="Arial"/>
                <w:sz w:val="20"/>
                <w:szCs w:val="20"/>
              </w:rPr>
              <w:t>Uzun Süreli Ferdi Kaza</w:t>
            </w:r>
            <w:r w:rsidRPr="007A5B5F">
              <w:rPr>
                <w:rFonts w:ascii="Arial" w:hAnsi="Arial" w:cs="Arial"/>
                <w:sz w:val="20"/>
                <w:szCs w:val="20"/>
              </w:rPr>
              <w:t xml:space="preserve"> </w:t>
            </w:r>
            <w:r>
              <w:rPr>
                <w:rFonts w:ascii="Arial" w:hAnsi="Arial" w:cs="Arial"/>
                <w:sz w:val="20"/>
                <w:szCs w:val="20"/>
              </w:rPr>
              <w:t>için</w:t>
            </w:r>
            <w:r w:rsidRPr="007A5B5F">
              <w:rPr>
                <w:rFonts w:ascii="Arial" w:hAnsi="Arial" w:cs="Arial"/>
                <w:sz w:val="20"/>
                <w:szCs w:val="20"/>
              </w:rPr>
              <w:t xml:space="preserve"> gereken teminat tutarı</w:t>
            </w:r>
          </w:p>
        </w:tc>
        <w:tc>
          <w:tcPr>
            <w:tcW w:w="965" w:type="pct"/>
          </w:tcPr>
          <w:p w:rsidR="00437F2C" w:rsidRPr="007A5B5F" w:rsidRDefault="00437F2C" w:rsidP="00437F2C">
            <w:pPr>
              <w:jc w:val="right"/>
              <w:rPr>
                <w:rFonts w:ascii="Arial" w:hAnsi="Arial" w:cs="Arial"/>
                <w:b/>
                <w:bCs/>
                <w:sz w:val="20"/>
                <w:szCs w:val="20"/>
              </w:rPr>
            </w:pPr>
            <w:r>
              <w:rPr>
                <w:rFonts w:ascii="Arial" w:hAnsi="Arial" w:cs="Arial"/>
                <w:b/>
                <w:bCs/>
                <w:sz w:val="20"/>
                <w:szCs w:val="20"/>
              </w:rPr>
              <w:t>62,183</w:t>
            </w:r>
          </w:p>
        </w:tc>
        <w:tc>
          <w:tcPr>
            <w:tcW w:w="885" w:type="pct"/>
          </w:tcPr>
          <w:p w:rsidR="00437F2C" w:rsidRPr="007A5B5F" w:rsidRDefault="00437F2C" w:rsidP="007E018E">
            <w:pPr>
              <w:jc w:val="right"/>
              <w:rPr>
                <w:rFonts w:ascii="Arial" w:hAnsi="Arial" w:cs="Arial"/>
                <w:bCs/>
                <w:sz w:val="20"/>
                <w:szCs w:val="20"/>
              </w:rPr>
            </w:pPr>
            <w:r>
              <w:rPr>
                <w:rFonts w:ascii="Arial" w:hAnsi="Arial" w:cs="Arial"/>
                <w:bCs/>
                <w:sz w:val="20"/>
                <w:szCs w:val="20"/>
              </w:rPr>
              <w:t>-</w:t>
            </w:r>
          </w:p>
        </w:tc>
      </w:tr>
      <w:tr w:rsidR="00437F2C" w:rsidRPr="007A5B5F" w:rsidTr="00C9378D">
        <w:trPr>
          <w:trHeight w:val="113"/>
        </w:trPr>
        <w:tc>
          <w:tcPr>
            <w:tcW w:w="3150" w:type="pct"/>
            <w:shd w:val="clear" w:color="auto" w:fill="auto"/>
          </w:tcPr>
          <w:p w:rsidR="00437F2C" w:rsidRPr="007A5B5F" w:rsidRDefault="00437F2C" w:rsidP="007E018E">
            <w:pPr>
              <w:rPr>
                <w:rFonts w:ascii="Arial" w:hAnsi="Arial" w:cs="Arial"/>
                <w:sz w:val="20"/>
                <w:szCs w:val="20"/>
              </w:rPr>
            </w:pPr>
            <w:r w:rsidRPr="007A5B5F">
              <w:rPr>
                <w:rFonts w:ascii="Arial" w:hAnsi="Arial" w:cs="Arial"/>
                <w:sz w:val="20"/>
                <w:szCs w:val="20"/>
              </w:rPr>
              <w:t>Hayat dışı dallar için tesis edilmesi gereken teminat tutarı</w:t>
            </w:r>
          </w:p>
        </w:tc>
        <w:tc>
          <w:tcPr>
            <w:tcW w:w="965" w:type="pct"/>
          </w:tcPr>
          <w:p w:rsidR="00437F2C" w:rsidRPr="007A5B5F" w:rsidRDefault="00437F2C" w:rsidP="007E018E">
            <w:pPr>
              <w:jc w:val="right"/>
              <w:rPr>
                <w:rFonts w:ascii="Arial" w:hAnsi="Arial" w:cs="Arial"/>
                <w:b/>
                <w:bCs/>
                <w:sz w:val="20"/>
                <w:szCs w:val="20"/>
              </w:rPr>
            </w:pPr>
            <w:proofErr w:type="gramStart"/>
            <w:r w:rsidRPr="007A5B5F">
              <w:rPr>
                <w:rFonts w:ascii="Arial" w:hAnsi="Arial" w:cs="Arial"/>
                <w:b/>
                <w:bCs/>
                <w:sz w:val="20"/>
                <w:szCs w:val="20"/>
              </w:rPr>
              <w:t>8,600,000</w:t>
            </w:r>
            <w:proofErr w:type="gramEnd"/>
          </w:p>
        </w:tc>
        <w:tc>
          <w:tcPr>
            <w:tcW w:w="885" w:type="pct"/>
          </w:tcPr>
          <w:p w:rsidR="00437F2C" w:rsidRPr="007A5B5F" w:rsidRDefault="00437F2C" w:rsidP="00437F2C">
            <w:pPr>
              <w:jc w:val="right"/>
              <w:rPr>
                <w:rFonts w:ascii="Arial" w:hAnsi="Arial" w:cs="Arial"/>
                <w:bCs/>
                <w:sz w:val="20"/>
                <w:szCs w:val="20"/>
              </w:rPr>
            </w:pPr>
            <w:proofErr w:type="gramStart"/>
            <w:r w:rsidRPr="007A5B5F">
              <w:rPr>
                <w:rFonts w:ascii="Arial" w:hAnsi="Arial" w:cs="Arial"/>
                <w:bCs/>
                <w:sz w:val="20"/>
                <w:szCs w:val="20"/>
              </w:rPr>
              <w:t>8,</w:t>
            </w:r>
            <w:r>
              <w:rPr>
                <w:rFonts w:ascii="Arial" w:hAnsi="Arial" w:cs="Arial"/>
                <w:bCs/>
                <w:sz w:val="20"/>
                <w:szCs w:val="20"/>
              </w:rPr>
              <w:t>600</w:t>
            </w:r>
            <w:r w:rsidRPr="007A5B5F">
              <w:rPr>
                <w:rFonts w:ascii="Arial" w:hAnsi="Arial" w:cs="Arial"/>
                <w:bCs/>
                <w:sz w:val="20"/>
                <w:szCs w:val="20"/>
              </w:rPr>
              <w:t>,</w:t>
            </w:r>
            <w:r>
              <w:rPr>
                <w:rFonts w:ascii="Arial" w:hAnsi="Arial" w:cs="Arial"/>
                <w:bCs/>
                <w:sz w:val="20"/>
                <w:szCs w:val="20"/>
              </w:rPr>
              <w:t>000</w:t>
            </w:r>
            <w:proofErr w:type="gramEnd"/>
          </w:p>
        </w:tc>
      </w:tr>
      <w:tr w:rsidR="00437F2C" w:rsidRPr="007A5B5F" w:rsidTr="00C9378D">
        <w:trPr>
          <w:trHeight w:val="113"/>
        </w:trPr>
        <w:tc>
          <w:tcPr>
            <w:tcW w:w="3150" w:type="pct"/>
            <w:shd w:val="clear" w:color="auto" w:fill="auto"/>
          </w:tcPr>
          <w:p w:rsidR="00437F2C" w:rsidRPr="007A5B5F" w:rsidRDefault="00437F2C" w:rsidP="00437F2C">
            <w:pPr>
              <w:rPr>
                <w:rFonts w:ascii="Arial" w:hAnsi="Arial" w:cs="Arial"/>
                <w:sz w:val="20"/>
                <w:szCs w:val="20"/>
              </w:rPr>
            </w:pPr>
            <w:r>
              <w:rPr>
                <w:rFonts w:ascii="Arial" w:hAnsi="Arial" w:cs="Arial"/>
                <w:sz w:val="20"/>
                <w:szCs w:val="20"/>
              </w:rPr>
              <w:t>Uzun Süreli Ferdi Kaza</w:t>
            </w:r>
            <w:r w:rsidRPr="007A5B5F">
              <w:rPr>
                <w:rFonts w:ascii="Arial" w:hAnsi="Arial" w:cs="Arial"/>
                <w:sz w:val="20"/>
                <w:szCs w:val="20"/>
              </w:rPr>
              <w:t xml:space="preserve"> </w:t>
            </w:r>
            <w:r>
              <w:rPr>
                <w:rFonts w:ascii="Arial" w:hAnsi="Arial" w:cs="Arial"/>
                <w:sz w:val="20"/>
                <w:szCs w:val="20"/>
              </w:rPr>
              <w:t>için</w:t>
            </w:r>
            <w:r w:rsidRPr="007A5B5F">
              <w:rPr>
                <w:rFonts w:ascii="Arial" w:hAnsi="Arial" w:cs="Arial"/>
                <w:sz w:val="20"/>
                <w:szCs w:val="20"/>
              </w:rPr>
              <w:t xml:space="preserve"> </w:t>
            </w:r>
            <w:r>
              <w:rPr>
                <w:rFonts w:ascii="Arial" w:hAnsi="Arial" w:cs="Arial"/>
                <w:sz w:val="20"/>
                <w:szCs w:val="20"/>
              </w:rPr>
              <w:t>tesis edilmiş</w:t>
            </w:r>
            <w:r w:rsidRPr="007A5B5F">
              <w:rPr>
                <w:rFonts w:ascii="Arial" w:hAnsi="Arial" w:cs="Arial"/>
                <w:sz w:val="20"/>
                <w:szCs w:val="20"/>
              </w:rPr>
              <w:t xml:space="preserve"> teminat tutarı</w:t>
            </w:r>
          </w:p>
        </w:tc>
        <w:tc>
          <w:tcPr>
            <w:tcW w:w="965" w:type="pct"/>
          </w:tcPr>
          <w:p w:rsidR="00437F2C" w:rsidRPr="007A5B5F" w:rsidRDefault="00437F2C" w:rsidP="008200A4">
            <w:pPr>
              <w:jc w:val="right"/>
              <w:rPr>
                <w:rFonts w:ascii="Arial" w:hAnsi="Arial" w:cs="Arial"/>
                <w:b/>
                <w:bCs/>
                <w:sz w:val="20"/>
                <w:szCs w:val="20"/>
              </w:rPr>
            </w:pPr>
            <w:r>
              <w:rPr>
                <w:rFonts w:ascii="Arial" w:hAnsi="Arial" w:cs="Arial"/>
                <w:b/>
                <w:bCs/>
                <w:sz w:val="20"/>
                <w:szCs w:val="20"/>
              </w:rPr>
              <w:t>62,813</w:t>
            </w:r>
          </w:p>
        </w:tc>
        <w:tc>
          <w:tcPr>
            <w:tcW w:w="885" w:type="pct"/>
          </w:tcPr>
          <w:p w:rsidR="00437F2C" w:rsidRDefault="00437F2C" w:rsidP="00B00115">
            <w:pPr>
              <w:jc w:val="right"/>
              <w:rPr>
                <w:rFonts w:ascii="Arial" w:hAnsi="Arial" w:cs="Arial"/>
                <w:bCs/>
                <w:sz w:val="20"/>
                <w:szCs w:val="20"/>
              </w:rPr>
            </w:pPr>
            <w:r>
              <w:rPr>
                <w:rFonts w:ascii="Arial" w:hAnsi="Arial" w:cs="Arial"/>
                <w:bCs/>
                <w:sz w:val="20"/>
                <w:szCs w:val="20"/>
              </w:rPr>
              <w:t>-</w:t>
            </w:r>
          </w:p>
          <w:p w:rsidR="00437F2C" w:rsidRPr="007A5B5F" w:rsidRDefault="00437F2C" w:rsidP="00B00115">
            <w:pPr>
              <w:jc w:val="right"/>
              <w:rPr>
                <w:rFonts w:ascii="Arial" w:hAnsi="Arial" w:cs="Arial"/>
                <w:bCs/>
                <w:sz w:val="20"/>
                <w:szCs w:val="20"/>
              </w:rPr>
            </w:pPr>
          </w:p>
        </w:tc>
      </w:tr>
    </w:tbl>
    <w:p w:rsidR="00DA5522" w:rsidRDefault="00DA5522" w:rsidP="00DA5522">
      <w:pPr>
        <w:rPr>
          <w:rFonts w:ascii="Arial" w:hAnsi="Arial" w:cs="Arial"/>
          <w:b/>
          <w:sz w:val="20"/>
          <w:szCs w:val="20"/>
        </w:rPr>
      </w:pPr>
    </w:p>
    <w:p w:rsidR="004E2F32" w:rsidRPr="007A5B5F" w:rsidRDefault="004E2F32" w:rsidP="00DA5522">
      <w:pPr>
        <w:rPr>
          <w:rFonts w:ascii="Arial" w:hAnsi="Arial" w:cs="Arial"/>
          <w:b/>
          <w:sz w:val="20"/>
          <w:szCs w:val="20"/>
        </w:rPr>
      </w:pPr>
    </w:p>
    <w:p w:rsidR="00C7064C" w:rsidRPr="007A5B5F" w:rsidRDefault="00C7064C" w:rsidP="000E5747">
      <w:pPr>
        <w:ind w:left="561" w:hanging="561"/>
        <w:rPr>
          <w:rFonts w:ascii="Arial" w:hAnsi="Arial" w:cs="Arial"/>
          <w:sz w:val="20"/>
          <w:szCs w:val="20"/>
        </w:rPr>
      </w:pPr>
      <w:r w:rsidRPr="007A5B5F">
        <w:rPr>
          <w:rFonts w:ascii="Arial" w:hAnsi="Arial" w:cs="Arial"/>
          <w:sz w:val="20"/>
          <w:szCs w:val="20"/>
        </w:rPr>
        <w:t>(*)</w:t>
      </w:r>
      <w:r w:rsidRPr="007A5B5F">
        <w:rPr>
          <w:rFonts w:ascii="Arial" w:hAnsi="Arial" w:cs="Arial"/>
          <w:sz w:val="20"/>
          <w:szCs w:val="20"/>
        </w:rPr>
        <w:tab/>
      </w:r>
      <w:r w:rsidR="00CA28DD" w:rsidRPr="007A5B5F">
        <w:rPr>
          <w:rFonts w:ascii="Arial" w:hAnsi="Arial" w:cs="Arial"/>
          <w:sz w:val="20"/>
          <w:szCs w:val="20"/>
        </w:rPr>
        <w:t>Sigortacılık Kanunu’na istinaden çıkarılan ve 7 Ağustos 2007 tarih ve 26606 sayılı Resmi Gazete</w:t>
      </w:r>
      <w:r w:rsidR="009E63C5" w:rsidRPr="007A5B5F">
        <w:rPr>
          <w:rFonts w:ascii="Arial" w:hAnsi="Arial" w:cs="Arial"/>
          <w:sz w:val="20"/>
          <w:szCs w:val="20"/>
        </w:rPr>
        <w:t>’</w:t>
      </w:r>
      <w:r w:rsidR="00CA28DD" w:rsidRPr="007A5B5F">
        <w:rPr>
          <w:rFonts w:ascii="Arial" w:hAnsi="Arial" w:cs="Arial"/>
          <w:sz w:val="20"/>
          <w:szCs w:val="20"/>
        </w:rPr>
        <w:t>de yayımlanan “Sigorta ve Reasürans ile Emeklilik Şirketlerinin Mali Bünyelerine İlişkin Yönetmeli</w:t>
      </w:r>
      <w:r w:rsidR="009E63C5" w:rsidRPr="007A5B5F">
        <w:rPr>
          <w:rFonts w:ascii="Arial" w:hAnsi="Arial" w:cs="Arial"/>
          <w:sz w:val="20"/>
          <w:szCs w:val="20"/>
        </w:rPr>
        <w:t>ğin”</w:t>
      </w:r>
      <w:r w:rsidR="00CA28DD" w:rsidRPr="007A5B5F">
        <w:rPr>
          <w:rFonts w:ascii="Arial" w:hAnsi="Arial" w:cs="Arial"/>
          <w:sz w:val="20"/>
          <w:szCs w:val="20"/>
        </w:rPr>
        <w:t xml:space="preserve"> 4. maddesi gereğince, sigorta şirketleri ile hayat ve ferdi kaza </w:t>
      </w:r>
      <w:proofErr w:type="gramStart"/>
      <w:r w:rsidR="00CA28DD" w:rsidRPr="007A5B5F">
        <w:rPr>
          <w:rFonts w:ascii="Arial" w:hAnsi="Arial" w:cs="Arial"/>
          <w:sz w:val="20"/>
          <w:szCs w:val="20"/>
        </w:rPr>
        <w:t>branşında</w:t>
      </w:r>
      <w:proofErr w:type="gramEnd"/>
      <w:r w:rsidR="00CA28DD" w:rsidRPr="007A5B5F">
        <w:rPr>
          <w:rFonts w:ascii="Arial" w:hAnsi="Arial" w:cs="Arial"/>
          <w:sz w:val="20"/>
          <w:szCs w:val="20"/>
        </w:rPr>
        <w:t xml:space="preserve"> faaliyet gösteren emeklilik şirketlerinin </w:t>
      </w:r>
      <w:r w:rsidR="009E63C5" w:rsidRPr="007A5B5F">
        <w:rPr>
          <w:rFonts w:ascii="Arial" w:hAnsi="Arial" w:cs="Arial"/>
          <w:sz w:val="20"/>
          <w:szCs w:val="20"/>
        </w:rPr>
        <w:t xml:space="preserve">Minimum Garanti Fonu, </w:t>
      </w:r>
      <w:r w:rsidR="00CA28DD" w:rsidRPr="007A5B5F">
        <w:rPr>
          <w:rFonts w:ascii="Arial" w:hAnsi="Arial" w:cs="Arial"/>
          <w:sz w:val="20"/>
          <w:szCs w:val="20"/>
        </w:rPr>
        <w:t xml:space="preserve">asgari kuruluş sermaye </w:t>
      </w:r>
      <w:r w:rsidR="009E63C5" w:rsidRPr="007A5B5F">
        <w:rPr>
          <w:rFonts w:ascii="Arial" w:hAnsi="Arial" w:cs="Arial"/>
          <w:sz w:val="20"/>
          <w:szCs w:val="20"/>
        </w:rPr>
        <w:t xml:space="preserve">miktarları toplamının üçte birinden az olamaz. Hayat dışı sigorta </w:t>
      </w:r>
      <w:proofErr w:type="gramStart"/>
      <w:r w:rsidR="009E63C5" w:rsidRPr="007A5B5F">
        <w:rPr>
          <w:rFonts w:ascii="Arial" w:hAnsi="Arial" w:cs="Arial"/>
          <w:sz w:val="20"/>
          <w:szCs w:val="20"/>
        </w:rPr>
        <w:t>branşları</w:t>
      </w:r>
      <w:proofErr w:type="gramEnd"/>
      <w:r w:rsidR="009E63C5" w:rsidRPr="007A5B5F">
        <w:rPr>
          <w:rFonts w:ascii="Arial" w:hAnsi="Arial" w:cs="Arial"/>
          <w:sz w:val="20"/>
          <w:szCs w:val="20"/>
        </w:rPr>
        <w:t xml:space="preserve"> için minimum garanti fonu sermaye yeterliliği hesaplama döneminde teminat olarak tesis edilir.</w:t>
      </w:r>
      <w:r w:rsidR="008A7703" w:rsidRPr="007A5B5F">
        <w:rPr>
          <w:rFonts w:ascii="Arial" w:hAnsi="Arial" w:cs="Arial"/>
          <w:sz w:val="20"/>
          <w:szCs w:val="20"/>
        </w:rPr>
        <w:t xml:space="preserve"> </w:t>
      </w:r>
      <w:r w:rsidR="00843DCC" w:rsidRPr="007A5B5F">
        <w:rPr>
          <w:rFonts w:ascii="Arial" w:hAnsi="Arial" w:cs="Arial"/>
          <w:sz w:val="20"/>
          <w:szCs w:val="20"/>
        </w:rPr>
        <w:t>3</w:t>
      </w:r>
      <w:r w:rsidR="002A2FA8" w:rsidRPr="007A5B5F">
        <w:rPr>
          <w:rFonts w:ascii="Arial" w:hAnsi="Arial" w:cs="Arial"/>
          <w:sz w:val="20"/>
          <w:szCs w:val="20"/>
        </w:rPr>
        <w:t xml:space="preserve">0 </w:t>
      </w:r>
      <w:r w:rsidR="004E2F32">
        <w:rPr>
          <w:rFonts w:ascii="Arial" w:hAnsi="Arial" w:cs="Arial"/>
          <w:sz w:val="20"/>
          <w:szCs w:val="20"/>
        </w:rPr>
        <w:t>Eylül</w:t>
      </w:r>
      <w:r w:rsidR="002A2FA8" w:rsidRPr="007A5B5F">
        <w:rPr>
          <w:rFonts w:ascii="Arial" w:hAnsi="Arial" w:cs="Arial"/>
          <w:sz w:val="20"/>
          <w:szCs w:val="20"/>
        </w:rPr>
        <w:t xml:space="preserve"> 2010</w:t>
      </w:r>
      <w:r w:rsidR="00843DCC" w:rsidRPr="007A5B5F">
        <w:rPr>
          <w:rFonts w:ascii="Arial" w:hAnsi="Arial" w:cs="Arial"/>
          <w:sz w:val="20"/>
          <w:szCs w:val="20"/>
        </w:rPr>
        <w:t xml:space="preserve"> tarihi</w:t>
      </w:r>
      <w:r w:rsidR="008A7703" w:rsidRPr="007A5B5F">
        <w:rPr>
          <w:rFonts w:ascii="Arial" w:hAnsi="Arial" w:cs="Arial"/>
          <w:sz w:val="20"/>
          <w:szCs w:val="20"/>
        </w:rPr>
        <w:t xml:space="preserve"> itibariyle Şirket,  Hazine Müsteşarlığı adın</w:t>
      </w:r>
      <w:r w:rsidR="00911907" w:rsidRPr="007A5B5F">
        <w:rPr>
          <w:rFonts w:ascii="Arial" w:hAnsi="Arial" w:cs="Arial"/>
          <w:sz w:val="20"/>
          <w:szCs w:val="20"/>
        </w:rPr>
        <w:t>a bloke ettiği mevduatları</w:t>
      </w:r>
      <w:r w:rsidR="008A7703" w:rsidRPr="007A5B5F">
        <w:rPr>
          <w:rFonts w:ascii="Arial" w:hAnsi="Arial" w:cs="Arial"/>
          <w:sz w:val="20"/>
          <w:szCs w:val="20"/>
        </w:rPr>
        <w:t xml:space="preserve"> aynı yönetmeliğin 6. maddesinde belirtilen değerleme şartl</w:t>
      </w:r>
      <w:r w:rsidR="00C75C3A" w:rsidRPr="007A5B5F">
        <w:rPr>
          <w:rFonts w:ascii="Arial" w:hAnsi="Arial" w:cs="Arial"/>
          <w:sz w:val="20"/>
          <w:szCs w:val="20"/>
        </w:rPr>
        <w:t>arına göre hesaplamıştır.</w:t>
      </w:r>
    </w:p>
    <w:p w:rsidR="008429ED" w:rsidRPr="007A5B5F" w:rsidRDefault="008429ED" w:rsidP="00471D54">
      <w:pPr>
        <w:rPr>
          <w:rFonts w:ascii="Arial" w:hAnsi="Arial" w:cs="Arial"/>
          <w:sz w:val="20"/>
          <w:szCs w:val="20"/>
        </w:rPr>
      </w:pPr>
    </w:p>
    <w:p w:rsidR="00C7064C" w:rsidRPr="007A5B5F" w:rsidRDefault="00C7064C" w:rsidP="00471D54">
      <w:pPr>
        <w:ind w:left="561" w:hanging="561"/>
        <w:rPr>
          <w:rFonts w:ascii="Arial" w:hAnsi="Arial" w:cs="Arial"/>
          <w:b/>
          <w:sz w:val="20"/>
          <w:szCs w:val="20"/>
        </w:rPr>
      </w:pPr>
      <w:r w:rsidRPr="007A5B5F">
        <w:rPr>
          <w:rFonts w:ascii="Arial" w:hAnsi="Arial" w:cs="Arial"/>
          <w:b/>
          <w:sz w:val="20"/>
          <w:szCs w:val="20"/>
        </w:rPr>
        <w:t>17.2</w:t>
      </w:r>
      <w:r w:rsidRPr="007A5B5F">
        <w:rPr>
          <w:rFonts w:ascii="Arial" w:hAnsi="Arial" w:cs="Arial"/>
          <w:b/>
          <w:sz w:val="20"/>
          <w:szCs w:val="20"/>
        </w:rPr>
        <w:tab/>
        <w:t>Şirket</w:t>
      </w:r>
      <w:r w:rsidR="00A538C2" w:rsidRPr="007A5B5F">
        <w:rPr>
          <w:rFonts w:ascii="Arial" w:hAnsi="Arial" w:cs="Arial"/>
          <w:b/>
          <w:sz w:val="20"/>
          <w:szCs w:val="20"/>
        </w:rPr>
        <w:t>’</w:t>
      </w:r>
      <w:r w:rsidRPr="007A5B5F">
        <w:rPr>
          <w:rFonts w:ascii="Arial" w:hAnsi="Arial" w:cs="Arial"/>
          <w:b/>
          <w:sz w:val="20"/>
          <w:szCs w:val="20"/>
        </w:rPr>
        <w:t xml:space="preserve">in hayat poliçe </w:t>
      </w:r>
      <w:r w:rsidR="00905447" w:rsidRPr="007A5B5F">
        <w:rPr>
          <w:rFonts w:ascii="Arial" w:hAnsi="Arial" w:cs="Arial"/>
          <w:b/>
          <w:sz w:val="20"/>
          <w:szCs w:val="20"/>
        </w:rPr>
        <w:t>adetleri</w:t>
      </w:r>
      <w:r w:rsidRPr="007A5B5F">
        <w:rPr>
          <w:rFonts w:ascii="Arial" w:hAnsi="Arial" w:cs="Arial"/>
          <w:b/>
          <w:sz w:val="20"/>
          <w:szCs w:val="20"/>
        </w:rPr>
        <w:t xml:space="preserve"> ile dönem içinde giren, ayrılan hayat ve mevcut hayat sigortalıların</w:t>
      </w:r>
      <w:r w:rsidR="00965255" w:rsidRPr="007A5B5F">
        <w:rPr>
          <w:rFonts w:ascii="Arial" w:hAnsi="Arial" w:cs="Arial"/>
          <w:b/>
          <w:sz w:val="20"/>
          <w:szCs w:val="20"/>
        </w:rPr>
        <w:t xml:space="preserve"> adet ve matematik karşılıkları: </w:t>
      </w:r>
      <w:r w:rsidR="00484CB6" w:rsidRPr="007A5B5F">
        <w:rPr>
          <w:rFonts w:ascii="Arial" w:hAnsi="Arial" w:cs="Arial"/>
          <w:sz w:val="20"/>
          <w:szCs w:val="20"/>
        </w:rPr>
        <w:t>Yoktur</w:t>
      </w:r>
      <w:r w:rsidR="00471D54" w:rsidRPr="007A5B5F">
        <w:rPr>
          <w:rFonts w:ascii="Arial" w:hAnsi="Arial" w:cs="Arial"/>
          <w:sz w:val="20"/>
          <w:szCs w:val="20"/>
        </w:rPr>
        <w:t>.</w:t>
      </w:r>
    </w:p>
    <w:p w:rsidR="00965255" w:rsidRPr="007A5B5F" w:rsidRDefault="00965255" w:rsidP="00471D54">
      <w:pPr>
        <w:rPr>
          <w:rFonts w:ascii="Arial" w:hAnsi="Arial" w:cs="Arial"/>
          <w:sz w:val="20"/>
          <w:szCs w:val="20"/>
        </w:rPr>
      </w:pPr>
    </w:p>
    <w:p w:rsidR="00A17A44" w:rsidRPr="007A5B5F" w:rsidRDefault="00C7064C" w:rsidP="00471D54">
      <w:pPr>
        <w:ind w:left="561" w:hanging="561"/>
        <w:rPr>
          <w:rFonts w:ascii="Arial" w:hAnsi="Arial" w:cs="Arial"/>
          <w:sz w:val="20"/>
          <w:szCs w:val="20"/>
        </w:rPr>
      </w:pPr>
      <w:r w:rsidRPr="007A5B5F">
        <w:rPr>
          <w:rFonts w:ascii="Arial" w:hAnsi="Arial" w:cs="Arial"/>
          <w:b/>
          <w:sz w:val="20"/>
          <w:szCs w:val="20"/>
        </w:rPr>
        <w:t>17.3</w:t>
      </w:r>
      <w:r w:rsidRPr="007A5B5F">
        <w:rPr>
          <w:rFonts w:ascii="Arial" w:hAnsi="Arial" w:cs="Arial"/>
          <w:b/>
          <w:sz w:val="20"/>
          <w:szCs w:val="20"/>
        </w:rPr>
        <w:tab/>
        <w:t xml:space="preserve">Hayat dışı sigortalara dallar itibariyle </w:t>
      </w:r>
      <w:r w:rsidR="00A50E88" w:rsidRPr="007A5B5F">
        <w:rPr>
          <w:rFonts w:ascii="Arial" w:hAnsi="Arial" w:cs="Arial"/>
          <w:b/>
          <w:sz w:val="20"/>
          <w:szCs w:val="20"/>
        </w:rPr>
        <w:t>verilen sigorta teminatı tutarı:</w:t>
      </w:r>
      <w:r w:rsidR="00A538C2" w:rsidRPr="007A5B5F">
        <w:rPr>
          <w:rFonts w:ascii="Arial" w:hAnsi="Arial" w:cs="Arial"/>
          <w:b/>
          <w:sz w:val="20"/>
          <w:szCs w:val="20"/>
        </w:rPr>
        <w:t xml:space="preserve"> </w:t>
      </w:r>
      <w:r w:rsidR="00876C9F" w:rsidRPr="007A5B5F">
        <w:rPr>
          <w:rFonts w:ascii="Arial" w:hAnsi="Arial" w:cs="Arial"/>
          <w:sz w:val="20"/>
          <w:szCs w:val="20"/>
        </w:rPr>
        <w:t xml:space="preserve">4 </w:t>
      </w:r>
      <w:proofErr w:type="spellStart"/>
      <w:r w:rsidR="00876C9F" w:rsidRPr="007A5B5F">
        <w:rPr>
          <w:rFonts w:ascii="Arial" w:hAnsi="Arial" w:cs="Arial"/>
          <w:sz w:val="20"/>
          <w:szCs w:val="20"/>
        </w:rPr>
        <w:t>no’lu</w:t>
      </w:r>
      <w:proofErr w:type="spellEnd"/>
      <w:r w:rsidR="00876C9F" w:rsidRPr="007A5B5F">
        <w:rPr>
          <w:rFonts w:ascii="Arial" w:hAnsi="Arial" w:cs="Arial"/>
          <w:sz w:val="20"/>
          <w:szCs w:val="20"/>
        </w:rPr>
        <w:t xml:space="preserve"> dipnotta</w:t>
      </w:r>
      <w:r w:rsidR="00A17A44" w:rsidRPr="007A5B5F">
        <w:rPr>
          <w:rFonts w:ascii="Arial" w:hAnsi="Arial" w:cs="Arial"/>
          <w:sz w:val="20"/>
          <w:szCs w:val="20"/>
        </w:rPr>
        <w:t xml:space="preserve"> açıklanmıştır.</w:t>
      </w:r>
    </w:p>
    <w:p w:rsidR="0073701B" w:rsidRPr="007A5B5F" w:rsidRDefault="0073701B" w:rsidP="00471D54">
      <w:pPr>
        <w:rPr>
          <w:rFonts w:ascii="Arial" w:hAnsi="Arial" w:cs="Arial"/>
          <w:sz w:val="20"/>
          <w:szCs w:val="20"/>
        </w:rPr>
      </w:pPr>
    </w:p>
    <w:p w:rsidR="00C7064C" w:rsidRPr="007A5B5F" w:rsidRDefault="00C7064C" w:rsidP="00471D54">
      <w:pPr>
        <w:ind w:left="561" w:hanging="561"/>
        <w:rPr>
          <w:rFonts w:ascii="Arial" w:hAnsi="Arial" w:cs="Arial"/>
          <w:b/>
          <w:sz w:val="20"/>
          <w:szCs w:val="20"/>
        </w:rPr>
      </w:pPr>
      <w:r w:rsidRPr="007A5B5F">
        <w:rPr>
          <w:rFonts w:ascii="Arial" w:hAnsi="Arial" w:cs="Arial"/>
          <w:b/>
          <w:sz w:val="20"/>
          <w:szCs w:val="20"/>
        </w:rPr>
        <w:t>17.4</w:t>
      </w:r>
      <w:r w:rsidRPr="007A5B5F">
        <w:rPr>
          <w:rFonts w:ascii="Arial" w:hAnsi="Arial" w:cs="Arial"/>
          <w:b/>
          <w:sz w:val="20"/>
          <w:szCs w:val="20"/>
        </w:rPr>
        <w:tab/>
        <w:t>Şirket</w:t>
      </w:r>
      <w:r w:rsidR="00A538C2" w:rsidRPr="007A5B5F">
        <w:rPr>
          <w:rFonts w:ascii="Arial" w:hAnsi="Arial" w:cs="Arial"/>
          <w:b/>
          <w:sz w:val="20"/>
          <w:szCs w:val="20"/>
        </w:rPr>
        <w:t>’</w:t>
      </w:r>
      <w:r w:rsidRPr="007A5B5F">
        <w:rPr>
          <w:rFonts w:ascii="Arial" w:hAnsi="Arial" w:cs="Arial"/>
          <w:b/>
          <w:sz w:val="20"/>
          <w:szCs w:val="20"/>
        </w:rPr>
        <w:t>in kurduğu emeklilik yat</w:t>
      </w:r>
      <w:r w:rsidR="00965255" w:rsidRPr="007A5B5F">
        <w:rPr>
          <w:rFonts w:ascii="Arial" w:hAnsi="Arial" w:cs="Arial"/>
          <w:b/>
          <w:sz w:val="20"/>
          <w:szCs w:val="20"/>
        </w:rPr>
        <w:t xml:space="preserve">ırım fonları ve birim </w:t>
      </w:r>
      <w:proofErr w:type="gramStart"/>
      <w:r w:rsidR="00965255" w:rsidRPr="007A5B5F">
        <w:rPr>
          <w:rFonts w:ascii="Arial" w:hAnsi="Arial" w:cs="Arial"/>
          <w:b/>
          <w:sz w:val="20"/>
          <w:szCs w:val="20"/>
        </w:rPr>
        <w:t>fiyatları:</w:t>
      </w:r>
      <w:r w:rsidR="00484CB6" w:rsidRPr="007A5B5F">
        <w:rPr>
          <w:rFonts w:ascii="Arial" w:hAnsi="Arial" w:cs="Arial"/>
          <w:sz w:val="20"/>
          <w:szCs w:val="20"/>
        </w:rPr>
        <w:t>Yoktur</w:t>
      </w:r>
      <w:proofErr w:type="gramEnd"/>
      <w:r w:rsidR="00E9218D" w:rsidRPr="007A5B5F">
        <w:rPr>
          <w:rFonts w:ascii="Arial" w:hAnsi="Arial" w:cs="Arial"/>
          <w:sz w:val="20"/>
          <w:szCs w:val="20"/>
        </w:rPr>
        <w:t>.</w:t>
      </w:r>
    </w:p>
    <w:p w:rsidR="004A3DA5" w:rsidRPr="007A5B5F" w:rsidRDefault="004A3DA5" w:rsidP="00471D54">
      <w:pPr>
        <w:ind w:left="561" w:hanging="561"/>
        <w:rPr>
          <w:rFonts w:ascii="Arial" w:hAnsi="Arial" w:cs="Arial"/>
          <w:sz w:val="20"/>
          <w:szCs w:val="20"/>
        </w:rPr>
      </w:pPr>
    </w:p>
    <w:p w:rsidR="00C7064C" w:rsidRPr="007A5B5F" w:rsidRDefault="00A538C2" w:rsidP="00471D54">
      <w:pPr>
        <w:ind w:left="561" w:hanging="561"/>
        <w:rPr>
          <w:rFonts w:ascii="Arial" w:hAnsi="Arial" w:cs="Arial"/>
          <w:sz w:val="20"/>
          <w:szCs w:val="20"/>
        </w:rPr>
      </w:pPr>
      <w:r w:rsidRPr="007A5B5F">
        <w:rPr>
          <w:rFonts w:ascii="Arial" w:hAnsi="Arial" w:cs="Arial"/>
          <w:b/>
          <w:sz w:val="20"/>
          <w:szCs w:val="20"/>
        </w:rPr>
        <w:t>17.5</w:t>
      </w:r>
      <w:r w:rsidRPr="007A5B5F">
        <w:rPr>
          <w:rFonts w:ascii="Arial" w:hAnsi="Arial" w:cs="Arial"/>
          <w:b/>
          <w:sz w:val="20"/>
          <w:szCs w:val="20"/>
        </w:rPr>
        <w:tab/>
        <w:t>Portföydeki katılım bel</w:t>
      </w:r>
      <w:r w:rsidR="00C7064C" w:rsidRPr="007A5B5F">
        <w:rPr>
          <w:rFonts w:ascii="Arial" w:hAnsi="Arial" w:cs="Arial"/>
          <w:b/>
          <w:sz w:val="20"/>
          <w:szCs w:val="20"/>
        </w:rPr>
        <w:t>geleri ve dolaşımdaki katılım belgeleri adet ve tutar</w:t>
      </w:r>
      <w:r w:rsidRPr="007A5B5F">
        <w:rPr>
          <w:rFonts w:ascii="Arial" w:hAnsi="Arial" w:cs="Arial"/>
          <w:b/>
          <w:sz w:val="20"/>
          <w:szCs w:val="20"/>
        </w:rPr>
        <w:t>ları</w:t>
      </w:r>
      <w:r w:rsidR="00965255" w:rsidRPr="007A5B5F">
        <w:rPr>
          <w:rFonts w:ascii="Arial" w:hAnsi="Arial" w:cs="Arial"/>
          <w:b/>
          <w:sz w:val="20"/>
          <w:szCs w:val="20"/>
        </w:rPr>
        <w:t>:</w:t>
      </w:r>
      <w:r w:rsidR="00965255" w:rsidRPr="007A5B5F">
        <w:rPr>
          <w:rFonts w:ascii="Arial" w:hAnsi="Arial" w:cs="Arial"/>
          <w:sz w:val="20"/>
          <w:szCs w:val="20"/>
        </w:rPr>
        <w:t xml:space="preserve"> </w:t>
      </w:r>
      <w:r w:rsidR="00484CB6" w:rsidRPr="007A5B5F">
        <w:rPr>
          <w:rFonts w:ascii="Arial" w:hAnsi="Arial" w:cs="Arial"/>
          <w:sz w:val="20"/>
          <w:szCs w:val="20"/>
        </w:rPr>
        <w:t>Yoktur</w:t>
      </w:r>
      <w:r w:rsidR="00990AA6" w:rsidRPr="007A5B5F">
        <w:rPr>
          <w:rFonts w:ascii="Arial" w:hAnsi="Arial" w:cs="Arial"/>
          <w:sz w:val="20"/>
          <w:szCs w:val="20"/>
        </w:rPr>
        <w:t>.</w:t>
      </w:r>
    </w:p>
    <w:p w:rsidR="00965255" w:rsidRPr="007A5B5F" w:rsidRDefault="00965255" w:rsidP="00471D54">
      <w:pPr>
        <w:rPr>
          <w:rFonts w:ascii="Arial" w:hAnsi="Arial" w:cs="Arial"/>
          <w:sz w:val="20"/>
          <w:szCs w:val="20"/>
        </w:rPr>
      </w:pPr>
    </w:p>
    <w:p w:rsidR="00C7064C" w:rsidRPr="007A5B5F" w:rsidRDefault="00C7064C" w:rsidP="00471D54">
      <w:pPr>
        <w:ind w:left="561" w:hanging="561"/>
        <w:rPr>
          <w:rFonts w:ascii="Arial" w:hAnsi="Arial" w:cs="Arial"/>
          <w:b/>
          <w:sz w:val="20"/>
          <w:szCs w:val="20"/>
        </w:rPr>
      </w:pPr>
      <w:r w:rsidRPr="007A5B5F">
        <w:rPr>
          <w:rFonts w:ascii="Arial" w:hAnsi="Arial" w:cs="Arial"/>
          <w:b/>
          <w:sz w:val="20"/>
          <w:szCs w:val="20"/>
        </w:rPr>
        <w:t>17.6</w:t>
      </w:r>
      <w:r w:rsidRPr="007A5B5F">
        <w:rPr>
          <w:rFonts w:ascii="Arial" w:hAnsi="Arial" w:cs="Arial"/>
          <w:b/>
          <w:sz w:val="20"/>
          <w:szCs w:val="20"/>
        </w:rPr>
        <w:tab/>
        <w:t>Dönem içinde giren, ayrılan, iptal edilen ve mevcut bireysel emeklilik ve grup emeklilik katılımcıla</w:t>
      </w:r>
      <w:r w:rsidR="009E4BFA" w:rsidRPr="007A5B5F">
        <w:rPr>
          <w:rFonts w:ascii="Arial" w:hAnsi="Arial" w:cs="Arial"/>
          <w:b/>
          <w:sz w:val="20"/>
          <w:szCs w:val="20"/>
        </w:rPr>
        <w:t>rının adetç</w:t>
      </w:r>
      <w:r w:rsidR="00965255" w:rsidRPr="007A5B5F">
        <w:rPr>
          <w:rFonts w:ascii="Arial" w:hAnsi="Arial" w:cs="Arial"/>
          <w:b/>
          <w:sz w:val="20"/>
          <w:szCs w:val="20"/>
        </w:rPr>
        <w:t>e portföy tutarları:</w:t>
      </w:r>
      <w:r w:rsidR="00484CB6" w:rsidRPr="007A5B5F">
        <w:rPr>
          <w:rFonts w:ascii="Arial" w:hAnsi="Arial" w:cs="Arial"/>
          <w:b/>
          <w:sz w:val="20"/>
          <w:szCs w:val="20"/>
        </w:rPr>
        <w:t xml:space="preserve"> </w:t>
      </w:r>
      <w:proofErr w:type="gramStart"/>
      <w:r w:rsidR="00484CB6" w:rsidRPr="007A5B5F">
        <w:rPr>
          <w:rFonts w:ascii="Arial" w:hAnsi="Arial" w:cs="Arial"/>
          <w:sz w:val="20"/>
          <w:szCs w:val="20"/>
        </w:rPr>
        <w:t>Yoktur</w:t>
      </w:r>
      <w:r w:rsidR="002E6878" w:rsidRPr="007A5B5F">
        <w:rPr>
          <w:rFonts w:ascii="Arial" w:hAnsi="Arial" w:cs="Arial"/>
          <w:sz w:val="20"/>
          <w:szCs w:val="20"/>
        </w:rPr>
        <w:t xml:space="preserve"> </w:t>
      </w:r>
      <w:r w:rsidR="00E9218D" w:rsidRPr="007A5B5F">
        <w:rPr>
          <w:rFonts w:ascii="Arial" w:hAnsi="Arial" w:cs="Arial"/>
          <w:sz w:val="20"/>
          <w:szCs w:val="20"/>
        </w:rPr>
        <w:t>.</w:t>
      </w:r>
      <w:proofErr w:type="gramEnd"/>
    </w:p>
    <w:p w:rsidR="00F2272B" w:rsidRPr="007A5B5F" w:rsidRDefault="00F2272B" w:rsidP="00471D54">
      <w:pPr>
        <w:rPr>
          <w:rFonts w:ascii="Arial" w:hAnsi="Arial" w:cs="Arial"/>
          <w:b/>
          <w:sz w:val="20"/>
          <w:szCs w:val="20"/>
        </w:rPr>
      </w:pPr>
    </w:p>
    <w:p w:rsidR="00CD3BCC" w:rsidRPr="007A5B5F" w:rsidRDefault="00C7064C" w:rsidP="00471D54">
      <w:pPr>
        <w:ind w:left="561" w:hanging="561"/>
        <w:rPr>
          <w:rFonts w:ascii="Arial" w:hAnsi="Arial" w:cs="Arial"/>
          <w:sz w:val="20"/>
          <w:szCs w:val="20"/>
        </w:rPr>
      </w:pPr>
      <w:r w:rsidRPr="007A5B5F">
        <w:rPr>
          <w:rFonts w:ascii="Arial" w:hAnsi="Arial" w:cs="Arial"/>
          <w:b/>
          <w:sz w:val="20"/>
          <w:szCs w:val="20"/>
        </w:rPr>
        <w:t>17.7</w:t>
      </w:r>
      <w:r w:rsidRPr="007A5B5F">
        <w:rPr>
          <w:rFonts w:ascii="Arial" w:hAnsi="Arial" w:cs="Arial"/>
          <w:b/>
          <w:sz w:val="20"/>
          <w:szCs w:val="20"/>
        </w:rPr>
        <w:tab/>
        <w:t xml:space="preserve">Kar paylı hayat sigortalarında kar payının hesaplanmasında </w:t>
      </w:r>
      <w:r w:rsidR="000E7888" w:rsidRPr="007A5B5F">
        <w:rPr>
          <w:rFonts w:ascii="Arial" w:hAnsi="Arial" w:cs="Arial"/>
          <w:b/>
          <w:sz w:val="20"/>
          <w:szCs w:val="20"/>
        </w:rPr>
        <w:t xml:space="preserve">kullanılan değerleme yöntemleri: </w:t>
      </w:r>
      <w:r w:rsidR="00484CB6" w:rsidRPr="007A5B5F">
        <w:rPr>
          <w:rFonts w:ascii="Arial" w:hAnsi="Arial" w:cs="Arial"/>
          <w:sz w:val="20"/>
          <w:szCs w:val="20"/>
        </w:rPr>
        <w:t>Yoktur</w:t>
      </w:r>
      <w:r w:rsidR="00990AA6" w:rsidRPr="007A5B5F">
        <w:rPr>
          <w:rFonts w:ascii="Arial" w:hAnsi="Arial" w:cs="Arial"/>
          <w:sz w:val="20"/>
          <w:szCs w:val="20"/>
        </w:rPr>
        <w:t>.</w:t>
      </w:r>
    </w:p>
    <w:p w:rsidR="000E7888" w:rsidRPr="007A5B5F" w:rsidRDefault="000E7888" w:rsidP="00471D54">
      <w:pPr>
        <w:ind w:left="561" w:hanging="561"/>
        <w:rPr>
          <w:rFonts w:ascii="Arial" w:hAnsi="Arial" w:cs="Arial"/>
          <w:sz w:val="20"/>
          <w:szCs w:val="20"/>
        </w:rPr>
      </w:pPr>
    </w:p>
    <w:p w:rsidR="00C7064C" w:rsidRPr="007A5B5F" w:rsidRDefault="00C7064C" w:rsidP="00471D54">
      <w:pPr>
        <w:ind w:left="561" w:hanging="561"/>
        <w:rPr>
          <w:rFonts w:ascii="Arial" w:hAnsi="Arial" w:cs="Arial"/>
          <w:b/>
          <w:sz w:val="20"/>
          <w:szCs w:val="20"/>
        </w:rPr>
      </w:pPr>
      <w:r w:rsidRPr="007A5B5F">
        <w:rPr>
          <w:rFonts w:ascii="Arial" w:hAnsi="Arial" w:cs="Arial"/>
          <w:b/>
          <w:sz w:val="20"/>
          <w:szCs w:val="20"/>
        </w:rPr>
        <w:t>17.8</w:t>
      </w:r>
      <w:r w:rsidRPr="007A5B5F">
        <w:rPr>
          <w:rFonts w:ascii="Arial" w:hAnsi="Arial" w:cs="Arial"/>
          <w:b/>
          <w:sz w:val="20"/>
          <w:szCs w:val="20"/>
        </w:rPr>
        <w:tab/>
        <w:t>Dönem içinde yeni giren bireysel emeklilik katılımcılarının adet ile brüt ve net katılım paylarının bireysel ve kur</w:t>
      </w:r>
      <w:r w:rsidR="004746A4" w:rsidRPr="007A5B5F">
        <w:rPr>
          <w:rFonts w:ascii="Arial" w:hAnsi="Arial" w:cs="Arial"/>
          <w:b/>
          <w:sz w:val="20"/>
          <w:szCs w:val="20"/>
        </w:rPr>
        <w:t>um</w:t>
      </w:r>
      <w:r w:rsidR="00CF41DA" w:rsidRPr="007A5B5F">
        <w:rPr>
          <w:rFonts w:ascii="Arial" w:hAnsi="Arial" w:cs="Arial"/>
          <w:b/>
          <w:sz w:val="20"/>
          <w:szCs w:val="20"/>
        </w:rPr>
        <w:t>s</w:t>
      </w:r>
      <w:r w:rsidRPr="007A5B5F">
        <w:rPr>
          <w:rFonts w:ascii="Arial" w:hAnsi="Arial" w:cs="Arial"/>
          <w:b/>
          <w:sz w:val="20"/>
          <w:szCs w:val="20"/>
        </w:rPr>
        <w:t>al olarak dağılımları</w:t>
      </w:r>
      <w:r w:rsidR="00965255" w:rsidRPr="007A5B5F">
        <w:rPr>
          <w:rFonts w:ascii="Arial" w:hAnsi="Arial" w:cs="Arial"/>
          <w:b/>
          <w:sz w:val="20"/>
          <w:szCs w:val="20"/>
        </w:rPr>
        <w:t xml:space="preserve">: </w:t>
      </w:r>
      <w:r w:rsidR="00484CB6" w:rsidRPr="007A5B5F">
        <w:rPr>
          <w:rFonts w:ascii="Arial" w:hAnsi="Arial" w:cs="Arial"/>
          <w:sz w:val="20"/>
          <w:szCs w:val="20"/>
        </w:rPr>
        <w:t>Yoktur</w:t>
      </w:r>
      <w:r w:rsidR="00E9218D" w:rsidRPr="007A5B5F">
        <w:rPr>
          <w:rFonts w:ascii="Arial" w:hAnsi="Arial" w:cs="Arial"/>
          <w:sz w:val="20"/>
          <w:szCs w:val="20"/>
        </w:rPr>
        <w:t>.</w:t>
      </w:r>
    </w:p>
    <w:p w:rsidR="00965255" w:rsidRPr="007A5B5F" w:rsidRDefault="00965255" w:rsidP="00471D54">
      <w:pPr>
        <w:rPr>
          <w:rFonts w:ascii="Arial" w:hAnsi="Arial" w:cs="Arial"/>
          <w:sz w:val="20"/>
          <w:szCs w:val="20"/>
        </w:rPr>
      </w:pPr>
    </w:p>
    <w:p w:rsidR="00965255" w:rsidRPr="007A5B5F" w:rsidRDefault="00C7064C" w:rsidP="00471D54">
      <w:pPr>
        <w:ind w:left="561" w:hanging="561"/>
        <w:rPr>
          <w:rFonts w:ascii="Arial" w:hAnsi="Arial" w:cs="Arial"/>
          <w:sz w:val="20"/>
          <w:szCs w:val="20"/>
        </w:rPr>
      </w:pPr>
      <w:r w:rsidRPr="007A5B5F">
        <w:rPr>
          <w:rFonts w:ascii="Arial" w:hAnsi="Arial" w:cs="Arial"/>
          <w:b/>
          <w:sz w:val="20"/>
          <w:szCs w:val="20"/>
        </w:rPr>
        <w:t>17.9</w:t>
      </w:r>
      <w:r w:rsidRPr="007A5B5F">
        <w:rPr>
          <w:rFonts w:ascii="Arial" w:hAnsi="Arial" w:cs="Arial"/>
          <w:b/>
          <w:sz w:val="20"/>
          <w:szCs w:val="20"/>
        </w:rPr>
        <w:tab/>
        <w:t>Dönem içinde başka şirketten gelen bireysel emeklilik katılımcılarının adet ile brüt ve net katılım paylarının bireysel ve kur</w:t>
      </w:r>
      <w:r w:rsidR="004746A4" w:rsidRPr="007A5B5F">
        <w:rPr>
          <w:rFonts w:ascii="Arial" w:hAnsi="Arial" w:cs="Arial"/>
          <w:b/>
          <w:sz w:val="20"/>
          <w:szCs w:val="20"/>
        </w:rPr>
        <w:t>ums</w:t>
      </w:r>
      <w:r w:rsidRPr="007A5B5F">
        <w:rPr>
          <w:rFonts w:ascii="Arial" w:hAnsi="Arial" w:cs="Arial"/>
          <w:b/>
          <w:sz w:val="20"/>
          <w:szCs w:val="20"/>
        </w:rPr>
        <w:t>al olarak dağılımları</w:t>
      </w:r>
      <w:r w:rsidR="00965255" w:rsidRPr="007A5B5F">
        <w:rPr>
          <w:rFonts w:ascii="Arial" w:hAnsi="Arial" w:cs="Arial"/>
          <w:b/>
          <w:sz w:val="20"/>
          <w:szCs w:val="20"/>
        </w:rPr>
        <w:t xml:space="preserve">: </w:t>
      </w:r>
      <w:r w:rsidR="00484CB6" w:rsidRPr="007A5B5F">
        <w:rPr>
          <w:rFonts w:ascii="Arial" w:hAnsi="Arial" w:cs="Arial"/>
          <w:sz w:val="20"/>
          <w:szCs w:val="20"/>
        </w:rPr>
        <w:t>Yoktur</w:t>
      </w:r>
      <w:r w:rsidR="00E9218D" w:rsidRPr="007A5B5F">
        <w:rPr>
          <w:rFonts w:ascii="Arial" w:hAnsi="Arial" w:cs="Arial"/>
          <w:sz w:val="20"/>
          <w:szCs w:val="20"/>
        </w:rPr>
        <w:t>.</w:t>
      </w:r>
    </w:p>
    <w:p w:rsidR="00F55A13" w:rsidRPr="007A5B5F" w:rsidRDefault="00F55A13" w:rsidP="00CF41DA">
      <w:pPr>
        <w:ind w:left="561" w:hanging="561"/>
        <w:rPr>
          <w:rFonts w:ascii="Arial" w:hAnsi="Arial" w:cs="Arial"/>
          <w:b/>
          <w:sz w:val="20"/>
          <w:szCs w:val="20"/>
        </w:rPr>
      </w:pPr>
    </w:p>
    <w:p w:rsidR="00CF41DA" w:rsidRPr="007A5B5F" w:rsidRDefault="00CF41DA" w:rsidP="00CF41DA">
      <w:pPr>
        <w:ind w:left="561" w:hanging="561"/>
        <w:rPr>
          <w:rFonts w:ascii="Arial" w:hAnsi="Arial" w:cs="Arial"/>
          <w:sz w:val="20"/>
          <w:szCs w:val="20"/>
        </w:rPr>
      </w:pPr>
      <w:r w:rsidRPr="007A5B5F">
        <w:rPr>
          <w:rFonts w:ascii="Arial" w:hAnsi="Arial" w:cs="Arial"/>
          <w:b/>
          <w:sz w:val="20"/>
          <w:szCs w:val="20"/>
        </w:rPr>
        <w:t>17.10</w:t>
      </w:r>
      <w:r w:rsidRPr="007A5B5F">
        <w:rPr>
          <w:rFonts w:ascii="Arial" w:hAnsi="Arial" w:cs="Arial"/>
          <w:b/>
          <w:sz w:val="20"/>
          <w:szCs w:val="20"/>
        </w:rPr>
        <w:tab/>
        <w:t xml:space="preserve">Dönem içinde Şirket’in hayat </w:t>
      </w:r>
      <w:proofErr w:type="gramStart"/>
      <w:r w:rsidRPr="007A5B5F">
        <w:rPr>
          <w:rFonts w:ascii="Arial" w:hAnsi="Arial" w:cs="Arial"/>
          <w:b/>
          <w:sz w:val="20"/>
          <w:szCs w:val="20"/>
        </w:rPr>
        <w:t>portföyünden</w:t>
      </w:r>
      <w:proofErr w:type="gramEnd"/>
      <w:r w:rsidRPr="007A5B5F">
        <w:rPr>
          <w:rFonts w:ascii="Arial" w:hAnsi="Arial" w:cs="Arial"/>
          <w:b/>
          <w:sz w:val="20"/>
          <w:szCs w:val="20"/>
        </w:rPr>
        <w:t xml:space="preserve"> bireysel emekliliğe geçen bireysel emeklilik katılımcılarının adet ile brüt ve net katılım paylarının bireysel ve kurumsal olarak dağılımları: </w:t>
      </w:r>
      <w:r w:rsidRPr="007A5B5F">
        <w:rPr>
          <w:rFonts w:ascii="Arial" w:hAnsi="Arial" w:cs="Arial"/>
          <w:sz w:val="20"/>
          <w:szCs w:val="20"/>
        </w:rPr>
        <w:t>Yoktur.</w:t>
      </w:r>
    </w:p>
    <w:p w:rsidR="00CF41DA" w:rsidRPr="007A5B5F" w:rsidRDefault="00CF41DA" w:rsidP="00471D54">
      <w:pPr>
        <w:ind w:left="561" w:hanging="561"/>
        <w:rPr>
          <w:rFonts w:ascii="Arial" w:hAnsi="Arial" w:cs="Arial"/>
          <w:b/>
          <w:sz w:val="20"/>
          <w:szCs w:val="20"/>
        </w:rPr>
      </w:pPr>
    </w:p>
    <w:p w:rsidR="00F55A13" w:rsidRPr="007A5B5F" w:rsidRDefault="00F55A13">
      <w:pPr>
        <w:rPr>
          <w:rFonts w:ascii="Arial" w:hAnsi="Arial" w:cs="Arial"/>
          <w:sz w:val="20"/>
          <w:szCs w:val="20"/>
        </w:rPr>
      </w:pPr>
      <w:r w:rsidRPr="007A5B5F">
        <w:rPr>
          <w:rFonts w:ascii="Arial" w:hAnsi="Arial" w:cs="Arial"/>
          <w:sz w:val="20"/>
          <w:szCs w:val="20"/>
        </w:rPr>
        <w:br w:type="page"/>
      </w:r>
    </w:p>
    <w:p w:rsidR="00F55A13" w:rsidRPr="007A5B5F" w:rsidRDefault="00F55A13" w:rsidP="00F55A13">
      <w:pPr>
        <w:ind w:left="561" w:hanging="561"/>
        <w:rPr>
          <w:rFonts w:ascii="Arial" w:hAnsi="Arial" w:cs="Arial"/>
          <w:b/>
          <w:sz w:val="20"/>
          <w:szCs w:val="20"/>
        </w:rPr>
      </w:pPr>
      <w:r w:rsidRPr="007A5B5F">
        <w:rPr>
          <w:rFonts w:ascii="Arial" w:hAnsi="Arial" w:cs="Arial"/>
          <w:b/>
          <w:sz w:val="20"/>
          <w:szCs w:val="20"/>
        </w:rPr>
        <w:lastRenderedPageBreak/>
        <w:t>17.</w:t>
      </w:r>
      <w:r w:rsidRPr="007A5B5F">
        <w:rPr>
          <w:rFonts w:ascii="Arial" w:hAnsi="Arial" w:cs="Arial"/>
          <w:b/>
          <w:sz w:val="20"/>
          <w:szCs w:val="20"/>
        </w:rPr>
        <w:tab/>
        <w:t xml:space="preserve">Sigorta yükümlülükleri ve </w:t>
      </w:r>
      <w:proofErr w:type="gramStart"/>
      <w:r w:rsidRPr="007A5B5F">
        <w:rPr>
          <w:rFonts w:ascii="Arial" w:hAnsi="Arial" w:cs="Arial"/>
          <w:b/>
          <w:sz w:val="20"/>
          <w:szCs w:val="20"/>
        </w:rPr>
        <w:t>reasürans</w:t>
      </w:r>
      <w:proofErr w:type="gramEnd"/>
      <w:r w:rsidRPr="007A5B5F">
        <w:rPr>
          <w:rFonts w:ascii="Arial" w:hAnsi="Arial" w:cs="Arial"/>
          <w:b/>
          <w:sz w:val="20"/>
          <w:szCs w:val="20"/>
        </w:rPr>
        <w:t xml:space="preserve"> varlıkları (devamı)</w:t>
      </w:r>
    </w:p>
    <w:p w:rsidR="00990AA6" w:rsidRPr="007A5B5F" w:rsidRDefault="00990AA6" w:rsidP="00471D54">
      <w:pPr>
        <w:tabs>
          <w:tab w:val="left" w:pos="567"/>
        </w:tabs>
        <w:ind w:left="567" w:hanging="567"/>
        <w:rPr>
          <w:rFonts w:ascii="Arial" w:hAnsi="Arial" w:cs="Arial"/>
          <w:sz w:val="20"/>
          <w:szCs w:val="20"/>
        </w:rPr>
      </w:pPr>
    </w:p>
    <w:p w:rsidR="00F55A13" w:rsidRPr="007A5B5F" w:rsidRDefault="00F55A13" w:rsidP="00F55A13">
      <w:pPr>
        <w:tabs>
          <w:tab w:val="left" w:pos="567"/>
        </w:tabs>
        <w:ind w:left="567" w:hanging="567"/>
        <w:rPr>
          <w:rFonts w:ascii="Arial" w:hAnsi="Arial" w:cs="Arial"/>
          <w:b/>
          <w:sz w:val="20"/>
          <w:szCs w:val="20"/>
        </w:rPr>
      </w:pPr>
      <w:r w:rsidRPr="007A5B5F">
        <w:rPr>
          <w:rFonts w:ascii="Arial" w:hAnsi="Arial" w:cs="Arial"/>
          <w:b/>
          <w:sz w:val="20"/>
          <w:szCs w:val="20"/>
        </w:rPr>
        <w:t>17.11</w:t>
      </w:r>
      <w:r w:rsidRPr="007A5B5F">
        <w:rPr>
          <w:rFonts w:ascii="Arial" w:hAnsi="Arial" w:cs="Arial"/>
          <w:b/>
          <w:sz w:val="20"/>
          <w:szCs w:val="20"/>
        </w:rPr>
        <w:tab/>
        <w:t xml:space="preserve">Dönem içinde Şirket’in </w:t>
      </w:r>
      <w:proofErr w:type="gramStart"/>
      <w:r w:rsidRPr="007A5B5F">
        <w:rPr>
          <w:rFonts w:ascii="Arial" w:hAnsi="Arial" w:cs="Arial"/>
          <w:b/>
          <w:sz w:val="20"/>
          <w:szCs w:val="20"/>
        </w:rPr>
        <w:t>portföyünden</w:t>
      </w:r>
      <w:proofErr w:type="gramEnd"/>
      <w:r w:rsidRPr="007A5B5F">
        <w:rPr>
          <w:rFonts w:ascii="Arial" w:hAnsi="Arial" w:cs="Arial"/>
          <w:b/>
          <w:sz w:val="20"/>
          <w:szCs w:val="20"/>
        </w:rPr>
        <w:t xml:space="preserve"> ayrılan başka şirkete geçen veya başka şirkete geçmeyen her ikisi birlikte bireysel emeklilik katılımcılarının adet ile brüt ve net katılım paylarının bireysel ve kurumsal olarak dağılımları: </w:t>
      </w:r>
      <w:r w:rsidRPr="007A5B5F">
        <w:rPr>
          <w:rFonts w:ascii="Arial" w:hAnsi="Arial" w:cs="Arial"/>
          <w:sz w:val="20"/>
          <w:szCs w:val="20"/>
        </w:rPr>
        <w:t>Yoktur.</w:t>
      </w:r>
    </w:p>
    <w:p w:rsidR="00F55A13" w:rsidRPr="007A5B5F" w:rsidRDefault="00F55A13" w:rsidP="00471D54">
      <w:pPr>
        <w:tabs>
          <w:tab w:val="left" w:pos="567"/>
        </w:tabs>
        <w:ind w:left="567" w:hanging="567"/>
        <w:rPr>
          <w:rFonts w:ascii="Arial" w:hAnsi="Arial" w:cs="Arial"/>
          <w:sz w:val="20"/>
          <w:szCs w:val="20"/>
        </w:rPr>
      </w:pPr>
    </w:p>
    <w:p w:rsidR="00990AA6" w:rsidRPr="007A5B5F" w:rsidRDefault="00990AA6" w:rsidP="00471D54">
      <w:pPr>
        <w:tabs>
          <w:tab w:val="left" w:pos="567"/>
        </w:tabs>
        <w:ind w:left="567" w:hanging="567"/>
        <w:rPr>
          <w:rFonts w:ascii="Arial" w:hAnsi="Arial" w:cs="Arial"/>
          <w:b/>
          <w:sz w:val="20"/>
          <w:szCs w:val="20"/>
        </w:rPr>
      </w:pPr>
      <w:r w:rsidRPr="007A5B5F">
        <w:rPr>
          <w:rFonts w:ascii="Arial" w:hAnsi="Arial" w:cs="Arial"/>
          <w:b/>
          <w:sz w:val="20"/>
          <w:szCs w:val="20"/>
        </w:rPr>
        <w:t>17.12</w:t>
      </w:r>
      <w:r w:rsidRPr="007A5B5F">
        <w:rPr>
          <w:rFonts w:ascii="Arial" w:hAnsi="Arial" w:cs="Arial"/>
          <w:b/>
          <w:sz w:val="20"/>
          <w:szCs w:val="20"/>
        </w:rPr>
        <w:tab/>
        <w:t xml:space="preserve">Dönem içinde yeni giren hayat sigortalıların adet ile brüt ve net prim tutarları, ferdi ve grup olarak dağılımları: </w:t>
      </w:r>
      <w:r w:rsidRPr="007A5B5F">
        <w:rPr>
          <w:rFonts w:ascii="Arial" w:hAnsi="Arial" w:cs="Arial"/>
          <w:sz w:val="20"/>
          <w:szCs w:val="20"/>
        </w:rPr>
        <w:t>Yoktur.</w:t>
      </w:r>
    </w:p>
    <w:p w:rsidR="00990AA6" w:rsidRPr="007A5B5F" w:rsidRDefault="00990AA6" w:rsidP="00471D54">
      <w:pPr>
        <w:ind w:left="561" w:hanging="561"/>
        <w:rPr>
          <w:rFonts w:ascii="Arial" w:hAnsi="Arial" w:cs="Arial"/>
          <w:b/>
          <w:sz w:val="20"/>
          <w:szCs w:val="20"/>
        </w:rPr>
      </w:pPr>
    </w:p>
    <w:p w:rsidR="00C7064C" w:rsidRPr="007A5B5F" w:rsidRDefault="00C7064C" w:rsidP="00471D54">
      <w:pPr>
        <w:tabs>
          <w:tab w:val="left" w:pos="567"/>
        </w:tabs>
        <w:ind w:left="567" w:hanging="567"/>
        <w:rPr>
          <w:rFonts w:ascii="Arial" w:hAnsi="Arial" w:cs="Arial"/>
          <w:b/>
          <w:sz w:val="20"/>
          <w:szCs w:val="20"/>
        </w:rPr>
      </w:pPr>
      <w:r w:rsidRPr="007A5B5F">
        <w:rPr>
          <w:rFonts w:ascii="Arial" w:hAnsi="Arial" w:cs="Arial"/>
          <w:b/>
          <w:sz w:val="20"/>
          <w:szCs w:val="20"/>
        </w:rPr>
        <w:t>17.13</w:t>
      </w:r>
      <w:r w:rsidRPr="007A5B5F">
        <w:rPr>
          <w:rFonts w:ascii="Arial" w:hAnsi="Arial" w:cs="Arial"/>
          <w:b/>
          <w:sz w:val="20"/>
          <w:szCs w:val="20"/>
        </w:rPr>
        <w:tab/>
        <w:t xml:space="preserve">Dönem içinde </w:t>
      </w:r>
      <w:proofErr w:type="gramStart"/>
      <w:r w:rsidRPr="007A5B5F">
        <w:rPr>
          <w:rFonts w:ascii="Arial" w:hAnsi="Arial" w:cs="Arial"/>
          <w:b/>
          <w:sz w:val="20"/>
          <w:szCs w:val="20"/>
        </w:rPr>
        <w:t>portföyden</w:t>
      </w:r>
      <w:proofErr w:type="gramEnd"/>
      <w:r w:rsidRPr="007A5B5F">
        <w:rPr>
          <w:rFonts w:ascii="Arial" w:hAnsi="Arial" w:cs="Arial"/>
          <w:b/>
          <w:sz w:val="20"/>
          <w:szCs w:val="20"/>
        </w:rPr>
        <w:t xml:space="preserve"> ayrılan hayat sigortalıların adet ile brüt ve net prim tutarları matematik karşılıklarının tutarlarının ferdi ve grup olarak dağılımları</w:t>
      </w:r>
      <w:r w:rsidR="00965255" w:rsidRPr="007A5B5F">
        <w:rPr>
          <w:rFonts w:ascii="Arial" w:hAnsi="Arial" w:cs="Arial"/>
          <w:b/>
          <w:sz w:val="20"/>
          <w:szCs w:val="20"/>
        </w:rPr>
        <w:t xml:space="preserve">: </w:t>
      </w:r>
      <w:r w:rsidR="007637EC" w:rsidRPr="007A5B5F">
        <w:rPr>
          <w:rFonts w:ascii="Arial" w:hAnsi="Arial" w:cs="Arial"/>
          <w:sz w:val="20"/>
          <w:szCs w:val="20"/>
        </w:rPr>
        <w:t>Yoktur</w:t>
      </w:r>
      <w:r w:rsidR="00990AA6" w:rsidRPr="007A5B5F">
        <w:rPr>
          <w:rFonts w:ascii="Arial" w:hAnsi="Arial" w:cs="Arial"/>
          <w:sz w:val="20"/>
          <w:szCs w:val="20"/>
        </w:rPr>
        <w:t>.</w:t>
      </w:r>
    </w:p>
    <w:p w:rsidR="00C6369D" w:rsidRPr="007A5B5F" w:rsidRDefault="00C6369D" w:rsidP="00471D54">
      <w:pPr>
        <w:tabs>
          <w:tab w:val="left" w:pos="567"/>
        </w:tabs>
        <w:ind w:left="567" w:hanging="567"/>
        <w:rPr>
          <w:rFonts w:ascii="Arial" w:hAnsi="Arial" w:cs="Arial"/>
          <w:b/>
          <w:sz w:val="20"/>
          <w:szCs w:val="20"/>
        </w:rPr>
      </w:pPr>
    </w:p>
    <w:p w:rsidR="00C7064C" w:rsidRPr="007A5B5F" w:rsidRDefault="00C7064C" w:rsidP="00471D54">
      <w:pPr>
        <w:tabs>
          <w:tab w:val="left" w:pos="567"/>
        </w:tabs>
        <w:ind w:left="567" w:hanging="567"/>
        <w:rPr>
          <w:rFonts w:ascii="Arial" w:hAnsi="Arial" w:cs="Arial"/>
          <w:b/>
          <w:sz w:val="20"/>
          <w:szCs w:val="20"/>
        </w:rPr>
      </w:pPr>
      <w:r w:rsidRPr="007A5B5F">
        <w:rPr>
          <w:rFonts w:ascii="Arial" w:hAnsi="Arial" w:cs="Arial"/>
          <w:b/>
          <w:sz w:val="20"/>
          <w:szCs w:val="20"/>
        </w:rPr>
        <w:t>17.14</w:t>
      </w:r>
      <w:r w:rsidRPr="007A5B5F">
        <w:rPr>
          <w:rFonts w:ascii="Arial" w:hAnsi="Arial" w:cs="Arial"/>
          <w:b/>
          <w:sz w:val="20"/>
          <w:szCs w:val="20"/>
        </w:rPr>
        <w:tab/>
        <w:t>Dönem içinde hayat sigortalılarına kar payı dağıtım oranı</w:t>
      </w:r>
      <w:r w:rsidR="00965255" w:rsidRPr="007A5B5F">
        <w:rPr>
          <w:rFonts w:ascii="Arial" w:hAnsi="Arial" w:cs="Arial"/>
          <w:b/>
          <w:sz w:val="20"/>
          <w:szCs w:val="20"/>
        </w:rPr>
        <w:t xml:space="preserve">: </w:t>
      </w:r>
      <w:r w:rsidR="007637EC" w:rsidRPr="007A5B5F">
        <w:rPr>
          <w:rFonts w:ascii="Arial" w:hAnsi="Arial" w:cs="Arial"/>
          <w:sz w:val="20"/>
          <w:szCs w:val="20"/>
        </w:rPr>
        <w:t>Yoktur</w:t>
      </w:r>
      <w:r w:rsidR="00990AA6" w:rsidRPr="007A5B5F">
        <w:rPr>
          <w:rFonts w:ascii="Arial" w:hAnsi="Arial" w:cs="Arial"/>
          <w:sz w:val="20"/>
          <w:szCs w:val="20"/>
        </w:rPr>
        <w:t>.</w:t>
      </w:r>
    </w:p>
    <w:p w:rsidR="00446479" w:rsidRPr="007A5B5F" w:rsidRDefault="00446479" w:rsidP="00471D54">
      <w:pPr>
        <w:tabs>
          <w:tab w:val="left" w:pos="567"/>
        </w:tabs>
        <w:ind w:left="567" w:hanging="567"/>
        <w:rPr>
          <w:rFonts w:ascii="Arial" w:hAnsi="Arial" w:cs="Arial"/>
          <w:sz w:val="20"/>
          <w:szCs w:val="20"/>
        </w:rPr>
      </w:pPr>
    </w:p>
    <w:p w:rsidR="00921883" w:rsidRPr="007A5B5F" w:rsidRDefault="00921883" w:rsidP="00471D54">
      <w:pPr>
        <w:numPr>
          <w:ilvl w:val="1"/>
          <w:numId w:val="14"/>
        </w:numPr>
        <w:tabs>
          <w:tab w:val="clear" w:pos="570"/>
          <w:tab w:val="left" w:pos="567"/>
        </w:tabs>
        <w:ind w:left="567" w:hanging="567"/>
        <w:rPr>
          <w:rFonts w:ascii="Arial" w:hAnsi="Arial" w:cs="Arial"/>
          <w:b/>
          <w:sz w:val="20"/>
          <w:szCs w:val="20"/>
        </w:rPr>
      </w:pPr>
      <w:r w:rsidRPr="007A5B5F">
        <w:rPr>
          <w:rFonts w:ascii="Arial" w:hAnsi="Arial" w:cs="Arial"/>
          <w:b/>
          <w:sz w:val="20"/>
          <w:szCs w:val="20"/>
        </w:rPr>
        <w:t>Sigorta sözleşm</w:t>
      </w:r>
      <w:r w:rsidR="00A50E88" w:rsidRPr="007A5B5F">
        <w:rPr>
          <w:rFonts w:ascii="Arial" w:hAnsi="Arial" w:cs="Arial"/>
          <w:b/>
          <w:sz w:val="20"/>
          <w:szCs w:val="20"/>
        </w:rPr>
        <w:t>elerinden kaynaklanan tutarlar:</w:t>
      </w:r>
    </w:p>
    <w:p w:rsidR="00DA5522" w:rsidRPr="007A5B5F" w:rsidRDefault="00DA5522" w:rsidP="00471D54">
      <w:pPr>
        <w:rPr>
          <w:rFonts w:ascii="Arial" w:hAnsi="Arial" w:cs="Arial"/>
          <w:b/>
          <w:sz w:val="20"/>
          <w:szCs w:val="20"/>
        </w:rPr>
      </w:pPr>
    </w:p>
    <w:tbl>
      <w:tblPr>
        <w:tblW w:w="4950" w:type="pct"/>
        <w:tblInd w:w="70" w:type="dxa"/>
        <w:tblCellMar>
          <w:left w:w="70" w:type="dxa"/>
          <w:right w:w="70" w:type="dxa"/>
        </w:tblCellMar>
        <w:tblLook w:val="0000"/>
      </w:tblPr>
      <w:tblGrid>
        <w:gridCol w:w="5641"/>
        <w:gridCol w:w="1800"/>
        <w:gridCol w:w="1680"/>
      </w:tblGrid>
      <w:tr w:rsidR="003E504A" w:rsidRPr="007A5B5F" w:rsidTr="00617796">
        <w:trPr>
          <w:trHeight w:val="113"/>
        </w:trPr>
        <w:tc>
          <w:tcPr>
            <w:tcW w:w="3092" w:type="pct"/>
            <w:tcBorders>
              <w:top w:val="single" w:sz="8" w:space="0" w:color="auto"/>
              <w:bottom w:val="single" w:sz="8" w:space="0" w:color="auto"/>
            </w:tcBorders>
            <w:shd w:val="clear" w:color="auto" w:fill="auto"/>
          </w:tcPr>
          <w:p w:rsidR="003E504A" w:rsidRPr="007A5B5F" w:rsidRDefault="003E504A" w:rsidP="00471D54">
            <w:pPr>
              <w:rPr>
                <w:rFonts w:ascii="Arial" w:hAnsi="Arial" w:cs="Arial"/>
                <w:b/>
                <w:bCs/>
                <w:sz w:val="20"/>
                <w:szCs w:val="20"/>
              </w:rPr>
            </w:pPr>
            <w:r w:rsidRPr="007A5B5F">
              <w:rPr>
                <w:rFonts w:ascii="Arial" w:hAnsi="Arial" w:cs="Arial"/>
                <w:b/>
                <w:bCs/>
                <w:sz w:val="20"/>
                <w:szCs w:val="20"/>
              </w:rPr>
              <w:t> </w:t>
            </w:r>
          </w:p>
        </w:tc>
        <w:tc>
          <w:tcPr>
            <w:tcW w:w="987" w:type="pct"/>
            <w:tcBorders>
              <w:top w:val="single" w:sz="8" w:space="0" w:color="auto"/>
              <w:bottom w:val="single" w:sz="8" w:space="0" w:color="auto"/>
            </w:tcBorders>
          </w:tcPr>
          <w:p w:rsidR="003E504A" w:rsidRPr="007A5B5F" w:rsidRDefault="003E504A" w:rsidP="006E7718">
            <w:pPr>
              <w:tabs>
                <w:tab w:val="left" w:pos="1609"/>
              </w:tabs>
              <w:ind w:right="51"/>
              <w:jc w:val="right"/>
              <w:rPr>
                <w:rFonts w:ascii="Arial" w:hAnsi="Arial" w:cs="Arial"/>
                <w:b/>
                <w:bCs/>
                <w:sz w:val="20"/>
                <w:szCs w:val="20"/>
              </w:rPr>
            </w:pPr>
            <w:r w:rsidRPr="007A5B5F">
              <w:rPr>
                <w:rFonts w:ascii="Arial" w:hAnsi="Arial" w:cs="Arial"/>
                <w:b/>
                <w:bCs/>
                <w:sz w:val="20"/>
                <w:szCs w:val="20"/>
              </w:rPr>
              <w:t>3</w:t>
            </w:r>
            <w:r w:rsidR="0075173A" w:rsidRPr="007A5B5F">
              <w:rPr>
                <w:rFonts w:ascii="Arial" w:hAnsi="Arial" w:cs="Arial"/>
                <w:b/>
                <w:bCs/>
                <w:sz w:val="20"/>
                <w:szCs w:val="20"/>
              </w:rPr>
              <w:t>0</w:t>
            </w:r>
            <w:r w:rsidRPr="007A5B5F">
              <w:rPr>
                <w:rFonts w:ascii="Arial" w:hAnsi="Arial" w:cs="Arial"/>
                <w:b/>
                <w:bCs/>
                <w:sz w:val="20"/>
                <w:szCs w:val="20"/>
              </w:rPr>
              <w:t xml:space="preserve"> </w:t>
            </w:r>
            <w:r w:rsidR="006E7718">
              <w:rPr>
                <w:rFonts w:ascii="Arial" w:hAnsi="Arial" w:cs="Arial"/>
                <w:b/>
                <w:bCs/>
                <w:sz w:val="20"/>
                <w:szCs w:val="20"/>
              </w:rPr>
              <w:t>Eylül</w:t>
            </w:r>
            <w:r w:rsidRPr="007A5B5F">
              <w:rPr>
                <w:rFonts w:ascii="Arial" w:hAnsi="Arial" w:cs="Arial"/>
                <w:b/>
                <w:bCs/>
                <w:sz w:val="20"/>
                <w:szCs w:val="20"/>
              </w:rPr>
              <w:t xml:space="preserve"> 20</w:t>
            </w:r>
            <w:r w:rsidR="00EB4797" w:rsidRPr="007A5B5F">
              <w:rPr>
                <w:rFonts w:ascii="Arial" w:hAnsi="Arial" w:cs="Arial"/>
                <w:b/>
                <w:bCs/>
                <w:sz w:val="20"/>
                <w:szCs w:val="20"/>
              </w:rPr>
              <w:t>1</w:t>
            </w:r>
            <w:r w:rsidRPr="007A5B5F">
              <w:rPr>
                <w:rFonts w:ascii="Arial" w:hAnsi="Arial" w:cs="Arial"/>
                <w:b/>
                <w:bCs/>
                <w:sz w:val="20"/>
                <w:szCs w:val="20"/>
              </w:rPr>
              <w:t>0</w:t>
            </w:r>
          </w:p>
        </w:tc>
        <w:tc>
          <w:tcPr>
            <w:tcW w:w="921" w:type="pct"/>
            <w:tcBorders>
              <w:top w:val="single" w:sz="8" w:space="0" w:color="auto"/>
              <w:bottom w:val="single" w:sz="8" w:space="0" w:color="auto"/>
            </w:tcBorders>
          </w:tcPr>
          <w:p w:rsidR="003E504A" w:rsidRPr="007A5B5F" w:rsidRDefault="003E504A" w:rsidP="006E7718">
            <w:pPr>
              <w:tabs>
                <w:tab w:val="left" w:pos="1609"/>
              </w:tabs>
              <w:ind w:right="51"/>
              <w:jc w:val="right"/>
              <w:rPr>
                <w:rFonts w:ascii="Arial" w:hAnsi="Arial" w:cs="Arial"/>
                <w:bCs/>
                <w:sz w:val="20"/>
                <w:szCs w:val="20"/>
              </w:rPr>
            </w:pPr>
            <w:r w:rsidRPr="007A5B5F">
              <w:rPr>
                <w:rFonts w:ascii="Arial" w:hAnsi="Arial" w:cs="Arial"/>
                <w:bCs/>
                <w:sz w:val="20"/>
                <w:szCs w:val="20"/>
              </w:rPr>
              <w:t>3</w:t>
            </w:r>
            <w:r w:rsidR="006E7718">
              <w:rPr>
                <w:rFonts w:ascii="Arial" w:hAnsi="Arial" w:cs="Arial"/>
                <w:bCs/>
                <w:sz w:val="20"/>
                <w:szCs w:val="20"/>
              </w:rPr>
              <w:t>0</w:t>
            </w:r>
            <w:r w:rsidR="006F68E8" w:rsidRPr="007A5B5F">
              <w:rPr>
                <w:rFonts w:ascii="Arial" w:hAnsi="Arial" w:cs="Arial"/>
                <w:bCs/>
                <w:sz w:val="20"/>
                <w:szCs w:val="20"/>
              </w:rPr>
              <w:t xml:space="preserve"> </w:t>
            </w:r>
            <w:r w:rsidR="006E7718">
              <w:rPr>
                <w:rFonts w:ascii="Arial" w:hAnsi="Arial" w:cs="Arial"/>
                <w:bCs/>
                <w:sz w:val="20"/>
                <w:szCs w:val="20"/>
              </w:rPr>
              <w:t>Eylül</w:t>
            </w:r>
            <w:r w:rsidRPr="007A5B5F">
              <w:rPr>
                <w:rFonts w:ascii="Arial" w:hAnsi="Arial" w:cs="Arial"/>
                <w:bCs/>
                <w:sz w:val="20"/>
                <w:szCs w:val="20"/>
              </w:rPr>
              <w:t xml:space="preserve"> 200</w:t>
            </w:r>
            <w:r w:rsidR="00EB4797" w:rsidRPr="007A5B5F">
              <w:rPr>
                <w:rFonts w:ascii="Arial" w:hAnsi="Arial" w:cs="Arial"/>
                <w:bCs/>
                <w:sz w:val="20"/>
                <w:szCs w:val="20"/>
              </w:rPr>
              <w:t>9</w:t>
            </w:r>
          </w:p>
        </w:tc>
      </w:tr>
      <w:tr w:rsidR="003E504A" w:rsidRPr="007A5B5F" w:rsidTr="00617796">
        <w:trPr>
          <w:trHeight w:val="113"/>
        </w:trPr>
        <w:tc>
          <w:tcPr>
            <w:tcW w:w="3092" w:type="pct"/>
            <w:tcBorders>
              <w:top w:val="single" w:sz="8" w:space="0" w:color="auto"/>
            </w:tcBorders>
            <w:shd w:val="clear" w:color="auto" w:fill="auto"/>
          </w:tcPr>
          <w:p w:rsidR="003E504A" w:rsidRPr="007A5B5F" w:rsidRDefault="003E504A" w:rsidP="00471D54">
            <w:pPr>
              <w:rPr>
                <w:rFonts w:ascii="Arial" w:hAnsi="Arial" w:cs="Arial"/>
                <w:b/>
                <w:bCs/>
                <w:sz w:val="20"/>
                <w:szCs w:val="20"/>
              </w:rPr>
            </w:pPr>
            <w:r w:rsidRPr="007A5B5F">
              <w:rPr>
                <w:rFonts w:ascii="Arial" w:hAnsi="Arial" w:cs="Arial"/>
                <w:b/>
                <w:bCs/>
                <w:sz w:val="20"/>
                <w:szCs w:val="20"/>
              </w:rPr>
              <w:t> </w:t>
            </w:r>
          </w:p>
        </w:tc>
        <w:tc>
          <w:tcPr>
            <w:tcW w:w="987" w:type="pct"/>
            <w:tcBorders>
              <w:top w:val="single" w:sz="8" w:space="0" w:color="auto"/>
            </w:tcBorders>
          </w:tcPr>
          <w:p w:rsidR="003E504A" w:rsidRPr="007A5B5F" w:rsidRDefault="003E504A" w:rsidP="00C9378D">
            <w:pPr>
              <w:tabs>
                <w:tab w:val="left" w:pos="1609"/>
              </w:tabs>
              <w:ind w:right="51"/>
              <w:jc w:val="right"/>
              <w:rPr>
                <w:rFonts w:ascii="Arial" w:hAnsi="Arial" w:cs="Arial"/>
                <w:b/>
                <w:bCs/>
                <w:sz w:val="20"/>
                <w:szCs w:val="20"/>
              </w:rPr>
            </w:pPr>
          </w:p>
        </w:tc>
        <w:tc>
          <w:tcPr>
            <w:tcW w:w="921" w:type="pct"/>
            <w:tcBorders>
              <w:top w:val="single" w:sz="8" w:space="0" w:color="auto"/>
            </w:tcBorders>
          </w:tcPr>
          <w:p w:rsidR="003E504A" w:rsidRPr="007A5B5F" w:rsidRDefault="003E504A" w:rsidP="00C9378D">
            <w:pPr>
              <w:tabs>
                <w:tab w:val="left" w:pos="1609"/>
              </w:tabs>
              <w:ind w:right="51"/>
              <w:jc w:val="right"/>
              <w:rPr>
                <w:rFonts w:ascii="Arial" w:hAnsi="Arial" w:cs="Arial"/>
                <w:bCs/>
                <w:sz w:val="20"/>
                <w:szCs w:val="20"/>
              </w:rPr>
            </w:pPr>
          </w:p>
        </w:tc>
      </w:tr>
      <w:tr w:rsidR="003E504A" w:rsidRPr="007A5B5F" w:rsidTr="00617796">
        <w:trPr>
          <w:trHeight w:val="113"/>
        </w:trPr>
        <w:tc>
          <w:tcPr>
            <w:tcW w:w="3092" w:type="pct"/>
            <w:shd w:val="clear" w:color="auto" w:fill="auto"/>
          </w:tcPr>
          <w:p w:rsidR="003E504A" w:rsidRPr="007A5B5F" w:rsidRDefault="003E504A" w:rsidP="00471D54">
            <w:pPr>
              <w:rPr>
                <w:rFonts w:ascii="Arial" w:hAnsi="Arial" w:cs="Arial"/>
                <w:b/>
                <w:bCs/>
                <w:sz w:val="20"/>
                <w:szCs w:val="20"/>
              </w:rPr>
            </w:pPr>
            <w:r w:rsidRPr="007A5B5F">
              <w:rPr>
                <w:rFonts w:ascii="Arial" w:hAnsi="Arial" w:cs="Arial"/>
                <w:b/>
                <w:bCs/>
                <w:sz w:val="20"/>
                <w:szCs w:val="20"/>
              </w:rPr>
              <w:t>Brüt sigortacılık teknik karşılıkları</w:t>
            </w:r>
          </w:p>
        </w:tc>
        <w:tc>
          <w:tcPr>
            <w:tcW w:w="987" w:type="pct"/>
          </w:tcPr>
          <w:p w:rsidR="003E504A" w:rsidRPr="007A5B5F" w:rsidRDefault="003E504A" w:rsidP="00C9378D">
            <w:pPr>
              <w:tabs>
                <w:tab w:val="left" w:pos="1609"/>
              </w:tabs>
              <w:ind w:right="51"/>
              <w:jc w:val="right"/>
              <w:rPr>
                <w:rFonts w:ascii="Arial" w:hAnsi="Arial" w:cs="Arial"/>
                <w:b/>
                <w:bCs/>
                <w:sz w:val="20"/>
                <w:szCs w:val="20"/>
              </w:rPr>
            </w:pPr>
          </w:p>
        </w:tc>
        <w:tc>
          <w:tcPr>
            <w:tcW w:w="921" w:type="pct"/>
          </w:tcPr>
          <w:p w:rsidR="003E504A" w:rsidRPr="007A5B5F" w:rsidRDefault="003E504A"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Kazanılmamış primler karşılığı</w:t>
            </w:r>
          </w:p>
        </w:tc>
        <w:tc>
          <w:tcPr>
            <w:tcW w:w="987" w:type="pct"/>
          </w:tcPr>
          <w:p w:rsidR="0067206F" w:rsidRPr="007A5B5F" w:rsidRDefault="006E7718" w:rsidP="006E7718">
            <w:pPr>
              <w:tabs>
                <w:tab w:val="left" w:pos="1609"/>
              </w:tabs>
              <w:ind w:right="51"/>
              <w:jc w:val="right"/>
              <w:rPr>
                <w:rFonts w:ascii="Arial" w:hAnsi="Arial" w:cs="Arial"/>
                <w:b/>
                <w:bCs/>
                <w:sz w:val="20"/>
                <w:szCs w:val="20"/>
              </w:rPr>
            </w:pPr>
            <w:proofErr w:type="gramStart"/>
            <w:r>
              <w:rPr>
                <w:rFonts w:ascii="Arial" w:hAnsi="Arial" w:cs="Arial"/>
                <w:b/>
                <w:bCs/>
                <w:sz w:val="20"/>
                <w:szCs w:val="20"/>
              </w:rPr>
              <w:t>30</w:t>
            </w:r>
            <w:r w:rsidR="0067206F" w:rsidRPr="007A5B5F">
              <w:rPr>
                <w:rFonts w:ascii="Arial" w:hAnsi="Arial" w:cs="Arial"/>
                <w:b/>
                <w:bCs/>
                <w:sz w:val="20"/>
                <w:szCs w:val="20"/>
              </w:rPr>
              <w:t>,</w:t>
            </w:r>
            <w:r>
              <w:rPr>
                <w:rFonts w:ascii="Arial" w:hAnsi="Arial" w:cs="Arial"/>
                <w:b/>
                <w:bCs/>
                <w:sz w:val="20"/>
                <w:szCs w:val="20"/>
              </w:rPr>
              <w:t>418</w:t>
            </w:r>
            <w:r w:rsidR="00C01C98" w:rsidRPr="007A5B5F">
              <w:rPr>
                <w:rFonts w:ascii="Arial" w:hAnsi="Arial" w:cs="Arial"/>
                <w:b/>
                <w:bCs/>
                <w:sz w:val="20"/>
                <w:szCs w:val="20"/>
              </w:rPr>
              <w:t>,</w:t>
            </w:r>
            <w:r>
              <w:rPr>
                <w:rFonts w:ascii="Arial" w:hAnsi="Arial" w:cs="Arial"/>
                <w:b/>
                <w:bCs/>
                <w:sz w:val="20"/>
                <w:szCs w:val="20"/>
              </w:rPr>
              <w:t>474</w:t>
            </w:r>
            <w:proofErr w:type="gramEnd"/>
          </w:p>
        </w:tc>
        <w:tc>
          <w:tcPr>
            <w:tcW w:w="921" w:type="pct"/>
          </w:tcPr>
          <w:p w:rsidR="0067206F" w:rsidRPr="007A5B5F" w:rsidRDefault="0098786A" w:rsidP="0098786A">
            <w:pPr>
              <w:tabs>
                <w:tab w:val="left" w:pos="1609"/>
              </w:tabs>
              <w:ind w:right="51"/>
              <w:jc w:val="right"/>
              <w:rPr>
                <w:rFonts w:ascii="Arial" w:hAnsi="Arial" w:cs="Arial"/>
                <w:bCs/>
                <w:sz w:val="20"/>
                <w:szCs w:val="20"/>
              </w:rPr>
            </w:pPr>
            <w:r>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ve tazminat karşılığı  </w:t>
            </w:r>
          </w:p>
        </w:tc>
        <w:tc>
          <w:tcPr>
            <w:tcW w:w="987" w:type="pct"/>
          </w:tcPr>
          <w:p w:rsidR="0067206F" w:rsidRPr="007A5B5F" w:rsidRDefault="006E7718" w:rsidP="00C9378D">
            <w:pPr>
              <w:tabs>
                <w:tab w:val="left" w:pos="1609"/>
              </w:tabs>
              <w:ind w:right="51"/>
              <w:jc w:val="right"/>
              <w:rPr>
                <w:rFonts w:ascii="Arial" w:hAnsi="Arial" w:cs="Arial"/>
                <w:b/>
                <w:bCs/>
                <w:sz w:val="20"/>
                <w:szCs w:val="20"/>
              </w:rPr>
            </w:pPr>
            <w:proofErr w:type="gramStart"/>
            <w:r>
              <w:rPr>
                <w:rFonts w:ascii="Arial" w:hAnsi="Arial" w:cs="Arial"/>
                <w:b/>
                <w:bCs/>
                <w:sz w:val="20"/>
                <w:szCs w:val="20"/>
              </w:rPr>
              <w:t>8,977,274</w:t>
            </w:r>
            <w:proofErr w:type="gramEnd"/>
          </w:p>
        </w:tc>
        <w:tc>
          <w:tcPr>
            <w:tcW w:w="921" w:type="pct"/>
          </w:tcPr>
          <w:p w:rsidR="0067206F" w:rsidRPr="007A5B5F" w:rsidRDefault="0098786A" w:rsidP="00C9378D">
            <w:pPr>
              <w:tabs>
                <w:tab w:val="left" w:pos="1609"/>
              </w:tabs>
              <w:ind w:right="51"/>
              <w:jc w:val="right"/>
              <w:rPr>
                <w:rFonts w:ascii="Arial" w:hAnsi="Arial" w:cs="Arial"/>
                <w:bCs/>
                <w:sz w:val="20"/>
                <w:szCs w:val="20"/>
              </w:rPr>
            </w:pPr>
            <w:r>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xml:space="preserve">Devam eden riskler karşılığı </w:t>
            </w:r>
          </w:p>
        </w:tc>
        <w:tc>
          <w:tcPr>
            <w:tcW w:w="987" w:type="pct"/>
          </w:tcPr>
          <w:p w:rsidR="0067206F" w:rsidRPr="007A5B5F" w:rsidRDefault="0067206F" w:rsidP="00C9378D">
            <w:pPr>
              <w:tabs>
                <w:tab w:val="left" w:pos="1609"/>
              </w:tabs>
              <w:ind w:right="51"/>
              <w:jc w:val="right"/>
              <w:rPr>
                <w:rFonts w:ascii="Arial" w:hAnsi="Arial" w:cs="Arial"/>
                <w:b/>
                <w:bCs/>
                <w:sz w:val="20"/>
                <w:szCs w:val="20"/>
              </w:rPr>
            </w:pPr>
            <w:r w:rsidRPr="007A5B5F">
              <w:rPr>
                <w:rFonts w:ascii="Arial" w:hAnsi="Arial" w:cs="Arial"/>
                <w:b/>
                <w:bCs/>
                <w:sz w:val="20"/>
                <w:szCs w:val="20"/>
              </w:rPr>
              <w:t>-</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xml:space="preserve">Dengeleme karşılığı </w:t>
            </w:r>
          </w:p>
        </w:tc>
        <w:tc>
          <w:tcPr>
            <w:tcW w:w="987" w:type="pct"/>
          </w:tcPr>
          <w:p w:rsidR="0067206F" w:rsidRPr="007A5B5F" w:rsidRDefault="006E7718" w:rsidP="00C9378D">
            <w:pPr>
              <w:tabs>
                <w:tab w:val="left" w:pos="1609"/>
              </w:tabs>
              <w:ind w:right="51"/>
              <w:jc w:val="right"/>
              <w:rPr>
                <w:rFonts w:ascii="Arial" w:hAnsi="Arial" w:cs="Arial"/>
                <w:b/>
                <w:bCs/>
                <w:sz w:val="20"/>
                <w:szCs w:val="20"/>
              </w:rPr>
            </w:pPr>
            <w:r>
              <w:rPr>
                <w:rFonts w:ascii="Arial" w:hAnsi="Arial" w:cs="Arial"/>
                <w:b/>
                <w:bCs/>
                <w:sz w:val="20"/>
                <w:szCs w:val="20"/>
              </w:rPr>
              <w:t>118,035</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w:t>
            </w:r>
          </w:p>
        </w:tc>
      </w:tr>
      <w:tr w:rsidR="0067206F" w:rsidRPr="007A5B5F" w:rsidTr="00617796">
        <w:trPr>
          <w:trHeight w:val="113"/>
        </w:trPr>
        <w:tc>
          <w:tcPr>
            <w:tcW w:w="3092" w:type="pct"/>
            <w:tcBorders>
              <w:bottom w:val="single" w:sz="8"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 </w:t>
            </w:r>
          </w:p>
        </w:tc>
        <w:tc>
          <w:tcPr>
            <w:tcW w:w="987" w:type="pct"/>
            <w:tcBorders>
              <w:bottom w:val="single" w:sz="8"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bottom w:val="single" w:sz="8"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tcBorders>
              <w:top w:val="single" w:sz="8" w:space="0" w:color="auto"/>
              <w:bottom w:val="double" w:sz="4"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Toplam</w:t>
            </w:r>
          </w:p>
        </w:tc>
        <w:tc>
          <w:tcPr>
            <w:tcW w:w="987" w:type="pct"/>
            <w:tcBorders>
              <w:top w:val="single" w:sz="8" w:space="0" w:color="auto"/>
              <w:bottom w:val="double" w:sz="4" w:space="0" w:color="auto"/>
            </w:tcBorders>
          </w:tcPr>
          <w:p w:rsidR="0067206F" w:rsidRPr="007A5B5F" w:rsidRDefault="006E7718" w:rsidP="006E7718">
            <w:pPr>
              <w:tabs>
                <w:tab w:val="left" w:pos="1609"/>
              </w:tabs>
              <w:ind w:right="51"/>
              <w:jc w:val="right"/>
              <w:rPr>
                <w:rFonts w:ascii="Arial" w:hAnsi="Arial" w:cs="Arial"/>
                <w:b/>
                <w:bCs/>
                <w:sz w:val="20"/>
                <w:szCs w:val="20"/>
              </w:rPr>
            </w:pPr>
            <w:proofErr w:type="gramStart"/>
            <w:r>
              <w:rPr>
                <w:rFonts w:ascii="Arial" w:hAnsi="Arial" w:cs="Arial"/>
                <w:b/>
                <w:bCs/>
                <w:sz w:val="20"/>
                <w:szCs w:val="20"/>
              </w:rPr>
              <w:t>39</w:t>
            </w:r>
            <w:r w:rsidR="0068375B" w:rsidRPr="007A5B5F">
              <w:rPr>
                <w:rFonts w:ascii="Arial" w:hAnsi="Arial" w:cs="Arial"/>
                <w:b/>
                <w:bCs/>
                <w:sz w:val="20"/>
                <w:szCs w:val="20"/>
              </w:rPr>
              <w:t>,</w:t>
            </w:r>
            <w:r>
              <w:rPr>
                <w:rFonts w:ascii="Arial" w:hAnsi="Arial" w:cs="Arial"/>
                <w:b/>
                <w:bCs/>
                <w:sz w:val="20"/>
                <w:szCs w:val="20"/>
              </w:rPr>
              <w:t>513</w:t>
            </w:r>
            <w:r w:rsidR="0068375B" w:rsidRPr="007A5B5F">
              <w:rPr>
                <w:rFonts w:ascii="Arial" w:hAnsi="Arial" w:cs="Arial"/>
                <w:b/>
                <w:bCs/>
                <w:sz w:val="20"/>
                <w:szCs w:val="20"/>
              </w:rPr>
              <w:t>,</w:t>
            </w:r>
            <w:r>
              <w:rPr>
                <w:rFonts w:ascii="Arial" w:hAnsi="Arial" w:cs="Arial"/>
                <w:b/>
                <w:bCs/>
                <w:sz w:val="20"/>
                <w:szCs w:val="20"/>
              </w:rPr>
              <w:t>783</w:t>
            </w:r>
            <w:proofErr w:type="gramEnd"/>
          </w:p>
        </w:tc>
        <w:tc>
          <w:tcPr>
            <w:tcW w:w="921" w:type="pct"/>
            <w:tcBorders>
              <w:top w:val="single" w:sz="8" w:space="0" w:color="auto"/>
              <w:bottom w:val="double" w:sz="4" w:space="0" w:color="auto"/>
            </w:tcBorders>
          </w:tcPr>
          <w:p w:rsidR="0067206F" w:rsidRPr="007A5B5F" w:rsidRDefault="0098786A" w:rsidP="00C9378D">
            <w:pPr>
              <w:tabs>
                <w:tab w:val="left" w:pos="1609"/>
              </w:tabs>
              <w:ind w:right="51"/>
              <w:jc w:val="right"/>
              <w:rPr>
                <w:rFonts w:ascii="Arial" w:hAnsi="Arial" w:cs="Arial"/>
                <w:bCs/>
                <w:sz w:val="20"/>
                <w:szCs w:val="20"/>
              </w:rPr>
            </w:pPr>
            <w:r>
              <w:rPr>
                <w:rFonts w:ascii="Arial" w:hAnsi="Arial" w:cs="Arial"/>
                <w:bCs/>
                <w:sz w:val="20"/>
                <w:szCs w:val="20"/>
              </w:rPr>
              <w:t>-</w:t>
            </w:r>
          </w:p>
        </w:tc>
      </w:tr>
      <w:tr w:rsidR="0067206F" w:rsidRPr="007A5B5F" w:rsidTr="00617796">
        <w:trPr>
          <w:trHeight w:val="113"/>
        </w:trPr>
        <w:tc>
          <w:tcPr>
            <w:tcW w:w="3092" w:type="pct"/>
            <w:tcBorders>
              <w:top w:val="double" w:sz="4" w:space="0" w:color="auto"/>
            </w:tcBorders>
            <w:shd w:val="clear" w:color="auto" w:fill="auto"/>
            <w:noWrap/>
            <w:vAlign w:val="bottom"/>
          </w:tcPr>
          <w:p w:rsidR="0067206F" w:rsidRPr="007A5B5F" w:rsidRDefault="0067206F" w:rsidP="00471D54">
            <w:pPr>
              <w:rPr>
                <w:rFonts w:ascii="Arial" w:hAnsi="Arial" w:cs="Arial"/>
                <w:sz w:val="20"/>
                <w:szCs w:val="20"/>
              </w:rPr>
            </w:pPr>
          </w:p>
        </w:tc>
        <w:tc>
          <w:tcPr>
            <w:tcW w:w="987" w:type="pct"/>
            <w:tcBorders>
              <w:top w:val="double" w:sz="4"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top w:val="double" w:sz="4"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 xml:space="preserve">Sigortacılık teknik karşılıklarında </w:t>
            </w:r>
            <w:proofErr w:type="spellStart"/>
            <w:r w:rsidRPr="007A5B5F">
              <w:rPr>
                <w:rFonts w:ascii="Arial" w:hAnsi="Arial" w:cs="Arial"/>
                <w:b/>
                <w:bCs/>
                <w:sz w:val="20"/>
                <w:szCs w:val="20"/>
              </w:rPr>
              <w:t>reasürör</w:t>
            </w:r>
            <w:proofErr w:type="spellEnd"/>
            <w:r w:rsidRPr="007A5B5F">
              <w:rPr>
                <w:rFonts w:ascii="Arial" w:hAnsi="Arial" w:cs="Arial"/>
                <w:b/>
                <w:bCs/>
                <w:sz w:val="20"/>
                <w:szCs w:val="20"/>
              </w:rPr>
              <w:t xml:space="preserve"> payları</w:t>
            </w:r>
          </w:p>
        </w:tc>
        <w:tc>
          <w:tcPr>
            <w:tcW w:w="987" w:type="pct"/>
          </w:tcPr>
          <w:p w:rsidR="0067206F" w:rsidRPr="007A5B5F" w:rsidRDefault="0067206F" w:rsidP="00C9378D">
            <w:pPr>
              <w:tabs>
                <w:tab w:val="left" w:pos="1609"/>
              </w:tabs>
              <w:ind w:right="51"/>
              <w:jc w:val="right"/>
              <w:rPr>
                <w:rFonts w:ascii="Arial" w:hAnsi="Arial" w:cs="Arial"/>
                <w:b/>
                <w:bCs/>
                <w:sz w:val="20"/>
                <w:szCs w:val="20"/>
              </w:rPr>
            </w:pPr>
          </w:p>
        </w:tc>
        <w:tc>
          <w:tcPr>
            <w:tcW w:w="921" w:type="pct"/>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Kazanılmamış primler karşılığı (Not 10)</w:t>
            </w:r>
          </w:p>
        </w:tc>
        <w:tc>
          <w:tcPr>
            <w:tcW w:w="987" w:type="pct"/>
          </w:tcPr>
          <w:p w:rsidR="0067206F" w:rsidRPr="007A5B5F" w:rsidRDefault="008D05FC" w:rsidP="0098786A">
            <w:pPr>
              <w:tabs>
                <w:tab w:val="left" w:pos="1609"/>
              </w:tabs>
              <w:ind w:right="51"/>
              <w:jc w:val="right"/>
              <w:rPr>
                <w:rFonts w:ascii="Arial" w:hAnsi="Arial" w:cs="Arial"/>
                <w:b/>
                <w:bCs/>
                <w:sz w:val="20"/>
                <w:szCs w:val="20"/>
              </w:rPr>
            </w:pPr>
            <w:r w:rsidRPr="007A5B5F">
              <w:rPr>
                <w:rFonts w:ascii="Arial" w:hAnsi="Arial" w:cs="Arial"/>
                <w:b/>
                <w:bCs/>
                <w:sz w:val="20"/>
                <w:szCs w:val="20"/>
              </w:rPr>
              <w:t>(</w:t>
            </w:r>
            <w:proofErr w:type="gramStart"/>
            <w:r w:rsidR="0098786A">
              <w:rPr>
                <w:rFonts w:ascii="Arial" w:hAnsi="Arial" w:cs="Arial"/>
                <w:b/>
                <w:bCs/>
                <w:sz w:val="20"/>
                <w:szCs w:val="20"/>
              </w:rPr>
              <w:t>3</w:t>
            </w:r>
            <w:r w:rsidRPr="007A5B5F">
              <w:rPr>
                <w:rFonts w:ascii="Arial" w:hAnsi="Arial" w:cs="Arial"/>
                <w:b/>
                <w:bCs/>
                <w:sz w:val="20"/>
                <w:szCs w:val="20"/>
              </w:rPr>
              <w:t>,</w:t>
            </w:r>
            <w:r w:rsidR="0098786A">
              <w:rPr>
                <w:rFonts w:ascii="Arial" w:hAnsi="Arial" w:cs="Arial"/>
                <w:b/>
                <w:bCs/>
                <w:sz w:val="20"/>
                <w:szCs w:val="20"/>
              </w:rPr>
              <w:t>240</w:t>
            </w:r>
            <w:r w:rsidRPr="007A5B5F">
              <w:rPr>
                <w:rFonts w:ascii="Arial" w:hAnsi="Arial" w:cs="Arial"/>
                <w:b/>
                <w:bCs/>
                <w:sz w:val="20"/>
                <w:szCs w:val="20"/>
              </w:rPr>
              <w:t>,</w:t>
            </w:r>
            <w:r w:rsidR="0098786A">
              <w:rPr>
                <w:rFonts w:ascii="Arial" w:hAnsi="Arial" w:cs="Arial"/>
                <w:b/>
                <w:bCs/>
                <w:sz w:val="20"/>
                <w:szCs w:val="20"/>
              </w:rPr>
              <w:t>315</w:t>
            </w:r>
            <w:proofErr w:type="gramEnd"/>
            <w:r w:rsidR="0067206F" w:rsidRPr="007A5B5F">
              <w:rPr>
                <w:rFonts w:ascii="Arial" w:hAnsi="Arial" w:cs="Arial"/>
                <w:b/>
                <w:bCs/>
                <w:sz w:val="20"/>
                <w:szCs w:val="20"/>
              </w:rPr>
              <w:t>)</w:t>
            </w:r>
          </w:p>
        </w:tc>
        <w:tc>
          <w:tcPr>
            <w:tcW w:w="921" w:type="pct"/>
          </w:tcPr>
          <w:p w:rsidR="0067206F" w:rsidRPr="007A5B5F" w:rsidRDefault="0098786A" w:rsidP="00C9378D">
            <w:pPr>
              <w:tabs>
                <w:tab w:val="left" w:pos="1609"/>
              </w:tabs>
              <w:ind w:right="51"/>
              <w:jc w:val="right"/>
              <w:rPr>
                <w:rFonts w:ascii="Arial" w:hAnsi="Arial" w:cs="Arial"/>
                <w:bCs/>
                <w:sz w:val="20"/>
                <w:szCs w:val="20"/>
              </w:rPr>
            </w:pPr>
            <w:r>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ve tazminat karşılığı (Not 10)</w:t>
            </w:r>
          </w:p>
        </w:tc>
        <w:tc>
          <w:tcPr>
            <w:tcW w:w="987" w:type="pct"/>
          </w:tcPr>
          <w:p w:rsidR="0067206F" w:rsidRPr="007A5B5F" w:rsidRDefault="008D05FC" w:rsidP="0098786A">
            <w:pPr>
              <w:tabs>
                <w:tab w:val="left" w:pos="1609"/>
              </w:tabs>
              <w:ind w:right="51"/>
              <w:jc w:val="right"/>
              <w:rPr>
                <w:rFonts w:ascii="Arial" w:hAnsi="Arial" w:cs="Arial"/>
                <w:b/>
                <w:bCs/>
                <w:sz w:val="20"/>
                <w:szCs w:val="20"/>
              </w:rPr>
            </w:pPr>
            <w:r w:rsidRPr="007A5B5F">
              <w:rPr>
                <w:rFonts w:ascii="Arial" w:hAnsi="Arial" w:cs="Arial"/>
                <w:b/>
                <w:bCs/>
                <w:sz w:val="20"/>
                <w:szCs w:val="20"/>
              </w:rPr>
              <w:t>(</w:t>
            </w:r>
            <w:r w:rsidR="0098786A">
              <w:rPr>
                <w:rFonts w:ascii="Arial" w:hAnsi="Arial" w:cs="Arial"/>
                <w:b/>
                <w:bCs/>
                <w:sz w:val="20"/>
                <w:szCs w:val="20"/>
              </w:rPr>
              <w:t>78</w:t>
            </w:r>
            <w:r w:rsidRPr="007A5B5F">
              <w:rPr>
                <w:rFonts w:ascii="Arial" w:hAnsi="Arial" w:cs="Arial"/>
                <w:b/>
                <w:bCs/>
                <w:sz w:val="20"/>
                <w:szCs w:val="20"/>
              </w:rPr>
              <w:t>,</w:t>
            </w:r>
            <w:r w:rsidR="0098786A">
              <w:rPr>
                <w:rFonts w:ascii="Arial" w:hAnsi="Arial" w:cs="Arial"/>
                <w:b/>
                <w:bCs/>
                <w:sz w:val="20"/>
                <w:szCs w:val="20"/>
              </w:rPr>
              <w:t>192</w:t>
            </w:r>
            <w:r w:rsidR="0067206F" w:rsidRPr="007A5B5F">
              <w:rPr>
                <w:rFonts w:ascii="Arial" w:hAnsi="Arial" w:cs="Arial"/>
                <w:b/>
                <w:bCs/>
                <w:sz w:val="20"/>
                <w:szCs w:val="20"/>
              </w:rPr>
              <w:t>)</w:t>
            </w:r>
          </w:p>
        </w:tc>
        <w:tc>
          <w:tcPr>
            <w:tcW w:w="921" w:type="pct"/>
          </w:tcPr>
          <w:p w:rsidR="0067206F" w:rsidRPr="007A5B5F" w:rsidRDefault="0098786A" w:rsidP="00C9378D">
            <w:pPr>
              <w:tabs>
                <w:tab w:val="left" w:pos="1609"/>
              </w:tabs>
              <w:ind w:right="51"/>
              <w:jc w:val="right"/>
              <w:rPr>
                <w:rFonts w:ascii="Arial" w:hAnsi="Arial" w:cs="Arial"/>
                <w:bCs/>
                <w:sz w:val="20"/>
                <w:szCs w:val="20"/>
              </w:rPr>
            </w:pPr>
            <w:r>
              <w:rPr>
                <w:rFonts w:ascii="Arial" w:hAnsi="Arial" w:cs="Arial"/>
                <w:bCs/>
                <w:sz w:val="20"/>
                <w:szCs w:val="20"/>
              </w:rPr>
              <w:t>-</w:t>
            </w:r>
          </w:p>
        </w:tc>
      </w:tr>
      <w:tr w:rsidR="0067206F" w:rsidRPr="007A5B5F" w:rsidTr="00617796">
        <w:trPr>
          <w:trHeight w:val="113"/>
        </w:trPr>
        <w:tc>
          <w:tcPr>
            <w:tcW w:w="3092" w:type="pct"/>
            <w:tcBorders>
              <w:bottom w:val="single" w:sz="8" w:space="0" w:color="auto"/>
            </w:tcBorders>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w:t>
            </w:r>
          </w:p>
        </w:tc>
        <w:tc>
          <w:tcPr>
            <w:tcW w:w="987" w:type="pct"/>
            <w:tcBorders>
              <w:bottom w:val="single" w:sz="8"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bottom w:val="single" w:sz="8"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tcBorders>
              <w:top w:val="single" w:sz="8" w:space="0" w:color="auto"/>
              <w:bottom w:val="double" w:sz="4"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Toplam</w:t>
            </w:r>
          </w:p>
        </w:tc>
        <w:tc>
          <w:tcPr>
            <w:tcW w:w="987" w:type="pct"/>
            <w:tcBorders>
              <w:top w:val="single" w:sz="8" w:space="0" w:color="auto"/>
              <w:bottom w:val="double" w:sz="4" w:space="0" w:color="auto"/>
            </w:tcBorders>
          </w:tcPr>
          <w:p w:rsidR="0067206F" w:rsidRPr="007A5B5F" w:rsidRDefault="0068375B" w:rsidP="0098786A">
            <w:pPr>
              <w:tabs>
                <w:tab w:val="left" w:pos="1609"/>
              </w:tabs>
              <w:ind w:right="51"/>
              <w:jc w:val="right"/>
              <w:rPr>
                <w:rFonts w:ascii="Arial" w:hAnsi="Arial" w:cs="Arial"/>
                <w:b/>
                <w:bCs/>
                <w:sz w:val="20"/>
                <w:szCs w:val="20"/>
              </w:rPr>
            </w:pPr>
            <w:r w:rsidRPr="007A5B5F">
              <w:rPr>
                <w:rFonts w:ascii="Arial" w:hAnsi="Arial" w:cs="Arial"/>
                <w:b/>
                <w:bCs/>
                <w:sz w:val="20"/>
                <w:szCs w:val="20"/>
              </w:rPr>
              <w:t>(</w:t>
            </w:r>
            <w:proofErr w:type="gramStart"/>
            <w:r w:rsidR="0098786A">
              <w:rPr>
                <w:rFonts w:ascii="Arial" w:hAnsi="Arial" w:cs="Arial"/>
                <w:b/>
                <w:bCs/>
                <w:sz w:val="20"/>
                <w:szCs w:val="20"/>
              </w:rPr>
              <w:t>3</w:t>
            </w:r>
            <w:r w:rsidRPr="007A5B5F">
              <w:rPr>
                <w:rFonts w:ascii="Arial" w:hAnsi="Arial" w:cs="Arial"/>
                <w:b/>
                <w:bCs/>
                <w:sz w:val="20"/>
                <w:szCs w:val="20"/>
              </w:rPr>
              <w:t>,</w:t>
            </w:r>
            <w:r w:rsidR="0098786A">
              <w:rPr>
                <w:rFonts w:ascii="Arial" w:hAnsi="Arial" w:cs="Arial"/>
                <w:b/>
                <w:bCs/>
                <w:sz w:val="20"/>
                <w:szCs w:val="20"/>
              </w:rPr>
              <w:t>318</w:t>
            </w:r>
            <w:r w:rsidRPr="007A5B5F">
              <w:rPr>
                <w:rFonts w:ascii="Arial" w:hAnsi="Arial" w:cs="Arial"/>
                <w:b/>
                <w:bCs/>
                <w:sz w:val="20"/>
                <w:szCs w:val="20"/>
              </w:rPr>
              <w:t>,</w:t>
            </w:r>
            <w:r w:rsidR="0098786A">
              <w:rPr>
                <w:rFonts w:ascii="Arial" w:hAnsi="Arial" w:cs="Arial"/>
                <w:b/>
                <w:bCs/>
                <w:sz w:val="20"/>
                <w:szCs w:val="20"/>
              </w:rPr>
              <w:t>507</w:t>
            </w:r>
            <w:proofErr w:type="gramEnd"/>
            <w:r w:rsidR="0067206F" w:rsidRPr="007A5B5F">
              <w:rPr>
                <w:rFonts w:ascii="Arial" w:hAnsi="Arial" w:cs="Arial"/>
                <w:b/>
                <w:bCs/>
                <w:sz w:val="20"/>
                <w:szCs w:val="20"/>
              </w:rPr>
              <w:t>)</w:t>
            </w:r>
          </w:p>
        </w:tc>
        <w:tc>
          <w:tcPr>
            <w:tcW w:w="921" w:type="pct"/>
            <w:tcBorders>
              <w:top w:val="single" w:sz="8" w:space="0" w:color="auto"/>
              <w:bottom w:val="double" w:sz="4" w:space="0" w:color="auto"/>
            </w:tcBorders>
          </w:tcPr>
          <w:p w:rsidR="0067206F" w:rsidRPr="007A5B5F" w:rsidRDefault="0098786A" w:rsidP="00C9378D">
            <w:pPr>
              <w:tabs>
                <w:tab w:val="left" w:pos="1609"/>
              </w:tabs>
              <w:ind w:right="51"/>
              <w:jc w:val="right"/>
              <w:rPr>
                <w:rFonts w:ascii="Arial" w:hAnsi="Arial" w:cs="Arial"/>
                <w:bCs/>
                <w:sz w:val="20"/>
                <w:szCs w:val="20"/>
              </w:rPr>
            </w:pPr>
            <w:r>
              <w:rPr>
                <w:rFonts w:ascii="Arial" w:hAnsi="Arial" w:cs="Arial"/>
                <w:bCs/>
                <w:sz w:val="20"/>
                <w:szCs w:val="20"/>
              </w:rPr>
              <w:t>-</w:t>
            </w:r>
          </w:p>
        </w:tc>
      </w:tr>
      <w:tr w:rsidR="0067206F" w:rsidRPr="007A5B5F" w:rsidTr="00617796">
        <w:trPr>
          <w:trHeight w:val="113"/>
        </w:trPr>
        <w:tc>
          <w:tcPr>
            <w:tcW w:w="3092" w:type="pct"/>
            <w:tcBorders>
              <w:top w:val="double" w:sz="4"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 </w:t>
            </w:r>
          </w:p>
        </w:tc>
        <w:tc>
          <w:tcPr>
            <w:tcW w:w="987" w:type="pct"/>
            <w:tcBorders>
              <w:top w:val="double" w:sz="4"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top w:val="double" w:sz="4"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Net sigortacılık teknik karşılıkları</w:t>
            </w:r>
          </w:p>
        </w:tc>
        <w:tc>
          <w:tcPr>
            <w:tcW w:w="987" w:type="pct"/>
          </w:tcPr>
          <w:p w:rsidR="0067206F" w:rsidRPr="007A5B5F" w:rsidRDefault="0067206F" w:rsidP="00C9378D">
            <w:pPr>
              <w:tabs>
                <w:tab w:val="left" w:pos="1609"/>
              </w:tabs>
              <w:ind w:right="51"/>
              <w:jc w:val="right"/>
              <w:rPr>
                <w:rFonts w:ascii="Arial" w:hAnsi="Arial" w:cs="Arial"/>
                <w:b/>
                <w:bCs/>
                <w:sz w:val="20"/>
                <w:szCs w:val="20"/>
              </w:rPr>
            </w:pPr>
          </w:p>
        </w:tc>
        <w:tc>
          <w:tcPr>
            <w:tcW w:w="921" w:type="pct"/>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Kazanılmamış primler karşılığı</w:t>
            </w:r>
          </w:p>
        </w:tc>
        <w:tc>
          <w:tcPr>
            <w:tcW w:w="987" w:type="pct"/>
          </w:tcPr>
          <w:p w:rsidR="0067206F" w:rsidRPr="007A5B5F" w:rsidRDefault="0098786A" w:rsidP="0098786A">
            <w:pPr>
              <w:tabs>
                <w:tab w:val="left" w:pos="1609"/>
              </w:tabs>
              <w:ind w:right="51"/>
              <w:jc w:val="right"/>
              <w:rPr>
                <w:rFonts w:ascii="Arial" w:hAnsi="Arial" w:cs="Arial"/>
                <w:b/>
                <w:bCs/>
                <w:sz w:val="20"/>
                <w:szCs w:val="20"/>
              </w:rPr>
            </w:pPr>
            <w:proofErr w:type="gramStart"/>
            <w:r>
              <w:rPr>
                <w:rFonts w:ascii="Arial" w:hAnsi="Arial" w:cs="Arial"/>
                <w:b/>
                <w:bCs/>
                <w:sz w:val="20"/>
                <w:szCs w:val="20"/>
              </w:rPr>
              <w:t>27</w:t>
            </w:r>
            <w:r w:rsidR="00576E5A" w:rsidRPr="007A5B5F">
              <w:rPr>
                <w:rFonts w:ascii="Arial" w:hAnsi="Arial" w:cs="Arial"/>
                <w:b/>
                <w:bCs/>
                <w:sz w:val="20"/>
                <w:szCs w:val="20"/>
              </w:rPr>
              <w:t>,</w:t>
            </w:r>
            <w:r>
              <w:rPr>
                <w:rFonts w:ascii="Arial" w:hAnsi="Arial" w:cs="Arial"/>
                <w:b/>
                <w:bCs/>
                <w:sz w:val="20"/>
                <w:szCs w:val="20"/>
              </w:rPr>
              <w:t>178</w:t>
            </w:r>
            <w:r w:rsidR="00576E5A" w:rsidRPr="007A5B5F">
              <w:rPr>
                <w:rFonts w:ascii="Arial" w:hAnsi="Arial" w:cs="Arial"/>
                <w:b/>
                <w:bCs/>
                <w:sz w:val="20"/>
                <w:szCs w:val="20"/>
              </w:rPr>
              <w:t>,</w:t>
            </w:r>
            <w:r>
              <w:rPr>
                <w:rFonts w:ascii="Arial" w:hAnsi="Arial" w:cs="Arial"/>
                <w:b/>
                <w:bCs/>
                <w:sz w:val="20"/>
                <w:szCs w:val="20"/>
              </w:rPr>
              <w:t>159</w:t>
            </w:r>
            <w:proofErr w:type="gramEnd"/>
          </w:p>
        </w:tc>
        <w:tc>
          <w:tcPr>
            <w:tcW w:w="921" w:type="pct"/>
          </w:tcPr>
          <w:p w:rsidR="0067206F" w:rsidRPr="007A5B5F" w:rsidRDefault="0098786A" w:rsidP="00C9378D">
            <w:pPr>
              <w:tabs>
                <w:tab w:val="left" w:pos="1609"/>
              </w:tabs>
              <w:ind w:right="51"/>
              <w:jc w:val="right"/>
              <w:rPr>
                <w:rFonts w:ascii="Arial" w:hAnsi="Arial" w:cs="Arial"/>
                <w:bCs/>
                <w:sz w:val="20"/>
                <w:szCs w:val="20"/>
              </w:rPr>
            </w:pPr>
            <w:r>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ve tazminat karşılığı</w:t>
            </w:r>
          </w:p>
        </w:tc>
        <w:tc>
          <w:tcPr>
            <w:tcW w:w="987" w:type="pct"/>
          </w:tcPr>
          <w:p w:rsidR="0067206F" w:rsidRPr="007A5B5F" w:rsidRDefault="0098786A" w:rsidP="00C9378D">
            <w:pPr>
              <w:tabs>
                <w:tab w:val="left" w:pos="1609"/>
              </w:tabs>
              <w:ind w:right="51"/>
              <w:jc w:val="right"/>
              <w:rPr>
                <w:rFonts w:ascii="Arial" w:hAnsi="Arial" w:cs="Arial"/>
                <w:b/>
                <w:bCs/>
                <w:sz w:val="20"/>
                <w:szCs w:val="20"/>
              </w:rPr>
            </w:pPr>
            <w:proofErr w:type="gramStart"/>
            <w:r>
              <w:rPr>
                <w:rFonts w:ascii="Arial" w:hAnsi="Arial" w:cs="Arial"/>
                <w:b/>
                <w:bCs/>
                <w:sz w:val="20"/>
                <w:szCs w:val="20"/>
              </w:rPr>
              <w:t>8,899,082</w:t>
            </w:r>
            <w:proofErr w:type="gramEnd"/>
          </w:p>
        </w:tc>
        <w:tc>
          <w:tcPr>
            <w:tcW w:w="921" w:type="pct"/>
          </w:tcPr>
          <w:p w:rsidR="0067206F" w:rsidRPr="007A5B5F" w:rsidRDefault="0098786A" w:rsidP="00C9378D">
            <w:pPr>
              <w:tabs>
                <w:tab w:val="left" w:pos="1609"/>
              </w:tabs>
              <w:ind w:right="51"/>
              <w:jc w:val="right"/>
              <w:rPr>
                <w:rFonts w:ascii="Arial" w:hAnsi="Arial" w:cs="Arial"/>
                <w:bCs/>
                <w:sz w:val="20"/>
                <w:szCs w:val="20"/>
              </w:rPr>
            </w:pPr>
            <w:r>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xml:space="preserve">Devam eden riskler karşılığı </w:t>
            </w:r>
          </w:p>
        </w:tc>
        <w:tc>
          <w:tcPr>
            <w:tcW w:w="987" w:type="pct"/>
          </w:tcPr>
          <w:p w:rsidR="0067206F" w:rsidRPr="007A5B5F" w:rsidRDefault="0067206F" w:rsidP="00C9378D">
            <w:pPr>
              <w:tabs>
                <w:tab w:val="left" w:pos="1609"/>
              </w:tabs>
              <w:ind w:right="51"/>
              <w:jc w:val="right"/>
              <w:rPr>
                <w:rFonts w:ascii="Arial" w:hAnsi="Arial" w:cs="Arial"/>
                <w:b/>
                <w:bCs/>
                <w:sz w:val="20"/>
                <w:szCs w:val="20"/>
              </w:rPr>
            </w:pPr>
            <w:r w:rsidRPr="007A5B5F">
              <w:rPr>
                <w:rFonts w:ascii="Arial" w:hAnsi="Arial" w:cs="Arial"/>
                <w:b/>
                <w:bCs/>
                <w:sz w:val="20"/>
                <w:szCs w:val="20"/>
              </w:rPr>
              <w:t>-</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w:t>
            </w:r>
          </w:p>
        </w:tc>
      </w:tr>
      <w:tr w:rsidR="0067206F" w:rsidRPr="007A5B5F" w:rsidTr="00617796">
        <w:trPr>
          <w:trHeight w:val="113"/>
        </w:trPr>
        <w:tc>
          <w:tcPr>
            <w:tcW w:w="3092" w:type="pct"/>
            <w:shd w:val="clear" w:color="auto" w:fill="auto"/>
          </w:tcPr>
          <w:p w:rsidR="0067206F" w:rsidRPr="007A5B5F" w:rsidRDefault="0067206F" w:rsidP="00471D54">
            <w:pPr>
              <w:rPr>
                <w:rFonts w:ascii="Arial" w:hAnsi="Arial" w:cs="Arial"/>
                <w:sz w:val="20"/>
                <w:szCs w:val="20"/>
              </w:rPr>
            </w:pPr>
            <w:r w:rsidRPr="007A5B5F">
              <w:rPr>
                <w:rFonts w:ascii="Arial" w:hAnsi="Arial" w:cs="Arial"/>
                <w:sz w:val="20"/>
                <w:szCs w:val="20"/>
              </w:rPr>
              <w:t xml:space="preserve">Dengeleme karşılığı </w:t>
            </w:r>
          </w:p>
        </w:tc>
        <w:tc>
          <w:tcPr>
            <w:tcW w:w="987" w:type="pct"/>
          </w:tcPr>
          <w:p w:rsidR="0067206F" w:rsidRPr="007A5B5F" w:rsidRDefault="0098786A" w:rsidP="00C9378D">
            <w:pPr>
              <w:tabs>
                <w:tab w:val="left" w:pos="1609"/>
              </w:tabs>
              <w:ind w:right="51"/>
              <w:jc w:val="right"/>
              <w:rPr>
                <w:rFonts w:ascii="Arial" w:hAnsi="Arial" w:cs="Arial"/>
                <w:b/>
                <w:bCs/>
                <w:sz w:val="20"/>
                <w:szCs w:val="20"/>
              </w:rPr>
            </w:pPr>
            <w:r>
              <w:rPr>
                <w:rFonts w:ascii="Arial" w:hAnsi="Arial" w:cs="Arial"/>
                <w:b/>
                <w:bCs/>
                <w:sz w:val="20"/>
                <w:szCs w:val="20"/>
              </w:rPr>
              <w:t>118,035</w:t>
            </w:r>
          </w:p>
        </w:tc>
        <w:tc>
          <w:tcPr>
            <w:tcW w:w="921" w:type="pct"/>
          </w:tcPr>
          <w:p w:rsidR="0067206F" w:rsidRPr="007A5B5F" w:rsidRDefault="0067206F" w:rsidP="00C9378D">
            <w:pPr>
              <w:tabs>
                <w:tab w:val="left" w:pos="1609"/>
              </w:tabs>
              <w:ind w:right="51"/>
              <w:jc w:val="right"/>
              <w:rPr>
                <w:rFonts w:ascii="Arial" w:hAnsi="Arial" w:cs="Arial"/>
                <w:bCs/>
                <w:sz w:val="20"/>
                <w:szCs w:val="20"/>
              </w:rPr>
            </w:pPr>
            <w:r w:rsidRPr="007A5B5F">
              <w:rPr>
                <w:rFonts w:ascii="Arial" w:hAnsi="Arial" w:cs="Arial"/>
                <w:bCs/>
                <w:sz w:val="20"/>
                <w:szCs w:val="20"/>
              </w:rPr>
              <w:t>-</w:t>
            </w:r>
          </w:p>
        </w:tc>
      </w:tr>
      <w:tr w:rsidR="0067206F" w:rsidRPr="007A5B5F" w:rsidTr="00617796">
        <w:trPr>
          <w:trHeight w:val="113"/>
        </w:trPr>
        <w:tc>
          <w:tcPr>
            <w:tcW w:w="3092" w:type="pct"/>
            <w:tcBorders>
              <w:bottom w:val="single" w:sz="8"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 </w:t>
            </w:r>
          </w:p>
        </w:tc>
        <w:tc>
          <w:tcPr>
            <w:tcW w:w="987" w:type="pct"/>
            <w:tcBorders>
              <w:bottom w:val="single" w:sz="8" w:space="0" w:color="auto"/>
            </w:tcBorders>
          </w:tcPr>
          <w:p w:rsidR="0067206F" w:rsidRPr="007A5B5F" w:rsidRDefault="0067206F" w:rsidP="00C9378D">
            <w:pPr>
              <w:tabs>
                <w:tab w:val="left" w:pos="1609"/>
              </w:tabs>
              <w:ind w:right="51"/>
              <w:jc w:val="right"/>
              <w:rPr>
                <w:rFonts w:ascii="Arial" w:hAnsi="Arial" w:cs="Arial"/>
                <w:b/>
                <w:bCs/>
                <w:sz w:val="20"/>
                <w:szCs w:val="20"/>
              </w:rPr>
            </w:pPr>
          </w:p>
        </w:tc>
        <w:tc>
          <w:tcPr>
            <w:tcW w:w="921" w:type="pct"/>
            <w:tcBorders>
              <w:bottom w:val="single" w:sz="8" w:space="0" w:color="auto"/>
            </w:tcBorders>
          </w:tcPr>
          <w:p w:rsidR="0067206F" w:rsidRPr="007A5B5F" w:rsidRDefault="0067206F" w:rsidP="00C9378D">
            <w:pPr>
              <w:tabs>
                <w:tab w:val="left" w:pos="1609"/>
              </w:tabs>
              <w:ind w:right="51"/>
              <w:jc w:val="right"/>
              <w:rPr>
                <w:rFonts w:ascii="Arial" w:hAnsi="Arial" w:cs="Arial"/>
                <w:bCs/>
                <w:sz w:val="20"/>
                <w:szCs w:val="20"/>
              </w:rPr>
            </w:pPr>
          </w:p>
        </w:tc>
      </w:tr>
      <w:tr w:rsidR="0067206F" w:rsidRPr="007A5B5F" w:rsidTr="00617796">
        <w:trPr>
          <w:trHeight w:val="113"/>
        </w:trPr>
        <w:tc>
          <w:tcPr>
            <w:tcW w:w="3092" w:type="pct"/>
            <w:tcBorders>
              <w:top w:val="single" w:sz="8" w:space="0" w:color="auto"/>
              <w:bottom w:val="double" w:sz="4" w:space="0" w:color="auto"/>
            </w:tcBorders>
            <w:shd w:val="clear" w:color="auto" w:fill="auto"/>
          </w:tcPr>
          <w:p w:rsidR="0067206F" w:rsidRPr="007A5B5F" w:rsidRDefault="0067206F" w:rsidP="00471D54">
            <w:pPr>
              <w:rPr>
                <w:rFonts w:ascii="Arial" w:hAnsi="Arial" w:cs="Arial"/>
                <w:b/>
                <w:bCs/>
                <w:sz w:val="20"/>
                <w:szCs w:val="20"/>
              </w:rPr>
            </w:pPr>
            <w:r w:rsidRPr="007A5B5F">
              <w:rPr>
                <w:rFonts w:ascii="Arial" w:hAnsi="Arial" w:cs="Arial"/>
                <w:b/>
                <w:bCs/>
                <w:sz w:val="20"/>
                <w:szCs w:val="20"/>
              </w:rPr>
              <w:t>Toplam</w:t>
            </w:r>
          </w:p>
        </w:tc>
        <w:tc>
          <w:tcPr>
            <w:tcW w:w="987" w:type="pct"/>
            <w:tcBorders>
              <w:top w:val="single" w:sz="8" w:space="0" w:color="auto"/>
              <w:bottom w:val="double" w:sz="4" w:space="0" w:color="auto"/>
            </w:tcBorders>
          </w:tcPr>
          <w:p w:rsidR="0067206F" w:rsidRPr="007A5B5F" w:rsidRDefault="0098786A" w:rsidP="0098786A">
            <w:pPr>
              <w:tabs>
                <w:tab w:val="left" w:pos="1609"/>
              </w:tabs>
              <w:ind w:right="51"/>
              <w:jc w:val="right"/>
              <w:rPr>
                <w:rFonts w:ascii="Arial" w:hAnsi="Arial" w:cs="Arial"/>
                <w:b/>
                <w:bCs/>
                <w:sz w:val="20"/>
                <w:szCs w:val="20"/>
              </w:rPr>
            </w:pPr>
            <w:proofErr w:type="gramStart"/>
            <w:r>
              <w:rPr>
                <w:rFonts w:ascii="Arial" w:hAnsi="Arial" w:cs="Arial"/>
                <w:b/>
                <w:bCs/>
                <w:sz w:val="20"/>
                <w:szCs w:val="20"/>
              </w:rPr>
              <w:t>36</w:t>
            </w:r>
            <w:r w:rsidR="0067206F" w:rsidRPr="007A5B5F">
              <w:rPr>
                <w:rFonts w:ascii="Arial" w:hAnsi="Arial" w:cs="Arial"/>
                <w:b/>
                <w:bCs/>
                <w:sz w:val="20"/>
                <w:szCs w:val="20"/>
              </w:rPr>
              <w:t>,</w:t>
            </w:r>
            <w:r>
              <w:rPr>
                <w:rFonts w:ascii="Arial" w:hAnsi="Arial" w:cs="Arial"/>
                <w:b/>
                <w:bCs/>
                <w:sz w:val="20"/>
                <w:szCs w:val="20"/>
              </w:rPr>
              <w:t>195</w:t>
            </w:r>
            <w:r w:rsidR="007B02F9" w:rsidRPr="007A5B5F">
              <w:rPr>
                <w:rFonts w:ascii="Arial" w:hAnsi="Arial" w:cs="Arial"/>
                <w:b/>
                <w:bCs/>
                <w:sz w:val="20"/>
                <w:szCs w:val="20"/>
              </w:rPr>
              <w:t>,</w:t>
            </w:r>
            <w:r>
              <w:rPr>
                <w:rFonts w:ascii="Arial" w:hAnsi="Arial" w:cs="Arial"/>
                <w:b/>
                <w:bCs/>
                <w:sz w:val="20"/>
                <w:szCs w:val="20"/>
              </w:rPr>
              <w:t>276</w:t>
            </w:r>
            <w:proofErr w:type="gramEnd"/>
          </w:p>
        </w:tc>
        <w:tc>
          <w:tcPr>
            <w:tcW w:w="921" w:type="pct"/>
            <w:tcBorders>
              <w:top w:val="single" w:sz="8" w:space="0" w:color="auto"/>
              <w:bottom w:val="double" w:sz="4" w:space="0" w:color="auto"/>
            </w:tcBorders>
          </w:tcPr>
          <w:p w:rsidR="0067206F" w:rsidRPr="007A5B5F" w:rsidRDefault="0098786A" w:rsidP="00C9378D">
            <w:pPr>
              <w:tabs>
                <w:tab w:val="left" w:pos="1609"/>
              </w:tabs>
              <w:ind w:right="51"/>
              <w:jc w:val="right"/>
              <w:rPr>
                <w:rFonts w:ascii="Arial" w:hAnsi="Arial" w:cs="Arial"/>
                <w:bCs/>
                <w:sz w:val="20"/>
                <w:szCs w:val="20"/>
              </w:rPr>
            </w:pPr>
            <w:r>
              <w:rPr>
                <w:rFonts w:ascii="Arial" w:hAnsi="Arial" w:cs="Arial"/>
                <w:bCs/>
                <w:sz w:val="20"/>
                <w:szCs w:val="20"/>
              </w:rPr>
              <w:t>-</w:t>
            </w:r>
          </w:p>
        </w:tc>
      </w:tr>
    </w:tbl>
    <w:p w:rsidR="00EF04C7" w:rsidRPr="007A5B5F" w:rsidRDefault="00EF04C7" w:rsidP="00471D54">
      <w:pPr>
        <w:rPr>
          <w:rFonts w:ascii="Arial" w:hAnsi="Arial" w:cs="Arial"/>
          <w:b/>
          <w:i/>
          <w:sz w:val="20"/>
          <w:szCs w:val="20"/>
        </w:rPr>
      </w:pPr>
      <w:bookmarkStart w:id="8" w:name="OLE_LINK53"/>
    </w:p>
    <w:p w:rsidR="00E9409B" w:rsidRPr="007A5B5F" w:rsidRDefault="00E9409B">
      <w:pPr>
        <w:rPr>
          <w:rFonts w:ascii="Arial" w:hAnsi="Arial" w:cs="Arial"/>
          <w:b/>
          <w:i/>
          <w:sz w:val="20"/>
          <w:szCs w:val="20"/>
        </w:rPr>
      </w:pPr>
      <w:r w:rsidRPr="007A5B5F">
        <w:rPr>
          <w:rFonts w:ascii="Arial" w:hAnsi="Arial" w:cs="Arial"/>
          <w:b/>
          <w:i/>
          <w:sz w:val="20"/>
          <w:szCs w:val="20"/>
        </w:rPr>
        <w:br w:type="page"/>
      </w:r>
    </w:p>
    <w:p w:rsidR="00E9409B" w:rsidRPr="007A5B5F" w:rsidRDefault="00E9409B" w:rsidP="00E9409B">
      <w:pPr>
        <w:ind w:left="561" w:hanging="561"/>
        <w:rPr>
          <w:rFonts w:ascii="Arial" w:hAnsi="Arial" w:cs="Arial"/>
          <w:b/>
          <w:sz w:val="20"/>
          <w:szCs w:val="20"/>
        </w:rPr>
      </w:pPr>
      <w:r w:rsidRPr="007A5B5F">
        <w:rPr>
          <w:rFonts w:ascii="Arial" w:hAnsi="Arial" w:cs="Arial"/>
          <w:b/>
          <w:sz w:val="20"/>
          <w:szCs w:val="20"/>
        </w:rPr>
        <w:lastRenderedPageBreak/>
        <w:t>17.</w:t>
      </w:r>
      <w:r w:rsidRPr="007A5B5F">
        <w:rPr>
          <w:rFonts w:ascii="Arial" w:hAnsi="Arial" w:cs="Arial"/>
          <w:b/>
          <w:sz w:val="20"/>
          <w:szCs w:val="20"/>
        </w:rPr>
        <w:tab/>
        <w:t xml:space="preserve">Sigorta yükümlülükleri ve </w:t>
      </w:r>
      <w:proofErr w:type="gramStart"/>
      <w:r w:rsidRPr="007A5B5F">
        <w:rPr>
          <w:rFonts w:ascii="Arial" w:hAnsi="Arial" w:cs="Arial"/>
          <w:b/>
          <w:sz w:val="20"/>
          <w:szCs w:val="20"/>
        </w:rPr>
        <w:t>reasürans</w:t>
      </w:r>
      <w:proofErr w:type="gramEnd"/>
      <w:r w:rsidRPr="007A5B5F">
        <w:rPr>
          <w:rFonts w:ascii="Arial" w:hAnsi="Arial" w:cs="Arial"/>
          <w:b/>
          <w:sz w:val="20"/>
          <w:szCs w:val="20"/>
        </w:rPr>
        <w:t xml:space="preserve"> varlıkları (devamı)</w:t>
      </w:r>
    </w:p>
    <w:p w:rsidR="00E9409B" w:rsidRPr="007A5B5F" w:rsidRDefault="00E9409B" w:rsidP="00ED4BA6">
      <w:pPr>
        <w:rPr>
          <w:rFonts w:ascii="Arial" w:hAnsi="Arial" w:cs="Arial"/>
          <w:b/>
          <w:i/>
          <w:sz w:val="20"/>
          <w:szCs w:val="20"/>
        </w:rPr>
      </w:pPr>
    </w:p>
    <w:p w:rsidR="00ED4BA6" w:rsidRPr="007A5B5F" w:rsidRDefault="00ED4BA6" w:rsidP="00ED4BA6">
      <w:pPr>
        <w:rPr>
          <w:rFonts w:ascii="Arial" w:hAnsi="Arial" w:cs="Arial"/>
          <w:b/>
          <w:i/>
          <w:sz w:val="20"/>
          <w:szCs w:val="20"/>
        </w:rPr>
      </w:pPr>
      <w:r w:rsidRPr="007A5B5F">
        <w:rPr>
          <w:rFonts w:ascii="Arial" w:hAnsi="Arial" w:cs="Arial"/>
          <w:b/>
          <w:i/>
          <w:sz w:val="20"/>
          <w:szCs w:val="20"/>
        </w:rPr>
        <w:t>Kazanılmamış primler karşılığının hesap dönemindeki hareket tablosu:</w:t>
      </w:r>
    </w:p>
    <w:p w:rsidR="00ED4BA6" w:rsidRPr="007A5B5F" w:rsidRDefault="00ED4BA6" w:rsidP="00ED4BA6">
      <w:pPr>
        <w:rPr>
          <w:rFonts w:ascii="Arial" w:hAnsi="Arial" w:cs="Arial"/>
          <w:sz w:val="20"/>
          <w:szCs w:val="20"/>
        </w:rPr>
      </w:pPr>
    </w:p>
    <w:tbl>
      <w:tblPr>
        <w:tblW w:w="9016" w:type="dxa"/>
        <w:tblInd w:w="70" w:type="dxa"/>
        <w:tblCellMar>
          <w:left w:w="70" w:type="dxa"/>
          <w:right w:w="70" w:type="dxa"/>
        </w:tblCellMar>
        <w:tblLook w:val="0000"/>
      </w:tblPr>
      <w:tblGrid>
        <w:gridCol w:w="4675"/>
        <w:gridCol w:w="1309"/>
        <w:gridCol w:w="1723"/>
        <w:gridCol w:w="1309"/>
      </w:tblGrid>
      <w:tr w:rsidR="00CD187D" w:rsidRPr="007A5B5F" w:rsidTr="00990AA6">
        <w:trPr>
          <w:trHeight w:val="197"/>
        </w:trPr>
        <w:tc>
          <w:tcPr>
            <w:tcW w:w="4675" w:type="dxa"/>
            <w:tcBorders>
              <w:top w:val="single" w:sz="8" w:space="0" w:color="auto"/>
              <w:bottom w:val="single" w:sz="8" w:space="0" w:color="auto"/>
            </w:tcBorders>
            <w:shd w:val="clear" w:color="auto" w:fill="auto"/>
          </w:tcPr>
          <w:p w:rsidR="00CD187D" w:rsidRPr="007A5B5F" w:rsidRDefault="00CD187D" w:rsidP="00987A9D">
            <w:pPr>
              <w:rPr>
                <w:rFonts w:ascii="Arial" w:hAnsi="Arial" w:cs="Arial"/>
                <w:b/>
                <w:bCs/>
                <w:sz w:val="20"/>
                <w:szCs w:val="20"/>
              </w:rPr>
            </w:pPr>
            <w:r w:rsidRPr="007A5B5F">
              <w:rPr>
                <w:rFonts w:ascii="Arial" w:hAnsi="Arial" w:cs="Arial"/>
                <w:b/>
                <w:bCs/>
                <w:sz w:val="20"/>
                <w:szCs w:val="20"/>
              </w:rPr>
              <w:t> </w:t>
            </w:r>
          </w:p>
        </w:tc>
        <w:tc>
          <w:tcPr>
            <w:tcW w:w="4341" w:type="dxa"/>
            <w:gridSpan w:val="3"/>
            <w:tcBorders>
              <w:top w:val="single" w:sz="8" w:space="0" w:color="auto"/>
              <w:bottom w:val="single" w:sz="8" w:space="0" w:color="auto"/>
            </w:tcBorders>
            <w:shd w:val="clear" w:color="auto" w:fill="auto"/>
            <w:vAlign w:val="bottom"/>
          </w:tcPr>
          <w:p w:rsidR="00CD187D" w:rsidRPr="007A5B5F" w:rsidRDefault="00CD187D" w:rsidP="007B6C5A">
            <w:pPr>
              <w:jc w:val="right"/>
              <w:rPr>
                <w:rFonts w:ascii="Arial" w:hAnsi="Arial" w:cs="Arial"/>
                <w:b/>
                <w:bCs/>
                <w:sz w:val="20"/>
                <w:szCs w:val="20"/>
              </w:rPr>
            </w:pPr>
            <w:r w:rsidRPr="007A5B5F">
              <w:rPr>
                <w:rFonts w:ascii="Arial" w:hAnsi="Arial" w:cs="Arial"/>
                <w:b/>
                <w:bCs/>
                <w:sz w:val="20"/>
                <w:szCs w:val="20"/>
              </w:rPr>
              <w:t>3</w:t>
            </w:r>
            <w:r w:rsidR="00A8004A" w:rsidRPr="007A5B5F">
              <w:rPr>
                <w:rFonts w:ascii="Arial" w:hAnsi="Arial" w:cs="Arial"/>
                <w:b/>
                <w:bCs/>
                <w:sz w:val="20"/>
                <w:szCs w:val="20"/>
              </w:rPr>
              <w:t>0</w:t>
            </w:r>
            <w:r w:rsidRPr="007A5B5F">
              <w:rPr>
                <w:rFonts w:ascii="Arial" w:hAnsi="Arial" w:cs="Arial"/>
                <w:b/>
                <w:bCs/>
                <w:sz w:val="20"/>
                <w:szCs w:val="20"/>
              </w:rPr>
              <w:t xml:space="preserve"> </w:t>
            </w:r>
            <w:r w:rsidR="007B6C5A">
              <w:rPr>
                <w:rFonts w:ascii="Arial" w:hAnsi="Arial" w:cs="Arial"/>
                <w:b/>
                <w:bCs/>
                <w:sz w:val="20"/>
                <w:szCs w:val="20"/>
              </w:rPr>
              <w:t>Eylül</w:t>
            </w:r>
            <w:r w:rsidRPr="007A5B5F">
              <w:rPr>
                <w:rFonts w:ascii="Arial" w:hAnsi="Arial" w:cs="Arial"/>
                <w:b/>
                <w:bCs/>
                <w:sz w:val="20"/>
                <w:szCs w:val="20"/>
              </w:rPr>
              <w:t xml:space="preserve"> 20</w:t>
            </w:r>
            <w:r w:rsidR="00A73901" w:rsidRPr="007A5B5F">
              <w:rPr>
                <w:rFonts w:ascii="Arial" w:hAnsi="Arial" w:cs="Arial"/>
                <w:b/>
                <w:bCs/>
                <w:sz w:val="20"/>
                <w:szCs w:val="20"/>
              </w:rPr>
              <w:t>1</w:t>
            </w:r>
            <w:r w:rsidRPr="007A5B5F">
              <w:rPr>
                <w:rFonts w:ascii="Arial" w:hAnsi="Arial" w:cs="Arial"/>
                <w:b/>
                <w:bCs/>
                <w:sz w:val="20"/>
                <w:szCs w:val="20"/>
              </w:rPr>
              <w:t>0</w:t>
            </w:r>
          </w:p>
        </w:tc>
      </w:tr>
      <w:tr w:rsidR="001B06DB"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987A9D">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shd w:val="clear" w:color="auto" w:fill="auto"/>
          </w:tcPr>
          <w:p w:rsidR="00CD187D" w:rsidRPr="007A5B5F" w:rsidRDefault="00CD187D" w:rsidP="00C9378D">
            <w:pPr>
              <w:jc w:val="right"/>
              <w:rPr>
                <w:rFonts w:ascii="Arial" w:hAnsi="Arial" w:cs="Arial"/>
                <w:b/>
                <w:bCs/>
                <w:sz w:val="20"/>
                <w:szCs w:val="20"/>
              </w:rPr>
            </w:pPr>
            <w:r w:rsidRPr="007A5B5F">
              <w:rPr>
                <w:rFonts w:ascii="Arial" w:hAnsi="Arial" w:cs="Arial"/>
                <w:b/>
                <w:bCs/>
                <w:sz w:val="20"/>
                <w:szCs w:val="20"/>
              </w:rPr>
              <w:t>Brüt</w:t>
            </w:r>
          </w:p>
        </w:tc>
        <w:tc>
          <w:tcPr>
            <w:tcW w:w="1723" w:type="dxa"/>
            <w:tcBorders>
              <w:top w:val="single" w:sz="8" w:space="0" w:color="auto"/>
              <w:bottom w:val="single" w:sz="8" w:space="0" w:color="auto"/>
            </w:tcBorders>
            <w:shd w:val="clear" w:color="auto" w:fill="auto"/>
          </w:tcPr>
          <w:p w:rsidR="00CD187D" w:rsidRPr="007A5B5F" w:rsidRDefault="00CD187D" w:rsidP="00C9378D">
            <w:pPr>
              <w:jc w:val="right"/>
              <w:rPr>
                <w:rFonts w:ascii="Arial" w:hAnsi="Arial" w:cs="Arial"/>
                <w:b/>
                <w:bCs/>
                <w:sz w:val="20"/>
                <w:szCs w:val="20"/>
              </w:rPr>
            </w:pPr>
            <w:r w:rsidRPr="007A5B5F">
              <w:rPr>
                <w:rFonts w:ascii="Arial" w:hAnsi="Arial" w:cs="Arial"/>
                <w:b/>
                <w:bCs/>
                <w:sz w:val="20"/>
                <w:szCs w:val="20"/>
              </w:rPr>
              <w:t>Reasürans payı</w:t>
            </w:r>
          </w:p>
        </w:tc>
        <w:tc>
          <w:tcPr>
            <w:tcW w:w="1309" w:type="dxa"/>
            <w:tcBorders>
              <w:top w:val="single" w:sz="8" w:space="0" w:color="auto"/>
              <w:bottom w:val="single" w:sz="8" w:space="0" w:color="auto"/>
            </w:tcBorders>
            <w:shd w:val="clear" w:color="auto" w:fill="auto"/>
          </w:tcPr>
          <w:p w:rsidR="00CD187D" w:rsidRPr="007A5B5F" w:rsidRDefault="00CD187D" w:rsidP="00C9378D">
            <w:pPr>
              <w:jc w:val="right"/>
              <w:rPr>
                <w:rFonts w:ascii="Arial" w:hAnsi="Arial" w:cs="Arial"/>
                <w:b/>
                <w:bCs/>
                <w:sz w:val="20"/>
                <w:szCs w:val="20"/>
              </w:rPr>
            </w:pPr>
            <w:r w:rsidRPr="007A5B5F">
              <w:rPr>
                <w:rFonts w:ascii="Arial" w:hAnsi="Arial" w:cs="Arial"/>
                <w:b/>
                <w:bCs/>
                <w:sz w:val="20"/>
                <w:szCs w:val="20"/>
              </w:rPr>
              <w:t>Net</w:t>
            </w:r>
          </w:p>
        </w:tc>
      </w:tr>
      <w:tr w:rsidR="001B06DB" w:rsidRPr="007A5B5F" w:rsidTr="00990AA6">
        <w:trPr>
          <w:trHeight w:val="113"/>
        </w:trPr>
        <w:tc>
          <w:tcPr>
            <w:tcW w:w="4675" w:type="dxa"/>
            <w:tcBorders>
              <w:top w:val="single" w:sz="8" w:space="0" w:color="auto"/>
            </w:tcBorders>
            <w:shd w:val="clear" w:color="auto" w:fill="auto"/>
          </w:tcPr>
          <w:p w:rsidR="00CD187D" w:rsidRPr="007A5B5F" w:rsidRDefault="00CD187D" w:rsidP="00987A9D">
            <w:pPr>
              <w:rPr>
                <w:rFonts w:ascii="Arial" w:hAnsi="Arial" w:cs="Arial"/>
                <w:b/>
                <w:bCs/>
                <w:sz w:val="20"/>
                <w:szCs w:val="20"/>
              </w:rPr>
            </w:pPr>
          </w:p>
        </w:tc>
        <w:tc>
          <w:tcPr>
            <w:tcW w:w="1309" w:type="dxa"/>
            <w:tcBorders>
              <w:top w:val="single" w:sz="8" w:space="0" w:color="auto"/>
            </w:tcBorders>
            <w:shd w:val="clear" w:color="auto" w:fill="auto"/>
          </w:tcPr>
          <w:p w:rsidR="00CD187D" w:rsidRPr="007A5B5F" w:rsidRDefault="00CD187D" w:rsidP="00C9378D">
            <w:pPr>
              <w:jc w:val="right"/>
              <w:rPr>
                <w:rFonts w:ascii="Arial" w:hAnsi="Arial" w:cs="Arial"/>
                <w:b/>
                <w:bCs/>
                <w:sz w:val="20"/>
                <w:szCs w:val="20"/>
              </w:rPr>
            </w:pPr>
          </w:p>
        </w:tc>
        <w:tc>
          <w:tcPr>
            <w:tcW w:w="1723" w:type="dxa"/>
            <w:tcBorders>
              <w:top w:val="single" w:sz="8" w:space="0" w:color="auto"/>
            </w:tcBorders>
            <w:shd w:val="clear" w:color="auto" w:fill="auto"/>
          </w:tcPr>
          <w:p w:rsidR="00CD187D" w:rsidRPr="007A5B5F" w:rsidRDefault="00CD187D" w:rsidP="00C9378D">
            <w:pPr>
              <w:jc w:val="right"/>
              <w:rPr>
                <w:rFonts w:ascii="Arial" w:hAnsi="Arial" w:cs="Arial"/>
                <w:b/>
                <w:bCs/>
                <w:sz w:val="20"/>
                <w:szCs w:val="20"/>
              </w:rPr>
            </w:pPr>
          </w:p>
        </w:tc>
        <w:tc>
          <w:tcPr>
            <w:tcW w:w="1309" w:type="dxa"/>
            <w:tcBorders>
              <w:top w:val="single" w:sz="8" w:space="0" w:color="auto"/>
            </w:tcBorders>
            <w:shd w:val="clear" w:color="auto" w:fill="auto"/>
          </w:tcPr>
          <w:p w:rsidR="00CD187D" w:rsidRPr="007A5B5F" w:rsidRDefault="00CD187D" w:rsidP="00C9378D">
            <w:pPr>
              <w:jc w:val="right"/>
              <w:rPr>
                <w:rFonts w:ascii="Arial" w:hAnsi="Arial" w:cs="Arial"/>
                <w:b/>
                <w:bCs/>
                <w:sz w:val="20"/>
                <w:szCs w:val="20"/>
              </w:rPr>
            </w:pPr>
          </w:p>
        </w:tc>
      </w:tr>
      <w:tr w:rsidR="001B06DB"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r w:rsidRPr="007A5B5F">
              <w:rPr>
                <w:rFonts w:ascii="Arial" w:hAnsi="Arial" w:cs="Arial"/>
                <w:sz w:val="20"/>
                <w:szCs w:val="20"/>
              </w:rPr>
              <w:t>1 Ocak</w:t>
            </w:r>
          </w:p>
        </w:tc>
        <w:tc>
          <w:tcPr>
            <w:tcW w:w="1309"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261,433</w:t>
            </w:r>
          </w:p>
        </w:tc>
        <w:tc>
          <w:tcPr>
            <w:tcW w:w="1723"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(59,904)</w:t>
            </w:r>
          </w:p>
        </w:tc>
        <w:tc>
          <w:tcPr>
            <w:tcW w:w="1309"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201,529</w:t>
            </w:r>
          </w:p>
        </w:tc>
      </w:tr>
      <w:tr w:rsidR="001B06DB"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
        </w:tc>
        <w:tc>
          <w:tcPr>
            <w:tcW w:w="1723" w:type="dxa"/>
            <w:shd w:val="clear" w:color="auto" w:fill="auto"/>
            <w:vAlign w:val="bottom"/>
          </w:tcPr>
          <w:p w:rsidR="0067206F" w:rsidRPr="007A5B5F" w:rsidRDefault="0067206F" w:rsidP="00C9378D">
            <w:pPr>
              <w:jc w:val="right"/>
              <w:rPr>
                <w:rFonts w:ascii="Arial" w:hAnsi="Arial" w:cs="Arial"/>
                <w:b/>
                <w:bCs/>
                <w:sz w:val="20"/>
                <w:szCs w:val="20"/>
              </w:rPr>
            </w:pP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
        </w:tc>
      </w:tr>
      <w:tr w:rsidR="001B06DB"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r w:rsidRPr="007A5B5F">
              <w:rPr>
                <w:rFonts w:ascii="Arial" w:hAnsi="Arial" w:cs="Arial"/>
                <w:sz w:val="20"/>
                <w:szCs w:val="20"/>
              </w:rPr>
              <w:t>Artış/(azalış)</w:t>
            </w: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
        </w:tc>
        <w:tc>
          <w:tcPr>
            <w:tcW w:w="1723" w:type="dxa"/>
            <w:shd w:val="clear" w:color="auto" w:fill="auto"/>
            <w:vAlign w:val="bottom"/>
          </w:tcPr>
          <w:p w:rsidR="0067206F" w:rsidRPr="007A5B5F" w:rsidRDefault="0067206F" w:rsidP="00C9378D">
            <w:pPr>
              <w:jc w:val="right"/>
              <w:rPr>
                <w:rFonts w:ascii="Arial" w:hAnsi="Arial" w:cs="Arial"/>
                <w:b/>
                <w:bCs/>
                <w:sz w:val="20"/>
                <w:szCs w:val="20"/>
              </w:rPr>
            </w:pPr>
          </w:p>
        </w:tc>
        <w:tc>
          <w:tcPr>
            <w:tcW w:w="1309" w:type="dxa"/>
            <w:shd w:val="clear" w:color="auto" w:fill="auto"/>
            <w:vAlign w:val="bottom"/>
          </w:tcPr>
          <w:p w:rsidR="0067206F" w:rsidRPr="007A5B5F" w:rsidRDefault="0067206F" w:rsidP="00C9378D">
            <w:pPr>
              <w:jc w:val="right"/>
              <w:rPr>
                <w:rFonts w:ascii="Arial" w:hAnsi="Arial" w:cs="Arial"/>
                <w:b/>
                <w:bCs/>
                <w:sz w:val="20"/>
                <w:szCs w:val="20"/>
              </w:rPr>
            </w:pPr>
          </w:p>
        </w:tc>
      </w:tr>
      <w:tr w:rsidR="001B06DB"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r w:rsidRPr="007A5B5F">
              <w:rPr>
                <w:rFonts w:ascii="Arial" w:hAnsi="Arial" w:cs="Arial"/>
                <w:sz w:val="20"/>
                <w:szCs w:val="20"/>
              </w:rPr>
              <w:t xml:space="preserve">   -Cari dönem kazanılmamış primler karşılığı</w:t>
            </w:r>
          </w:p>
        </w:tc>
        <w:tc>
          <w:tcPr>
            <w:tcW w:w="1309" w:type="dxa"/>
            <w:shd w:val="clear" w:color="auto" w:fill="auto"/>
            <w:vAlign w:val="bottom"/>
          </w:tcPr>
          <w:p w:rsidR="0067206F" w:rsidRPr="007A5B5F" w:rsidRDefault="001B06DB" w:rsidP="001B06DB">
            <w:pPr>
              <w:jc w:val="right"/>
              <w:rPr>
                <w:rFonts w:ascii="Arial" w:hAnsi="Arial" w:cs="Arial"/>
                <w:b/>
                <w:bCs/>
                <w:sz w:val="20"/>
                <w:szCs w:val="20"/>
              </w:rPr>
            </w:pPr>
            <w:proofErr w:type="gramStart"/>
            <w:r>
              <w:rPr>
                <w:rFonts w:ascii="Arial" w:hAnsi="Arial" w:cs="Arial"/>
                <w:b/>
                <w:bCs/>
                <w:sz w:val="20"/>
                <w:szCs w:val="20"/>
              </w:rPr>
              <w:t>30</w:t>
            </w:r>
            <w:r w:rsidR="0067206F" w:rsidRPr="007A5B5F">
              <w:rPr>
                <w:rFonts w:ascii="Arial" w:hAnsi="Arial" w:cs="Arial"/>
                <w:b/>
                <w:bCs/>
                <w:sz w:val="20"/>
                <w:szCs w:val="20"/>
              </w:rPr>
              <w:t>,</w:t>
            </w:r>
            <w:r>
              <w:rPr>
                <w:rFonts w:ascii="Arial" w:hAnsi="Arial" w:cs="Arial"/>
                <w:b/>
                <w:bCs/>
                <w:sz w:val="20"/>
                <w:szCs w:val="20"/>
              </w:rPr>
              <w:t>418</w:t>
            </w:r>
            <w:r w:rsidR="0067206F" w:rsidRPr="007A5B5F">
              <w:rPr>
                <w:rFonts w:ascii="Arial" w:hAnsi="Arial" w:cs="Arial"/>
                <w:b/>
                <w:bCs/>
                <w:sz w:val="20"/>
                <w:szCs w:val="20"/>
              </w:rPr>
              <w:t>,</w:t>
            </w:r>
            <w:r>
              <w:rPr>
                <w:rFonts w:ascii="Arial" w:hAnsi="Arial" w:cs="Arial"/>
                <w:b/>
                <w:bCs/>
                <w:sz w:val="20"/>
                <w:szCs w:val="20"/>
              </w:rPr>
              <w:t>474</w:t>
            </w:r>
            <w:proofErr w:type="gramEnd"/>
          </w:p>
        </w:tc>
        <w:tc>
          <w:tcPr>
            <w:tcW w:w="1723" w:type="dxa"/>
            <w:shd w:val="clear" w:color="auto" w:fill="auto"/>
            <w:vAlign w:val="bottom"/>
          </w:tcPr>
          <w:p w:rsidR="0067206F" w:rsidRPr="007A5B5F" w:rsidRDefault="0067206F" w:rsidP="001B06DB">
            <w:pPr>
              <w:jc w:val="right"/>
              <w:rPr>
                <w:rFonts w:ascii="Arial" w:hAnsi="Arial" w:cs="Arial"/>
                <w:b/>
                <w:bCs/>
                <w:sz w:val="20"/>
                <w:szCs w:val="20"/>
              </w:rPr>
            </w:pPr>
            <w:r w:rsidRPr="007A5B5F">
              <w:rPr>
                <w:rFonts w:ascii="Arial" w:hAnsi="Arial" w:cs="Arial"/>
                <w:b/>
                <w:bCs/>
                <w:sz w:val="20"/>
                <w:szCs w:val="20"/>
              </w:rPr>
              <w:t>(</w:t>
            </w:r>
            <w:proofErr w:type="gramStart"/>
            <w:r w:rsidR="001B06DB">
              <w:rPr>
                <w:rFonts w:ascii="Arial" w:hAnsi="Arial" w:cs="Arial"/>
                <w:b/>
                <w:bCs/>
                <w:sz w:val="20"/>
                <w:szCs w:val="20"/>
              </w:rPr>
              <w:t>3</w:t>
            </w:r>
            <w:r w:rsidRPr="007A5B5F">
              <w:rPr>
                <w:rFonts w:ascii="Arial" w:hAnsi="Arial" w:cs="Arial"/>
                <w:b/>
                <w:bCs/>
                <w:sz w:val="20"/>
                <w:szCs w:val="20"/>
              </w:rPr>
              <w:t>,</w:t>
            </w:r>
            <w:r w:rsidR="001B06DB">
              <w:rPr>
                <w:rFonts w:ascii="Arial" w:hAnsi="Arial" w:cs="Arial"/>
                <w:b/>
                <w:bCs/>
                <w:sz w:val="20"/>
                <w:szCs w:val="20"/>
              </w:rPr>
              <w:t>240</w:t>
            </w:r>
            <w:r w:rsidRPr="007A5B5F">
              <w:rPr>
                <w:rFonts w:ascii="Arial" w:hAnsi="Arial" w:cs="Arial"/>
                <w:b/>
                <w:bCs/>
                <w:sz w:val="20"/>
                <w:szCs w:val="20"/>
              </w:rPr>
              <w:t>,</w:t>
            </w:r>
            <w:r w:rsidR="001B06DB">
              <w:rPr>
                <w:rFonts w:ascii="Arial" w:hAnsi="Arial" w:cs="Arial"/>
                <w:b/>
                <w:bCs/>
                <w:sz w:val="20"/>
                <w:szCs w:val="20"/>
              </w:rPr>
              <w:t>315</w:t>
            </w:r>
            <w:proofErr w:type="gramEnd"/>
            <w:r w:rsidRPr="007A5B5F">
              <w:rPr>
                <w:rFonts w:ascii="Arial" w:hAnsi="Arial" w:cs="Arial"/>
                <w:b/>
                <w:bCs/>
                <w:sz w:val="20"/>
                <w:szCs w:val="20"/>
              </w:rPr>
              <w:t>)</w:t>
            </w:r>
          </w:p>
        </w:tc>
        <w:tc>
          <w:tcPr>
            <w:tcW w:w="1309" w:type="dxa"/>
            <w:shd w:val="clear" w:color="auto" w:fill="auto"/>
            <w:vAlign w:val="bottom"/>
          </w:tcPr>
          <w:p w:rsidR="0067206F" w:rsidRPr="007A5B5F" w:rsidRDefault="001B06DB" w:rsidP="001B06DB">
            <w:pPr>
              <w:jc w:val="right"/>
              <w:rPr>
                <w:rFonts w:ascii="Arial" w:hAnsi="Arial" w:cs="Arial"/>
                <w:b/>
                <w:bCs/>
                <w:sz w:val="20"/>
                <w:szCs w:val="20"/>
              </w:rPr>
            </w:pPr>
            <w:proofErr w:type="gramStart"/>
            <w:r>
              <w:rPr>
                <w:rFonts w:ascii="Arial" w:hAnsi="Arial" w:cs="Arial"/>
                <w:b/>
                <w:bCs/>
                <w:sz w:val="20"/>
                <w:szCs w:val="20"/>
              </w:rPr>
              <w:t>27</w:t>
            </w:r>
            <w:r w:rsidR="0067206F" w:rsidRPr="007A5B5F">
              <w:rPr>
                <w:rFonts w:ascii="Arial" w:hAnsi="Arial" w:cs="Arial"/>
                <w:b/>
                <w:bCs/>
                <w:sz w:val="20"/>
                <w:szCs w:val="20"/>
              </w:rPr>
              <w:t>,</w:t>
            </w:r>
            <w:r>
              <w:rPr>
                <w:rFonts w:ascii="Arial" w:hAnsi="Arial" w:cs="Arial"/>
                <w:b/>
                <w:bCs/>
                <w:sz w:val="20"/>
                <w:szCs w:val="20"/>
              </w:rPr>
              <w:t>178</w:t>
            </w:r>
            <w:r w:rsidR="0067206F" w:rsidRPr="007A5B5F">
              <w:rPr>
                <w:rFonts w:ascii="Arial" w:hAnsi="Arial" w:cs="Arial"/>
                <w:b/>
                <w:bCs/>
                <w:sz w:val="20"/>
                <w:szCs w:val="20"/>
              </w:rPr>
              <w:t>,</w:t>
            </w:r>
            <w:r>
              <w:rPr>
                <w:rFonts w:ascii="Arial" w:hAnsi="Arial" w:cs="Arial"/>
                <w:b/>
                <w:bCs/>
                <w:sz w:val="20"/>
                <w:szCs w:val="20"/>
              </w:rPr>
              <w:t>159</w:t>
            </w:r>
            <w:proofErr w:type="gramEnd"/>
          </w:p>
        </w:tc>
      </w:tr>
      <w:tr w:rsidR="001B06DB" w:rsidRPr="007A5B5F" w:rsidTr="00990AA6">
        <w:trPr>
          <w:trHeight w:val="113"/>
        </w:trPr>
        <w:tc>
          <w:tcPr>
            <w:tcW w:w="4675" w:type="dxa"/>
            <w:shd w:val="clear" w:color="auto" w:fill="auto"/>
          </w:tcPr>
          <w:p w:rsidR="0067206F" w:rsidRPr="007A5B5F" w:rsidRDefault="0067206F" w:rsidP="00987A9D">
            <w:pPr>
              <w:rPr>
                <w:rFonts w:ascii="Arial" w:hAnsi="Arial" w:cs="Arial"/>
                <w:sz w:val="20"/>
                <w:szCs w:val="20"/>
              </w:rPr>
            </w:pPr>
            <w:r w:rsidRPr="007A5B5F">
              <w:rPr>
                <w:rFonts w:ascii="Arial" w:hAnsi="Arial" w:cs="Arial"/>
                <w:sz w:val="20"/>
                <w:szCs w:val="20"/>
              </w:rPr>
              <w:t xml:space="preserve">   -Geçmiş yıllar kazanılmamış primler karşılığı</w:t>
            </w:r>
          </w:p>
        </w:tc>
        <w:tc>
          <w:tcPr>
            <w:tcW w:w="1309"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w:t>
            </w:r>
            <w:r w:rsidR="0067206F" w:rsidRPr="007A5B5F">
              <w:rPr>
                <w:rFonts w:ascii="Arial" w:hAnsi="Arial" w:cs="Arial"/>
                <w:b/>
                <w:bCs/>
                <w:sz w:val="20"/>
                <w:szCs w:val="20"/>
              </w:rPr>
              <w:t>261,433</w:t>
            </w:r>
            <w:r w:rsidRPr="007A5B5F">
              <w:rPr>
                <w:rFonts w:ascii="Arial" w:hAnsi="Arial" w:cs="Arial"/>
                <w:b/>
                <w:bCs/>
                <w:sz w:val="20"/>
                <w:szCs w:val="20"/>
              </w:rPr>
              <w:t>)</w:t>
            </w:r>
          </w:p>
        </w:tc>
        <w:tc>
          <w:tcPr>
            <w:tcW w:w="1723" w:type="dxa"/>
            <w:shd w:val="clear" w:color="auto" w:fill="auto"/>
            <w:vAlign w:val="bottom"/>
          </w:tcPr>
          <w:p w:rsidR="0067206F" w:rsidRPr="007A5B5F" w:rsidRDefault="0067206F" w:rsidP="00C9378D">
            <w:pPr>
              <w:jc w:val="right"/>
              <w:rPr>
                <w:rFonts w:ascii="Arial" w:hAnsi="Arial" w:cs="Arial"/>
                <w:b/>
                <w:bCs/>
                <w:sz w:val="20"/>
                <w:szCs w:val="20"/>
              </w:rPr>
            </w:pPr>
            <w:r w:rsidRPr="007A5B5F">
              <w:rPr>
                <w:rFonts w:ascii="Arial" w:hAnsi="Arial" w:cs="Arial"/>
                <w:b/>
                <w:bCs/>
                <w:sz w:val="20"/>
                <w:szCs w:val="20"/>
              </w:rPr>
              <w:t>59,904</w:t>
            </w:r>
          </w:p>
        </w:tc>
        <w:tc>
          <w:tcPr>
            <w:tcW w:w="1309" w:type="dxa"/>
            <w:shd w:val="clear" w:color="auto" w:fill="auto"/>
            <w:vAlign w:val="bottom"/>
          </w:tcPr>
          <w:p w:rsidR="0067206F" w:rsidRPr="007A5B5F" w:rsidRDefault="00DE7B25" w:rsidP="00C9378D">
            <w:pPr>
              <w:jc w:val="right"/>
              <w:rPr>
                <w:rFonts w:ascii="Arial" w:hAnsi="Arial" w:cs="Arial"/>
                <w:b/>
                <w:bCs/>
                <w:sz w:val="20"/>
                <w:szCs w:val="20"/>
              </w:rPr>
            </w:pPr>
            <w:r w:rsidRPr="007A5B5F">
              <w:rPr>
                <w:rFonts w:ascii="Arial" w:hAnsi="Arial" w:cs="Arial"/>
                <w:b/>
                <w:bCs/>
                <w:sz w:val="20"/>
                <w:szCs w:val="20"/>
              </w:rPr>
              <w:t>(</w:t>
            </w:r>
            <w:r w:rsidR="0067206F" w:rsidRPr="007A5B5F">
              <w:rPr>
                <w:rFonts w:ascii="Arial" w:hAnsi="Arial" w:cs="Arial"/>
                <w:b/>
                <w:bCs/>
                <w:sz w:val="20"/>
                <w:szCs w:val="20"/>
              </w:rPr>
              <w:t>201,529</w:t>
            </w:r>
            <w:r w:rsidRPr="007A5B5F">
              <w:rPr>
                <w:rFonts w:ascii="Arial" w:hAnsi="Arial" w:cs="Arial"/>
                <w:b/>
                <w:bCs/>
                <w:sz w:val="20"/>
                <w:szCs w:val="20"/>
              </w:rPr>
              <w:t>)</w:t>
            </w:r>
          </w:p>
        </w:tc>
      </w:tr>
      <w:tr w:rsidR="001B06DB" w:rsidRPr="007A5B5F" w:rsidTr="00990AA6">
        <w:trPr>
          <w:trHeight w:val="113"/>
        </w:trPr>
        <w:tc>
          <w:tcPr>
            <w:tcW w:w="4675" w:type="dxa"/>
            <w:tcBorders>
              <w:bottom w:val="single" w:sz="8" w:space="0" w:color="auto"/>
            </w:tcBorders>
            <w:shd w:val="clear" w:color="auto" w:fill="auto"/>
          </w:tcPr>
          <w:p w:rsidR="0067206F" w:rsidRPr="007A5B5F" w:rsidRDefault="0067206F" w:rsidP="00987A9D">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shd w:val="clear" w:color="auto" w:fill="auto"/>
          </w:tcPr>
          <w:p w:rsidR="0067206F" w:rsidRPr="007A5B5F" w:rsidRDefault="0067206F" w:rsidP="00C9378D">
            <w:pPr>
              <w:jc w:val="right"/>
              <w:rPr>
                <w:rFonts w:ascii="Arial" w:hAnsi="Arial" w:cs="Arial"/>
                <w:b/>
                <w:bCs/>
                <w:sz w:val="20"/>
                <w:szCs w:val="20"/>
              </w:rPr>
            </w:pPr>
          </w:p>
        </w:tc>
        <w:tc>
          <w:tcPr>
            <w:tcW w:w="1723" w:type="dxa"/>
            <w:tcBorders>
              <w:bottom w:val="single" w:sz="8" w:space="0" w:color="auto"/>
            </w:tcBorders>
            <w:shd w:val="clear" w:color="auto" w:fill="auto"/>
          </w:tcPr>
          <w:p w:rsidR="0067206F" w:rsidRPr="007A5B5F" w:rsidRDefault="0067206F" w:rsidP="00C9378D">
            <w:pPr>
              <w:jc w:val="right"/>
              <w:rPr>
                <w:rFonts w:ascii="Arial" w:hAnsi="Arial" w:cs="Arial"/>
                <w:b/>
                <w:bCs/>
                <w:sz w:val="20"/>
                <w:szCs w:val="20"/>
              </w:rPr>
            </w:pPr>
          </w:p>
        </w:tc>
        <w:tc>
          <w:tcPr>
            <w:tcW w:w="1309" w:type="dxa"/>
            <w:tcBorders>
              <w:bottom w:val="single" w:sz="8" w:space="0" w:color="auto"/>
            </w:tcBorders>
            <w:shd w:val="clear" w:color="auto" w:fill="auto"/>
          </w:tcPr>
          <w:p w:rsidR="0067206F" w:rsidRPr="007A5B5F" w:rsidRDefault="0067206F" w:rsidP="00C9378D">
            <w:pPr>
              <w:jc w:val="right"/>
              <w:rPr>
                <w:rFonts w:ascii="Arial" w:hAnsi="Arial" w:cs="Arial"/>
                <w:b/>
                <w:bCs/>
                <w:sz w:val="20"/>
                <w:szCs w:val="20"/>
              </w:rPr>
            </w:pPr>
          </w:p>
        </w:tc>
      </w:tr>
      <w:tr w:rsidR="001B06DB" w:rsidRPr="007A5B5F" w:rsidTr="00990AA6">
        <w:trPr>
          <w:trHeight w:val="113"/>
        </w:trPr>
        <w:tc>
          <w:tcPr>
            <w:tcW w:w="4675" w:type="dxa"/>
            <w:tcBorders>
              <w:top w:val="single" w:sz="8" w:space="0" w:color="auto"/>
              <w:bottom w:val="double" w:sz="4" w:space="0" w:color="auto"/>
            </w:tcBorders>
            <w:shd w:val="clear" w:color="auto" w:fill="auto"/>
          </w:tcPr>
          <w:p w:rsidR="0067206F" w:rsidRPr="007A5B5F" w:rsidRDefault="0067206F" w:rsidP="00987A9D">
            <w:pPr>
              <w:rPr>
                <w:rFonts w:ascii="Arial" w:hAnsi="Arial" w:cs="Arial"/>
                <w:b/>
                <w:bCs/>
                <w:sz w:val="20"/>
                <w:szCs w:val="20"/>
              </w:rPr>
            </w:pPr>
            <w:r w:rsidRPr="007A5B5F">
              <w:rPr>
                <w:rFonts w:ascii="Arial" w:hAnsi="Arial" w:cs="Arial"/>
                <w:b/>
                <w:bCs/>
                <w:sz w:val="20"/>
                <w:szCs w:val="20"/>
              </w:rPr>
              <w:t>Dönem sonu</w:t>
            </w:r>
          </w:p>
        </w:tc>
        <w:tc>
          <w:tcPr>
            <w:tcW w:w="1309" w:type="dxa"/>
            <w:tcBorders>
              <w:top w:val="single" w:sz="8" w:space="0" w:color="auto"/>
              <w:bottom w:val="double" w:sz="4" w:space="0" w:color="auto"/>
            </w:tcBorders>
            <w:shd w:val="clear" w:color="auto" w:fill="auto"/>
          </w:tcPr>
          <w:p w:rsidR="0067206F" w:rsidRPr="007A5B5F" w:rsidRDefault="001B06DB" w:rsidP="001B06DB">
            <w:pPr>
              <w:jc w:val="right"/>
              <w:rPr>
                <w:rFonts w:ascii="Arial" w:hAnsi="Arial" w:cs="Arial"/>
                <w:b/>
                <w:bCs/>
                <w:sz w:val="20"/>
                <w:szCs w:val="20"/>
              </w:rPr>
            </w:pPr>
            <w:proofErr w:type="gramStart"/>
            <w:r>
              <w:rPr>
                <w:rFonts w:ascii="Arial" w:hAnsi="Arial" w:cs="Arial"/>
                <w:b/>
                <w:bCs/>
                <w:sz w:val="20"/>
                <w:szCs w:val="20"/>
              </w:rPr>
              <w:t>30</w:t>
            </w:r>
            <w:r w:rsidR="0067206F" w:rsidRPr="007A5B5F">
              <w:rPr>
                <w:rFonts w:ascii="Arial" w:hAnsi="Arial" w:cs="Arial"/>
                <w:b/>
                <w:bCs/>
                <w:sz w:val="20"/>
                <w:szCs w:val="20"/>
              </w:rPr>
              <w:t>,</w:t>
            </w:r>
            <w:r>
              <w:rPr>
                <w:rFonts w:ascii="Arial" w:hAnsi="Arial" w:cs="Arial"/>
                <w:b/>
                <w:bCs/>
                <w:sz w:val="20"/>
                <w:szCs w:val="20"/>
              </w:rPr>
              <w:t>157</w:t>
            </w:r>
            <w:r w:rsidR="00704D43" w:rsidRPr="007A5B5F">
              <w:rPr>
                <w:rFonts w:ascii="Arial" w:hAnsi="Arial" w:cs="Arial"/>
                <w:b/>
                <w:bCs/>
                <w:sz w:val="20"/>
                <w:szCs w:val="20"/>
              </w:rPr>
              <w:t>,</w:t>
            </w:r>
            <w:r>
              <w:rPr>
                <w:rFonts w:ascii="Arial" w:hAnsi="Arial" w:cs="Arial"/>
                <w:b/>
                <w:bCs/>
                <w:sz w:val="20"/>
                <w:szCs w:val="20"/>
              </w:rPr>
              <w:t>0,41</w:t>
            </w:r>
            <w:proofErr w:type="gramEnd"/>
          </w:p>
        </w:tc>
        <w:tc>
          <w:tcPr>
            <w:tcW w:w="1723" w:type="dxa"/>
            <w:tcBorders>
              <w:top w:val="single" w:sz="8" w:space="0" w:color="auto"/>
              <w:bottom w:val="double" w:sz="4" w:space="0" w:color="auto"/>
            </w:tcBorders>
            <w:shd w:val="clear" w:color="auto" w:fill="auto"/>
          </w:tcPr>
          <w:p w:rsidR="0067206F" w:rsidRPr="007A5B5F" w:rsidRDefault="00704D43" w:rsidP="001B06DB">
            <w:pPr>
              <w:jc w:val="right"/>
              <w:rPr>
                <w:rFonts w:ascii="Arial" w:hAnsi="Arial" w:cs="Arial"/>
                <w:b/>
                <w:bCs/>
                <w:sz w:val="20"/>
                <w:szCs w:val="20"/>
              </w:rPr>
            </w:pPr>
            <w:r w:rsidRPr="007A5B5F">
              <w:rPr>
                <w:rFonts w:ascii="Arial" w:hAnsi="Arial" w:cs="Arial"/>
                <w:b/>
                <w:bCs/>
                <w:sz w:val="20"/>
                <w:szCs w:val="20"/>
              </w:rPr>
              <w:t>(</w:t>
            </w:r>
            <w:proofErr w:type="gramStart"/>
            <w:r w:rsidR="001B06DB">
              <w:rPr>
                <w:rFonts w:ascii="Arial" w:hAnsi="Arial" w:cs="Arial"/>
                <w:b/>
                <w:bCs/>
                <w:sz w:val="20"/>
                <w:szCs w:val="20"/>
              </w:rPr>
              <w:t>3</w:t>
            </w:r>
            <w:r w:rsidRPr="007A5B5F">
              <w:rPr>
                <w:rFonts w:ascii="Arial" w:hAnsi="Arial" w:cs="Arial"/>
                <w:b/>
                <w:bCs/>
                <w:sz w:val="20"/>
                <w:szCs w:val="20"/>
              </w:rPr>
              <w:t>,</w:t>
            </w:r>
            <w:r w:rsidR="001B06DB">
              <w:rPr>
                <w:rFonts w:ascii="Arial" w:hAnsi="Arial" w:cs="Arial"/>
                <w:b/>
                <w:bCs/>
                <w:sz w:val="20"/>
                <w:szCs w:val="20"/>
              </w:rPr>
              <w:t>180</w:t>
            </w:r>
            <w:r w:rsidRPr="007A5B5F">
              <w:rPr>
                <w:rFonts w:ascii="Arial" w:hAnsi="Arial" w:cs="Arial"/>
                <w:b/>
                <w:bCs/>
                <w:sz w:val="20"/>
                <w:szCs w:val="20"/>
              </w:rPr>
              <w:t>,</w:t>
            </w:r>
            <w:r w:rsidR="001B06DB">
              <w:rPr>
                <w:rFonts w:ascii="Arial" w:hAnsi="Arial" w:cs="Arial"/>
                <w:b/>
                <w:bCs/>
                <w:sz w:val="20"/>
                <w:szCs w:val="20"/>
              </w:rPr>
              <w:t>411</w:t>
            </w:r>
            <w:proofErr w:type="gramEnd"/>
            <w:r w:rsidR="0067206F" w:rsidRPr="007A5B5F">
              <w:rPr>
                <w:rFonts w:ascii="Arial" w:hAnsi="Arial" w:cs="Arial"/>
                <w:b/>
                <w:bCs/>
                <w:sz w:val="20"/>
                <w:szCs w:val="20"/>
              </w:rPr>
              <w:t>)</w:t>
            </w:r>
          </w:p>
        </w:tc>
        <w:tc>
          <w:tcPr>
            <w:tcW w:w="1309" w:type="dxa"/>
            <w:tcBorders>
              <w:top w:val="single" w:sz="8" w:space="0" w:color="auto"/>
              <w:bottom w:val="double" w:sz="4" w:space="0" w:color="auto"/>
            </w:tcBorders>
            <w:shd w:val="clear" w:color="auto" w:fill="auto"/>
          </w:tcPr>
          <w:p w:rsidR="0067206F" w:rsidRPr="007A5B5F" w:rsidRDefault="001B06DB" w:rsidP="001B06DB">
            <w:pPr>
              <w:jc w:val="right"/>
              <w:rPr>
                <w:rFonts w:ascii="Arial" w:hAnsi="Arial" w:cs="Arial"/>
                <w:b/>
                <w:bCs/>
                <w:sz w:val="20"/>
                <w:szCs w:val="20"/>
              </w:rPr>
            </w:pPr>
            <w:proofErr w:type="gramStart"/>
            <w:r>
              <w:rPr>
                <w:rFonts w:ascii="Arial" w:hAnsi="Arial" w:cs="Arial"/>
                <w:b/>
                <w:bCs/>
                <w:sz w:val="20"/>
                <w:szCs w:val="20"/>
              </w:rPr>
              <w:t>26</w:t>
            </w:r>
            <w:r w:rsidR="00704D43" w:rsidRPr="007A5B5F">
              <w:rPr>
                <w:rFonts w:ascii="Arial" w:hAnsi="Arial" w:cs="Arial"/>
                <w:b/>
                <w:bCs/>
                <w:sz w:val="20"/>
                <w:szCs w:val="20"/>
              </w:rPr>
              <w:t>,</w:t>
            </w:r>
            <w:r>
              <w:rPr>
                <w:rFonts w:ascii="Arial" w:hAnsi="Arial" w:cs="Arial"/>
                <w:b/>
                <w:bCs/>
                <w:sz w:val="20"/>
                <w:szCs w:val="20"/>
              </w:rPr>
              <w:t>976</w:t>
            </w:r>
            <w:r w:rsidR="00704D43" w:rsidRPr="007A5B5F">
              <w:rPr>
                <w:rFonts w:ascii="Arial" w:hAnsi="Arial" w:cs="Arial"/>
                <w:b/>
                <w:bCs/>
                <w:sz w:val="20"/>
                <w:szCs w:val="20"/>
              </w:rPr>
              <w:t>,</w:t>
            </w:r>
            <w:r>
              <w:rPr>
                <w:rFonts w:ascii="Arial" w:hAnsi="Arial" w:cs="Arial"/>
                <w:b/>
                <w:bCs/>
                <w:sz w:val="20"/>
                <w:szCs w:val="20"/>
              </w:rPr>
              <w:t>630</w:t>
            </w:r>
            <w:proofErr w:type="gramEnd"/>
          </w:p>
        </w:tc>
      </w:tr>
    </w:tbl>
    <w:p w:rsidR="00EF04C7" w:rsidRPr="007A5B5F" w:rsidRDefault="00EF04C7" w:rsidP="000E5747">
      <w:pPr>
        <w:rPr>
          <w:rFonts w:ascii="Arial" w:hAnsi="Arial" w:cs="Arial"/>
          <w:b/>
          <w:i/>
          <w:sz w:val="16"/>
          <w:szCs w:val="16"/>
        </w:rPr>
      </w:pPr>
    </w:p>
    <w:p w:rsidR="00E9409B" w:rsidRPr="007A5B5F" w:rsidRDefault="00E9409B" w:rsidP="000E5747">
      <w:pPr>
        <w:rPr>
          <w:rFonts w:ascii="Arial" w:hAnsi="Arial" w:cs="Arial"/>
          <w:b/>
          <w:i/>
          <w:sz w:val="16"/>
          <w:szCs w:val="16"/>
        </w:rPr>
      </w:pPr>
    </w:p>
    <w:tbl>
      <w:tblPr>
        <w:tblW w:w="9016" w:type="dxa"/>
        <w:tblInd w:w="70" w:type="dxa"/>
        <w:tblCellMar>
          <w:left w:w="70" w:type="dxa"/>
          <w:right w:w="70" w:type="dxa"/>
        </w:tblCellMar>
        <w:tblLook w:val="0000"/>
      </w:tblPr>
      <w:tblGrid>
        <w:gridCol w:w="4675"/>
        <w:gridCol w:w="1309"/>
        <w:gridCol w:w="1723"/>
        <w:gridCol w:w="1309"/>
      </w:tblGrid>
      <w:tr w:rsidR="003E504A" w:rsidRPr="007A5B5F" w:rsidTr="003E504A">
        <w:trPr>
          <w:trHeight w:val="197"/>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4341" w:type="dxa"/>
            <w:gridSpan w:val="3"/>
            <w:tcBorders>
              <w:top w:val="single" w:sz="8" w:space="0" w:color="auto"/>
              <w:bottom w:val="single" w:sz="8" w:space="0" w:color="auto"/>
            </w:tcBorders>
            <w:shd w:val="clear" w:color="auto" w:fill="auto"/>
            <w:vAlign w:val="bottom"/>
          </w:tcPr>
          <w:p w:rsidR="003E504A" w:rsidRPr="007A5B5F" w:rsidRDefault="003E504A" w:rsidP="00A8004A">
            <w:pPr>
              <w:jc w:val="right"/>
              <w:rPr>
                <w:rFonts w:ascii="Arial" w:hAnsi="Arial" w:cs="Arial"/>
                <w:bCs/>
                <w:sz w:val="20"/>
                <w:szCs w:val="20"/>
              </w:rPr>
            </w:pPr>
            <w:r w:rsidRPr="007A5B5F">
              <w:rPr>
                <w:rFonts w:ascii="Arial" w:hAnsi="Arial" w:cs="Arial"/>
                <w:bCs/>
                <w:sz w:val="20"/>
                <w:szCs w:val="20"/>
              </w:rPr>
              <w:t>3</w:t>
            </w:r>
            <w:r w:rsidR="00A8004A" w:rsidRPr="007A5B5F">
              <w:rPr>
                <w:rFonts w:ascii="Arial" w:hAnsi="Arial" w:cs="Arial"/>
                <w:bCs/>
                <w:sz w:val="20"/>
                <w:szCs w:val="20"/>
              </w:rPr>
              <w:t>0</w:t>
            </w:r>
            <w:r w:rsidRPr="007A5B5F">
              <w:rPr>
                <w:rFonts w:ascii="Arial" w:hAnsi="Arial" w:cs="Arial"/>
                <w:bCs/>
                <w:sz w:val="20"/>
                <w:szCs w:val="20"/>
              </w:rPr>
              <w:t xml:space="preserve"> </w:t>
            </w:r>
            <w:r w:rsidR="00A8004A" w:rsidRPr="007A5B5F">
              <w:rPr>
                <w:rFonts w:ascii="Arial" w:hAnsi="Arial" w:cs="Arial"/>
                <w:bCs/>
                <w:sz w:val="20"/>
                <w:szCs w:val="20"/>
              </w:rPr>
              <w:t>Haziran</w:t>
            </w:r>
            <w:r w:rsidRPr="007A5B5F">
              <w:rPr>
                <w:rFonts w:ascii="Arial" w:hAnsi="Arial" w:cs="Arial"/>
                <w:bCs/>
                <w:sz w:val="20"/>
                <w:szCs w:val="20"/>
              </w:rPr>
              <w:t xml:space="preserve"> 200</w:t>
            </w:r>
            <w:r w:rsidR="001F318C" w:rsidRPr="007A5B5F">
              <w:rPr>
                <w:rFonts w:ascii="Arial" w:hAnsi="Arial" w:cs="Arial"/>
                <w:bCs/>
                <w:sz w:val="20"/>
                <w:szCs w:val="20"/>
              </w:rPr>
              <w:t>9</w:t>
            </w:r>
          </w:p>
        </w:tc>
      </w:tr>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shd w:val="clear" w:color="auto" w:fill="auto"/>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Brüt</w:t>
            </w:r>
          </w:p>
        </w:tc>
        <w:tc>
          <w:tcPr>
            <w:tcW w:w="1723" w:type="dxa"/>
            <w:tcBorders>
              <w:top w:val="single" w:sz="8" w:space="0" w:color="auto"/>
              <w:bottom w:val="single" w:sz="8" w:space="0" w:color="auto"/>
            </w:tcBorders>
            <w:shd w:val="clear" w:color="auto" w:fill="auto"/>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Reasürans payı</w:t>
            </w:r>
          </w:p>
        </w:tc>
        <w:tc>
          <w:tcPr>
            <w:tcW w:w="1309" w:type="dxa"/>
            <w:tcBorders>
              <w:top w:val="single" w:sz="8" w:space="0" w:color="auto"/>
              <w:bottom w:val="single" w:sz="8" w:space="0" w:color="auto"/>
            </w:tcBorders>
            <w:shd w:val="clear" w:color="auto" w:fill="auto"/>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Net</w:t>
            </w:r>
          </w:p>
        </w:tc>
      </w:tr>
      <w:tr w:rsidR="003E504A" w:rsidRPr="007A5B5F" w:rsidTr="003E504A">
        <w:trPr>
          <w:trHeight w:val="113"/>
        </w:trPr>
        <w:tc>
          <w:tcPr>
            <w:tcW w:w="4675" w:type="dxa"/>
            <w:tcBorders>
              <w:top w:val="single" w:sz="8" w:space="0" w:color="auto"/>
            </w:tcBorders>
            <w:shd w:val="clear" w:color="auto" w:fill="auto"/>
          </w:tcPr>
          <w:p w:rsidR="003E504A" w:rsidRPr="007A5B5F" w:rsidRDefault="003E504A" w:rsidP="003E504A">
            <w:pPr>
              <w:rPr>
                <w:rFonts w:ascii="Arial" w:hAnsi="Arial" w:cs="Arial"/>
                <w:b/>
                <w:bCs/>
                <w:sz w:val="20"/>
                <w:szCs w:val="20"/>
              </w:rPr>
            </w:pPr>
          </w:p>
        </w:tc>
        <w:tc>
          <w:tcPr>
            <w:tcW w:w="1309" w:type="dxa"/>
            <w:tcBorders>
              <w:top w:val="single" w:sz="8" w:space="0" w:color="auto"/>
            </w:tcBorders>
            <w:shd w:val="clear" w:color="auto" w:fill="auto"/>
          </w:tcPr>
          <w:p w:rsidR="003E504A" w:rsidRPr="007A5B5F" w:rsidRDefault="003E504A" w:rsidP="003E504A">
            <w:pPr>
              <w:jc w:val="right"/>
              <w:rPr>
                <w:rFonts w:ascii="Arial" w:hAnsi="Arial" w:cs="Arial"/>
                <w:bCs/>
                <w:sz w:val="20"/>
                <w:szCs w:val="20"/>
              </w:rPr>
            </w:pPr>
          </w:p>
        </w:tc>
        <w:tc>
          <w:tcPr>
            <w:tcW w:w="1723" w:type="dxa"/>
            <w:tcBorders>
              <w:top w:val="single" w:sz="8" w:space="0" w:color="auto"/>
            </w:tcBorders>
            <w:shd w:val="clear" w:color="auto" w:fill="auto"/>
          </w:tcPr>
          <w:p w:rsidR="003E504A" w:rsidRPr="007A5B5F" w:rsidRDefault="003E504A" w:rsidP="003E504A">
            <w:pPr>
              <w:jc w:val="right"/>
              <w:rPr>
                <w:rFonts w:ascii="Arial" w:hAnsi="Arial" w:cs="Arial"/>
                <w:bCs/>
                <w:sz w:val="20"/>
                <w:szCs w:val="20"/>
              </w:rPr>
            </w:pPr>
          </w:p>
        </w:tc>
        <w:tc>
          <w:tcPr>
            <w:tcW w:w="1309" w:type="dxa"/>
            <w:tcBorders>
              <w:top w:val="single" w:sz="8" w:space="0" w:color="auto"/>
            </w:tcBorders>
            <w:shd w:val="clear" w:color="auto" w:fill="auto"/>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shd w:val="clear" w:color="auto" w:fill="auto"/>
          </w:tcPr>
          <w:p w:rsidR="003E504A" w:rsidRPr="007A5B5F" w:rsidRDefault="00A527DE" w:rsidP="001F318C">
            <w:pPr>
              <w:rPr>
                <w:rFonts w:ascii="Arial" w:hAnsi="Arial" w:cs="Arial"/>
                <w:sz w:val="20"/>
                <w:szCs w:val="20"/>
              </w:rPr>
            </w:pPr>
            <w:r w:rsidRPr="007A5B5F">
              <w:rPr>
                <w:rFonts w:ascii="Arial" w:hAnsi="Arial" w:cs="Arial"/>
                <w:sz w:val="20"/>
                <w:szCs w:val="20"/>
              </w:rPr>
              <w:t xml:space="preserve">1 </w:t>
            </w:r>
            <w:r w:rsidR="001F318C" w:rsidRPr="007A5B5F">
              <w:rPr>
                <w:rFonts w:ascii="Arial" w:hAnsi="Arial" w:cs="Arial"/>
                <w:sz w:val="20"/>
                <w:szCs w:val="20"/>
              </w:rPr>
              <w:t>Ocak</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723"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p>
        </w:tc>
        <w:tc>
          <w:tcPr>
            <w:tcW w:w="1309" w:type="dxa"/>
            <w:shd w:val="clear" w:color="auto" w:fill="auto"/>
            <w:vAlign w:val="bottom"/>
          </w:tcPr>
          <w:p w:rsidR="003E504A" w:rsidRPr="007A5B5F" w:rsidRDefault="003E504A" w:rsidP="003E504A">
            <w:pPr>
              <w:jc w:val="right"/>
              <w:rPr>
                <w:rFonts w:ascii="Arial" w:hAnsi="Arial" w:cs="Arial"/>
                <w:bCs/>
                <w:sz w:val="20"/>
                <w:szCs w:val="20"/>
              </w:rPr>
            </w:pPr>
          </w:p>
        </w:tc>
        <w:tc>
          <w:tcPr>
            <w:tcW w:w="1723" w:type="dxa"/>
            <w:shd w:val="clear" w:color="auto" w:fill="auto"/>
            <w:vAlign w:val="bottom"/>
          </w:tcPr>
          <w:p w:rsidR="003E504A" w:rsidRPr="007A5B5F" w:rsidRDefault="003E504A" w:rsidP="003E504A">
            <w:pPr>
              <w:jc w:val="right"/>
              <w:rPr>
                <w:rFonts w:ascii="Arial" w:hAnsi="Arial" w:cs="Arial"/>
                <w:bCs/>
                <w:sz w:val="20"/>
                <w:szCs w:val="20"/>
              </w:rPr>
            </w:pPr>
          </w:p>
        </w:tc>
        <w:tc>
          <w:tcPr>
            <w:tcW w:w="1309" w:type="dxa"/>
            <w:shd w:val="clear" w:color="auto" w:fill="auto"/>
            <w:vAlign w:val="bottom"/>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Artış/(azalış)</w:t>
            </w:r>
          </w:p>
        </w:tc>
        <w:tc>
          <w:tcPr>
            <w:tcW w:w="1309" w:type="dxa"/>
            <w:shd w:val="clear" w:color="auto" w:fill="auto"/>
            <w:vAlign w:val="bottom"/>
          </w:tcPr>
          <w:p w:rsidR="003E504A" w:rsidRPr="007A5B5F" w:rsidRDefault="003E504A" w:rsidP="003E504A">
            <w:pPr>
              <w:jc w:val="right"/>
              <w:rPr>
                <w:rFonts w:ascii="Arial" w:hAnsi="Arial" w:cs="Arial"/>
                <w:bCs/>
                <w:sz w:val="20"/>
                <w:szCs w:val="20"/>
              </w:rPr>
            </w:pPr>
          </w:p>
        </w:tc>
        <w:tc>
          <w:tcPr>
            <w:tcW w:w="1723" w:type="dxa"/>
            <w:shd w:val="clear" w:color="auto" w:fill="auto"/>
            <w:vAlign w:val="bottom"/>
          </w:tcPr>
          <w:p w:rsidR="003E504A" w:rsidRPr="007A5B5F" w:rsidRDefault="003E504A" w:rsidP="003E504A">
            <w:pPr>
              <w:jc w:val="right"/>
              <w:rPr>
                <w:rFonts w:ascii="Arial" w:hAnsi="Arial" w:cs="Arial"/>
                <w:bCs/>
                <w:sz w:val="20"/>
                <w:szCs w:val="20"/>
              </w:rPr>
            </w:pPr>
          </w:p>
        </w:tc>
        <w:tc>
          <w:tcPr>
            <w:tcW w:w="1309" w:type="dxa"/>
            <w:shd w:val="clear" w:color="auto" w:fill="auto"/>
            <w:vAlign w:val="bottom"/>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 xml:space="preserve">   -Cari dönem kazanılmamış primler karşılığı</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723"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 xml:space="preserve">   -Geçmiş yıllar kazanılmamış primler karşılığı</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723"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309" w:type="dxa"/>
            <w:shd w:val="clear" w:color="auto" w:fill="auto"/>
            <w:vAlign w:val="bottom"/>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tcBorders>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shd w:val="clear" w:color="auto" w:fill="auto"/>
          </w:tcPr>
          <w:p w:rsidR="003E504A" w:rsidRPr="007A5B5F" w:rsidRDefault="003E504A" w:rsidP="003E504A">
            <w:pPr>
              <w:jc w:val="right"/>
              <w:rPr>
                <w:rFonts w:ascii="Arial" w:hAnsi="Arial" w:cs="Arial"/>
                <w:bCs/>
                <w:sz w:val="20"/>
                <w:szCs w:val="20"/>
              </w:rPr>
            </w:pPr>
          </w:p>
        </w:tc>
        <w:tc>
          <w:tcPr>
            <w:tcW w:w="1723" w:type="dxa"/>
            <w:tcBorders>
              <w:bottom w:val="single" w:sz="8" w:space="0" w:color="auto"/>
            </w:tcBorders>
            <w:shd w:val="clear" w:color="auto" w:fill="auto"/>
          </w:tcPr>
          <w:p w:rsidR="003E504A" w:rsidRPr="007A5B5F" w:rsidRDefault="003E504A" w:rsidP="003E504A">
            <w:pPr>
              <w:jc w:val="right"/>
              <w:rPr>
                <w:rFonts w:ascii="Arial" w:hAnsi="Arial" w:cs="Arial"/>
                <w:bCs/>
                <w:sz w:val="20"/>
                <w:szCs w:val="20"/>
              </w:rPr>
            </w:pPr>
          </w:p>
        </w:tc>
        <w:tc>
          <w:tcPr>
            <w:tcW w:w="1309" w:type="dxa"/>
            <w:tcBorders>
              <w:bottom w:val="single" w:sz="8" w:space="0" w:color="auto"/>
            </w:tcBorders>
            <w:shd w:val="clear" w:color="auto" w:fill="auto"/>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tcBorders>
              <w:top w:val="single" w:sz="8" w:space="0" w:color="auto"/>
              <w:bottom w:val="double" w:sz="4"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Dönem sonu</w:t>
            </w:r>
          </w:p>
        </w:tc>
        <w:tc>
          <w:tcPr>
            <w:tcW w:w="1309" w:type="dxa"/>
            <w:tcBorders>
              <w:top w:val="single" w:sz="8" w:space="0" w:color="auto"/>
              <w:bottom w:val="double" w:sz="4" w:space="0" w:color="auto"/>
            </w:tcBorders>
            <w:shd w:val="clear" w:color="auto" w:fill="auto"/>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723" w:type="dxa"/>
            <w:tcBorders>
              <w:top w:val="single" w:sz="8" w:space="0" w:color="auto"/>
              <w:bottom w:val="double" w:sz="4" w:space="0" w:color="auto"/>
            </w:tcBorders>
            <w:shd w:val="clear" w:color="auto" w:fill="auto"/>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c>
          <w:tcPr>
            <w:tcW w:w="1309" w:type="dxa"/>
            <w:tcBorders>
              <w:top w:val="single" w:sz="8" w:space="0" w:color="auto"/>
              <w:bottom w:val="double" w:sz="4" w:space="0" w:color="auto"/>
            </w:tcBorders>
            <w:shd w:val="clear" w:color="auto" w:fill="auto"/>
          </w:tcPr>
          <w:p w:rsidR="003E504A" w:rsidRPr="007A5B5F" w:rsidRDefault="004746A4" w:rsidP="003E504A">
            <w:pPr>
              <w:jc w:val="right"/>
              <w:rPr>
                <w:rFonts w:ascii="Arial" w:hAnsi="Arial" w:cs="Arial"/>
                <w:bCs/>
                <w:sz w:val="20"/>
                <w:szCs w:val="20"/>
              </w:rPr>
            </w:pPr>
            <w:r w:rsidRPr="007A5B5F">
              <w:rPr>
                <w:rFonts w:ascii="Arial" w:hAnsi="Arial" w:cs="Arial"/>
                <w:bCs/>
                <w:sz w:val="20"/>
                <w:szCs w:val="20"/>
              </w:rPr>
              <w:t>-</w:t>
            </w:r>
          </w:p>
        </w:tc>
      </w:tr>
    </w:tbl>
    <w:p w:rsidR="003E504A" w:rsidRPr="007A5B5F" w:rsidRDefault="003E504A" w:rsidP="000E5747">
      <w:pPr>
        <w:rPr>
          <w:rFonts w:ascii="Arial" w:hAnsi="Arial" w:cs="Arial"/>
          <w:b/>
          <w:i/>
          <w:sz w:val="20"/>
          <w:szCs w:val="20"/>
        </w:rPr>
      </w:pPr>
    </w:p>
    <w:p w:rsidR="00E9409B" w:rsidRPr="007A5B5F" w:rsidRDefault="00E9409B" w:rsidP="000E5747">
      <w:pPr>
        <w:rPr>
          <w:rFonts w:ascii="Arial" w:hAnsi="Arial" w:cs="Arial"/>
          <w:b/>
          <w:i/>
          <w:sz w:val="20"/>
          <w:szCs w:val="20"/>
        </w:rPr>
      </w:pPr>
    </w:p>
    <w:p w:rsidR="00666FF9" w:rsidRPr="007A5B5F" w:rsidRDefault="00E25B2A" w:rsidP="000E5747">
      <w:pPr>
        <w:rPr>
          <w:rFonts w:ascii="Arial" w:hAnsi="Arial" w:cs="Arial"/>
          <w:b/>
          <w:i/>
          <w:sz w:val="20"/>
          <w:szCs w:val="20"/>
        </w:rPr>
      </w:pPr>
      <w:proofErr w:type="gramStart"/>
      <w:r w:rsidRPr="007A5B5F">
        <w:rPr>
          <w:rFonts w:ascii="Arial" w:hAnsi="Arial" w:cs="Arial"/>
          <w:b/>
          <w:i/>
          <w:sz w:val="20"/>
          <w:szCs w:val="20"/>
        </w:rPr>
        <w:t>Muallak</w:t>
      </w:r>
      <w:proofErr w:type="gramEnd"/>
      <w:r w:rsidRPr="007A5B5F">
        <w:rPr>
          <w:rFonts w:ascii="Arial" w:hAnsi="Arial" w:cs="Arial"/>
          <w:b/>
          <w:i/>
          <w:sz w:val="20"/>
          <w:szCs w:val="20"/>
        </w:rPr>
        <w:t xml:space="preserve"> hasar </w:t>
      </w:r>
      <w:r w:rsidR="0019696F" w:rsidRPr="007A5B5F">
        <w:rPr>
          <w:rFonts w:ascii="Arial" w:hAnsi="Arial" w:cs="Arial"/>
          <w:b/>
          <w:i/>
          <w:sz w:val="20"/>
          <w:szCs w:val="20"/>
        </w:rPr>
        <w:t xml:space="preserve">ve tazminat </w:t>
      </w:r>
      <w:r w:rsidRPr="007A5B5F">
        <w:rPr>
          <w:rFonts w:ascii="Arial" w:hAnsi="Arial" w:cs="Arial"/>
          <w:b/>
          <w:i/>
          <w:sz w:val="20"/>
          <w:szCs w:val="20"/>
        </w:rPr>
        <w:t>karşılığının hesap dönemindeki hareket tablosu</w:t>
      </w:r>
    </w:p>
    <w:p w:rsidR="00D326ED" w:rsidRPr="007A5B5F" w:rsidRDefault="00D326ED" w:rsidP="000E5747">
      <w:pPr>
        <w:rPr>
          <w:rFonts w:ascii="Arial" w:hAnsi="Arial" w:cs="Arial"/>
          <w:b/>
          <w:i/>
          <w:sz w:val="20"/>
          <w:szCs w:val="20"/>
        </w:rPr>
      </w:pPr>
    </w:p>
    <w:tbl>
      <w:tblPr>
        <w:tblW w:w="0" w:type="auto"/>
        <w:tblInd w:w="70" w:type="dxa"/>
        <w:tblCellMar>
          <w:left w:w="70" w:type="dxa"/>
          <w:right w:w="70" w:type="dxa"/>
        </w:tblCellMar>
        <w:tblLook w:val="0000"/>
      </w:tblPr>
      <w:tblGrid>
        <w:gridCol w:w="4675"/>
        <w:gridCol w:w="1309"/>
        <w:gridCol w:w="1683"/>
        <w:gridCol w:w="1309"/>
      </w:tblGrid>
      <w:tr w:rsidR="00CD187D"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863AB0">
            <w:pPr>
              <w:rPr>
                <w:rFonts w:ascii="Arial" w:hAnsi="Arial" w:cs="Arial"/>
                <w:b/>
                <w:bCs/>
                <w:sz w:val="20"/>
                <w:szCs w:val="20"/>
              </w:rPr>
            </w:pPr>
            <w:r w:rsidRPr="007A5B5F">
              <w:rPr>
                <w:rFonts w:ascii="Arial" w:hAnsi="Arial" w:cs="Arial"/>
                <w:b/>
                <w:bCs/>
                <w:sz w:val="20"/>
                <w:szCs w:val="20"/>
              </w:rPr>
              <w:t> </w:t>
            </w:r>
          </w:p>
        </w:tc>
        <w:tc>
          <w:tcPr>
            <w:tcW w:w="4301" w:type="dxa"/>
            <w:gridSpan w:val="3"/>
            <w:tcBorders>
              <w:top w:val="single" w:sz="8" w:space="0" w:color="auto"/>
              <w:bottom w:val="single" w:sz="8" w:space="0" w:color="auto"/>
            </w:tcBorders>
          </w:tcPr>
          <w:p w:rsidR="00CD187D" w:rsidRPr="007A5B5F" w:rsidRDefault="00A8004A" w:rsidP="00EE0301">
            <w:pPr>
              <w:jc w:val="right"/>
              <w:rPr>
                <w:rFonts w:ascii="Arial" w:hAnsi="Arial" w:cs="Arial"/>
                <w:b/>
                <w:bCs/>
                <w:sz w:val="20"/>
                <w:szCs w:val="20"/>
              </w:rPr>
            </w:pPr>
            <w:r w:rsidRPr="007A5B5F">
              <w:rPr>
                <w:rFonts w:ascii="Arial" w:hAnsi="Arial" w:cs="Arial"/>
                <w:b/>
                <w:bCs/>
                <w:sz w:val="20"/>
                <w:szCs w:val="20"/>
              </w:rPr>
              <w:t xml:space="preserve">30 </w:t>
            </w:r>
            <w:proofErr w:type="gramStart"/>
            <w:r w:rsidR="00EE0301">
              <w:rPr>
                <w:rFonts w:ascii="Arial" w:hAnsi="Arial" w:cs="Arial"/>
                <w:b/>
                <w:bCs/>
                <w:sz w:val="20"/>
                <w:szCs w:val="20"/>
              </w:rPr>
              <w:t>Eylül</w:t>
            </w:r>
            <w:r w:rsidR="00EE0301" w:rsidRPr="007A5B5F">
              <w:rPr>
                <w:rFonts w:ascii="Arial" w:hAnsi="Arial" w:cs="Arial"/>
                <w:b/>
                <w:bCs/>
                <w:sz w:val="20"/>
                <w:szCs w:val="20"/>
              </w:rPr>
              <w:t xml:space="preserve"> </w:t>
            </w:r>
            <w:r w:rsidRPr="007A5B5F">
              <w:rPr>
                <w:rFonts w:ascii="Arial" w:hAnsi="Arial" w:cs="Arial"/>
                <w:b/>
                <w:bCs/>
                <w:sz w:val="20"/>
                <w:szCs w:val="20"/>
              </w:rPr>
              <w:t xml:space="preserve"> 201</w:t>
            </w:r>
            <w:r w:rsidR="00CD187D" w:rsidRPr="007A5B5F">
              <w:rPr>
                <w:rFonts w:ascii="Arial" w:hAnsi="Arial" w:cs="Arial"/>
                <w:b/>
                <w:bCs/>
                <w:sz w:val="20"/>
                <w:szCs w:val="20"/>
              </w:rPr>
              <w:t>0</w:t>
            </w:r>
            <w:proofErr w:type="gramEnd"/>
          </w:p>
        </w:tc>
      </w:tr>
      <w:tr w:rsidR="00CD187D"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863AB0">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Brüt</w:t>
            </w:r>
          </w:p>
        </w:tc>
        <w:tc>
          <w:tcPr>
            <w:tcW w:w="1683" w:type="dxa"/>
            <w:tcBorders>
              <w:top w:val="single" w:sz="8" w:space="0" w:color="auto"/>
              <w:bottom w:val="single" w:sz="8" w:space="0" w:color="auto"/>
            </w:tcBorders>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Reasürans payı</w:t>
            </w:r>
          </w:p>
        </w:tc>
        <w:tc>
          <w:tcPr>
            <w:tcW w:w="1309" w:type="dxa"/>
            <w:tcBorders>
              <w:top w:val="single" w:sz="8" w:space="0" w:color="auto"/>
              <w:bottom w:val="single" w:sz="8" w:space="0" w:color="auto"/>
            </w:tcBorders>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Net</w:t>
            </w:r>
          </w:p>
        </w:tc>
      </w:tr>
      <w:tr w:rsidR="00CD187D" w:rsidRPr="007A5B5F" w:rsidTr="00990AA6">
        <w:trPr>
          <w:trHeight w:val="113"/>
        </w:trPr>
        <w:tc>
          <w:tcPr>
            <w:tcW w:w="4675" w:type="dxa"/>
            <w:tcBorders>
              <w:top w:val="single" w:sz="8" w:space="0" w:color="auto"/>
            </w:tcBorders>
            <w:shd w:val="clear" w:color="auto" w:fill="auto"/>
          </w:tcPr>
          <w:p w:rsidR="00CD187D" w:rsidRPr="007A5B5F" w:rsidRDefault="00CD187D" w:rsidP="00863AB0">
            <w:pPr>
              <w:rPr>
                <w:rFonts w:ascii="Arial" w:hAnsi="Arial" w:cs="Arial"/>
                <w:sz w:val="20"/>
                <w:szCs w:val="20"/>
              </w:rPr>
            </w:pPr>
            <w:r w:rsidRPr="007A5B5F">
              <w:rPr>
                <w:rFonts w:ascii="Arial" w:hAnsi="Arial" w:cs="Arial"/>
                <w:sz w:val="20"/>
                <w:szCs w:val="20"/>
              </w:rPr>
              <w:t> </w:t>
            </w:r>
          </w:p>
        </w:tc>
        <w:tc>
          <w:tcPr>
            <w:tcW w:w="1309" w:type="dxa"/>
            <w:tcBorders>
              <w:top w:val="single" w:sz="8" w:space="0" w:color="auto"/>
            </w:tcBorders>
          </w:tcPr>
          <w:p w:rsidR="00CD187D" w:rsidRPr="007A5B5F" w:rsidRDefault="00CD187D" w:rsidP="00990AA6">
            <w:pPr>
              <w:jc w:val="right"/>
              <w:rPr>
                <w:rFonts w:ascii="Arial" w:hAnsi="Arial" w:cs="Arial"/>
                <w:sz w:val="20"/>
                <w:szCs w:val="20"/>
              </w:rPr>
            </w:pPr>
          </w:p>
        </w:tc>
        <w:tc>
          <w:tcPr>
            <w:tcW w:w="1683" w:type="dxa"/>
            <w:tcBorders>
              <w:top w:val="single" w:sz="8" w:space="0" w:color="auto"/>
            </w:tcBorders>
          </w:tcPr>
          <w:p w:rsidR="00CD187D" w:rsidRPr="007A5B5F" w:rsidRDefault="00CD187D" w:rsidP="00990AA6">
            <w:pPr>
              <w:jc w:val="right"/>
              <w:rPr>
                <w:rFonts w:ascii="Arial" w:hAnsi="Arial" w:cs="Arial"/>
                <w:sz w:val="20"/>
                <w:szCs w:val="20"/>
              </w:rPr>
            </w:pPr>
          </w:p>
        </w:tc>
        <w:tc>
          <w:tcPr>
            <w:tcW w:w="1309" w:type="dxa"/>
            <w:tcBorders>
              <w:top w:val="single" w:sz="8" w:space="0" w:color="auto"/>
            </w:tcBorders>
          </w:tcPr>
          <w:p w:rsidR="00CD187D" w:rsidRPr="007A5B5F" w:rsidRDefault="00CD187D" w:rsidP="00990AA6">
            <w:pPr>
              <w:jc w:val="right"/>
              <w:rPr>
                <w:rFonts w:ascii="Arial" w:hAnsi="Arial" w:cs="Arial"/>
                <w:sz w:val="20"/>
                <w:szCs w:val="20"/>
              </w:rPr>
            </w:pPr>
          </w:p>
        </w:tc>
      </w:tr>
      <w:tr w:rsidR="0067206F" w:rsidRPr="007A5B5F" w:rsidTr="00990AA6">
        <w:trPr>
          <w:trHeight w:val="113"/>
        </w:trPr>
        <w:tc>
          <w:tcPr>
            <w:tcW w:w="4675" w:type="dxa"/>
            <w:shd w:val="clear" w:color="auto" w:fill="auto"/>
          </w:tcPr>
          <w:p w:rsidR="0067206F" w:rsidRPr="007A5B5F" w:rsidRDefault="0067206F" w:rsidP="00A9107D">
            <w:pPr>
              <w:rPr>
                <w:rFonts w:ascii="Arial" w:hAnsi="Arial" w:cs="Arial"/>
                <w:sz w:val="20"/>
                <w:szCs w:val="20"/>
              </w:rPr>
            </w:pPr>
            <w:r w:rsidRPr="007A5B5F">
              <w:rPr>
                <w:rFonts w:ascii="Arial" w:hAnsi="Arial" w:cs="Arial"/>
                <w:sz w:val="20"/>
                <w:szCs w:val="20"/>
              </w:rPr>
              <w:t>1 Ocak</w:t>
            </w:r>
          </w:p>
        </w:tc>
        <w:tc>
          <w:tcPr>
            <w:tcW w:w="1309" w:type="dxa"/>
            <w:vAlign w:val="bottom"/>
          </w:tcPr>
          <w:p w:rsidR="0067206F" w:rsidRPr="007A5B5F" w:rsidRDefault="003F2C4D" w:rsidP="008A70D8">
            <w:pPr>
              <w:jc w:val="right"/>
              <w:rPr>
                <w:rFonts w:ascii="Arial" w:hAnsi="Arial" w:cs="Arial"/>
                <w:b/>
                <w:bCs/>
                <w:sz w:val="20"/>
                <w:szCs w:val="20"/>
              </w:rPr>
            </w:pPr>
            <w:r w:rsidRPr="007A5B5F">
              <w:rPr>
                <w:rFonts w:ascii="Arial" w:hAnsi="Arial" w:cs="Arial"/>
                <w:b/>
                <w:bCs/>
                <w:sz w:val="20"/>
                <w:szCs w:val="20"/>
              </w:rPr>
              <w:t>22,270</w:t>
            </w:r>
          </w:p>
        </w:tc>
        <w:tc>
          <w:tcPr>
            <w:tcW w:w="1683" w:type="dxa"/>
            <w:vAlign w:val="bottom"/>
          </w:tcPr>
          <w:p w:rsidR="0067206F" w:rsidRPr="007A5B5F" w:rsidRDefault="003F2C4D" w:rsidP="008A70D8">
            <w:pPr>
              <w:jc w:val="right"/>
              <w:rPr>
                <w:rFonts w:ascii="Arial" w:hAnsi="Arial" w:cs="Arial"/>
                <w:b/>
                <w:bCs/>
                <w:sz w:val="20"/>
                <w:szCs w:val="20"/>
              </w:rPr>
            </w:pPr>
            <w:r w:rsidRPr="007A5B5F">
              <w:rPr>
                <w:rFonts w:ascii="Arial" w:hAnsi="Arial" w:cs="Arial"/>
                <w:b/>
                <w:bCs/>
                <w:sz w:val="20"/>
                <w:szCs w:val="20"/>
              </w:rPr>
              <w:t>(2,559)</w:t>
            </w:r>
          </w:p>
        </w:tc>
        <w:tc>
          <w:tcPr>
            <w:tcW w:w="1309" w:type="dxa"/>
            <w:vAlign w:val="bottom"/>
          </w:tcPr>
          <w:p w:rsidR="0067206F" w:rsidRPr="007A5B5F" w:rsidRDefault="003F2C4D" w:rsidP="008A70D8">
            <w:pPr>
              <w:jc w:val="right"/>
              <w:rPr>
                <w:rFonts w:ascii="Arial" w:hAnsi="Arial" w:cs="Arial"/>
                <w:b/>
                <w:bCs/>
                <w:sz w:val="20"/>
                <w:szCs w:val="20"/>
              </w:rPr>
            </w:pPr>
            <w:r w:rsidRPr="007A5B5F">
              <w:rPr>
                <w:rFonts w:ascii="Arial" w:hAnsi="Arial" w:cs="Arial"/>
                <w:b/>
                <w:bCs/>
                <w:sz w:val="20"/>
                <w:szCs w:val="20"/>
              </w:rPr>
              <w:t>19,711</w:t>
            </w:r>
          </w:p>
        </w:tc>
      </w:tr>
      <w:tr w:rsidR="0067206F" w:rsidRPr="007A5B5F" w:rsidTr="00990AA6">
        <w:trPr>
          <w:trHeight w:val="113"/>
        </w:trPr>
        <w:tc>
          <w:tcPr>
            <w:tcW w:w="4675" w:type="dxa"/>
            <w:shd w:val="clear" w:color="auto" w:fill="auto"/>
          </w:tcPr>
          <w:p w:rsidR="0067206F" w:rsidRPr="007A5B5F" w:rsidRDefault="0067206F" w:rsidP="00A9107D">
            <w:pPr>
              <w:rPr>
                <w:rFonts w:ascii="Arial" w:hAnsi="Arial" w:cs="Arial"/>
                <w:sz w:val="20"/>
                <w:szCs w:val="20"/>
              </w:rPr>
            </w:pPr>
            <w:r w:rsidRPr="007A5B5F">
              <w:rPr>
                <w:rFonts w:ascii="Arial" w:hAnsi="Arial" w:cs="Arial"/>
                <w:sz w:val="20"/>
                <w:szCs w:val="20"/>
              </w:rPr>
              <w:t>Ödenen hasar</w:t>
            </w:r>
          </w:p>
        </w:tc>
        <w:tc>
          <w:tcPr>
            <w:tcW w:w="1309" w:type="dxa"/>
            <w:vAlign w:val="bottom"/>
          </w:tcPr>
          <w:p w:rsidR="0067206F" w:rsidRPr="007A5B5F" w:rsidRDefault="00EE0301" w:rsidP="00EE0301">
            <w:pPr>
              <w:jc w:val="right"/>
              <w:rPr>
                <w:rFonts w:ascii="Arial" w:hAnsi="Arial" w:cs="Arial"/>
                <w:b/>
                <w:bCs/>
                <w:sz w:val="20"/>
                <w:szCs w:val="20"/>
              </w:rPr>
            </w:pPr>
            <w:proofErr w:type="gramStart"/>
            <w:r>
              <w:rPr>
                <w:rFonts w:ascii="Arial" w:hAnsi="Arial" w:cs="Arial"/>
                <w:b/>
                <w:bCs/>
                <w:sz w:val="20"/>
                <w:szCs w:val="20"/>
              </w:rPr>
              <w:t>5</w:t>
            </w:r>
            <w:r w:rsidR="0067206F" w:rsidRPr="007A5B5F">
              <w:rPr>
                <w:rFonts w:ascii="Arial" w:hAnsi="Arial" w:cs="Arial"/>
                <w:b/>
                <w:bCs/>
                <w:sz w:val="20"/>
                <w:szCs w:val="20"/>
              </w:rPr>
              <w:t>,</w:t>
            </w:r>
            <w:r>
              <w:rPr>
                <w:rFonts w:ascii="Arial" w:hAnsi="Arial" w:cs="Arial"/>
                <w:b/>
                <w:bCs/>
                <w:sz w:val="20"/>
                <w:szCs w:val="20"/>
              </w:rPr>
              <w:t>610</w:t>
            </w:r>
            <w:r w:rsidR="0067206F" w:rsidRPr="007A5B5F">
              <w:rPr>
                <w:rFonts w:ascii="Arial" w:hAnsi="Arial" w:cs="Arial"/>
                <w:b/>
                <w:bCs/>
                <w:sz w:val="20"/>
                <w:szCs w:val="20"/>
              </w:rPr>
              <w:t>,</w:t>
            </w:r>
            <w:r>
              <w:rPr>
                <w:rFonts w:ascii="Arial" w:hAnsi="Arial" w:cs="Arial"/>
                <w:b/>
                <w:bCs/>
                <w:sz w:val="20"/>
                <w:szCs w:val="20"/>
              </w:rPr>
              <w:t>593</w:t>
            </w:r>
            <w:proofErr w:type="gramEnd"/>
          </w:p>
        </w:tc>
        <w:tc>
          <w:tcPr>
            <w:tcW w:w="1683" w:type="dxa"/>
            <w:vAlign w:val="bottom"/>
          </w:tcPr>
          <w:p w:rsidR="0067206F" w:rsidRPr="007A5B5F" w:rsidRDefault="0067206F" w:rsidP="00EE0301">
            <w:pPr>
              <w:jc w:val="right"/>
              <w:rPr>
                <w:rFonts w:ascii="Arial" w:hAnsi="Arial" w:cs="Arial"/>
                <w:b/>
                <w:bCs/>
                <w:sz w:val="20"/>
                <w:szCs w:val="20"/>
              </w:rPr>
            </w:pPr>
            <w:r w:rsidRPr="007A5B5F">
              <w:rPr>
                <w:rFonts w:ascii="Arial" w:hAnsi="Arial" w:cs="Arial"/>
                <w:b/>
                <w:bCs/>
                <w:sz w:val="20"/>
                <w:szCs w:val="20"/>
              </w:rPr>
              <w:t>(</w:t>
            </w:r>
            <w:r w:rsidR="00EE0301">
              <w:rPr>
                <w:rFonts w:ascii="Arial" w:hAnsi="Arial" w:cs="Arial"/>
                <w:b/>
                <w:bCs/>
                <w:sz w:val="20"/>
                <w:szCs w:val="20"/>
              </w:rPr>
              <w:t>52</w:t>
            </w:r>
            <w:r w:rsidRPr="007A5B5F">
              <w:rPr>
                <w:rFonts w:ascii="Arial" w:hAnsi="Arial" w:cs="Arial"/>
                <w:b/>
                <w:bCs/>
                <w:sz w:val="20"/>
                <w:szCs w:val="20"/>
              </w:rPr>
              <w:t>,</w:t>
            </w:r>
            <w:r w:rsidR="00EE0301">
              <w:rPr>
                <w:rFonts w:ascii="Arial" w:hAnsi="Arial" w:cs="Arial"/>
                <w:b/>
                <w:bCs/>
                <w:sz w:val="20"/>
                <w:szCs w:val="20"/>
              </w:rPr>
              <w:t>314</w:t>
            </w:r>
            <w:r w:rsidRPr="007A5B5F">
              <w:rPr>
                <w:rFonts w:ascii="Arial" w:hAnsi="Arial" w:cs="Arial"/>
                <w:b/>
                <w:bCs/>
                <w:sz w:val="20"/>
                <w:szCs w:val="20"/>
              </w:rPr>
              <w:t>)</w:t>
            </w:r>
          </w:p>
        </w:tc>
        <w:tc>
          <w:tcPr>
            <w:tcW w:w="1309" w:type="dxa"/>
            <w:vAlign w:val="bottom"/>
          </w:tcPr>
          <w:p w:rsidR="0067206F" w:rsidRPr="007A5B5F" w:rsidRDefault="00EE0301" w:rsidP="00EE0301">
            <w:pPr>
              <w:jc w:val="right"/>
              <w:rPr>
                <w:rFonts w:ascii="Arial" w:hAnsi="Arial" w:cs="Arial"/>
                <w:b/>
                <w:bCs/>
                <w:sz w:val="20"/>
                <w:szCs w:val="20"/>
              </w:rPr>
            </w:pPr>
            <w:proofErr w:type="gramStart"/>
            <w:r>
              <w:rPr>
                <w:rFonts w:ascii="Arial" w:hAnsi="Arial" w:cs="Arial"/>
                <w:b/>
                <w:bCs/>
                <w:sz w:val="20"/>
                <w:szCs w:val="20"/>
              </w:rPr>
              <w:t>5</w:t>
            </w:r>
            <w:r w:rsidR="0067206F" w:rsidRPr="007A5B5F">
              <w:rPr>
                <w:rFonts w:ascii="Arial" w:hAnsi="Arial" w:cs="Arial"/>
                <w:b/>
                <w:bCs/>
                <w:sz w:val="20"/>
                <w:szCs w:val="20"/>
              </w:rPr>
              <w:t>,</w:t>
            </w:r>
            <w:r>
              <w:rPr>
                <w:rFonts w:ascii="Arial" w:hAnsi="Arial" w:cs="Arial"/>
                <w:b/>
                <w:bCs/>
                <w:sz w:val="20"/>
                <w:szCs w:val="20"/>
              </w:rPr>
              <w:t>558</w:t>
            </w:r>
            <w:r w:rsidR="0067206F" w:rsidRPr="007A5B5F">
              <w:rPr>
                <w:rFonts w:ascii="Arial" w:hAnsi="Arial" w:cs="Arial"/>
                <w:b/>
                <w:bCs/>
                <w:sz w:val="20"/>
                <w:szCs w:val="20"/>
              </w:rPr>
              <w:t>,</w:t>
            </w:r>
            <w:r>
              <w:rPr>
                <w:rFonts w:ascii="Arial" w:hAnsi="Arial" w:cs="Arial"/>
                <w:b/>
                <w:bCs/>
                <w:sz w:val="20"/>
                <w:szCs w:val="20"/>
              </w:rPr>
              <w:t>279</w:t>
            </w:r>
            <w:proofErr w:type="gramEnd"/>
          </w:p>
        </w:tc>
      </w:tr>
      <w:tr w:rsidR="0067206F" w:rsidRPr="007A5B5F" w:rsidTr="00990AA6">
        <w:trPr>
          <w:trHeight w:val="113"/>
        </w:trPr>
        <w:tc>
          <w:tcPr>
            <w:tcW w:w="4675" w:type="dxa"/>
            <w:shd w:val="clear" w:color="auto" w:fill="auto"/>
          </w:tcPr>
          <w:p w:rsidR="0067206F" w:rsidRPr="007A5B5F" w:rsidRDefault="0067206F" w:rsidP="009C7436">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hasarlardaki </w:t>
            </w:r>
            <w:r w:rsidR="009C7436" w:rsidRPr="007A5B5F">
              <w:rPr>
                <w:rFonts w:ascii="Arial" w:hAnsi="Arial" w:cs="Arial"/>
                <w:sz w:val="20"/>
                <w:szCs w:val="20"/>
              </w:rPr>
              <w:t>artış</w:t>
            </w:r>
          </w:p>
        </w:tc>
        <w:tc>
          <w:tcPr>
            <w:tcW w:w="1309" w:type="dxa"/>
            <w:vAlign w:val="bottom"/>
          </w:tcPr>
          <w:p w:rsidR="0067206F" w:rsidRPr="007A5B5F" w:rsidRDefault="00EE0301" w:rsidP="00EE0301">
            <w:pPr>
              <w:jc w:val="right"/>
              <w:rPr>
                <w:rFonts w:ascii="Arial" w:hAnsi="Arial" w:cs="Arial"/>
                <w:b/>
                <w:bCs/>
                <w:sz w:val="20"/>
                <w:szCs w:val="20"/>
              </w:rPr>
            </w:pPr>
            <w:proofErr w:type="gramStart"/>
            <w:r>
              <w:rPr>
                <w:rFonts w:ascii="Arial" w:hAnsi="Arial" w:cs="Arial"/>
                <w:b/>
                <w:bCs/>
                <w:sz w:val="20"/>
                <w:szCs w:val="20"/>
              </w:rPr>
              <w:t>8</w:t>
            </w:r>
            <w:r w:rsidR="00532C54" w:rsidRPr="007A5B5F">
              <w:rPr>
                <w:rFonts w:ascii="Arial" w:hAnsi="Arial" w:cs="Arial"/>
                <w:b/>
                <w:bCs/>
                <w:sz w:val="20"/>
                <w:szCs w:val="20"/>
              </w:rPr>
              <w:t>,</w:t>
            </w:r>
            <w:r>
              <w:rPr>
                <w:rFonts w:ascii="Arial" w:hAnsi="Arial" w:cs="Arial"/>
                <w:b/>
                <w:bCs/>
                <w:sz w:val="20"/>
                <w:szCs w:val="20"/>
              </w:rPr>
              <w:t>977</w:t>
            </w:r>
            <w:r w:rsidR="00532C54" w:rsidRPr="007A5B5F">
              <w:rPr>
                <w:rFonts w:ascii="Arial" w:hAnsi="Arial" w:cs="Arial"/>
                <w:b/>
                <w:bCs/>
                <w:sz w:val="20"/>
                <w:szCs w:val="20"/>
              </w:rPr>
              <w:t>,</w:t>
            </w:r>
            <w:r>
              <w:rPr>
                <w:rFonts w:ascii="Arial" w:hAnsi="Arial" w:cs="Arial"/>
                <w:b/>
                <w:bCs/>
                <w:sz w:val="20"/>
                <w:szCs w:val="20"/>
              </w:rPr>
              <w:t>274</w:t>
            </w:r>
            <w:proofErr w:type="gramEnd"/>
          </w:p>
        </w:tc>
        <w:tc>
          <w:tcPr>
            <w:tcW w:w="1683" w:type="dxa"/>
            <w:vAlign w:val="bottom"/>
          </w:tcPr>
          <w:p w:rsidR="0067206F" w:rsidRPr="007A5B5F" w:rsidRDefault="00532C54" w:rsidP="00EE0301">
            <w:pPr>
              <w:jc w:val="right"/>
              <w:rPr>
                <w:rFonts w:ascii="Arial" w:hAnsi="Arial" w:cs="Arial"/>
                <w:b/>
                <w:bCs/>
                <w:sz w:val="20"/>
                <w:szCs w:val="20"/>
              </w:rPr>
            </w:pPr>
            <w:r w:rsidRPr="007A5B5F">
              <w:rPr>
                <w:rFonts w:ascii="Arial" w:hAnsi="Arial" w:cs="Arial"/>
                <w:b/>
                <w:bCs/>
                <w:sz w:val="20"/>
                <w:szCs w:val="20"/>
              </w:rPr>
              <w:t>(</w:t>
            </w:r>
            <w:r w:rsidR="00EE0301">
              <w:rPr>
                <w:rFonts w:ascii="Arial" w:hAnsi="Arial" w:cs="Arial"/>
                <w:b/>
                <w:bCs/>
                <w:sz w:val="20"/>
                <w:szCs w:val="20"/>
              </w:rPr>
              <w:t>78</w:t>
            </w:r>
            <w:r w:rsidRPr="007A5B5F">
              <w:rPr>
                <w:rFonts w:ascii="Arial" w:hAnsi="Arial" w:cs="Arial"/>
                <w:b/>
                <w:bCs/>
                <w:sz w:val="20"/>
                <w:szCs w:val="20"/>
              </w:rPr>
              <w:t>,</w:t>
            </w:r>
            <w:r w:rsidR="00EE0301">
              <w:rPr>
                <w:rFonts w:ascii="Arial" w:hAnsi="Arial" w:cs="Arial"/>
                <w:b/>
                <w:bCs/>
                <w:sz w:val="20"/>
                <w:szCs w:val="20"/>
              </w:rPr>
              <w:t>192</w:t>
            </w:r>
            <w:r w:rsidR="0067206F" w:rsidRPr="007A5B5F">
              <w:rPr>
                <w:rFonts w:ascii="Arial" w:hAnsi="Arial" w:cs="Arial"/>
                <w:b/>
                <w:bCs/>
                <w:sz w:val="20"/>
                <w:szCs w:val="20"/>
              </w:rPr>
              <w:t>)</w:t>
            </w:r>
          </w:p>
        </w:tc>
        <w:tc>
          <w:tcPr>
            <w:tcW w:w="1309" w:type="dxa"/>
            <w:vAlign w:val="bottom"/>
          </w:tcPr>
          <w:p w:rsidR="0067206F" w:rsidRPr="007A5B5F" w:rsidRDefault="00EE0301" w:rsidP="00EE0301">
            <w:pPr>
              <w:jc w:val="right"/>
              <w:rPr>
                <w:rFonts w:ascii="Arial" w:hAnsi="Arial" w:cs="Arial"/>
                <w:b/>
                <w:bCs/>
                <w:sz w:val="20"/>
                <w:szCs w:val="20"/>
              </w:rPr>
            </w:pPr>
            <w:proofErr w:type="gramStart"/>
            <w:r>
              <w:rPr>
                <w:rFonts w:ascii="Arial" w:hAnsi="Arial" w:cs="Arial"/>
                <w:b/>
                <w:bCs/>
                <w:sz w:val="20"/>
                <w:szCs w:val="20"/>
              </w:rPr>
              <w:t>8</w:t>
            </w:r>
            <w:r w:rsidR="00532C54" w:rsidRPr="007A5B5F">
              <w:rPr>
                <w:rFonts w:ascii="Arial" w:hAnsi="Arial" w:cs="Arial"/>
                <w:b/>
                <w:bCs/>
                <w:sz w:val="20"/>
                <w:szCs w:val="20"/>
              </w:rPr>
              <w:t>,8</w:t>
            </w:r>
            <w:r>
              <w:rPr>
                <w:rFonts w:ascii="Arial" w:hAnsi="Arial" w:cs="Arial"/>
                <w:b/>
                <w:bCs/>
                <w:sz w:val="20"/>
                <w:szCs w:val="20"/>
              </w:rPr>
              <w:t>99</w:t>
            </w:r>
            <w:r w:rsidR="00532C54" w:rsidRPr="007A5B5F">
              <w:rPr>
                <w:rFonts w:ascii="Arial" w:hAnsi="Arial" w:cs="Arial"/>
                <w:b/>
                <w:bCs/>
                <w:sz w:val="20"/>
                <w:szCs w:val="20"/>
              </w:rPr>
              <w:t>,</w:t>
            </w:r>
            <w:r>
              <w:rPr>
                <w:rFonts w:ascii="Arial" w:hAnsi="Arial" w:cs="Arial"/>
                <w:b/>
                <w:bCs/>
                <w:sz w:val="20"/>
                <w:szCs w:val="20"/>
              </w:rPr>
              <w:t>081</w:t>
            </w:r>
            <w:proofErr w:type="gramEnd"/>
          </w:p>
        </w:tc>
      </w:tr>
      <w:tr w:rsidR="0067206F" w:rsidRPr="007A5B5F" w:rsidTr="00990AA6">
        <w:trPr>
          <w:trHeight w:val="113"/>
        </w:trPr>
        <w:tc>
          <w:tcPr>
            <w:tcW w:w="4675" w:type="dxa"/>
            <w:tcBorders>
              <w:bottom w:val="single" w:sz="8" w:space="0" w:color="auto"/>
            </w:tcBorders>
            <w:shd w:val="clear" w:color="auto" w:fill="auto"/>
          </w:tcPr>
          <w:p w:rsidR="0067206F" w:rsidRPr="007A5B5F" w:rsidRDefault="0067206F" w:rsidP="00A9107D">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tcPr>
          <w:p w:rsidR="0067206F" w:rsidRPr="007A5B5F" w:rsidRDefault="0067206F" w:rsidP="008A70D8">
            <w:pPr>
              <w:jc w:val="right"/>
              <w:rPr>
                <w:rFonts w:ascii="Arial" w:hAnsi="Arial" w:cs="Arial"/>
                <w:b/>
                <w:bCs/>
                <w:sz w:val="20"/>
                <w:szCs w:val="20"/>
              </w:rPr>
            </w:pPr>
          </w:p>
        </w:tc>
        <w:tc>
          <w:tcPr>
            <w:tcW w:w="1683" w:type="dxa"/>
            <w:tcBorders>
              <w:bottom w:val="single" w:sz="8" w:space="0" w:color="auto"/>
            </w:tcBorders>
          </w:tcPr>
          <w:p w:rsidR="0067206F" w:rsidRPr="007A5B5F" w:rsidRDefault="0067206F" w:rsidP="008A70D8">
            <w:pPr>
              <w:jc w:val="right"/>
              <w:rPr>
                <w:rFonts w:ascii="Arial" w:hAnsi="Arial" w:cs="Arial"/>
                <w:b/>
                <w:bCs/>
                <w:sz w:val="20"/>
                <w:szCs w:val="20"/>
              </w:rPr>
            </w:pPr>
          </w:p>
        </w:tc>
        <w:tc>
          <w:tcPr>
            <w:tcW w:w="1309" w:type="dxa"/>
            <w:tcBorders>
              <w:bottom w:val="single" w:sz="8" w:space="0" w:color="auto"/>
            </w:tcBorders>
          </w:tcPr>
          <w:p w:rsidR="0067206F" w:rsidRPr="007A5B5F" w:rsidRDefault="0067206F" w:rsidP="008A70D8">
            <w:pPr>
              <w:jc w:val="right"/>
              <w:rPr>
                <w:rFonts w:ascii="Arial" w:hAnsi="Arial" w:cs="Arial"/>
                <w:b/>
                <w:bCs/>
                <w:sz w:val="20"/>
                <w:szCs w:val="20"/>
              </w:rPr>
            </w:pPr>
          </w:p>
        </w:tc>
      </w:tr>
      <w:tr w:rsidR="0067206F" w:rsidRPr="007A5B5F" w:rsidTr="00990AA6">
        <w:trPr>
          <w:trHeight w:val="113"/>
        </w:trPr>
        <w:tc>
          <w:tcPr>
            <w:tcW w:w="4675" w:type="dxa"/>
            <w:tcBorders>
              <w:top w:val="single" w:sz="8" w:space="0" w:color="auto"/>
              <w:bottom w:val="double" w:sz="4" w:space="0" w:color="auto"/>
            </w:tcBorders>
            <w:shd w:val="clear" w:color="auto" w:fill="auto"/>
          </w:tcPr>
          <w:p w:rsidR="0067206F" w:rsidRPr="007A5B5F" w:rsidRDefault="0067206F" w:rsidP="00A9107D">
            <w:pPr>
              <w:rPr>
                <w:rFonts w:ascii="Arial" w:hAnsi="Arial" w:cs="Arial"/>
                <w:b/>
                <w:bCs/>
                <w:sz w:val="20"/>
                <w:szCs w:val="20"/>
              </w:rPr>
            </w:pPr>
            <w:r w:rsidRPr="007A5B5F">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67206F" w:rsidRPr="007A5B5F" w:rsidRDefault="00EE0301" w:rsidP="00EE0301">
            <w:pPr>
              <w:jc w:val="right"/>
              <w:rPr>
                <w:rFonts w:ascii="Arial" w:hAnsi="Arial" w:cs="Arial"/>
                <w:b/>
                <w:bCs/>
                <w:sz w:val="20"/>
                <w:szCs w:val="20"/>
              </w:rPr>
            </w:pPr>
            <w:proofErr w:type="gramStart"/>
            <w:r>
              <w:rPr>
                <w:rFonts w:ascii="Arial" w:hAnsi="Arial" w:cs="Arial"/>
                <w:b/>
                <w:bCs/>
                <w:sz w:val="20"/>
                <w:szCs w:val="20"/>
              </w:rPr>
              <w:t>1</w:t>
            </w:r>
            <w:r w:rsidR="00C40F84" w:rsidRPr="007A5B5F">
              <w:rPr>
                <w:rFonts w:ascii="Arial" w:hAnsi="Arial" w:cs="Arial"/>
                <w:b/>
                <w:bCs/>
                <w:sz w:val="20"/>
                <w:szCs w:val="20"/>
              </w:rPr>
              <w:t>4,</w:t>
            </w:r>
            <w:r>
              <w:rPr>
                <w:rFonts w:ascii="Arial" w:hAnsi="Arial" w:cs="Arial"/>
                <w:b/>
                <w:bCs/>
                <w:sz w:val="20"/>
                <w:szCs w:val="20"/>
              </w:rPr>
              <w:t>565</w:t>
            </w:r>
            <w:r w:rsidR="00C40F84" w:rsidRPr="007A5B5F">
              <w:rPr>
                <w:rFonts w:ascii="Arial" w:hAnsi="Arial" w:cs="Arial"/>
                <w:b/>
                <w:bCs/>
                <w:sz w:val="20"/>
                <w:szCs w:val="20"/>
              </w:rPr>
              <w:t>,</w:t>
            </w:r>
            <w:r>
              <w:rPr>
                <w:rFonts w:ascii="Arial" w:hAnsi="Arial" w:cs="Arial"/>
                <w:b/>
                <w:bCs/>
                <w:sz w:val="20"/>
                <w:szCs w:val="20"/>
              </w:rPr>
              <w:t>597</w:t>
            </w:r>
            <w:proofErr w:type="gramEnd"/>
          </w:p>
        </w:tc>
        <w:tc>
          <w:tcPr>
            <w:tcW w:w="1683" w:type="dxa"/>
            <w:tcBorders>
              <w:top w:val="single" w:sz="8" w:space="0" w:color="auto"/>
              <w:bottom w:val="double" w:sz="4" w:space="0" w:color="auto"/>
            </w:tcBorders>
          </w:tcPr>
          <w:p w:rsidR="0067206F" w:rsidRPr="007A5B5F" w:rsidRDefault="00C40F84" w:rsidP="00EE0301">
            <w:pPr>
              <w:jc w:val="right"/>
              <w:rPr>
                <w:rFonts w:ascii="Arial" w:hAnsi="Arial" w:cs="Arial"/>
                <w:b/>
                <w:bCs/>
                <w:sz w:val="20"/>
                <w:szCs w:val="20"/>
              </w:rPr>
            </w:pPr>
            <w:r w:rsidRPr="007A5B5F">
              <w:rPr>
                <w:rFonts w:ascii="Arial" w:hAnsi="Arial" w:cs="Arial"/>
                <w:b/>
                <w:bCs/>
                <w:sz w:val="20"/>
                <w:szCs w:val="20"/>
              </w:rPr>
              <w:t>(1</w:t>
            </w:r>
            <w:r w:rsidR="00EE0301">
              <w:rPr>
                <w:rFonts w:ascii="Arial" w:hAnsi="Arial" w:cs="Arial"/>
                <w:b/>
                <w:bCs/>
                <w:sz w:val="20"/>
                <w:szCs w:val="20"/>
              </w:rPr>
              <w:t>27</w:t>
            </w:r>
            <w:r w:rsidRPr="007A5B5F">
              <w:rPr>
                <w:rFonts w:ascii="Arial" w:hAnsi="Arial" w:cs="Arial"/>
                <w:b/>
                <w:bCs/>
                <w:sz w:val="20"/>
                <w:szCs w:val="20"/>
              </w:rPr>
              <w:t>,</w:t>
            </w:r>
            <w:r w:rsidR="00EE0301">
              <w:rPr>
                <w:rFonts w:ascii="Arial" w:hAnsi="Arial" w:cs="Arial"/>
                <w:b/>
                <w:bCs/>
                <w:sz w:val="20"/>
                <w:szCs w:val="20"/>
              </w:rPr>
              <w:t>767</w:t>
            </w:r>
            <w:r w:rsidR="0067206F" w:rsidRPr="007A5B5F">
              <w:rPr>
                <w:rFonts w:ascii="Arial" w:hAnsi="Arial" w:cs="Arial"/>
                <w:b/>
                <w:bCs/>
                <w:sz w:val="20"/>
                <w:szCs w:val="20"/>
              </w:rPr>
              <w:t>)</w:t>
            </w:r>
          </w:p>
        </w:tc>
        <w:tc>
          <w:tcPr>
            <w:tcW w:w="1309" w:type="dxa"/>
            <w:tcBorders>
              <w:top w:val="single" w:sz="8" w:space="0" w:color="auto"/>
              <w:bottom w:val="double" w:sz="4" w:space="0" w:color="auto"/>
            </w:tcBorders>
          </w:tcPr>
          <w:p w:rsidR="0067206F" w:rsidRPr="007A5B5F" w:rsidRDefault="00EE0301" w:rsidP="00EE0301">
            <w:pPr>
              <w:jc w:val="right"/>
              <w:rPr>
                <w:rFonts w:ascii="Arial" w:hAnsi="Arial" w:cs="Arial"/>
                <w:b/>
                <w:bCs/>
                <w:sz w:val="20"/>
                <w:szCs w:val="20"/>
              </w:rPr>
            </w:pPr>
            <w:proofErr w:type="gramStart"/>
            <w:r>
              <w:rPr>
                <w:rFonts w:ascii="Arial" w:hAnsi="Arial" w:cs="Arial"/>
                <w:b/>
                <w:bCs/>
                <w:sz w:val="20"/>
                <w:szCs w:val="20"/>
              </w:rPr>
              <w:t>1</w:t>
            </w:r>
            <w:r w:rsidR="006370C8" w:rsidRPr="007A5B5F">
              <w:rPr>
                <w:rFonts w:ascii="Arial" w:hAnsi="Arial" w:cs="Arial"/>
                <w:b/>
                <w:bCs/>
                <w:sz w:val="20"/>
                <w:szCs w:val="20"/>
              </w:rPr>
              <w:t>4,</w:t>
            </w:r>
            <w:r>
              <w:rPr>
                <w:rFonts w:ascii="Arial" w:hAnsi="Arial" w:cs="Arial"/>
                <w:b/>
                <w:bCs/>
                <w:sz w:val="20"/>
                <w:szCs w:val="20"/>
              </w:rPr>
              <w:t>437</w:t>
            </w:r>
            <w:r w:rsidR="006370C8" w:rsidRPr="007A5B5F">
              <w:rPr>
                <w:rFonts w:ascii="Arial" w:hAnsi="Arial" w:cs="Arial"/>
                <w:b/>
                <w:bCs/>
                <w:sz w:val="20"/>
                <w:szCs w:val="20"/>
              </w:rPr>
              <w:t>,</w:t>
            </w:r>
            <w:r>
              <w:rPr>
                <w:rFonts w:ascii="Arial" w:hAnsi="Arial" w:cs="Arial"/>
                <w:b/>
                <w:bCs/>
                <w:sz w:val="20"/>
                <w:szCs w:val="20"/>
              </w:rPr>
              <w:t>830</w:t>
            </w:r>
            <w:proofErr w:type="gramEnd"/>
          </w:p>
        </w:tc>
      </w:tr>
    </w:tbl>
    <w:p w:rsidR="00CE3777" w:rsidRPr="007A5B5F" w:rsidRDefault="00CE3777" w:rsidP="000E5747">
      <w:pPr>
        <w:rPr>
          <w:rFonts w:ascii="Arial" w:hAnsi="Arial" w:cs="Arial"/>
          <w:b/>
          <w:i/>
          <w:sz w:val="16"/>
          <w:szCs w:val="16"/>
        </w:rPr>
      </w:pPr>
    </w:p>
    <w:p w:rsidR="00ED4BA6" w:rsidRPr="007A5B5F" w:rsidRDefault="00ED4BA6" w:rsidP="000E5747">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4301" w:type="dxa"/>
            <w:gridSpan w:val="3"/>
            <w:tcBorders>
              <w:top w:val="single" w:sz="8" w:space="0" w:color="auto"/>
              <w:bottom w:val="single" w:sz="8" w:space="0" w:color="auto"/>
            </w:tcBorders>
          </w:tcPr>
          <w:p w:rsidR="003E504A" w:rsidRPr="007A5B5F" w:rsidRDefault="00A8004A" w:rsidP="00EE0301">
            <w:pPr>
              <w:jc w:val="right"/>
              <w:rPr>
                <w:rFonts w:ascii="Arial" w:hAnsi="Arial" w:cs="Arial"/>
                <w:bCs/>
                <w:sz w:val="20"/>
                <w:szCs w:val="20"/>
              </w:rPr>
            </w:pPr>
            <w:r w:rsidRPr="007A5B5F">
              <w:rPr>
                <w:rFonts w:ascii="Arial" w:hAnsi="Arial" w:cs="Arial"/>
                <w:bCs/>
                <w:sz w:val="20"/>
                <w:szCs w:val="20"/>
              </w:rPr>
              <w:t xml:space="preserve">30 </w:t>
            </w:r>
            <w:r w:rsidR="00EE0301">
              <w:rPr>
                <w:rFonts w:ascii="Arial" w:hAnsi="Arial" w:cs="Arial"/>
                <w:bCs/>
                <w:sz w:val="20"/>
                <w:szCs w:val="20"/>
              </w:rPr>
              <w:t>Eylül</w:t>
            </w:r>
            <w:r w:rsidRPr="007A5B5F">
              <w:rPr>
                <w:rFonts w:ascii="Arial" w:hAnsi="Arial" w:cs="Arial"/>
                <w:bCs/>
                <w:sz w:val="20"/>
                <w:szCs w:val="20"/>
              </w:rPr>
              <w:t xml:space="preserve"> 2009</w:t>
            </w:r>
          </w:p>
        </w:tc>
      </w:tr>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Brüt</w:t>
            </w:r>
          </w:p>
        </w:tc>
        <w:tc>
          <w:tcPr>
            <w:tcW w:w="1683" w:type="dxa"/>
            <w:tcBorders>
              <w:top w:val="single" w:sz="8" w:space="0" w:color="auto"/>
              <w:bottom w:val="single" w:sz="8"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Reasürans payı</w:t>
            </w:r>
          </w:p>
        </w:tc>
        <w:tc>
          <w:tcPr>
            <w:tcW w:w="1309" w:type="dxa"/>
            <w:tcBorders>
              <w:top w:val="single" w:sz="8" w:space="0" w:color="auto"/>
              <w:bottom w:val="single" w:sz="8"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Net</w:t>
            </w:r>
          </w:p>
        </w:tc>
      </w:tr>
      <w:tr w:rsidR="003E504A" w:rsidRPr="007A5B5F" w:rsidTr="003E504A">
        <w:trPr>
          <w:trHeight w:val="113"/>
        </w:trPr>
        <w:tc>
          <w:tcPr>
            <w:tcW w:w="4675" w:type="dxa"/>
            <w:tcBorders>
              <w:top w:val="single" w:sz="8" w:space="0" w:color="auto"/>
            </w:tcBorders>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 </w:t>
            </w:r>
          </w:p>
        </w:tc>
        <w:tc>
          <w:tcPr>
            <w:tcW w:w="1309" w:type="dxa"/>
            <w:tcBorders>
              <w:top w:val="single" w:sz="8" w:space="0" w:color="auto"/>
            </w:tcBorders>
          </w:tcPr>
          <w:p w:rsidR="003E504A" w:rsidRPr="007A5B5F" w:rsidRDefault="003E504A" w:rsidP="003E504A">
            <w:pPr>
              <w:jc w:val="right"/>
              <w:rPr>
                <w:rFonts w:ascii="Arial" w:hAnsi="Arial" w:cs="Arial"/>
                <w:sz w:val="20"/>
                <w:szCs w:val="20"/>
              </w:rPr>
            </w:pPr>
          </w:p>
        </w:tc>
        <w:tc>
          <w:tcPr>
            <w:tcW w:w="1683" w:type="dxa"/>
            <w:tcBorders>
              <w:top w:val="single" w:sz="8" w:space="0" w:color="auto"/>
            </w:tcBorders>
          </w:tcPr>
          <w:p w:rsidR="003E504A" w:rsidRPr="007A5B5F" w:rsidRDefault="003E504A" w:rsidP="003E504A">
            <w:pPr>
              <w:jc w:val="right"/>
              <w:rPr>
                <w:rFonts w:ascii="Arial" w:hAnsi="Arial" w:cs="Arial"/>
                <w:sz w:val="20"/>
                <w:szCs w:val="20"/>
              </w:rPr>
            </w:pPr>
          </w:p>
        </w:tc>
        <w:tc>
          <w:tcPr>
            <w:tcW w:w="1309" w:type="dxa"/>
            <w:tcBorders>
              <w:top w:val="single" w:sz="8" w:space="0" w:color="auto"/>
            </w:tcBorders>
          </w:tcPr>
          <w:p w:rsidR="003E504A" w:rsidRPr="007A5B5F" w:rsidRDefault="003E504A" w:rsidP="003E504A">
            <w:pPr>
              <w:jc w:val="right"/>
              <w:rPr>
                <w:rFonts w:ascii="Arial" w:hAnsi="Arial" w:cs="Arial"/>
                <w:sz w:val="20"/>
                <w:szCs w:val="20"/>
              </w:rPr>
            </w:pPr>
          </w:p>
        </w:tc>
      </w:tr>
      <w:tr w:rsidR="003E504A" w:rsidRPr="007A5B5F" w:rsidTr="003E504A">
        <w:trPr>
          <w:trHeight w:val="113"/>
        </w:trPr>
        <w:tc>
          <w:tcPr>
            <w:tcW w:w="4675" w:type="dxa"/>
            <w:shd w:val="clear" w:color="auto" w:fill="auto"/>
          </w:tcPr>
          <w:p w:rsidR="003E504A" w:rsidRPr="007A5B5F" w:rsidRDefault="00A527DE" w:rsidP="007A7FE5">
            <w:pPr>
              <w:rPr>
                <w:rFonts w:ascii="Arial" w:hAnsi="Arial" w:cs="Arial"/>
                <w:sz w:val="20"/>
                <w:szCs w:val="20"/>
              </w:rPr>
            </w:pPr>
            <w:r w:rsidRPr="007A5B5F">
              <w:rPr>
                <w:rFonts w:ascii="Arial" w:hAnsi="Arial" w:cs="Arial"/>
                <w:sz w:val="20"/>
                <w:szCs w:val="20"/>
              </w:rPr>
              <w:t xml:space="preserve">1 </w:t>
            </w:r>
            <w:r w:rsidR="007A7FE5" w:rsidRPr="007A5B5F">
              <w:rPr>
                <w:rFonts w:ascii="Arial" w:hAnsi="Arial" w:cs="Arial"/>
                <w:sz w:val="20"/>
                <w:szCs w:val="20"/>
              </w:rPr>
              <w:t>Ocak</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683"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Ödenen hasar</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683"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shd w:val="clear" w:color="auto" w:fill="auto"/>
          </w:tcPr>
          <w:p w:rsidR="003E504A" w:rsidRPr="007A5B5F" w:rsidRDefault="003E504A" w:rsidP="00EE71A5">
            <w:pPr>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hasarlardaki </w:t>
            </w:r>
            <w:r w:rsidR="00EE71A5" w:rsidRPr="007A5B5F">
              <w:rPr>
                <w:rFonts w:ascii="Arial" w:hAnsi="Arial" w:cs="Arial"/>
                <w:sz w:val="20"/>
                <w:szCs w:val="20"/>
              </w:rPr>
              <w:t>artış</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683"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309" w:type="dxa"/>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r>
      <w:tr w:rsidR="003E504A" w:rsidRPr="007A5B5F" w:rsidTr="003E504A">
        <w:trPr>
          <w:trHeight w:val="113"/>
        </w:trPr>
        <w:tc>
          <w:tcPr>
            <w:tcW w:w="4675" w:type="dxa"/>
            <w:tcBorders>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tcPr>
          <w:p w:rsidR="003E504A" w:rsidRPr="007A5B5F" w:rsidRDefault="003E504A" w:rsidP="003E504A">
            <w:pPr>
              <w:jc w:val="right"/>
              <w:rPr>
                <w:rFonts w:ascii="Arial" w:hAnsi="Arial" w:cs="Arial"/>
                <w:bCs/>
                <w:sz w:val="20"/>
                <w:szCs w:val="20"/>
              </w:rPr>
            </w:pPr>
          </w:p>
        </w:tc>
        <w:tc>
          <w:tcPr>
            <w:tcW w:w="1683" w:type="dxa"/>
            <w:tcBorders>
              <w:bottom w:val="single" w:sz="8" w:space="0" w:color="auto"/>
            </w:tcBorders>
          </w:tcPr>
          <w:p w:rsidR="003E504A" w:rsidRPr="007A5B5F" w:rsidRDefault="003E504A" w:rsidP="003E504A">
            <w:pPr>
              <w:jc w:val="right"/>
              <w:rPr>
                <w:rFonts w:ascii="Arial" w:hAnsi="Arial" w:cs="Arial"/>
                <w:bCs/>
                <w:sz w:val="20"/>
                <w:szCs w:val="20"/>
              </w:rPr>
            </w:pPr>
          </w:p>
        </w:tc>
        <w:tc>
          <w:tcPr>
            <w:tcW w:w="1309" w:type="dxa"/>
            <w:tcBorders>
              <w:bottom w:val="single" w:sz="8" w:space="0" w:color="auto"/>
            </w:tcBorders>
          </w:tcPr>
          <w:p w:rsidR="003E504A" w:rsidRPr="007A5B5F" w:rsidRDefault="003E504A" w:rsidP="003E504A">
            <w:pPr>
              <w:jc w:val="right"/>
              <w:rPr>
                <w:rFonts w:ascii="Arial" w:hAnsi="Arial" w:cs="Arial"/>
                <w:bCs/>
                <w:sz w:val="20"/>
                <w:szCs w:val="20"/>
              </w:rPr>
            </w:pPr>
          </w:p>
        </w:tc>
      </w:tr>
      <w:tr w:rsidR="003E504A" w:rsidRPr="007A5B5F" w:rsidTr="003E504A">
        <w:trPr>
          <w:trHeight w:val="113"/>
        </w:trPr>
        <w:tc>
          <w:tcPr>
            <w:tcW w:w="4675" w:type="dxa"/>
            <w:tcBorders>
              <w:top w:val="single" w:sz="8" w:space="0" w:color="auto"/>
              <w:bottom w:val="double" w:sz="4"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xml:space="preserve">Dönem sonu </w:t>
            </w:r>
          </w:p>
        </w:tc>
        <w:tc>
          <w:tcPr>
            <w:tcW w:w="1309" w:type="dxa"/>
            <w:tcBorders>
              <w:top w:val="single" w:sz="8" w:space="0" w:color="auto"/>
              <w:bottom w:val="double" w:sz="4"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683" w:type="dxa"/>
            <w:tcBorders>
              <w:top w:val="single" w:sz="8" w:space="0" w:color="auto"/>
              <w:bottom w:val="double" w:sz="4"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c>
          <w:tcPr>
            <w:tcW w:w="1309" w:type="dxa"/>
            <w:tcBorders>
              <w:top w:val="single" w:sz="8" w:space="0" w:color="auto"/>
              <w:bottom w:val="double" w:sz="4" w:space="0" w:color="auto"/>
            </w:tcBorders>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w:t>
            </w:r>
          </w:p>
        </w:tc>
      </w:tr>
    </w:tbl>
    <w:p w:rsidR="003E504A" w:rsidRPr="007A5B5F" w:rsidRDefault="003E504A" w:rsidP="000E5747">
      <w:pPr>
        <w:rPr>
          <w:rFonts w:ascii="Arial" w:hAnsi="Arial" w:cs="Arial"/>
          <w:b/>
          <w:i/>
          <w:sz w:val="16"/>
          <w:szCs w:val="16"/>
        </w:rPr>
      </w:pPr>
    </w:p>
    <w:p w:rsidR="00E9409B" w:rsidRPr="007A5B5F" w:rsidRDefault="00E9409B">
      <w:pPr>
        <w:rPr>
          <w:rFonts w:ascii="Arial" w:hAnsi="Arial" w:cs="Arial"/>
          <w:b/>
          <w:i/>
          <w:sz w:val="16"/>
          <w:szCs w:val="16"/>
        </w:rPr>
      </w:pPr>
      <w:r w:rsidRPr="007A5B5F">
        <w:rPr>
          <w:rFonts w:ascii="Arial" w:hAnsi="Arial" w:cs="Arial"/>
          <w:b/>
          <w:i/>
          <w:sz w:val="16"/>
          <w:szCs w:val="16"/>
        </w:rPr>
        <w:br w:type="page"/>
      </w:r>
    </w:p>
    <w:p w:rsidR="00E9409B" w:rsidRPr="007A5B5F" w:rsidRDefault="00E9409B" w:rsidP="00E9409B">
      <w:pPr>
        <w:ind w:left="561" w:hanging="561"/>
        <w:rPr>
          <w:rFonts w:ascii="Arial" w:hAnsi="Arial" w:cs="Arial"/>
          <w:b/>
          <w:sz w:val="20"/>
          <w:szCs w:val="20"/>
        </w:rPr>
      </w:pPr>
      <w:r w:rsidRPr="007A5B5F">
        <w:rPr>
          <w:rFonts w:ascii="Arial" w:hAnsi="Arial" w:cs="Arial"/>
          <w:b/>
          <w:sz w:val="20"/>
          <w:szCs w:val="20"/>
        </w:rPr>
        <w:lastRenderedPageBreak/>
        <w:t>17.</w:t>
      </w:r>
      <w:r w:rsidRPr="007A5B5F">
        <w:rPr>
          <w:rFonts w:ascii="Arial" w:hAnsi="Arial" w:cs="Arial"/>
          <w:b/>
          <w:sz w:val="20"/>
          <w:szCs w:val="20"/>
        </w:rPr>
        <w:tab/>
        <w:t xml:space="preserve">Sigorta yükümlülükleri ve </w:t>
      </w:r>
      <w:proofErr w:type="gramStart"/>
      <w:r w:rsidRPr="007A5B5F">
        <w:rPr>
          <w:rFonts w:ascii="Arial" w:hAnsi="Arial" w:cs="Arial"/>
          <w:b/>
          <w:sz w:val="20"/>
          <w:szCs w:val="20"/>
        </w:rPr>
        <w:t>reasürans</w:t>
      </w:r>
      <w:proofErr w:type="gramEnd"/>
      <w:r w:rsidRPr="007A5B5F">
        <w:rPr>
          <w:rFonts w:ascii="Arial" w:hAnsi="Arial" w:cs="Arial"/>
          <w:b/>
          <w:sz w:val="20"/>
          <w:szCs w:val="20"/>
        </w:rPr>
        <w:t xml:space="preserve"> varlıkları (devamı)</w:t>
      </w:r>
    </w:p>
    <w:p w:rsidR="003E504A" w:rsidRPr="007A5B5F" w:rsidRDefault="003E504A" w:rsidP="000E5747">
      <w:pPr>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CD187D"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863AB0">
            <w:pPr>
              <w:rPr>
                <w:rFonts w:ascii="Arial" w:hAnsi="Arial" w:cs="Arial"/>
                <w:b/>
                <w:bCs/>
                <w:sz w:val="20"/>
                <w:szCs w:val="20"/>
              </w:rPr>
            </w:pPr>
            <w:r w:rsidRPr="007A5B5F">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CD187D" w:rsidRPr="007A5B5F" w:rsidRDefault="00793D71" w:rsidP="007E018E">
            <w:pPr>
              <w:jc w:val="right"/>
              <w:rPr>
                <w:rFonts w:ascii="Arial" w:hAnsi="Arial" w:cs="Arial"/>
                <w:b/>
                <w:bCs/>
                <w:sz w:val="20"/>
                <w:szCs w:val="20"/>
              </w:rPr>
            </w:pPr>
            <w:r w:rsidRPr="007A5B5F">
              <w:rPr>
                <w:rFonts w:ascii="Arial" w:hAnsi="Arial" w:cs="Arial"/>
                <w:b/>
                <w:bCs/>
                <w:sz w:val="20"/>
                <w:szCs w:val="20"/>
              </w:rPr>
              <w:t xml:space="preserve">30 </w:t>
            </w:r>
            <w:r w:rsidR="007E018E">
              <w:rPr>
                <w:rFonts w:ascii="Arial" w:hAnsi="Arial" w:cs="Arial"/>
                <w:b/>
                <w:bCs/>
                <w:sz w:val="20"/>
                <w:szCs w:val="20"/>
              </w:rPr>
              <w:t>Eylül</w:t>
            </w:r>
            <w:r w:rsidRPr="007A5B5F">
              <w:rPr>
                <w:rFonts w:ascii="Arial" w:hAnsi="Arial" w:cs="Arial"/>
                <w:b/>
                <w:bCs/>
                <w:sz w:val="20"/>
                <w:szCs w:val="20"/>
              </w:rPr>
              <w:t xml:space="preserve"> 2010</w:t>
            </w:r>
          </w:p>
        </w:tc>
      </w:tr>
      <w:tr w:rsidR="00CD187D" w:rsidRPr="007A5B5F" w:rsidTr="00990AA6">
        <w:trPr>
          <w:trHeight w:val="113"/>
        </w:trPr>
        <w:tc>
          <w:tcPr>
            <w:tcW w:w="4675" w:type="dxa"/>
            <w:tcBorders>
              <w:top w:val="single" w:sz="8" w:space="0" w:color="auto"/>
              <w:bottom w:val="single" w:sz="8" w:space="0" w:color="auto"/>
            </w:tcBorders>
            <w:shd w:val="clear" w:color="auto" w:fill="auto"/>
          </w:tcPr>
          <w:p w:rsidR="00CD187D" w:rsidRPr="007A5B5F" w:rsidRDefault="00CD187D" w:rsidP="00863AB0">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vAlign w:val="bottom"/>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Brüt</w:t>
            </w:r>
          </w:p>
        </w:tc>
        <w:tc>
          <w:tcPr>
            <w:tcW w:w="1683" w:type="dxa"/>
            <w:tcBorders>
              <w:top w:val="single" w:sz="8" w:space="0" w:color="auto"/>
              <w:bottom w:val="single" w:sz="8" w:space="0" w:color="auto"/>
            </w:tcBorders>
            <w:vAlign w:val="bottom"/>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Reasürans payı</w:t>
            </w:r>
          </w:p>
        </w:tc>
        <w:tc>
          <w:tcPr>
            <w:tcW w:w="1309" w:type="dxa"/>
            <w:tcBorders>
              <w:top w:val="single" w:sz="8" w:space="0" w:color="auto"/>
              <w:bottom w:val="single" w:sz="8" w:space="0" w:color="auto"/>
            </w:tcBorders>
            <w:vAlign w:val="bottom"/>
          </w:tcPr>
          <w:p w:rsidR="00CD187D" w:rsidRPr="007A5B5F" w:rsidRDefault="00CD187D" w:rsidP="00990AA6">
            <w:pPr>
              <w:jc w:val="right"/>
              <w:rPr>
                <w:rFonts w:ascii="Arial" w:hAnsi="Arial" w:cs="Arial"/>
                <w:b/>
                <w:bCs/>
                <w:sz w:val="20"/>
                <w:szCs w:val="20"/>
              </w:rPr>
            </w:pPr>
            <w:r w:rsidRPr="007A5B5F">
              <w:rPr>
                <w:rFonts w:ascii="Arial" w:hAnsi="Arial" w:cs="Arial"/>
                <w:b/>
                <w:bCs/>
                <w:sz w:val="20"/>
                <w:szCs w:val="20"/>
              </w:rPr>
              <w:t>Net</w:t>
            </w:r>
          </w:p>
        </w:tc>
      </w:tr>
      <w:tr w:rsidR="00CD187D" w:rsidRPr="007A5B5F" w:rsidTr="00990AA6">
        <w:trPr>
          <w:trHeight w:val="113"/>
        </w:trPr>
        <w:tc>
          <w:tcPr>
            <w:tcW w:w="4675" w:type="dxa"/>
            <w:tcBorders>
              <w:top w:val="single" w:sz="8" w:space="0" w:color="auto"/>
            </w:tcBorders>
            <w:shd w:val="clear" w:color="auto" w:fill="auto"/>
          </w:tcPr>
          <w:p w:rsidR="00CD187D" w:rsidRPr="007A5B5F" w:rsidRDefault="00CD187D" w:rsidP="00863AB0">
            <w:pPr>
              <w:rPr>
                <w:rFonts w:ascii="Arial" w:hAnsi="Arial" w:cs="Arial"/>
                <w:sz w:val="20"/>
                <w:szCs w:val="20"/>
              </w:rPr>
            </w:pPr>
            <w:r w:rsidRPr="007A5B5F">
              <w:rPr>
                <w:rFonts w:ascii="Arial" w:hAnsi="Arial" w:cs="Arial"/>
                <w:sz w:val="20"/>
                <w:szCs w:val="20"/>
              </w:rPr>
              <w:t> </w:t>
            </w:r>
          </w:p>
        </w:tc>
        <w:tc>
          <w:tcPr>
            <w:tcW w:w="1309" w:type="dxa"/>
            <w:tcBorders>
              <w:top w:val="single" w:sz="8" w:space="0" w:color="auto"/>
            </w:tcBorders>
            <w:vAlign w:val="bottom"/>
          </w:tcPr>
          <w:p w:rsidR="00CD187D" w:rsidRPr="007A5B5F" w:rsidRDefault="00CD187D" w:rsidP="00990AA6">
            <w:pPr>
              <w:jc w:val="right"/>
              <w:rPr>
                <w:rFonts w:ascii="Arial" w:hAnsi="Arial" w:cs="Arial"/>
                <w:sz w:val="20"/>
                <w:szCs w:val="20"/>
              </w:rPr>
            </w:pPr>
          </w:p>
        </w:tc>
        <w:tc>
          <w:tcPr>
            <w:tcW w:w="1683" w:type="dxa"/>
            <w:tcBorders>
              <w:top w:val="single" w:sz="8" w:space="0" w:color="auto"/>
            </w:tcBorders>
            <w:vAlign w:val="bottom"/>
          </w:tcPr>
          <w:p w:rsidR="00CD187D" w:rsidRPr="007A5B5F" w:rsidRDefault="00CD187D" w:rsidP="00990AA6">
            <w:pPr>
              <w:jc w:val="right"/>
              <w:rPr>
                <w:rFonts w:ascii="Arial" w:hAnsi="Arial" w:cs="Arial"/>
                <w:sz w:val="20"/>
                <w:szCs w:val="20"/>
              </w:rPr>
            </w:pPr>
          </w:p>
        </w:tc>
        <w:tc>
          <w:tcPr>
            <w:tcW w:w="1309" w:type="dxa"/>
            <w:tcBorders>
              <w:top w:val="single" w:sz="8" w:space="0" w:color="auto"/>
            </w:tcBorders>
            <w:vAlign w:val="bottom"/>
          </w:tcPr>
          <w:p w:rsidR="00CD187D" w:rsidRPr="007A5B5F" w:rsidRDefault="00CD187D" w:rsidP="00990AA6">
            <w:pPr>
              <w:jc w:val="right"/>
              <w:rPr>
                <w:rFonts w:ascii="Arial" w:hAnsi="Arial" w:cs="Arial"/>
                <w:sz w:val="20"/>
                <w:szCs w:val="20"/>
              </w:rPr>
            </w:pPr>
          </w:p>
        </w:tc>
      </w:tr>
      <w:tr w:rsidR="0067206F" w:rsidRPr="007A5B5F" w:rsidTr="00990AA6">
        <w:trPr>
          <w:trHeight w:val="113"/>
        </w:trPr>
        <w:tc>
          <w:tcPr>
            <w:tcW w:w="4675" w:type="dxa"/>
            <w:shd w:val="clear" w:color="auto" w:fill="auto"/>
          </w:tcPr>
          <w:p w:rsidR="0067206F" w:rsidRPr="007A5B5F" w:rsidRDefault="0067206F" w:rsidP="008244C9">
            <w:pPr>
              <w:rPr>
                <w:rFonts w:ascii="Arial" w:hAnsi="Arial" w:cs="Arial"/>
                <w:sz w:val="20"/>
                <w:szCs w:val="20"/>
              </w:rPr>
            </w:pPr>
            <w:r w:rsidRPr="007A5B5F">
              <w:rPr>
                <w:rFonts w:ascii="Arial" w:hAnsi="Arial" w:cs="Arial"/>
                <w:sz w:val="20"/>
                <w:szCs w:val="20"/>
              </w:rPr>
              <w:t>Gerçekleşmiş ve rapor edilmiş hasarlar</w:t>
            </w:r>
          </w:p>
        </w:tc>
        <w:tc>
          <w:tcPr>
            <w:tcW w:w="1309" w:type="dxa"/>
            <w:vAlign w:val="bottom"/>
          </w:tcPr>
          <w:p w:rsidR="0067206F" w:rsidRPr="007A5B5F" w:rsidRDefault="007E018E" w:rsidP="007E018E">
            <w:pPr>
              <w:jc w:val="right"/>
              <w:rPr>
                <w:rFonts w:ascii="Arial" w:hAnsi="Arial" w:cs="Arial"/>
                <w:b/>
                <w:bCs/>
                <w:sz w:val="20"/>
                <w:szCs w:val="20"/>
              </w:rPr>
            </w:pPr>
            <w:proofErr w:type="gramStart"/>
            <w:r>
              <w:rPr>
                <w:rFonts w:ascii="Arial" w:hAnsi="Arial" w:cs="Arial"/>
                <w:b/>
                <w:bCs/>
                <w:sz w:val="20"/>
                <w:szCs w:val="20"/>
              </w:rPr>
              <w:t>5</w:t>
            </w:r>
            <w:r w:rsidR="0067206F" w:rsidRPr="007A5B5F">
              <w:rPr>
                <w:rFonts w:ascii="Arial" w:hAnsi="Arial" w:cs="Arial"/>
                <w:b/>
                <w:bCs/>
                <w:sz w:val="20"/>
                <w:szCs w:val="20"/>
              </w:rPr>
              <w:t>,</w:t>
            </w:r>
            <w:r>
              <w:rPr>
                <w:rFonts w:ascii="Arial" w:hAnsi="Arial" w:cs="Arial"/>
                <w:b/>
                <w:bCs/>
                <w:sz w:val="20"/>
                <w:szCs w:val="20"/>
              </w:rPr>
              <w:t>888</w:t>
            </w:r>
            <w:r w:rsidR="0067206F" w:rsidRPr="007A5B5F">
              <w:rPr>
                <w:rFonts w:ascii="Arial" w:hAnsi="Arial" w:cs="Arial"/>
                <w:b/>
                <w:bCs/>
                <w:sz w:val="20"/>
                <w:szCs w:val="20"/>
              </w:rPr>
              <w:t>,1</w:t>
            </w:r>
            <w:r>
              <w:rPr>
                <w:rFonts w:ascii="Arial" w:hAnsi="Arial" w:cs="Arial"/>
                <w:b/>
                <w:bCs/>
                <w:sz w:val="20"/>
                <w:szCs w:val="20"/>
              </w:rPr>
              <w:t>09</w:t>
            </w:r>
            <w:proofErr w:type="gramEnd"/>
          </w:p>
        </w:tc>
        <w:tc>
          <w:tcPr>
            <w:tcW w:w="1683" w:type="dxa"/>
            <w:vAlign w:val="bottom"/>
          </w:tcPr>
          <w:p w:rsidR="0067206F" w:rsidRPr="007A5B5F" w:rsidRDefault="0067206F" w:rsidP="007E018E">
            <w:pPr>
              <w:jc w:val="right"/>
              <w:rPr>
                <w:rFonts w:ascii="Arial" w:hAnsi="Arial" w:cs="Arial"/>
                <w:b/>
                <w:bCs/>
                <w:sz w:val="20"/>
                <w:szCs w:val="20"/>
              </w:rPr>
            </w:pPr>
            <w:r w:rsidRPr="007A5B5F">
              <w:rPr>
                <w:rFonts w:ascii="Arial" w:hAnsi="Arial" w:cs="Arial"/>
                <w:b/>
                <w:bCs/>
                <w:sz w:val="20"/>
                <w:szCs w:val="20"/>
              </w:rPr>
              <w:t>(</w:t>
            </w:r>
            <w:r w:rsidR="007E018E">
              <w:rPr>
                <w:rFonts w:ascii="Arial" w:hAnsi="Arial" w:cs="Arial"/>
                <w:b/>
                <w:bCs/>
                <w:sz w:val="20"/>
                <w:szCs w:val="20"/>
              </w:rPr>
              <w:t>36</w:t>
            </w:r>
            <w:r w:rsidRPr="007A5B5F">
              <w:rPr>
                <w:rFonts w:ascii="Arial" w:hAnsi="Arial" w:cs="Arial"/>
                <w:b/>
                <w:bCs/>
                <w:sz w:val="20"/>
                <w:szCs w:val="20"/>
              </w:rPr>
              <w:t>,</w:t>
            </w:r>
            <w:r w:rsidR="007E018E">
              <w:rPr>
                <w:rFonts w:ascii="Arial" w:hAnsi="Arial" w:cs="Arial"/>
                <w:b/>
                <w:bCs/>
                <w:sz w:val="20"/>
                <w:szCs w:val="20"/>
              </w:rPr>
              <w:t>176</w:t>
            </w:r>
            <w:r w:rsidRPr="007A5B5F">
              <w:rPr>
                <w:rFonts w:ascii="Arial" w:hAnsi="Arial" w:cs="Arial"/>
                <w:b/>
                <w:bCs/>
                <w:sz w:val="20"/>
                <w:szCs w:val="20"/>
              </w:rPr>
              <w:t>)</w:t>
            </w:r>
          </w:p>
        </w:tc>
        <w:tc>
          <w:tcPr>
            <w:tcW w:w="1309" w:type="dxa"/>
            <w:vAlign w:val="bottom"/>
          </w:tcPr>
          <w:p w:rsidR="0067206F" w:rsidRPr="007A5B5F" w:rsidRDefault="007E018E" w:rsidP="007E018E">
            <w:pPr>
              <w:jc w:val="right"/>
              <w:rPr>
                <w:rFonts w:ascii="Arial" w:hAnsi="Arial" w:cs="Arial"/>
                <w:b/>
                <w:bCs/>
                <w:sz w:val="20"/>
                <w:szCs w:val="20"/>
              </w:rPr>
            </w:pPr>
            <w:proofErr w:type="gramStart"/>
            <w:r>
              <w:rPr>
                <w:rFonts w:ascii="Arial" w:hAnsi="Arial" w:cs="Arial"/>
                <w:b/>
                <w:bCs/>
                <w:sz w:val="20"/>
                <w:szCs w:val="20"/>
              </w:rPr>
              <w:t>5</w:t>
            </w:r>
            <w:r w:rsidR="0067206F" w:rsidRPr="007A5B5F">
              <w:rPr>
                <w:rFonts w:ascii="Arial" w:hAnsi="Arial" w:cs="Arial"/>
                <w:b/>
                <w:bCs/>
                <w:sz w:val="20"/>
                <w:szCs w:val="20"/>
              </w:rPr>
              <w:t>,</w:t>
            </w:r>
            <w:r>
              <w:rPr>
                <w:rFonts w:ascii="Arial" w:hAnsi="Arial" w:cs="Arial"/>
                <w:b/>
                <w:bCs/>
                <w:sz w:val="20"/>
                <w:szCs w:val="20"/>
              </w:rPr>
              <w:t>851</w:t>
            </w:r>
            <w:r w:rsidR="0067206F" w:rsidRPr="007A5B5F">
              <w:rPr>
                <w:rFonts w:ascii="Arial" w:hAnsi="Arial" w:cs="Arial"/>
                <w:b/>
                <w:bCs/>
                <w:sz w:val="20"/>
                <w:szCs w:val="20"/>
              </w:rPr>
              <w:t>,</w:t>
            </w:r>
            <w:r>
              <w:rPr>
                <w:rFonts w:ascii="Arial" w:hAnsi="Arial" w:cs="Arial"/>
                <w:b/>
                <w:bCs/>
                <w:sz w:val="20"/>
                <w:szCs w:val="20"/>
              </w:rPr>
              <w:t>952</w:t>
            </w:r>
            <w:proofErr w:type="gramEnd"/>
          </w:p>
        </w:tc>
      </w:tr>
      <w:tr w:rsidR="0067206F" w:rsidRPr="007A5B5F" w:rsidTr="00990AA6">
        <w:trPr>
          <w:trHeight w:val="113"/>
        </w:trPr>
        <w:tc>
          <w:tcPr>
            <w:tcW w:w="4675" w:type="dxa"/>
            <w:shd w:val="clear" w:color="auto" w:fill="auto"/>
          </w:tcPr>
          <w:p w:rsidR="0067206F" w:rsidRPr="007A5B5F" w:rsidRDefault="0067206F" w:rsidP="008244C9">
            <w:pPr>
              <w:rPr>
                <w:rFonts w:ascii="Arial" w:hAnsi="Arial" w:cs="Arial"/>
                <w:sz w:val="20"/>
                <w:szCs w:val="20"/>
              </w:rPr>
            </w:pPr>
            <w:r w:rsidRPr="007A5B5F">
              <w:rPr>
                <w:rFonts w:ascii="Arial" w:hAnsi="Arial" w:cs="Arial"/>
                <w:sz w:val="20"/>
                <w:szCs w:val="20"/>
              </w:rPr>
              <w:t>Gerçekleşmiş ancak rapor edilmemiş hasarlar (*)</w:t>
            </w:r>
          </w:p>
        </w:tc>
        <w:tc>
          <w:tcPr>
            <w:tcW w:w="1309" w:type="dxa"/>
            <w:vAlign w:val="bottom"/>
          </w:tcPr>
          <w:p w:rsidR="0067206F" w:rsidRPr="007A5B5F" w:rsidRDefault="007E018E" w:rsidP="007E018E">
            <w:pPr>
              <w:jc w:val="right"/>
              <w:rPr>
                <w:rFonts w:ascii="Arial" w:hAnsi="Arial" w:cs="Arial"/>
                <w:b/>
                <w:bCs/>
                <w:sz w:val="20"/>
                <w:szCs w:val="20"/>
              </w:rPr>
            </w:pPr>
            <w:proofErr w:type="gramStart"/>
            <w:r>
              <w:rPr>
                <w:rFonts w:ascii="Arial" w:hAnsi="Arial" w:cs="Arial"/>
                <w:b/>
                <w:bCs/>
                <w:sz w:val="20"/>
                <w:szCs w:val="20"/>
              </w:rPr>
              <w:t>3</w:t>
            </w:r>
            <w:r w:rsidR="0067206F" w:rsidRPr="007A5B5F">
              <w:rPr>
                <w:rFonts w:ascii="Arial" w:hAnsi="Arial" w:cs="Arial"/>
                <w:b/>
                <w:bCs/>
                <w:sz w:val="20"/>
                <w:szCs w:val="20"/>
              </w:rPr>
              <w:t>,</w:t>
            </w:r>
            <w:r>
              <w:rPr>
                <w:rFonts w:ascii="Arial" w:hAnsi="Arial" w:cs="Arial"/>
                <w:b/>
                <w:bCs/>
                <w:sz w:val="20"/>
                <w:szCs w:val="20"/>
              </w:rPr>
              <w:t>089</w:t>
            </w:r>
            <w:r w:rsidR="0067206F" w:rsidRPr="007A5B5F">
              <w:rPr>
                <w:rFonts w:ascii="Arial" w:hAnsi="Arial" w:cs="Arial"/>
                <w:b/>
                <w:bCs/>
                <w:sz w:val="20"/>
                <w:szCs w:val="20"/>
              </w:rPr>
              <w:t>,</w:t>
            </w:r>
            <w:r>
              <w:rPr>
                <w:rFonts w:ascii="Arial" w:hAnsi="Arial" w:cs="Arial"/>
                <w:b/>
                <w:bCs/>
                <w:sz w:val="20"/>
                <w:szCs w:val="20"/>
              </w:rPr>
              <w:t>165</w:t>
            </w:r>
            <w:proofErr w:type="gramEnd"/>
          </w:p>
        </w:tc>
        <w:tc>
          <w:tcPr>
            <w:tcW w:w="1683" w:type="dxa"/>
            <w:vAlign w:val="bottom"/>
          </w:tcPr>
          <w:p w:rsidR="0067206F" w:rsidRPr="007A5B5F" w:rsidRDefault="0067206F" w:rsidP="007E018E">
            <w:pPr>
              <w:jc w:val="right"/>
              <w:rPr>
                <w:rFonts w:ascii="Arial" w:hAnsi="Arial" w:cs="Arial"/>
                <w:b/>
                <w:bCs/>
                <w:sz w:val="20"/>
                <w:szCs w:val="20"/>
              </w:rPr>
            </w:pPr>
            <w:r w:rsidRPr="007A5B5F">
              <w:rPr>
                <w:rFonts w:ascii="Arial" w:hAnsi="Arial" w:cs="Arial"/>
                <w:b/>
                <w:bCs/>
                <w:sz w:val="20"/>
                <w:szCs w:val="20"/>
              </w:rPr>
              <w:t>(</w:t>
            </w:r>
            <w:r w:rsidR="007E018E">
              <w:rPr>
                <w:rFonts w:ascii="Arial" w:hAnsi="Arial" w:cs="Arial"/>
                <w:b/>
                <w:bCs/>
                <w:sz w:val="20"/>
                <w:szCs w:val="20"/>
              </w:rPr>
              <w:t>42</w:t>
            </w:r>
            <w:r w:rsidRPr="007A5B5F">
              <w:rPr>
                <w:rFonts w:ascii="Arial" w:hAnsi="Arial" w:cs="Arial"/>
                <w:b/>
                <w:bCs/>
                <w:sz w:val="20"/>
                <w:szCs w:val="20"/>
              </w:rPr>
              <w:t>,</w:t>
            </w:r>
            <w:r w:rsidR="007E018E">
              <w:rPr>
                <w:rFonts w:ascii="Arial" w:hAnsi="Arial" w:cs="Arial"/>
                <w:b/>
                <w:bCs/>
                <w:sz w:val="20"/>
                <w:szCs w:val="20"/>
              </w:rPr>
              <w:t>016</w:t>
            </w:r>
            <w:r w:rsidRPr="007A5B5F">
              <w:rPr>
                <w:rFonts w:ascii="Arial" w:hAnsi="Arial" w:cs="Arial"/>
                <w:b/>
                <w:bCs/>
                <w:sz w:val="20"/>
                <w:szCs w:val="20"/>
              </w:rPr>
              <w:t>)</w:t>
            </w:r>
          </w:p>
        </w:tc>
        <w:tc>
          <w:tcPr>
            <w:tcW w:w="1309" w:type="dxa"/>
            <w:vAlign w:val="bottom"/>
          </w:tcPr>
          <w:p w:rsidR="0067206F" w:rsidRPr="007A5B5F" w:rsidRDefault="007E018E" w:rsidP="007E018E">
            <w:pPr>
              <w:jc w:val="right"/>
              <w:rPr>
                <w:rFonts w:ascii="Arial" w:hAnsi="Arial" w:cs="Arial"/>
                <w:b/>
                <w:bCs/>
                <w:sz w:val="20"/>
                <w:szCs w:val="20"/>
              </w:rPr>
            </w:pPr>
            <w:proofErr w:type="gramStart"/>
            <w:r>
              <w:rPr>
                <w:rFonts w:ascii="Arial" w:hAnsi="Arial" w:cs="Arial"/>
                <w:b/>
                <w:bCs/>
                <w:sz w:val="20"/>
                <w:szCs w:val="20"/>
              </w:rPr>
              <w:t>3</w:t>
            </w:r>
            <w:r w:rsidR="0067206F" w:rsidRPr="007A5B5F">
              <w:rPr>
                <w:rFonts w:ascii="Arial" w:hAnsi="Arial" w:cs="Arial"/>
                <w:b/>
                <w:bCs/>
                <w:sz w:val="20"/>
                <w:szCs w:val="20"/>
              </w:rPr>
              <w:t>,</w:t>
            </w:r>
            <w:r>
              <w:rPr>
                <w:rFonts w:ascii="Arial" w:hAnsi="Arial" w:cs="Arial"/>
                <w:b/>
                <w:bCs/>
                <w:sz w:val="20"/>
                <w:szCs w:val="20"/>
              </w:rPr>
              <w:t>047</w:t>
            </w:r>
            <w:r w:rsidR="0067206F" w:rsidRPr="007A5B5F">
              <w:rPr>
                <w:rFonts w:ascii="Arial" w:hAnsi="Arial" w:cs="Arial"/>
                <w:b/>
                <w:bCs/>
                <w:sz w:val="20"/>
                <w:szCs w:val="20"/>
              </w:rPr>
              <w:t>,</w:t>
            </w:r>
            <w:r>
              <w:rPr>
                <w:rFonts w:ascii="Arial" w:hAnsi="Arial" w:cs="Arial"/>
                <w:b/>
                <w:bCs/>
                <w:sz w:val="20"/>
                <w:szCs w:val="20"/>
              </w:rPr>
              <w:t>149</w:t>
            </w:r>
            <w:proofErr w:type="gramEnd"/>
          </w:p>
        </w:tc>
      </w:tr>
      <w:tr w:rsidR="0067206F" w:rsidRPr="007A5B5F" w:rsidTr="00990AA6">
        <w:trPr>
          <w:trHeight w:val="113"/>
        </w:trPr>
        <w:tc>
          <w:tcPr>
            <w:tcW w:w="4675" w:type="dxa"/>
            <w:tcBorders>
              <w:bottom w:val="single" w:sz="8" w:space="0" w:color="auto"/>
            </w:tcBorders>
            <w:shd w:val="clear" w:color="auto" w:fill="auto"/>
          </w:tcPr>
          <w:p w:rsidR="0067206F" w:rsidRPr="007A5B5F" w:rsidRDefault="0067206F" w:rsidP="00863AB0">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vAlign w:val="bottom"/>
          </w:tcPr>
          <w:p w:rsidR="0067206F" w:rsidRPr="007A5B5F" w:rsidRDefault="0067206F" w:rsidP="008A70D8">
            <w:pPr>
              <w:jc w:val="right"/>
              <w:rPr>
                <w:rFonts w:ascii="Arial" w:hAnsi="Arial" w:cs="Arial"/>
                <w:b/>
                <w:bCs/>
                <w:sz w:val="20"/>
                <w:szCs w:val="20"/>
              </w:rPr>
            </w:pPr>
          </w:p>
        </w:tc>
        <w:tc>
          <w:tcPr>
            <w:tcW w:w="1683" w:type="dxa"/>
            <w:tcBorders>
              <w:bottom w:val="single" w:sz="8" w:space="0" w:color="auto"/>
            </w:tcBorders>
            <w:vAlign w:val="bottom"/>
          </w:tcPr>
          <w:p w:rsidR="0067206F" w:rsidRPr="007A5B5F" w:rsidRDefault="0067206F" w:rsidP="008A70D8">
            <w:pPr>
              <w:jc w:val="right"/>
              <w:rPr>
                <w:rFonts w:ascii="Arial" w:hAnsi="Arial" w:cs="Arial"/>
                <w:b/>
                <w:bCs/>
                <w:sz w:val="20"/>
                <w:szCs w:val="20"/>
              </w:rPr>
            </w:pPr>
          </w:p>
        </w:tc>
        <w:tc>
          <w:tcPr>
            <w:tcW w:w="1309" w:type="dxa"/>
            <w:tcBorders>
              <w:bottom w:val="single" w:sz="8" w:space="0" w:color="auto"/>
            </w:tcBorders>
            <w:vAlign w:val="bottom"/>
          </w:tcPr>
          <w:p w:rsidR="0067206F" w:rsidRPr="007A5B5F" w:rsidRDefault="0067206F" w:rsidP="008A70D8">
            <w:pPr>
              <w:jc w:val="right"/>
              <w:rPr>
                <w:rFonts w:ascii="Arial" w:hAnsi="Arial" w:cs="Arial"/>
                <w:b/>
                <w:bCs/>
                <w:sz w:val="20"/>
                <w:szCs w:val="20"/>
              </w:rPr>
            </w:pPr>
          </w:p>
        </w:tc>
      </w:tr>
      <w:tr w:rsidR="0067206F" w:rsidRPr="007A5B5F" w:rsidTr="00990AA6">
        <w:trPr>
          <w:trHeight w:val="113"/>
        </w:trPr>
        <w:tc>
          <w:tcPr>
            <w:tcW w:w="4675" w:type="dxa"/>
            <w:tcBorders>
              <w:top w:val="single" w:sz="8" w:space="0" w:color="auto"/>
              <w:bottom w:val="double" w:sz="4" w:space="0" w:color="auto"/>
            </w:tcBorders>
            <w:shd w:val="clear" w:color="auto" w:fill="auto"/>
          </w:tcPr>
          <w:p w:rsidR="0067206F" w:rsidRPr="007A5B5F" w:rsidRDefault="0067206F" w:rsidP="00863AB0">
            <w:pPr>
              <w:rPr>
                <w:rFonts w:ascii="Arial" w:hAnsi="Arial" w:cs="Arial"/>
                <w:b/>
                <w:bCs/>
                <w:sz w:val="20"/>
                <w:szCs w:val="20"/>
              </w:rPr>
            </w:pPr>
            <w:r w:rsidRPr="007A5B5F">
              <w:rPr>
                <w:rFonts w:ascii="Arial" w:hAnsi="Arial" w:cs="Arial"/>
                <w:b/>
                <w:bCs/>
                <w:sz w:val="20"/>
                <w:szCs w:val="20"/>
              </w:rPr>
              <w:t>Toplam</w:t>
            </w:r>
          </w:p>
        </w:tc>
        <w:tc>
          <w:tcPr>
            <w:tcW w:w="1309" w:type="dxa"/>
            <w:tcBorders>
              <w:top w:val="single" w:sz="8" w:space="0" w:color="auto"/>
              <w:bottom w:val="double" w:sz="4" w:space="0" w:color="auto"/>
            </w:tcBorders>
            <w:vAlign w:val="bottom"/>
          </w:tcPr>
          <w:p w:rsidR="0067206F" w:rsidRPr="007A5B5F" w:rsidRDefault="007E018E" w:rsidP="007E018E">
            <w:pPr>
              <w:jc w:val="right"/>
              <w:rPr>
                <w:rFonts w:ascii="Arial" w:hAnsi="Arial" w:cs="Arial"/>
                <w:b/>
                <w:bCs/>
                <w:sz w:val="20"/>
                <w:szCs w:val="20"/>
              </w:rPr>
            </w:pPr>
            <w:proofErr w:type="gramStart"/>
            <w:r>
              <w:rPr>
                <w:rFonts w:ascii="Arial" w:hAnsi="Arial" w:cs="Arial"/>
                <w:b/>
                <w:bCs/>
                <w:sz w:val="20"/>
                <w:szCs w:val="20"/>
              </w:rPr>
              <w:t>8</w:t>
            </w:r>
            <w:r w:rsidR="0067206F" w:rsidRPr="007A5B5F">
              <w:rPr>
                <w:rFonts w:ascii="Arial" w:hAnsi="Arial" w:cs="Arial"/>
                <w:b/>
                <w:bCs/>
                <w:sz w:val="20"/>
                <w:szCs w:val="20"/>
              </w:rPr>
              <w:t>,</w:t>
            </w:r>
            <w:r>
              <w:rPr>
                <w:rFonts w:ascii="Arial" w:hAnsi="Arial" w:cs="Arial"/>
                <w:b/>
                <w:bCs/>
                <w:sz w:val="20"/>
                <w:szCs w:val="20"/>
              </w:rPr>
              <w:t>977,274</w:t>
            </w:r>
            <w:proofErr w:type="gramEnd"/>
          </w:p>
        </w:tc>
        <w:tc>
          <w:tcPr>
            <w:tcW w:w="1683" w:type="dxa"/>
            <w:tcBorders>
              <w:top w:val="single" w:sz="8" w:space="0" w:color="auto"/>
              <w:bottom w:val="double" w:sz="4" w:space="0" w:color="auto"/>
            </w:tcBorders>
            <w:vAlign w:val="bottom"/>
          </w:tcPr>
          <w:p w:rsidR="0067206F" w:rsidRPr="007A5B5F" w:rsidRDefault="0067206F" w:rsidP="007E018E">
            <w:pPr>
              <w:jc w:val="right"/>
              <w:rPr>
                <w:rFonts w:ascii="Arial" w:hAnsi="Arial" w:cs="Arial"/>
                <w:b/>
                <w:bCs/>
                <w:sz w:val="20"/>
                <w:szCs w:val="20"/>
              </w:rPr>
            </w:pPr>
            <w:r w:rsidRPr="007A5B5F">
              <w:rPr>
                <w:rFonts w:ascii="Arial" w:hAnsi="Arial" w:cs="Arial"/>
                <w:b/>
                <w:bCs/>
                <w:sz w:val="20"/>
                <w:szCs w:val="20"/>
              </w:rPr>
              <w:t>(</w:t>
            </w:r>
            <w:r w:rsidR="007E018E">
              <w:rPr>
                <w:rFonts w:ascii="Arial" w:hAnsi="Arial" w:cs="Arial"/>
                <w:b/>
                <w:bCs/>
                <w:sz w:val="20"/>
                <w:szCs w:val="20"/>
              </w:rPr>
              <w:t>78</w:t>
            </w:r>
            <w:r w:rsidRPr="007A5B5F">
              <w:rPr>
                <w:rFonts w:ascii="Arial" w:hAnsi="Arial" w:cs="Arial"/>
                <w:b/>
                <w:bCs/>
                <w:sz w:val="20"/>
                <w:szCs w:val="20"/>
              </w:rPr>
              <w:t>,</w:t>
            </w:r>
            <w:r w:rsidR="007E018E">
              <w:rPr>
                <w:rFonts w:ascii="Arial" w:hAnsi="Arial" w:cs="Arial"/>
                <w:b/>
                <w:bCs/>
                <w:sz w:val="20"/>
                <w:szCs w:val="20"/>
              </w:rPr>
              <w:t>192</w:t>
            </w:r>
            <w:r w:rsidRPr="007A5B5F">
              <w:rPr>
                <w:rFonts w:ascii="Arial" w:hAnsi="Arial" w:cs="Arial"/>
                <w:b/>
                <w:bCs/>
                <w:sz w:val="20"/>
                <w:szCs w:val="20"/>
              </w:rPr>
              <w:t>)</w:t>
            </w:r>
          </w:p>
        </w:tc>
        <w:tc>
          <w:tcPr>
            <w:tcW w:w="1309" w:type="dxa"/>
            <w:tcBorders>
              <w:top w:val="single" w:sz="8" w:space="0" w:color="auto"/>
              <w:bottom w:val="double" w:sz="4" w:space="0" w:color="auto"/>
            </w:tcBorders>
            <w:vAlign w:val="bottom"/>
          </w:tcPr>
          <w:p w:rsidR="0067206F" w:rsidRPr="007A5B5F" w:rsidRDefault="005103C8" w:rsidP="005103C8">
            <w:pPr>
              <w:jc w:val="right"/>
              <w:rPr>
                <w:rFonts w:ascii="Arial" w:hAnsi="Arial" w:cs="Arial"/>
                <w:b/>
                <w:bCs/>
                <w:sz w:val="20"/>
                <w:szCs w:val="20"/>
              </w:rPr>
            </w:pPr>
            <w:proofErr w:type="gramStart"/>
            <w:r>
              <w:rPr>
                <w:rFonts w:ascii="Arial" w:hAnsi="Arial" w:cs="Arial"/>
                <w:b/>
                <w:bCs/>
                <w:sz w:val="20"/>
                <w:szCs w:val="20"/>
              </w:rPr>
              <w:t>8</w:t>
            </w:r>
            <w:r w:rsidR="0067206F" w:rsidRPr="007A5B5F">
              <w:rPr>
                <w:rFonts w:ascii="Arial" w:hAnsi="Arial" w:cs="Arial"/>
                <w:b/>
                <w:bCs/>
                <w:sz w:val="20"/>
                <w:szCs w:val="20"/>
              </w:rPr>
              <w:t>,</w:t>
            </w:r>
            <w:r>
              <w:rPr>
                <w:rFonts w:ascii="Arial" w:hAnsi="Arial" w:cs="Arial"/>
                <w:b/>
                <w:bCs/>
                <w:sz w:val="20"/>
                <w:szCs w:val="20"/>
              </w:rPr>
              <w:t>899</w:t>
            </w:r>
            <w:r w:rsidR="0067206F" w:rsidRPr="007A5B5F">
              <w:rPr>
                <w:rFonts w:ascii="Arial" w:hAnsi="Arial" w:cs="Arial"/>
                <w:b/>
                <w:bCs/>
                <w:sz w:val="20"/>
                <w:szCs w:val="20"/>
              </w:rPr>
              <w:t>,0</w:t>
            </w:r>
            <w:r>
              <w:rPr>
                <w:rFonts w:ascii="Arial" w:hAnsi="Arial" w:cs="Arial"/>
                <w:b/>
                <w:bCs/>
                <w:sz w:val="20"/>
                <w:szCs w:val="20"/>
              </w:rPr>
              <w:t>81</w:t>
            </w:r>
            <w:proofErr w:type="gramEnd"/>
          </w:p>
        </w:tc>
      </w:tr>
    </w:tbl>
    <w:p w:rsidR="00CE3777" w:rsidRPr="007A5B5F" w:rsidRDefault="00CE3777" w:rsidP="000E5747">
      <w:pPr>
        <w:rPr>
          <w:rFonts w:ascii="Arial" w:hAnsi="Arial" w:cs="Arial"/>
          <w:b/>
          <w:i/>
          <w:sz w:val="16"/>
          <w:szCs w:val="16"/>
        </w:rPr>
      </w:pPr>
    </w:p>
    <w:p w:rsidR="005967BC" w:rsidRPr="007A5B5F" w:rsidRDefault="005967BC" w:rsidP="00EF04C7">
      <w:pPr>
        <w:ind w:left="567" w:hanging="567"/>
        <w:rPr>
          <w:rFonts w:ascii="Arial" w:hAnsi="Arial" w:cs="Arial"/>
          <w:b/>
          <w:i/>
          <w:sz w:val="16"/>
          <w:szCs w:val="16"/>
        </w:rPr>
      </w:pPr>
    </w:p>
    <w:tbl>
      <w:tblPr>
        <w:tblW w:w="0" w:type="auto"/>
        <w:tblInd w:w="70" w:type="dxa"/>
        <w:tblCellMar>
          <w:left w:w="70" w:type="dxa"/>
          <w:right w:w="70" w:type="dxa"/>
        </w:tblCellMar>
        <w:tblLook w:val="0000"/>
      </w:tblPr>
      <w:tblGrid>
        <w:gridCol w:w="4675"/>
        <w:gridCol w:w="1309"/>
        <w:gridCol w:w="1683"/>
        <w:gridCol w:w="1309"/>
      </w:tblGrid>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4301" w:type="dxa"/>
            <w:gridSpan w:val="3"/>
            <w:tcBorders>
              <w:top w:val="single" w:sz="8" w:space="0" w:color="auto"/>
              <w:bottom w:val="single" w:sz="8" w:space="0" w:color="auto"/>
            </w:tcBorders>
            <w:vAlign w:val="bottom"/>
          </w:tcPr>
          <w:p w:rsidR="003E504A" w:rsidRPr="007A5B5F" w:rsidRDefault="003E504A" w:rsidP="007E018E">
            <w:pPr>
              <w:jc w:val="right"/>
              <w:rPr>
                <w:rFonts w:ascii="Arial" w:hAnsi="Arial" w:cs="Arial"/>
                <w:bCs/>
                <w:sz w:val="20"/>
                <w:szCs w:val="20"/>
              </w:rPr>
            </w:pPr>
            <w:r w:rsidRPr="007A5B5F">
              <w:rPr>
                <w:rFonts w:ascii="Arial" w:hAnsi="Arial" w:cs="Arial"/>
                <w:bCs/>
                <w:sz w:val="20"/>
                <w:szCs w:val="20"/>
              </w:rPr>
              <w:t>3</w:t>
            </w:r>
            <w:r w:rsidR="007E018E">
              <w:rPr>
                <w:rFonts w:ascii="Arial" w:hAnsi="Arial" w:cs="Arial"/>
                <w:bCs/>
                <w:sz w:val="20"/>
                <w:szCs w:val="20"/>
              </w:rPr>
              <w:t>0</w:t>
            </w:r>
            <w:r w:rsidR="006F68E8" w:rsidRPr="007A5B5F">
              <w:rPr>
                <w:rFonts w:ascii="Arial" w:hAnsi="Arial" w:cs="Arial"/>
                <w:bCs/>
                <w:sz w:val="20"/>
                <w:szCs w:val="20"/>
              </w:rPr>
              <w:t xml:space="preserve"> </w:t>
            </w:r>
            <w:r w:rsidR="007E018E">
              <w:rPr>
                <w:rFonts w:ascii="Arial" w:hAnsi="Arial" w:cs="Arial"/>
                <w:bCs/>
                <w:sz w:val="20"/>
                <w:szCs w:val="20"/>
              </w:rPr>
              <w:t>Eylül</w:t>
            </w:r>
            <w:r w:rsidRPr="007A5B5F">
              <w:rPr>
                <w:rFonts w:ascii="Arial" w:hAnsi="Arial" w:cs="Arial"/>
                <w:bCs/>
                <w:sz w:val="20"/>
                <w:szCs w:val="20"/>
              </w:rPr>
              <w:t xml:space="preserve"> 200</w:t>
            </w:r>
            <w:r w:rsidR="003E4495" w:rsidRPr="007A5B5F">
              <w:rPr>
                <w:rFonts w:ascii="Arial" w:hAnsi="Arial" w:cs="Arial"/>
                <w:bCs/>
                <w:sz w:val="20"/>
                <w:szCs w:val="20"/>
              </w:rPr>
              <w:t>9</w:t>
            </w:r>
          </w:p>
        </w:tc>
      </w:tr>
      <w:tr w:rsidR="003E504A" w:rsidRPr="007A5B5F" w:rsidTr="003E504A">
        <w:trPr>
          <w:trHeight w:val="113"/>
        </w:trPr>
        <w:tc>
          <w:tcPr>
            <w:tcW w:w="4675" w:type="dxa"/>
            <w:tcBorders>
              <w:top w:val="single" w:sz="8" w:space="0" w:color="auto"/>
              <w:bottom w:val="single" w:sz="8" w:space="0" w:color="auto"/>
            </w:tcBorders>
            <w:shd w:val="clear" w:color="auto" w:fill="auto"/>
          </w:tcPr>
          <w:p w:rsidR="003E504A" w:rsidRPr="007A5B5F" w:rsidRDefault="003E504A" w:rsidP="003E504A">
            <w:pPr>
              <w:rPr>
                <w:rFonts w:ascii="Arial" w:hAnsi="Arial" w:cs="Arial"/>
                <w:b/>
                <w:bCs/>
                <w:sz w:val="20"/>
                <w:szCs w:val="20"/>
              </w:rPr>
            </w:pPr>
            <w:r w:rsidRPr="007A5B5F">
              <w:rPr>
                <w:rFonts w:ascii="Arial" w:hAnsi="Arial" w:cs="Arial"/>
                <w:b/>
                <w:bCs/>
                <w:sz w:val="20"/>
                <w:szCs w:val="20"/>
              </w:rPr>
              <w:t> </w:t>
            </w:r>
          </w:p>
        </w:tc>
        <w:tc>
          <w:tcPr>
            <w:tcW w:w="1309" w:type="dxa"/>
            <w:tcBorders>
              <w:top w:val="single" w:sz="8" w:space="0" w:color="auto"/>
              <w:bottom w:val="single" w:sz="8" w:space="0" w:color="auto"/>
            </w:tcBorders>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Brüt</w:t>
            </w:r>
          </w:p>
        </w:tc>
        <w:tc>
          <w:tcPr>
            <w:tcW w:w="1683" w:type="dxa"/>
            <w:tcBorders>
              <w:top w:val="single" w:sz="8" w:space="0" w:color="auto"/>
              <w:bottom w:val="single" w:sz="8" w:space="0" w:color="auto"/>
            </w:tcBorders>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Reasürans payı</w:t>
            </w:r>
          </w:p>
        </w:tc>
        <w:tc>
          <w:tcPr>
            <w:tcW w:w="1309" w:type="dxa"/>
            <w:tcBorders>
              <w:top w:val="single" w:sz="8" w:space="0" w:color="auto"/>
              <w:bottom w:val="single" w:sz="8" w:space="0" w:color="auto"/>
            </w:tcBorders>
            <w:vAlign w:val="bottom"/>
          </w:tcPr>
          <w:p w:rsidR="003E504A" w:rsidRPr="007A5B5F" w:rsidRDefault="003E504A" w:rsidP="003E504A">
            <w:pPr>
              <w:jc w:val="right"/>
              <w:rPr>
                <w:rFonts w:ascii="Arial" w:hAnsi="Arial" w:cs="Arial"/>
                <w:bCs/>
                <w:sz w:val="20"/>
                <w:szCs w:val="20"/>
              </w:rPr>
            </w:pPr>
            <w:r w:rsidRPr="007A5B5F">
              <w:rPr>
                <w:rFonts w:ascii="Arial" w:hAnsi="Arial" w:cs="Arial"/>
                <w:bCs/>
                <w:sz w:val="20"/>
                <w:szCs w:val="20"/>
              </w:rPr>
              <w:t>Net</w:t>
            </w:r>
          </w:p>
        </w:tc>
      </w:tr>
      <w:tr w:rsidR="003E504A" w:rsidRPr="007A5B5F" w:rsidTr="003E504A">
        <w:trPr>
          <w:trHeight w:val="113"/>
        </w:trPr>
        <w:tc>
          <w:tcPr>
            <w:tcW w:w="4675" w:type="dxa"/>
            <w:tcBorders>
              <w:top w:val="single" w:sz="8" w:space="0" w:color="auto"/>
            </w:tcBorders>
            <w:shd w:val="clear" w:color="auto" w:fill="auto"/>
          </w:tcPr>
          <w:p w:rsidR="003E504A" w:rsidRPr="007A5B5F" w:rsidRDefault="003E504A" w:rsidP="003E504A">
            <w:pPr>
              <w:rPr>
                <w:rFonts w:ascii="Arial" w:hAnsi="Arial" w:cs="Arial"/>
                <w:sz w:val="20"/>
                <w:szCs w:val="20"/>
              </w:rPr>
            </w:pPr>
            <w:r w:rsidRPr="007A5B5F">
              <w:rPr>
                <w:rFonts w:ascii="Arial" w:hAnsi="Arial" w:cs="Arial"/>
                <w:sz w:val="20"/>
                <w:szCs w:val="20"/>
              </w:rPr>
              <w:t> </w:t>
            </w:r>
          </w:p>
        </w:tc>
        <w:tc>
          <w:tcPr>
            <w:tcW w:w="1309" w:type="dxa"/>
            <w:tcBorders>
              <w:top w:val="single" w:sz="8" w:space="0" w:color="auto"/>
            </w:tcBorders>
            <w:vAlign w:val="bottom"/>
          </w:tcPr>
          <w:p w:rsidR="003E504A" w:rsidRPr="007A5B5F" w:rsidRDefault="003E504A" w:rsidP="003E504A">
            <w:pPr>
              <w:jc w:val="right"/>
              <w:rPr>
                <w:rFonts w:ascii="Arial" w:hAnsi="Arial" w:cs="Arial"/>
                <w:sz w:val="20"/>
                <w:szCs w:val="20"/>
              </w:rPr>
            </w:pPr>
          </w:p>
        </w:tc>
        <w:tc>
          <w:tcPr>
            <w:tcW w:w="1683" w:type="dxa"/>
            <w:tcBorders>
              <w:top w:val="single" w:sz="8" w:space="0" w:color="auto"/>
            </w:tcBorders>
            <w:vAlign w:val="bottom"/>
          </w:tcPr>
          <w:p w:rsidR="003E504A" w:rsidRPr="007A5B5F" w:rsidRDefault="003E504A" w:rsidP="003E504A">
            <w:pPr>
              <w:jc w:val="right"/>
              <w:rPr>
                <w:rFonts w:ascii="Arial" w:hAnsi="Arial" w:cs="Arial"/>
                <w:sz w:val="20"/>
                <w:szCs w:val="20"/>
              </w:rPr>
            </w:pPr>
          </w:p>
        </w:tc>
        <w:tc>
          <w:tcPr>
            <w:tcW w:w="1309" w:type="dxa"/>
            <w:tcBorders>
              <w:top w:val="single" w:sz="8" w:space="0" w:color="auto"/>
            </w:tcBorders>
            <w:vAlign w:val="bottom"/>
          </w:tcPr>
          <w:p w:rsidR="003E504A" w:rsidRPr="007A5B5F" w:rsidRDefault="003E504A" w:rsidP="003E504A">
            <w:pPr>
              <w:jc w:val="right"/>
              <w:rPr>
                <w:rFonts w:ascii="Arial" w:hAnsi="Arial" w:cs="Arial"/>
                <w:sz w:val="20"/>
                <w:szCs w:val="20"/>
              </w:rPr>
            </w:pPr>
          </w:p>
        </w:tc>
      </w:tr>
      <w:tr w:rsidR="006F68E8" w:rsidRPr="007A5B5F" w:rsidTr="003E504A">
        <w:trPr>
          <w:trHeight w:val="113"/>
        </w:trPr>
        <w:tc>
          <w:tcPr>
            <w:tcW w:w="4675" w:type="dxa"/>
            <w:shd w:val="clear" w:color="auto" w:fill="auto"/>
          </w:tcPr>
          <w:p w:rsidR="006F68E8" w:rsidRPr="007A5B5F" w:rsidRDefault="006F68E8" w:rsidP="008244C9">
            <w:pPr>
              <w:rPr>
                <w:rFonts w:ascii="Arial" w:hAnsi="Arial" w:cs="Arial"/>
                <w:sz w:val="20"/>
                <w:szCs w:val="20"/>
              </w:rPr>
            </w:pPr>
            <w:r w:rsidRPr="007A5B5F">
              <w:rPr>
                <w:rFonts w:ascii="Arial" w:hAnsi="Arial" w:cs="Arial"/>
                <w:sz w:val="20"/>
                <w:szCs w:val="20"/>
              </w:rPr>
              <w:t>Gerçekleşmiş ve rapor edilmiş hasarlar</w:t>
            </w:r>
          </w:p>
        </w:tc>
        <w:tc>
          <w:tcPr>
            <w:tcW w:w="1309"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w:t>
            </w:r>
          </w:p>
        </w:tc>
        <w:tc>
          <w:tcPr>
            <w:tcW w:w="1683"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w:t>
            </w:r>
          </w:p>
        </w:tc>
        <w:tc>
          <w:tcPr>
            <w:tcW w:w="1309" w:type="dxa"/>
            <w:vAlign w:val="bottom"/>
          </w:tcPr>
          <w:p w:rsidR="006F68E8" w:rsidRPr="007A5B5F" w:rsidRDefault="006F68E8" w:rsidP="00571F60">
            <w:pPr>
              <w:jc w:val="right"/>
              <w:rPr>
                <w:rFonts w:ascii="Arial" w:hAnsi="Arial" w:cs="Arial"/>
                <w:bCs/>
                <w:sz w:val="20"/>
                <w:szCs w:val="20"/>
              </w:rPr>
            </w:pPr>
            <w:r w:rsidRPr="007A5B5F">
              <w:rPr>
                <w:rFonts w:ascii="Arial" w:hAnsi="Arial" w:cs="Arial"/>
                <w:bCs/>
                <w:sz w:val="20"/>
                <w:szCs w:val="20"/>
              </w:rPr>
              <w:t>-</w:t>
            </w:r>
          </w:p>
        </w:tc>
      </w:tr>
      <w:tr w:rsidR="006F68E8" w:rsidRPr="007A5B5F" w:rsidTr="003E504A">
        <w:trPr>
          <w:trHeight w:val="113"/>
        </w:trPr>
        <w:tc>
          <w:tcPr>
            <w:tcW w:w="4675" w:type="dxa"/>
            <w:shd w:val="clear" w:color="auto" w:fill="auto"/>
          </w:tcPr>
          <w:p w:rsidR="006F68E8" w:rsidRPr="007A5B5F" w:rsidRDefault="006F68E8" w:rsidP="008244C9">
            <w:pPr>
              <w:rPr>
                <w:rFonts w:ascii="Arial" w:hAnsi="Arial" w:cs="Arial"/>
                <w:sz w:val="20"/>
                <w:szCs w:val="20"/>
              </w:rPr>
            </w:pPr>
            <w:r w:rsidRPr="007A5B5F">
              <w:rPr>
                <w:rFonts w:ascii="Arial" w:hAnsi="Arial" w:cs="Arial"/>
                <w:sz w:val="20"/>
                <w:szCs w:val="20"/>
              </w:rPr>
              <w:t>Gerçekleşmiş ancak rapor edilmemiş hasarlar (*)</w:t>
            </w:r>
          </w:p>
        </w:tc>
        <w:tc>
          <w:tcPr>
            <w:tcW w:w="1309" w:type="dxa"/>
            <w:vAlign w:val="bottom"/>
          </w:tcPr>
          <w:p w:rsidR="006F68E8" w:rsidRPr="007A5B5F" w:rsidRDefault="007E018E" w:rsidP="00571F60">
            <w:pPr>
              <w:jc w:val="right"/>
              <w:rPr>
                <w:rFonts w:ascii="Arial" w:hAnsi="Arial" w:cs="Arial"/>
                <w:bCs/>
                <w:sz w:val="20"/>
                <w:szCs w:val="20"/>
              </w:rPr>
            </w:pPr>
            <w:r>
              <w:rPr>
                <w:rFonts w:ascii="Arial" w:hAnsi="Arial" w:cs="Arial"/>
                <w:bCs/>
                <w:sz w:val="20"/>
                <w:szCs w:val="20"/>
              </w:rPr>
              <w:t>-</w:t>
            </w:r>
          </w:p>
        </w:tc>
        <w:tc>
          <w:tcPr>
            <w:tcW w:w="1683" w:type="dxa"/>
            <w:vAlign w:val="bottom"/>
          </w:tcPr>
          <w:p w:rsidR="006F68E8" w:rsidRPr="007A5B5F" w:rsidRDefault="007E018E" w:rsidP="00571F60">
            <w:pPr>
              <w:jc w:val="right"/>
              <w:rPr>
                <w:rFonts w:ascii="Arial" w:hAnsi="Arial" w:cs="Arial"/>
                <w:bCs/>
                <w:sz w:val="20"/>
                <w:szCs w:val="20"/>
              </w:rPr>
            </w:pPr>
            <w:r>
              <w:rPr>
                <w:rFonts w:ascii="Arial" w:hAnsi="Arial" w:cs="Arial"/>
                <w:bCs/>
                <w:sz w:val="20"/>
                <w:szCs w:val="20"/>
              </w:rPr>
              <w:t>-</w:t>
            </w:r>
          </w:p>
        </w:tc>
        <w:tc>
          <w:tcPr>
            <w:tcW w:w="1309" w:type="dxa"/>
            <w:vAlign w:val="bottom"/>
          </w:tcPr>
          <w:p w:rsidR="006F68E8" w:rsidRPr="007A5B5F" w:rsidRDefault="007E018E" w:rsidP="00571F60">
            <w:pPr>
              <w:jc w:val="right"/>
              <w:rPr>
                <w:rFonts w:ascii="Arial" w:hAnsi="Arial" w:cs="Arial"/>
                <w:bCs/>
                <w:sz w:val="20"/>
                <w:szCs w:val="20"/>
              </w:rPr>
            </w:pPr>
            <w:r>
              <w:rPr>
                <w:rFonts w:ascii="Arial" w:hAnsi="Arial" w:cs="Arial"/>
                <w:bCs/>
                <w:sz w:val="20"/>
                <w:szCs w:val="20"/>
              </w:rPr>
              <w:t>-</w:t>
            </w:r>
          </w:p>
        </w:tc>
      </w:tr>
      <w:tr w:rsidR="006F68E8" w:rsidRPr="007A5B5F" w:rsidTr="003E504A">
        <w:trPr>
          <w:trHeight w:val="113"/>
        </w:trPr>
        <w:tc>
          <w:tcPr>
            <w:tcW w:w="4675" w:type="dxa"/>
            <w:tcBorders>
              <w:bottom w:val="single" w:sz="8" w:space="0" w:color="auto"/>
            </w:tcBorders>
            <w:shd w:val="clear" w:color="auto" w:fill="auto"/>
          </w:tcPr>
          <w:p w:rsidR="006F68E8" w:rsidRPr="007A5B5F" w:rsidRDefault="006F68E8" w:rsidP="003E504A">
            <w:pPr>
              <w:rPr>
                <w:rFonts w:ascii="Arial" w:hAnsi="Arial" w:cs="Arial"/>
                <w:b/>
                <w:bCs/>
                <w:sz w:val="20"/>
                <w:szCs w:val="20"/>
              </w:rPr>
            </w:pPr>
            <w:r w:rsidRPr="007A5B5F">
              <w:rPr>
                <w:rFonts w:ascii="Arial" w:hAnsi="Arial" w:cs="Arial"/>
                <w:b/>
                <w:bCs/>
                <w:sz w:val="20"/>
                <w:szCs w:val="20"/>
              </w:rPr>
              <w:t> </w:t>
            </w:r>
          </w:p>
        </w:tc>
        <w:tc>
          <w:tcPr>
            <w:tcW w:w="1309" w:type="dxa"/>
            <w:tcBorders>
              <w:bottom w:val="single" w:sz="8" w:space="0" w:color="auto"/>
            </w:tcBorders>
            <w:vAlign w:val="bottom"/>
          </w:tcPr>
          <w:p w:rsidR="006F68E8" w:rsidRPr="007A5B5F" w:rsidRDefault="006F68E8" w:rsidP="00571F60">
            <w:pPr>
              <w:jc w:val="right"/>
              <w:rPr>
                <w:rFonts w:ascii="Arial" w:hAnsi="Arial" w:cs="Arial"/>
                <w:bCs/>
                <w:sz w:val="20"/>
                <w:szCs w:val="20"/>
              </w:rPr>
            </w:pPr>
          </w:p>
        </w:tc>
        <w:tc>
          <w:tcPr>
            <w:tcW w:w="1683" w:type="dxa"/>
            <w:tcBorders>
              <w:bottom w:val="single" w:sz="8" w:space="0" w:color="auto"/>
            </w:tcBorders>
            <w:vAlign w:val="bottom"/>
          </w:tcPr>
          <w:p w:rsidR="006F68E8" w:rsidRPr="007A5B5F" w:rsidRDefault="006F68E8" w:rsidP="00571F60">
            <w:pPr>
              <w:jc w:val="right"/>
              <w:rPr>
                <w:rFonts w:ascii="Arial" w:hAnsi="Arial" w:cs="Arial"/>
                <w:bCs/>
                <w:sz w:val="20"/>
                <w:szCs w:val="20"/>
              </w:rPr>
            </w:pPr>
          </w:p>
        </w:tc>
        <w:tc>
          <w:tcPr>
            <w:tcW w:w="1309" w:type="dxa"/>
            <w:tcBorders>
              <w:bottom w:val="single" w:sz="8" w:space="0" w:color="auto"/>
            </w:tcBorders>
            <w:vAlign w:val="bottom"/>
          </w:tcPr>
          <w:p w:rsidR="006F68E8" w:rsidRPr="007A5B5F" w:rsidRDefault="006F68E8" w:rsidP="00571F60">
            <w:pPr>
              <w:jc w:val="right"/>
              <w:rPr>
                <w:rFonts w:ascii="Arial" w:hAnsi="Arial" w:cs="Arial"/>
                <w:bCs/>
                <w:sz w:val="20"/>
                <w:szCs w:val="20"/>
              </w:rPr>
            </w:pPr>
          </w:p>
        </w:tc>
      </w:tr>
      <w:tr w:rsidR="006F68E8" w:rsidRPr="007A5B5F" w:rsidTr="003E504A">
        <w:trPr>
          <w:trHeight w:val="113"/>
        </w:trPr>
        <w:tc>
          <w:tcPr>
            <w:tcW w:w="4675" w:type="dxa"/>
            <w:tcBorders>
              <w:top w:val="single" w:sz="8" w:space="0" w:color="auto"/>
              <w:bottom w:val="double" w:sz="4" w:space="0" w:color="auto"/>
            </w:tcBorders>
            <w:shd w:val="clear" w:color="auto" w:fill="auto"/>
          </w:tcPr>
          <w:p w:rsidR="006F68E8" w:rsidRPr="007A5B5F" w:rsidRDefault="006F68E8" w:rsidP="003E504A">
            <w:pPr>
              <w:rPr>
                <w:rFonts w:ascii="Arial" w:hAnsi="Arial" w:cs="Arial"/>
                <w:b/>
                <w:bCs/>
                <w:sz w:val="20"/>
                <w:szCs w:val="20"/>
              </w:rPr>
            </w:pPr>
            <w:r w:rsidRPr="007A5B5F">
              <w:rPr>
                <w:rFonts w:ascii="Arial" w:hAnsi="Arial" w:cs="Arial"/>
                <w:b/>
                <w:bCs/>
                <w:sz w:val="20"/>
                <w:szCs w:val="20"/>
              </w:rPr>
              <w:t>Toplam</w:t>
            </w:r>
          </w:p>
        </w:tc>
        <w:tc>
          <w:tcPr>
            <w:tcW w:w="1309" w:type="dxa"/>
            <w:tcBorders>
              <w:top w:val="single" w:sz="8" w:space="0" w:color="auto"/>
              <w:bottom w:val="double" w:sz="4" w:space="0" w:color="auto"/>
            </w:tcBorders>
            <w:vAlign w:val="bottom"/>
          </w:tcPr>
          <w:p w:rsidR="006F68E8" w:rsidRPr="007A5B5F" w:rsidRDefault="007E018E" w:rsidP="00571F60">
            <w:pPr>
              <w:jc w:val="right"/>
              <w:rPr>
                <w:rFonts w:ascii="Arial" w:hAnsi="Arial" w:cs="Arial"/>
                <w:bCs/>
                <w:sz w:val="20"/>
                <w:szCs w:val="20"/>
              </w:rPr>
            </w:pPr>
            <w:r>
              <w:rPr>
                <w:rFonts w:ascii="Arial" w:hAnsi="Arial" w:cs="Arial"/>
                <w:bCs/>
                <w:sz w:val="20"/>
                <w:szCs w:val="20"/>
              </w:rPr>
              <w:t>-</w:t>
            </w:r>
          </w:p>
        </w:tc>
        <w:tc>
          <w:tcPr>
            <w:tcW w:w="1683" w:type="dxa"/>
            <w:tcBorders>
              <w:top w:val="single" w:sz="8" w:space="0" w:color="auto"/>
              <w:bottom w:val="double" w:sz="4" w:space="0" w:color="auto"/>
            </w:tcBorders>
            <w:vAlign w:val="bottom"/>
          </w:tcPr>
          <w:p w:rsidR="006F68E8" w:rsidRPr="007A5B5F" w:rsidRDefault="007E018E" w:rsidP="00571F60">
            <w:pPr>
              <w:jc w:val="right"/>
              <w:rPr>
                <w:rFonts w:ascii="Arial" w:hAnsi="Arial" w:cs="Arial"/>
                <w:bCs/>
                <w:sz w:val="20"/>
                <w:szCs w:val="20"/>
              </w:rPr>
            </w:pPr>
            <w:r>
              <w:rPr>
                <w:rFonts w:ascii="Arial" w:hAnsi="Arial" w:cs="Arial"/>
                <w:bCs/>
                <w:sz w:val="20"/>
                <w:szCs w:val="20"/>
              </w:rPr>
              <w:t>-</w:t>
            </w:r>
          </w:p>
        </w:tc>
        <w:tc>
          <w:tcPr>
            <w:tcW w:w="1309" w:type="dxa"/>
            <w:tcBorders>
              <w:top w:val="single" w:sz="8" w:space="0" w:color="auto"/>
              <w:bottom w:val="double" w:sz="4" w:space="0" w:color="auto"/>
            </w:tcBorders>
            <w:vAlign w:val="bottom"/>
          </w:tcPr>
          <w:p w:rsidR="006F68E8" w:rsidRPr="007A5B5F" w:rsidRDefault="007E018E" w:rsidP="00571F60">
            <w:pPr>
              <w:jc w:val="right"/>
              <w:rPr>
                <w:rFonts w:ascii="Arial" w:hAnsi="Arial" w:cs="Arial"/>
                <w:bCs/>
                <w:sz w:val="20"/>
                <w:szCs w:val="20"/>
              </w:rPr>
            </w:pPr>
            <w:r>
              <w:rPr>
                <w:rFonts w:ascii="Arial" w:hAnsi="Arial" w:cs="Arial"/>
                <w:bCs/>
                <w:sz w:val="20"/>
                <w:szCs w:val="20"/>
              </w:rPr>
              <w:t>-</w:t>
            </w:r>
          </w:p>
        </w:tc>
      </w:tr>
    </w:tbl>
    <w:p w:rsidR="003E504A" w:rsidRPr="007A5B5F" w:rsidRDefault="003E504A" w:rsidP="003E504A">
      <w:pPr>
        <w:rPr>
          <w:rFonts w:ascii="Arial" w:hAnsi="Arial" w:cs="Arial"/>
          <w:sz w:val="20"/>
          <w:szCs w:val="20"/>
        </w:rPr>
      </w:pPr>
    </w:p>
    <w:p w:rsidR="003E504A" w:rsidRPr="007A5B5F" w:rsidRDefault="003E504A" w:rsidP="003E504A">
      <w:pPr>
        <w:rPr>
          <w:rFonts w:ascii="Arial" w:hAnsi="Arial" w:cs="Arial"/>
          <w:sz w:val="20"/>
          <w:szCs w:val="20"/>
        </w:rPr>
      </w:pPr>
      <w:r w:rsidRPr="007A5B5F">
        <w:rPr>
          <w:rFonts w:ascii="Arial" w:hAnsi="Arial" w:cs="Arial"/>
          <w:sz w:val="20"/>
          <w:szCs w:val="20"/>
        </w:rPr>
        <w:t xml:space="preserve">(*) </w:t>
      </w:r>
      <w:r w:rsidRPr="007A5B5F">
        <w:rPr>
          <w:rFonts w:ascii="Arial" w:hAnsi="Arial" w:cs="Arial"/>
          <w:sz w:val="20"/>
          <w:szCs w:val="20"/>
        </w:rPr>
        <w:tab/>
        <w:t xml:space="preserve">Hazine Müsteşarlığı’nın verdiği oranlar </w:t>
      </w:r>
      <w:proofErr w:type="gramStart"/>
      <w:r w:rsidRPr="007A5B5F">
        <w:rPr>
          <w:rFonts w:ascii="Arial" w:hAnsi="Arial" w:cs="Arial"/>
          <w:sz w:val="20"/>
          <w:szCs w:val="20"/>
        </w:rPr>
        <w:t>dahilinde</w:t>
      </w:r>
      <w:proofErr w:type="gramEnd"/>
      <w:r w:rsidRPr="007A5B5F">
        <w:rPr>
          <w:rFonts w:ascii="Arial" w:hAnsi="Arial" w:cs="Arial"/>
          <w:sz w:val="20"/>
          <w:szCs w:val="20"/>
        </w:rPr>
        <w:t xml:space="preserve"> brüt primler üzerinden hesaplanmıştır.</w:t>
      </w:r>
    </w:p>
    <w:p w:rsidR="003E504A" w:rsidRPr="007A5B5F" w:rsidRDefault="003E504A" w:rsidP="00EF04C7">
      <w:pPr>
        <w:ind w:left="567" w:hanging="567"/>
        <w:rPr>
          <w:rFonts w:ascii="Arial" w:hAnsi="Arial" w:cs="Arial"/>
          <w:b/>
          <w:i/>
          <w:sz w:val="20"/>
          <w:szCs w:val="20"/>
        </w:rPr>
      </w:pPr>
    </w:p>
    <w:p w:rsidR="00075D99" w:rsidRPr="007A5B5F" w:rsidRDefault="00180445" w:rsidP="00075D99">
      <w:pPr>
        <w:rPr>
          <w:rFonts w:ascii="Arial" w:hAnsi="Arial" w:cs="Arial"/>
          <w:b/>
          <w:i/>
          <w:sz w:val="20"/>
          <w:szCs w:val="20"/>
        </w:rPr>
      </w:pPr>
      <w:r w:rsidRPr="007A5B5F">
        <w:rPr>
          <w:rFonts w:ascii="Arial" w:hAnsi="Arial" w:cs="Arial"/>
          <w:b/>
          <w:i/>
          <w:sz w:val="20"/>
          <w:szCs w:val="20"/>
        </w:rPr>
        <w:t>Devam eden riskler</w:t>
      </w:r>
      <w:r w:rsidR="00075D99" w:rsidRPr="007A5B5F">
        <w:rPr>
          <w:rFonts w:ascii="Arial" w:hAnsi="Arial" w:cs="Arial"/>
          <w:b/>
          <w:i/>
          <w:sz w:val="20"/>
          <w:szCs w:val="20"/>
        </w:rPr>
        <w:t xml:space="preserve"> karşılığı</w:t>
      </w:r>
      <w:r w:rsidRPr="007A5B5F">
        <w:rPr>
          <w:rFonts w:ascii="Arial" w:hAnsi="Arial" w:cs="Arial"/>
          <w:b/>
          <w:i/>
          <w:sz w:val="20"/>
          <w:szCs w:val="20"/>
        </w:rPr>
        <w:t>nın</w:t>
      </w:r>
      <w:r w:rsidR="00075D99" w:rsidRPr="007A5B5F">
        <w:rPr>
          <w:rFonts w:ascii="Arial" w:hAnsi="Arial" w:cs="Arial"/>
          <w:b/>
          <w:i/>
          <w:sz w:val="20"/>
          <w:szCs w:val="20"/>
        </w:rPr>
        <w:t xml:space="preserve"> hesap dönemindeki hareket tablosu:</w:t>
      </w:r>
    </w:p>
    <w:p w:rsidR="00075D99" w:rsidRPr="007A5B5F" w:rsidRDefault="00075D99" w:rsidP="00714FFD">
      <w:pPr>
        <w:rPr>
          <w:rFonts w:ascii="Arial" w:hAnsi="Arial" w:cs="Arial"/>
          <w:sz w:val="20"/>
          <w:szCs w:val="20"/>
        </w:rPr>
      </w:pPr>
    </w:p>
    <w:p w:rsidR="00654621" w:rsidRPr="007A5B5F" w:rsidRDefault="006F68E8" w:rsidP="00654621">
      <w:pPr>
        <w:rPr>
          <w:rFonts w:ascii="Arial" w:hAnsi="Arial" w:cs="Arial"/>
          <w:sz w:val="20"/>
          <w:szCs w:val="20"/>
        </w:rPr>
      </w:pPr>
      <w:r w:rsidRPr="007A5B5F">
        <w:rPr>
          <w:rFonts w:ascii="Arial" w:hAnsi="Arial" w:cs="Arial"/>
          <w:sz w:val="20"/>
          <w:szCs w:val="20"/>
        </w:rPr>
        <w:t xml:space="preserve">30 </w:t>
      </w:r>
      <w:r w:rsidR="00604EFB">
        <w:rPr>
          <w:rFonts w:ascii="Arial" w:hAnsi="Arial" w:cs="Arial"/>
          <w:sz w:val="20"/>
          <w:szCs w:val="20"/>
        </w:rPr>
        <w:t>Eylül</w:t>
      </w:r>
      <w:r w:rsidRPr="007A5B5F">
        <w:rPr>
          <w:rFonts w:ascii="Arial" w:hAnsi="Arial" w:cs="Arial"/>
          <w:sz w:val="20"/>
          <w:szCs w:val="20"/>
        </w:rPr>
        <w:t xml:space="preserve"> </w:t>
      </w:r>
      <w:r w:rsidR="00654621" w:rsidRPr="007A5B5F">
        <w:rPr>
          <w:rFonts w:ascii="Arial" w:hAnsi="Arial" w:cs="Arial"/>
          <w:sz w:val="20"/>
          <w:szCs w:val="20"/>
        </w:rPr>
        <w:t>20</w:t>
      </w:r>
      <w:r w:rsidR="007E237C" w:rsidRPr="007A5B5F">
        <w:rPr>
          <w:rFonts w:ascii="Arial" w:hAnsi="Arial" w:cs="Arial"/>
          <w:sz w:val="20"/>
          <w:szCs w:val="20"/>
        </w:rPr>
        <w:t>1</w:t>
      </w:r>
      <w:r w:rsidR="00654621" w:rsidRPr="007A5B5F">
        <w:rPr>
          <w:rFonts w:ascii="Arial" w:hAnsi="Arial" w:cs="Arial"/>
          <w:sz w:val="20"/>
          <w:szCs w:val="20"/>
        </w:rPr>
        <w:t>0 tarihi itibariyle Şirket Devam Eden Risk</w:t>
      </w:r>
      <w:r w:rsidRPr="007A5B5F">
        <w:rPr>
          <w:rFonts w:ascii="Arial" w:hAnsi="Arial" w:cs="Arial"/>
          <w:sz w:val="20"/>
          <w:szCs w:val="20"/>
        </w:rPr>
        <w:t>ler Karşılığı hesaplamamaktadır.</w:t>
      </w:r>
    </w:p>
    <w:p w:rsidR="00E45A68" w:rsidRPr="007A5B5F" w:rsidRDefault="00E45A68" w:rsidP="00654621">
      <w:pPr>
        <w:rPr>
          <w:rFonts w:ascii="Arial" w:hAnsi="Arial" w:cs="Arial"/>
          <w:sz w:val="20"/>
          <w:szCs w:val="20"/>
        </w:rPr>
      </w:pPr>
      <w:r w:rsidRPr="007A5B5F">
        <w:rPr>
          <w:rFonts w:ascii="Arial" w:hAnsi="Arial" w:cs="Arial"/>
          <w:sz w:val="20"/>
          <w:szCs w:val="20"/>
        </w:rPr>
        <w:t>Şirket Sigortacılık Genel Müdürlüğü’nün 18.01.2010 tarih ve 02945 sayılı yazısına istinaden</w:t>
      </w:r>
    </w:p>
    <w:p w:rsidR="00E45A68" w:rsidRPr="007A5B5F" w:rsidRDefault="00E45A68" w:rsidP="00654621">
      <w:pPr>
        <w:rPr>
          <w:rFonts w:ascii="Arial" w:hAnsi="Arial" w:cs="Arial"/>
          <w:sz w:val="20"/>
          <w:szCs w:val="20"/>
        </w:rPr>
      </w:pPr>
      <w:proofErr w:type="gramStart"/>
      <w:r w:rsidRPr="007A5B5F">
        <w:rPr>
          <w:rFonts w:ascii="Arial" w:hAnsi="Arial" w:cs="Arial"/>
          <w:sz w:val="20"/>
          <w:szCs w:val="20"/>
        </w:rPr>
        <w:t>hesaplama</w:t>
      </w:r>
      <w:proofErr w:type="gramEnd"/>
      <w:r w:rsidRPr="007A5B5F">
        <w:rPr>
          <w:rFonts w:ascii="Arial" w:hAnsi="Arial" w:cs="Arial"/>
          <w:sz w:val="20"/>
          <w:szCs w:val="20"/>
        </w:rPr>
        <w:t xml:space="preserve"> yapmamıştır.</w:t>
      </w:r>
    </w:p>
    <w:p w:rsidR="00777160" w:rsidRPr="007A5B5F" w:rsidRDefault="00777160" w:rsidP="00714FFD">
      <w:pPr>
        <w:rPr>
          <w:rFonts w:ascii="Arial" w:hAnsi="Arial" w:cs="Arial"/>
          <w:sz w:val="20"/>
          <w:szCs w:val="20"/>
        </w:rPr>
      </w:pPr>
    </w:p>
    <w:p w:rsidR="00CD7ED8" w:rsidRPr="007A5B5F" w:rsidRDefault="00905447">
      <w:pPr>
        <w:rPr>
          <w:rFonts w:ascii="Arial" w:hAnsi="Arial" w:cs="Arial"/>
          <w:b/>
          <w:i/>
          <w:sz w:val="20"/>
          <w:szCs w:val="20"/>
        </w:rPr>
      </w:pPr>
      <w:r w:rsidRPr="007A5B5F">
        <w:rPr>
          <w:rFonts w:ascii="Arial" w:hAnsi="Arial" w:cs="Arial"/>
          <w:b/>
          <w:i/>
          <w:sz w:val="20"/>
          <w:szCs w:val="20"/>
        </w:rPr>
        <w:t xml:space="preserve">Dengeleme </w:t>
      </w:r>
      <w:proofErr w:type="gramStart"/>
      <w:r w:rsidR="00075D99" w:rsidRPr="007A5B5F">
        <w:rPr>
          <w:rFonts w:ascii="Arial" w:hAnsi="Arial" w:cs="Arial"/>
          <w:b/>
          <w:i/>
          <w:sz w:val="20"/>
          <w:szCs w:val="20"/>
        </w:rPr>
        <w:t xml:space="preserve">karşılığının </w:t>
      </w:r>
      <w:r w:rsidR="005558E6" w:rsidRPr="007A5B5F">
        <w:rPr>
          <w:rFonts w:ascii="Arial" w:hAnsi="Arial" w:cs="Arial"/>
          <w:b/>
          <w:i/>
          <w:sz w:val="20"/>
          <w:szCs w:val="20"/>
        </w:rPr>
        <w:t xml:space="preserve"> hesap</w:t>
      </w:r>
      <w:proofErr w:type="gramEnd"/>
      <w:r w:rsidR="005558E6" w:rsidRPr="007A5B5F">
        <w:rPr>
          <w:rFonts w:ascii="Arial" w:hAnsi="Arial" w:cs="Arial"/>
          <w:b/>
          <w:i/>
          <w:sz w:val="20"/>
          <w:szCs w:val="20"/>
        </w:rPr>
        <w:t xml:space="preserve"> dönemindeki hareket tablosu</w:t>
      </w:r>
      <w:r w:rsidRPr="007A5B5F">
        <w:rPr>
          <w:rFonts w:ascii="Arial" w:hAnsi="Arial" w:cs="Arial"/>
          <w:b/>
          <w:i/>
          <w:sz w:val="20"/>
          <w:szCs w:val="20"/>
        </w:rPr>
        <w:t>:</w:t>
      </w:r>
    </w:p>
    <w:p w:rsidR="00905447" w:rsidRPr="007A5B5F" w:rsidRDefault="00905447">
      <w:pPr>
        <w:rPr>
          <w:rFonts w:ascii="Arial" w:hAnsi="Arial" w:cs="Arial"/>
          <w:sz w:val="20"/>
          <w:szCs w:val="20"/>
        </w:rPr>
      </w:pPr>
    </w:p>
    <w:p w:rsidR="00CE3777" w:rsidRPr="007A5B5F" w:rsidRDefault="00654621">
      <w:pPr>
        <w:rPr>
          <w:rFonts w:ascii="Arial" w:hAnsi="Arial" w:cs="Arial"/>
          <w:sz w:val="20"/>
          <w:szCs w:val="20"/>
        </w:rPr>
      </w:pPr>
      <w:r w:rsidRPr="007A5B5F">
        <w:rPr>
          <w:rFonts w:ascii="Arial" w:hAnsi="Arial" w:cs="Arial"/>
          <w:sz w:val="20"/>
          <w:szCs w:val="20"/>
        </w:rPr>
        <w:t>3</w:t>
      </w:r>
      <w:r w:rsidR="00807F12" w:rsidRPr="007A5B5F">
        <w:rPr>
          <w:rFonts w:ascii="Arial" w:hAnsi="Arial" w:cs="Arial"/>
          <w:sz w:val="20"/>
          <w:szCs w:val="20"/>
        </w:rPr>
        <w:t>0</w:t>
      </w:r>
      <w:r w:rsidRPr="007A5B5F">
        <w:rPr>
          <w:rFonts w:ascii="Arial" w:hAnsi="Arial" w:cs="Arial"/>
          <w:sz w:val="20"/>
          <w:szCs w:val="20"/>
        </w:rPr>
        <w:t xml:space="preserve"> </w:t>
      </w:r>
      <w:r w:rsidR="00604EFB">
        <w:rPr>
          <w:rFonts w:ascii="Arial" w:hAnsi="Arial" w:cs="Arial"/>
          <w:sz w:val="20"/>
          <w:szCs w:val="20"/>
        </w:rPr>
        <w:t>Eylül</w:t>
      </w:r>
      <w:r w:rsidRPr="007A5B5F">
        <w:rPr>
          <w:rFonts w:ascii="Arial" w:hAnsi="Arial" w:cs="Arial"/>
          <w:sz w:val="20"/>
          <w:szCs w:val="20"/>
        </w:rPr>
        <w:t xml:space="preserve"> 20</w:t>
      </w:r>
      <w:r w:rsidR="007E237C" w:rsidRPr="007A5B5F">
        <w:rPr>
          <w:rFonts w:ascii="Arial" w:hAnsi="Arial" w:cs="Arial"/>
          <w:sz w:val="20"/>
          <w:szCs w:val="20"/>
        </w:rPr>
        <w:t>1</w:t>
      </w:r>
      <w:r w:rsidRPr="007A5B5F">
        <w:rPr>
          <w:rFonts w:ascii="Arial" w:hAnsi="Arial" w:cs="Arial"/>
          <w:sz w:val="20"/>
          <w:szCs w:val="20"/>
        </w:rPr>
        <w:t xml:space="preserve">0 tarihi itibariyle Şirket </w:t>
      </w:r>
      <w:r w:rsidR="00594471">
        <w:rPr>
          <w:rFonts w:ascii="Arial" w:hAnsi="Arial" w:cs="Arial"/>
          <w:sz w:val="20"/>
          <w:szCs w:val="20"/>
        </w:rPr>
        <w:t>118</w:t>
      </w:r>
      <w:r w:rsidR="007E237C" w:rsidRPr="007A5B5F">
        <w:rPr>
          <w:rFonts w:ascii="Arial" w:hAnsi="Arial" w:cs="Arial"/>
          <w:sz w:val="20"/>
          <w:szCs w:val="20"/>
        </w:rPr>
        <w:t>,</w:t>
      </w:r>
      <w:r w:rsidR="00594471">
        <w:rPr>
          <w:rFonts w:ascii="Arial" w:hAnsi="Arial" w:cs="Arial"/>
          <w:sz w:val="20"/>
          <w:szCs w:val="20"/>
        </w:rPr>
        <w:t>035</w:t>
      </w:r>
      <w:r w:rsidR="007E237C" w:rsidRPr="007A5B5F">
        <w:rPr>
          <w:rFonts w:ascii="Arial" w:hAnsi="Arial" w:cs="Arial"/>
          <w:sz w:val="20"/>
          <w:szCs w:val="20"/>
        </w:rPr>
        <w:t xml:space="preserve"> TL </w:t>
      </w:r>
      <w:r w:rsidR="006F68E8" w:rsidRPr="007A5B5F">
        <w:rPr>
          <w:rFonts w:ascii="Arial" w:hAnsi="Arial" w:cs="Arial"/>
          <w:sz w:val="20"/>
          <w:szCs w:val="20"/>
        </w:rPr>
        <w:t>(3</w:t>
      </w:r>
      <w:r w:rsidR="00604EFB">
        <w:rPr>
          <w:rFonts w:ascii="Arial" w:hAnsi="Arial" w:cs="Arial"/>
          <w:sz w:val="20"/>
          <w:szCs w:val="20"/>
        </w:rPr>
        <w:t>0</w:t>
      </w:r>
      <w:r w:rsidR="006F68E8" w:rsidRPr="007A5B5F">
        <w:rPr>
          <w:rFonts w:ascii="Arial" w:hAnsi="Arial" w:cs="Arial"/>
          <w:sz w:val="20"/>
          <w:szCs w:val="20"/>
        </w:rPr>
        <w:t xml:space="preserve"> </w:t>
      </w:r>
      <w:r w:rsidR="00604EFB">
        <w:rPr>
          <w:rFonts w:ascii="Arial" w:hAnsi="Arial" w:cs="Arial"/>
          <w:sz w:val="20"/>
          <w:szCs w:val="20"/>
        </w:rPr>
        <w:t>Eylül</w:t>
      </w:r>
      <w:r w:rsidR="006F68E8" w:rsidRPr="007A5B5F">
        <w:rPr>
          <w:rFonts w:ascii="Arial" w:hAnsi="Arial" w:cs="Arial"/>
          <w:sz w:val="20"/>
          <w:szCs w:val="20"/>
        </w:rPr>
        <w:t xml:space="preserve"> 2009 – Yoktur) </w:t>
      </w:r>
      <w:r w:rsidR="005A68B1" w:rsidRPr="007A5B5F">
        <w:rPr>
          <w:rFonts w:ascii="Arial" w:hAnsi="Arial" w:cs="Arial"/>
          <w:sz w:val="20"/>
          <w:szCs w:val="20"/>
        </w:rPr>
        <w:t>d</w:t>
      </w:r>
      <w:r w:rsidRPr="007A5B5F">
        <w:rPr>
          <w:rFonts w:ascii="Arial" w:hAnsi="Arial" w:cs="Arial"/>
          <w:sz w:val="20"/>
          <w:szCs w:val="20"/>
        </w:rPr>
        <w:t>engeleme Karşılığı hesaplam</w:t>
      </w:r>
      <w:r w:rsidR="007E237C" w:rsidRPr="007A5B5F">
        <w:rPr>
          <w:rFonts w:ascii="Arial" w:hAnsi="Arial" w:cs="Arial"/>
          <w:sz w:val="20"/>
          <w:szCs w:val="20"/>
        </w:rPr>
        <w:t>ıştır</w:t>
      </w:r>
      <w:r w:rsidRPr="007A5B5F">
        <w:rPr>
          <w:rFonts w:ascii="Arial" w:hAnsi="Arial" w:cs="Arial"/>
          <w:sz w:val="20"/>
          <w:szCs w:val="20"/>
        </w:rPr>
        <w:t>.</w:t>
      </w:r>
    </w:p>
    <w:p w:rsidR="00654621" w:rsidRPr="007A5B5F" w:rsidRDefault="00654621">
      <w:pPr>
        <w:rPr>
          <w:rFonts w:ascii="Arial" w:hAnsi="Arial" w:cs="Arial"/>
          <w:sz w:val="20"/>
          <w:szCs w:val="20"/>
        </w:rPr>
      </w:pPr>
    </w:p>
    <w:bookmarkEnd w:id="8"/>
    <w:p w:rsidR="00CC52A7" w:rsidRPr="007A5B5F" w:rsidRDefault="00843DCC" w:rsidP="00CC52A7">
      <w:pPr>
        <w:rPr>
          <w:rFonts w:ascii="Arial" w:hAnsi="Arial" w:cs="Arial"/>
          <w:sz w:val="20"/>
          <w:szCs w:val="20"/>
        </w:rPr>
      </w:pPr>
      <w:r w:rsidRPr="007A5B5F">
        <w:rPr>
          <w:rFonts w:ascii="Arial" w:hAnsi="Arial" w:cs="Arial"/>
          <w:sz w:val="20"/>
          <w:szCs w:val="20"/>
        </w:rPr>
        <w:t>3</w:t>
      </w:r>
      <w:r w:rsidR="00807F12" w:rsidRPr="007A5B5F">
        <w:rPr>
          <w:rFonts w:ascii="Arial" w:hAnsi="Arial" w:cs="Arial"/>
          <w:sz w:val="20"/>
          <w:szCs w:val="20"/>
        </w:rPr>
        <w:t>0</w:t>
      </w:r>
      <w:r w:rsidRPr="007A5B5F">
        <w:rPr>
          <w:rFonts w:ascii="Arial" w:hAnsi="Arial" w:cs="Arial"/>
          <w:sz w:val="20"/>
          <w:szCs w:val="20"/>
        </w:rPr>
        <w:t xml:space="preserve"> </w:t>
      </w:r>
      <w:r w:rsidR="00604EFB">
        <w:rPr>
          <w:rFonts w:ascii="Arial" w:hAnsi="Arial" w:cs="Arial"/>
          <w:sz w:val="20"/>
          <w:szCs w:val="20"/>
        </w:rPr>
        <w:t>Eylül</w:t>
      </w:r>
      <w:r w:rsidRPr="007A5B5F">
        <w:rPr>
          <w:rFonts w:ascii="Arial" w:hAnsi="Arial" w:cs="Arial"/>
          <w:sz w:val="20"/>
          <w:szCs w:val="20"/>
        </w:rPr>
        <w:t xml:space="preserve"> 20</w:t>
      </w:r>
      <w:r w:rsidR="007E237C" w:rsidRPr="007A5B5F">
        <w:rPr>
          <w:rFonts w:ascii="Arial" w:hAnsi="Arial" w:cs="Arial"/>
          <w:sz w:val="20"/>
          <w:szCs w:val="20"/>
        </w:rPr>
        <w:t>1</w:t>
      </w:r>
      <w:r w:rsidRPr="007A5B5F">
        <w:rPr>
          <w:rFonts w:ascii="Arial" w:hAnsi="Arial" w:cs="Arial"/>
          <w:sz w:val="20"/>
          <w:szCs w:val="20"/>
        </w:rPr>
        <w:t>0 tarihi</w:t>
      </w:r>
      <w:r w:rsidR="00846201" w:rsidRPr="007A5B5F">
        <w:rPr>
          <w:rFonts w:ascii="Arial" w:hAnsi="Arial" w:cs="Arial"/>
          <w:sz w:val="20"/>
          <w:szCs w:val="20"/>
        </w:rPr>
        <w:t xml:space="preserve"> itibariyle y</w:t>
      </w:r>
      <w:r w:rsidR="00A50E88" w:rsidRPr="007A5B5F">
        <w:rPr>
          <w:rFonts w:ascii="Arial" w:hAnsi="Arial" w:cs="Arial"/>
          <w:sz w:val="20"/>
          <w:szCs w:val="20"/>
        </w:rPr>
        <w:t>abancı para ile ifade edilen teknik ka</w:t>
      </w:r>
      <w:r w:rsidR="00654621" w:rsidRPr="007A5B5F">
        <w:rPr>
          <w:rFonts w:ascii="Arial" w:hAnsi="Arial" w:cs="Arial"/>
          <w:sz w:val="20"/>
          <w:szCs w:val="20"/>
        </w:rPr>
        <w:t>rşılıkları bulunmamaktadır.</w:t>
      </w:r>
    </w:p>
    <w:p w:rsidR="00943590" w:rsidRPr="007A5B5F" w:rsidRDefault="00943590" w:rsidP="00943590">
      <w:pPr>
        <w:rPr>
          <w:rFonts w:ascii="Arial" w:hAnsi="Arial" w:cs="Arial"/>
          <w:b/>
          <w:sz w:val="20"/>
          <w:szCs w:val="20"/>
        </w:rPr>
      </w:pPr>
    </w:p>
    <w:p w:rsidR="00C10B2A" w:rsidRPr="007A5B5F" w:rsidRDefault="00C10B2A" w:rsidP="00943590">
      <w:pPr>
        <w:rPr>
          <w:rFonts w:ascii="Arial" w:hAnsi="Arial" w:cs="Arial"/>
          <w:b/>
          <w:sz w:val="20"/>
          <w:szCs w:val="20"/>
        </w:rPr>
        <w:sectPr w:rsidR="00C10B2A" w:rsidRPr="007A5B5F" w:rsidSect="007E018C">
          <w:headerReference w:type="even" r:id="rId28"/>
          <w:headerReference w:type="default" r:id="rId29"/>
          <w:headerReference w:type="first" r:id="rId30"/>
          <w:pgSz w:w="11909" w:h="16834" w:code="9"/>
          <w:pgMar w:top="1418" w:right="1418" w:bottom="1418" w:left="1418" w:header="851" w:footer="851" w:gutter="0"/>
          <w:cols w:space="720"/>
          <w:docGrid w:linePitch="360"/>
        </w:sectPr>
      </w:pPr>
    </w:p>
    <w:p w:rsidR="00943590" w:rsidRPr="007A5B5F" w:rsidRDefault="00943590" w:rsidP="00943590">
      <w:pPr>
        <w:rPr>
          <w:rFonts w:ascii="Arial" w:hAnsi="Arial" w:cs="Arial"/>
          <w:b/>
          <w:sz w:val="20"/>
          <w:szCs w:val="20"/>
        </w:rPr>
      </w:pPr>
      <w:r w:rsidRPr="007A5B5F">
        <w:rPr>
          <w:rFonts w:ascii="Arial" w:hAnsi="Arial" w:cs="Arial"/>
          <w:b/>
          <w:sz w:val="20"/>
          <w:szCs w:val="20"/>
        </w:rPr>
        <w:lastRenderedPageBreak/>
        <w:t>17.</w:t>
      </w:r>
      <w:r w:rsidRPr="007A5B5F">
        <w:rPr>
          <w:rFonts w:ascii="Arial" w:hAnsi="Arial" w:cs="Arial"/>
          <w:b/>
          <w:sz w:val="20"/>
          <w:szCs w:val="20"/>
        </w:rPr>
        <w:tab/>
        <w:t xml:space="preserve">Sigorta yükümlülükleri ve </w:t>
      </w:r>
      <w:proofErr w:type="gramStart"/>
      <w:r w:rsidRPr="007A5B5F">
        <w:rPr>
          <w:rFonts w:ascii="Arial" w:hAnsi="Arial" w:cs="Arial"/>
          <w:b/>
          <w:sz w:val="20"/>
          <w:szCs w:val="20"/>
        </w:rPr>
        <w:t>reasürans</w:t>
      </w:r>
      <w:proofErr w:type="gramEnd"/>
      <w:r w:rsidRPr="007A5B5F">
        <w:rPr>
          <w:rFonts w:ascii="Arial" w:hAnsi="Arial" w:cs="Arial"/>
          <w:b/>
          <w:sz w:val="20"/>
          <w:szCs w:val="20"/>
        </w:rPr>
        <w:t xml:space="preserve"> varlıkları (devamı)</w:t>
      </w:r>
    </w:p>
    <w:p w:rsidR="00803B48" w:rsidRPr="007A5B5F" w:rsidRDefault="00803B48" w:rsidP="000E5747">
      <w:pPr>
        <w:suppressAutoHyphens/>
        <w:rPr>
          <w:rFonts w:ascii="Arial" w:hAnsi="Arial" w:cs="Arial"/>
          <w:b/>
          <w:sz w:val="10"/>
          <w:szCs w:val="10"/>
        </w:rPr>
      </w:pPr>
    </w:p>
    <w:p w:rsidR="00CE3777" w:rsidRPr="007A5B5F" w:rsidRDefault="00CE3777" w:rsidP="00CE3777">
      <w:pPr>
        <w:suppressAutoHyphens/>
        <w:rPr>
          <w:rFonts w:ascii="Arial" w:hAnsi="Arial" w:cs="Arial"/>
          <w:sz w:val="20"/>
          <w:szCs w:val="20"/>
        </w:rPr>
      </w:pPr>
      <w:r w:rsidRPr="007A5B5F">
        <w:rPr>
          <w:rFonts w:ascii="Arial" w:hAnsi="Arial" w:cs="Arial"/>
          <w:sz w:val="20"/>
          <w:szCs w:val="20"/>
        </w:rPr>
        <w:t xml:space="preserve">Şirket’in </w:t>
      </w:r>
      <w:r w:rsidR="00626A71" w:rsidRPr="007A5B5F">
        <w:rPr>
          <w:rFonts w:ascii="Arial" w:hAnsi="Arial" w:cs="Arial"/>
          <w:sz w:val="20"/>
          <w:szCs w:val="20"/>
        </w:rPr>
        <w:t>3</w:t>
      </w:r>
      <w:r w:rsidR="008A3AE8" w:rsidRPr="007A5B5F">
        <w:rPr>
          <w:rFonts w:ascii="Arial" w:hAnsi="Arial" w:cs="Arial"/>
          <w:sz w:val="20"/>
          <w:szCs w:val="20"/>
        </w:rPr>
        <w:t>0</w:t>
      </w:r>
      <w:r w:rsidR="00626A71" w:rsidRPr="007A5B5F">
        <w:rPr>
          <w:rFonts w:ascii="Arial" w:hAnsi="Arial" w:cs="Arial"/>
          <w:sz w:val="20"/>
          <w:szCs w:val="20"/>
        </w:rPr>
        <w:t xml:space="preserve"> </w:t>
      </w:r>
      <w:r w:rsidR="003A6B17">
        <w:rPr>
          <w:rFonts w:ascii="Arial" w:hAnsi="Arial" w:cs="Arial"/>
          <w:sz w:val="20"/>
          <w:szCs w:val="20"/>
        </w:rPr>
        <w:t>Eylül</w:t>
      </w:r>
      <w:r w:rsidRPr="007A5B5F">
        <w:rPr>
          <w:rFonts w:ascii="Arial" w:hAnsi="Arial" w:cs="Arial"/>
          <w:sz w:val="20"/>
          <w:szCs w:val="20"/>
        </w:rPr>
        <w:t xml:space="preserve"> 20</w:t>
      </w:r>
      <w:r w:rsidR="002E3682" w:rsidRPr="007A5B5F">
        <w:rPr>
          <w:rFonts w:ascii="Arial" w:hAnsi="Arial" w:cs="Arial"/>
          <w:sz w:val="20"/>
          <w:szCs w:val="20"/>
        </w:rPr>
        <w:t>1</w:t>
      </w:r>
      <w:r w:rsidRPr="007A5B5F">
        <w:rPr>
          <w:rFonts w:ascii="Arial" w:hAnsi="Arial" w:cs="Arial"/>
          <w:sz w:val="20"/>
          <w:szCs w:val="20"/>
        </w:rPr>
        <w:t xml:space="preserve">0 tarihi itibariyle </w:t>
      </w:r>
      <w:r w:rsidR="00505FF6" w:rsidRPr="007A5B5F">
        <w:rPr>
          <w:rFonts w:ascii="Arial" w:hAnsi="Arial" w:cs="Arial"/>
          <w:sz w:val="20"/>
          <w:szCs w:val="20"/>
        </w:rPr>
        <w:t>gerçekleşmiş ve rapor edilmiş hasarların kaza ve ihbar tarihine göre</w:t>
      </w:r>
      <w:r w:rsidRPr="007A5B5F">
        <w:rPr>
          <w:rFonts w:ascii="Arial" w:hAnsi="Arial" w:cs="Arial"/>
          <w:sz w:val="20"/>
          <w:szCs w:val="20"/>
        </w:rPr>
        <w:t xml:space="preserve"> gelişim </w:t>
      </w:r>
      <w:proofErr w:type="gramStart"/>
      <w:r w:rsidRPr="007A5B5F">
        <w:rPr>
          <w:rFonts w:ascii="Arial" w:hAnsi="Arial" w:cs="Arial"/>
          <w:sz w:val="20"/>
          <w:szCs w:val="20"/>
        </w:rPr>
        <w:t>tablosu  aşağıdaki</w:t>
      </w:r>
      <w:proofErr w:type="gramEnd"/>
      <w:r w:rsidRPr="007A5B5F">
        <w:rPr>
          <w:rFonts w:ascii="Arial" w:hAnsi="Arial" w:cs="Arial"/>
          <w:sz w:val="20"/>
          <w:szCs w:val="20"/>
        </w:rPr>
        <w:t xml:space="preserve"> gibidir:</w:t>
      </w:r>
    </w:p>
    <w:p w:rsidR="00CE3777" w:rsidRPr="007A5B5F" w:rsidRDefault="00CE3777" w:rsidP="000E5747">
      <w:pPr>
        <w:suppressAutoHyphens/>
        <w:rPr>
          <w:rFonts w:ascii="Arial" w:hAnsi="Arial" w:cs="Arial"/>
          <w:b/>
          <w:sz w:val="10"/>
          <w:szCs w:val="10"/>
        </w:rPr>
      </w:pPr>
    </w:p>
    <w:tbl>
      <w:tblPr>
        <w:tblW w:w="14025" w:type="dxa"/>
        <w:tblInd w:w="70" w:type="dxa"/>
        <w:tblCellMar>
          <w:left w:w="70" w:type="dxa"/>
          <w:right w:w="70" w:type="dxa"/>
        </w:tblCellMar>
        <w:tblLook w:val="0000"/>
      </w:tblPr>
      <w:tblGrid>
        <w:gridCol w:w="4488"/>
        <w:gridCol w:w="580"/>
        <w:gridCol w:w="1141"/>
        <w:gridCol w:w="1141"/>
        <w:gridCol w:w="1141"/>
        <w:gridCol w:w="1141"/>
        <w:gridCol w:w="1141"/>
        <w:gridCol w:w="1141"/>
        <w:gridCol w:w="1141"/>
        <w:gridCol w:w="970"/>
      </w:tblGrid>
      <w:tr w:rsidR="00451381" w:rsidRPr="003A6B17" w:rsidTr="00990AA6">
        <w:trPr>
          <w:trHeight w:val="113"/>
        </w:trPr>
        <w:tc>
          <w:tcPr>
            <w:tcW w:w="4488" w:type="dxa"/>
            <w:tcBorders>
              <w:top w:val="single" w:sz="8" w:space="0" w:color="auto"/>
              <w:bottom w:val="single" w:sz="8" w:space="0" w:color="auto"/>
            </w:tcBorders>
            <w:shd w:val="clear" w:color="auto" w:fill="auto"/>
          </w:tcPr>
          <w:p w:rsidR="00CE3777" w:rsidRPr="003A6B17" w:rsidRDefault="00CE3777" w:rsidP="00777160">
            <w:pPr>
              <w:ind w:left="117" w:hanging="117"/>
              <w:rPr>
                <w:rFonts w:ascii="Arial" w:hAnsi="Arial" w:cs="Arial"/>
                <w:b/>
                <w:bCs/>
                <w:sz w:val="14"/>
                <w:szCs w:val="14"/>
              </w:rPr>
            </w:pPr>
          </w:p>
        </w:tc>
        <w:tc>
          <w:tcPr>
            <w:tcW w:w="9537" w:type="dxa"/>
            <w:gridSpan w:val="9"/>
            <w:tcBorders>
              <w:top w:val="single" w:sz="8" w:space="0" w:color="auto"/>
              <w:bottom w:val="single" w:sz="8" w:space="0" w:color="auto"/>
            </w:tcBorders>
            <w:shd w:val="clear" w:color="auto" w:fill="auto"/>
          </w:tcPr>
          <w:p w:rsidR="00CE3777" w:rsidRPr="003A6B17" w:rsidRDefault="00CE3777" w:rsidP="00863AB0">
            <w:pPr>
              <w:jc w:val="center"/>
              <w:rPr>
                <w:rFonts w:ascii="Arial" w:hAnsi="Arial" w:cs="Arial"/>
                <w:b/>
                <w:bCs/>
                <w:sz w:val="14"/>
                <w:szCs w:val="14"/>
              </w:rPr>
            </w:pPr>
            <w:r w:rsidRPr="003A6B17">
              <w:rPr>
                <w:rFonts w:ascii="Arial" w:hAnsi="Arial" w:cs="Arial"/>
                <w:b/>
                <w:bCs/>
                <w:sz w:val="14"/>
                <w:szCs w:val="14"/>
              </w:rPr>
              <w:t xml:space="preserve">Kaza </w:t>
            </w:r>
            <w:r w:rsidR="00777160" w:rsidRPr="003A6B17">
              <w:rPr>
                <w:rFonts w:ascii="Arial" w:hAnsi="Arial" w:cs="Arial"/>
                <w:b/>
                <w:bCs/>
                <w:sz w:val="14"/>
                <w:szCs w:val="14"/>
              </w:rPr>
              <w:t>y</w:t>
            </w:r>
            <w:r w:rsidRPr="003A6B17">
              <w:rPr>
                <w:rFonts w:ascii="Arial" w:hAnsi="Arial" w:cs="Arial"/>
                <w:b/>
                <w:bCs/>
                <w:sz w:val="14"/>
                <w:szCs w:val="14"/>
              </w:rPr>
              <w:t>ılı</w:t>
            </w:r>
          </w:p>
        </w:tc>
      </w:tr>
      <w:tr w:rsidR="00654621" w:rsidRPr="003A6B17" w:rsidTr="00990AA6">
        <w:trPr>
          <w:trHeight w:val="113"/>
        </w:trPr>
        <w:tc>
          <w:tcPr>
            <w:tcW w:w="4488" w:type="dxa"/>
            <w:tcBorders>
              <w:top w:val="single" w:sz="8" w:space="0" w:color="auto"/>
              <w:bottom w:val="single" w:sz="8" w:space="0" w:color="auto"/>
            </w:tcBorders>
            <w:shd w:val="clear" w:color="auto" w:fill="auto"/>
            <w:vAlign w:val="center"/>
          </w:tcPr>
          <w:p w:rsidR="00654621" w:rsidRPr="003A6B17" w:rsidRDefault="00654621" w:rsidP="00777160">
            <w:pPr>
              <w:ind w:left="117" w:hanging="117"/>
              <w:rPr>
                <w:rFonts w:ascii="Arial" w:hAnsi="Arial" w:cs="Arial"/>
                <w:b/>
                <w:bCs/>
                <w:sz w:val="14"/>
                <w:szCs w:val="14"/>
              </w:rPr>
            </w:pPr>
          </w:p>
          <w:p w:rsidR="00654621" w:rsidRPr="003A6B17" w:rsidRDefault="00654621" w:rsidP="00777160">
            <w:pPr>
              <w:ind w:left="117" w:hanging="117"/>
              <w:rPr>
                <w:rFonts w:ascii="Arial" w:hAnsi="Arial" w:cs="Arial"/>
                <w:b/>
                <w:bCs/>
                <w:sz w:val="14"/>
                <w:szCs w:val="14"/>
              </w:rPr>
            </w:pPr>
            <w:r w:rsidRPr="003A6B17">
              <w:rPr>
                <w:rFonts w:ascii="Arial" w:hAnsi="Arial" w:cs="Arial"/>
                <w:b/>
                <w:bCs/>
                <w:sz w:val="14"/>
                <w:szCs w:val="14"/>
              </w:rPr>
              <w:t>İhbar yılı</w:t>
            </w:r>
          </w:p>
        </w:tc>
        <w:tc>
          <w:tcPr>
            <w:tcW w:w="580" w:type="dxa"/>
            <w:tcBorders>
              <w:top w:val="single" w:sz="8" w:space="0" w:color="auto"/>
              <w:bottom w:val="single" w:sz="8" w:space="0" w:color="auto"/>
            </w:tcBorders>
            <w:shd w:val="clear" w:color="auto" w:fill="auto"/>
            <w:vAlign w:val="bottom"/>
          </w:tcPr>
          <w:p w:rsidR="00654621" w:rsidRPr="003A6B17" w:rsidRDefault="00654621" w:rsidP="00777160">
            <w:pPr>
              <w:jc w:val="right"/>
              <w:rPr>
                <w:rFonts w:ascii="Arial" w:hAnsi="Arial" w:cs="Arial"/>
                <w:b/>
                <w:bCs/>
                <w:sz w:val="14"/>
                <w:szCs w:val="14"/>
              </w:rPr>
            </w:pPr>
          </w:p>
        </w:tc>
        <w:tc>
          <w:tcPr>
            <w:tcW w:w="1141" w:type="dxa"/>
            <w:tcBorders>
              <w:top w:val="single" w:sz="8" w:space="0" w:color="auto"/>
              <w:bottom w:val="single" w:sz="8" w:space="0" w:color="auto"/>
            </w:tcBorders>
            <w:shd w:val="clear" w:color="auto" w:fill="auto"/>
            <w:vAlign w:val="bottom"/>
          </w:tcPr>
          <w:p w:rsidR="00654621" w:rsidRPr="003A6B17" w:rsidRDefault="00654621" w:rsidP="005F651F">
            <w:pPr>
              <w:jc w:val="right"/>
              <w:rPr>
                <w:rFonts w:ascii="Arial" w:hAnsi="Arial" w:cs="Arial"/>
                <w:b/>
                <w:bCs/>
                <w:sz w:val="14"/>
                <w:szCs w:val="14"/>
              </w:rPr>
            </w:pPr>
            <w:r w:rsidRPr="003A6B17">
              <w:rPr>
                <w:rFonts w:ascii="Arial" w:hAnsi="Arial" w:cs="Arial"/>
                <w:b/>
                <w:bCs/>
                <w:sz w:val="14"/>
                <w:szCs w:val="14"/>
              </w:rPr>
              <w:t xml:space="preserve"> 31 Aralık 200</w:t>
            </w:r>
            <w:r w:rsidR="002D3A94" w:rsidRPr="003A6B17">
              <w:rPr>
                <w:rFonts w:ascii="Arial" w:hAnsi="Arial" w:cs="Arial"/>
                <w:b/>
                <w:bCs/>
                <w:sz w:val="14"/>
                <w:szCs w:val="14"/>
              </w:rPr>
              <w:t>4</w:t>
            </w:r>
          </w:p>
          <w:p w:rsidR="00654621" w:rsidRPr="003A6B17" w:rsidRDefault="00654621" w:rsidP="005F651F">
            <w:pPr>
              <w:jc w:val="right"/>
              <w:rPr>
                <w:rFonts w:ascii="Arial" w:hAnsi="Arial" w:cs="Arial"/>
                <w:b/>
                <w:bCs/>
                <w:sz w:val="14"/>
                <w:szCs w:val="14"/>
              </w:rPr>
            </w:pPr>
            <w:proofErr w:type="gramStart"/>
            <w:r w:rsidRPr="003A6B17">
              <w:rPr>
                <w:rFonts w:ascii="Arial" w:hAnsi="Arial" w:cs="Arial"/>
                <w:b/>
                <w:bCs/>
                <w:sz w:val="14"/>
                <w:szCs w:val="14"/>
              </w:rPr>
              <w:t>ve</w:t>
            </w:r>
            <w:proofErr w:type="gramEnd"/>
            <w:r w:rsidRPr="003A6B17">
              <w:rPr>
                <w:rFonts w:ascii="Arial" w:hAnsi="Arial" w:cs="Arial"/>
                <w:b/>
                <w:bCs/>
                <w:sz w:val="14"/>
                <w:szCs w:val="14"/>
              </w:rPr>
              <w:t xml:space="preserve"> öncesi</w:t>
            </w:r>
          </w:p>
        </w:tc>
        <w:tc>
          <w:tcPr>
            <w:tcW w:w="1141" w:type="dxa"/>
            <w:tcBorders>
              <w:top w:val="single" w:sz="8" w:space="0" w:color="auto"/>
              <w:bottom w:val="single" w:sz="8" w:space="0" w:color="auto"/>
            </w:tcBorders>
            <w:shd w:val="clear" w:color="auto" w:fill="auto"/>
            <w:vAlign w:val="bottom"/>
          </w:tcPr>
          <w:p w:rsidR="00654621" w:rsidRPr="003A6B17" w:rsidRDefault="00654621" w:rsidP="005F651F">
            <w:pPr>
              <w:jc w:val="right"/>
              <w:rPr>
                <w:rFonts w:ascii="Arial" w:hAnsi="Arial" w:cs="Arial"/>
                <w:b/>
                <w:bCs/>
                <w:sz w:val="14"/>
                <w:szCs w:val="14"/>
              </w:rPr>
            </w:pPr>
            <w:r w:rsidRPr="003A6B17">
              <w:rPr>
                <w:rFonts w:ascii="Arial" w:hAnsi="Arial" w:cs="Arial"/>
                <w:b/>
                <w:bCs/>
                <w:sz w:val="14"/>
                <w:szCs w:val="14"/>
              </w:rPr>
              <w:t>1 Ocak 200</w:t>
            </w:r>
            <w:r w:rsidR="002D3A94" w:rsidRPr="003A6B17">
              <w:rPr>
                <w:rFonts w:ascii="Arial" w:hAnsi="Arial" w:cs="Arial"/>
                <w:b/>
                <w:bCs/>
                <w:sz w:val="14"/>
                <w:szCs w:val="14"/>
              </w:rPr>
              <w:t>5</w:t>
            </w:r>
          </w:p>
          <w:p w:rsidR="00654621" w:rsidRPr="003A6B17" w:rsidRDefault="00654621" w:rsidP="002D3A94">
            <w:pPr>
              <w:jc w:val="right"/>
              <w:rPr>
                <w:rFonts w:ascii="Arial" w:hAnsi="Arial" w:cs="Arial"/>
                <w:b/>
                <w:bCs/>
                <w:sz w:val="14"/>
                <w:szCs w:val="14"/>
              </w:rPr>
            </w:pPr>
            <w:r w:rsidRPr="003A6B17">
              <w:rPr>
                <w:rFonts w:ascii="Arial" w:hAnsi="Arial" w:cs="Arial"/>
                <w:b/>
                <w:bCs/>
                <w:sz w:val="14"/>
                <w:szCs w:val="14"/>
              </w:rPr>
              <w:t xml:space="preserve"> 31 Aralık 200</w:t>
            </w:r>
            <w:r w:rsidR="002D3A94" w:rsidRPr="003A6B17">
              <w:rPr>
                <w:rFonts w:ascii="Arial" w:hAnsi="Arial" w:cs="Arial"/>
                <w:b/>
                <w:bCs/>
                <w:sz w:val="14"/>
                <w:szCs w:val="14"/>
              </w:rPr>
              <w:t>5</w:t>
            </w:r>
          </w:p>
        </w:tc>
        <w:tc>
          <w:tcPr>
            <w:tcW w:w="1141" w:type="dxa"/>
            <w:tcBorders>
              <w:top w:val="single" w:sz="8" w:space="0" w:color="auto"/>
              <w:bottom w:val="single" w:sz="8" w:space="0" w:color="auto"/>
            </w:tcBorders>
            <w:shd w:val="clear" w:color="auto" w:fill="auto"/>
            <w:vAlign w:val="bottom"/>
          </w:tcPr>
          <w:p w:rsidR="00654621" w:rsidRPr="003A6B17" w:rsidRDefault="002D3A94" w:rsidP="005F651F">
            <w:pPr>
              <w:jc w:val="right"/>
              <w:rPr>
                <w:rFonts w:ascii="Arial" w:hAnsi="Arial" w:cs="Arial"/>
                <w:b/>
                <w:bCs/>
                <w:sz w:val="14"/>
                <w:szCs w:val="14"/>
              </w:rPr>
            </w:pPr>
            <w:r w:rsidRPr="003A6B17">
              <w:rPr>
                <w:rFonts w:ascii="Arial" w:hAnsi="Arial" w:cs="Arial"/>
                <w:b/>
                <w:bCs/>
                <w:sz w:val="14"/>
                <w:szCs w:val="14"/>
              </w:rPr>
              <w:t>1 Ocak 2006</w:t>
            </w:r>
          </w:p>
          <w:p w:rsidR="00654621" w:rsidRPr="003A6B17" w:rsidRDefault="00654621" w:rsidP="005F651F">
            <w:pPr>
              <w:jc w:val="right"/>
              <w:rPr>
                <w:rFonts w:ascii="Arial" w:hAnsi="Arial" w:cs="Arial"/>
                <w:b/>
                <w:bCs/>
                <w:sz w:val="14"/>
                <w:szCs w:val="14"/>
              </w:rPr>
            </w:pPr>
            <w:r w:rsidRPr="003A6B17">
              <w:rPr>
                <w:rFonts w:ascii="Arial" w:hAnsi="Arial" w:cs="Arial"/>
                <w:b/>
                <w:bCs/>
                <w:sz w:val="14"/>
                <w:szCs w:val="14"/>
              </w:rPr>
              <w:t xml:space="preserve"> 31 Aralık 200</w:t>
            </w:r>
            <w:r w:rsidR="002D3A94" w:rsidRPr="003A6B17">
              <w:rPr>
                <w:rFonts w:ascii="Arial" w:hAnsi="Arial" w:cs="Arial"/>
                <w:b/>
                <w:bCs/>
                <w:sz w:val="14"/>
                <w:szCs w:val="14"/>
              </w:rPr>
              <w:t>6</w:t>
            </w:r>
          </w:p>
        </w:tc>
        <w:tc>
          <w:tcPr>
            <w:tcW w:w="1141" w:type="dxa"/>
            <w:tcBorders>
              <w:top w:val="single" w:sz="8" w:space="0" w:color="auto"/>
              <w:bottom w:val="single" w:sz="8" w:space="0" w:color="auto"/>
            </w:tcBorders>
            <w:shd w:val="clear" w:color="auto" w:fill="auto"/>
            <w:vAlign w:val="bottom"/>
          </w:tcPr>
          <w:p w:rsidR="00654621" w:rsidRPr="003A6B17" w:rsidRDefault="00654621" w:rsidP="005F651F">
            <w:pPr>
              <w:jc w:val="right"/>
              <w:rPr>
                <w:rFonts w:ascii="Arial" w:hAnsi="Arial" w:cs="Arial"/>
                <w:b/>
                <w:bCs/>
                <w:sz w:val="14"/>
                <w:szCs w:val="14"/>
              </w:rPr>
            </w:pPr>
            <w:r w:rsidRPr="003A6B17">
              <w:rPr>
                <w:rFonts w:ascii="Arial" w:hAnsi="Arial" w:cs="Arial"/>
                <w:b/>
                <w:bCs/>
                <w:sz w:val="14"/>
                <w:szCs w:val="14"/>
              </w:rPr>
              <w:t>1 Ocak 200</w:t>
            </w:r>
            <w:r w:rsidR="002D3A94" w:rsidRPr="003A6B17">
              <w:rPr>
                <w:rFonts w:ascii="Arial" w:hAnsi="Arial" w:cs="Arial"/>
                <w:b/>
                <w:bCs/>
                <w:sz w:val="14"/>
                <w:szCs w:val="14"/>
              </w:rPr>
              <w:t>7</w:t>
            </w:r>
          </w:p>
          <w:p w:rsidR="00654621" w:rsidRPr="003A6B17" w:rsidRDefault="00654621" w:rsidP="005F651F">
            <w:pPr>
              <w:jc w:val="right"/>
              <w:rPr>
                <w:rFonts w:ascii="Arial" w:hAnsi="Arial" w:cs="Arial"/>
                <w:b/>
                <w:bCs/>
                <w:sz w:val="14"/>
                <w:szCs w:val="14"/>
              </w:rPr>
            </w:pPr>
            <w:r w:rsidRPr="003A6B17">
              <w:rPr>
                <w:rFonts w:ascii="Arial" w:hAnsi="Arial" w:cs="Arial"/>
                <w:b/>
                <w:bCs/>
                <w:sz w:val="14"/>
                <w:szCs w:val="14"/>
              </w:rPr>
              <w:t xml:space="preserve"> 31 Aralık 200</w:t>
            </w:r>
            <w:r w:rsidR="002D3A94" w:rsidRPr="003A6B17">
              <w:rPr>
                <w:rFonts w:ascii="Arial" w:hAnsi="Arial" w:cs="Arial"/>
                <w:b/>
                <w:bCs/>
                <w:sz w:val="14"/>
                <w:szCs w:val="14"/>
              </w:rPr>
              <w:t>7</w:t>
            </w:r>
          </w:p>
        </w:tc>
        <w:tc>
          <w:tcPr>
            <w:tcW w:w="1141" w:type="dxa"/>
            <w:tcBorders>
              <w:top w:val="single" w:sz="8" w:space="0" w:color="auto"/>
              <w:bottom w:val="single" w:sz="8" w:space="0" w:color="auto"/>
            </w:tcBorders>
            <w:shd w:val="clear" w:color="auto" w:fill="auto"/>
            <w:vAlign w:val="bottom"/>
          </w:tcPr>
          <w:p w:rsidR="00654621" w:rsidRPr="003A6B17" w:rsidRDefault="002D3A94" w:rsidP="005F651F">
            <w:pPr>
              <w:jc w:val="right"/>
              <w:rPr>
                <w:rFonts w:ascii="Arial" w:hAnsi="Arial" w:cs="Arial"/>
                <w:b/>
                <w:bCs/>
                <w:sz w:val="14"/>
                <w:szCs w:val="14"/>
              </w:rPr>
            </w:pPr>
            <w:r w:rsidRPr="003A6B17">
              <w:rPr>
                <w:rFonts w:ascii="Arial" w:hAnsi="Arial" w:cs="Arial"/>
                <w:b/>
                <w:bCs/>
                <w:sz w:val="14"/>
                <w:szCs w:val="14"/>
              </w:rPr>
              <w:t>1 Ocak 2008</w:t>
            </w:r>
          </w:p>
          <w:p w:rsidR="00654621" w:rsidRPr="003A6B17" w:rsidRDefault="00654621" w:rsidP="005F651F">
            <w:pPr>
              <w:jc w:val="right"/>
              <w:rPr>
                <w:rFonts w:ascii="Arial" w:hAnsi="Arial" w:cs="Arial"/>
                <w:b/>
                <w:bCs/>
                <w:sz w:val="14"/>
                <w:szCs w:val="14"/>
              </w:rPr>
            </w:pPr>
            <w:r w:rsidRPr="003A6B17">
              <w:rPr>
                <w:rFonts w:ascii="Arial" w:hAnsi="Arial" w:cs="Arial"/>
                <w:b/>
                <w:bCs/>
                <w:sz w:val="14"/>
                <w:szCs w:val="14"/>
              </w:rPr>
              <w:t xml:space="preserve"> 31 Aralık 200</w:t>
            </w:r>
            <w:r w:rsidR="002D3A94" w:rsidRPr="003A6B17">
              <w:rPr>
                <w:rFonts w:ascii="Arial" w:hAnsi="Arial" w:cs="Arial"/>
                <w:b/>
                <w:bCs/>
                <w:sz w:val="14"/>
                <w:szCs w:val="14"/>
              </w:rPr>
              <w:t>8</w:t>
            </w:r>
          </w:p>
        </w:tc>
        <w:tc>
          <w:tcPr>
            <w:tcW w:w="1141" w:type="dxa"/>
            <w:tcBorders>
              <w:top w:val="single" w:sz="8" w:space="0" w:color="auto"/>
              <w:bottom w:val="single" w:sz="8" w:space="0" w:color="auto"/>
            </w:tcBorders>
            <w:shd w:val="clear" w:color="auto" w:fill="auto"/>
            <w:vAlign w:val="bottom"/>
          </w:tcPr>
          <w:p w:rsidR="00654621" w:rsidRPr="003A6B17" w:rsidRDefault="002D3A94" w:rsidP="005F651F">
            <w:pPr>
              <w:jc w:val="right"/>
              <w:rPr>
                <w:rFonts w:ascii="Arial" w:hAnsi="Arial" w:cs="Arial"/>
                <w:b/>
                <w:bCs/>
                <w:sz w:val="14"/>
                <w:szCs w:val="14"/>
              </w:rPr>
            </w:pPr>
            <w:r w:rsidRPr="003A6B17">
              <w:rPr>
                <w:rFonts w:ascii="Arial" w:hAnsi="Arial" w:cs="Arial"/>
                <w:b/>
                <w:bCs/>
                <w:sz w:val="14"/>
                <w:szCs w:val="14"/>
              </w:rPr>
              <w:t>1 Ocak 2009</w:t>
            </w:r>
          </w:p>
          <w:p w:rsidR="00654621" w:rsidRPr="003A6B17" w:rsidRDefault="00654621" w:rsidP="005F651F">
            <w:pPr>
              <w:jc w:val="right"/>
              <w:rPr>
                <w:rFonts w:ascii="Arial" w:hAnsi="Arial" w:cs="Arial"/>
                <w:b/>
                <w:bCs/>
                <w:sz w:val="14"/>
                <w:szCs w:val="14"/>
              </w:rPr>
            </w:pPr>
            <w:r w:rsidRPr="003A6B17">
              <w:rPr>
                <w:rFonts w:ascii="Arial" w:hAnsi="Arial" w:cs="Arial"/>
                <w:b/>
                <w:bCs/>
                <w:sz w:val="14"/>
                <w:szCs w:val="14"/>
              </w:rPr>
              <w:t xml:space="preserve"> 31 Aralık 200</w:t>
            </w:r>
            <w:r w:rsidR="002D3A94" w:rsidRPr="003A6B17">
              <w:rPr>
                <w:rFonts w:ascii="Arial" w:hAnsi="Arial" w:cs="Arial"/>
                <w:b/>
                <w:bCs/>
                <w:sz w:val="14"/>
                <w:szCs w:val="14"/>
              </w:rPr>
              <w:t>9</w:t>
            </w:r>
          </w:p>
        </w:tc>
        <w:tc>
          <w:tcPr>
            <w:tcW w:w="1141" w:type="dxa"/>
            <w:tcBorders>
              <w:top w:val="single" w:sz="8" w:space="0" w:color="auto"/>
              <w:bottom w:val="single" w:sz="8" w:space="0" w:color="auto"/>
            </w:tcBorders>
            <w:shd w:val="clear" w:color="auto" w:fill="auto"/>
            <w:vAlign w:val="bottom"/>
          </w:tcPr>
          <w:p w:rsidR="00654621" w:rsidRPr="003A6B17" w:rsidRDefault="00654621" w:rsidP="005F651F">
            <w:pPr>
              <w:jc w:val="right"/>
              <w:rPr>
                <w:rFonts w:ascii="Arial" w:hAnsi="Arial" w:cs="Arial"/>
                <w:b/>
                <w:bCs/>
                <w:sz w:val="14"/>
                <w:szCs w:val="14"/>
              </w:rPr>
            </w:pPr>
            <w:r w:rsidRPr="003A6B17">
              <w:rPr>
                <w:rFonts w:ascii="Arial" w:hAnsi="Arial" w:cs="Arial"/>
                <w:b/>
                <w:bCs/>
                <w:sz w:val="14"/>
                <w:szCs w:val="14"/>
              </w:rPr>
              <w:t>1 Ocak 20</w:t>
            </w:r>
            <w:r w:rsidR="002D3A94" w:rsidRPr="003A6B17">
              <w:rPr>
                <w:rFonts w:ascii="Arial" w:hAnsi="Arial" w:cs="Arial"/>
                <w:b/>
                <w:bCs/>
                <w:sz w:val="14"/>
                <w:szCs w:val="14"/>
              </w:rPr>
              <w:t>1</w:t>
            </w:r>
            <w:r w:rsidRPr="003A6B17">
              <w:rPr>
                <w:rFonts w:ascii="Arial" w:hAnsi="Arial" w:cs="Arial"/>
                <w:b/>
                <w:bCs/>
                <w:sz w:val="14"/>
                <w:szCs w:val="14"/>
              </w:rPr>
              <w:t>0</w:t>
            </w:r>
          </w:p>
          <w:p w:rsidR="00654621" w:rsidRPr="003A6B17" w:rsidRDefault="00562828" w:rsidP="003A6B17">
            <w:pPr>
              <w:jc w:val="right"/>
              <w:rPr>
                <w:rFonts w:ascii="Arial" w:hAnsi="Arial" w:cs="Arial"/>
                <w:b/>
                <w:bCs/>
                <w:sz w:val="14"/>
                <w:szCs w:val="14"/>
              </w:rPr>
            </w:pPr>
            <w:r w:rsidRPr="003A6B17">
              <w:rPr>
                <w:rFonts w:ascii="Arial" w:hAnsi="Arial" w:cs="Arial"/>
                <w:b/>
                <w:bCs/>
                <w:sz w:val="14"/>
                <w:szCs w:val="14"/>
              </w:rPr>
              <w:t xml:space="preserve"> 30 </w:t>
            </w:r>
            <w:r w:rsidR="003A6B17">
              <w:rPr>
                <w:rFonts w:ascii="Arial" w:hAnsi="Arial" w:cs="Arial"/>
                <w:b/>
                <w:bCs/>
                <w:sz w:val="14"/>
                <w:szCs w:val="14"/>
              </w:rPr>
              <w:t>Eylül</w:t>
            </w:r>
            <w:r w:rsidR="00654621" w:rsidRPr="003A6B17">
              <w:rPr>
                <w:rFonts w:ascii="Arial" w:hAnsi="Arial" w:cs="Arial"/>
                <w:b/>
                <w:bCs/>
                <w:sz w:val="14"/>
                <w:szCs w:val="14"/>
              </w:rPr>
              <w:t xml:space="preserve"> 20</w:t>
            </w:r>
            <w:r w:rsidR="002D3A94" w:rsidRPr="003A6B17">
              <w:rPr>
                <w:rFonts w:ascii="Arial" w:hAnsi="Arial" w:cs="Arial"/>
                <w:b/>
                <w:bCs/>
                <w:sz w:val="14"/>
                <w:szCs w:val="14"/>
              </w:rPr>
              <w:t>1</w:t>
            </w:r>
            <w:r w:rsidR="00654621" w:rsidRPr="003A6B17">
              <w:rPr>
                <w:rFonts w:ascii="Arial" w:hAnsi="Arial" w:cs="Arial"/>
                <w:b/>
                <w:bCs/>
                <w:sz w:val="14"/>
                <w:szCs w:val="14"/>
              </w:rPr>
              <w:t>0</w:t>
            </w:r>
          </w:p>
        </w:tc>
        <w:tc>
          <w:tcPr>
            <w:tcW w:w="970" w:type="dxa"/>
            <w:tcBorders>
              <w:top w:val="single" w:sz="8" w:space="0" w:color="auto"/>
              <w:bottom w:val="single" w:sz="8" w:space="0" w:color="auto"/>
            </w:tcBorders>
            <w:shd w:val="clear" w:color="auto" w:fill="auto"/>
            <w:vAlign w:val="bottom"/>
          </w:tcPr>
          <w:p w:rsidR="00654621" w:rsidRPr="003A6B17" w:rsidRDefault="00654621" w:rsidP="00777160">
            <w:pPr>
              <w:jc w:val="right"/>
              <w:rPr>
                <w:rFonts w:ascii="Arial" w:hAnsi="Arial" w:cs="Arial"/>
                <w:b/>
                <w:bCs/>
                <w:sz w:val="14"/>
                <w:szCs w:val="14"/>
              </w:rPr>
            </w:pPr>
            <w:r w:rsidRPr="003A6B17">
              <w:rPr>
                <w:rFonts w:ascii="Arial" w:hAnsi="Arial" w:cs="Arial"/>
                <w:b/>
                <w:bCs/>
                <w:sz w:val="14"/>
                <w:szCs w:val="14"/>
              </w:rPr>
              <w:t>Toplam</w:t>
            </w:r>
          </w:p>
        </w:tc>
      </w:tr>
      <w:tr w:rsidR="00777160" w:rsidRPr="003A6B17" w:rsidTr="00990AA6">
        <w:trPr>
          <w:trHeight w:val="113"/>
        </w:trPr>
        <w:tc>
          <w:tcPr>
            <w:tcW w:w="4488" w:type="dxa"/>
            <w:tcBorders>
              <w:top w:val="single" w:sz="8" w:space="0" w:color="auto"/>
            </w:tcBorders>
            <w:shd w:val="clear" w:color="auto" w:fill="auto"/>
          </w:tcPr>
          <w:p w:rsidR="00CE3777" w:rsidRPr="003A6B17" w:rsidRDefault="00CE3777" w:rsidP="00777160">
            <w:pPr>
              <w:ind w:left="117" w:hanging="117"/>
              <w:rPr>
                <w:rFonts w:ascii="Arial" w:hAnsi="Arial" w:cs="Arial"/>
                <w:b/>
                <w:bCs/>
                <w:sz w:val="14"/>
                <w:szCs w:val="14"/>
              </w:rPr>
            </w:pPr>
          </w:p>
        </w:tc>
        <w:tc>
          <w:tcPr>
            <w:tcW w:w="580"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c>
          <w:tcPr>
            <w:tcW w:w="1141"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c>
          <w:tcPr>
            <w:tcW w:w="1141"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c>
          <w:tcPr>
            <w:tcW w:w="1141"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c>
          <w:tcPr>
            <w:tcW w:w="1141"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c>
          <w:tcPr>
            <w:tcW w:w="1141"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c>
          <w:tcPr>
            <w:tcW w:w="1141"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c>
          <w:tcPr>
            <w:tcW w:w="1141"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c>
          <w:tcPr>
            <w:tcW w:w="970" w:type="dxa"/>
            <w:tcBorders>
              <w:top w:val="single" w:sz="8" w:space="0" w:color="auto"/>
            </w:tcBorders>
            <w:shd w:val="clear" w:color="auto" w:fill="auto"/>
            <w:vAlign w:val="bottom"/>
          </w:tcPr>
          <w:p w:rsidR="00CE3777" w:rsidRPr="003A6B17" w:rsidRDefault="00CE3777" w:rsidP="00777160">
            <w:pPr>
              <w:jc w:val="right"/>
              <w:rPr>
                <w:rFonts w:ascii="Arial" w:hAnsi="Arial" w:cs="Arial"/>
                <w:sz w:val="14"/>
                <w:szCs w:val="14"/>
              </w:rPr>
            </w:pP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Kaza yılında</w:t>
            </w:r>
          </w:p>
        </w:tc>
        <w:tc>
          <w:tcPr>
            <w:tcW w:w="580" w:type="dxa"/>
            <w:shd w:val="clear" w:color="auto" w:fill="auto"/>
            <w:vAlign w:val="bottom"/>
          </w:tcPr>
          <w:p w:rsidR="0067206F" w:rsidRPr="003A6B17" w:rsidRDefault="0067206F" w:rsidP="00777160">
            <w:pPr>
              <w:jc w:val="right"/>
              <w:rPr>
                <w:rFonts w:ascii="Arial" w:hAnsi="Arial" w:cs="Arial"/>
                <w:b/>
                <w:sz w:val="14"/>
                <w:szCs w:val="14"/>
              </w:rPr>
            </w:pP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C64A4A" w:rsidP="00C64A4A">
            <w:pPr>
              <w:jc w:val="right"/>
              <w:rPr>
                <w:rFonts w:ascii="Arial" w:hAnsi="Arial" w:cs="Arial"/>
                <w:b/>
                <w:sz w:val="14"/>
                <w:szCs w:val="14"/>
              </w:rPr>
            </w:pPr>
            <w:r w:rsidRPr="003A6B17">
              <w:rPr>
                <w:rFonts w:ascii="Arial" w:hAnsi="Arial" w:cs="Arial"/>
                <w:b/>
                <w:sz w:val="14"/>
                <w:szCs w:val="14"/>
              </w:rPr>
              <w:t>39</w:t>
            </w:r>
            <w:r w:rsidR="0067206F" w:rsidRPr="003A6B17">
              <w:rPr>
                <w:rFonts w:ascii="Arial" w:hAnsi="Arial" w:cs="Arial"/>
                <w:b/>
                <w:sz w:val="14"/>
                <w:szCs w:val="14"/>
              </w:rPr>
              <w:t>,</w:t>
            </w:r>
            <w:r w:rsidRPr="003A6B17">
              <w:rPr>
                <w:rFonts w:ascii="Arial" w:hAnsi="Arial" w:cs="Arial"/>
                <w:b/>
                <w:sz w:val="14"/>
                <w:szCs w:val="14"/>
              </w:rPr>
              <w:t>415</w:t>
            </w:r>
          </w:p>
        </w:tc>
        <w:tc>
          <w:tcPr>
            <w:tcW w:w="1141" w:type="dxa"/>
            <w:shd w:val="clear" w:color="auto" w:fill="auto"/>
            <w:vAlign w:val="bottom"/>
          </w:tcPr>
          <w:p w:rsidR="0067206F" w:rsidRPr="003A6B17" w:rsidRDefault="003A6B17" w:rsidP="003A6B17">
            <w:pPr>
              <w:jc w:val="right"/>
              <w:rPr>
                <w:rFonts w:ascii="Arial" w:hAnsi="Arial" w:cs="Arial"/>
                <w:b/>
                <w:sz w:val="14"/>
                <w:szCs w:val="14"/>
              </w:rPr>
            </w:pPr>
            <w:proofErr w:type="gramStart"/>
            <w:r>
              <w:rPr>
                <w:rFonts w:ascii="Arial" w:hAnsi="Arial" w:cs="Arial"/>
                <w:b/>
                <w:sz w:val="14"/>
                <w:szCs w:val="14"/>
              </w:rPr>
              <w:t>5</w:t>
            </w:r>
            <w:r w:rsidR="0067206F" w:rsidRPr="003A6B17">
              <w:rPr>
                <w:rFonts w:ascii="Arial" w:hAnsi="Arial" w:cs="Arial"/>
                <w:b/>
                <w:sz w:val="14"/>
                <w:szCs w:val="14"/>
              </w:rPr>
              <w:t>,</w:t>
            </w:r>
            <w:r>
              <w:rPr>
                <w:rFonts w:ascii="Arial" w:hAnsi="Arial" w:cs="Arial"/>
                <w:b/>
                <w:sz w:val="14"/>
                <w:szCs w:val="14"/>
              </w:rPr>
              <w:t>848</w:t>
            </w:r>
            <w:r w:rsidR="0067206F" w:rsidRPr="003A6B17">
              <w:rPr>
                <w:rFonts w:ascii="Arial" w:hAnsi="Arial" w:cs="Arial"/>
                <w:b/>
                <w:sz w:val="14"/>
                <w:szCs w:val="14"/>
              </w:rPr>
              <w:t>,</w:t>
            </w:r>
            <w:r>
              <w:rPr>
                <w:rFonts w:ascii="Arial" w:hAnsi="Arial" w:cs="Arial"/>
                <w:b/>
                <w:sz w:val="14"/>
                <w:szCs w:val="14"/>
              </w:rPr>
              <w:t>694</w:t>
            </w:r>
            <w:proofErr w:type="gramEnd"/>
          </w:p>
        </w:tc>
        <w:tc>
          <w:tcPr>
            <w:tcW w:w="970" w:type="dxa"/>
            <w:shd w:val="clear" w:color="auto" w:fill="auto"/>
            <w:vAlign w:val="bottom"/>
          </w:tcPr>
          <w:p w:rsidR="0067206F" w:rsidRPr="003A6B17" w:rsidRDefault="003A6B17" w:rsidP="003A6B17">
            <w:pPr>
              <w:jc w:val="right"/>
              <w:rPr>
                <w:rFonts w:ascii="Arial" w:hAnsi="Arial" w:cs="Arial"/>
                <w:b/>
                <w:bCs/>
                <w:sz w:val="14"/>
                <w:szCs w:val="14"/>
              </w:rPr>
            </w:pPr>
            <w:proofErr w:type="gramStart"/>
            <w:r>
              <w:rPr>
                <w:rFonts w:ascii="Arial" w:hAnsi="Arial" w:cs="Arial"/>
                <w:b/>
                <w:bCs/>
                <w:sz w:val="14"/>
                <w:szCs w:val="14"/>
              </w:rPr>
              <w:t>5</w:t>
            </w:r>
            <w:r w:rsidR="0067206F" w:rsidRPr="003A6B17">
              <w:rPr>
                <w:rFonts w:ascii="Arial" w:hAnsi="Arial" w:cs="Arial"/>
                <w:b/>
                <w:bCs/>
                <w:sz w:val="14"/>
                <w:szCs w:val="14"/>
              </w:rPr>
              <w:t>,</w:t>
            </w:r>
            <w:r>
              <w:rPr>
                <w:rFonts w:ascii="Arial" w:hAnsi="Arial" w:cs="Arial"/>
                <w:b/>
                <w:bCs/>
                <w:sz w:val="14"/>
                <w:szCs w:val="14"/>
              </w:rPr>
              <w:t>888</w:t>
            </w:r>
            <w:r w:rsidR="0067206F" w:rsidRPr="003A6B17">
              <w:rPr>
                <w:rFonts w:ascii="Arial" w:hAnsi="Arial" w:cs="Arial"/>
                <w:b/>
                <w:bCs/>
                <w:sz w:val="14"/>
                <w:szCs w:val="14"/>
              </w:rPr>
              <w:t>,</w:t>
            </w:r>
            <w:r>
              <w:rPr>
                <w:rFonts w:ascii="Arial" w:hAnsi="Arial" w:cs="Arial"/>
                <w:b/>
                <w:bCs/>
                <w:sz w:val="14"/>
                <w:szCs w:val="14"/>
              </w:rPr>
              <w:t>109</w:t>
            </w:r>
            <w:proofErr w:type="gramEnd"/>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1 yıl sonra</w:t>
            </w:r>
          </w:p>
        </w:tc>
        <w:tc>
          <w:tcPr>
            <w:tcW w:w="580" w:type="dxa"/>
            <w:shd w:val="clear" w:color="auto" w:fill="auto"/>
            <w:vAlign w:val="bottom"/>
          </w:tcPr>
          <w:p w:rsidR="0067206F" w:rsidRPr="003A6B17" w:rsidRDefault="0067206F" w:rsidP="00777160">
            <w:pPr>
              <w:jc w:val="right"/>
              <w:rPr>
                <w:rFonts w:ascii="Arial" w:hAnsi="Arial" w:cs="Arial"/>
                <w:b/>
                <w:sz w:val="14"/>
                <w:szCs w:val="14"/>
              </w:rPr>
            </w:pP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C9378D" w:rsidP="00777160">
            <w:pPr>
              <w:jc w:val="right"/>
              <w:rPr>
                <w:rFonts w:ascii="Arial" w:hAnsi="Arial" w:cs="Arial"/>
                <w:b/>
                <w:sz w:val="14"/>
                <w:szCs w:val="14"/>
              </w:rPr>
            </w:pPr>
            <w:r w:rsidRPr="003A6B17">
              <w:rPr>
                <w:rFonts w:ascii="Arial" w:hAnsi="Arial" w:cs="Arial"/>
                <w:b/>
                <w:sz w:val="14"/>
                <w:szCs w:val="14"/>
              </w:rPr>
              <w:t>-</w:t>
            </w:r>
          </w:p>
        </w:tc>
        <w:tc>
          <w:tcPr>
            <w:tcW w:w="970" w:type="dxa"/>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2 yıl sonra</w:t>
            </w:r>
          </w:p>
        </w:tc>
        <w:tc>
          <w:tcPr>
            <w:tcW w:w="580" w:type="dxa"/>
            <w:shd w:val="clear" w:color="auto" w:fill="auto"/>
            <w:vAlign w:val="bottom"/>
          </w:tcPr>
          <w:p w:rsidR="0067206F" w:rsidRPr="003A6B17" w:rsidRDefault="0067206F" w:rsidP="00777160">
            <w:pPr>
              <w:jc w:val="right"/>
              <w:rPr>
                <w:rFonts w:ascii="Arial" w:hAnsi="Arial" w:cs="Arial"/>
                <w:b/>
                <w:sz w:val="14"/>
                <w:szCs w:val="14"/>
              </w:rPr>
            </w:pP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C9378D" w:rsidP="00777160">
            <w:pPr>
              <w:jc w:val="right"/>
              <w:rPr>
                <w:rFonts w:ascii="Arial" w:hAnsi="Arial" w:cs="Arial"/>
                <w:b/>
                <w:sz w:val="14"/>
                <w:szCs w:val="14"/>
              </w:rPr>
            </w:pPr>
            <w:r w:rsidRPr="003A6B17">
              <w:rPr>
                <w:rFonts w:ascii="Arial" w:hAnsi="Arial" w:cs="Arial"/>
                <w:b/>
                <w:sz w:val="14"/>
                <w:szCs w:val="14"/>
              </w:rPr>
              <w:t>-</w:t>
            </w:r>
          </w:p>
        </w:tc>
        <w:tc>
          <w:tcPr>
            <w:tcW w:w="970" w:type="dxa"/>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3 yıl sonra</w:t>
            </w:r>
          </w:p>
        </w:tc>
        <w:tc>
          <w:tcPr>
            <w:tcW w:w="580" w:type="dxa"/>
            <w:shd w:val="clear" w:color="auto" w:fill="auto"/>
            <w:vAlign w:val="bottom"/>
          </w:tcPr>
          <w:p w:rsidR="0067206F" w:rsidRPr="003A6B17" w:rsidRDefault="0067206F" w:rsidP="00777160">
            <w:pPr>
              <w:jc w:val="right"/>
              <w:rPr>
                <w:rFonts w:ascii="Arial" w:hAnsi="Arial" w:cs="Arial"/>
                <w:b/>
                <w:sz w:val="14"/>
                <w:szCs w:val="14"/>
              </w:rPr>
            </w:pP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C9378D" w:rsidP="00777160">
            <w:pPr>
              <w:jc w:val="right"/>
              <w:rPr>
                <w:rFonts w:ascii="Arial" w:hAnsi="Arial" w:cs="Arial"/>
                <w:b/>
                <w:sz w:val="14"/>
                <w:szCs w:val="14"/>
              </w:rPr>
            </w:pPr>
            <w:r w:rsidRPr="003A6B17">
              <w:rPr>
                <w:rFonts w:ascii="Arial" w:hAnsi="Arial" w:cs="Arial"/>
                <w:b/>
                <w:sz w:val="14"/>
                <w:szCs w:val="14"/>
              </w:rPr>
              <w:t>-</w:t>
            </w:r>
          </w:p>
        </w:tc>
        <w:tc>
          <w:tcPr>
            <w:tcW w:w="970" w:type="dxa"/>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4 yıl sonra</w:t>
            </w:r>
          </w:p>
        </w:tc>
        <w:tc>
          <w:tcPr>
            <w:tcW w:w="580" w:type="dxa"/>
            <w:shd w:val="clear" w:color="auto" w:fill="auto"/>
            <w:vAlign w:val="bottom"/>
          </w:tcPr>
          <w:p w:rsidR="0067206F" w:rsidRPr="003A6B17" w:rsidRDefault="0067206F" w:rsidP="00777160">
            <w:pPr>
              <w:jc w:val="right"/>
              <w:rPr>
                <w:rFonts w:ascii="Arial" w:hAnsi="Arial" w:cs="Arial"/>
                <w:b/>
                <w:sz w:val="14"/>
                <w:szCs w:val="14"/>
              </w:rPr>
            </w:pP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C9378D" w:rsidP="00777160">
            <w:pPr>
              <w:jc w:val="right"/>
              <w:rPr>
                <w:rFonts w:ascii="Arial" w:hAnsi="Arial" w:cs="Arial"/>
                <w:b/>
                <w:sz w:val="14"/>
                <w:szCs w:val="14"/>
              </w:rPr>
            </w:pPr>
            <w:r w:rsidRPr="003A6B17">
              <w:rPr>
                <w:rFonts w:ascii="Arial" w:hAnsi="Arial" w:cs="Arial"/>
                <w:b/>
                <w:sz w:val="14"/>
                <w:szCs w:val="14"/>
              </w:rPr>
              <w:t>-</w:t>
            </w:r>
          </w:p>
        </w:tc>
        <w:tc>
          <w:tcPr>
            <w:tcW w:w="970" w:type="dxa"/>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5 yıl sonra</w:t>
            </w:r>
          </w:p>
        </w:tc>
        <w:tc>
          <w:tcPr>
            <w:tcW w:w="580" w:type="dxa"/>
            <w:shd w:val="clear" w:color="auto" w:fill="auto"/>
            <w:vAlign w:val="bottom"/>
          </w:tcPr>
          <w:p w:rsidR="0067206F" w:rsidRPr="003A6B17" w:rsidRDefault="0067206F" w:rsidP="00777160">
            <w:pPr>
              <w:jc w:val="right"/>
              <w:rPr>
                <w:rFonts w:ascii="Arial" w:hAnsi="Arial" w:cs="Arial"/>
                <w:b/>
                <w:sz w:val="14"/>
                <w:szCs w:val="14"/>
              </w:rPr>
            </w:pP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C9378D" w:rsidP="00777160">
            <w:pPr>
              <w:jc w:val="right"/>
              <w:rPr>
                <w:rFonts w:ascii="Arial" w:hAnsi="Arial" w:cs="Arial"/>
                <w:b/>
                <w:sz w:val="14"/>
                <w:szCs w:val="14"/>
              </w:rPr>
            </w:pPr>
            <w:r w:rsidRPr="003A6B17">
              <w:rPr>
                <w:rFonts w:ascii="Arial" w:hAnsi="Arial" w:cs="Arial"/>
                <w:b/>
                <w:sz w:val="14"/>
                <w:szCs w:val="14"/>
              </w:rPr>
              <w:t>-</w:t>
            </w:r>
          </w:p>
        </w:tc>
        <w:tc>
          <w:tcPr>
            <w:tcW w:w="970" w:type="dxa"/>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6 yıl sonra</w:t>
            </w:r>
          </w:p>
        </w:tc>
        <w:tc>
          <w:tcPr>
            <w:tcW w:w="580" w:type="dxa"/>
            <w:shd w:val="clear" w:color="auto" w:fill="auto"/>
            <w:vAlign w:val="bottom"/>
          </w:tcPr>
          <w:p w:rsidR="0067206F" w:rsidRPr="003A6B17" w:rsidRDefault="0067206F" w:rsidP="00777160">
            <w:pPr>
              <w:jc w:val="right"/>
              <w:rPr>
                <w:rFonts w:ascii="Arial" w:hAnsi="Arial" w:cs="Arial"/>
                <w:b/>
                <w:sz w:val="14"/>
                <w:szCs w:val="14"/>
              </w:rPr>
            </w:pP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C9378D" w:rsidP="00777160">
            <w:pPr>
              <w:jc w:val="right"/>
              <w:rPr>
                <w:rFonts w:ascii="Arial" w:hAnsi="Arial" w:cs="Arial"/>
                <w:b/>
                <w:sz w:val="14"/>
                <w:szCs w:val="14"/>
              </w:rPr>
            </w:pPr>
            <w:r w:rsidRPr="003A6B17">
              <w:rPr>
                <w:rFonts w:ascii="Arial" w:hAnsi="Arial" w:cs="Arial"/>
                <w:b/>
                <w:sz w:val="14"/>
                <w:szCs w:val="14"/>
              </w:rPr>
              <w:t>-</w:t>
            </w:r>
          </w:p>
        </w:tc>
        <w:tc>
          <w:tcPr>
            <w:tcW w:w="970" w:type="dxa"/>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7 yıl sonra</w:t>
            </w:r>
          </w:p>
        </w:tc>
        <w:tc>
          <w:tcPr>
            <w:tcW w:w="580" w:type="dxa"/>
            <w:shd w:val="clear" w:color="auto" w:fill="auto"/>
            <w:vAlign w:val="bottom"/>
          </w:tcPr>
          <w:p w:rsidR="0067206F" w:rsidRPr="003A6B17" w:rsidRDefault="0067206F" w:rsidP="00777160">
            <w:pPr>
              <w:jc w:val="right"/>
              <w:rPr>
                <w:rFonts w:ascii="Arial" w:hAnsi="Arial" w:cs="Arial"/>
                <w:b/>
                <w:sz w:val="14"/>
                <w:szCs w:val="14"/>
              </w:rPr>
            </w:pP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c>
          <w:tcPr>
            <w:tcW w:w="1141" w:type="dxa"/>
            <w:shd w:val="clear" w:color="auto" w:fill="auto"/>
            <w:vAlign w:val="bottom"/>
          </w:tcPr>
          <w:p w:rsidR="0067206F" w:rsidRPr="003A6B17" w:rsidRDefault="00C9378D" w:rsidP="00777160">
            <w:pPr>
              <w:jc w:val="right"/>
              <w:rPr>
                <w:rFonts w:ascii="Arial" w:hAnsi="Arial" w:cs="Arial"/>
                <w:b/>
                <w:sz w:val="14"/>
                <w:szCs w:val="14"/>
              </w:rPr>
            </w:pPr>
            <w:r w:rsidRPr="003A6B17">
              <w:rPr>
                <w:rFonts w:ascii="Arial" w:hAnsi="Arial" w:cs="Arial"/>
                <w:b/>
                <w:sz w:val="14"/>
                <w:szCs w:val="14"/>
              </w:rPr>
              <w:t>-</w:t>
            </w:r>
          </w:p>
        </w:tc>
        <w:tc>
          <w:tcPr>
            <w:tcW w:w="970" w:type="dxa"/>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r>
      <w:tr w:rsidR="0067206F" w:rsidRPr="003A6B17" w:rsidTr="00990AA6">
        <w:trPr>
          <w:trHeight w:val="113"/>
        </w:trPr>
        <w:tc>
          <w:tcPr>
            <w:tcW w:w="4488" w:type="dxa"/>
            <w:tcBorders>
              <w:bottom w:val="single" w:sz="8" w:space="0" w:color="auto"/>
            </w:tcBorders>
            <w:shd w:val="clear" w:color="auto" w:fill="auto"/>
          </w:tcPr>
          <w:p w:rsidR="0067206F" w:rsidRPr="003A6B17" w:rsidRDefault="0067206F" w:rsidP="00777160">
            <w:pPr>
              <w:ind w:left="117" w:hanging="117"/>
              <w:rPr>
                <w:rFonts w:ascii="Arial" w:hAnsi="Arial" w:cs="Arial"/>
                <w:sz w:val="14"/>
                <w:szCs w:val="14"/>
              </w:rPr>
            </w:pPr>
          </w:p>
        </w:tc>
        <w:tc>
          <w:tcPr>
            <w:tcW w:w="580" w:type="dxa"/>
            <w:tcBorders>
              <w:bottom w:val="single" w:sz="8"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970"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r>
      <w:tr w:rsidR="0067206F" w:rsidRPr="003A6B17" w:rsidTr="00990AA6">
        <w:trPr>
          <w:trHeight w:val="113"/>
        </w:trPr>
        <w:tc>
          <w:tcPr>
            <w:tcW w:w="4488" w:type="dxa"/>
            <w:tcBorders>
              <w:top w:val="single" w:sz="8" w:space="0" w:color="auto"/>
              <w:bottom w:val="double" w:sz="4" w:space="0" w:color="auto"/>
            </w:tcBorders>
            <w:shd w:val="clear" w:color="auto" w:fill="auto"/>
          </w:tcPr>
          <w:p w:rsidR="0067206F" w:rsidRPr="003A6B17" w:rsidRDefault="0067206F" w:rsidP="00777160">
            <w:pPr>
              <w:ind w:left="117" w:hanging="117"/>
              <w:rPr>
                <w:rFonts w:ascii="Arial" w:hAnsi="Arial" w:cs="Arial"/>
                <w:b/>
                <w:bCs/>
                <w:sz w:val="14"/>
                <w:szCs w:val="14"/>
              </w:rPr>
            </w:pPr>
            <w:r w:rsidRPr="003A6B17">
              <w:rPr>
                <w:rFonts w:ascii="Arial" w:hAnsi="Arial" w:cs="Arial"/>
                <w:b/>
                <w:bCs/>
                <w:sz w:val="14"/>
                <w:szCs w:val="14"/>
              </w:rPr>
              <w:t xml:space="preserve">Hasar gelişim tablosuna istinaden toplam </w:t>
            </w:r>
            <w:proofErr w:type="gramStart"/>
            <w:r w:rsidRPr="003A6B17">
              <w:rPr>
                <w:rFonts w:ascii="Arial" w:hAnsi="Arial" w:cs="Arial"/>
                <w:b/>
                <w:bCs/>
                <w:sz w:val="14"/>
                <w:szCs w:val="14"/>
              </w:rPr>
              <w:t>muallak</w:t>
            </w:r>
            <w:proofErr w:type="gramEnd"/>
            <w:r w:rsidRPr="003A6B17">
              <w:rPr>
                <w:rFonts w:ascii="Arial" w:hAnsi="Arial" w:cs="Arial"/>
                <w:b/>
                <w:bCs/>
                <w:sz w:val="14"/>
                <w:szCs w:val="14"/>
              </w:rPr>
              <w:t xml:space="preserve"> hasar</w:t>
            </w:r>
          </w:p>
        </w:tc>
        <w:tc>
          <w:tcPr>
            <w:tcW w:w="580"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C64A4A" w:rsidP="00C64A4A">
            <w:pPr>
              <w:jc w:val="right"/>
              <w:rPr>
                <w:rFonts w:ascii="Arial" w:hAnsi="Arial" w:cs="Arial"/>
                <w:b/>
                <w:bCs/>
                <w:sz w:val="14"/>
                <w:szCs w:val="14"/>
              </w:rPr>
            </w:pPr>
            <w:r w:rsidRPr="003A6B17">
              <w:rPr>
                <w:rFonts w:ascii="Arial" w:hAnsi="Arial" w:cs="Arial"/>
                <w:b/>
                <w:bCs/>
                <w:sz w:val="14"/>
                <w:szCs w:val="14"/>
              </w:rPr>
              <w:t>39</w:t>
            </w:r>
            <w:r w:rsidR="00D00E45" w:rsidRPr="003A6B17">
              <w:rPr>
                <w:rFonts w:ascii="Arial" w:hAnsi="Arial" w:cs="Arial"/>
                <w:b/>
                <w:bCs/>
                <w:sz w:val="14"/>
                <w:szCs w:val="14"/>
              </w:rPr>
              <w:t>,</w:t>
            </w:r>
            <w:r w:rsidRPr="003A6B17">
              <w:rPr>
                <w:rFonts w:ascii="Arial" w:hAnsi="Arial" w:cs="Arial"/>
                <w:b/>
                <w:bCs/>
                <w:sz w:val="14"/>
                <w:szCs w:val="14"/>
              </w:rPr>
              <w:t>415</w:t>
            </w:r>
          </w:p>
        </w:tc>
        <w:tc>
          <w:tcPr>
            <w:tcW w:w="1141" w:type="dxa"/>
            <w:tcBorders>
              <w:top w:val="single" w:sz="8" w:space="0" w:color="auto"/>
              <w:bottom w:val="double" w:sz="4" w:space="0" w:color="auto"/>
            </w:tcBorders>
            <w:shd w:val="clear" w:color="auto" w:fill="auto"/>
            <w:vAlign w:val="bottom"/>
          </w:tcPr>
          <w:p w:rsidR="0067206F" w:rsidRPr="003A6B17" w:rsidRDefault="003A6B17" w:rsidP="003A6B17">
            <w:pPr>
              <w:jc w:val="right"/>
              <w:rPr>
                <w:rFonts w:ascii="Arial" w:hAnsi="Arial" w:cs="Arial"/>
                <w:b/>
                <w:sz w:val="14"/>
                <w:szCs w:val="14"/>
              </w:rPr>
            </w:pPr>
            <w:proofErr w:type="gramStart"/>
            <w:r>
              <w:rPr>
                <w:rFonts w:ascii="Arial" w:hAnsi="Arial" w:cs="Arial"/>
                <w:b/>
                <w:sz w:val="14"/>
                <w:szCs w:val="14"/>
              </w:rPr>
              <w:t>5</w:t>
            </w:r>
            <w:r w:rsidR="0067206F" w:rsidRPr="003A6B17">
              <w:rPr>
                <w:rFonts w:ascii="Arial" w:hAnsi="Arial" w:cs="Arial"/>
                <w:b/>
                <w:sz w:val="14"/>
                <w:szCs w:val="14"/>
              </w:rPr>
              <w:t>,</w:t>
            </w:r>
            <w:r>
              <w:rPr>
                <w:rFonts w:ascii="Arial" w:hAnsi="Arial" w:cs="Arial"/>
                <w:b/>
                <w:sz w:val="14"/>
                <w:szCs w:val="14"/>
              </w:rPr>
              <w:t>848</w:t>
            </w:r>
            <w:r w:rsidR="0067206F" w:rsidRPr="003A6B17">
              <w:rPr>
                <w:rFonts w:ascii="Arial" w:hAnsi="Arial" w:cs="Arial"/>
                <w:b/>
                <w:sz w:val="14"/>
                <w:szCs w:val="14"/>
              </w:rPr>
              <w:t>,</w:t>
            </w:r>
            <w:r>
              <w:rPr>
                <w:rFonts w:ascii="Arial" w:hAnsi="Arial" w:cs="Arial"/>
                <w:b/>
                <w:sz w:val="14"/>
                <w:szCs w:val="14"/>
              </w:rPr>
              <w:t>694</w:t>
            </w:r>
            <w:proofErr w:type="gramEnd"/>
          </w:p>
        </w:tc>
        <w:tc>
          <w:tcPr>
            <w:tcW w:w="970" w:type="dxa"/>
            <w:tcBorders>
              <w:top w:val="single" w:sz="8" w:space="0" w:color="auto"/>
              <w:bottom w:val="double" w:sz="4" w:space="0" w:color="auto"/>
            </w:tcBorders>
            <w:shd w:val="clear" w:color="auto" w:fill="auto"/>
            <w:vAlign w:val="bottom"/>
          </w:tcPr>
          <w:p w:rsidR="0067206F" w:rsidRPr="003A6B17" w:rsidRDefault="003A6B17" w:rsidP="008A70D8">
            <w:pPr>
              <w:jc w:val="right"/>
              <w:rPr>
                <w:rFonts w:ascii="Arial" w:hAnsi="Arial" w:cs="Arial"/>
                <w:b/>
                <w:bCs/>
                <w:sz w:val="14"/>
                <w:szCs w:val="14"/>
              </w:rPr>
            </w:pPr>
            <w:proofErr w:type="gramStart"/>
            <w:r>
              <w:rPr>
                <w:rFonts w:ascii="Arial" w:hAnsi="Arial" w:cs="Arial"/>
                <w:b/>
                <w:bCs/>
                <w:sz w:val="14"/>
                <w:szCs w:val="14"/>
              </w:rPr>
              <w:t>5,888,109</w:t>
            </w:r>
            <w:proofErr w:type="gramEnd"/>
          </w:p>
        </w:tc>
      </w:tr>
      <w:tr w:rsidR="0067206F" w:rsidRPr="003A6B17" w:rsidTr="00990AA6">
        <w:trPr>
          <w:trHeight w:val="113"/>
        </w:trPr>
        <w:tc>
          <w:tcPr>
            <w:tcW w:w="4488" w:type="dxa"/>
            <w:tcBorders>
              <w:top w:val="double" w:sz="4" w:space="0" w:color="auto"/>
            </w:tcBorders>
            <w:shd w:val="clear" w:color="auto" w:fill="auto"/>
          </w:tcPr>
          <w:p w:rsidR="0067206F" w:rsidRPr="003A6B17" w:rsidRDefault="0067206F" w:rsidP="00777160">
            <w:pPr>
              <w:ind w:left="117" w:hanging="117"/>
              <w:jc w:val="right"/>
              <w:rPr>
                <w:rFonts w:ascii="Arial" w:hAnsi="Arial" w:cs="Arial"/>
                <w:sz w:val="14"/>
                <w:szCs w:val="14"/>
              </w:rPr>
            </w:pPr>
          </w:p>
        </w:tc>
        <w:tc>
          <w:tcPr>
            <w:tcW w:w="580"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1141"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c>
          <w:tcPr>
            <w:tcW w:w="970" w:type="dxa"/>
            <w:tcBorders>
              <w:top w:val="double" w:sz="4" w:space="0" w:color="auto"/>
            </w:tcBorders>
            <w:shd w:val="clear" w:color="auto" w:fill="auto"/>
            <w:vAlign w:val="bottom"/>
          </w:tcPr>
          <w:p w:rsidR="0067206F" w:rsidRPr="003A6B17" w:rsidRDefault="0067206F" w:rsidP="00777160">
            <w:pPr>
              <w:jc w:val="right"/>
              <w:rPr>
                <w:rFonts w:ascii="Arial" w:hAnsi="Arial" w:cs="Arial"/>
                <w:sz w:val="14"/>
                <w:szCs w:val="14"/>
              </w:rPr>
            </w:pP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Gerçekleşmiş ancak rapor edilmemiş hasarlar</w:t>
            </w:r>
          </w:p>
        </w:tc>
        <w:tc>
          <w:tcPr>
            <w:tcW w:w="580" w:type="dxa"/>
            <w:shd w:val="clear" w:color="auto" w:fill="auto"/>
            <w:vAlign w:val="bottom"/>
          </w:tcPr>
          <w:p w:rsidR="0067206F" w:rsidRPr="003A6B17" w:rsidRDefault="0067206F" w:rsidP="00777160">
            <w:pPr>
              <w:jc w:val="right"/>
              <w:rPr>
                <w:rFonts w:ascii="Arial" w:hAnsi="Arial" w:cs="Arial"/>
                <w:sz w:val="14"/>
                <w:szCs w:val="14"/>
              </w:rPr>
            </w:pP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3A6B17" w:rsidP="003A6B17">
            <w:pPr>
              <w:jc w:val="right"/>
              <w:rPr>
                <w:rFonts w:ascii="Arial" w:hAnsi="Arial" w:cs="Arial"/>
                <w:sz w:val="14"/>
                <w:szCs w:val="14"/>
              </w:rPr>
            </w:pPr>
            <w:proofErr w:type="gramStart"/>
            <w:r>
              <w:rPr>
                <w:rFonts w:ascii="Arial" w:hAnsi="Arial" w:cs="Arial"/>
                <w:sz w:val="14"/>
                <w:szCs w:val="14"/>
              </w:rPr>
              <w:t>3</w:t>
            </w:r>
            <w:r w:rsidR="0067206F" w:rsidRPr="003A6B17">
              <w:rPr>
                <w:rFonts w:ascii="Arial" w:hAnsi="Arial" w:cs="Arial"/>
                <w:sz w:val="14"/>
                <w:szCs w:val="14"/>
              </w:rPr>
              <w:t>,</w:t>
            </w:r>
            <w:r>
              <w:rPr>
                <w:rFonts w:ascii="Arial" w:hAnsi="Arial" w:cs="Arial"/>
                <w:sz w:val="14"/>
                <w:szCs w:val="14"/>
              </w:rPr>
              <w:t>089</w:t>
            </w:r>
            <w:r w:rsidR="0067206F" w:rsidRPr="003A6B17">
              <w:rPr>
                <w:rFonts w:ascii="Arial" w:hAnsi="Arial" w:cs="Arial"/>
                <w:sz w:val="14"/>
                <w:szCs w:val="14"/>
              </w:rPr>
              <w:t>,</w:t>
            </w:r>
            <w:r>
              <w:rPr>
                <w:rFonts w:ascii="Arial" w:hAnsi="Arial" w:cs="Arial"/>
                <w:sz w:val="14"/>
                <w:szCs w:val="14"/>
              </w:rPr>
              <w:t>165</w:t>
            </w:r>
            <w:proofErr w:type="gramEnd"/>
          </w:p>
        </w:tc>
        <w:tc>
          <w:tcPr>
            <w:tcW w:w="970" w:type="dxa"/>
            <w:shd w:val="clear" w:color="auto" w:fill="auto"/>
            <w:vAlign w:val="bottom"/>
          </w:tcPr>
          <w:p w:rsidR="0067206F" w:rsidRPr="003A6B17" w:rsidRDefault="003A6B17" w:rsidP="003A6B17">
            <w:pPr>
              <w:jc w:val="right"/>
              <w:rPr>
                <w:rFonts w:ascii="Arial" w:hAnsi="Arial" w:cs="Arial"/>
                <w:b/>
                <w:sz w:val="14"/>
                <w:szCs w:val="14"/>
              </w:rPr>
            </w:pPr>
            <w:proofErr w:type="gramStart"/>
            <w:r>
              <w:rPr>
                <w:rFonts w:ascii="Arial" w:hAnsi="Arial" w:cs="Arial"/>
                <w:b/>
                <w:sz w:val="14"/>
                <w:szCs w:val="14"/>
              </w:rPr>
              <w:t>3</w:t>
            </w:r>
            <w:r w:rsidR="0067206F" w:rsidRPr="003A6B17">
              <w:rPr>
                <w:rFonts w:ascii="Arial" w:hAnsi="Arial" w:cs="Arial"/>
                <w:b/>
                <w:sz w:val="14"/>
                <w:szCs w:val="14"/>
              </w:rPr>
              <w:t>,</w:t>
            </w:r>
            <w:r>
              <w:rPr>
                <w:rFonts w:ascii="Arial" w:hAnsi="Arial" w:cs="Arial"/>
                <w:b/>
                <w:sz w:val="14"/>
                <w:szCs w:val="14"/>
              </w:rPr>
              <w:t>089</w:t>
            </w:r>
            <w:r w:rsidR="0067206F" w:rsidRPr="003A6B17">
              <w:rPr>
                <w:rFonts w:ascii="Arial" w:hAnsi="Arial" w:cs="Arial"/>
                <w:b/>
                <w:sz w:val="14"/>
                <w:szCs w:val="14"/>
              </w:rPr>
              <w:t>,</w:t>
            </w:r>
            <w:r>
              <w:rPr>
                <w:rFonts w:ascii="Arial" w:hAnsi="Arial" w:cs="Arial"/>
                <w:b/>
                <w:sz w:val="14"/>
                <w:szCs w:val="14"/>
              </w:rPr>
              <w:t>165</w:t>
            </w:r>
            <w:proofErr w:type="gramEnd"/>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r w:rsidRPr="003A6B17">
              <w:rPr>
                <w:rFonts w:ascii="Arial" w:hAnsi="Arial" w:cs="Arial"/>
                <w:sz w:val="14"/>
                <w:szCs w:val="14"/>
              </w:rPr>
              <w:t xml:space="preserve">Alınan işler </w:t>
            </w:r>
            <w:proofErr w:type="gramStart"/>
            <w:r w:rsidRPr="003A6B17">
              <w:rPr>
                <w:rFonts w:ascii="Arial" w:hAnsi="Arial" w:cs="Arial"/>
                <w:sz w:val="14"/>
                <w:szCs w:val="14"/>
              </w:rPr>
              <w:t>muallak</w:t>
            </w:r>
            <w:proofErr w:type="gramEnd"/>
            <w:r w:rsidRPr="003A6B17">
              <w:rPr>
                <w:rFonts w:ascii="Arial" w:hAnsi="Arial" w:cs="Arial"/>
                <w:sz w:val="14"/>
                <w:szCs w:val="14"/>
              </w:rPr>
              <w:t xml:space="preserve"> hasar karşılığı</w:t>
            </w:r>
          </w:p>
        </w:tc>
        <w:tc>
          <w:tcPr>
            <w:tcW w:w="580" w:type="dxa"/>
            <w:shd w:val="clear" w:color="auto" w:fill="auto"/>
            <w:vAlign w:val="bottom"/>
          </w:tcPr>
          <w:p w:rsidR="0067206F" w:rsidRPr="003A6B17" w:rsidRDefault="0067206F" w:rsidP="00777160">
            <w:pPr>
              <w:jc w:val="right"/>
              <w:rPr>
                <w:rFonts w:ascii="Arial" w:hAnsi="Arial" w:cs="Arial"/>
                <w:sz w:val="14"/>
                <w:szCs w:val="14"/>
              </w:rPr>
            </w:pP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C9378D" w:rsidP="00777160">
            <w:pPr>
              <w:jc w:val="right"/>
              <w:rPr>
                <w:rFonts w:ascii="Arial" w:hAnsi="Arial" w:cs="Arial"/>
                <w:sz w:val="14"/>
                <w:szCs w:val="14"/>
              </w:rPr>
            </w:pPr>
            <w:r w:rsidRPr="003A6B17">
              <w:rPr>
                <w:rFonts w:ascii="Arial" w:hAnsi="Arial" w:cs="Arial"/>
                <w:sz w:val="14"/>
                <w:szCs w:val="14"/>
              </w:rPr>
              <w:t>-</w:t>
            </w:r>
          </w:p>
        </w:tc>
        <w:tc>
          <w:tcPr>
            <w:tcW w:w="970"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proofErr w:type="gramStart"/>
            <w:r w:rsidRPr="003A6B17">
              <w:rPr>
                <w:rFonts w:ascii="Arial" w:hAnsi="Arial" w:cs="Arial"/>
                <w:sz w:val="14"/>
                <w:szCs w:val="14"/>
              </w:rPr>
              <w:t>Muallak</w:t>
            </w:r>
            <w:proofErr w:type="gramEnd"/>
            <w:r w:rsidRPr="003A6B17">
              <w:rPr>
                <w:rFonts w:ascii="Arial" w:hAnsi="Arial" w:cs="Arial"/>
                <w:sz w:val="14"/>
                <w:szCs w:val="14"/>
              </w:rPr>
              <w:t xml:space="preserve"> hasar karşılığı </w:t>
            </w:r>
            <w:proofErr w:type="spellStart"/>
            <w:r w:rsidRPr="003A6B17">
              <w:rPr>
                <w:rFonts w:ascii="Arial" w:hAnsi="Arial" w:cs="Arial"/>
                <w:sz w:val="14"/>
                <w:szCs w:val="14"/>
              </w:rPr>
              <w:t>kotpar</w:t>
            </w:r>
            <w:proofErr w:type="spellEnd"/>
            <w:r w:rsidRPr="003A6B17">
              <w:rPr>
                <w:rFonts w:ascii="Arial" w:hAnsi="Arial" w:cs="Arial"/>
                <w:sz w:val="14"/>
                <w:szCs w:val="14"/>
              </w:rPr>
              <w:t xml:space="preserve"> (2007 ve öncesi)</w:t>
            </w:r>
          </w:p>
        </w:tc>
        <w:tc>
          <w:tcPr>
            <w:tcW w:w="580" w:type="dxa"/>
            <w:shd w:val="clear" w:color="auto" w:fill="auto"/>
            <w:vAlign w:val="bottom"/>
          </w:tcPr>
          <w:p w:rsidR="0067206F" w:rsidRPr="003A6B17" w:rsidRDefault="0067206F" w:rsidP="00777160">
            <w:pPr>
              <w:jc w:val="right"/>
              <w:rPr>
                <w:rFonts w:ascii="Arial" w:hAnsi="Arial" w:cs="Arial"/>
                <w:sz w:val="14"/>
                <w:szCs w:val="14"/>
              </w:rPr>
            </w:pP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C9378D" w:rsidP="00777160">
            <w:pPr>
              <w:jc w:val="right"/>
              <w:rPr>
                <w:rFonts w:ascii="Arial" w:hAnsi="Arial" w:cs="Arial"/>
                <w:sz w:val="14"/>
                <w:szCs w:val="14"/>
              </w:rPr>
            </w:pPr>
            <w:r w:rsidRPr="003A6B17">
              <w:rPr>
                <w:rFonts w:ascii="Arial" w:hAnsi="Arial" w:cs="Arial"/>
                <w:sz w:val="14"/>
                <w:szCs w:val="14"/>
              </w:rPr>
              <w:t>-</w:t>
            </w:r>
          </w:p>
        </w:tc>
        <w:tc>
          <w:tcPr>
            <w:tcW w:w="970"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r>
      <w:tr w:rsidR="0067206F" w:rsidRPr="003A6B17" w:rsidTr="00990AA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proofErr w:type="gramStart"/>
            <w:r w:rsidRPr="003A6B17">
              <w:rPr>
                <w:rFonts w:ascii="Arial" w:hAnsi="Arial" w:cs="Arial"/>
                <w:sz w:val="14"/>
                <w:szCs w:val="14"/>
              </w:rPr>
              <w:t>Muallak</w:t>
            </w:r>
            <w:proofErr w:type="gramEnd"/>
            <w:r w:rsidRPr="003A6B17">
              <w:rPr>
                <w:rFonts w:ascii="Arial" w:hAnsi="Arial" w:cs="Arial"/>
                <w:sz w:val="14"/>
                <w:szCs w:val="14"/>
              </w:rPr>
              <w:t xml:space="preserve"> hasar karşılığından tenzil edilen potansiyel </w:t>
            </w:r>
            <w:proofErr w:type="spellStart"/>
            <w:r w:rsidRPr="003A6B17">
              <w:rPr>
                <w:rFonts w:ascii="Arial" w:hAnsi="Arial" w:cs="Arial"/>
                <w:sz w:val="14"/>
                <w:szCs w:val="14"/>
              </w:rPr>
              <w:t>rücu</w:t>
            </w:r>
            <w:proofErr w:type="spellEnd"/>
          </w:p>
        </w:tc>
        <w:tc>
          <w:tcPr>
            <w:tcW w:w="580" w:type="dxa"/>
            <w:shd w:val="clear" w:color="auto" w:fill="auto"/>
            <w:vAlign w:val="bottom"/>
          </w:tcPr>
          <w:p w:rsidR="0067206F" w:rsidRPr="003A6B17" w:rsidRDefault="0067206F" w:rsidP="00777160">
            <w:pPr>
              <w:jc w:val="right"/>
              <w:rPr>
                <w:rFonts w:ascii="Arial" w:hAnsi="Arial" w:cs="Arial"/>
                <w:sz w:val="14"/>
                <w:szCs w:val="14"/>
              </w:rPr>
            </w:pP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C9378D" w:rsidP="00777160">
            <w:pPr>
              <w:jc w:val="right"/>
              <w:rPr>
                <w:rFonts w:ascii="Arial" w:hAnsi="Arial" w:cs="Arial"/>
                <w:sz w:val="14"/>
                <w:szCs w:val="14"/>
              </w:rPr>
            </w:pPr>
            <w:r w:rsidRPr="003A6B17">
              <w:rPr>
                <w:rFonts w:ascii="Arial" w:hAnsi="Arial" w:cs="Arial"/>
                <w:sz w:val="14"/>
                <w:szCs w:val="14"/>
              </w:rPr>
              <w:t>-</w:t>
            </w:r>
          </w:p>
        </w:tc>
        <w:tc>
          <w:tcPr>
            <w:tcW w:w="970"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r>
      <w:tr w:rsidR="0067206F" w:rsidRPr="003A6B17" w:rsidTr="00617796">
        <w:trPr>
          <w:trHeight w:val="113"/>
        </w:trPr>
        <w:tc>
          <w:tcPr>
            <w:tcW w:w="4488" w:type="dxa"/>
            <w:shd w:val="clear" w:color="auto" w:fill="auto"/>
          </w:tcPr>
          <w:p w:rsidR="0067206F" w:rsidRPr="003A6B17" w:rsidRDefault="0067206F" w:rsidP="00777160">
            <w:pPr>
              <w:ind w:left="117" w:hanging="117"/>
              <w:rPr>
                <w:rFonts w:ascii="Arial" w:hAnsi="Arial" w:cs="Arial"/>
                <w:sz w:val="14"/>
                <w:szCs w:val="14"/>
              </w:rPr>
            </w:pPr>
            <w:proofErr w:type="gramStart"/>
            <w:r w:rsidRPr="003A6B17">
              <w:rPr>
                <w:rFonts w:ascii="Arial" w:hAnsi="Arial" w:cs="Arial"/>
                <w:sz w:val="14"/>
                <w:szCs w:val="14"/>
              </w:rPr>
              <w:t>Muallak</w:t>
            </w:r>
            <w:proofErr w:type="gramEnd"/>
            <w:r w:rsidRPr="003A6B17">
              <w:rPr>
                <w:rFonts w:ascii="Arial" w:hAnsi="Arial" w:cs="Arial"/>
                <w:sz w:val="14"/>
                <w:szCs w:val="14"/>
              </w:rPr>
              <w:t xml:space="preserve"> Yeterlilik</w:t>
            </w:r>
          </w:p>
        </w:tc>
        <w:tc>
          <w:tcPr>
            <w:tcW w:w="580" w:type="dxa"/>
            <w:shd w:val="clear" w:color="auto" w:fill="auto"/>
            <w:vAlign w:val="bottom"/>
          </w:tcPr>
          <w:p w:rsidR="0067206F" w:rsidRPr="003A6B17" w:rsidRDefault="0067206F" w:rsidP="00777160">
            <w:pPr>
              <w:jc w:val="right"/>
              <w:rPr>
                <w:rFonts w:ascii="Arial" w:hAnsi="Arial" w:cs="Arial"/>
                <w:sz w:val="14"/>
                <w:szCs w:val="14"/>
              </w:rPr>
            </w:pP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67206F" w:rsidP="00777160">
            <w:pPr>
              <w:jc w:val="right"/>
              <w:rPr>
                <w:rFonts w:ascii="Arial" w:hAnsi="Arial" w:cs="Arial"/>
                <w:sz w:val="14"/>
                <w:szCs w:val="14"/>
              </w:rPr>
            </w:pPr>
            <w:r w:rsidRPr="003A6B17">
              <w:rPr>
                <w:rFonts w:ascii="Arial" w:hAnsi="Arial" w:cs="Arial"/>
                <w:sz w:val="14"/>
                <w:szCs w:val="14"/>
              </w:rPr>
              <w:t>-</w:t>
            </w:r>
          </w:p>
        </w:tc>
        <w:tc>
          <w:tcPr>
            <w:tcW w:w="1141" w:type="dxa"/>
            <w:shd w:val="clear" w:color="auto" w:fill="auto"/>
            <w:vAlign w:val="bottom"/>
          </w:tcPr>
          <w:p w:rsidR="0067206F" w:rsidRPr="003A6B17" w:rsidRDefault="00C9378D" w:rsidP="00777160">
            <w:pPr>
              <w:jc w:val="right"/>
              <w:rPr>
                <w:rFonts w:ascii="Arial" w:hAnsi="Arial" w:cs="Arial"/>
                <w:sz w:val="14"/>
                <w:szCs w:val="14"/>
              </w:rPr>
            </w:pPr>
            <w:r w:rsidRPr="003A6B17">
              <w:rPr>
                <w:rFonts w:ascii="Arial" w:hAnsi="Arial" w:cs="Arial"/>
                <w:sz w:val="14"/>
                <w:szCs w:val="14"/>
              </w:rPr>
              <w:t>-</w:t>
            </w:r>
          </w:p>
        </w:tc>
        <w:tc>
          <w:tcPr>
            <w:tcW w:w="970" w:type="dxa"/>
            <w:shd w:val="clear" w:color="auto" w:fill="auto"/>
            <w:vAlign w:val="bottom"/>
          </w:tcPr>
          <w:p w:rsidR="0067206F" w:rsidRPr="003A6B17" w:rsidRDefault="0067206F" w:rsidP="00777160">
            <w:pPr>
              <w:jc w:val="right"/>
              <w:rPr>
                <w:rFonts w:ascii="Arial" w:hAnsi="Arial" w:cs="Arial"/>
                <w:b/>
                <w:sz w:val="14"/>
                <w:szCs w:val="14"/>
              </w:rPr>
            </w:pPr>
            <w:r w:rsidRPr="003A6B17">
              <w:rPr>
                <w:rFonts w:ascii="Arial" w:hAnsi="Arial" w:cs="Arial"/>
                <w:b/>
                <w:sz w:val="14"/>
                <w:szCs w:val="14"/>
              </w:rPr>
              <w:t>-</w:t>
            </w:r>
          </w:p>
        </w:tc>
      </w:tr>
      <w:tr w:rsidR="0067206F" w:rsidRPr="003A6B17" w:rsidTr="00617796">
        <w:trPr>
          <w:trHeight w:val="113"/>
        </w:trPr>
        <w:tc>
          <w:tcPr>
            <w:tcW w:w="4488" w:type="dxa"/>
            <w:shd w:val="clear" w:color="auto" w:fill="auto"/>
          </w:tcPr>
          <w:p w:rsidR="0067206F" w:rsidRPr="003A6B17" w:rsidRDefault="0067206F" w:rsidP="00777160">
            <w:pPr>
              <w:ind w:left="117" w:hanging="117"/>
              <w:rPr>
                <w:rFonts w:ascii="Arial" w:hAnsi="Arial" w:cs="Arial"/>
                <w:bCs/>
                <w:sz w:val="14"/>
                <w:szCs w:val="14"/>
              </w:rPr>
            </w:pPr>
            <w:r w:rsidRPr="003A6B17">
              <w:rPr>
                <w:rFonts w:ascii="Arial" w:hAnsi="Arial" w:cs="Arial"/>
                <w:bCs/>
                <w:sz w:val="14"/>
                <w:szCs w:val="14"/>
              </w:rPr>
              <w:t>Aktüeryal Zincir Metodundan gelen fark</w:t>
            </w:r>
          </w:p>
        </w:tc>
        <w:tc>
          <w:tcPr>
            <w:tcW w:w="580" w:type="dxa"/>
            <w:shd w:val="clear" w:color="auto" w:fill="auto"/>
            <w:vAlign w:val="bottom"/>
          </w:tcPr>
          <w:p w:rsidR="0067206F" w:rsidRPr="003A6B17" w:rsidRDefault="0067206F" w:rsidP="00777160">
            <w:pPr>
              <w:jc w:val="right"/>
              <w:rPr>
                <w:rFonts w:ascii="Arial" w:hAnsi="Arial" w:cs="Arial"/>
                <w:bCs/>
                <w:sz w:val="14"/>
                <w:szCs w:val="14"/>
              </w:rPr>
            </w:pPr>
          </w:p>
        </w:tc>
        <w:tc>
          <w:tcPr>
            <w:tcW w:w="1141" w:type="dxa"/>
            <w:shd w:val="clear" w:color="auto" w:fill="auto"/>
            <w:vAlign w:val="bottom"/>
          </w:tcPr>
          <w:p w:rsidR="0067206F" w:rsidRPr="003A6B17" w:rsidRDefault="0067206F" w:rsidP="00777160">
            <w:pPr>
              <w:jc w:val="right"/>
              <w:rPr>
                <w:rFonts w:ascii="Arial" w:hAnsi="Arial" w:cs="Arial"/>
                <w:bCs/>
                <w:sz w:val="14"/>
                <w:szCs w:val="14"/>
              </w:rPr>
            </w:pPr>
            <w:r w:rsidRPr="003A6B17">
              <w:rPr>
                <w:rFonts w:ascii="Arial" w:hAnsi="Arial" w:cs="Arial"/>
                <w:bCs/>
                <w:sz w:val="14"/>
                <w:szCs w:val="14"/>
              </w:rPr>
              <w:t>-</w:t>
            </w:r>
          </w:p>
        </w:tc>
        <w:tc>
          <w:tcPr>
            <w:tcW w:w="1141" w:type="dxa"/>
            <w:shd w:val="clear" w:color="auto" w:fill="auto"/>
            <w:vAlign w:val="bottom"/>
          </w:tcPr>
          <w:p w:rsidR="0067206F" w:rsidRPr="003A6B17" w:rsidRDefault="0067206F" w:rsidP="00777160">
            <w:pPr>
              <w:jc w:val="right"/>
              <w:rPr>
                <w:rFonts w:ascii="Arial" w:hAnsi="Arial" w:cs="Arial"/>
                <w:bCs/>
                <w:sz w:val="14"/>
                <w:szCs w:val="14"/>
              </w:rPr>
            </w:pPr>
            <w:r w:rsidRPr="003A6B17">
              <w:rPr>
                <w:rFonts w:ascii="Arial" w:hAnsi="Arial" w:cs="Arial"/>
                <w:bCs/>
                <w:sz w:val="14"/>
                <w:szCs w:val="14"/>
              </w:rPr>
              <w:t>-</w:t>
            </w:r>
          </w:p>
        </w:tc>
        <w:tc>
          <w:tcPr>
            <w:tcW w:w="1141" w:type="dxa"/>
            <w:shd w:val="clear" w:color="auto" w:fill="auto"/>
            <w:vAlign w:val="bottom"/>
          </w:tcPr>
          <w:p w:rsidR="0067206F" w:rsidRPr="003A6B17" w:rsidRDefault="0067206F" w:rsidP="00777160">
            <w:pPr>
              <w:jc w:val="right"/>
              <w:rPr>
                <w:rFonts w:ascii="Arial" w:hAnsi="Arial" w:cs="Arial"/>
                <w:bCs/>
                <w:sz w:val="14"/>
                <w:szCs w:val="14"/>
              </w:rPr>
            </w:pPr>
            <w:r w:rsidRPr="003A6B17">
              <w:rPr>
                <w:rFonts w:ascii="Arial" w:hAnsi="Arial" w:cs="Arial"/>
                <w:bCs/>
                <w:sz w:val="14"/>
                <w:szCs w:val="14"/>
              </w:rPr>
              <w:t>-</w:t>
            </w:r>
          </w:p>
        </w:tc>
        <w:tc>
          <w:tcPr>
            <w:tcW w:w="1141" w:type="dxa"/>
            <w:shd w:val="clear" w:color="auto" w:fill="auto"/>
            <w:vAlign w:val="bottom"/>
          </w:tcPr>
          <w:p w:rsidR="0067206F" w:rsidRPr="003A6B17" w:rsidRDefault="0067206F" w:rsidP="00777160">
            <w:pPr>
              <w:jc w:val="right"/>
              <w:rPr>
                <w:rFonts w:ascii="Arial" w:hAnsi="Arial" w:cs="Arial"/>
                <w:bCs/>
                <w:sz w:val="14"/>
                <w:szCs w:val="14"/>
              </w:rPr>
            </w:pPr>
            <w:r w:rsidRPr="003A6B17">
              <w:rPr>
                <w:rFonts w:ascii="Arial" w:hAnsi="Arial" w:cs="Arial"/>
                <w:bCs/>
                <w:sz w:val="14"/>
                <w:szCs w:val="14"/>
              </w:rPr>
              <w:t>-</w:t>
            </w:r>
          </w:p>
        </w:tc>
        <w:tc>
          <w:tcPr>
            <w:tcW w:w="1141" w:type="dxa"/>
            <w:shd w:val="clear" w:color="auto" w:fill="auto"/>
            <w:vAlign w:val="bottom"/>
          </w:tcPr>
          <w:p w:rsidR="0067206F" w:rsidRPr="003A6B17" w:rsidRDefault="0067206F" w:rsidP="00777160">
            <w:pPr>
              <w:jc w:val="right"/>
              <w:rPr>
                <w:rFonts w:ascii="Arial" w:hAnsi="Arial" w:cs="Arial"/>
                <w:bCs/>
                <w:sz w:val="14"/>
                <w:szCs w:val="14"/>
              </w:rPr>
            </w:pPr>
            <w:r w:rsidRPr="003A6B17">
              <w:rPr>
                <w:rFonts w:ascii="Arial" w:hAnsi="Arial" w:cs="Arial"/>
                <w:bCs/>
                <w:sz w:val="14"/>
                <w:szCs w:val="14"/>
              </w:rPr>
              <w:t>-</w:t>
            </w:r>
          </w:p>
        </w:tc>
        <w:tc>
          <w:tcPr>
            <w:tcW w:w="1141" w:type="dxa"/>
            <w:shd w:val="clear" w:color="auto" w:fill="auto"/>
            <w:vAlign w:val="bottom"/>
          </w:tcPr>
          <w:p w:rsidR="0067206F" w:rsidRPr="003A6B17" w:rsidRDefault="0067206F" w:rsidP="00777160">
            <w:pPr>
              <w:jc w:val="right"/>
              <w:rPr>
                <w:rFonts w:ascii="Arial" w:hAnsi="Arial" w:cs="Arial"/>
                <w:bCs/>
                <w:sz w:val="14"/>
                <w:szCs w:val="14"/>
              </w:rPr>
            </w:pPr>
            <w:r w:rsidRPr="003A6B17">
              <w:rPr>
                <w:rFonts w:ascii="Arial" w:hAnsi="Arial" w:cs="Arial"/>
                <w:bCs/>
                <w:sz w:val="14"/>
                <w:szCs w:val="14"/>
              </w:rPr>
              <w:t>-</w:t>
            </w:r>
          </w:p>
        </w:tc>
        <w:tc>
          <w:tcPr>
            <w:tcW w:w="1141" w:type="dxa"/>
            <w:shd w:val="clear" w:color="auto" w:fill="auto"/>
            <w:vAlign w:val="bottom"/>
          </w:tcPr>
          <w:p w:rsidR="0067206F" w:rsidRPr="003A6B17" w:rsidRDefault="00C9378D" w:rsidP="00777160">
            <w:pPr>
              <w:jc w:val="right"/>
              <w:rPr>
                <w:rFonts w:ascii="Arial" w:hAnsi="Arial" w:cs="Arial"/>
                <w:bCs/>
                <w:sz w:val="14"/>
                <w:szCs w:val="14"/>
              </w:rPr>
            </w:pPr>
            <w:r w:rsidRPr="003A6B17">
              <w:rPr>
                <w:rFonts w:ascii="Arial" w:hAnsi="Arial" w:cs="Arial"/>
                <w:bCs/>
                <w:sz w:val="14"/>
                <w:szCs w:val="14"/>
              </w:rPr>
              <w:t>-</w:t>
            </w:r>
          </w:p>
        </w:tc>
        <w:tc>
          <w:tcPr>
            <w:tcW w:w="970" w:type="dxa"/>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r>
      <w:tr w:rsidR="0067206F" w:rsidRPr="003A6B17" w:rsidTr="00617796">
        <w:trPr>
          <w:trHeight w:val="113"/>
        </w:trPr>
        <w:tc>
          <w:tcPr>
            <w:tcW w:w="4488" w:type="dxa"/>
            <w:tcBorders>
              <w:bottom w:val="single" w:sz="8" w:space="0" w:color="auto"/>
            </w:tcBorders>
            <w:shd w:val="clear" w:color="auto" w:fill="auto"/>
          </w:tcPr>
          <w:p w:rsidR="0067206F" w:rsidRPr="003A6B17" w:rsidRDefault="0067206F" w:rsidP="00777160">
            <w:pPr>
              <w:ind w:left="117" w:hanging="117"/>
              <w:rPr>
                <w:rFonts w:ascii="Arial" w:hAnsi="Arial" w:cs="Arial"/>
                <w:b/>
                <w:bCs/>
                <w:sz w:val="14"/>
                <w:szCs w:val="14"/>
              </w:rPr>
            </w:pPr>
            <w:r w:rsidRPr="003A6B17">
              <w:rPr>
                <w:rFonts w:ascii="Arial" w:hAnsi="Arial" w:cs="Arial"/>
                <w:b/>
                <w:bCs/>
                <w:sz w:val="14"/>
                <w:szCs w:val="14"/>
              </w:rPr>
              <w:t> </w:t>
            </w:r>
          </w:p>
        </w:tc>
        <w:tc>
          <w:tcPr>
            <w:tcW w:w="580"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970" w:type="dxa"/>
            <w:tcBorders>
              <w:bottom w:val="single" w:sz="8"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r>
      <w:tr w:rsidR="0067206F" w:rsidRPr="003A6B17" w:rsidTr="00990AA6">
        <w:trPr>
          <w:trHeight w:val="113"/>
        </w:trPr>
        <w:tc>
          <w:tcPr>
            <w:tcW w:w="4488" w:type="dxa"/>
            <w:tcBorders>
              <w:top w:val="single" w:sz="8" w:space="0" w:color="auto"/>
              <w:bottom w:val="double" w:sz="4" w:space="0" w:color="auto"/>
            </w:tcBorders>
            <w:shd w:val="clear" w:color="auto" w:fill="auto"/>
          </w:tcPr>
          <w:p w:rsidR="0067206F" w:rsidRPr="003A6B17" w:rsidRDefault="0067206F" w:rsidP="003A6B17">
            <w:pPr>
              <w:ind w:left="117" w:hanging="117"/>
              <w:rPr>
                <w:rFonts w:ascii="Arial" w:hAnsi="Arial" w:cs="Arial"/>
                <w:b/>
                <w:bCs/>
                <w:sz w:val="14"/>
                <w:szCs w:val="14"/>
              </w:rPr>
            </w:pPr>
            <w:r w:rsidRPr="003A6B17">
              <w:rPr>
                <w:rFonts w:ascii="Arial" w:hAnsi="Arial" w:cs="Arial"/>
                <w:b/>
                <w:bCs/>
                <w:sz w:val="14"/>
                <w:szCs w:val="14"/>
              </w:rPr>
              <w:t xml:space="preserve">30 </w:t>
            </w:r>
            <w:proofErr w:type="gramStart"/>
            <w:r w:rsidR="003A6B17">
              <w:rPr>
                <w:rFonts w:ascii="Arial" w:hAnsi="Arial" w:cs="Arial"/>
                <w:b/>
                <w:bCs/>
                <w:sz w:val="14"/>
                <w:szCs w:val="14"/>
              </w:rPr>
              <w:t>Eylül</w:t>
            </w:r>
            <w:r w:rsidRPr="003A6B17">
              <w:rPr>
                <w:rFonts w:ascii="Arial" w:hAnsi="Arial" w:cs="Arial"/>
                <w:b/>
                <w:bCs/>
                <w:sz w:val="14"/>
                <w:szCs w:val="14"/>
              </w:rPr>
              <w:t xml:space="preserve">  2010</w:t>
            </w:r>
            <w:proofErr w:type="gramEnd"/>
            <w:r w:rsidRPr="003A6B17">
              <w:rPr>
                <w:rFonts w:ascii="Arial" w:hAnsi="Arial" w:cs="Arial"/>
                <w:b/>
                <w:bCs/>
                <w:sz w:val="14"/>
                <w:szCs w:val="14"/>
              </w:rPr>
              <w:t xml:space="preserve">  tarihi itibariyle toplam muallak hasar ve tazminat karşılığı</w:t>
            </w:r>
          </w:p>
        </w:tc>
        <w:tc>
          <w:tcPr>
            <w:tcW w:w="580"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67206F" w:rsidP="00777160">
            <w:pPr>
              <w:jc w:val="right"/>
              <w:rPr>
                <w:rFonts w:ascii="Arial" w:hAnsi="Arial" w:cs="Arial"/>
                <w:b/>
                <w:bCs/>
                <w:sz w:val="14"/>
                <w:szCs w:val="14"/>
              </w:rPr>
            </w:pPr>
            <w:r w:rsidRPr="003A6B17">
              <w:rPr>
                <w:rFonts w:ascii="Arial" w:hAnsi="Arial" w:cs="Arial"/>
                <w:b/>
                <w:bCs/>
                <w:sz w:val="14"/>
                <w:szCs w:val="14"/>
              </w:rPr>
              <w:t>-</w:t>
            </w:r>
          </w:p>
        </w:tc>
        <w:tc>
          <w:tcPr>
            <w:tcW w:w="1141" w:type="dxa"/>
            <w:tcBorders>
              <w:top w:val="single" w:sz="8" w:space="0" w:color="auto"/>
              <w:bottom w:val="double" w:sz="4" w:space="0" w:color="auto"/>
            </w:tcBorders>
            <w:shd w:val="clear" w:color="auto" w:fill="auto"/>
            <w:vAlign w:val="bottom"/>
          </w:tcPr>
          <w:p w:rsidR="0067206F" w:rsidRPr="003A6B17" w:rsidRDefault="00C64A4A" w:rsidP="00C64A4A">
            <w:pPr>
              <w:jc w:val="right"/>
              <w:rPr>
                <w:rFonts w:ascii="Arial" w:hAnsi="Arial" w:cs="Arial"/>
                <w:b/>
                <w:bCs/>
                <w:sz w:val="14"/>
                <w:szCs w:val="14"/>
              </w:rPr>
            </w:pPr>
            <w:r w:rsidRPr="003A6B17">
              <w:rPr>
                <w:rFonts w:ascii="Arial" w:hAnsi="Arial" w:cs="Arial"/>
                <w:b/>
                <w:bCs/>
                <w:sz w:val="14"/>
                <w:szCs w:val="14"/>
              </w:rPr>
              <w:t>39</w:t>
            </w:r>
            <w:r w:rsidR="0067206F" w:rsidRPr="003A6B17">
              <w:rPr>
                <w:rFonts w:ascii="Arial" w:hAnsi="Arial" w:cs="Arial"/>
                <w:b/>
                <w:bCs/>
                <w:sz w:val="14"/>
                <w:szCs w:val="14"/>
              </w:rPr>
              <w:t>,</w:t>
            </w:r>
            <w:r w:rsidRPr="003A6B17">
              <w:rPr>
                <w:rFonts w:ascii="Arial" w:hAnsi="Arial" w:cs="Arial"/>
                <w:b/>
                <w:bCs/>
                <w:sz w:val="14"/>
                <w:szCs w:val="14"/>
              </w:rPr>
              <w:t>415</w:t>
            </w:r>
          </w:p>
        </w:tc>
        <w:tc>
          <w:tcPr>
            <w:tcW w:w="1141" w:type="dxa"/>
            <w:tcBorders>
              <w:top w:val="single" w:sz="8" w:space="0" w:color="auto"/>
              <w:bottom w:val="double" w:sz="4" w:space="0" w:color="auto"/>
            </w:tcBorders>
            <w:shd w:val="clear" w:color="auto" w:fill="auto"/>
            <w:vAlign w:val="bottom"/>
          </w:tcPr>
          <w:p w:rsidR="0067206F" w:rsidRPr="003A6B17" w:rsidRDefault="003A6B17" w:rsidP="003A6B17">
            <w:pPr>
              <w:jc w:val="right"/>
              <w:rPr>
                <w:rFonts w:ascii="Arial" w:hAnsi="Arial" w:cs="Arial"/>
                <w:b/>
                <w:bCs/>
                <w:sz w:val="14"/>
                <w:szCs w:val="14"/>
              </w:rPr>
            </w:pPr>
            <w:proofErr w:type="gramStart"/>
            <w:r>
              <w:rPr>
                <w:rFonts w:ascii="Arial" w:hAnsi="Arial" w:cs="Arial"/>
                <w:b/>
                <w:bCs/>
                <w:sz w:val="14"/>
                <w:szCs w:val="14"/>
              </w:rPr>
              <w:t>8</w:t>
            </w:r>
            <w:r w:rsidR="0067206F" w:rsidRPr="003A6B17">
              <w:rPr>
                <w:rFonts w:ascii="Arial" w:hAnsi="Arial" w:cs="Arial"/>
                <w:b/>
                <w:bCs/>
                <w:sz w:val="14"/>
                <w:szCs w:val="14"/>
              </w:rPr>
              <w:t>,</w:t>
            </w:r>
            <w:r>
              <w:rPr>
                <w:rFonts w:ascii="Arial" w:hAnsi="Arial" w:cs="Arial"/>
                <w:b/>
                <w:bCs/>
                <w:sz w:val="14"/>
                <w:szCs w:val="14"/>
              </w:rPr>
              <w:t>937</w:t>
            </w:r>
            <w:r w:rsidR="0067206F" w:rsidRPr="003A6B17">
              <w:rPr>
                <w:rFonts w:ascii="Arial" w:hAnsi="Arial" w:cs="Arial"/>
                <w:b/>
                <w:bCs/>
                <w:sz w:val="14"/>
                <w:szCs w:val="14"/>
              </w:rPr>
              <w:t>,</w:t>
            </w:r>
            <w:r>
              <w:rPr>
                <w:rFonts w:ascii="Arial" w:hAnsi="Arial" w:cs="Arial"/>
                <w:b/>
                <w:bCs/>
                <w:sz w:val="14"/>
                <w:szCs w:val="14"/>
              </w:rPr>
              <w:t>859</w:t>
            </w:r>
            <w:proofErr w:type="gramEnd"/>
          </w:p>
        </w:tc>
        <w:tc>
          <w:tcPr>
            <w:tcW w:w="970" w:type="dxa"/>
            <w:tcBorders>
              <w:top w:val="single" w:sz="8" w:space="0" w:color="auto"/>
              <w:bottom w:val="double" w:sz="4" w:space="0" w:color="auto"/>
            </w:tcBorders>
            <w:shd w:val="clear" w:color="auto" w:fill="auto"/>
            <w:vAlign w:val="bottom"/>
          </w:tcPr>
          <w:p w:rsidR="0067206F" w:rsidRPr="003A6B17" w:rsidRDefault="003A6B17" w:rsidP="008A70D8">
            <w:pPr>
              <w:jc w:val="right"/>
              <w:rPr>
                <w:rFonts w:ascii="Arial" w:hAnsi="Arial" w:cs="Arial"/>
                <w:b/>
                <w:bCs/>
                <w:sz w:val="14"/>
                <w:szCs w:val="14"/>
              </w:rPr>
            </w:pPr>
            <w:proofErr w:type="gramStart"/>
            <w:r>
              <w:rPr>
                <w:rFonts w:ascii="Arial" w:hAnsi="Arial" w:cs="Arial"/>
                <w:b/>
                <w:bCs/>
                <w:sz w:val="14"/>
                <w:szCs w:val="14"/>
              </w:rPr>
              <w:t>8,977,274</w:t>
            </w:r>
            <w:proofErr w:type="gramEnd"/>
          </w:p>
        </w:tc>
      </w:tr>
    </w:tbl>
    <w:p w:rsidR="00471D54" w:rsidRPr="007A5B5F" w:rsidRDefault="00471D54" w:rsidP="00CD187D">
      <w:pPr>
        <w:rPr>
          <w:rFonts w:ascii="Arial" w:hAnsi="Arial" w:cs="Arial"/>
          <w:b/>
          <w:sz w:val="10"/>
          <w:szCs w:val="10"/>
        </w:rPr>
      </w:pPr>
    </w:p>
    <w:p w:rsidR="006F68E8" w:rsidRPr="007A5B5F" w:rsidRDefault="006F68E8" w:rsidP="006F68E8">
      <w:pPr>
        <w:suppressAutoHyphens/>
        <w:rPr>
          <w:rFonts w:ascii="Arial" w:hAnsi="Arial" w:cs="Arial"/>
          <w:sz w:val="20"/>
          <w:szCs w:val="20"/>
        </w:rPr>
      </w:pPr>
      <w:r w:rsidRPr="007A5B5F">
        <w:rPr>
          <w:rFonts w:ascii="Arial" w:hAnsi="Arial" w:cs="Arial"/>
          <w:sz w:val="20"/>
          <w:szCs w:val="20"/>
        </w:rPr>
        <w:t xml:space="preserve">Şirket’in 30 </w:t>
      </w:r>
      <w:r w:rsidR="003A6B17">
        <w:rPr>
          <w:rFonts w:ascii="Arial" w:hAnsi="Arial" w:cs="Arial"/>
          <w:sz w:val="20"/>
          <w:szCs w:val="20"/>
        </w:rPr>
        <w:t>Eylül</w:t>
      </w:r>
      <w:r w:rsidRPr="007A5B5F">
        <w:rPr>
          <w:rFonts w:ascii="Arial" w:hAnsi="Arial" w:cs="Arial"/>
          <w:sz w:val="20"/>
          <w:szCs w:val="20"/>
        </w:rPr>
        <w:t xml:space="preserve"> 2009 tarihi itibariyle gerçekleşmiş ve rapor edilmiş hasarların kaza ve ihbar tarihine göre gelişim tablosu </w:t>
      </w:r>
      <w:r w:rsidR="004B502F" w:rsidRPr="007A5B5F">
        <w:rPr>
          <w:rFonts w:ascii="Arial" w:hAnsi="Arial" w:cs="Arial"/>
          <w:sz w:val="20"/>
          <w:szCs w:val="20"/>
        </w:rPr>
        <w:t>bulunmamaktadır.</w:t>
      </w:r>
    </w:p>
    <w:p w:rsidR="006F68E8" w:rsidRPr="007A5B5F" w:rsidRDefault="006F68E8" w:rsidP="00CD187D">
      <w:pPr>
        <w:rPr>
          <w:rFonts w:ascii="Arial" w:hAnsi="Arial" w:cs="Arial"/>
          <w:b/>
          <w:sz w:val="10"/>
          <w:szCs w:val="10"/>
        </w:rPr>
      </w:pPr>
    </w:p>
    <w:p w:rsidR="006F68E8" w:rsidRPr="007A5B5F" w:rsidRDefault="006F68E8" w:rsidP="00CD187D">
      <w:pPr>
        <w:rPr>
          <w:rFonts w:ascii="Arial" w:hAnsi="Arial" w:cs="Arial"/>
          <w:sz w:val="20"/>
          <w:szCs w:val="20"/>
        </w:rPr>
        <w:sectPr w:rsidR="006F68E8" w:rsidRPr="007A5B5F" w:rsidSect="006D0C38">
          <w:pgSz w:w="16834" w:h="11909" w:orient="landscape" w:code="9"/>
          <w:pgMar w:top="1418" w:right="1418" w:bottom="1418" w:left="1418" w:header="851" w:footer="851" w:gutter="0"/>
          <w:cols w:space="720"/>
          <w:docGrid w:linePitch="360"/>
        </w:sectPr>
      </w:pPr>
    </w:p>
    <w:p w:rsidR="00C44CEC" w:rsidRPr="007A5B5F" w:rsidRDefault="00C44CEC" w:rsidP="000E5747">
      <w:pPr>
        <w:rPr>
          <w:rFonts w:ascii="Arial" w:hAnsi="Arial" w:cs="Arial"/>
          <w:b/>
          <w:sz w:val="20"/>
          <w:szCs w:val="20"/>
        </w:rPr>
      </w:pPr>
      <w:r w:rsidRPr="007A5B5F">
        <w:rPr>
          <w:rFonts w:ascii="Arial" w:hAnsi="Arial" w:cs="Arial"/>
          <w:b/>
          <w:sz w:val="20"/>
          <w:szCs w:val="20"/>
        </w:rPr>
        <w:lastRenderedPageBreak/>
        <w:t>18</w:t>
      </w:r>
      <w:r w:rsidR="00803B48" w:rsidRPr="007A5B5F">
        <w:rPr>
          <w:rFonts w:ascii="Arial" w:hAnsi="Arial" w:cs="Arial"/>
          <w:b/>
          <w:sz w:val="20"/>
          <w:szCs w:val="20"/>
        </w:rPr>
        <w:t>.</w:t>
      </w:r>
      <w:r w:rsidRPr="007A5B5F">
        <w:rPr>
          <w:rFonts w:ascii="Arial" w:hAnsi="Arial" w:cs="Arial"/>
          <w:b/>
          <w:sz w:val="20"/>
          <w:szCs w:val="20"/>
        </w:rPr>
        <w:tab/>
        <w:t xml:space="preserve">Yatırım </w:t>
      </w:r>
      <w:r w:rsidR="00483332" w:rsidRPr="007A5B5F">
        <w:rPr>
          <w:rFonts w:ascii="Arial" w:hAnsi="Arial" w:cs="Arial"/>
          <w:b/>
          <w:sz w:val="20"/>
          <w:szCs w:val="20"/>
        </w:rPr>
        <w:t>anlaşması yük</w:t>
      </w:r>
      <w:r w:rsidRPr="007A5B5F">
        <w:rPr>
          <w:rFonts w:ascii="Arial" w:hAnsi="Arial" w:cs="Arial"/>
          <w:b/>
          <w:sz w:val="20"/>
          <w:szCs w:val="20"/>
        </w:rPr>
        <w:t>ümlülükleri</w:t>
      </w:r>
    </w:p>
    <w:p w:rsidR="003C0554" w:rsidRPr="007A5B5F" w:rsidRDefault="003C0554" w:rsidP="000E5747">
      <w:pPr>
        <w:rPr>
          <w:rFonts w:ascii="Arial" w:hAnsi="Arial" w:cs="Arial"/>
          <w:sz w:val="20"/>
          <w:szCs w:val="20"/>
        </w:rPr>
      </w:pPr>
    </w:p>
    <w:p w:rsidR="00C44CEC" w:rsidRPr="007A5B5F" w:rsidRDefault="0085463E" w:rsidP="009D1A89">
      <w:pPr>
        <w:rPr>
          <w:rFonts w:ascii="Arial" w:hAnsi="Arial" w:cs="Arial"/>
          <w:sz w:val="20"/>
          <w:szCs w:val="20"/>
        </w:rPr>
      </w:pPr>
      <w:r w:rsidRPr="007A5B5F">
        <w:rPr>
          <w:rFonts w:ascii="Arial" w:hAnsi="Arial" w:cs="Arial"/>
          <w:sz w:val="20"/>
          <w:szCs w:val="20"/>
        </w:rPr>
        <w:t>Yoktur</w:t>
      </w:r>
      <w:r w:rsidR="00E9409B" w:rsidRPr="007A5B5F">
        <w:rPr>
          <w:rFonts w:ascii="Arial" w:hAnsi="Arial" w:cs="Arial"/>
          <w:sz w:val="20"/>
          <w:szCs w:val="20"/>
        </w:rPr>
        <w:t>.</w:t>
      </w:r>
    </w:p>
    <w:p w:rsidR="00C44CEC" w:rsidRPr="007A5B5F" w:rsidRDefault="00C44CEC" w:rsidP="000E5747">
      <w:pPr>
        <w:rPr>
          <w:rFonts w:ascii="Arial" w:hAnsi="Arial" w:cs="Arial"/>
          <w:b/>
          <w:sz w:val="20"/>
          <w:szCs w:val="20"/>
        </w:rPr>
      </w:pPr>
    </w:p>
    <w:p w:rsidR="00901A2E" w:rsidRPr="007A5B5F" w:rsidRDefault="00901A2E" w:rsidP="000E5747">
      <w:pPr>
        <w:rPr>
          <w:rFonts w:ascii="Arial" w:hAnsi="Arial" w:cs="Arial"/>
          <w:b/>
          <w:sz w:val="20"/>
          <w:szCs w:val="20"/>
        </w:rPr>
      </w:pPr>
    </w:p>
    <w:p w:rsidR="00C44CEC" w:rsidRPr="007A5B5F" w:rsidRDefault="00C44CEC" w:rsidP="00F522C1">
      <w:pPr>
        <w:numPr>
          <w:ilvl w:val="0"/>
          <w:numId w:val="5"/>
        </w:numPr>
        <w:tabs>
          <w:tab w:val="clear" w:pos="930"/>
        </w:tabs>
        <w:ind w:left="561" w:hanging="561"/>
        <w:rPr>
          <w:rFonts w:ascii="Arial" w:hAnsi="Arial" w:cs="Arial"/>
          <w:b/>
          <w:sz w:val="20"/>
          <w:szCs w:val="20"/>
        </w:rPr>
      </w:pPr>
      <w:r w:rsidRPr="007A5B5F">
        <w:rPr>
          <w:rFonts w:ascii="Arial" w:hAnsi="Arial" w:cs="Arial"/>
          <w:b/>
          <w:sz w:val="20"/>
          <w:szCs w:val="20"/>
        </w:rPr>
        <w:t xml:space="preserve">Ticari ve </w:t>
      </w:r>
      <w:r w:rsidR="00483332" w:rsidRPr="007A5B5F">
        <w:rPr>
          <w:rFonts w:ascii="Arial" w:hAnsi="Arial" w:cs="Arial"/>
          <w:b/>
          <w:sz w:val="20"/>
          <w:szCs w:val="20"/>
        </w:rPr>
        <w:t>diğer borçlar, ertelenmiş gelirler</w:t>
      </w:r>
    </w:p>
    <w:p w:rsidR="00AC3A66" w:rsidRPr="007A5B5F" w:rsidRDefault="00AC3A66" w:rsidP="000E5747">
      <w:pPr>
        <w:rPr>
          <w:rFonts w:ascii="Arial" w:hAnsi="Arial" w:cs="Arial"/>
          <w:b/>
          <w:sz w:val="20"/>
          <w:szCs w:val="20"/>
        </w:rPr>
      </w:pPr>
    </w:p>
    <w:p w:rsidR="00846201" w:rsidRPr="007A5B5F" w:rsidRDefault="00846201" w:rsidP="000E5747">
      <w:pPr>
        <w:rPr>
          <w:rFonts w:ascii="Arial" w:hAnsi="Arial" w:cs="Arial"/>
          <w:sz w:val="20"/>
          <w:szCs w:val="20"/>
        </w:rPr>
      </w:pPr>
      <w:r w:rsidRPr="007A5B5F">
        <w:rPr>
          <w:rFonts w:ascii="Arial" w:hAnsi="Arial" w:cs="Arial"/>
          <w:sz w:val="20"/>
          <w:szCs w:val="20"/>
        </w:rPr>
        <w:t>Şirket’in</w:t>
      </w:r>
      <w:r w:rsidR="00863AB0" w:rsidRPr="007A5B5F">
        <w:rPr>
          <w:rFonts w:ascii="Arial" w:hAnsi="Arial" w:cs="Arial"/>
          <w:sz w:val="20"/>
          <w:szCs w:val="20"/>
        </w:rPr>
        <w:t xml:space="preserve"> </w:t>
      </w:r>
      <w:r w:rsidR="00843DCC" w:rsidRPr="007A5B5F">
        <w:rPr>
          <w:rFonts w:ascii="Arial" w:hAnsi="Arial" w:cs="Arial"/>
          <w:sz w:val="20"/>
          <w:szCs w:val="20"/>
        </w:rPr>
        <w:t>3</w:t>
      </w:r>
      <w:r w:rsidR="008A3AE8" w:rsidRPr="007A5B5F">
        <w:rPr>
          <w:rFonts w:ascii="Arial" w:hAnsi="Arial" w:cs="Arial"/>
          <w:sz w:val="20"/>
          <w:szCs w:val="20"/>
        </w:rPr>
        <w:t>0</w:t>
      </w:r>
      <w:r w:rsidR="00843DCC" w:rsidRPr="007A5B5F">
        <w:rPr>
          <w:rFonts w:ascii="Arial" w:hAnsi="Arial" w:cs="Arial"/>
          <w:sz w:val="20"/>
          <w:szCs w:val="20"/>
        </w:rPr>
        <w:t xml:space="preserve"> </w:t>
      </w:r>
      <w:r w:rsidR="004C323E">
        <w:rPr>
          <w:rFonts w:ascii="Arial" w:hAnsi="Arial" w:cs="Arial"/>
          <w:sz w:val="20"/>
          <w:szCs w:val="20"/>
        </w:rPr>
        <w:t>Eylül</w:t>
      </w:r>
      <w:r w:rsidR="00843DCC" w:rsidRPr="007A5B5F">
        <w:rPr>
          <w:rFonts w:ascii="Arial" w:hAnsi="Arial" w:cs="Arial"/>
          <w:sz w:val="20"/>
          <w:szCs w:val="20"/>
        </w:rPr>
        <w:t xml:space="preserve"> 20</w:t>
      </w:r>
      <w:r w:rsidR="00D5238D" w:rsidRPr="007A5B5F">
        <w:rPr>
          <w:rFonts w:ascii="Arial" w:hAnsi="Arial" w:cs="Arial"/>
          <w:sz w:val="20"/>
          <w:szCs w:val="20"/>
        </w:rPr>
        <w:t>1</w:t>
      </w:r>
      <w:r w:rsidR="00843DCC" w:rsidRPr="007A5B5F">
        <w:rPr>
          <w:rFonts w:ascii="Arial" w:hAnsi="Arial" w:cs="Arial"/>
          <w:sz w:val="20"/>
          <w:szCs w:val="20"/>
        </w:rPr>
        <w:t>0 tarihi</w:t>
      </w:r>
      <w:r w:rsidR="00863AB0" w:rsidRPr="007A5B5F">
        <w:rPr>
          <w:rFonts w:ascii="Arial" w:hAnsi="Arial" w:cs="Arial"/>
          <w:sz w:val="20"/>
          <w:szCs w:val="20"/>
        </w:rPr>
        <w:t xml:space="preserve"> </w:t>
      </w:r>
      <w:r w:rsidRPr="007A5B5F">
        <w:rPr>
          <w:rFonts w:ascii="Arial" w:hAnsi="Arial" w:cs="Arial"/>
          <w:sz w:val="20"/>
          <w:szCs w:val="20"/>
        </w:rPr>
        <w:t xml:space="preserve">itibariyle </w:t>
      </w:r>
      <w:r w:rsidR="00BC4C72" w:rsidRPr="007A5B5F">
        <w:rPr>
          <w:rFonts w:ascii="Arial" w:hAnsi="Arial" w:cs="Arial"/>
          <w:sz w:val="20"/>
          <w:szCs w:val="20"/>
        </w:rPr>
        <w:t>esas</w:t>
      </w:r>
      <w:r w:rsidRPr="007A5B5F">
        <w:rPr>
          <w:rFonts w:ascii="Arial" w:hAnsi="Arial" w:cs="Arial"/>
          <w:sz w:val="20"/>
          <w:szCs w:val="20"/>
        </w:rPr>
        <w:t xml:space="preserve"> </w:t>
      </w:r>
      <w:r w:rsidR="00431E1B" w:rsidRPr="007A5B5F">
        <w:rPr>
          <w:rFonts w:ascii="Arial" w:hAnsi="Arial" w:cs="Arial"/>
          <w:sz w:val="20"/>
          <w:szCs w:val="20"/>
        </w:rPr>
        <w:t>faaliyetlerinden</w:t>
      </w:r>
      <w:r w:rsidRPr="007A5B5F">
        <w:rPr>
          <w:rFonts w:ascii="Arial" w:hAnsi="Arial" w:cs="Arial"/>
          <w:sz w:val="20"/>
          <w:szCs w:val="20"/>
        </w:rPr>
        <w:t xml:space="preserve"> borçlar</w:t>
      </w:r>
      <w:r w:rsidR="00BC4C72" w:rsidRPr="007A5B5F">
        <w:rPr>
          <w:rFonts w:ascii="Arial" w:hAnsi="Arial" w:cs="Arial"/>
          <w:sz w:val="20"/>
          <w:szCs w:val="20"/>
        </w:rPr>
        <w:t>ı</w:t>
      </w:r>
      <w:r w:rsidRPr="007A5B5F">
        <w:rPr>
          <w:rFonts w:ascii="Arial" w:hAnsi="Arial" w:cs="Arial"/>
          <w:sz w:val="20"/>
          <w:szCs w:val="20"/>
        </w:rPr>
        <w:t xml:space="preserve"> aşağıdaki gibidir:</w:t>
      </w:r>
    </w:p>
    <w:p w:rsidR="00884BF8" w:rsidRPr="007A5B5F" w:rsidRDefault="00884BF8" w:rsidP="000E5747">
      <w:pPr>
        <w:rPr>
          <w:rFonts w:ascii="Arial" w:hAnsi="Arial" w:cs="Arial"/>
          <w:sz w:val="20"/>
          <w:szCs w:val="20"/>
        </w:rPr>
      </w:pPr>
    </w:p>
    <w:tbl>
      <w:tblPr>
        <w:tblW w:w="8976" w:type="dxa"/>
        <w:tblInd w:w="70" w:type="dxa"/>
        <w:tblLayout w:type="fixed"/>
        <w:tblCellMar>
          <w:left w:w="70" w:type="dxa"/>
          <w:right w:w="70" w:type="dxa"/>
        </w:tblCellMar>
        <w:tblLook w:val="0000"/>
      </w:tblPr>
      <w:tblGrid>
        <w:gridCol w:w="5610"/>
        <w:gridCol w:w="1683"/>
        <w:gridCol w:w="1683"/>
      </w:tblGrid>
      <w:tr w:rsidR="003E504A" w:rsidRPr="007A5B5F" w:rsidTr="003E504A">
        <w:trPr>
          <w:trHeight w:val="113"/>
        </w:trPr>
        <w:tc>
          <w:tcPr>
            <w:tcW w:w="5610" w:type="dxa"/>
            <w:tcBorders>
              <w:top w:val="single" w:sz="8" w:space="0" w:color="auto"/>
              <w:left w:val="nil"/>
              <w:bottom w:val="single" w:sz="8" w:space="0" w:color="auto"/>
              <w:right w:val="nil"/>
            </w:tcBorders>
            <w:shd w:val="clear" w:color="auto" w:fill="auto"/>
          </w:tcPr>
          <w:p w:rsidR="003E504A" w:rsidRPr="007A5B5F" w:rsidRDefault="003E504A" w:rsidP="00C10B2A">
            <w:pPr>
              <w:ind w:left="-70"/>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left w:val="nil"/>
              <w:bottom w:val="single" w:sz="8" w:space="0" w:color="auto"/>
              <w:right w:val="nil"/>
            </w:tcBorders>
          </w:tcPr>
          <w:p w:rsidR="006C18FC" w:rsidRPr="007A5B5F" w:rsidRDefault="005C79D5" w:rsidP="004C323E">
            <w:pPr>
              <w:ind w:left="-70" w:right="23"/>
              <w:jc w:val="right"/>
              <w:rPr>
                <w:rFonts w:ascii="Arial" w:hAnsi="Arial" w:cs="Arial"/>
                <w:b/>
                <w:bCs/>
                <w:sz w:val="20"/>
                <w:szCs w:val="20"/>
              </w:rPr>
            </w:pPr>
            <w:r w:rsidRPr="007A5B5F">
              <w:rPr>
                <w:rFonts w:ascii="Arial" w:hAnsi="Arial" w:cs="Arial"/>
                <w:b/>
                <w:bCs/>
                <w:sz w:val="20"/>
                <w:szCs w:val="20"/>
              </w:rPr>
              <w:t xml:space="preserve">30 </w:t>
            </w:r>
            <w:proofErr w:type="gramStart"/>
            <w:r w:rsidR="004C323E">
              <w:rPr>
                <w:rFonts w:ascii="Arial" w:hAnsi="Arial" w:cs="Arial"/>
                <w:b/>
                <w:bCs/>
                <w:sz w:val="20"/>
                <w:szCs w:val="20"/>
              </w:rPr>
              <w:t>Eylül</w:t>
            </w:r>
            <w:r w:rsidRPr="007A5B5F">
              <w:rPr>
                <w:rFonts w:ascii="Arial" w:hAnsi="Arial" w:cs="Arial"/>
                <w:b/>
                <w:bCs/>
                <w:sz w:val="20"/>
                <w:szCs w:val="20"/>
              </w:rPr>
              <w:t xml:space="preserve"> </w:t>
            </w:r>
            <w:r w:rsidR="004C323E">
              <w:rPr>
                <w:rFonts w:ascii="Arial" w:hAnsi="Arial" w:cs="Arial"/>
                <w:b/>
                <w:bCs/>
                <w:sz w:val="20"/>
                <w:szCs w:val="20"/>
              </w:rPr>
              <w:t xml:space="preserve"> </w:t>
            </w:r>
            <w:r w:rsidRPr="007A5B5F">
              <w:rPr>
                <w:rFonts w:ascii="Arial" w:hAnsi="Arial" w:cs="Arial"/>
                <w:b/>
                <w:bCs/>
                <w:sz w:val="20"/>
                <w:szCs w:val="20"/>
              </w:rPr>
              <w:t>2010</w:t>
            </w:r>
            <w:proofErr w:type="gramEnd"/>
          </w:p>
        </w:tc>
        <w:tc>
          <w:tcPr>
            <w:tcW w:w="1683" w:type="dxa"/>
            <w:tcBorders>
              <w:top w:val="single" w:sz="8" w:space="0" w:color="auto"/>
              <w:left w:val="nil"/>
              <w:bottom w:val="single" w:sz="8" w:space="0" w:color="auto"/>
              <w:right w:val="nil"/>
            </w:tcBorders>
          </w:tcPr>
          <w:p w:rsidR="006C18FC" w:rsidRPr="007A5B5F" w:rsidRDefault="005801E7" w:rsidP="004C323E">
            <w:pPr>
              <w:ind w:left="-70" w:right="23"/>
              <w:jc w:val="right"/>
              <w:rPr>
                <w:rFonts w:ascii="Arial" w:hAnsi="Arial" w:cs="Arial"/>
                <w:bCs/>
                <w:sz w:val="20"/>
                <w:szCs w:val="20"/>
              </w:rPr>
            </w:pPr>
            <w:r w:rsidRPr="007A5B5F">
              <w:rPr>
                <w:rFonts w:ascii="Arial" w:hAnsi="Arial" w:cs="Arial"/>
                <w:bCs/>
                <w:sz w:val="20"/>
                <w:szCs w:val="20"/>
              </w:rPr>
              <w:t>3</w:t>
            </w:r>
            <w:r w:rsidR="004C323E">
              <w:rPr>
                <w:rFonts w:ascii="Arial" w:hAnsi="Arial" w:cs="Arial"/>
                <w:bCs/>
                <w:sz w:val="20"/>
                <w:szCs w:val="20"/>
              </w:rPr>
              <w:t>0</w:t>
            </w:r>
            <w:r w:rsidRPr="007A5B5F">
              <w:rPr>
                <w:rFonts w:ascii="Arial" w:hAnsi="Arial" w:cs="Arial"/>
                <w:bCs/>
                <w:sz w:val="20"/>
                <w:szCs w:val="20"/>
              </w:rPr>
              <w:t xml:space="preserve"> </w:t>
            </w:r>
            <w:r w:rsidR="004C323E">
              <w:rPr>
                <w:rFonts w:ascii="Arial" w:hAnsi="Arial" w:cs="Arial"/>
                <w:bCs/>
                <w:sz w:val="20"/>
                <w:szCs w:val="20"/>
              </w:rPr>
              <w:t>Eylül</w:t>
            </w:r>
            <w:r w:rsidR="008A3AE8" w:rsidRPr="007A5B5F">
              <w:rPr>
                <w:rFonts w:ascii="Arial" w:hAnsi="Arial" w:cs="Arial"/>
                <w:bCs/>
                <w:sz w:val="20"/>
                <w:szCs w:val="20"/>
              </w:rPr>
              <w:t xml:space="preserve"> 2009</w:t>
            </w:r>
          </w:p>
        </w:tc>
      </w:tr>
      <w:tr w:rsidR="003E504A" w:rsidRPr="007A5B5F" w:rsidTr="003E504A">
        <w:trPr>
          <w:trHeight w:val="113"/>
        </w:trPr>
        <w:tc>
          <w:tcPr>
            <w:tcW w:w="5610" w:type="dxa"/>
            <w:tcBorders>
              <w:top w:val="nil"/>
              <w:left w:val="nil"/>
              <w:bottom w:val="nil"/>
              <w:right w:val="nil"/>
            </w:tcBorders>
            <w:shd w:val="clear" w:color="auto" w:fill="auto"/>
          </w:tcPr>
          <w:p w:rsidR="003E504A" w:rsidRPr="007A5B5F" w:rsidRDefault="003E504A" w:rsidP="00C10B2A">
            <w:pPr>
              <w:ind w:left="-70"/>
              <w:rPr>
                <w:rFonts w:ascii="Arial" w:hAnsi="Arial" w:cs="Arial"/>
                <w:sz w:val="20"/>
                <w:szCs w:val="20"/>
              </w:rPr>
            </w:pPr>
          </w:p>
        </w:tc>
        <w:tc>
          <w:tcPr>
            <w:tcW w:w="1683" w:type="dxa"/>
            <w:tcBorders>
              <w:top w:val="nil"/>
              <w:left w:val="nil"/>
              <w:bottom w:val="nil"/>
              <w:right w:val="nil"/>
            </w:tcBorders>
          </w:tcPr>
          <w:p w:rsidR="006C18FC" w:rsidRPr="007A5B5F" w:rsidRDefault="006C18FC" w:rsidP="00F01517">
            <w:pPr>
              <w:ind w:left="-70" w:right="23"/>
              <w:jc w:val="right"/>
              <w:rPr>
                <w:rFonts w:ascii="Arial" w:hAnsi="Arial" w:cs="Arial"/>
                <w:b/>
                <w:sz w:val="20"/>
                <w:szCs w:val="20"/>
              </w:rPr>
            </w:pPr>
          </w:p>
        </w:tc>
        <w:tc>
          <w:tcPr>
            <w:tcW w:w="1683" w:type="dxa"/>
            <w:tcBorders>
              <w:top w:val="nil"/>
              <w:left w:val="nil"/>
              <w:bottom w:val="nil"/>
              <w:right w:val="nil"/>
            </w:tcBorders>
          </w:tcPr>
          <w:p w:rsidR="006C18FC" w:rsidRPr="007A5B5F" w:rsidRDefault="006C18FC" w:rsidP="00F01517">
            <w:pPr>
              <w:ind w:left="-70" w:right="23"/>
              <w:jc w:val="right"/>
              <w:rPr>
                <w:rFonts w:ascii="Arial" w:hAnsi="Arial" w:cs="Arial"/>
                <w:sz w:val="20"/>
                <w:szCs w:val="20"/>
              </w:rPr>
            </w:pPr>
          </w:p>
        </w:tc>
      </w:tr>
      <w:tr w:rsidR="003E504A" w:rsidRPr="007A5B5F" w:rsidTr="003E504A">
        <w:trPr>
          <w:trHeight w:val="113"/>
        </w:trPr>
        <w:tc>
          <w:tcPr>
            <w:tcW w:w="5610" w:type="dxa"/>
            <w:tcBorders>
              <w:top w:val="nil"/>
              <w:left w:val="nil"/>
              <w:bottom w:val="nil"/>
              <w:right w:val="nil"/>
            </w:tcBorders>
            <w:shd w:val="clear" w:color="auto" w:fill="auto"/>
          </w:tcPr>
          <w:p w:rsidR="003E504A" w:rsidRPr="007A5B5F" w:rsidRDefault="003E504A" w:rsidP="00C10B2A">
            <w:pPr>
              <w:ind w:left="-70"/>
              <w:rPr>
                <w:rFonts w:ascii="Arial" w:hAnsi="Arial" w:cs="Arial"/>
                <w:b/>
                <w:bCs/>
                <w:sz w:val="20"/>
                <w:szCs w:val="20"/>
              </w:rPr>
            </w:pPr>
            <w:r w:rsidRPr="007A5B5F">
              <w:rPr>
                <w:rFonts w:ascii="Arial" w:hAnsi="Arial" w:cs="Arial"/>
                <w:b/>
                <w:bCs/>
                <w:sz w:val="20"/>
                <w:szCs w:val="20"/>
              </w:rPr>
              <w:t>Sigortacılık faaliyetlerinden borçlar</w:t>
            </w:r>
          </w:p>
        </w:tc>
        <w:tc>
          <w:tcPr>
            <w:tcW w:w="1683" w:type="dxa"/>
            <w:tcBorders>
              <w:top w:val="nil"/>
              <w:left w:val="nil"/>
              <w:bottom w:val="nil"/>
              <w:right w:val="nil"/>
            </w:tcBorders>
          </w:tcPr>
          <w:p w:rsidR="006C18FC" w:rsidRPr="007A5B5F" w:rsidRDefault="006C18FC" w:rsidP="00F01517">
            <w:pPr>
              <w:ind w:left="-70"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left="-70" w:right="23"/>
              <w:jc w:val="right"/>
              <w:rPr>
                <w:rFonts w:ascii="Arial" w:hAnsi="Arial" w:cs="Arial"/>
                <w:bCs/>
                <w:sz w:val="20"/>
                <w:szCs w:val="20"/>
              </w:rPr>
            </w:pP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Sigortalılara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Aracılara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Sigorta şirketlerine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D030F1" w:rsidRPr="007A5B5F" w:rsidTr="003E504A">
        <w:trPr>
          <w:trHeight w:val="113"/>
        </w:trPr>
        <w:tc>
          <w:tcPr>
            <w:tcW w:w="5610" w:type="dxa"/>
            <w:tcBorders>
              <w:top w:val="nil"/>
              <w:left w:val="nil"/>
              <w:bottom w:val="nil"/>
              <w:right w:val="nil"/>
            </w:tcBorders>
            <w:shd w:val="clear" w:color="auto" w:fill="auto"/>
          </w:tcPr>
          <w:p w:rsidR="00D030F1" w:rsidRPr="007A5B5F" w:rsidRDefault="00D030F1" w:rsidP="00C10B2A">
            <w:pPr>
              <w:ind w:left="-70"/>
              <w:rPr>
                <w:rFonts w:ascii="Arial" w:hAnsi="Arial" w:cs="Arial"/>
                <w:sz w:val="20"/>
                <w:szCs w:val="20"/>
              </w:rPr>
            </w:pPr>
            <w:r w:rsidRPr="007A5B5F">
              <w:rPr>
                <w:rFonts w:ascii="Arial" w:hAnsi="Arial" w:cs="Arial"/>
                <w:sz w:val="20"/>
                <w:szCs w:val="20"/>
              </w:rPr>
              <w:t>Diğer esas faaliyetlerden borçlar</w:t>
            </w:r>
          </w:p>
        </w:tc>
        <w:tc>
          <w:tcPr>
            <w:tcW w:w="1683" w:type="dxa"/>
            <w:tcBorders>
              <w:top w:val="nil"/>
              <w:left w:val="nil"/>
              <w:bottom w:val="nil"/>
              <w:right w:val="nil"/>
            </w:tcBorders>
          </w:tcPr>
          <w:p w:rsidR="006C18FC" w:rsidRPr="007A5B5F" w:rsidRDefault="00EC4149" w:rsidP="00EC4149">
            <w:pPr>
              <w:ind w:right="23"/>
              <w:jc w:val="right"/>
              <w:rPr>
                <w:rFonts w:ascii="Arial" w:hAnsi="Arial" w:cs="Arial"/>
                <w:b/>
                <w:bCs/>
                <w:sz w:val="20"/>
                <w:szCs w:val="20"/>
              </w:rPr>
            </w:pPr>
            <w:r>
              <w:rPr>
                <w:rFonts w:ascii="Arial" w:hAnsi="Arial" w:cs="Arial"/>
                <w:b/>
                <w:bCs/>
                <w:sz w:val="20"/>
                <w:szCs w:val="20"/>
              </w:rPr>
              <w:t>143</w:t>
            </w:r>
            <w:r w:rsidR="005C79D5" w:rsidRPr="007A5B5F">
              <w:rPr>
                <w:rFonts w:ascii="Arial" w:hAnsi="Arial" w:cs="Arial"/>
                <w:b/>
                <w:bCs/>
                <w:sz w:val="20"/>
                <w:szCs w:val="20"/>
              </w:rPr>
              <w:t>,</w:t>
            </w:r>
            <w:r>
              <w:rPr>
                <w:rFonts w:ascii="Arial" w:hAnsi="Arial" w:cs="Arial"/>
                <w:b/>
                <w:bCs/>
                <w:sz w:val="20"/>
                <w:szCs w:val="20"/>
              </w:rPr>
              <w:t>185</w:t>
            </w:r>
          </w:p>
        </w:tc>
        <w:tc>
          <w:tcPr>
            <w:tcW w:w="1683" w:type="dxa"/>
            <w:tcBorders>
              <w:top w:val="nil"/>
              <w:left w:val="nil"/>
              <w:bottom w:val="nil"/>
              <w:right w:val="nil"/>
            </w:tcBorders>
          </w:tcPr>
          <w:p w:rsidR="006C18FC" w:rsidRPr="007A5B5F" w:rsidRDefault="00D030F1"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85463E">
            <w:pPr>
              <w:rPr>
                <w:rFonts w:ascii="Arial" w:hAnsi="Arial" w:cs="Arial"/>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Cs/>
                <w:sz w:val="20"/>
                <w:szCs w:val="20"/>
              </w:rPr>
            </w:pP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b/>
                <w:bCs/>
                <w:sz w:val="20"/>
                <w:szCs w:val="20"/>
              </w:rPr>
            </w:pPr>
            <w:r w:rsidRPr="007A5B5F">
              <w:rPr>
                <w:rFonts w:ascii="Arial" w:hAnsi="Arial" w:cs="Arial"/>
                <w:b/>
                <w:bCs/>
                <w:sz w:val="20"/>
                <w:szCs w:val="20"/>
              </w:rPr>
              <w:t>Reasürans faaliyetlerinden borçlar</w:t>
            </w:r>
          </w:p>
        </w:tc>
        <w:tc>
          <w:tcPr>
            <w:tcW w:w="1683" w:type="dxa"/>
            <w:tcBorders>
              <w:top w:val="nil"/>
              <w:left w:val="nil"/>
              <w:bottom w:val="nil"/>
              <w:right w:val="nil"/>
            </w:tcBorders>
          </w:tcPr>
          <w:p w:rsidR="006C18FC" w:rsidRPr="007A5B5F" w:rsidRDefault="006C18FC" w:rsidP="00F01517">
            <w:pPr>
              <w:ind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Cs/>
                <w:sz w:val="20"/>
                <w:szCs w:val="20"/>
              </w:rPr>
            </w:pPr>
          </w:p>
        </w:tc>
      </w:tr>
      <w:tr w:rsidR="0067206F" w:rsidRPr="007A5B5F" w:rsidTr="00B00115">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Reasürans şirketlerine borçlar</w:t>
            </w:r>
          </w:p>
        </w:tc>
        <w:tc>
          <w:tcPr>
            <w:tcW w:w="1683" w:type="dxa"/>
            <w:tcBorders>
              <w:top w:val="nil"/>
              <w:left w:val="nil"/>
              <w:bottom w:val="nil"/>
              <w:right w:val="nil"/>
            </w:tcBorders>
            <w:vAlign w:val="bottom"/>
          </w:tcPr>
          <w:p w:rsidR="006C18FC" w:rsidRPr="007A5B5F" w:rsidRDefault="005C79D5" w:rsidP="00EC4149">
            <w:pPr>
              <w:ind w:right="23"/>
              <w:jc w:val="right"/>
              <w:rPr>
                <w:rFonts w:ascii="Arial" w:hAnsi="Arial" w:cs="Arial"/>
                <w:b/>
                <w:sz w:val="20"/>
                <w:szCs w:val="20"/>
              </w:rPr>
            </w:pPr>
            <w:proofErr w:type="gramStart"/>
            <w:r w:rsidRPr="007A5B5F">
              <w:rPr>
                <w:rFonts w:ascii="Arial" w:hAnsi="Arial" w:cs="Arial"/>
                <w:b/>
                <w:bCs/>
                <w:sz w:val="20"/>
                <w:szCs w:val="20"/>
              </w:rPr>
              <w:t>1,</w:t>
            </w:r>
            <w:r w:rsidR="00EC4149">
              <w:rPr>
                <w:rFonts w:ascii="Arial" w:hAnsi="Arial" w:cs="Arial"/>
                <w:b/>
                <w:bCs/>
                <w:sz w:val="20"/>
                <w:szCs w:val="20"/>
              </w:rPr>
              <w:t>938</w:t>
            </w:r>
            <w:r w:rsidRPr="007A5B5F">
              <w:rPr>
                <w:rFonts w:ascii="Arial" w:hAnsi="Arial" w:cs="Arial"/>
                <w:b/>
                <w:bCs/>
                <w:sz w:val="20"/>
                <w:szCs w:val="20"/>
              </w:rPr>
              <w:t>,1</w:t>
            </w:r>
            <w:r w:rsidR="00EC4149">
              <w:rPr>
                <w:rFonts w:ascii="Arial" w:hAnsi="Arial" w:cs="Arial"/>
                <w:b/>
                <w:bCs/>
                <w:sz w:val="20"/>
                <w:szCs w:val="20"/>
              </w:rPr>
              <w:t>15</w:t>
            </w:r>
            <w:proofErr w:type="gramEnd"/>
          </w:p>
        </w:tc>
        <w:tc>
          <w:tcPr>
            <w:tcW w:w="1683" w:type="dxa"/>
            <w:tcBorders>
              <w:top w:val="nil"/>
              <w:left w:val="nil"/>
              <w:bottom w:val="nil"/>
              <w:right w:val="nil"/>
            </w:tcBorders>
            <w:vAlign w:val="bottom"/>
          </w:tcPr>
          <w:p w:rsidR="006C18FC" w:rsidRPr="007A5B5F" w:rsidRDefault="00EC4149" w:rsidP="00F01517">
            <w:pPr>
              <w:ind w:right="23"/>
              <w:jc w:val="right"/>
              <w:rPr>
                <w:rFonts w:ascii="Arial" w:hAnsi="Arial" w:cs="Arial"/>
                <w:sz w:val="20"/>
                <w:szCs w:val="20"/>
              </w:rPr>
            </w:pPr>
            <w:r>
              <w:rPr>
                <w:rFonts w:ascii="Arial" w:hAnsi="Arial" w:cs="Arial"/>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Aracılara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Sigorta şirketlerine borçlar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r w:rsidRPr="007A5B5F">
              <w:rPr>
                <w:rFonts w:ascii="Arial" w:hAnsi="Arial" w:cs="Arial"/>
                <w:sz w:val="20"/>
                <w:szCs w:val="20"/>
              </w:rPr>
              <w:t xml:space="preserve">Borç </w:t>
            </w:r>
            <w:proofErr w:type="gramStart"/>
            <w:r w:rsidRPr="007A5B5F">
              <w:rPr>
                <w:rFonts w:ascii="Arial" w:hAnsi="Arial" w:cs="Arial"/>
                <w:sz w:val="20"/>
                <w:szCs w:val="20"/>
              </w:rPr>
              <w:t>reeskontu</w:t>
            </w:r>
            <w:proofErr w:type="gramEnd"/>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Cs/>
                <w:sz w:val="20"/>
                <w:szCs w:val="20"/>
              </w:rPr>
            </w:pP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b/>
                <w:bCs/>
                <w:sz w:val="20"/>
                <w:szCs w:val="20"/>
              </w:rPr>
            </w:pPr>
            <w:r w:rsidRPr="007A5B5F">
              <w:rPr>
                <w:rFonts w:ascii="Arial" w:hAnsi="Arial" w:cs="Arial"/>
                <w:b/>
                <w:bCs/>
                <w:sz w:val="20"/>
                <w:szCs w:val="20"/>
              </w:rPr>
              <w:t>Alınan depolar</w:t>
            </w:r>
          </w:p>
        </w:tc>
        <w:tc>
          <w:tcPr>
            <w:tcW w:w="1683" w:type="dxa"/>
            <w:tcBorders>
              <w:top w:val="nil"/>
              <w:left w:val="nil"/>
              <w:bottom w:val="nil"/>
              <w:right w:val="nil"/>
            </w:tcBorders>
          </w:tcPr>
          <w:p w:rsidR="006C18FC" w:rsidRPr="007A5B5F" w:rsidRDefault="005C79D5" w:rsidP="00F01517">
            <w:pPr>
              <w:ind w:right="23"/>
              <w:jc w:val="right"/>
              <w:rPr>
                <w:rFonts w:ascii="Arial" w:hAnsi="Arial" w:cs="Arial"/>
                <w:b/>
                <w:bCs/>
                <w:sz w:val="20"/>
                <w:szCs w:val="20"/>
              </w:rPr>
            </w:pPr>
            <w:r w:rsidRPr="007A5B5F">
              <w:rPr>
                <w:rFonts w:ascii="Arial" w:hAnsi="Arial" w:cs="Arial"/>
                <w:b/>
                <w:bCs/>
                <w:sz w:val="20"/>
                <w:szCs w:val="20"/>
              </w:rPr>
              <w:t>-</w:t>
            </w:r>
          </w:p>
        </w:tc>
        <w:tc>
          <w:tcPr>
            <w:tcW w:w="1683" w:type="dxa"/>
            <w:tcBorders>
              <w:top w:val="nil"/>
              <w:left w:val="nil"/>
              <w:bottom w:val="nil"/>
              <w:right w:val="nil"/>
            </w:tcBorders>
          </w:tcPr>
          <w:p w:rsidR="006C18FC" w:rsidRPr="007A5B5F" w:rsidRDefault="0067206F" w:rsidP="00F01517">
            <w:pPr>
              <w:ind w:right="23"/>
              <w:jc w:val="right"/>
              <w:rPr>
                <w:rFonts w:ascii="Arial" w:hAnsi="Arial" w:cs="Arial"/>
                <w:bCs/>
                <w:sz w:val="20"/>
                <w:szCs w:val="20"/>
              </w:rPr>
            </w:pPr>
            <w:r w:rsidRPr="007A5B5F">
              <w:rPr>
                <w:rFonts w:ascii="Arial" w:hAnsi="Arial" w:cs="Arial"/>
                <w:bCs/>
                <w:sz w:val="20"/>
                <w:szCs w:val="20"/>
              </w:rPr>
              <w:t>-</w:t>
            </w:r>
          </w:p>
        </w:tc>
      </w:tr>
      <w:tr w:rsidR="0067206F" w:rsidRPr="007A5B5F" w:rsidTr="003E504A">
        <w:trPr>
          <w:trHeight w:val="113"/>
        </w:trPr>
        <w:tc>
          <w:tcPr>
            <w:tcW w:w="5610" w:type="dxa"/>
            <w:tcBorders>
              <w:top w:val="nil"/>
              <w:left w:val="nil"/>
              <w:bottom w:val="nil"/>
              <w:right w:val="nil"/>
            </w:tcBorders>
            <w:shd w:val="clear" w:color="auto" w:fill="auto"/>
          </w:tcPr>
          <w:p w:rsidR="0067206F" w:rsidRPr="007A5B5F" w:rsidRDefault="0067206F" w:rsidP="00C10B2A">
            <w:pPr>
              <w:ind w:left="-70"/>
              <w:rPr>
                <w:rFonts w:ascii="Arial" w:hAnsi="Arial" w:cs="Arial"/>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
                <w:bCs/>
                <w:sz w:val="20"/>
                <w:szCs w:val="20"/>
              </w:rPr>
            </w:pPr>
          </w:p>
        </w:tc>
        <w:tc>
          <w:tcPr>
            <w:tcW w:w="1683" w:type="dxa"/>
            <w:tcBorders>
              <w:top w:val="nil"/>
              <w:left w:val="nil"/>
              <w:bottom w:val="nil"/>
              <w:right w:val="nil"/>
            </w:tcBorders>
          </w:tcPr>
          <w:p w:rsidR="006C18FC" w:rsidRPr="007A5B5F" w:rsidRDefault="006C18FC" w:rsidP="00F01517">
            <w:pPr>
              <w:ind w:right="23"/>
              <w:jc w:val="right"/>
              <w:rPr>
                <w:rFonts w:ascii="Arial" w:hAnsi="Arial" w:cs="Arial"/>
                <w:bCs/>
                <w:sz w:val="20"/>
                <w:szCs w:val="20"/>
              </w:rPr>
            </w:pPr>
          </w:p>
        </w:tc>
      </w:tr>
      <w:tr w:rsidR="0067206F" w:rsidRPr="007A5B5F" w:rsidTr="003E504A">
        <w:trPr>
          <w:trHeight w:val="113"/>
        </w:trPr>
        <w:tc>
          <w:tcPr>
            <w:tcW w:w="5610" w:type="dxa"/>
            <w:tcBorders>
              <w:top w:val="single" w:sz="8" w:space="0" w:color="auto"/>
              <w:left w:val="nil"/>
              <w:bottom w:val="double" w:sz="6" w:space="0" w:color="auto"/>
              <w:right w:val="nil"/>
            </w:tcBorders>
            <w:shd w:val="clear" w:color="auto" w:fill="auto"/>
          </w:tcPr>
          <w:p w:rsidR="0067206F" w:rsidRPr="007A5B5F" w:rsidRDefault="0067206F" w:rsidP="00C10B2A">
            <w:pPr>
              <w:ind w:left="-70"/>
              <w:rPr>
                <w:rFonts w:ascii="Arial" w:hAnsi="Arial" w:cs="Arial"/>
                <w:b/>
                <w:bCs/>
                <w:sz w:val="20"/>
                <w:szCs w:val="20"/>
              </w:rPr>
            </w:pPr>
            <w:r w:rsidRPr="007A5B5F">
              <w:rPr>
                <w:rFonts w:ascii="Arial" w:hAnsi="Arial" w:cs="Arial"/>
                <w:b/>
                <w:bCs/>
                <w:sz w:val="20"/>
                <w:szCs w:val="20"/>
              </w:rPr>
              <w:t>Toplam</w:t>
            </w:r>
          </w:p>
        </w:tc>
        <w:tc>
          <w:tcPr>
            <w:tcW w:w="1683" w:type="dxa"/>
            <w:tcBorders>
              <w:top w:val="single" w:sz="8" w:space="0" w:color="auto"/>
              <w:left w:val="nil"/>
              <w:bottom w:val="double" w:sz="6" w:space="0" w:color="auto"/>
              <w:right w:val="nil"/>
            </w:tcBorders>
          </w:tcPr>
          <w:p w:rsidR="006C18FC" w:rsidRPr="007A5B5F" w:rsidRDefault="00EC4149" w:rsidP="00EC4149">
            <w:pPr>
              <w:ind w:right="23"/>
              <w:jc w:val="right"/>
              <w:rPr>
                <w:rFonts w:ascii="Arial" w:hAnsi="Arial" w:cs="Arial"/>
                <w:b/>
                <w:bCs/>
                <w:sz w:val="20"/>
                <w:szCs w:val="20"/>
              </w:rPr>
            </w:pPr>
            <w:proofErr w:type="gramStart"/>
            <w:r>
              <w:rPr>
                <w:rFonts w:ascii="Arial" w:hAnsi="Arial" w:cs="Arial"/>
                <w:b/>
                <w:bCs/>
                <w:sz w:val="20"/>
                <w:szCs w:val="20"/>
              </w:rPr>
              <w:t>2</w:t>
            </w:r>
            <w:r w:rsidR="005C79D5" w:rsidRPr="007A5B5F">
              <w:rPr>
                <w:rFonts w:ascii="Arial" w:hAnsi="Arial" w:cs="Arial"/>
                <w:b/>
                <w:bCs/>
                <w:sz w:val="20"/>
                <w:szCs w:val="20"/>
              </w:rPr>
              <w:t>,</w:t>
            </w:r>
            <w:r>
              <w:rPr>
                <w:rFonts w:ascii="Arial" w:hAnsi="Arial" w:cs="Arial"/>
                <w:b/>
                <w:bCs/>
                <w:sz w:val="20"/>
                <w:szCs w:val="20"/>
              </w:rPr>
              <w:t>081</w:t>
            </w:r>
            <w:r w:rsidR="005C79D5" w:rsidRPr="007A5B5F">
              <w:rPr>
                <w:rFonts w:ascii="Arial" w:hAnsi="Arial" w:cs="Arial"/>
                <w:b/>
                <w:bCs/>
                <w:sz w:val="20"/>
                <w:szCs w:val="20"/>
              </w:rPr>
              <w:t>,</w:t>
            </w:r>
            <w:r>
              <w:rPr>
                <w:rFonts w:ascii="Arial" w:hAnsi="Arial" w:cs="Arial"/>
                <w:b/>
                <w:bCs/>
                <w:sz w:val="20"/>
                <w:szCs w:val="20"/>
              </w:rPr>
              <w:t>252</w:t>
            </w:r>
            <w:proofErr w:type="gramEnd"/>
          </w:p>
        </w:tc>
        <w:tc>
          <w:tcPr>
            <w:tcW w:w="1683" w:type="dxa"/>
            <w:tcBorders>
              <w:top w:val="single" w:sz="8" w:space="0" w:color="auto"/>
              <w:left w:val="nil"/>
              <w:bottom w:val="double" w:sz="6" w:space="0" w:color="auto"/>
              <w:right w:val="nil"/>
            </w:tcBorders>
          </w:tcPr>
          <w:p w:rsidR="006C18FC" w:rsidRPr="007A5B5F" w:rsidRDefault="00EC4149" w:rsidP="00F01517">
            <w:pPr>
              <w:ind w:right="23"/>
              <w:jc w:val="right"/>
              <w:rPr>
                <w:rFonts w:ascii="Arial" w:hAnsi="Arial" w:cs="Arial"/>
                <w:bCs/>
                <w:sz w:val="20"/>
                <w:szCs w:val="20"/>
              </w:rPr>
            </w:pPr>
            <w:r>
              <w:rPr>
                <w:rFonts w:ascii="Arial" w:hAnsi="Arial" w:cs="Arial"/>
                <w:bCs/>
                <w:sz w:val="20"/>
                <w:szCs w:val="20"/>
              </w:rPr>
              <w:t>-</w:t>
            </w:r>
          </w:p>
        </w:tc>
      </w:tr>
    </w:tbl>
    <w:p w:rsidR="00884BF8" w:rsidRPr="007A5B5F" w:rsidRDefault="00884BF8" w:rsidP="000E5747">
      <w:pPr>
        <w:rPr>
          <w:rFonts w:ascii="Arial" w:hAnsi="Arial" w:cs="Arial"/>
          <w:sz w:val="20"/>
          <w:szCs w:val="20"/>
        </w:rPr>
      </w:pPr>
    </w:p>
    <w:p w:rsidR="0027079E" w:rsidRPr="007A5B5F" w:rsidRDefault="00843DCC" w:rsidP="0027079E">
      <w:pPr>
        <w:rPr>
          <w:rFonts w:ascii="Arial" w:hAnsi="Arial" w:cs="Arial"/>
          <w:sz w:val="20"/>
          <w:szCs w:val="20"/>
        </w:rPr>
      </w:pPr>
      <w:r w:rsidRPr="007A5B5F">
        <w:rPr>
          <w:rFonts w:ascii="Arial" w:hAnsi="Arial" w:cs="Arial"/>
          <w:sz w:val="20"/>
          <w:szCs w:val="20"/>
        </w:rPr>
        <w:t>3</w:t>
      </w:r>
      <w:r w:rsidR="001857A9" w:rsidRPr="007A5B5F">
        <w:rPr>
          <w:rFonts w:ascii="Arial" w:hAnsi="Arial" w:cs="Arial"/>
          <w:sz w:val="20"/>
          <w:szCs w:val="20"/>
        </w:rPr>
        <w:t>0</w:t>
      </w:r>
      <w:r w:rsidRPr="007A5B5F">
        <w:rPr>
          <w:rFonts w:ascii="Arial" w:hAnsi="Arial" w:cs="Arial"/>
          <w:sz w:val="20"/>
          <w:szCs w:val="20"/>
        </w:rPr>
        <w:t xml:space="preserve"> </w:t>
      </w:r>
      <w:proofErr w:type="gramStart"/>
      <w:r w:rsidR="004C323E">
        <w:rPr>
          <w:rFonts w:ascii="Arial" w:hAnsi="Arial" w:cs="Arial"/>
          <w:sz w:val="20"/>
          <w:szCs w:val="20"/>
        </w:rPr>
        <w:t>Eylül</w:t>
      </w:r>
      <w:r w:rsidR="004C323E" w:rsidRPr="007A5B5F">
        <w:rPr>
          <w:rFonts w:ascii="Arial" w:hAnsi="Arial" w:cs="Arial"/>
          <w:sz w:val="20"/>
          <w:szCs w:val="20"/>
        </w:rPr>
        <w:t xml:space="preserve"> </w:t>
      </w:r>
      <w:r w:rsidRPr="007A5B5F">
        <w:rPr>
          <w:rFonts w:ascii="Arial" w:hAnsi="Arial" w:cs="Arial"/>
          <w:sz w:val="20"/>
          <w:szCs w:val="20"/>
        </w:rPr>
        <w:t xml:space="preserve"> 20</w:t>
      </w:r>
      <w:r w:rsidR="0021198C" w:rsidRPr="007A5B5F">
        <w:rPr>
          <w:rFonts w:ascii="Arial" w:hAnsi="Arial" w:cs="Arial"/>
          <w:sz w:val="20"/>
          <w:szCs w:val="20"/>
        </w:rPr>
        <w:t>1</w:t>
      </w:r>
      <w:r w:rsidRPr="007A5B5F">
        <w:rPr>
          <w:rFonts w:ascii="Arial" w:hAnsi="Arial" w:cs="Arial"/>
          <w:sz w:val="20"/>
          <w:szCs w:val="20"/>
        </w:rPr>
        <w:t>0</w:t>
      </w:r>
      <w:proofErr w:type="gramEnd"/>
      <w:r w:rsidRPr="007A5B5F">
        <w:rPr>
          <w:rFonts w:ascii="Arial" w:hAnsi="Arial" w:cs="Arial"/>
          <w:sz w:val="20"/>
          <w:szCs w:val="20"/>
        </w:rPr>
        <w:t xml:space="preserve"> tarihi</w:t>
      </w:r>
      <w:r w:rsidR="0027079E" w:rsidRPr="007A5B5F">
        <w:rPr>
          <w:rFonts w:ascii="Arial" w:hAnsi="Arial" w:cs="Arial"/>
          <w:sz w:val="20"/>
          <w:szCs w:val="20"/>
        </w:rPr>
        <w:t xml:space="preserve"> itibariyle yabancı para ile ifade edilen ticari ve diğer borçlar </w:t>
      </w:r>
      <w:r w:rsidR="00205B90" w:rsidRPr="007A5B5F">
        <w:rPr>
          <w:rFonts w:ascii="Arial" w:hAnsi="Arial" w:cs="Arial"/>
          <w:sz w:val="20"/>
          <w:szCs w:val="20"/>
        </w:rPr>
        <w:t xml:space="preserve">4 (a) </w:t>
      </w:r>
      <w:proofErr w:type="spellStart"/>
      <w:r w:rsidR="00205B90" w:rsidRPr="007A5B5F">
        <w:rPr>
          <w:rFonts w:ascii="Arial" w:hAnsi="Arial" w:cs="Arial"/>
          <w:sz w:val="20"/>
          <w:szCs w:val="20"/>
        </w:rPr>
        <w:t>ii</w:t>
      </w:r>
      <w:r w:rsidR="00A139DA" w:rsidRPr="007A5B5F">
        <w:rPr>
          <w:rFonts w:ascii="Arial" w:hAnsi="Arial" w:cs="Arial"/>
          <w:sz w:val="20"/>
          <w:szCs w:val="20"/>
        </w:rPr>
        <w:t>i</w:t>
      </w:r>
      <w:proofErr w:type="spellEnd"/>
      <w:r w:rsidR="00205B90" w:rsidRPr="007A5B5F">
        <w:rPr>
          <w:rFonts w:ascii="Arial" w:hAnsi="Arial" w:cs="Arial"/>
          <w:sz w:val="20"/>
          <w:szCs w:val="20"/>
        </w:rPr>
        <w:t xml:space="preserve"> </w:t>
      </w:r>
      <w:proofErr w:type="spellStart"/>
      <w:r w:rsidR="00205B90" w:rsidRPr="007A5B5F">
        <w:rPr>
          <w:rFonts w:ascii="Arial" w:hAnsi="Arial" w:cs="Arial"/>
          <w:sz w:val="20"/>
          <w:szCs w:val="20"/>
        </w:rPr>
        <w:t>no’lu</w:t>
      </w:r>
      <w:proofErr w:type="spellEnd"/>
      <w:r w:rsidR="00205B90" w:rsidRPr="007A5B5F">
        <w:rPr>
          <w:rFonts w:ascii="Arial" w:hAnsi="Arial" w:cs="Arial"/>
          <w:sz w:val="20"/>
          <w:szCs w:val="20"/>
        </w:rPr>
        <w:t xml:space="preserve"> dipnotta belirtilmiştir.</w:t>
      </w:r>
    </w:p>
    <w:p w:rsidR="0027079E" w:rsidRPr="007A5B5F" w:rsidRDefault="0027079E" w:rsidP="000E5747">
      <w:pPr>
        <w:rPr>
          <w:rFonts w:ascii="Arial" w:hAnsi="Arial" w:cs="Arial"/>
          <w:b/>
          <w:sz w:val="20"/>
          <w:szCs w:val="20"/>
        </w:rPr>
      </w:pPr>
    </w:p>
    <w:p w:rsidR="00ED0280" w:rsidRPr="007A5B5F" w:rsidRDefault="00EA6943" w:rsidP="000E5747">
      <w:pPr>
        <w:rPr>
          <w:rFonts w:ascii="Arial" w:hAnsi="Arial" w:cs="Arial"/>
          <w:sz w:val="20"/>
          <w:szCs w:val="20"/>
        </w:rPr>
      </w:pPr>
      <w:r w:rsidRPr="007A5B5F">
        <w:rPr>
          <w:rFonts w:ascii="Arial" w:hAnsi="Arial" w:cs="Arial"/>
          <w:sz w:val="20"/>
          <w:szCs w:val="20"/>
        </w:rPr>
        <w:t>Şirket'in gelecek aylara ait gelirler</w:t>
      </w:r>
      <w:r w:rsidR="00171C8E" w:rsidRPr="007A5B5F">
        <w:rPr>
          <w:rFonts w:ascii="Arial" w:hAnsi="Arial" w:cs="Arial"/>
          <w:sz w:val="20"/>
          <w:szCs w:val="20"/>
        </w:rPr>
        <w:t xml:space="preserve"> ve gider tahakkuklarının</w:t>
      </w:r>
      <w:r w:rsidRPr="007A5B5F">
        <w:rPr>
          <w:rFonts w:ascii="Arial" w:hAnsi="Arial" w:cs="Arial"/>
          <w:sz w:val="20"/>
          <w:szCs w:val="20"/>
        </w:rPr>
        <w:t xml:space="preserve"> </w:t>
      </w:r>
      <w:r w:rsidR="001857A9" w:rsidRPr="007A5B5F">
        <w:rPr>
          <w:rFonts w:ascii="Arial" w:hAnsi="Arial" w:cs="Arial"/>
          <w:sz w:val="20"/>
          <w:szCs w:val="20"/>
        </w:rPr>
        <w:t xml:space="preserve">30 </w:t>
      </w:r>
      <w:proofErr w:type="gramStart"/>
      <w:r w:rsidR="004C323E">
        <w:rPr>
          <w:rFonts w:ascii="Arial" w:hAnsi="Arial" w:cs="Arial"/>
          <w:sz w:val="20"/>
          <w:szCs w:val="20"/>
        </w:rPr>
        <w:t>Eylül</w:t>
      </w:r>
      <w:r w:rsidR="004C323E" w:rsidRPr="007A5B5F">
        <w:rPr>
          <w:rFonts w:ascii="Arial" w:hAnsi="Arial" w:cs="Arial"/>
          <w:sz w:val="20"/>
          <w:szCs w:val="20"/>
        </w:rPr>
        <w:t xml:space="preserve"> </w:t>
      </w:r>
      <w:r w:rsidR="001857A9" w:rsidRPr="007A5B5F">
        <w:rPr>
          <w:rFonts w:ascii="Arial" w:hAnsi="Arial" w:cs="Arial"/>
          <w:sz w:val="20"/>
          <w:szCs w:val="20"/>
        </w:rPr>
        <w:t xml:space="preserve"> </w:t>
      </w:r>
      <w:r w:rsidR="00843DCC" w:rsidRPr="007A5B5F">
        <w:rPr>
          <w:rFonts w:ascii="Arial" w:hAnsi="Arial" w:cs="Arial"/>
          <w:sz w:val="20"/>
          <w:szCs w:val="20"/>
        </w:rPr>
        <w:t>20</w:t>
      </w:r>
      <w:r w:rsidR="00B843F6" w:rsidRPr="007A5B5F">
        <w:rPr>
          <w:rFonts w:ascii="Arial" w:hAnsi="Arial" w:cs="Arial"/>
          <w:sz w:val="20"/>
          <w:szCs w:val="20"/>
        </w:rPr>
        <w:t>1</w:t>
      </w:r>
      <w:r w:rsidR="00843DCC" w:rsidRPr="007A5B5F">
        <w:rPr>
          <w:rFonts w:ascii="Arial" w:hAnsi="Arial" w:cs="Arial"/>
          <w:sz w:val="20"/>
          <w:szCs w:val="20"/>
        </w:rPr>
        <w:t>0</w:t>
      </w:r>
      <w:proofErr w:type="gramEnd"/>
      <w:r w:rsidR="00843DCC" w:rsidRPr="007A5B5F">
        <w:rPr>
          <w:rFonts w:ascii="Arial" w:hAnsi="Arial" w:cs="Arial"/>
          <w:sz w:val="20"/>
          <w:szCs w:val="20"/>
        </w:rPr>
        <w:t xml:space="preserve"> tarihi</w:t>
      </w:r>
      <w:r w:rsidR="00863AB0" w:rsidRPr="007A5B5F">
        <w:rPr>
          <w:rFonts w:ascii="Arial" w:hAnsi="Arial" w:cs="Arial"/>
          <w:sz w:val="20"/>
          <w:szCs w:val="20"/>
        </w:rPr>
        <w:t xml:space="preserve"> </w:t>
      </w:r>
      <w:r w:rsidRPr="007A5B5F">
        <w:rPr>
          <w:rFonts w:ascii="Arial" w:hAnsi="Arial" w:cs="Arial"/>
          <w:sz w:val="20"/>
          <w:szCs w:val="20"/>
        </w:rPr>
        <w:t xml:space="preserve">itibariyle detayı aşağıdaki </w:t>
      </w:r>
      <w:r w:rsidR="00CD7ED8" w:rsidRPr="007A5B5F">
        <w:rPr>
          <w:rFonts w:ascii="Arial" w:hAnsi="Arial" w:cs="Arial"/>
          <w:sz w:val="20"/>
          <w:szCs w:val="20"/>
        </w:rPr>
        <w:t>gibidir:</w:t>
      </w:r>
    </w:p>
    <w:p w:rsidR="00EA6943" w:rsidRPr="007A5B5F" w:rsidRDefault="00EA6943" w:rsidP="000E5747">
      <w:pPr>
        <w:rPr>
          <w:rFonts w:ascii="Arial" w:hAnsi="Arial" w:cs="Arial"/>
          <w:sz w:val="20"/>
          <w:szCs w:val="20"/>
        </w:rPr>
      </w:pPr>
    </w:p>
    <w:tbl>
      <w:tblPr>
        <w:tblW w:w="8986" w:type="dxa"/>
        <w:tblInd w:w="60" w:type="dxa"/>
        <w:tblCellMar>
          <w:left w:w="70" w:type="dxa"/>
          <w:right w:w="70" w:type="dxa"/>
        </w:tblCellMar>
        <w:tblLook w:val="0000"/>
      </w:tblPr>
      <w:tblGrid>
        <w:gridCol w:w="5620"/>
        <w:gridCol w:w="1683"/>
        <w:gridCol w:w="1683"/>
      </w:tblGrid>
      <w:tr w:rsidR="001857A9" w:rsidRPr="007A5B5F" w:rsidTr="003E504A">
        <w:trPr>
          <w:trHeight w:val="113"/>
        </w:trPr>
        <w:tc>
          <w:tcPr>
            <w:tcW w:w="5620" w:type="dxa"/>
            <w:tcBorders>
              <w:top w:val="single" w:sz="8" w:space="0" w:color="auto"/>
              <w:bottom w:val="single" w:sz="8" w:space="0" w:color="auto"/>
            </w:tcBorders>
            <w:shd w:val="clear" w:color="auto" w:fill="auto"/>
          </w:tcPr>
          <w:p w:rsidR="001857A9" w:rsidRPr="007A5B5F" w:rsidRDefault="001857A9">
            <w:pPr>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bottom w:val="single" w:sz="8" w:space="0" w:color="auto"/>
            </w:tcBorders>
          </w:tcPr>
          <w:p w:rsidR="001857A9" w:rsidRPr="007A5B5F" w:rsidRDefault="001857A9" w:rsidP="004C323E">
            <w:pPr>
              <w:ind w:left="-70"/>
              <w:jc w:val="right"/>
              <w:rPr>
                <w:rFonts w:ascii="Arial" w:hAnsi="Arial" w:cs="Arial"/>
                <w:b/>
                <w:bCs/>
                <w:sz w:val="20"/>
                <w:szCs w:val="20"/>
              </w:rPr>
            </w:pPr>
            <w:r w:rsidRPr="007A5B5F">
              <w:rPr>
                <w:rFonts w:ascii="Arial" w:hAnsi="Arial" w:cs="Arial"/>
                <w:b/>
                <w:bCs/>
                <w:sz w:val="20"/>
                <w:szCs w:val="20"/>
              </w:rPr>
              <w:t xml:space="preserve">30 </w:t>
            </w:r>
            <w:r w:rsidR="004C323E">
              <w:rPr>
                <w:rFonts w:ascii="Arial" w:hAnsi="Arial" w:cs="Arial"/>
                <w:b/>
                <w:bCs/>
                <w:sz w:val="20"/>
                <w:szCs w:val="20"/>
              </w:rPr>
              <w:t>Eylül</w:t>
            </w:r>
            <w:r w:rsidRPr="007A5B5F">
              <w:rPr>
                <w:rFonts w:ascii="Arial" w:hAnsi="Arial" w:cs="Arial"/>
                <w:b/>
                <w:bCs/>
                <w:sz w:val="20"/>
                <w:szCs w:val="20"/>
              </w:rPr>
              <w:t xml:space="preserve"> 2010</w:t>
            </w:r>
          </w:p>
        </w:tc>
        <w:tc>
          <w:tcPr>
            <w:tcW w:w="1683" w:type="dxa"/>
            <w:tcBorders>
              <w:top w:val="single" w:sz="8" w:space="0" w:color="auto"/>
              <w:bottom w:val="single" w:sz="8" w:space="0" w:color="auto"/>
            </w:tcBorders>
          </w:tcPr>
          <w:p w:rsidR="001857A9" w:rsidRPr="007A5B5F" w:rsidRDefault="005801E7" w:rsidP="004C323E">
            <w:pPr>
              <w:ind w:left="-70"/>
              <w:jc w:val="right"/>
              <w:rPr>
                <w:rFonts w:ascii="Arial" w:hAnsi="Arial" w:cs="Arial"/>
                <w:bCs/>
                <w:sz w:val="20"/>
                <w:szCs w:val="20"/>
              </w:rPr>
            </w:pPr>
            <w:r w:rsidRPr="007A5B5F">
              <w:rPr>
                <w:rFonts w:ascii="Arial" w:hAnsi="Arial" w:cs="Arial"/>
                <w:bCs/>
                <w:sz w:val="20"/>
                <w:szCs w:val="20"/>
              </w:rPr>
              <w:t>3</w:t>
            </w:r>
            <w:r w:rsidR="004C323E">
              <w:rPr>
                <w:rFonts w:ascii="Arial" w:hAnsi="Arial" w:cs="Arial"/>
                <w:bCs/>
                <w:sz w:val="20"/>
                <w:szCs w:val="20"/>
              </w:rPr>
              <w:t>0</w:t>
            </w:r>
            <w:r w:rsidRPr="007A5B5F">
              <w:rPr>
                <w:rFonts w:ascii="Arial" w:hAnsi="Arial" w:cs="Arial"/>
                <w:bCs/>
                <w:sz w:val="20"/>
                <w:szCs w:val="20"/>
              </w:rPr>
              <w:t xml:space="preserve"> </w:t>
            </w:r>
            <w:proofErr w:type="gramStart"/>
            <w:r w:rsidR="004C323E">
              <w:rPr>
                <w:rFonts w:ascii="Arial" w:hAnsi="Arial" w:cs="Arial"/>
                <w:sz w:val="20"/>
                <w:szCs w:val="20"/>
              </w:rPr>
              <w:t>Eylül</w:t>
            </w:r>
            <w:r w:rsidR="004C323E" w:rsidRPr="007A5B5F">
              <w:rPr>
                <w:rFonts w:ascii="Arial" w:hAnsi="Arial" w:cs="Arial"/>
                <w:bCs/>
                <w:sz w:val="20"/>
                <w:szCs w:val="20"/>
              </w:rPr>
              <w:t xml:space="preserve"> </w:t>
            </w:r>
            <w:r w:rsidR="001857A9" w:rsidRPr="007A5B5F">
              <w:rPr>
                <w:rFonts w:ascii="Arial" w:hAnsi="Arial" w:cs="Arial"/>
                <w:bCs/>
                <w:sz w:val="20"/>
                <w:szCs w:val="20"/>
              </w:rPr>
              <w:t xml:space="preserve"> 2009</w:t>
            </w:r>
            <w:proofErr w:type="gramEnd"/>
          </w:p>
        </w:tc>
      </w:tr>
      <w:tr w:rsidR="001857A9" w:rsidRPr="007A5B5F" w:rsidTr="003E504A">
        <w:trPr>
          <w:trHeight w:val="113"/>
        </w:trPr>
        <w:tc>
          <w:tcPr>
            <w:tcW w:w="5620" w:type="dxa"/>
            <w:tcBorders>
              <w:top w:val="single" w:sz="8" w:space="0" w:color="auto"/>
            </w:tcBorders>
            <w:shd w:val="clear" w:color="auto" w:fill="auto"/>
          </w:tcPr>
          <w:p w:rsidR="001857A9" w:rsidRPr="007A5B5F" w:rsidRDefault="001857A9">
            <w:pPr>
              <w:rPr>
                <w:rFonts w:ascii="Arial" w:hAnsi="Arial" w:cs="Arial"/>
                <w:sz w:val="20"/>
                <w:szCs w:val="20"/>
              </w:rPr>
            </w:pPr>
            <w:r w:rsidRPr="007A5B5F">
              <w:rPr>
                <w:rFonts w:ascii="Arial" w:hAnsi="Arial" w:cs="Arial"/>
                <w:sz w:val="20"/>
                <w:szCs w:val="20"/>
              </w:rPr>
              <w:t> </w:t>
            </w:r>
          </w:p>
        </w:tc>
        <w:tc>
          <w:tcPr>
            <w:tcW w:w="1683" w:type="dxa"/>
            <w:tcBorders>
              <w:top w:val="single" w:sz="8" w:space="0" w:color="auto"/>
            </w:tcBorders>
          </w:tcPr>
          <w:p w:rsidR="001857A9" w:rsidRPr="007A5B5F" w:rsidRDefault="001857A9">
            <w:pPr>
              <w:jc w:val="right"/>
              <w:rPr>
                <w:rFonts w:ascii="Arial" w:hAnsi="Arial" w:cs="Arial"/>
                <w:b/>
                <w:sz w:val="20"/>
                <w:szCs w:val="20"/>
              </w:rPr>
            </w:pPr>
          </w:p>
        </w:tc>
        <w:tc>
          <w:tcPr>
            <w:tcW w:w="1683" w:type="dxa"/>
            <w:tcBorders>
              <w:top w:val="single" w:sz="8" w:space="0" w:color="auto"/>
            </w:tcBorders>
          </w:tcPr>
          <w:p w:rsidR="001857A9" w:rsidRPr="007A5B5F" w:rsidRDefault="001857A9">
            <w:pPr>
              <w:jc w:val="right"/>
              <w:rPr>
                <w:rFonts w:ascii="Arial" w:hAnsi="Arial" w:cs="Arial"/>
                <w:sz w:val="20"/>
                <w:szCs w:val="20"/>
              </w:rPr>
            </w:pPr>
          </w:p>
        </w:tc>
      </w:tr>
      <w:tr w:rsidR="0067206F" w:rsidRPr="007A5B5F" w:rsidTr="003E504A">
        <w:trPr>
          <w:trHeight w:val="113"/>
        </w:trPr>
        <w:tc>
          <w:tcPr>
            <w:tcW w:w="5620" w:type="dxa"/>
            <w:shd w:val="clear" w:color="auto" w:fill="auto"/>
          </w:tcPr>
          <w:p w:rsidR="0067206F" w:rsidRPr="007A5B5F" w:rsidRDefault="0067206F">
            <w:pPr>
              <w:rPr>
                <w:rFonts w:ascii="Arial" w:hAnsi="Arial" w:cs="Arial"/>
                <w:sz w:val="20"/>
                <w:szCs w:val="20"/>
              </w:rPr>
            </w:pPr>
            <w:r w:rsidRPr="007A5B5F">
              <w:rPr>
                <w:rFonts w:ascii="Arial" w:hAnsi="Arial" w:cs="Arial"/>
                <w:sz w:val="20"/>
                <w:szCs w:val="20"/>
              </w:rPr>
              <w:t>Ertelenmiş komisyon gelirleri</w:t>
            </w:r>
          </w:p>
        </w:tc>
        <w:tc>
          <w:tcPr>
            <w:tcW w:w="1683" w:type="dxa"/>
          </w:tcPr>
          <w:p w:rsidR="0067206F" w:rsidRPr="007A5B5F" w:rsidRDefault="00FD203D" w:rsidP="00FD203D">
            <w:pPr>
              <w:jc w:val="right"/>
              <w:rPr>
                <w:rFonts w:ascii="Arial" w:hAnsi="Arial" w:cs="Arial"/>
                <w:b/>
                <w:bCs/>
                <w:sz w:val="20"/>
                <w:szCs w:val="20"/>
              </w:rPr>
            </w:pPr>
            <w:r>
              <w:rPr>
                <w:rFonts w:ascii="Arial" w:hAnsi="Arial" w:cs="Arial"/>
                <w:b/>
                <w:bCs/>
                <w:sz w:val="20"/>
                <w:szCs w:val="20"/>
              </w:rPr>
              <w:t>661</w:t>
            </w:r>
            <w:r w:rsidR="0067206F" w:rsidRPr="007A5B5F">
              <w:rPr>
                <w:rFonts w:ascii="Arial" w:hAnsi="Arial" w:cs="Arial"/>
                <w:b/>
                <w:bCs/>
                <w:sz w:val="20"/>
                <w:szCs w:val="20"/>
              </w:rPr>
              <w:t>,</w:t>
            </w:r>
            <w:r>
              <w:rPr>
                <w:rFonts w:ascii="Arial" w:hAnsi="Arial" w:cs="Arial"/>
                <w:b/>
                <w:bCs/>
                <w:sz w:val="20"/>
                <w:szCs w:val="20"/>
              </w:rPr>
              <w:t>176</w:t>
            </w:r>
          </w:p>
        </w:tc>
        <w:tc>
          <w:tcPr>
            <w:tcW w:w="1683" w:type="dxa"/>
          </w:tcPr>
          <w:p w:rsidR="0067206F" w:rsidRPr="007A5B5F" w:rsidRDefault="00FD203D" w:rsidP="00B00115">
            <w:pPr>
              <w:jc w:val="right"/>
              <w:rPr>
                <w:rFonts w:ascii="Arial" w:hAnsi="Arial" w:cs="Arial"/>
                <w:bCs/>
                <w:sz w:val="20"/>
                <w:szCs w:val="20"/>
              </w:rPr>
            </w:pPr>
            <w:r>
              <w:rPr>
                <w:rFonts w:ascii="Arial" w:hAnsi="Arial" w:cs="Arial"/>
                <w:bCs/>
                <w:sz w:val="20"/>
                <w:szCs w:val="20"/>
              </w:rPr>
              <w:t>-</w:t>
            </w:r>
          </w:p>
        </w:tc>
      </w:tr>
      <w:tr w:rsidR="0067206F" w:rsidRPr="007A5B5F" w:rsidTr="003E504A">
        <w:trPr>
          <w:trHeight w:val="113"/>
        </w:trPr>
        <w:tc>
          <w:tcPr>
            <w:tcW w:w="5620" w:type="dxa"/>
            <w:tcBorders>
              <w:bottom w:val="single" w:sz="8" w:space="0" w:color="auto"/>
            </w:tcBorders>
            <w:shd w:val="clear" w:color="auto" w:fill="auto"/>
          </w:tcPr>
          <w:p w:rsidR="0067206F" w:rsidRPr="007A5B5F" w:rsidRDefault="0067206F">
            <w:pPr>
              <w:rPr>
                <w:rFonts w:ascii="Arial" w:hAnsi="Arial" w:cs="Arial"/>
                <w:sz w:val="20"/>
                <w:szCs w:val="20"/>
              </w:rPr>
            </w:pPr>
            <w:r w:rsidRPr="007A5B5F">
              <w:rPr>
                <w:rFonts w:ascii="Arial" w:hAnsi="Arial" w:cs="Arial"/>
                <w:sz w:val="20"/>
                <w:szCs w:val="20"/>
              </w:rPr>
              <w:t> </w:t>
            </w:r>
          </w:p>
        </w:tc>
        <w:tc>
          <w:tcPr>
            <w:tcW w:w="1683" w:type="dxa"/>
            <w:tcBorders>
              <w:bottom w:val="single" w:sz="8" w:space="0" w:color="auto"/>
            </w:tcBorders>
          </w:tcPr>
          <w:p w:rsidR="0067206F" w:rsidRPr="007A5B5F" w:rsidRDefault="0067206F" w:rsidP="008A70D8">
            <w:pPr>
              <w:jc w:val="right"/>
              <w:rPr>
                <w:rFonts w:ascii="Arial" w:hAnsi="Arial" w:cs="Arial"/>
                <w:b/>
                <w:bCs/>
                <w:sz w:val="20"/>
                <w:szCs w:val="20"/>
              </w:rPr>
            </w:pPr>
          </w:p>
        </w:tc>
        <w:tc>
          <w:tcPr>
            <w:tcW w:w="1683" w:type="dxa"/>
            <w:tcBorders>
              <w:bottom w:val="single" w:sz="8" w:space="0" w:color="auto"/>
            </w:tcBorders>
          </w:tcPr>
          <w:p w:rsidR="0067206F" w:rsidRPr="007A5B5F" w:rsidRDefault="0067206F" w:rsidP="00B00115">
            <w:pPr>
              <w:jc w:val="right"/>
              <w:rPr>
                <w:rFonts w:ascii="Arial" w:hAnsi="Arial" w:cs="Arial"/>
                <w:bCs/>
                <w:sz w:val="20"/>
                <w:szCs w:val="20"/>
              </w:rPr>
            </w:pPr>
          </w:p>
        </w:tc>
      </w:tr>
      <w:tr w:rsidR="0067206F" w:rsidRPr="007A5B5F" w:rsidTr="003E504A">
        <w:trPr>
          <w:trHeight w:val="113"/>
        </w:trPr>
        <w:tc>
          <w:tcPr>
            <w:tcW w:w="5620" w:type="dxa"/>
            <w:tcBorders>
              <w:top w:val="single" w:sz="8" w:space="0" w:color="auto"/>
              <w:bottom w:val="double" w:sz="4" w:space="0" w:color="auto"/>
            </w:tcBorders>
            <w:shd w:val="clear" w:color="auto" w:fill="auto"/>
          </w:tcPr>
          <w:p w:rsidR="0067206F" w:rsidRPr="007A5B5F" w:rsidRDefault="0067206F">
            <w:pPr>
              <w:rPr>
                <w:rFonts w:ascii="Arial" w:hAnsi="Arial" w:cs="Arial"/>
                <w:b/>
                <w:bCs/>
                <w:sz w:val="20"/>
                <w:szCs w:val="20"/>
              </w:rPr>
            </w:pPr>
            <w:r w:rsidRPr="007A5B5F">
              <w:rPr>
                <w:rFonts w:ascii="Arial" w:hAnsi="Arial" w:cs="Arial"/>
                <w:b/>
                <w:bCs/>
                <w:sz w:val="20"/>
                <w:szCs w:val="20"/>
              </w:rPr>
              <w:t> </w:t>
            </w:r>
          </w:p>
        </w:tc>
        <w:tc>
          <w:tcPr>
            <w:tcW w:w="1683" w:type="dxa"/>
            <w:tcBorders>
              <w:top w:val="single" w:sz="8" w:space="0" w:color="auto"/>
              <w:bottom w:val="double" w:sz="4" w:space="0" w:color="auto"/>
            </w:tcBorders>
          </w:tcPr>
          <w:p w:rsidR="0067206F" w:rsidRPr="007A5B5F" w:rsidRDefault="00FD203D" w:rsidP="00FD203D">
            <w:pPr>
              <w:jc w:val="right"/>
              <w:rPr>
                <w:rFonts w:ascii="Arial" w:hAnsi="Arial" w:cs="Arial"/>
                <w:b/>
                <w:bCs/>
                <w:sz w:val="20"/>
                <w:szCs w:val="20"/>
              </w:rPr>
            </w:pPr>
            <w:r>
              <w:rPr>
                <w:rFonts w:ascii="Arial" w:hAnsi="Arial" w:cs="Arial"/>
                <w:b/>
                <w:bCs/>
                <w:sz w:val="20"/>
                <w:szCs w:val="20"/>
              </w:rPr>
              <w:t>661</w:t>
            </w:r>
            <w:r w:rsidR="0067206F" w:rsidRPr="007A5B5F">
              <w:rPr>
                <w:rFonts w:ascii="Arial" w:hAnsi="Arial" w:cs="Arial"/>
                <w:b/>
                <w:bCs/>
                <w:sz w:val="20"/>
                <w:szCs w:val="20"/>
              </w:rPr>
              <w:t>,</w:t>
            </w:r>
            <w:r>
              <w:rPr>
                <w:rFonts w:ascii="Arial" w:hAnsi="Arial" w:cs="Arial"/>
                <w:b/>
                <w:bCs/>
                <w:sz w:val="20"/>
                <w:szCs w:val="20"/>
              </w:rPr>
              <w:t>176</w:t>
            </w:r>
          </w:p>
        </w:tc>
        <w:tc>
          <w:tcPr>
            <w:tcW w:w="1683" w:type="dxa"/>
            <w:tcBorders>
              <w:top w:val="single" w:sz="8" w:space="0" w:color="auto"/>
              <w:bottom w:val="double" w:sz="4" w:space="0" w:color="auto"/>
            </w:tcBorders>
          </w:tcPr>
          <w:p w:rsidR="0067206F" w:rsidRPr="007A5B5F" w:rsidRDefault="00FD203D" w:rsidP="00B00115">
            <w:pPr>
              <w:jc w:val="right"/>
              <w:rPr>
                <w:rFonts w:ascii="Arial" w:hAnsi="Arial" w:cs="Arial"/>
                <w:bCs/>
                <w:sz w:val="20"/>
                <w:szCs w:val="20"/>
              </w:rPr>
            </w:pPr>
            <w:r>
              <w:rPr>
                <w:rFonts w:ascii="Arial" w:hAnsi="Arial" w:cs="Arial"/>
                <w:bCs/>
                <w:sz w:val="20"/>
                <w:szCs w:val="20"/>
              </w:rPr>
              <w:t>-</w:t>
            </w:r>
          </w:p>
        </w:tc>
      </w:tr>
    </w:tbl>
    <w:p w:rsidR="00B8378E" w:rsidRPr="007A5B5F" w:rsidRDefault="00B8378E" w:rsidP="009D1A89">
      <w:pPr>
        <w:ind w:left="561" w:hanging="561"/>
        <w:rPr>
          <w:rFonts w:ascii="Arial" w:hAnsi="Arial" w:cs="Arial"/>
          <w:sz w:val="20"/>
          <w:szCs w:val="20"/>
        </w:rPr>
      </w:pPr>
    </w:p>
    <w:p w:rsidR="004432EC" w:rsidRPr="007A5B5F" w:rsidRDefault="00B8378E" w:rsidP="00B8378E">
      <w:pPr>
        <w:ind w:left="561" w:hanging="561"/>
        <w:rPr>
          <w:rFonts w:ascii="Arial" w:hAnsi="Arial" w:cs="Arial"/>
          <w:sz w:val="20"/>
          <w:szCs w:val="20"/>
        </w:rPr>
      </w:pPr>
      <w:r w:rsidRPr="007A5B5F">
        <w:rPr>
          <w:rFonts w:ascii="Arial" w:hAnsi="Arial" w:cs="Arial"/>
          <w:sz w:val="20"/>
          <w:szCs w:val="20"/>
        </w:rPr>
        <w:t>Şirket’in 3</w:t>
      </w:r>
      <w:r w:rsidR="004432EC" w:rsidRPr="007A5B5F">
        <w:rPr>
          <w:rFonts w:ascii="Arial" w:hAnsi="Arial" w:cs="Arial"/>
          <w:sz w:val="20"/>
          <w:szCs w:val="20"/>
        </w:rPr>
        <w:t>0</w:t>
      </w:r>
      <w:r w:rsidRPr="007A5B5F">
        <w:rPr>
          <w:rFonts w:ascii="Arial" w:hAnsi="Arial" w:cs="Arial"/>
          <w:sz w:val="20"/>
          <w:szCs w:val="20"/>
        </w:rPr>
        <w:t xml:space="preserve"> </w:t>
      </w:r>
      <w:r w:rsidR="00336264">
        <w:rPr>
          <w:rFonts w:ascii="Arial" w:hAnsi="Arial" w:cs="Arial"/>
          <w:sz w:val="20"/>
          <w:szCs w:val="20"/>
        </w:rPr>
        <w:t>Eylül</w:t>
      </w:r>
      <w:r w:rsidRPr="007A5B5F">
        <w:rPr>
          <w:rFonts w:ascii="Arial" w:hAnsi="Arial" w:cs="Arial"/>
          <w:sz w:val="20"/>
          <w:szCs w:val="20"/>
        </w:rPr>
        <w:t xml:space="preserve"> 20</w:t>
      </w:r>
      <w:r w:rsidR="00DF36AE" w:rsidRPr="007A5B5F">
        <w:rPr>
          <w:rFonts w:ascii="Arial" w:hAnsi="Arial" w:cs="Arial"/>
          <w:sz w:val="20"/>
          <w:szCs w:val="20"/>
        </w:rPr>
        <w:t>10</w:t>
      </w:r>
      <w:r w:rsidRPr="007A5B5F">
        <w:rPr>
          <w:rFonts w:ascii="Arial" w:hAnsi="Arial" w:cs="Arial"/>
          <w:sz w:val="20"/>
          <w:szCs w:val="20"/>
        </w:rPr>
        <w:t xml:space="preserve"> tarihi itibariyle </w:t>
      </w:r>
      <w:r w:rsidR="00FD203D">
        <w:rPr>
          <w:rFonts w:ascii="Arial" w:hAnsi="Arial" w:cs="Arial"/>
          <w:sz w:val="20"/>
          <w:szCs w:val="20"/>
        </w:rPr>
        <w:t>501</w:t>
      </w:r>
      <w:r w:rsidRPr="007A5B5F">
        <w:rPr>
          <w:rFonts w:ascii="Arial" w:hAnsi="Arial" w:cs="Arial"/>
          <w:sz w:val="20"/>
          <w:szCs w:val="20"/>
        </w:rPr>
        <w:t>,</w:t>
      </w:r>
      <w:r w:rsidR="00FD203D">
        <w:rPr>
          <w:rFonts w:ascii="Arial" w:hAnsi="Arial" w:cs="Arial"/>
          <w:sz w:val="20"/>
          <w:szCs w:val="20"/>
        </w:rPr>
        <w:t>23</w:t>
      </w:r>
      <w:r w:rsidR="004432EC" w:rsidRPr="007A5B5F">
        <w:rPr>
          <w:rFonts w:ascii="Arial" w:hAnsi="Arial" w:cs="Arial"/>
          <w:sz w:val="20"/>
          <w:szCs w:val="20"/>
        </w:rPr>
        <w:t>7</w:t>
      </w:r>
      <w:r w:rsidRPr="007A5B5F">
        <w:rPr>
          <w:rFonts w:ascii="Arial" w:hAnsi="Arial" w:cs="Arial"/>
          <w:sz w:val="20"/>
          <w:szCs w:val="20"/>
        </w:rPr>
        <w:t xml:space="preserve"> TL (3</w:t>
      </w:r>
      <w:r w:rsidR="00FD203D">
        <w:rPr>
          <w:rFonts w:ascii="Arial" w:hAnsi="Arial" w:cs="Arial"/>
          <w:sz w:val="20"/>
          <w:szCs w:val="20"/>
        </w:rPr>
        <w:t>0</w:t>
      </w:r>
      <w:r w:rsidR="00724797" w:rsidRPr="007A5B5F">
        <w:rPr>
          <w:rFonts w:ascii="Arial" w:hAnsi="Arial" w:cs="Arial"/>
          <w:sz w:val="20"/>
          <w:szCs w:val="20"/>
        </w:rPr>
        <w:t xml:space="preserve"> </w:t>
      </w:r>
      <w:r w:rsidR="00FD203D">
        <w:rPr>
          <w:rFonts w:ascii="Arial" w:hAnsi="Arial" w:cs="Arial"/>
          <w:sz w:val="20"/>
          <w:szCs w:val="20"/>
        </w:rPr>
        <w:t>Eylül</w:t>
      </w:r>
      <w:r w:rsidRPr="007A5B5F">
        <w:rPr>
          <w:rFonts w:ascii="Arial" w:hAnsi="Arial" w:cs="Arial"/>
          <w:sz w:val="20"/>
          <w:szCs w:val="20"/>
        </w:rPr>
        <w:t xml:space="preserve"> 200</w:t>
      </w:r>
      <w:r w:rsidR="001037FB" w:rsidRPr="007A5B5F">
        <w:rPr>
          <w:rFonts w:ascii="Arial" w:hAnsi="Arial" w:cs="Arial"/>
          <w:sz w:val="20"/>
          <w:szCs w:val="20"/>
        </w:rPr>
        <w:t>9</w:t>
      </w:r>
      <w:r w:rsidRPr="007A5B5F">
        <w:rPr>
          <w:rFonts w:ascii="Arial" w:hAnsi="Arial" w:cs="Arial"/>
          <w:sz w:val="20"/>
          <w:szCs w:val="20"/>
        </w:rPr>
        <w:t xml:space="preserve"> tarihi itibariyle </w:t>
      </w:r>
      <w:r w:rsidR="004432EC" w:rsidRPr="007A5B5F">
        <w:rPr>
          <w:rFonts w:ascii="Arial" w:hAnsi="Arial" w:cs="Arial"/>
          <w:sz w:val="20"/>
          <w:szCs w:val="20"/>
        </w:rPr>
        <w:t>7</w:t>
      </w:r>
      <w:r w:rsidR="005F12DA">
        <w:rPr>
          <w:rFonts w:ascii="Arial" w:hAnsi="Arial" w:cs="Arial"/>
          <w:sz w:val="20"/>
          <w:szCs w:val="20"/>
        </w:rPr>
        <w:t>34</w:t>
      </w:r>
      <w:r w:rsidRPr="007A5B5F">
        <w:rPr>
          <w:rFonts w:ascii="Arial" w:hAnsi="Arial" w:cs="Arial"/>
          <w:sz w:val="20"/>
          <w:szCs w:val="20"/>
        </w:rPr>
        <w:t>,</w:t>
      </w:r>
      <w:r w:rsidR="005F12DA">
        <w:rPr>
          <w:rFonts w:ascii="Arial" w:hAnsi="Arial" w:cs="Arial"/>
          <w:sz w:val="20"/>
          <w:szCs w:val="20"/>
        </w:rPr>
        <w:t>723</w:t>
      </w:r>
      <w:r w:rsidRPr="007A5B5F">
        <w:rPr>
          <w:rFonts w:ascii="Arial" w:hAnsi="Arial" w:cs="Arial"/>
          <w:sz w:val="20"/>
          <w:szCs w:val="20"/>
        </w:rPr>
        <w:t xml:space="preserve"> TL) </w:t>
      </w:r>
    </w:p>
    <w:p w:rsidR="00B8378E" w:rsidRPr="007A5B5F" w:rsidRDefault="00B8378E" w:rsidP="00B8378E">
      <w:pPr>
        <w:ind w:left="561" w:hanging="561"/>
        <w:rPr>
          <w:rFonts w:ascii="Arial" w:hAnsi="Arial" w:cs="Arial"/>
          <w:sz w:val="20"/>
          <w:szCs w:val="20"/>
        </w:rPr>
      </w:pPr>
      <w:proofErr w:type="gramStart"/>
      <w:r w:rsidRPr="007A5B5F">
        <w:rPr>
          <w:rFonts w:ascii="Arial" w:hAnsi="Arial" w:cs="Arial"/>
          <w:sz w:val="20"/>
          <w:szCs w:val="20"/>
        </w:rPr>
        <w:t>olan</w:t>
      </w:r>
      <w:proofErr w:type="gramEnd"/>
      <w:r w:rsidRPr="007A5B5F">
        <w:rPr>
          <w:rFonts w:ascii="Arial" w:hAnsi="Arial" w:cs="Arial"/>
          <w:sz w:val="20"/>
          <w:szCs w:val="20"/>
        </w:rPr>
        <w:t xml:space="preserve"> diğer borçlar hesabı Şirket’in satıcılara olan borçlarından oluşmaktadır.</w:t>
      </w:r>
    </w:p>
    <w:p w:rsidR="00B8378E" w:rsidRPr="007A5B5F" w:rsidRDefault="00B8378E" w:rsidP="009D1A89">
      <w:pPr>
        <w:ind w:left="561" w:hanging="561"/>
        <w:rPr>
          <w:rFonts w:ascii="Arial" w:hAnsi="Arial" w:cs="Arial"/>
          <w:b/>
          <w:sz w:val="20"/>
          <w:szCs w:val="20"/>
        </w:rPr>
      </w:pPr>
    </w:p>
    <w:p w:rsidR="00471D54" w:rsidRPr="007A5B5F" w:rsidRDefault="00471D54">
      <w:pPr>
        <w:rPr>
          <w:rFonts w:ascii="Arial" w:hAnsi="Arial" w:cs="Arial"/>
          <w:b/>
          <w:sz w:val="20"/>
          <w:szCs w:val="20"/>
        </w:rPr>
      </w:pPr>
    </w:p>
    <w:p w:rsidR="00A50DCF" w:rsidRPr="007A5B5F" w:rsidRDefault="00110E58" w:rsidP="009D1A89">
      <w:pPr>
        <w:ind w:left="561" w:hanging="561"/>
        <w:rPr>
          <w:rFonts w:ascii="Arial" w:hAnsi="Arial" w:cs="Arial"/>
          <w:b/>
          <w:sz w:val="20"/>
          <w:szCs w:val="20"/>
        </w:rPr>
      </w:pPr>
      <w:r w:rsidRPr="007A5B5F">
        <w:rPr>
          <w:rFonts w:ascii="Arial" w:hAnsi="Arial" w:cs="Arial"/>
          <w:b/>
          <w:sz w:val="20"/>
          <w:szCs w:val="20"/>
        </w:rPr>
        <w:t>20</w:t>
      </w:r>
      <w:r w:rsidR="00803B48" w:rsidRPr="007A5B5F">
        <w:rPr>
          <w:rFonts w:ascii="Arial" w:hAnsi="Arial" w:cs="Arial"/>
          <w:b/>
          <w:sz w:val="20"/>
          <w:szCs w:val="20"/>
        </w:rPr>
        <w:t>.</w:t>
      </w:r>
      <w:r w:rsidRPr="007A5B5F">
        <w:rPr>
          <w:rFonts w:ascii="Arial" w:hAnsi="Arial" w:cs="Arial"/>
          <w:b/>
          <w:sz w:val="20"/>
          <w:szCs w:val="20"/>
        </w:rPr>
        <w:tab/>
      </w:r>
      <w:r w:rsidR="003B4AA2" w:rsidRPr="007A5B5F">
        <w:rPr>
          <w:rFonts w:ascii="Arial" w:hAnsi="Arial" w:cs="Arial"/>
          <w:b/>
          <w:sz w:val="20"/>
          <w:szCs w:val="20"/>
        </w:rPr>
        <w:t>Finansal b</w:t>
      </w:r>
      <w:r w:rsidR="00846201" w:rsidRPr="007A5B5F">
        <w:rPr>
          <w:rFonts w:ascii="Arial" w:hAnsi="Arial" w:cs="Arial"/>
          <w:b/>
          <w:sz w:val="20"/>
          <w:szCs w:val="20"/>
        </w:rPr>
        <w:t>orçlar</w:t>
      </w:r>
      <w:r w:rsidRPr="007A5B5F">
        <w:rPr>
          <w:rFonts w:ascii="Arial" w:hAnsi="Arial" w:cs="Arial"/>
          <w:b/>
          <w:sz w:val="20"/>
          <w:szCs w:val="20"/>
        </w:rPr>
        <w:t xml:space="preserve"> </w:t>
      </w:r>
    </w:p>
    <w:p w:rsidR="003C0554" w:rsidRPr="007A5B5F" w:rsidRDefault="003C0554" w:rsidP="000E5747">
      <w:pPr>
        <w:rPr>
          <w:rFonts w:ascii="Arial" w:hAnsi="Arial" w:cs="Arial"/>
          <w:sz w:val="20"/>
          <w:szCs w:val="20"/>
        </w:rPr>
      </w:pPr>
    </w:p>
    <w:p w:rsidR="006C7A3E" w:rsidRPr="007A5B5F" w:rsidRDefault="00846201" w:rsidP="000E5747">
      <w:pPr>
        <w:rPr>
          <w:rFonts w:ascii="Arial" w:hAnsi="Arial" w:cs="Arial"/>
          <w:sz w:val="20"/>
          <w:szCs w:val="20"/>
        </w:rPr>
      </w:pPr>
      <w:r w:rsidRPr="007A5B5F">
        <w:rPr>
          <w:rFonts w:ascii="Arial" w:hAnsi="Arial" w:cs="Arial"/>
          <w:sz w:val="20"/>
          <w:szCs w:val="20"/>
        </w:rPr>
        <w:t>Şirket’in 3</w:t>
      </w:r>
      <w:r w:rsidR="00D2765A" w:rsidRPr="007A5B5F">
        <w:rPr>
          <w:rFonts w:ascii="Arial" w:hAnsi="Arial" w:cs="Arial"/>
          <w:sz w:val="20"/>
          <w:szCs w:val="20"/>
        </w:rPr>
        <w:t>0</w:t>
      </w:r>
      <w:r w:rsidRPr="007A5B5F">
        <w:rPr>
          <w:rFonts w:ascii="Arial" w:hAnsi="Arial" w:cs="Arial"/>
          <w:sz w:val="20"/>
          <w:szCs w:val="20"/>
        </w:rPr>
        <w:t xml:space="preserve"> </w:t>
      </w:r>
      <w:r w:rsidR="005F12DA">
        <w:rPr>
          <w:rFonts w:ascii="Arial" w:hAnsi="Arial" w:cs="Arial"/>
          <w:sz w:val="20"/>
          <w:szCs w:val="20"/>
        </w:rPr>
        <w:t>Eylül</w:t>
      </w:r>
      <w:r w:rsidR="001037FB" w:rsidRPr="007A5B5F">
        <w:rPr>
          <w:rFonts w:ascii="Arial" w:hAnsi="Arial" w:cs="Arial"/>
          <w:sz w:val="20"/>
          <w:szCs w:val="20"/>
        </w:rPr>
        <w:t xml:space="preserve"> </w:t>
      </w:r>
      <w:proofErr w:type="gramStart"/>
      <w:r w:rsidR="001037FB" w:rsidRPr="007A5B5F">
        <w:rPr>
          <w:rFonts w:ascii="Arial" w:hAnsi="Arial" w:cs="Arial"/>
          <w:sz w:val="20"/>
          <w:szCs w:val="20"/>
        </w:rPr>
        <w:t xml:space="preserve">2010 </w:t>
      </w:r>
      <w:r w:rsidR="00713658" w:rsidRPr="007A5B5F">
        <w:rPr>
          <w:rFonts w:ascii="Arial" w:hAnsi="Arial" w:cs="Arial"/>
          <w:sz w:val="20"/>
          <w:szCs w:val="20"/>
        </w:rPr>
        <w:t xml:space="preserve"> </w:t>
      </w:r>
      <w:r w:rsidRPr="007A5B5F">
        <w:rPr>
          <w:rFonts w:ascii="Arial" w:hAnsi="Arial" w:cs="Arial"/>
          <w:sz w:val="20"/>
          <w:szCs w:val="20"/>
        </w:rPr>
        <w:t>tarihi</w:t>
      </w:r>
      <w:proofErr w:type="gramEnd"/>
      <w:r w:rsidRPr="007A5B5F">
        <w:rPr>
          <w:rFonts w:ascii="Arial" w:hAnsi="Arial" w:cs="Arial"/>
          <w:sz w:val="20"/>
          <w:szCs w:val="20"/>
        </w:rPr>
        <w:t xml:space="preserve"> itibariyle </w:t>
      </w:r>
      <w:r w:rsidR="00205B90" w:rsidRPr="007A5B5F">
        <w:rPr>
          <w:rFonts w:ascii="Arial" w:hAnsi="Arial" w:cs="Arial"/>
          <w:sz w:val="20"/>
          <w:szCs w:val="20"/>
        </w:rPr>
        <w:t xml:space="preserve">finansal borcu </w:t>
      </w:r>
      <w:r w:rsidR="0085463E" w:rsidRPr="007A5B5F">
        <w:rPr>
          <w:rFonts w:ascii="Arial" w:hAnsi="Arial" w:cs="Arial"/>
          <w:sz w:val="20"/>
          <w:szCs w:val="20"/>
        </w:rPr>
        <w:t>bulunmamaktadır</w:t>
      </w:r>
      <w:r w:rsidR="00E9218D" w:rsidRPr="007A5B5F">
        <w:rPr>
          <w:rFonts w:ascii="Arial" w:hAnsi="Arial" w:cs="Arial"/>
          <w:sz w:val="20"/>
          <w:szCs w:val="20"/>
        </w:rPr>
        <w:t>.</w:t>
      </w:r>
    </w:p>
    <w:p w:rsidR="00471D54" w:rsidRPr="007A5B5F" w:rsidRDefault="00471D54" w:rsidP="009D1A89">
      <w:pPr>
        <w:ind w:left="561" w:hanging="561"/>
        <w:rPr>
          <w:rFonts w:ascii="Arial" w:hAnsi="Arial" w:cs="Arial"/>
          <w:b/>
          <w:sz w:val="20"/>
          <w:szCs w:val="20"/>
        </w:rPr>
      </w:pPr>
    </w:p>
    <w:p w:rsidR="00471D54" w:rsidRPr="007A5B5F" w:rsidRDefault="00471D54" w:rsidP="009D1A89">
      <w:pPr>
        <w:ind w:left="561" w:hanging="561"/>
        <w:rPr>
          <w:rFonts w:ascii="Arial" w:hAnsi="Arial" w:cs="Arial"/>
          <w:b/>
          <w:sz w:val="20"/>
          <w:szCs w:val="20"/>
        </w:rPr>
      </w:pPr>
    </w:p>
    <w:p w:rsidR="00617796" w:rsidRPr="007A5B5F" w:rsidRDefault="00617796">
      <w:pPr>
        <w:rPr>
          <w:rFonts w:ascii="Arial" w:hAnsi="Arial" w:cs="Arial"/>
          <w:b/>
          <w:sz w:val="20"/>
          <w:szCs w:val="20"/>
        </w:rPr>
      </w:pPr>
      <w:r w:rsidRPr="007A5B5F">
        <w:rPr>
          <w:rFonts w:ascii="Arial" w:hAnsi="Arial" w:cs="Arial"/>
          <w:b/>
          <w:sz w:val="20"/>
          <w:szCs w:val="20"/>
        </w:rPr>
        <w:br w:type="page"/>
      </w:r>
    </w:p>
    <w:p w:rsidR="00A50DCF" w:rsidRPr="007A5B5F" w:rsidRDefault="00A50DCF" w:rsidP="009D1A89">
      <w:pPr>
        <w:ind w:left="561" w:hanging="561"/>
        <w:rPr>
          <w:rFonts w:ascii="Arial" w:hAnsi="Arial" w:cs="Arial"/>
          <w:b/>
          <w:sz w:val="20"/>
          <w:szCs w:val="20"/>
        </w:rPr>
      </w:pPr>
      <w:r w:rsidRPr="007A5B5F">
        <w:rPr>
          <w:rFonts w:ascii="Arial" w:hAnsi="Arial" w:cs="Arial"/>
          <w:b/>
          <w:sz w:val="20"/>
          <w:szCs w:val="20"/>
        </w:rPr>
        <w:lastRenderedPageBreak/>
        <w:t>21</w:t>
      </w:r>
      <w:r w:rsidR="00803B48" w:rsidRPr="007A5B5F">
        <w:rPr>
          <w:rFonts w:ascii="Arial" w:hAnsi="Arial" w:cs="Arial"/>
          <w:b/>
          <w:sz w:val="20"/>
          <w:szCs w:val="20"/>
        </w:rPr>
        <w:t>.</w:t>
      </w:r>
      <w:r w:rsidRPr="007A5B5F">
        <w:rPr>
          <w:rFonts w:ascii="Arial" w:hAnsi="Arial" w:cs="Arial"/>
          <w:b/>
          <w:sz w:val="20"/>
          <w:szCs w:val="20"/>
        </w:rPr>
        <w:tab/>
        <w:t xml:space="preserve">Ertelenmiş </w:t>
      </w:r>
      <w:r w:rsidR="00483332" w:rsidRPr="007A5B5F">
        <w:rPr>
          <w:rFonts w:ascii="Arial" w:hAnsi="Arial" w:cs="Arial"/>
          <w:b/>
          <w:sz w:val="20"/>
          <w:szCs w:val="20"/>
        </w:rPr>
        <w:t>gelir vergisi</w:t>
      </w:r>
    </w:p>
    <w:p w:rsidR="00E25B2A" w:rsidRPr="007A5B5F" w:rsidRDefault="00E25B2A" w:rsidP="000F7B51">
      <w:pPr>
        <w:rPr>
          <w:rFonts w:ascii="Arial" w:hAnsi="Arial" w:cs="Arial"/>
          <w:sz w:val="20"/>
          <w:szCs w:val="20"/>
        </w:rPr>
      </w:pPr>
    </w:p>
    <w:p w:rsidR="00622720" w:rsidRPr="007A5B5F" w:rsidRDefault="00D2765A" w:rsidP="00622720">
      <w:pPr>
        <w:rPr>
          <w:rFonts w:ascii="Arial" w:hAnsi="Arial" w:cs="Arial"/>
          <w:sz w:val="20"/>
          <w:szCs w:val="20"/>
        </w:rPr>
      </w:pPr>
      <w:r w:rsidRPr="007A5B5F">
        <w:rPr>
          <w:rFonts w:ascii="Arial" w:hAnsi="Arial" w:cs="Arial"/>
          <w:sz w:val="20"/>
          <w:szCs w:val="20"/>
        </w:rPr>
        <w:t xml:space="preserve">30 </w:t>
      </w:r>
      <w:r w:rsidR="00244426">
        <w:rPr>
          <w:rFonts w:ascii="Arial" w:hAnsi="Arial" w:cs="Arial"/>
          <w:sz w:val="20"/>
          <w:szCs w:val="20"/>
        </w:rPr>
        <w:t>Eylül</w:t>
      </w:r>
      <w:r w:rsidRPr="007A5B5F">
        <w:rPr>
          <w:rFonts w:ascii="Arial" w:hAnsi="Arial" w:cs="Arial"/>
          <w:sz w:val="20"/>
          <w:szCs w:val="20"/>
        </w:rPr>
        <w:t xml:space="preserve"> </w:t>
      </w:r>
      <w:r w:rsidR="00843DCC" w:rsidRPr="007A5B5F">
        <w:rPr>
          <w:rFonts w:ascii="Arial" w:hAnsi="Arial" w:cs="Arial"/>
          <w:sz w:val="20"/>
          <w:szCs w:val="20"/>
        </w:rPr>
        <w:t>20</w:t>
      </w:r>
      <w:r w:rsidR="001037FB" w:rsidRPr="007A5B5F">
        <w:rPr>
          <w:rFonts w:ascii="Arial" w:hAnsi="Arial" w:cs="Arial"/>
          <w:sz w:val="20"/>
          <w:szCs w:val="20"/>
        </w:rPr>
        <w:t>1</w:t>
      </w:r>
      <w:r w:rsidR="00843DCC" w:rsidRPr="007A5B5F">
        <w:rPr>
          <w:rFonts w:ascii="Arial" w:hAnsi="Arial" w:cs="Arial"/>
          <w:sz w:val="20"/>
          <w:szCs w:val="20"/>
        </w:rPr>
        <w:t>0 tarihi</w:t>
      </w:r>
      <w:r w:rsidR="00863AB0" w:rsidRPr="007A5B5F">
        <w:rPr>
          <w:rFonts w:ascii="Arial" w:hAnsi="Arial" w:cs="Arial"/>
          <w:sz w:val="20"/>
          <w:szCs w:val="20"/>
        </w:rPr>
        <w:t xml:space="preserve"> </w:t>
      </w:r>
      <w:r w:rsidR="000562DD" w:rsidRPr="007A5B5F">
        <w:rPr>
          <w:rFonts w:ascii="Arial" w:hAnsi="Arial" w:cs="Arial"/>
          <w:sz w:val="20"/>
          <w:szCs w:val="20"/>
        </w:rPr>
        <w:t>itibariyle ertelenmiş vergiye konu ola</w:t>
      </w:r>
      <w:r w:rsidR="00094DF5" w:rsidRPr="007A5B5F">
        <w:rPr>
          <w:rFonts w:ascii="Arial" w:hAnsi="Arial" w:cs="Arial"/>
          <w:sz w:val="20"/>
          <w:szCs w:val="20"/>
        </w:rPr>
        <w:t>n</w:t>
      </w:r>
      <w:r w:rsidR="000562DD" w:rsidRPr="007A5B5F">
        <w:rPr>
          <w:rFonts w:ascii="Arial" w:hAnsi="Arial" w:cs="Arial"/>
          <w:sz w:val="20"/>
          <w:szCs w:val="20"/>
        </w:rPr>
        <w:t xml:space="preserve"> geçici farklar ve etkin vergi oranları kullanılarak ertelenmiş vergi varlık ve yükümlülüklerinin dağılımı aşağıdaki gibidir:</w:t>
      </w:r>
    </w:p>
    <w:p w:rsidR="000562DD" w:rsidRPr="007A5B5F" w:rsidRDefault="000562DD" w:rsidP="00622720">
      <w:pPr>
        <w:rPr>
          <w:rFonts w:ascii="Arial" w:hAnsi="Arial" w:cs="Arial"/>
          <w:sz w:val="20"/>
          <w:szCs w:val="20"/>
        </w:rPr>
      </w:pPr>
    </w:p>
    <w:tbl>
      <w:tblPr>
        <w:tblW w:w="4865" w:type="pct"/>
        <w:tblInd w:w="108" w:type="dxa"/>
        <w:tblLook w:val="01E0"/>
      </w:tblPr>
      <w:tblGrid>
        <w:gridCol w:w="3365"/>
        <w:gridCol w:w="1271"/>
        <w:gridCol w:w="1446"/>
        <w:gridCol w:w="1508"/>
        <w:gridCol w:w="1448"/>
      </w:tblGrid>
      <w:tr w:rsidR="00B73B34" w:rsidRPr="007A5B5F" w:rsidTr="00B73B34">
        <w:tc>
          <w:tcPr>
            <w:tcW w:w="1862" w:type="pct"/>
            <w:tcBorders>
              <w:top w:val="single" w:sz="4" w:space="0" w:color="auto"/>
              <w:bottom w:val="single" w:sz="4" w:space="0" w:color="auto"/>
            </w:tcBorders>
          </w:tcPr>
          <w:p w:rsidR="00B73B34" w:rsidRPr="007A5B5F" w:rsidRDefault="00B73B34" w:rsidP="00BE4FD0">
            <w:pPr>
              <w:autoSpaceDE w:val="0"/>
              <w:autoSpaceDN w:val="0"/>
              <w:adjustRightInd w:val="0"/>
              <w:ind w:left="79" w:hanging="187"/>
              <w:rPr>
                <w:rFonts w:ascii="Arial" w:hAnsi="Arial" w:cs="Arial"/>
                <w:b/>
                <w:bCs/>
                <w:sz w:val="20"/>
                <w:szCs w:val="20"/>
              </w:rPr>
            </w:pPr>
          </w:p>
        </w:tc>
        <w:tc>
          <w:tcPr>
            <w:tcW w:w="1503" w:type="pct"/>
            <w:gridSpan w:val="2"/>
            <w:tcBorders>
              <w:top w:val="single" w:sz="4" w:space="0" w:color="auto"/>
              <w:bottom w:val="single" w:sz="4" w:space="0" w:color="auto"/>
            </w:tcBorders>
            <w:vAlign w:val="bottom"/>
          </w:tcPr>
          <w:p w:rsidR="00B73B34" w:rsidRPr="007A5B5F" w:rsidRDefault="00B73B34" w:rsidP="00B73B34">
            <w:pPr>
              <w:autoSpaceDE w:val="0"/>
              <w:autoSpaceDN w:val="0"/>
              <w:adjustRightInd w:val="0"/>
              <w:jc w:val="right"/>
              <w:rPr>
                <w:rFonts w:ascii="Arial" w:hAnsi="Arial" w:cs="Arial"/>
                <w:b/>
                <w:bCs/>
                <w:sz w:val="20"/>
                <w:szCs w:val="20"/>
              </w:rPr>
            </w:pPr>
            <w:proofErr w:type="gramStart"/>
            <w:r w:rsidRPr="007A5B5F">
              <w:rPr>
                <w:rFonts w:ascii="Arial" w:hAnsi="Arial" w:cs="Arial"/>
                <w:b/>
                <w:bCs/>
                <w:sz w:val="20"/>
                <w:szCs w:val="20"/>
              </w:rPr>
              <w:t>Kümülatif</w:t>
            </w:r>
            <w:proofErr w:type="gramEnd"/>
            <w:r w:rsidRPr="007A5B5F">
              <w:rPr>
                <w:rFonts w:ascii="Arial" w:hAnsi="Arial" w:cs="Arial"/>
                <w:b/>
                <w:bCs/>
                <w:sz w:val="20"/>
                <w:szCs w:val="20"/>
              </w:rPr>
              <w:t xml:space="preserve"> geçici farklar</w:t>
            </w:r>
          </w:p>
        </w:tc>
        <w:tc>
          <w:tcPr>
            <w:tcW w:w="1635" w:type="pct"/>
            <w:gridSpan w:val="2"/>
            <w:tcBorders>
              <w:top w:val="single" w:sz="4" w:space="0" w:color="auto"/>
              <w:bottom w:val="single" w:sz="4" w:space="0" w:color="auto"/>
            </w:tcBorders>
            <w:vAlign w:val="bottom"/>
          </w:tcPr>
          <w:p w:rsidR="00B73B34" w:rsidRPr="007A5B5F" w:rsidRDefault="00B73B34" w:rsidP="00BE4FD0">
            <w:pPr>
              <w:autoSpaceDE w:val="0"/>
              <w:autoSpaceDN w:val="0"/>
              <w:adjustRightInd w:val="0"/>
              <w:jc w:val="right"/>
              <w:rPr>
                <w:rFonts w:ascii="Arial" w:hAnsi="Arial" w:cs="Arial"/>
                <w:b/>
                <w:bCs/>
                <w:sz w:val="20"/>
                <w:szCs w:val="20"/>
              </w:rPr>
            </w:pPr>
            <w:r w:rsidRPr="007A5B5F">
              <w:rPr>
                <w:rFonts w:ascii="Arial" w:hAnsi="Arial" w:cs="Arial"/>
                <w:b/>
                <w:bCs/>
                <w:sz w:val="20"/>
                <w:szCs w:val="20"/>
              </w:rPr>
              <w:t>Ertelenen vergi varlıkları/</w:t>
            </w:r>
          </w:p>
          <w:p w:rsidR="00B73B34" w:rsidRPr="007A5B5F" w:rsidRDefault="00B73B34" w:rsidP="00BE4FD0">
            <w:pPr>
              <w:autoSpaceDE w:val="0"/>
              <w:autoSpaceDN w:val="0"/>
              <w:adjustRightInd w:val="0"/>
              <w:jc w:val="right"/>
              <w:rPr>
                <w:rFonts w:ascii="Arial" w:hAnsi="Arial" w:cs="Arial"/>
                <w:b/>
                <w:bCs/>
                <w:sz w:val="20"/>
                <w:szCs w:val="20"/>
              </w:rPr>
            </w:pPr>
            <w:r w:rsidRPr="007A5B5F">
              <w:rPr>
                <w:rFonts w:ascii="Arial" w:hAnsi="Arial" w:cs="Arial"/>
                <w:b/>
                <w:bCs/>
                <w:sz w:val="20"/>
                <w:szCs w:val="20"/>
              </w:rPr>
              <w:t>(yükümlülükleri)</w:t>
            </w:r>
          </w:p>
        </w:tc>
      </w:tr>
      <w:tr w:rsidR="006716F2" w:rsidRPr="007A5B5F" w:rsidTr="005801E7">
        <w:tc>
          <w:tcPr>
            <w:tcW w:w="1862" w:type="pct"/>
            <w:tcBorders>
              <w:top w:val="single" w:sz="4" w:space="0" w:color="auto"/>
              <w:bottom w:val="single" w:sz="4" w:space="0" w:color="auto"/>
            </w:tcBorders>
          </w:tcPr>
          <w:p w:rsidR="00B73B34" w:rsidRPr="007A5B5F" w:rsidRDefault="00B73B34" w:rsidP="00BE4FD0">
            <w:pPr>
              <w:autoSpaceDE w:val="0"/>
              <w:autoSpaceDN w:val="0"/>
              <w:adjustRightInd w:val="0"/>
              <w:ind w:left="79" w:hanging="187"/>
              <w:rPr>
                <w:rFonts w:ascii="Arial" w:hAnsi="Arial" w:cs="Arial"/>
                <w:b/>
                <w:bCs/>
                <w:sz w:val="20"/>
                <w:szCs w:val="20"/>
              </w:rPr>
            </w:pPr>
          </w:p>
        </w:tc>
        <w:tc>
          <w:tcPr>
            <w:tcW w:w="703" w:type="pct"/>
            <w:tcBorders>
              <w:top w:val="single" w:sz="4" w:space="0" w:color="auto"/>
              <w:bottom w:val="single" w:sz="4" w:space="0" w:color="auto"/>
            </w:tcBorders>
            <w:vAlign w:val="bottom"/>
          </w:tcPr>
          <w:p w:rsidR="00B73B34" w:rsidRPr="007A5B5F" w:rsidRDefault="00B73B34" w:rsidP="00244426">
            <w:pPr>
              <w:autoSpaceDE w:val="0"/>
              <w:autoSpaceDN w:val="0"/>
              <w:adjustRightInd w:val="0"/>
              <w:ind w:left="-113" w:right="88"/>
              <w:jc w:val="right"/>
              <w:rPr>
                <w:rFonts w:ascii="Arial" w:hAnsi="Arial" w:cs="Arial"/>
                <w:b/>
                <w:bCs/>
                <w:sz w:val="20"/>
                <w:szCs w:val="20"/>
              </w:rPr>
            </w:pPr>
            <w:r w:rsidRPr="007A5B5F">
              <w:rPr>
                <w:rFonts w:ascii="Arial" w:hAnsi="Arial" w:cs="Arial"/>
                <w:b/>
                <w:bCs/>
                <w:sz w:val="20"/>
                <w:szCs w:val="20"/>
              </w:rPr>
              <w:t>3</w:t>
            </w:r>
            <w:r w:rsidR="00B64C56" w:rsidRPr="007A5B5F">
              <w:rPr>
                <w:rFonts w:ascii="Arial" w:hAnsi="Arial" w:cs="Arial"/>
                <w:b/>
                <w:bCs/>
                <w:sz w:val="20"/>
                <w:szCs w:val="20"/>
              </w:rPr>
              <w:t>0</w:t>
            </w:r>
            <w:r w:rsidRPr="007A5B5F">
              <w:rPr>
                <w:rFonts w:ascii="Arial" w:hAnsi="Arial" w:cs="Arial"/>
                <w:b/>
                <w:bCs/>
                <w:sz w:val="20"/>
                <w:szCs w:val="20"/>
              </w:rPr>
              <w:t xml:space="preserve"> </w:t>
            </w:r>
            <w:r w:rsidR="00244426">
              <w:rPr>
                <w:rFonts w:ascii="Arial" w:hAnsi="Arial" w:cs="Arial"/>
                <w:b/>
                <w:bCs/>
                <w:sz w:val="20"/>
                <w:szCs w:val="20"/>
              </w:rPr>
              <w:t>Eylül</w:t>
            </w:r>
            <w:r w:rsidRPr="007A5B5F">
              <w:rPr>
                <w:rFonts w:ascii="Arial" w:hAnsi="Arial" w:cs="Arial"/>
                <w:b/>
                <w:bCs/>
                <w:sz w:val="20"/>
                <w:szCs w:val="20"/>
              </w:rPr>
              <w:t xml:space="preserve"> 20</w:t>
            </w:r>
            <w:r w:rsidR="00C85520" w:rsidRPr="007A5B5F">
              <w:rPr>
                <w:rFonts w:ascii="Arial" w:hAnsi="Arial" w:cs="Arial"/>
                <w:b/>
                <w:bCs/>
                <w:sz w:val="20"/>
                <w:szCs w:val="20"/>
              </w:rPr>
              <w:t>1</w:t>
            </w:r>
            <w:r w:rsidRPr="007A5B5F">
              <w:rPr>
                <w:rFonts w:ascii="Arial" w:hAnsi="Arial" w:cs="Arial"/>
                <w:b/>
                <w:bCs/>
                <w:sz w:val="20"/>
                <w:szCs w:val="20"/>
              </w:rPr>
              <w:t>0</w:t>
            </w:r>
          </w:p>
        </w:tc>
        <w:tc>
          <w:tcPr>
            <w:tcW w:w="800" w:type="pct"/>
            <w:tcBorders>
              <w:top w:val="single" w:sz="4" w:space="0" w:color="auto"/>
              <w:bottom w:val="single" w:sz="4" w:space="0" w:color="auto"/>
            </w:tcBorders>
          </w:tcPr>
          <w:p w:rsidR="00C85520" w:rsidRPr="007A5B5F" w:rsidRDefault="00C85520" w:rsidP="00C9378D">
            <w:pPr>
              <w:autoSpaceDE w:val="0"/>
              <w:autoSpaceDN w:val="0"/>
              <w:adjustRightInd w:val="0"/>
              <w:ind w:left="-113" w:right="88"/>
              <w:jc w:val="right"/>
              <w:rPr>
                <w:rFonts w:ascii="Arial" w:hAnsi="Arial" w:cs="Arial"/>
                <w:bCs/>
                <w:sz w:val="20"/>
                <w:szCs w:val="20"/>
              </w:rPr>
            </w:pPr>
          </w:p>
        </w:tc>
        <w:tc>
          <w:tcPr>
            <w:tcW w:w="834" w:type="pct"/>
            <w:tcBorders>
              <w:top w:val="single" w:sz="4" w:space="0" w:color="auto"/>
              <w:bottom w:val="single" w:sz="4" w:space="0" w:color="auto"/>
            </w:tcBorders>
            <w:vAlign w:val="bottom"/>
          </w:tcPr>
          <w:p w:rsidR="00B73B34" w:rsidRPr="007A5B5F" w:rsidRDefault="00B73B34" w:rsidP="00C9378D">
            <w:pPr>
              <w:autoSpaceDE w:val="0"/>
              <w:autoSpaceDN w:val="0"/>
              <w:adjustRightInd w:val="0"/>
              <w:ind w:left="-113" w:right="88"/>
              <w:jc w:val="right"/>
              <w:rPr>
                <w:rFonts w:ascii="Arial" w:hAnsi="Arial" w:cs="Arial"/>
                <w:b/>
                <w:bCs/>
                <w:sz w:val="20"/>
                <w:szCs w:val="20"/>
              </w:rPr>
            </w:pPr>
            <w:r w:rsidRPr="007A5B5F">
              <w:rPr>
                <w:rFonts w:ascii="Arial" w:hAnsi="Arial" w:cs="Arial"/>
                <w:b/>
                <w:bCs/>
                <w:sz w:val="20"/>
                <w:szCs w:val="20"/>
              </w:rPr>
              <w:t>3</w:t>
            </w:r>
            <w:r w:rsidR="00B64C56" w:rsidRPr="007A5B5F">
              <w:rPr>
                <w:rFonts w:ascii="Arial" w:hAnsi="Arial" w:cs="Arial"/>
                <w:b/>
                <w:bCs/>
                <w:sz w:val="20"/>
                <w:szCs w:val="20"/>
              </w:rPr>
              <w:t>0</w:t>
            </w:r>
            <w:r w:rsidRPr="007A5B5F">
              <w:rPr>
                <w:rFonts w:ascii="Arial" w:hAnsi="Arial" w:cs="Arial"/>
                <w:b/>
                <w:bCs/>
                <w:sz w:val="20"/>
                <w:szCs w:val="20"/>
              </w:rPr>
              <w:t xml:space="preserve"> </w:t>
            </w:r>
            <w:r w:rsidR="00244426">
              <w:rPr>
                <w:rFonts w:ascii="Arial" w:hAnsi="Arial" w:cs="Arial"/>
                <w:b/>
                <w:bCs/>
                <w:sz w:val="20"/>
                <w:szCs w:val="20"/>
              </w:rPr>
              <w:t>Eylül</w:t>
            </w:r>
          </w:p>
          <w:p w:rsidR="00B73B34" w:rsidRPr="007A5B5F" w:rsidRDefault="00B73B34" w:rsidP="00C9378D">
            <w:pPr>
              <w:autoSpaceDE w:val="0"/>
              <w:autoSpaceDN w:val="0"/>
              <w:adjustRightInd w:val="0"/>
              <w:ind w:left="-113" w:right="88"/>
              <w:jc w:val="right"/>
              <w:rPr>
                <w:rFonts w:ascii="Arial" w:hAnsi="Arial" w:cs="Arial"/>
                <w:b/>
                <w:bCs/>
                <w:sz w:val="20"/>
                <w:szCs w:val="20"/>
              </w:rPr>
            </w:pPr>
            <w:r w:rsidRPr="007A5B5F">
              <w:rPr>
                <w:rFonts w:ascii="Arial" w:hAnsi="Arial" w:cs="Arial"/>
                <w:b/>
                <w:bCs/>
                <w:sz w:val="20"/>
                <w:szCs w:val="20"/>
              </w:rPr>
              <w:t>20</w:t>
            </w:r>
            <w:r w:rsidR="00C85520" w:rsidRPr="007A5B5F">
              <w:rPr>
                <w:rFonts w:ascii="Arial" w:hAnsi="Arial" w:cs="Arial"/>
                <w:b/>
                <w:bCs/>
                <w:sz w:val="20"/>
                <w:szCs w:val="20"/>
              </w:rPr>
              <w:t>1</w:t>
            </w:r>
            <w:r w:rsidRPr="007A5B5F">
              <w:rPr>
                <w:rFonts w:ascii="Arial" w:hAnsi="Arial" w:cs="Arial"/>
                <w:b/>
                <w:bCs/>
                <w:sz w:val="20"/>
                <w:szCs w:val="20"/>
              </w:rPr>
              <w:t>0</w:t>
            </w:r>
          </w:p>
        </w:tc>
        <w:tc>
          <w:tcPr>
            <w:tcW w:w="801" w:type="pct"/>
            <w:tcBorders>
              <w:top w:val="single" w:sz="4" w:space="0" w:color="auto"/>
              <w:bottom w:val="single" w:sz="4" w:space="0" w:color="auto"/>
            </w:tcBorders>
          </w:tcPr>
          <w:p w:rsidR="00B73B34" w:rsidRPr="007A5B5F" w:rsidRDefault="00B73B34" w:rsidP="00C9378D">
            <w:pPr>
              <w:autoSpaceDE w:val="0"/>
              <w:autoSpaceDN w:val="0"/>
              <w:adjustRightInd w:val="0"/>
              <w:ind w:left="-113" w:right="88"/>
              <w:jc w:val="right"/>
              <w:rPr>
                <w:rFonts w:ascii="Arial" w:hAnsi="Arial" w:cs="Arial"/>
                <w:bCs/>
                <w:sz w:val="20"/>
                <w:szCs w:val="20"/>
              </w:rPr>
            </w:pPr>
          </w:p>
        </w:tc>
      </w:tr>
      <w:tr w:rsidR="006716F2" w:rsidRPr="007A5B5F" w:rsidTr="005801E7">
        <w:tc>
          <w:tcPr>
            <w:tcW w:w="1862" w:type="pct"/>
            <w:tcBorders>
              <w:top w:val="single" w:sz="4" w:space="0" w:color="auto"/>
            </w:tcBorders>
          </w:tcPr>
          <w:p w:rsidR="00B73B34" w:rsidRPr="007A5B5F" w:rsidRDefault="00B73B34" w:rsidP="00BE4FD0">
            <w:pPr>
              <w:suppressAutoHyphens/>
              <w:ind w:left="79" w:hanging="187"/>
              <w:outlineLvl w:val="0"/>
              <w:rPr>
                <w:rFonts w:ascii="Arial" w:hAnsi="Arial" w:cs="Arial"/>
                <w:b/>
                <w:bCs/>
                <w:sz w:val="20"/>
                <w:szCs w:val="20"/>
                <w:u w:val="single"/>
              </w:rPr>
            </w:pPr>
          </w:p>
        </w:tc>
        <w:tc>
          <w:tcPr>
            <w:tcW w:w="703" w:type="pct"/>
            <w:tcBorders>
              <w:top w:val="single" w:sz="4" w:space="0" w:color="auto"/>
            </w:tcBorders>
            <w:vAlign w:val="bottom"/>
          </w:tcPr>
          <w:p w:rsidR="00B73B34" w:rsidRPr="007A5B5F" w:rsidRDefault="00B73B34" w:rsidP="00C9378D">
            <w:pPr>
              <w:suppressAutoHyphens/>
              <w:ind w:left="-113" w:right="88"/>
              <w:jc w:val="right"/>
              <w:outlineLvl w:val="0"/>
              <w:rPr>
                <w:rFonts w:ascii="Arial" w:hAnsi="Arial" w:cs="Arial"/>
                <w:b/>
                <w:bCs/>
                <w:sz w:val="20"/>
                <w:szCs w:val="20"/>
                <w:u w:val="single"/>
              </w:rPr>
            </w:pPr>
          </w:p>
        </w:tc>
        <w:tc>
          <w:tcPr>
            <w:tcW w:w="800" w:type="pct"/>
            <w:tcBorders>
              <w:top w:val="single" w:sz="4" w:space="0" w:color="auto"/>
            </w:tcBorders>
          </w:tcPr>
          <w:p w:rsidR="00B73B34" w:rsidRPr="007A5B5F" w:rsidRDefault="00B73B34" w:rsidP="00C9378D">
            <w:pPr>
              <w:suppressAutoHyphens/>
              <w:ind w:left="-113" w:right="88"/>
              <w:jc w:val="right"/>
              <w:outlineLvl w:val="0"/>
              <w:rPr>
                <w:rFonts w:ascii="Arial" w:hAnsi="Arial" w:cs="Arial"/>
                <w:bCs/>
                <w:sz w:val="20"/>
                <w:szCs w:val="20"/>
                <w:u w:val="single"/>
              </w:rPr>
            </w:pPr>
          </w:p>
        </w:tc>
        <w:tc>
          <w:tcPr>
            <w:tcW w:w="834" w:type="pct"/>
            <w:tcBorders>
              <w:top w:val="single" w:sz="4" w:space="0" w:color="auto"/>
            </w:tcBorders>
            <w:vAlign w:val="bottom"/>
          </w:tcPr>
          <w:p w:rsidR="00B73B34" w:rsidRPr="007A5B5F" w:rsidRDefault="00B73B34" w:rsidP="00C9378D">
            <w:pPr>
              <w:suppressAutoHyphens/>
              <w:ind w:left="-113" w:right="88"/>
              <w:jc w:val="right"/>
              <w:outlineLvl w:val="0"/>
              <w:rPr>
                <w:rFonts w:ascii="Arial" w:hAnsi="Arial" w:cs="Arial"/>
                <w:b/>
                <w:bCs/>
                <w:sz w:val="20"/>
                <w:szCs w:val="20"/>
                <w:u w:val="single"/>
              </w:rPr>
            </w:pPr>
          </w:p>
        </w:tc>
        <w:tc>
          <w:tcPr>
            <w:tcW w:w="801" w:type="pct"/>
            <w:tcBorders>
              <w:top w:val="single" w:sz="4" w:space="0" w:color="auto"/>
            </w:tcBorders>
          </w:tcPr>
          <w:p w:rsidR="00B73B34" w:rsidRPr="007A5B5F" w:rsidRDefault="00B73B34" w:rsidP="00C9378D">
            <w:pPr>
              <w:suppressAutoHyphens/>
              <w:ind w:left="-113" w:right="88"/>
              <w:jc w:val="right"/>
              <w:outlineLvl w:val="0"/>
              <w:rPr>
                <w:rFonts w:ascii="Arial" w:hAnsi="Arial" w:cs="Arial"/>
                <w:bCs/>
                <w:sz w:val="20"/>
                <w:szCs w:val="20"/>
                <w:u w:val="single"/>
              </w:rPr>
            </w:pPr>
          </w:p>
        </w:tc>
      </w:tr>
      <w:tr w:rsidR="006716F2" w:rsidRPr="007A5B5F" w:rsidTr="005801E7">
        <w:tc>
          <w:tcPr>
            <w:tcW w:w="1862" w:type="pct"/>
          </w:tcPr>
          <w:p w:rsidR="00B73B34" w:rsidRPr="007A5B5F" w:rsidRDefault="00B73B34" w:rsidP="00BE4FD0">
            <w:pPr>
              <w:suppressAutoHyphens/>
              <w:ind w:left="79" w:hanging="187"/>
              <w:outlineLvl w:val="0"/>
              <w:rPr>
                <w:rFonts w:ascii="Arial" w:hAnsi="Arial" w:cs="Arial"/>
                <w:b/>
                <w:bCs/>
                <w:sz w:val="20"/>
                <w:szCs w:val="20"/>
              </w:rPr>
            </w:pPr>
            <w:r w:rsidRPr="007A5B5F">
              <w:rPr>
                <w:rFonts w:ascii="Arial" w:hAnsi="Arial" w:cs="Arial"/>
                <w:b/>
                <w:bCs/>
                <w:sz w:val="20"/>
                <w:szCs w:val="20"/>
              </w:rPr>
              <w:t>Cari ertelenen vergi varlıkları / (yükümlülükleri)</w:t>
            </w:r>
          </w:p>
        </w:tc>
        <w:tc>
          <w:tcPr>
            <w:tcW w:w="703" w:type="pct"/>
            <w:vAlign w:val="bottom"/>
          </w:tcPr>
          <w:p w:rsidR="00B73B34" w:rsidRPr="007A5B5F" w:rsidRDefault="00B73B34" w:rsidP="00C9378D">
            <w:pPr>
              <w:suppressAutoHyphens/>
              <w:ind w:left="-113" w:right="88"/>
              <w:jc w:val="right"/>
              <w:outlineLvl w:val="0"/>
              <w:rPr>
                <w:rFonts w:ascii="Arial" w:hAnsi="Arial" w:cs="Arial"/>
                <w:b/>
                <w:bCs/>
                <w:sz w:val="20"/>
                <w:szCs w:val="20"/>
              </w:rPr>
            </w:pPr>
          </w:p>
        </w:tc>
        <w:tc>
          <w:tcPr>
            <w:tcW w:w="800" w:type="pct"/>
          </w:tcPr>
          <w:p w:rsidR="00B73B34" w:rsidRPr="007A5B5F" w:rsidRDefault="00B73B34" w:rsidP="00C9378D">
            <w:pPr>
              <w:suppressAutoHyphens/>
              <w:ind w:left="-113" w:right="88"/>
              <w:jc w:val="right"/>
              <w:outlineLvl w:val="0"/>
              <w:rPr>
                <w:rFonts w:ascii="Arial" w:hAnsi="Arial" w:cs="Arial"/>
                <w:bCs/>
                <w:sz w:val="20"/>
                <w:szCs w:val="20"/>
              </w:rPr>
            </w:pPr>
          </w:p>
        </w:tc>
        <w:tc>
          <w:tcPr>
            <w:tcW w:w="834" w:type="pct"/>
            <w:vAlign w:val="bottom"/>
          </w:tcPr>
          <w:p w:rsidR="00B73B34" w:rsidRPr="007A5B5F" w:rsidRDefault="00B73B34" w:rsidP="00C9378D">
            <w:pPr>
              <w:suppressAutoHyphens/>
              <w:ind w:left="-113" w:right="88"/>
              <w:jc w:val="right"/>
              <w:outlineLvl w:val="0"/>
              <w:rPr>
                <w:rFonts w:ascii="Arial" w:hAnsi="Arial" w:cs="Arial"/>
                <w:b/>
                <w:bCs/>
                <w:sz w:val="20"/>
                <w:szCs w:val="20"/>
              </w:rPr>
            </w:pPr>
          </w:p>
        </w:tc>
        <w:tc>
          <w:tcPr>
            <w:tcW w:w="801" w:type="pct"/>
          </w:tcPr>
          <w:p w:rsidR="00B73B34" w:rsidRPr="007A5B5F" w:rsidRDefault="00B73B34" w:rsidP="00C9378D">
            <w:pPr>
              <w:suppressAutoHyphens/>
              <w:ind w:left="-113" w:right="88"/>
              <w:jc w:val="right"/>
              <w:outlineLvl w:val="0"/>
              <w:rPr>
                <w:rFonts w:ascii="Arial" w:hAnsi="Arial" w:cs="Arial"/>
                <w:bCs/>
                <w:sz w:val="20"/>
                <w:szCs w:val="20"/>
              </w:rPr>
            </w:pPr>
          </w:p>
        </w:tc>
      </w:tr>
      <w:tr w:rsidR="006716F2" w:rsidRPr="007A5B5F" w:rsidTr="005801E7">
        <w:tc>
          <w:tcPr>
            <w:tcW w:w="1862" w:type="pct"/>
          </w:tcPr>
          <w:p w:rsidR="00B73B34" w:rsidRPr="007A5B5F" w:rsidRDefault="00B73B34" w:rsidP="00BE4FD0">
            <w:pPr>
              <w:autoSpaceDE w:val="0"/>
              <w:autoSpaceDN w:val="0"/>
              <w:adjustRightInd w:val="0"/>
              <w:ind w:left="79" w:hanging="187"/>
              <w:rPr>
                <w:rFonts w:ascii="Arial" w:hAnsi="Arial" w:cs="Arial"/>
                <w:sz w:val="20"/>
                <w:szCs w:val="20"/>
              </w:rPr>
            </w:pPr>
          </w:p>
        </w:tc>
        <w:tc>
          <w:tcPr>
            <w:tcW w:w="703" w:type="pct"/>
            <w:vAlign w:val="bottom"/>
          </w:tcPr>
          <w:p w:rsidR="00B73B34" w:rsidRPr="007A5B5F" w:rsidRDefault="00B73B34" w:rsidP="00C9378D">
            <w:pPr>
              <w:autoSpaceDE w:val="0"/>
              <w:autoSpaceDN w:val="0"/>
              <w:adjustRightInd w:val="0"/>
              <w:ind w:left="-113" w:right="88"/>
              <w:jc w:val="right"/>
              <w:rPr>
                <w:rFonts w:ascii="Arial" w:hAnsi="Arial" w:cs="Arial"/>
                <w:b/>
                <w:sz w:val="20"/>
                <w:szCs w:val="20"/>
              </w:rPr>
            </w:pPr>
          </w:p>
        </w:tc>
        <w:tc>
          <w:tcPr>
            <w:tcW w:w="800" w:type="pct"/>
          </w:tcPr>
          <w:p w:rsidR="00B73B34" w:rsidRPr="007A5B5F" w:rsidRDefault="00B73B34" w:rsidP="00C9378D">
            <w:pPr>
              <w:autoSpaceDE w:val="0"/>
              <w:autoSpaceDN w:val="0"/>
              <w:adjustRightInd w:val="0"/>
              <w:ind w:left="-113" w:right="88"/>
              <w:jc w:val="right"/>
              <w:rPr>
                <w:rFonts w:ascii="Arial" w:hAnsi="Arial" w:cs="Arial"/>
                <w:sz w:val="20"/>
                <w:szCs w:val="20"/>
              </w:rPr>
            </w:pPr>
          </w:p>
        </w:tc>
        <w:tc>
          <w:tcPr>
            <w:tcW w:w="834" w:type="pct"/>
            <w:vAlign w:val="bottom"/>
          </w:tcPr>
          <w:p w:rsidR="00B73B34" w:rsidRPr="007A5B5F" w:rsidRDefault="00B73B34" w:rsidP="00C9378D">
            <w:pPr>
              <w:autoSpaceDE w:val="0"/>
              <w:autoSpaceDN w:val="0"/>
              <w:adjustRightInd w:val="0"/>
              <w:ind w:left="-113" w:right="88"/>
              <w:jc w:val="right"/>
              <w:rPr>
                <w:rFonts w:ascii="Arial" w:hAnsi="Arial" w:cs="Arial"/>
                <w:b/>
                <w:sz w:val="20"/>
                <w:szCs w:val="20"/>
              </w:rPr>
            </w:pPr>
          </w:p>
        </w:tc>
        <w:tc>
          <w:tcPr>
            <w:tcW w:w="801" w:type="pct"/>
          </w:tcPr>
          <w:p w:rsidR="00B73B34" w:rsidRPr="007A5B5F" w:rsidRDefault="00B73B34" w:rsidP="00C9378D">
            <w:pPr>
              <w:autoSpaceDE w:val="0"/>
              <w:autoSpaceDN w:val="0"/>
              <w:adjustRightInd w:val="0"/>
              <w:ind w:left="-113" w:right="88"/>
              <w:jc w:val="right"/>
              <w:rPr>
                <w:rFonts w:ascii="Arial" w:hAnsi="Arial" w:cs="Arial"/>
                <w:sz w:val="20"/>
                <w:szCs w:val="20"/>
              </w:rPr>
            </w:pPr>
          </w:p>
        </w:tc>
      </w:tr>
      <w:tr w:rsidR="00AE0007" w:rsidRPr="007A5B5F" w:rsidTr="00B00115">
        <w:tc>
          <w:tcPr>
            <w:tcW w:w="1862" w:type="pct"/>
          </w:tcPr>
          <w:p w:rsidR="00AE0007" w:rsidRPr="007A5B5F" w:rsidRDefault="00AE0007" w:rsidP="00BE4FD0">
            <w:pPr>
              <w:autoSpaceDE w:val="0"/>
              <w:autoSpaceDN w:val="0"/>
              <w:adjustRightInd w:val="0"/>
              <w:ind w:left="79" w:hanging="187"/>
              <w:rPr>
                <w:rFonts w:ascii="Arial" w:hAnsi="Arial" w:cs="Arial"/>
                <w:sz w:val="20"/>
                <w:szCs w:val="20"/>
              </w:rPr>
            </w:pPr>
            <w:r w:rsidRPr="007A5B5F">
              <w:rPr>
                <w:rFonts w:ascii="Arial" w:hAnsi="Arial" w:cs="Arial"/>
                <w:sz w:val="20"/>
                <w:szCs w:val="20"/>
              </w:rPr>
              <w:t>İzin karşılığı</w:t>
            </w:r>
          </w:p>
        </w:tc>
        <w:tc>
          <w:tcPr>
            <w:tcW w:w="703" w:type="pct"/>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53,149</w:t>
            </w:r>
          </w:p>
        </w:tc>
        <w:tc>
          <w:tcPr>
            <w:tcW w:w="800" w:type="pct"/>
            <w:vAlign w:val="bottom"/>
          </w:tcPr>
          <w:p w:rsidR="00AE0007" w:rsidRPr="007A5B5F" w:rsidRDefault="00AE0007" w:rsidP="00C9378D">
            <w:pPr>
              <w:ind w:left="-113" w:right="88"/>
              <w:jc w:val="right"/>
              <w:rPr>
                <w:rFonts w:ascii="Arial" w:hAnsi="Arial" w:cs="Arial"/>
                <w:bCs/>
                <w:sz w:val="20"/>
                <w:szCs w:val="20"/>
              </w:rPr>
            </w:pPr>
          </w:p>
        </w:tc>
        <w:tc>
          <w:tcPr>
            <w:tcW w:w="834" w:type="pct"/>
            <w:vAlign w:val="bottom"/>
          </w:tcPr>
          <w:p w:rsidR="001937ED"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10,630</w:t>
            </w:r>
            <w:r w:rsidR="00C9378D" w:rsidRPr="007A5B5F">
              <w:rPr>
                <w:rFonts w:ascii="Arial" w:hAnsi="Arial" w:cs="Arial"/>
                <w:b/>
                <w:bCs/>
                <w:sz w:val="20"/>
                <w:szCs w:val="20"/>
              </w:rPr>
              <w:t xml:space="preserve"> </w:t>
            </w:r>
            <w:r w:rsidR="00305AA6" w:rsidRPr="007A5B5F">
              <w:rPr>
                <w:rFonts w:ascii="Arial" w:hAnsi="Arial" w:cs="Arial"/>
                <w:b/>
                <w:bCs/>
                <w:sz w:val="20"/>
                <w:szCs w:val="20"/>
              </w:rPr>
              <w:t>(*)</w:t>
            </w:r>
          </w:p>
        </w:tc>
        <w:tc>
          <w:tcPr>
            <w:tcW w:w="801" w:type="pct"/>
            <w:vAlign w:val="bottom"/>
          </w:tcPr>
          <w:p w:rsidR="00AE0007" w:rsidRPr="007A5B5F" w:rsidRDefault="00AE0007" w:rsidP="00C9378D">
            <w:pPr>
              <w:ind w:left="-113" w:right="88"/>
              <w:jc w:val="right"/>
              <w:rPr>
                <w:rFonts w:ascii="Arial" w:hAnsi="Arial" w:cs="Arial"/>
                <w:bCs/>
                <w:sz w:val="20"/>
                <w:szCs w:val="20"/>
              </w:rPr>
            </w:pPr>
          </w:p>
        </w:tc>
      </w:tr>
      <w:tr w:rsidR="00AE0007" w:rsidRPr="007A5B5F" w:rsidTr="00B00115">
        <w:tc>
          <w:tcPr>
            <w:tcW w:w="1862" w:type="pct"/>
            <w:tcBorders>
              <w:bottom w:val="single" w:sz="4" w:space="0" w:color="auto"/>
            </w:tcBorders>
          </w:tcPr>
          <w:p w:rsidR="00AE0007" w:rsidRPr="007A5B5F" w:rsidRDefault="00AE0007" w:rsidP="00BE4FD0">
            <w:pPr>
              <w:autoSpaceDE w:val="0"/>
              <w:autoSpaceDN w:val="0"/>
              <w:adjustRightInd w:val="0"/>
              <w:ind w:left="79" w:hanging="187"/>
              <w:rPr>
                <w:rFonts w:ascii="Arial" w:hAnsi="Arial" w:cs="Arial"/>
                <w:sz w:val="20"/>
                <w:szCs w:val="20"/>
              </w:rPr>
            </w:pPr>
          </w:p>
        </w:tc>
        <w:tc>
          <w:tcPr>
            <w:tcW w:w="703" w:type="pct"/>
            <w:tcBorders>
              <w:bottom w:val="single" w:sz="4" w:space="0" w:color="auto"/>
            </w:tcBorders>
            <w:vAlign w:val="bottom"/>
          </w:tcPr>
          <w:p w:rsidR="00AE0007" w:rsidRPr="007A5B5F" w:rsidRDefault="00AE0007" w:rsidP="00C9378D">
            <w:pPr>
              <w:ind w:left="-113" w:right="88"/>
              <w:jc w:val="right"/>
              <w:rPr>
                <w:rFonts w:ascii="Arial" w:hAnsi="Arial" w:cs="Arial"/>
                <w:b/>
                <w:sz w:val="20"/>
                <w:szCs w:val="20"/>
              </w:rPr>
            </w:pPr>
          </w:p>
        </w:tc>
        <w:tc>
          <w:tcPr>
            <w:tcW w:w="800" w:type="pct"/>
            <w:tcBorders>
              <w:bottom w:val="single" w:sz="4" w:space="0" w:color="auto"/>
            </w:tcBorders>
            <w:vAlign w:val="bottom"/>
          </w:tcPr>
          <w:p w:rsidR="00AE0007" w:rsidRPr="007A5B5F" w:rsidRDefault="00AE0007" w:rsidP="00C9378D">
            <w:pPr>
              <w:ind w:left="-113" w:right="88"/>
              <w:jc w:val="right"/>
              <w:rPr>
                <w:rFonts w:ascii="Arial" w:hAnsi="Arial" w:cs="Arial"/>
                <w:sz w:val="20"/>
                <w:szCs w:val="20"/>
              </w:rPr>
            </w:pPr>
          </w:p>
        </w:tc>
        <w:tc>
          <w:tcPr>
            <w:tcW w:w="834" w:type="pct"/>
            <w:tcBorders>
              <w:bottom w:val="single" w:sz="4" w:space="0" w:color="auto"/>
            </w:tcBorders>
            <w:vAlign w:val="bottom"/>
          </w:tcPr>
          <w:p w:rsidR="00AE0007" w:rsidRPr="007A5B5F" w:rsidRDefault="00AE0007" w:rsidP="00C9378D">
            <w:pPr>
              <w:ind w:left="-113" w:right="88"/>
              <w:jc w:val="right"/>
              <w:rPr>
                <w:rFonts w:ascii="Arial" w:hAnsi="Arial" w:cs="Arial"/>
                <w:b/>
                <w:bCs/>
                <w:sz w:val="20"/>
                <w:szCs w:val="20"/>
              </w:rPr>
            </w:pPr>
          </w:p>
        </w:tc>
        <w:tc>
          <w:tcPr>
            <w:tcW w:w="801" w:type="pct"/>
            <w:tcBorders>
              <w:bottom w:val="single" w:sz="4" w:space="0" w:color="auto"/>
            </w:tcBorders>
            <w:vAlign w:val="bottom"/>
          </w:tcPr>
          <w:p w:rsidR="00AE0007" w:rsidRPr="007A5B5F" w:rsidRDefault="00AE0007" w:rsidP="00C9378D">
            <w:pPr>
              <w:ind w:left="-113" w:right="88"/>
              <w:jc w:val="right"/>
              <w:rPr>
                <w:rFonts w:ascii="Arial" w:hAnsi="Arial" w:cs="Arial"/>
                <w:sz w:val="20"/>
                <w:szCs w:val="20"/>
              </w:rPr>
            </w:pPr>
          </w:p>
        </w:tc>
      </w:tr>
      <w:tr w:rsidR="00AE0007" w:rsidRPr="007A5B5F" w:rsidTr="00B00115">
        <w:tc>
          <w:tcPr>
            <w:tcW w:w="1862" w:type="pct"/>
            <w:tcBorders>
              <w:top w:val="single" w:sz="4" w:space="0" w:color="auto"/>
              <w:bottom w:val="double" w:sz="4" w:space="0" w:color="auto"/>
            </w:tcBorders>
          </w:tcPr>
          <w:p w:rsidR="00AE0007" w:rsidRPr="007A5B5F" w:rsidRDefault="00AE0007" w:rsidP="00BE4FD0">
            <w:pPr>
              <w:autoSpaceDE w:val="0"/>
              <w:autoSpaceDN w:val="0"/>
              <w:adjustRightInd w:val="0"/>
              <w:ind w:left="79" w:hanging="187"/>
              <w:rPr>
                <w:rFonts w:ascii="Arial" w:hAnsi="Arial" w:cs="Arial"/>
                <w:b/>
                <w:sz w:val="20"/>
                <w:szCs w:val="20"/>
              </w:rPr>
            </w:pPr>
            <w:r w:rsidRPr="007A5B5F">
              <w:rPr>
                <w:rFonts w:ascii="Arial" w:hAnsi="Arial" w:cs="Arial"/>
                <w:b/>
                <w:sz w:val="20"/>
                <w:szCs w:val="20"/>
              </w:rPr>
              <w:t>Toplam</w:t>
            </w:r>
          </w:p>
        </w:tc>
        <w:tc>
          <w:tcPr>
            <w:tcW w:w="703" w:type="pct"/>
            <w:tcBorders>
              <w:top w:val="single" w:sz="4" w:space="0" w:color="auto"/>
              <w:bottom w:val="double" w:sz="4" w:space="0" w:color="auto"/>
            </w:tcBorders>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53,149</w:t>
            </w:r>
          </w:p>
        </w:tc>
        <w:tc>
          <w:tcPr>
            <w:tcW w:w="800" w:type="pct"/>
            <w:tcBorders>
              <w:top w:val="single" w:sz="4" w:space="0" w:color="auto"/>
              <w:bottom w:val="double" w:sz="4" w:space="0" w:color="auto"/>
            </w:tcBorders>
            <w:vAlign w:val="bottom"/>
          </w:tcPr>
          <w:p w:rsidR="00AE0007" w:rsidRPr="007A5B5F" w:rsidRDefault="00AE0007" w:rsidP="00C9378D">
            <w:pPr>
              <w:ind w:left="-113" w:right="88"/>
              <w:jc w:val="right"/>
              <w:rPr>
                <w:rFonts w:ascii="Arial" w:hAnsi="Arial" w:cs="Arial"/>
                <w:bCs/>
                <w:sz w:val="20"/>
                <w:szCs w:val="20"/>
              </w:rPr>
            </w:pPr>
          </w:p>
        </w:tc>
        <w:tc>
          <w:tcPr>
            <w:tcW w:w="834" w:type="pct"/>
            <w:tcBorders>
              <w:top w:val="single" w:sz="4" w:space="0" w:color="auto"/>
              <w:bottom w:val="double" w:sz="4" w:space="0" w:color="auto"/>
            </w:tcBorders>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10,630</w:t>
            </w:r>
          </w:p>
        </w:tc>
        <w:tc>
          <w:tcPr>
            <w:tcW w:w="801" w:type="pct"/>
            <w:tcBorders>
              <w:top w:val="single" w:sz="4" w:space="0" w:color="auto"/>
              <w:bottom w:val="double" w:sz="4" w:space="0" w:color="auto"/>
            </w:tcBorders>
            <w:vAlign w:val="bottom"/>
          </w:tcPr>
          <w:p w:rsidR="00AE0007" w:rsidRPr="007A5B5F" w:rsidRDefault="00AE0007" w:rsidP="00C9378D">
            <w:pPr>
              <w:ind w:left="-113" w:right="88"/>
              <w:jc w:val="right"/>
              <w:rPr>
                <w:rFonts w:ascii="Arial" w:hAnsi="Arial" w:cs="Arial"/>
                <w:bCs/>
                <w:sz w:val="20"/>
                <w:szCs w:val="20"/>
              </w:rPr>
            </w:pPr>
          </w:p>
        </w:tc>
      </w:tr>
      <w:tr w:rsidR="00AE0007" w:rsidRPr="007A5B5F" w:rsidTr="0058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double" w:sz="4" w:space="0" w:color="auto"/>
              <w:left w:val="nil"/>
              <w:bottom w:val="nil"/>
              <w:right w:val="nil"/>
            </w:tcBorders>
          </w:tcPr>
          <w:p w:rsidR="00AE0007" w:rsidRPr="007A5B5F" w:rsidRDefault="00AE0007" w:rsidP="00BE4FD0">
            <w:pPr>
              <w:autoSpaceDE w:val="0"/>
              <w:autoSpaceDN w:val="0"/>
              <w:adjustRightInd w:val="0"/>
              <w:ind w:left="79" w:hanging="187"/>
              <w:rPr>
                <w:rFonts w:ascii="Arial" w:hAnsi="Arial" w:cs="Arial"/>
                <w:sz w:val="20"/>
                <w:szCs w:val="20"/>
              </w:rPr>
            </w:pPr>
          </w:p>
        </w:tc>
        <w:tc>
          <w:tcPr>
            <w:tcW w:w="703" w:type="pct"/>
            <w:tcBorders>
              <w:top w:val="double" w:sz="4" w:space="0" w:color="auto"/>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b/>
                <w:sz w:val="20"/>
                <w:szCs w:val="20"/>
              </w:rPr>
            </w:pPr>
          </w:p>
        </w:tc>
        <w:tc>
          <w:tcPr>
            <w:tcW w:w="800" w:type="pct"/>
            <w:tcBorders>
              <w:top w:val="double" w:sz="4" w:space="0" w:color="auto"/>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c>
          <w:tcPr>
            <w:tcW w:w="834" w:type="pct"/>
            <w:tcBorders>
              <w:top w:val="double" w:sz="4" w:space="0" w:color="auto"/>
              <w:left w:val="nil"/>
              <w:bottom w:val="nil"/>
              <w:right w:val="nil"/>
            </w:tcBorders>
          </w:tcPr>
          <w:p w:rsidR="00AE0007" w:rsidRPr="007A5B5F" w:rsidRDefault="00AE0007" w:rsidP="00C9378D">
            <w:pPr>
              <w:ind w:left="-113" w:right="88"/>
              <w:jc w:val="right"/>
              <w:rPr>
                <w:rFonts w:ascii="Arial" w:hAnsi="Arial" w:cs="Arial"/>
                <w:b/>
                <w:bCs/>
                <w:sz w:val="20"/>
                <w:szCs w:val="20"/>
              </w:rPr>
            </w:pPr>
          </w:p>
        </w:tc>
        <w:tc>
          <w:tcPr>
            <w:tcW w:w="801" w:type="pct"/>
            <w:tcBorders>
              <w:top w:val="double" w:sz="4" w:space="0" w:color="auto"/>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r>
      <w:tr w:rsidR="00AE0007" w:rsidRPr="007A5B5F" w:rsidTr="00B0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AE0007" w:rsidRPr="007A5B5F" w:rsidRDefault="00AE0007" w:rsidP="00BE4FD0">
            <w:pPr>
              <w:autoSpaceDE w:val="0"/>
              <w:autoSpaceDN w:val="0"/>
              <w:adjustRightInd w:val="0"/>
              <w:ind w:left="79" w:hanging="187"/>
              <w:rPr>
                <w:rFonts w:ascii="Arial" w:hAnsi="Arial" w:cs="Arial"/>
                <w:b/>
                <w:sz w:val="20"/>
                <w:szCs w:val="20"/>
              </w:rPr>
            </w:pPr>
            <w:r w:rsidRPr="007A5B5F">
              <w:rPr>
                <w:rFonts w:ascii="Arial" w:hAnsi="Arial" w:cs="Arial"/>
                <w:b/>
                <w:sz w:val="20"/>
                <w:szCs w:val="20"/>
              </w:rPr>
              <w:t>Cari olmayan ertelenen vergi varlıkları / (yükümlülükleri)</w:t>
            </w:r>
          </w:p>
        </w:tc>
        <w:tc>
          <w:tcPr>
            <w:tcW w:w="703" w:type="pct"/>
            <w:tcBorders>
              <w:top w:val="nil"/>
              <w:left w:val="nil"/>
              <w:bottom w:val="nil"/>
              <w:right w:val="nil"/>
            </w:tcBorders>
            <w:vAlign w:val="bottom"/>
          </w:tcPr>
          <w:p w:rsidR="00AE0007" w:rsidRPr="007A5B5F" w:rsidRDefault="00AE0007" w:rsidP="00C9378D">
            <w:pPr>
              <w:autoSpaceDE w:val="0"/>
              <w:autoSpaceDN w:val="0"/>
              <w:adjustRightInd w:val="0"/>
              <w:ind w:left="-113" w:right="88"/>
              <w:jc w:val="right"/>
              <w:rPr>
                <w:rFonts w:ascii="Arial" w:hAnsi="Arial" w:cs="Arial"/>
                <w:b/>
                <w:bCs/>
                <w:sz w:val="20"/>
                <w:szCs w:val="20"/>
              </w:rPr>
            </w:pPr>
          </w:p>
        </w:tc>
        <w:tc>
          <w:tcPr>
            <w:tcW w:w="800" w:type="pct"/>
            <w:tcBorders>
              <w:top w:val="nil"/>
              <w:left w:val="nil"/>
              <w:bottom w:val="nil"/>
              <w:right w:val="nil"/>
            </w:tcBorders>
            <w:vAlign w:val="bottom"/>
          </w:tcPr>
          <w:p w:rsidR="00AE0007" w:rsidRPr="007A5B5F" w:rsidRDefault="00AE0007" w:rsidP="00C9378D">
            <w:pPr>
              <w:autoSpaceDE w:val="0"/>
              <w:autoSpaceDN w:val="0"/>
              <w:adjustRightInd w:val="0"/>
              <w:ind w:left="-113" w:right="88"/>
              <w:jc w:val="right"/>
              <w:rPr>
                <w:rFonts w:ascii="Arial" w:hAnsi="Arial" w:cs="Arial"/>
                <w:bCs/>
                <w:sz w:val="20"/>
                <w:szCs w:val="20"/>
              </w:rPr>
            </w:pPr>
          </w:p>
        </w:tc>
        <w:tc>
          <w:tcPr>
            <w:tcW w:w="834" w:type="pct"/>
            <w:tcBorders>
              <w:top w:val="nil"/>
              <w:left w:val="nil"/>
              <w:bottom w:val="nil"/>
              <w:right w:val="nil"/>
            </w:tcBorders>
            <w:vAlign w:val="bottom"/>
          </w:tcPr>
          <w:p w:rsidR="00AE0007" w:rsidRPr="007A5B5F" w:rsidRDefault="00AE0007" w:rsidP="00C9378D">
            <w:pPr>
              <w:ind w:left="-113" w:right="88"/>
              <w:jc w:val="right"/>
              <w:rPr>
                <w:rFonts w:ascii="Arial" w:hAnsi="Arial" w:cs="Arial"/>
                <w:b/>
                <w:bCs/>
                <w:sz w:val="20"/>
                <w:szCs w:val="20"/>
              </w:rPr>
            </w:pPr>
          </w:p>
        </w:tc>
        <w:tc>
          <w:tcPr>
            <w:tcW w:w="801" w:type="pct"/>
            <w:tcBorders>
              <w:top w:val="nil"/>
              <w:left w:val="nil"/>
              <w:bottom w:val="nil"/>
              <w:right w:val="nil"/>
            </w:tcBorders>
            <w:vAlign w:val="bottom"/>
          </w:tcPr>
          <w:p w:rsidR="00AE0007" w:rsidRPr="007A5B5F" w:rsidRDefault="00AE0007" w:rsidP="00C9378D">
            <w:pPr>
              <w:autoSpaceDE w:val="0"/>
              <w:autoSpaceDN w:val="0"/>
              <w:adjustRightInd w:val="0"/>
              <w:ind w:left="-113" w:right="88"/>
              <w:jc w:val="right"/>
              <w:rPr>
                <w:rFonts w:ascii="Arial" w:hAnsi="Arial" w:cs="Arial"/>
                <w:bCs/>
                <w:sz w:val="20"/>
                <w:szCs w:val="20"/>
              </w:rPr>
            </w:pPr>
          </w:p>
        </w:tc>
      </w:tr>
      <w:tr w:rsidR="00AE0007" w:rsidRPr="007A5B5F" w:rsidTr="0058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AE0007" w:rsidRPr="007A5B5F" w:rsidRDefault="00AE0007" w:rsidP="00BE4FD0">
            <w:pPr>
              <w:autoSpaceDE w:val="0"/>
              <w:autoSpaceDN w:val="0"/>
              <w:adjustRightInd w:val="0"/>
              <w:ind w:left="79" w:hanging="187"/>
              <w:rPr>
                <w:rFonts w:ascii="Arial" w:hAnsi="Arial" w:cs="Arial"/>
                <w:sz w:val="20"/>
                <w:szCs w:val="20"/>
              </w:rPr>
            </w:pPr>
          </w:p>
        </w:tc>
        <w:tc>
          <w:tcPr>
            <w:tcW w:w="703" w:type="pct"/>
            <w:tcBorders>
              <w:top w:val="nil"/>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b/>
                <w:sz w:val="20"/>
                <w:szCs w:val="20"/>
              </w:rPr>
            </w:pPr>
          </w:p>
        </w:tc>
        <w:tc>
          <w:tcPr>
            <w:tcW w:w="800" w:type="pct"/>
            <w:tcBorders>
              <w:top w:val="nil"/>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c>
          <w:tcPr>
            <w:tcW w:w="834" w:type="pct"/>
            <w:tcBorders>
              <w:top w:val="nil"/>
              <w:left w:val="nil"/>
              <w:bottom w:val="nil"/>
              <w:right w:val="nil"/>
            </w:tcBorders>
          </w:tcPr>
          <w:p w:rsidR="00AE0007" w:rsidRPr="007A5B5F" w:rsidRDefault="00AE0007" w:rsidP="00C9378D">
            <w:pPr>
              <w:ind w:left="-113" w:right="88"/>
              <w:jc w:val="right"/>
              <w:rPr>
                <w:rFonts w:ascii="Arial" w:hAnsi="Arial" w:cs="Arial"/>
                <w:b/>
                <w:bCs/>
                <w:sz w:val="20"/>
                <w:szCs w:val="20"/>
              </w:rPr>
            </w:pPr>
          </w:p>
        </w:tc>
        <w:tc>
          <w:tcPr>
            <w:tcW w:w="801" w:type="pct"/>
            <w:tcBorders>
              <w:top w:val="nil"/>
              <w:left w:val="nil"/>
              <w:bottom w:val="nil"/>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r>
      <w:tr w:rsidR="00AE0007" w:rsidRPr="007A5B5F" w:rsidTr="00B0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AE0007" w:rsidRPr="007A5B5F" w:rsidRDefault="00AE0007" w:rsidP="00BE4FD0">
            <w:pPr>
              <w:autoSpaceDE w:val="0"/>
              <w:autoSpaceDN w:val="0"/>
              <w:adjustRightInd w:val="0"/>
              <w:ind w:left="79" w:hanging="187"/>
              <w:rPr>
                <w:rFonts w:ascii="Arial" w:hAnsi="Arial" w:cs="Arial"/>
                <w:sz w:val="20"/>
                <w:szCs w:val="20"/>
              </w:rPr>
            </w:pPr>
            <w:r w:rsidRPr="007A5B5F">
              <w:rPr>
                <w:rFonts w:ascii="Arial" w:hAnsi="Arial" w:cs="Arial"/>
                <w:sz w:val="20"/>
                <w:szCs w:val="20"/>
              </w:rPr>
              <w:t>Kıdem tazminatı karşılığı</w:t>
            </w:r>
          </w:p>
        </w:tc>
        <w:tc>
          <w:tcPr>
            <w:tcW w:w="703" w:type="pct"/>
            <w:tcBorders>
              <w:top w:val="nil"/>
              <w:left w:val="nil"/>
              <w:bottom w:val="nil"/>
              <w:right w:val="nil"/>
            </w:tcBorders>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89,551</w:t>
            </w:r>
          </w:p>
        </w:tc>
        <w:tc>
          <w:tcPr>
            <w:tcW w:w="800" w:type="pct"/>
            <w:tcBorders>
              <w:top w:val="nil"/>
              <w:left w:val="nil"/>
              <w:bottom w:val="nil"/>
              <w:right w:val="nil"/>
            </w:tcBorders>
          </w:tcPr>
          <w:p w:rsidR="00AE0007" w:rsidRPr="007A5B5F" w:rsidRDefault="00AE0007" w:rsidP="00C9378D">
            <w:pPr>
              <w:ind w:left="-113" w:right="88"/>
              <w:jc w:val="right"/>
              <w:rPr>
                <w:rFonts w:ascii="Arial" w:hAnsi="Arial" w:cs="Arial"/>
                <w:bCs/>
                <w:sz w:val="20"/>
                <w:szCs w:val="20"/>
              </w:rPr>
            </w:pPr>
          </w:p>
        </w:tc>
        <w:tc>
          <w:tcPr>
            <w:tcW w:w="834" w:type="pct"/>
            <w:tcBorders>
              <w:top w:val="nil"/>
              <w:left w:val="nil"/>
              <w:bottom w:val="nil"/>
              <w:right w:val="nil"/>
            </w:tcBorders>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1</w:t>
            </w:r>
            <w:r w:rsidR="00AA29DB" w:rsidRPr="007A5B5F">
              <w:rPr>
                <w:rFonts w:ascii="Arial" w:hAnsi="Arial" w:cs="Arial"/>
                <w:b/>
                <w:bCs/>
                <w:sz w:val="20"/>
                <w:szCs w:val="20"/>
              </w:rPr>
              <w:t>7,910</w:t>
            </w:r>
          </w:p>
        </w:tc>
        <w:tc>
          <w:tcPr>
            <w:tcW w:w="801" w:type="pct"/>
            <w:tcBorders>
              <w:top w:val="nil"/>
              <w:left w:val="nil"/>
              <w:bottom w:val="nil"/>
              <w:right w:val="nil"/>
            </w:tcBorders>
            <w:vAlign w:val="bottom"/>
          </w:tcPr>
          <w:p w:rsidR="00AE0007" w:rsidRPr="007A5B5F" w:rsidRDefault="00AE0007" w:rsidP="00C9378D">
            <w:pPr>
              <w:ind w:left="-113" w:right="88"/>
              <w:jc w:val="right"/>
              <w:rPr>
                <w:rFonts w:ascii="Arial" w:hAnsi="Arial" w:cs="Arial"/>
                <w:bCs/>
                <w:sz w:val="20"/>
                <w:szCs w:val="20"/>
              </w:rPr>
            </w:pPr>
          </w:p>
        </w:tc>
      </w:tr>
      <w:tr w:rsidR="00AE0007" w:rsidRPr="007A5B5F" w:rsidTr="00B00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nil"/>
              <w:right w:val="nil"/>
            </w:tcBorders>
          </w:tcPr>
          <w:p w:rsidR="00AE0007" w:rsidRPr="007A5B5F" w:rsidRDefault="00AE0007" w:rsidP="00BE4FD0">
            <w:pPr>
              <w:autoSpaceDE w:val="0"/>
              <w:autoSpaceDN w:val="0"/>
              <w:adjustRightInd w:val="0"/>
              <w:ind w:left="79" w:hanging="187"/>
              <w:rPr>
                <w:rFonts w:ascii="Arial" w:hAnsi="Arial" w:cs="Arial"/>
                <w:sz w:val="20"/>
                <w:szCs w:val="20"/>
              </w:rPr>
            </w:pPr>
            <w:r w:rsidRPr="007A5B5F">
              <w:rPr>
                <w:rFonts w:ascii="Arial" w:hAnsi="Arial" w:cs="Arial"/>
                <w:sz w:val="20"/>
                <w:szCs w:val="20"/>
              </w:rPr>
              <w:t xml:space="preserve">Sabit kıymet </w:t>
            </w:r>
            <w:proofErr w:type="gramStart"/>
            <w:r w:rsidRPr="007A5B5F">
              <w:rPr>
                <w:rFonts w:ascii="Arial" w:hAnsi="Arial" w:cs="Arial"/>
                <w:sz w:val="20"/>
                <w:szCs w:val="20"/>
              </w:rPr>
              <w:t>amortisman</w:t>
            </w:r>
            <w:proofErr w:type="gramEnd"/>
            <w:r w:rsidRPr="007A5B5F">
              <w:rPr>
                <w:rFonts w:ascii="Arial" w:hAnsi="Arial" w:cs="Arial"/>
                <w:sz w:val="20"/>
                <w:szCs w:val="20"/>
              </w:rPr>
              <w:t xml:space="preserve"> farkları</w:t>
            </w:r>
          </w:p>
        </w:tc>
        <w:tc>
          <w:tcPr>
            <w:tcW w:w="703" w:type="pct"/>
            <w:tcBorders>
              <w:top w:val="nil"/>
              <w:left w:val="nil"/>
              <w:bottom w:val="nil"/>
              <w:right w:val="nil"/>
            </w:tcBorders>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(402,255</w:t>
            </w:r>
            <w:r w:rsidR="00AE0007" w:rsidRPr="007A5B5F">
              <w:rPr>
                <w:rFonts w:ascii="Arial" w:hAnsi="Arial" w:cs="Arial"/>
                <w:b/>
                <w:bCs/>
                <w:sz w:val="20"/>
                <w:szCs w:val="20"/>
              </w:rPr>
              <w:t>)</w:t>
            </w:r>
          </w:p>
        </w:tc>
        <w:tc>
          <w:tcPr>
            <w:tcW w:w="800" w:type="pct"/>
            <w:tcBorders>
              <w:top w:val="nil"/>
              <w:left w:val="nil"/>
              <w:bottom w:val="nil"/>
              <w:right w:val="nil"/>
            </w:tcBorders>
          </w:tcPr>
          <w:p w:rsidR="00AE0007" w:rsidRPr="007A5B5F" w:rsidRDefault="00AE0007" w:rsidP="00C9378D">
            <w:pPr>
              <w:ind w:left="-113" w:right="88"/>
              <w:jc w:val="right"/>
              <w:rPr>
                <w:rFonts w:ascii="Arial" w:hAnsi="Arial" w:cs="Arial"/>
                <w:bCs/>
                <w:sz w:val="20"/>
                <w:szCs w:val="20"/>
              </w:rPr>
            </w:pPr>
          </w:p>
        </w:tc>
        <w:tc>
          <w:tcPr>
            <w:tcW w:w="834" w:type="pct"/>
            <w:tcBorders>
              <w:top w:val="nil"/>
              <w:left w:val="nil"/>
              <w:bottom w:val="nil"/>
              <w:right w:val="nil"/>
            </w:tcBorders>
            <w:vAlign w:val="bottom"/>
          </w:tcPr>
          <w:p w:rsidR="00AE0007" w:rsidRPr="007A5B5F" w:rsidRDefault="007E6918" w:rsidP="00C9378D">
            <w:pPr>
              <w:ind w:left="-113" w:right="88"/>
              <w:jc w:val="right"/>
              <w:rPr>
                <w:rFonts w:ascii="Arial" w:hAnsi="Arial" w:cs="Arial"/>
                <w:b/>
                <w:bCs/>
                <w:sz w:val="20"/>
                <w:szCs w:val="20"/>
              </w:rPr>
            </w:pPr>
            <w:r w:rsidRPr="007A5B5F">
              <w:rPr>
                <w:rFonts w:ascii="Arial" w:hAnsi="Arial" w:cs="Arial"/>
                <w:b/>
                <w:bCs/>
                <w:sz w:val="20"/>
                <w:szCs w:val="20"/>
              </w:rPr>
              <w:t>(80,451</w:t>
            </w:r>
            <w:r w:rsidR="00AE0007" w:rsidRPr="007A5B5F">
              <w:rPr>
                <w:rFonts w:ascii="Arial" w:hAnsi="Arial" w:cs="Arial"/>
                <w:b/>
                <w:bCs/>
                <w:sz w:val="20"/>
                <w:szCs w:val="20"/>
              </w:rPr>
              <w:t>)</w:t>
            </w:r>
          </w:p>
        </w:tc>
        <w:tc>
          <w:tcPr>
            <w:tcW w:w="801" w:type="pct"/>
            <w:tcBorders>
              <w:top w:val="nil"/>
              <w:left w:val="nil"/>
              <w:bottom w:val="nil"/>
              <w:right w:val="nil"/>
            </w:tcBorders>
            <w:vAlign w:val="bottom"/>
          </w:tcPr>
          <w:p w:rsidR="00AE0007" w:rsidRPr="007A5B5F" w:rsidRDefault="00AE0007" w:rsidP="00C9378D">
            <w:pPr>
              <w:ind w:left="-113" w:right="88"/>
              <w:jc w:val="right"/>
              <w:rPr>
                <w:rFonts w:ascii="Arial" w:hAnsi="Arial" w:cs="Arial"/>
                <w:bCs/>
                <w:sz w:val="20"/>
                <w:szCs w:val="20"/>
              </w:rPr>
            </w:pPr>
          </w:p>
        </w:tc>
      </w:tr>
      <w:tr w:rsidR="00AE0007" w:rsidRPr="007A5B5F" w:rsidTr="0058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nil"/>
              <w:left w:val="nil"/>
              <w:bottom w:val="single" w:sz="4" w:space="0" w:color="auto"/>
              <w:right w:val="nil"/>
            </w:tcBorders>
          </w:tcPr>
          <w:p w:rsidR="00AE0007" w:rsidRPr="007A5B5F" w:rsidRDefault="00AE0007" w:rsidP="00BE4FD0">
            <w:pPr>
              <w:autoSpaceDE w:val="0"/>
              <w:autoSpaceDN w:val="0"/>
              <w:adjustRightInd w:val="0"/>
              <w:ind w:left="79" w:hanging="187"/>
              <w:rPr>
                <w:rFonts w:ascii="Arial" w:hAnsi="Arial" w:cs="Arial"/>
                <w:sz w:val="20"/>
                <w:szCs w:val="20"/>
              </w:rPr>
            </w:pPr>
          </w:p>
        </w:tc>
        <w:tc>
          <w:tcPr>
            <w:tcW w:w="703" w:type="pct"/>
            <w:tcBorders>
              <w:top w:val="nil"/>
              <w:left w:val="nil"/>
              <w:bottom w:val="single" w:sz="4" w:space="0" w:color="auto"/>
              <w:right w:val="nil"/>
            </w:tcBorders>
          </w:tcPr>
          <w:p w:rsidR="00AE0007" w:rsidRPr="007A5B5F" w:rsidRDefault="00AE0007" w:rsidP="00C9378D">
            <w:pPr>
              <w:ind w:left="-113" w:right="88"/>
              <w:jc w:val="right"/>
              <w:rPr>
                <w:rFonts w:ascii="Arial" w:hAnsi="Arial" w:cs="Arial"/>
                <w:b/>
                <w:sz w:val="20"/>
                <w:szCs w:val="20"/>
              </w:rPr>
            </w:pPr>
          </w:p>
        </w:tc>
        <w:tc>
          <w:tcPr>
            <w:tcW w:w="800" w:type="pct"/>
            <w:tcBorders>
              <w:top w:val="nil"/>
              <w:left w:val="nil"/>
              <w:bottom w:val="single" w:sz="4" w:space="0" w:color="auto"/>
              <w:right w:val="nil"/>
            </w:tcBorders>
          </w:tcPr>
          <w:p w:rsidR="00AE0007" w:rsidRPr="007A5B5F" w:rsidRDefault="00AE0007" w:rsidP="00C9378D">
            <w:pPr>
              <w:ind w:left="-113" w:right="88"/>
              <w:jc w:val="right"/>
              <w:rPr>
                <w:rFonts w:ascii="Arial" w:hAnsi="Arial" w:cs="Arial"/>
                <w:sz w:val="20"/>
                <w:szCs w:val="20"/>
              </w:rPr>
            </w:pPr>
          </w:p>
        </w:tc>
        <w:tc>
          <w:tcPr>
            <w:tcW w:w="834" w:type="pct"/>
            <w:tcBorders>
              <w:top w:val="nil"/>
              <w:left w:val="nil"/>
              <w:bottom w:val="single" w:sz="4" w:space="0" w:color="auto"/>
              <w:right w:val="nil"/>
            </w:tcBorders>
          </w:tcPr>
          <w:p w:rsidR="00AE0007" w:rsidRPr="007A5B5F" w:rsidRDefault="00AE0007" w:rsidP="00C9378D">
            <w:pPr>
              <w:ind w:left="-113" w:right="88"/>
              <w:jc w:val="right"/>
              <w:rPr>
                <w:rFonts w:ascii="Arial" w:hAnsi="Arial" w:cs="Arial"/>
                <w:b/>
                <w:bCs/>
                <w:sz w:val="20"/>
                <w:szCs w:val="20"/>
              </w:rPr>
            </w:pPr>
          </w:p>
        </w:tc>
        <w:tc>
          <w:tcPr>
            <w:tcW w:w="801" w:type="pct"/>
            <w:tcBorders>
              <w:top w:val="nil"/>
              <w:left w:val="nil"/>
              <w:bottom w:val="single" w:sz="4" w:space="0" w:color="auto"/>
              <w:right w:val="nil"/>
            </w:tcBorders>
          </w:tcPr>
          <w:p w:rsidR="00AE0007" w:rsidRPr="007A5B5F" w:rsidRDefault="00AE0007" w:rsidP="00C9378D">
            <w:pPr>
              <w:ind w:left="-113" w:right="88"/>
              <w:jc w:val="right"/>
              <w:rPr>
                <w:rFonts w:ascii="Arial" w:hAnsi="Arial" w:cs="Arial"/>
                <w:sz w:val="20"/>
                <w:szCs w:val="20"/>
              </w:rPr>
            </w:pPr>
          </w:p>
        </w:tc>
      </w:tr>
      <w:tr w:rsidR="00AE0007" w:rsidRPr="007A5B5F" w:rsidTr="00B00115">
        <w:tc>
          <w:tcPr>
            <w:tcW w:w="1862" w:type="pct"/>
            <w:tcBorders>
              <w:top w:val="single" w:sz="4" w:space="0" w:color="auto"/>
              <w:bottom w:val="double" w:sz="4" w:space="0" w:color="auto"/>
            </w:tcBorders>
          </w:tcPr>
          <w:p w:rsidR="00AE0007" w:rsidRPr="007A5B5F" w:rsidRDefault="00AE0007" w:rsidP="00BE4FD0">
            <w:pPr>
              <w:autoSpaceDE w:val="0"/>
              <w:autoSpaceDN w:val="0"/>
              <w:adjustRightInd w:val="0"/>
              <w:ind w:left="79" w:hanging="187"/>
              <w:rPr>
                <w:rFonts w:ascii="Arial" w:hAnsi="Arial" w:cs="Arial"/>
                <w:b/>
                <w:sz w:val="20"/>
                <w:szCs w:val="20"/>
              </w:rPr>
            </w:pPr>
            <w:r w:rsidRPr="007A5B5F">
              <w:rPr>
                <w:rFonts w:ascii="Arial" w:hAnsi="Arial" w:cs="Arial"/>
                <w:b/>
                <w:sz w:val="20"/>
                <w:szCs w:val="20"/>
              </w:rPr>
              <w:t>Toplam</w:t>
            </w:r>
          </w:p>
        </w:tc>
        <w:tc>
          <w:tcPr>
            <w:tcW w:w="703" w:type="pct"/>
            <w:tcBorders>
              <w:top w:val="single" w:sz="4" w:space="0" w:color="auto"/>
              <w:bottom w:val="double" w:sz="4" w:space="0" w:color="auto"/>
            </w:tcBorders>
            <w:vAlign w:val="bottom"/>
          </w:tcPr>
          <w:p w:rsidR="00AE0007" w:rsidRPr="007A5B5F" w:rsidRDefault="00DF5736" w:rsidP="00C9378D">
            <w:pPr>
              <w:ind w:left="-113" w:right="88"/>
              <w:jc w:val="right"/>
              <w:rPr>
                <w:rFonts w:ascii="Arial" w:hAnsi="Arial" w:cs="Arial"/>
                <w:b/>
                <w:bCs/>
                <w:sz w:val="20"/>
                <w:szCs w:val="20"/>
              </w:rPr>
            </w:pPr>
            <w:r w:rsidRPr="007A5B5F">
              <w:rPr>
                <w:rFonts w:ascii="Arial" w:hAnsi="Arial" w:cs="Arial"/>
                <w:b/>
                <w:bCs/>
                <w:sz w:val="20"/>
                <w:szCs w:val="20"/>
              </w:rPr>
              <w:t>(312,704</w:t>
            </w:r>
            <w:r w:rsidR="00AE0007" w:rsidRPr="007A5B5F">
              <w:rPr>
                <w:rFonts w:ascii="Arial" w:hAnsi="Arial" w:cs="Arial"/>
                <w:b/>
                <w:bCs/>
                <w:sz w:val="20"/>
                <w:szCs w:val="20"/>
              </w:rPr>
              <w:t>)</w:t>
            </w:r>
          </w:p>
        </w:tc>
        <w:tc>
          <w:tcPr>
            <w:tcW w:w="800" w:type="pct"/>
            <w:tcBorders>
              <w:top w:val="single" w:sz="4" w:space="0" w:color="auto"/>
              <w:bottom w:val="double" w:sz="4" w:space="0" w:color="auto"/>
            </w:tcBorders>
            <w:vAlign w:val="bottom"/>
          </w:tcPr>
          <w:p w:rsidR="00AE0007" w:rsidRPr="007A5B5F" w:rsidRDefault="00AE0007" w:rsidP="00C9378D">
            <w:pPr>
              <w:ind w:left="-113" w:right="88"/>
              <w:jc w:val="right"/>
              <w:rPr>
                <w:rFonts w:ascii="Arial" w:hAnsi="Arial" w:cs="Arial"/>
                <w:bCs/>
                <w:sz w:val="20"/>
                <w:szCs w:val="20"/>
              </w:rPr>
            </w:pPr>
          </w:p>
        </w:tc>
        <w:tc>
          <w:tcPr>
            <w:tcW w:w="834" w:type="pct"/>
            <w:tcBorders>
              <w:top w:val="single" w:sz="4" w:space="0" w:color="auto"/>
              <w:bottom w:val="double" w:sz="4" w:space="0" w:color="auto"/>
            </w:tcBorders>
            <w:vAlign w:val="bottom"/>
          </w:tcPr>
          <w:p w:rsidR="00AE0007" w:rsidRPr="007A5B5F" w:rsidRDefault="00AA29DB" w:rsidP="00C9378D">
            <w:pPr>
              <w:ind w:left="-113" w:right="88"/>
              <w:jc w:val="right"/>
              <w:rPr>
                <w:rFonts w:ascii="Arial" w:hAnsi="Arial" w:cs="Arial"/>
                <w:b/>
                <w:bCs/>
                <w:sz w:val="20"/>
                <w:szCs w:val="20"/>
              </w:rPr>
            </w:pPr>
            <w:r w:rsidRPr="007A5B5F">
              <w:rPr>
                <w:rFonts w:ascii="Arial" w:hAnsi="Arial" w:cs="Arial"/>
                <w:b/>
                <w:bCs/>
                <w:sz w:val="20"/>
                <w:szCs w:val="20"/>
              </w:rPr>
              <w:t>(</w:t>
            </w:r>
            <w:r w:rsidR="00DF5736" w:rsidRPr="007A5B5F">
              <w:rPr>
                <w:rFonts w:ascii="Arial" w:hAnsi="Arial" w:cs="Arial"/>
                <w:b/>
                <w:bCs/>
                <w:sz w:val="20"/>
                <w:szCs w:val="20"/>
              </w:rPr>
              <w:t>62,541</w:t>
            </w:r>
            <w:r w:rsidR="00AE0007" w:rsidRPr="007A5B5F">
              <w:rPr>
                <w:rFonts w:ascii="Arial" w:hAnsi="Arial" w:cs="Arial"/>
                <w:b/>
                <w:bCs/>
                <w:sz w:val="20"/>
                <w:szCs w:val="20"/>
              </w:rPr>
              <w:t>)</w:t>
            </w:r>
          </w:p>
        </w:tc>
        <w:tc>
          <w:tcPr>
            <w:tcW w:w="801" w:type="pct"/>
            <w:tcBorders>
              <w:top w:val="single" w:sz="4" w:space="0" w:color="auto"/>
              <w:bottom w:val="double" w:sz="4" w:space="0" w:color="auto"/>
            </w:tcBorders>
            <w:vAlign w:val="bottom"/>
          </w:tcPr>
          <w:p w:rsidR="00AE0007" w:rsidRPr="007A5B5F" w:rsidRDefault="00AE0007" w:rsidP="00244426">
            <w:pPr>
              <w:ind w:left="-113" w:right="88"/>
              <w:jc w:val="right"/>
              <w:rPr>
                <w:rFonts w:ascii="Arial" w:hAnsi="Arial" w:cs="Arial"/>
                <w:bCs/>
                <w:sz w:val="20"/>
                <w:szCs w:val="20"/>
              </w:rPr>
            </w:pPr>
          </w:p>
        </w:tc>
      </w:tr>
      <w:tr w:rsidR="00AE0007" w:rsidRPr="007A5B5F" w:rsidTr="00B00115">
        <w:tc>
          <w:tcPr>
            <w:tcW w:w="1862" w:type="pct"/>
            <w:tcBorders>
              <w:top w:val="double" w:sz="4" w:space="0" w:color="auto"/>
              <w:bottom w:val="single" w:sz="4" w:space="0" w:color="auto"/>
            </w:tcBorders>
          </w:tcPr>
          <w:p w:rsidR="00AE0007" w:rsidRPr="007A5B5F" w:rsidRDefault="00AE0007" w:rsidP="00BE4FD0">
            <w:pPr>
              <w:autoSpaceDE w:val="0"/>
              <w:autoSpaceDN w:val="0"/>
              <w:adjustRightInd w:val="0"/>
              <w:ind w:left="79" w:hanging="187"/>
              <w:rPr>
                <w:rFonts w:ascii="Arial" w:hAnsi="Arial" w:cs="Arial"/>
                <w:b/>
                <w:sz w:val="20"/>
                <w:szCs w:val="20"/>
              </w:rPr>
            </w:pPr>
          </w:p>
        </w:tc>
        <w:tc>
          <w:tcPr>
            <w:tcW w:w="703" w:type="pct"/>
            <w:tcBorders>
              <w:top w:val="double" w:sz="4" w:space="0" w:color="auto"/>
              <w:bottom w:val="single" w:sz="4" w:space="0" w:color="auto"/>
            </w:tcBorders>
            <w:vAlign w:val="bottom"/>
          </w:tcPr>
          <w:p w:rsidR="00AE0007" w:rsidRPr="007A5B5F" w:rsidRDefault="00AE0007" w:rsidP="00C9378D">
            <w:pPr>
              <w:autoSpaceDE w:val="0"/>
              <w:autoSpaceDN w:val="0"/>
              <w:adjustRightInd w:val="0"/>
              <w:ind w:left="-113" w:right="88"/>
              <w:jc w:val="right"/>
              <w:rPr>
                <w:rFonts w:ascii="Arial" w:hAnsi="Arial" w:cs="Arial"/>
                <w:b/>
                <w:sz w:val="20"/>
                <w:szCs w:val="20"/>
              </w:rPr>
            </w:pPr>
          </w:p>
        </w:tc>
        <w:tc>
          <w:tcPr>
            <w:tcW w:w="800" w:type="pct"/>
            <w:tcBorders>
              <w:top w:val="double" w:sz="4" w:space="0" w:color="auto"/>
              <w:bottom w:val="single" w:sz="4" w:space="0" w:color="auto"/>
            </w:tcBorders>
            <w:vAlign w:val="bottom"/>
          </w:tcPr>
          <w:p w:rsidR="00AE0007" w:rsidRPr="007A5B5F" w:rsidRDefault="00AE0007" w:rsidP="00C9378D">
            <w:pPr>
              <w:autoSpaceDE w:val="0"/>
              <w:autoSpaceDN w:val="0"/>
              <w:adjustRightInd w:val="0"/>
              <w:ind w:left="-113" w:right="88"/>
              <w:jc w:val="right"/>
              <w:rPr>
                <w:rFonts w:ascii="Arial" w:hAnsi="Arial" w:cs="Arial"/>
                <w:sz w:val="20"/>
                <w:szCs w:val="20"/>
              </w:rPr>
            </w:pPr>
          </w:p>
        </w:tc>
        <w:tc>
          <w:tcPr>
            <w:tcW w:w="834" w:type="pct"/>
            <w:tcBorders>
              <w:top w:val="double" w:sz="4" w:space="0" w:color="auto"/>
              <w:bottom w:val="single" w:sz="4" w:space="0" w:color="auto"/>
            </w:tcBorders>
            <w:vAlign w:val="bottom"/>
          </w:tcPr>
          <w:p w:rsidR="00AE0007" w:rsidRPr="007A5B5F" w:rsidRDefault="00AE0007" w:rsidP="00C9378D">
            <w:pPr>
              <w:ind w:left="-113" w:right="88"/>
              <w:jc w:val="right"/>
              <w:rPr>
                <w:rFonts w:ascii="Arial" w:hAnsi="Arial" w:cs="Arial"/>
                <w:b/>
                <w:bCs/>
                <w:sz w:val="20"/>
                <w:szCs w:val="20"/>
              </w:rPr>
            </w:pPr>
          </w:p>
        </w:tc>
        <w:tc>
          <w:tcPr>
            <w:tcW w:w="801" w:type="pct"/>
            <w:tcBorders>
              <w:top w:val="double" w:sz="4" w:space="0" w:color="auto"/>
              <w:bottom w:val="single" w:sz="4" w:space="0" w:color="auto"/>
            </w:tcBorders>
            <w:vAlign w:val="bottom"/>
          </w:tcPr>
          <w:p w:rsidR="00AE0007" w:rsidRPr="007A5B5F" w:rsidRDefault="00AE0007" w:rsidP="00C9378D">
            <w:pPr>
              <w:autoSpaceDE w:val="0"/>
              <w:autoSpaceDN w:val="0"/>
              <w:adjustRightInd w:val="0"/>
              <w:ind w:left="-113" w:right="88"/>
              <w:jc w:val="right"/>
              <w:rPr>
                <w:rFonts w:ascii="Arial" w:hAnsi="Arial" w:cs="Arial"/>
                <w:sz w:val="20"/>
                <w:szCs w:val="20"/>
              </w:rPr>
            </w:pPr>
          </w:p>
        </w:tc>
      </w:tr>
      <w:tr w:rsidR="00AE0007" w:rsidRPr="007A5B5F" w:rsidTr="005801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62" w:type="pct"/>
            <w:tcBorders>
              <w:top w:val="single" w:sz="4" w:space="0" w:color="auto"/>
              <w:left w:val="nil"/>
              <w:bottom w:val="double" w:sz="4" w:space="0" w:color="auto"/>
              <w:right w:val="nil"/>
            </w:tcBorders>
          </w:tcPr>
          <w:p w:rsidR="00AE0007" w:rsidRPr="007A5B5F" w:rsidRDefault="00AE0007" w:rsidP="00BE4FD0">
            <w:pPr>
              <w:autoSpaceDE w:val="0"/>
              <w:autoSpaceDN w:val="0"/>
              <w:adjustRightInd w:val="0"/>
              <w:ind w:left="79" w:hanging="187"/>
              <w:rPr>
                <w:rFonts w:ascii="Arial" w:hAnsi="Arial" w:cs="Arial"/>
                <w:b/>
                <w:sz w:val="20"/>
                <w:szCs w:val="20"/>
              </w:rPr>
            </w:pPr>
            <w:r w:rsidRPr="007A5B5F">
              <w:rPr>
                <w:rFonts w:ascii="Arial" w:hAnsi="Arial" w:cs="Arial"/>
                <w:b/>
                <w:sz w:val="20"/>
                <w:szCs w:val="20"/>
              </w:rPr>
              <w:t>Toplam ertelenen vergi varlığı</w:t>
            </w:r>
          </w:p>
        </w:tc>
        <w:tc>
          <w:tcPr>
            <w:tcW w:w="703" w:type="pct"/>
            <w:tcBorders>
              <w:top w:val="single" w:sz="4" w:space="0" w:color="auto"/>
              <w:left w:val="nil"/>
              <w:bottom w:val="double" w:sz="4" w:space="0" w:color="auto"/>
              <w:right w:val="nil"/>
            </w:tcBorders>
          </w:tcPr>
          <w:p w:rsidR="00AE0007" w:rsidRPr="007A5B5F" w:rsidRDefault="00DF5736" w:rsidP="00C9378D">
            <w:pPr>
              <w:autoSpaceDE w:val="0"/>
              <w:autoSpaceDN w:val="0"/>
              <w:adjustRightInd w:val="0"/>
              <w:ind w:left="-113" w:right="88"/>
              <w:jc w:val="right"/>
              <w:rPr>
                <w:rFonts w:ascii="Arial" w:hAnsi="Arial" w:cs="Arial"/>
                <w:b/>
                <w:sz w:val="20"/>
                <w:szCs w:val="20"/>
              </w:rPr>
            </w:pPr>
            <w:r w:rsidRPr="007A5B5F">
              <w:rPr>
                <w:rFonts w:ascii="Arial" w:hAnsi="Arial" w:cs="Arial"/>
                <w:b/>
                <w:sz w:val="20"/>
                <w:szCs w:val="20"/>
              </w:rPr>
              <w:t>(259,555</w:t>
            </w:r>
            <w:r w:rsidR="00AE0007" w:rsidRPr="007A5B5F">
              <w:rPr>
                <w:rFonts w:ascii="Arial" w:hAnsi="Arial" w:cs="Arial"/>
                <w:b/>
                <w:sz w:val="20"/>
                <w:szCs w:val="20"/>
              </w:rPr>
              <w:t>)</w:t>
            </w:r>
          </w:p>
        </w:tc>
        <w:tc>
          <w:tcPr>
            <w:tcW w:w="800" w:type="pct"/>
            <w:tcBorders>
              <w:top w:val="single" w:sz="4" w:space="0" w:color="auto"/>
              <w:left w:val="nil"/>
              <w:bottom w:val="double" w:sz="4" w:space="0" w:color="auto"/>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c>
          <w:tcPr>
            <w:tcW w:w="834" w:type="pct"/>
            <w:tcBorders>
              <w:top w:val="single" w:sz="4" w:space="0" w:color="auto"/>
              <w:left w:val="nil"/>
              <w:bottom w:val="double" w:sz="4" w:space="0" w:color="auto"/>
              <w:right w:val="nil"/>
            </w:tcBorders>
          </w:tcPr>
          <w:p w:rsidR="00AE0007" w:rsidRPr="007A5B5F" w:rsidRDefault="00DF5736" w:rsidP="00C9378D">
            <w:pPr>
              <w:ind w:left="-113" w:right="88"/>
              <w:jc w:val="right"/>
              <w:rPr>
                <w:rFonts w:ascii="Arial" w:hAnsi="Arial" w:cs="Arial"/>
                <w:b/>
                <w:bCs/>
                <w:sz w:val="20"/>
                <w:szCs w:val="20"/>
              </w:rPr>
            </w:pPr>
            <w:r w:rsidRPr="007A5B5F">
              <w:rPr>
                <w:rFonts w:ascii="Arial" w:hAnsi="Arial" w:cs="Arial"/>
                <w:b/>
                <w:bCs/>
                <w:sz w:val="20"/>
                <w:szCs w:val="20"/>
              </w:rPr>
              <w:t>(</w:t>
            </w:r>
            <w:r w:rsidR="00310191" w:rsidRPr="007A5B5F">
              <w:rPr>
                <w:rFonts w:ascii="Arial" w:hAnsi="Arial" w:cs="Arial"/>
                <w:b/>
                <w:bCs/>
                <w:sz w:val="20"/>
                <w:szCs w:val="20"/>
              </w:rPr>
              <w:t>51,911</w:t>
            </w:r>
            <w:r w:rsidR="00AE0007" w:rsidRPr="007A5B5F">
              <w:rPr>
                <w:rFonts w:ascii="Arial" w:hAnsi="Arial" w:cs="Arial"/>
                <w:b/>
                <w:bCs/>
                <w:sz w:val="20"/>
                <w:szCs w:val="20"/>
              </w:rPr>
              <w:t>)</w:t>
            </w:r>
          </w:p>
        </w:tc>
        <w:tc>
          <w:tcPr>
            <w:tcW w:w="801" w:type="pct"/>
            <w:tcBorders>
              <w:top w:val="single" w:sz="4" w:space="0" w:color="auto"/>
              <w:left w:val="nil"/>
              <w:bottom w:val="double" w:sz="4" w:space="0" w:color="auto"/>
              <w:right w:val="nil"/>
            </w:tcBorders>
          </w:tcPr>
          <w:p w:rsidR="00AE0007" w:rsidRPr="007A5B5F" w:rsidRDefault="00AE0007" w:rsidP="00C9378D">
            <w:pPr>
              <w:autoSpaceDE w:val="0"/>
              <w:autoSpaceDN w:val="0"/>
              <w:adjustRightInd w:val="0"/>
              <w:ind w:left="-113" w:right="88"/>
              <w:jc w:val="right"/>
              <w:rPr>
                <w:rFonts w:ascii="Arial" w:hAnsi="Arial" w:cs="Arial"/>
                <w:sz w:val="20"/>
                <w:szCs w:val="20"/>
              </w:rPr>
            </w:pPr>
          </w:p>
        </w:tc>
      </w:tr>
    </w:tbl>
    <w:p w:rsidR="0090796B" w:rsidRPr="007A5B5F" w:rsidRDefault="0090796B" w:rsidP="00622720">
      <w:pPr>
        <w:rPr>
          <w:rFonts w:ascii="Arial" w:eastAsia="Batang" w:hAnsi="Arial" w:cs="Arial"/>
          <w:sz w:val="20"/>
          <w:szCs w:val="20"/>
          <w:lang w:eastAsia="zh-CN"/>
        </w:rPr>
      </w:pPr>
    </w:p>
    <w:p w:rsidR="00AC26F4" w:rsidRPr="007A5B5F" w:rsidRDefault="00305AA6" w:rsidP="00622720">
      <w:pPr>
        <w:rPr>
          <w:rFonts w:ascii="Arial" w:eastAsia="Batang" w:hAnsi="Arial" w:cs="Arial"/>
          <w:sz w:val="20"/>
          <w:szCs w:val="20"/>
          <w:lang w:eastAsia="zh-CN"/>
        </w:rPr>
      </w:pPr>
      <w:r w:rsidRPr="007A5B5F">
        <w:rPr>
          <w:rFonts w:ascii="Arial" w:eastAsia="Batang" w:hAnsi="Arial" w:cs="Arial"/>
          <w:sz w:val="20"/>
          <w:szCs w:val="20"/>
          <w:lang w:eastAsia="zh-CN"/>
        </w:rPr>
        <w:t xml:space="preserve">(*) </w:t>
      </w:r>
      <w:r w:rsidR="003B39B8" w:rsidRPr="007A5B5F">
        <w:rPr>
          <w:rFonts w:ascii="Arial" w:eastAsia="Batang" w:hAnsi="Arial" w:cs="Arial"/>
          <w:sz w:val="20"/>
          <w:szCs w:val="20"/>
          <w:lang w:eastAsia="zh-CN"/>
        </w:rPr>
        <w:t xml:space="preserve">Şirket, cari </w:t>
      </w:r>
      <w:r w:rsidR="00AC26F4" w:rsidRPr="007A5B5F">
        <w:rPr>
          <w:rFonts w:ascii="Arial" w:eastAsia="Batang" w:hAnsi="Arial" w:cs="Arial"/>
          <w:sz w:val="20"/>
          <w:szCs w:val="20"/>
          <w:lang w:eastAsia="zh-CN"/>
        </w:rPr>
        <w:t>ertelene</w:t>
      </w:r>
      <w:r w:rsidR="009E5086" w:rsidRPr="007A5B5F">
        <w:rPr>
          <w:rFonts w:ascii="Arial" w:eastAsia="Batang" w:hAnsi="Arial" w:cs="Arial"/>
          <w:sz w:val="20"/>
          <w:szCs w:val="20"/>
          <w:lang w:eastAsia="zh-CN"/>
        </w:rPr>
        <w:t>n</w:t>
      </w:r>
      <w:r w:rsidR="00AC26F4" w:rsidRPr="007A5B5F">
        <w:rPr>
          <w:rFonts w:ascii="Arial" w:eastAsia="Batang" w:hAnsi="Arial" w:cs="Arial"/>
          <w:sz w:val="20"/>
          <w:szCs w:val="20"/>
          <w:lang w:eastAsia="zh-CN"/>
        </w:rPr>
        <w:t xml:space="preserve"> vergi varlıklarını </w:t>
      </w:r>
      <w:r w:rsidR="003B39B8" w:rsidRPr="007A5B5F">
        <w:rPr>
          <w:rFonts w:ascii="Arial" w:eastAsia="Batang" w:hAnsi="Arial" w:cs="Arial"/>
          <w:sz w:val="20"/>
          <w:szCs w:val="20"/>
          <w:lang w:eastAsia="zh-CN"/>
        </w:rPr>
        <w:t xml:space="preserve">kısa vadede </w:t>
      </w:r>
      <w:r w:rsidR="00862B13" w:rsidRPr="007A5B5F">
        <w:rPr>
          <w:rFonts w:ascii="Arial" w:eastAsia="Batang" w:hAnsi="Arial" w:cs="Arial"/>
          <w:sz w:val="20"/>
          <w:szCs w:val="20"/>
          <w:lang w:eastAsia="zh-CN"/>
        </w:rPr>
        <w:t>vergi matrahı çıkamayacağı</w:t>
      </w:r>
      <w:r w:rsidR="00AC26F4" w:rsidRPr="007A5B5F">
        <w:rPr>
          <w:rFonts w:ascii="Arial" w:eastAsia="Batang" w:hAnsi="Arial" w:cs="Arial"/>
          <w:sz w:val="20"/>
          <w:szCs w:val="20"/>
          <w:lang w:eastAsia="zh-CN"/>
        </w:rPr>
        <w:t xml:space="preserve"> </w:t>
      </w:r>
      <w:r w:rsidR="00D35C7F" w:rsidRPr="007A5B5F">
        <w:rPr>
          <w:rFonts w:ascii="Arial" w:eastAsia="Batang" w:hAnsi="Arial" w:cs="Arial"/>
          <w:sz w:val="20"/>
          <w:szCs w:val="20"/>
          <w:lang w:eastAsia="zh-CN"/>
        </w:rPr>
        <w:t xml:space="preserve">beklentisi </w:t>
      </w:r>
      <w:r w:rsidR="00AC26F4" w:rsidRPr="007A5B5F">
        <w:rPr>
          <w:rFonts w:ascii="Arial" w:eastAsia="Batang" w:hAnsi="Arial" w:cs="Arial"/>
          <w:sz w:val="20"/>
          <w:szCs w:val="20"/>
          <w:lang w:eastAsia="zh-CN"/>
        </w:rPr>
        <w:t>nedeniyle kayıtlarına almamış ve karşılık ayırmıştır.</w:t>
      </w:r>
    </w:p>
    <w:p w:rsidR="00AC26F4" w:rsidRPr="007A5B5F" w:rsidRDefault="00AC26F4" w:rsidP="00622720">
      <w:pPr>
        <w:rPr>
          <w:rFonts w:ascii="Arial" w:eastAsia="Batang" w:hAnsi="Arial" w:cs="Arial"/>
          <w:sz w:val="20"/>
          <w:szCs w:val="20"/>
          <w:lang w:eastAsia="zh-CN"/>
        </w:rPr>
      </w:pPr>
    </w:p>
    <w:p w:rsidR="0090796B" w:rsidRPr="007A5B5F" w:rsidRDefault="008F58BB" w:rsidP="00622720">
      <w:pPr>
        <w:rPr>
          <w:rFonts w:ascii="Arial" w:eastAsia="Batang" w:hAnsi="Arial" w:cs="Arial"/>
          <w:sz w:val="20"/>
          <w:szCs w:val="20"/>
          <w:lang w:eastAsia="zh-CN"/>
        </w:rPr>
      </w:pPr>
      <w:r w:rsidRPr="007A5B5F">
        <w:rPr>
          <w:rFonts w:ascii="Arial" w:eastAsia="Batang" w:hAnsi="Arial" w:cs="Arial"/>
          <w:sz w:val="20"/>
          <w:szCs w:val="20"/>
          <w:lang w:eastAsia="zh-CN"/>
        </w:rPr>
        <w:t>Ertelenen vergi yükümlülüğünün</w:t>
      </w:r>
      <w:r w:rsidR="0090796B" w:rsidRPr="007A5B5F">
        <w:rPr>
          <w:rFonts w:ascii="Arial" w:eastAsia="Batang" w:hAnsi="Arial" w:cs="Arial"/>
          <w:sz w:val="20"/>
          <w:szCs w:val="20"/>
          <w:lang w:eastAsia="zh-CN"/>
        </w:rPr>
        <w:t xml:space="preserve"> hareket tablosu aşağıdaki gibidir:</w:t>
      </w:r>
    </w:p>
    <w:p w:rsidR="0090796B" w:rsidRPr="007A5B5F" w:rsidRDefault="0090796B" w:rsidP="00622720">
      <w:pPr>
        <w:rPr>
          <w:rFonts w:ascii="Arial" w:eastAsia="Batang" w:hAnsi="Arial" w:cs="Arial"/>
          <w:b/>
          <w:sz w:val="20"/>
          <w:szCs w:val="20"/>
          <w:lang w:eastAsia="zh-CN"/>
        </w:rPr>
      </w:pPr>
    </w:p>
    <w:tbl>
      <w:tblPr>
        <w:tblW w:w="4825" w:type="pct"/>
        <w:tblInd w:w="108" w:type="dxa"/>
        <w:tblLook w:val="0000"/>
      </w:tblPr>
      <w:tblGrid>
        <w:gridCol w:w="5400"/>
        <w:gridCol w:w="1800"/>
        <w:gridCol w:w="1764"/>
      </w:tblGrid>
      <w:tr w:rsidR="006716F2" w:rsidRPr="007A5B5F" w:rsidTr="00F55A13">
        <w:tc>
          <w:tcPr>
            <w:tcW w:w="3012" w:type="pct"/>
            <w:tcBorders>
              <w:top w:val="single" w:sz="4" w:space="0" w:color="auto"/>
              <w:bottom w:val="single" w:sz="4" w:space="0" w:color="auto"/>
            </w:tcBorders>
          </w:tcPr>
          <w:p w:rsidR="006716F2" w:rsidRPr="007A5B5F" w:rsidRDefault="006716F2" w:rsidP="00BE4FD0">
            <w:pPr>
              <w:pStyle w:val="GvdeMetni3"/>
              <w:ind w:left="-108"/>
              <w:jc w:val="left"/>
              <w:rPr>
                <w:snapToGrid w:val="0"/>
                <w:sz w:val="20"/>
                <w:szCs w:val="20"/>
              </w:rPr>
            </w:pPr>
          </w:p>
        </w:tc>
        <w:tc>
          <w:tcPr>
            <w:tcW w:w="1004" w:type="pct"/>
            <w:tcBorders>
              <w:top w:val="single" w:sz="4" w:space="0" w:color="auto"/>
              <w:bottom w:val="single" w:sz="4" w:space="0" w:color="auto"/>
            </w:tcBorders>
          </w:tcPr>
          <w:p w:rsidR="006716F2" w:rsidRPr="007A5B5F" w:rsidRDefault="006716F2" w:rsidP="00BE4FD0">
            <w:pPr>
              <w:pStyle w:val="GvdeMetni3"/>
              <w:ind w:left="-108"/>
              <w:jc w:val="right"/>
              <w:rPr>
                <w:b/>
                <w:sz w:val="20"/>
                <w:szCs w:val="20"/>
              </w:rPr>
            </w:pPr>
            <w:r w:rsidRPr="007A5B5F">
              <w:rPr>
                <w:b/>
                <w:sz w:val="20"/>
                <w:szCs w:val="20"/>
              </w:rPr>
              <w:t>1 Ocak-</w:t>
            </w:r>
          </w:p>
          <w:p w:rsidR="006716F2" w:rsidRPr="007A5B5F" w:rsidRDefault="006716F2" w:rsidP="00244426">
            <w:pPr>
              <w:pStyle w:val="GvdeMetni3"/>
              <w:ind w:left="-108"/>
              <w:jc w:val="right"/>
              <w:rPr>
                <w:b/>
                <w:sz w:val="20"/>
                <w:szCs w:val="20"/>
              </w:rPr>
            </w:pPr>
            <w:r w:rsidRPr="007A5B5F">
              <w:rPr>
                <w:b/>
                <w:sz w:val="20"/>
                <w:szCs w:val="20"/>
              </w:rPr>
              <w:t>3</w:t>
            </w:r>
            <w:r w:rsidR="00C159ED" w:rsidRPr="007A5B5F">
              <w:rPr>
                <w:b/>
                <w:sz w:val="20"/>
                <w:szCs w:val="20"/>
              </w:rPr>
              <w:t>0</w:t>
            </w:r>
            <w:r w:rsidRPr="007A5B5F">
              <w:rPr>
                <w:b/>
                <w:sz w:val="20"/>
                <w:szCs w:val="20"/>
              </w:rPr>
              <w:t xml:space="preserve"> </w:t>
            </w:r>
            <w:r w:rsidR="00244426">
              <w:rPr>
                <w:b/>
                <w:sz w:val="20"/>
                <w:szCs w:val="20"/>
              </w:rPr>
              <w:t>Eylül</w:t>
            </w:r>
            <w:r w:rsidRPr="007A5B5F">
              <w:rPr>
                <w:b/>
                <w:sz w:val="20"/>
                <w:szCs w:val="20"/>
              </w:rPr>
              <w:t xml:space="preserve"> 2010</w:t>
            </w:r>
          </w:p>
        </w:tc>
        <w:tc>
          <w:tcPr>
            <w:tcW w:w="984" w:type="pct"/>
            <w:tcBorders>
              <w:top w:val="single" w:sz="4" w:space="0" w:color="auto"/>
              <w:bottom w:val="single" w:sz="4" w:space="0" w:color="auto"/>
            </w:tcBorders>
          </w:tcPr>
          <w:p w:rsidR="006716F2" w:rsidRPr="007A5B5F" w:rsidRDefault="006716F2" w:rsidP="00135B2A">
            <w:pPr>
              <w:tabs>
                <w:tab w:val="left" w:pos="1596"/>
              </w:tabs>
              <w:ind w:left="-108"/>
              <w:jc w:val="right"/>
              <w:rPr>
                <w:rFonts w:ascii="Arial" w:hAnsi="Arial" w:cs="Arial"/>
                <w:bCs/>
                <w:sz w:val="20"/>
                <w:szCs w:val="20"/>
              </w:rPr>
            </w:pPr>
            <w:r w:rsidRPr="007A5B5F">
              <w:rPr>
                <w:rFonts w:ascii="Arial" w:hAnsi="Arial" w:cs="Arial"/>
                <w:bCs/>
                <w:sz w:val="20"/>
                <w:szCs w:val="20"/>
              </w:rPr>
              <w:t>1 Ocak –</w:t>
            </w:r>
          </w:p>
          <w:p w:rsidR="006716F2" w:rsidRPr="007A5B5F" w:rsidRDefault="006716F2" w:rsidP="00244426">
            <w:pPr>
              <w:tabs>
                <w:tab w:val="left" w:pos="1596"/>
              </w:tabs>
              <w:ind w:left="-108"/>
              <w:jc w:val="right"/>
              <w:rPr>
                <w:rFonts w:ascii="Arial" w:hAnsi="Arial" w:cs="Arial"/>
                <w:bCs/>
                <w:sz w:val="20"/>
                <w:szCs w:val="20"/>
              </w:rPr>
            </w:pPr>
            <w:r w:rsidRPr="007A5B5F">
              <w:rPr>
                <w:rFonts w:ascii="Arial" w:hAnsi="Arial" w:cs="Arial"/>
                <w:bCs/>
                <w:sz w:val="20"/>
                <w:szCs w:val="20"/>
              </w:rPr>
              <w:t>3</w:t>
            </w:r>
            <w:r w:rsidR="00C159ED" w:rsidRPr="007A5B5F">
              <w:rPr>
                <w:rFonts w:ascii="Arial" w:hAnsi="Arial" w:cs="Arial"/>
                <w:bCs/>
                <w:sz w:val="20"/>
                <w:szCs w:val="20"/>
              </w:rPr>
              <w:t>0</w:t>
            </w:r>
            <w:r w:rsidRPr="007A5B5F">
              <w:rPr>
                <w:rFonts w:ascii="Arial" w:hAnsi="Arial" w:cs="Arial"/>
                <w:bCs/>
                <w:sz w:val="20"/>
                <w:szCs w:val="20"/>
              </w:rPr>
              <w:t xml:space="preserve"> </w:t>
            </w:r>
            <w:r w:rsidR="00244426">
              <w:rPr>
                <w:rFonts w:ascii="Arial" w:hAnsi="Arial" w:cs="Arial"/>
                <w:bCs/>
                <w:sz w:val="20"/>
                <w:szCs w:val="20"/>
              </w:rPr>
              <w:t>Eylül</w:t>
            </w:r>
            <w:r w:rsidRPr="007A5B5F">
              <w:rPr>
                <w:rFonts w:ascii="Arial" w:hAnsi="Arial" w:cs="Arial"/>
                <w:bCs/>
                <w:sz w:val="20"/>
                <w:szCs w:val="20"/>
              </w:rPr>
              <w:t xml:space="preserve"> 2009</w:t>
            </w:r>
          </w:p>
        </w:tc>
      </w:tr>
      <w:tr w:rsidR="006716F2" w:rsidRPr="007A5B5F" w:rsidTr="00F55A13">
        <w:tc>
          <w:tcPr>
            <w:tcW w:w="3012" w:type="pct"/>
            <w:tcBorders>
              <w:top w:val="single" w:sz="4" w:space="0" w:color="auto"/>
            </w:tcBorders>
          </w:tcPr>
          <w:p w:rsidR="006716F2" w:rsidRPr="007A5B5F" w:rsidRDefault="006716F2" w:rsidP="00BE4FD0">
            <w:pPr>
              <w:pStyle w:val="GvdeMetni3"/>
              <w:ind w:left="-108"/>
              <w:jc w:val="left"/>
              <w:rPr>
                <w:snapToGrid w:val="0"/>
                <w:sz w:val="20"/>
                <w:szCs w:val="20"/>
              </w:rPr>
            </w:pPr>
          </w:p>
        </w:tc>
        <w:tc>
          <w:tcPr>
            <w:tcW w:w="1004" w:type="pct"/>
            <w:tcBorders>
              <w:top w:val="single" w:sz="4" w:space="0" w:color="auto"/>
            </w:tcBorders>
          </w:tcPr>
          <w:p w:rsidR="006716F2" w:rsidRPr="007A5B5F" w:rsidRDefault="006716F2" w:rsidP="00BE4FD0">
            <w:pPr>
              <w:pStyle w:val="GvdeMetni3"/>
              <w:ind w:left="-108"/>
              <w:jc w:val="right"/>
              <w:rPr>
                <w:b/>
                <w:snapToGrid w:val="0"/>
                <w:sz w:val="20"/>
                <w:szCs w:val="20"/>
              </w:rPr>
            </w:pPr>
          </w:p>
        </w:tc>
        <w:tc>
          <w:tcPr>
            <w:tcW w:w="984" w:type="pct"/>
            <w:tcBorders>
              <w:top w:val="single" w:sz="4" w:space="0" w:color="auto"/>
            </w:tcBorders>
          </w:tcPr>
          <w:p w:rsidR="006716F2" w:rsidRPr="007A5B5F" w:rsidRDefault="006716F2" w:rsidP="00135B2A">
            <w:pPr>
              <w:tabs>
                <w:tab w:val="left" w:pos="1596"/>
              </w:tabs>
              <w:ind w:left="-108"/>
              <w:jc w:val="right"/>
              <w:rPr>
                <w:rFonts w:ascii="Arial" w:hAnsi="Arial" w:cs="Arial"/>
                <w:bCs/>
                <w:sz w:val="20"/>
                <w:szCs w:val="20"/>
              </w:rPr>
            </w:pPr>
          </w:p>
        </w:tc>
      </w:tr>
      <w:tr w:rsidR="00AE0007" w:rsidRPr="007A5B5F" w:rsidTr="00F55A13">
        <w:tc>
          <w:tcPr>
            <w:tcW w:w="3012" w:type="pct"/>
          </w:tcPr>
          <w:p w:rsidR="00AE0007" w:rsidRPr="007A5B5F" w:rsidRDefault="00AE0007" w:rsidP="00BE4FD0">
            <w:pPr>
              <w:pStyle w:val="GvdeMetni3"/>
              <w:ind w:left="-108"/>
              <w:jc w:val="left"/>
              <w:rPr>
                <w:snapToGrid w:val="0"/>
                <w:sz w:val="20"/>
                <w:szCs w:val="20"/>
              </w:rPr>
            </w:pPr>
            <w:r w:rsidRPr="007A5B5F">
              <w:rPr>
                <w:snapToGrid w:val="0"/>
                <w:sz w:val="20"/>
                <w:szCs w:val="20"/>
              </w:rPr>
              <w:t xml:space="preserve">1 Ocak, ertelenen vergi </w:t>
            </w:r>
            <w:r w:rsidR="00A27C14" w:rsidRPr="007A5B5F">
              <w:rPr>
                <w:snapToGrid w:val="0"/>
                <w:sz w:val="20"/>
                <w:szCs w:val="20"/>
              </w:rPr>
              <w:t>yükümlülüğü</w:t>
            </w:r>
          </w:p>
        </w:tc>
        <w:tc>
          <w:tcPr>
            <w:tcW w:w="1004" w:type="pct"/>
          </w:tcPr>
          <w:p w:rsidR="00AE0007" w:rsidRPr="007A5B5F" w:rsidRDefault="00CA66D5" w:rsidP="008A70D8">
            <w:pPr>
              <w:jc w:val="right"/>
              <w:rPr>
                <w:rFonts w:ascii="Arial" w:hAnsi="Arial" w:cs="Arial"/>
                <w:b/>
                <w:bCs/>
                <w:sz w:val="20"/>
                <w:szCs w:val="20"/>
              </w:rPr>
            </w:pPr>
            <w:r w:rsidRPr="007A5B5F">
              <w:rPr>
                <w:rFonts w:ascii="Arial" w:hAnsi="Arial" w:cs="Arial"/>
                <w:b/>
                <w:bCs/>
                <w:sz w:val="20"/>
                <w:szCs w:val="20"/>
              </w:rPr>
              <w:t>(62,008)</w:t>
            </w:r>
          </w:p>
        </w:tc>
        <w:tc>
          <w:tcPr>
            <w:tcW w:w="984" w:type="pct"/>
          </w:tcPr>
          <w:p w:rsidR="00AE0007" w:rsidRPr="007A5B5F" w:rsidRDefault="00AE0007" w:rsidP="008A70D8">
            <w:pPr>
              <w:jc w:val="right"/>
              <w:rPr>
                <w:rFonts w:ascii="Arial" w:hAnsi="Arial" w:cs="Arial"/>
                <w:bCs/>
                <w:sz w:val="20"/>
                <w:szCs w:val="20"/>
              </w:rPr>
            </w:pPr>
            <w:r w:rsidRPr="007A5B5F">
              <w:rPr>
                <w:rFonts w:ascii="Arial" w:hAnsi="Arial" w:cs="Arial"/>
                <w:bCs/>
                <w:sz w:val="20"/>
                <w:szCs w:val="20"/>
              </w:rPr>
              <w:t>-</w:t>
            </w:r>
          </w:p>
        </w:tc>
      </w:tr>
      <w:tr w:rsidR="00AE0007" w:rsidRPr="007A5B5F" w:rsidTr="00F55A13">
        <w:tc>
          <w:tcPr>
            <w:tcW w:w="3012" w:type="pct"/>
          </w:tcPr>
          <w:p w:rsidR="00AE0007" w:rsidRPr="007A5B5F" w:rsidRDefault="00AE0007" w:rsidP="00286559">
            <w:pPr>
              <w:pStyle w:val="GvdeMetni3"/>
              <w:ind w:left="-108"/>
              <w:jc w:val="left"/>
              <w:rPr>
                <w:snapToGrid w:val="0"/>
                <w:sz w:val="20"/>
                <w:szCs w:val="20"/>
              </w:rPr>
            </w:pPr>
            <w:r w:rsidRPr="007A5B5F">
              <w:rPr>
                <w:snapToGrid w:val="0"/>
                <w:sz w:val="20"/>
                <w:szCs w:val="20"/>
              </w:rPr>
              <w:t xml:space="preserve">Özsermayeye yansıtılan ertelenmiş vergi etkisi </w:t>
            </w:r>
          </w:p>
        </w:tc>
        <w:tc>
          <w:tcPr>
            <w:tcW w:w="1004" w:type="pct"/>
          </w:tcPr>
          <w:p w:rsidR="00AE0007" w:rsidRPr="007A5B5F" w:rsidRDefault="00AE0007" w:rsidP="008A70D8">
            <w:pPr>
              <w:jc w:val="right"/>
              <w:rPr>
                <w:rFonts w:ascii="Arial" w:hAnsi="Arial" w:cs="Arial"/>
                <w:b/>
                <w:bCs/>
                <w:sz w:val="20"/>
                <w:szCs w:val="20"/>
              </w:rPr>
            </w:pPr>
            <w:r w:rsidRPr="007A5B5F">
              <w:rPr>
                <w:rFonts w:ascii="Arial" w:hAnsi="Arial" w:cs="Arial"/>
                <w:b/>
                <w:bCs/>
                <w:sz w:val="20"/>
                <w:szCs w:val="20"/>
              </w:rPr>
              <w:t>-</w:t>
            </w:r>
          </w:p>
        </w:tc>
        <w:tc>
          <w:tcPr>
            <w:tcW w:w="984" w:type="pct"/>
          </w:tcPr>
          <w:p w:rsidR="00AE0007" w:rsidRPr="007A5B5F" w:rsidRDefault="00AE0007" w:rsidP="008A70D8">
            <w:pPr>
              <w:jc w:val="right"/>
              <w:rPr>
                <w:rFonts w:ascii="Arial" w:hAnsi="Arial" w:cs="Arial"/>
                <w:bCs/>
                <w:sz w:val="20"/>
                <w:szCs w:val="20"/>
              </w:rPr>
            </w:pPr>
            <w:r w:rsidRPr="007A5B5F">
              <w:rPr>
                <w:rFonts w:ascii="Arial" w:hAnsi="Arial" w:cs="Arial"/>
                <w:bCs/>
                <w:sz w:val="20"/>
                <w:szCs w:val="20"/>
              </w:rPr>
              <w:t>-</w:t>
            </w:r>
          </w:p>
        </w:tc>
      </w:tr>
      <w:tr w:rsidR="00AE0007" w:rsidRPr="007A5B5F" w:rsidTr="00F55A13">
        <w:tc>
          <w:tcPr>
            <w:tcW w:w="3012" w:type="pct"/>
          </w:tcPr>
          <w:p w:rsidR="00AE0007" w:rsidRPr="007A5B5F" w:rsidRDefault="00AE0007" w:rsidP="00BE4FD0">
            <w:pPr>
              <w:pStyle w:val="GvdeMetni3"/>
              <w:ind w:left="-108"/>
              <w:jc w:val="left"/>
              <w:rPr>
                <w:snapToGrid w:val="0"/>
                <w:sz w:val="20"/>
                <w:szCs w:val="20"/>
              </w:rPr>
            </w:pPr>
            <w:r w:rsidRPr="007A5B5F">
              <w:rPr>
                <w:snapToGrid w:val="0"/>
                <w:sz w:val="20"/>
                <w:szCs w:val="20"/>
              </w:rPr>
              <w:t>Ertelenen vergi gideri</w:t>
            </w:r>
          </w:p>
        </w:tc>
        <w:tc>
          <w:tcPr>
            <w:tcW w:w="1004" w:type="pct"/>
          </w:tcPr>
          <w:p w:rsidR="00AE0007" w:rsidRPr="007A5B5F" w:rsidRDefault="00DF5736" w:rsidP="008A70D8">
            <w:pPr>
              <w:jc w:val="right"/>
              <w:rPr>
                <w:rFonts w:ascii="Arial" w:hAnsi="Arial" w:cs="Arial"/>
                <w:b/>
                <w:bCs/>
                <w:sz w:val="20"/>
                <w:szCs w:val="20"/>
              </w:rPr>
            </w:pPr>
            <w:r w:rsidRPr="007A5B5F">
              <w:rPr>
                <w:rFonts w:ascii="Arial" w:hAnsi="Arial" w:cs="Arial"/>
                <w:b/>
                <w:bCs/>
                <w:sz w:val="20"/>
                <w:szCs w:val="20"/>
              </w:rPr>
              <w:t>(533)</w:t>
            </w:r>
          </w:p>
        </w:tc>
        <w:tc>
          <w:tcPr>
            <w:tcW w:w="984" w:type="pct"/>
          </w:tcPr>
          <w:p w:rsidR="00AE0007" w:rsidRPr="007A5B5F" w:rsidRDefault="00AE0007" w:rsidP="008A70D8">
            <w:pPr>
              <w:jc w:val="right"/>
              <w:rPr>
                <w:rFonts w:ascii="Arial" w:hAnsi="Arial" w:cs="Arial"/>
                <w:bCs/>
                <w:sz w:val="20"/>
                <w:szCs w:val="20"/>
              </w:rPr>
            </w:pPr>
            <w:r w:rsidRPr="007A5B5F">
              <w:rPr>
                <w:rFonts w:ascii="Arial" w:hAnsi="Arial" w:cs="Arial"/>
                <w:bCs/>
                <w:sz w:val="20"/>
                <w:szCs w:val="20"/>
              </w:rPr>
              <w:t>-</w:t>
            </w:r>
          </w:p>
        </w:tc>
      </w:tr>
      <w:tr w:rsidR="00AE0007" w:rsidRPr="007A5B5F" w:rsidTr="00F55A13">
        <w:tc>
          <w:tcPr>
            <w:tcW w:w="3012" w:type="pct"/>
            <w:tcBorders>
              <w:bottom w:val="single" w:sz="4" w:space="0" w:color="auto"/>
            </w:tcBorders>
          </w:tcPr>
          <w:p w:rsidR="00AE0007" w:rsidRPr="007A5B5F" w:rsidRDefault="00AE0007" w:rsidP="00BE4FD0">
            <w:pPr>
              <w:pStyle w:val="GvdeMetni3"/>
              <w:ind w:left="-108"/>
              <w:jc w:val="left"/>
              <w:rPr>
                <w:snapToGrid w:val="0"/>
                <w:sz w:val="20"/>
                <w:szCs w:val="20"/>
              </w:rPr>
            </w:pPr>
          </w:p>
        </w:tc>
        <w:tc>
          <w:tcPr>
            <w:tcW w:w="1004" w:type="pct"/>
            <w:tcBorders>
              <w:bottom w:val="single" w:sz="4" w:space="0" w:color="auto"/>
            </w:tcBorders>
          </w:tcPr>
          <w:p w:rsidR="00AE0007" w:rsidRPr="007A5B5F" w:rsidRDefault="00AE0007" w:rsidP="008A70D8">
            <w:pPr>
              <w:jc w:val="right"/>
              <w:rPr>
                <w:rFonts w:ascii="Arial" w:hAnsi="Arial" w:cs="Arial"/>
                <w:b/>
                <w:bCs/>
                <w:sz w:val="20"/>
                <w:szCs w:val="20"/>
              </w:rPr>
            </w:pPr>
          </w:p>
        </w:tc>
        <w:tc>
          <w:tcPr>
            <w:tcW w:w="984" w:type="pct"/>
            <w:tcBorders>
              <w:bottom w:val="single" w:sz="4" w:space="0" w:color="auto"/>
            </w:tcBorders>
          </w:tcPr>
          <w:p w:rsidR="00AE0007" w:rsidRPr="007A5B5F" w:rsidRDefault="00AE0007" w:rsidP="008A70D8">
            <w:pPr>
              <w:jc w:val="right"/>
              <w:rPr>
                <w:rFonts w:ascii="Arial" w:hAnsi="Arial" w:cs="Arial"/>
                <w:bCs/>
                <w:sz w:val="20"/>
                <w:szCs w:val="20"/>
              </w:rPr>
            </w:pPr>
          </w:p>
        </w:tc>
      </w:tr>
      <w:tr w:rsidR="00AE0007" w:rsidRPr="007A5B5F" w:rsidTr="00F55A13">
        <w:trPr>
          <w:trHeight w:val="227"/>
        </w:trPr>
        <w:tc>
          <w:tcPr>
            <w:tcW w:w="3012" w:type="pct"/>
            <w:tcBorders>
              <w:top w:val="single" w:sz="4" w:space="0" w:color="auto"/>
              <w:bottom w:val="double" w:sz="4" w:space="0" w:color="auto"/>
            </w:tcBorders>
          </w:tcPr>
          <w:p w:rsidR="00AE0007" w:rsidRPr="007A5B5F" w:rsidRDefault="00AE0007" w:rsidP="00BE4FD0">
            <w:pPr>
              <w:pStyle w:val="GvdeMetni3"/>
              <w:ind w:left="-108"/>
              <w:jc w:val="left"/>
              <w:rPr>
                <w:snapToGrid w:val="0"/>
                <w:sz w:val="20"/>
                <w:szCs w:val="20"/>
              </w:rPr>
            </w:pPr>
            <w:r w:rsidRPr="007A5B5F">
              <w:rPr>
                <w:sz w:val="20"/>
                <w:szCs w:val="20"/>
              </w:rPr>
              <w:t xml:space="preserve">Dönem sonu </w:t>
            </w:r>
            <w:r w:rsidRPr="007A5B5F">
              <w:rPr>
                <w:snapToGrid w:val="0"/>
                <w:sz w:val="20"/>
                <w:szCs w:val="20"/>
              </w:rPr>
              <w:t xml:space="preserve">– ertelenen vergi yükümlülüğü </w:t>
            </w:r>
          </w:p>
        </w:tc>
        <w:tc>
          <w:tcPr>
            <w:tcW w:w="1004" w:type="pct"/>
            <w:tcBorders>
              <w:top w:val="single" w:sz="4" w:space="0" w:color="auto"/>
              <w:bottom w:val="double" w:sz="4" w:space="0" w:color="auto"/>
            </w:tcBorders>
          </w:tcPr>
          <w:p w:rsidR="00AE0007" w:rsidRPr="007A5B5F" w:rsidRDefault="00DF5736" w:rsidP="008A70D8">
            <w:pPr>
              <w:jc w:val="right"/>
              <w:rPr>
                <w:rFonts w:ascii="Arial" w:hAnsi="Arial" w:cs="Arial"/>
                <w:b/>
                <w:bCs/>
                <w:sz w:val="20"/>
                <w:szCs w:val="20"/>
              </w:rPr>
            </w:pPr>
            <w:r w:rsidRPr="007A5B5F">
              <w:rPr>
                <w:rFonts w:ascii="Arial" w:hAnsi="Arial" w:cs="Arial"/>
                <w:b/>
                <w:bCs/>
                <w:sz w:val="20"/>
                <w:szCs w:val="20"/>
              </w:rPr>
              <w:t>(62,541</w:t>
            </w:r>
            <w:r w:rsidR="00AE0007" w:rsidRPr="007A5B5F">
              <w:rPr>
                <w:rFonts w:ascii="Arial" w:hAnsi="Arial" w:cs="Arial"/>
                <w:b/>
                <w:bCs/>
                <w:sz w:val="20"/>
                <w:szCs w:val="20"/>
              </w:rPr>
              <w:t>)</w:t>
            </w:r>
          </w:p>
        </w:tc>
        <w:tc>
          <w:tcPr>
            <w:tcW w:w="984" w:type="pct"/>
            <w:tcBorders>
              <w:top w:val="single" w:sz="4" w:space="0" w:color="auto"/>
              <w:bottom w:val="double" w:sz="4" w:space="0" w:color="auto"/>
            </w:tcBorders>
          </w:tcPr>
          <w:p w:rsidR="00AE0007" w:rsidRPr="007A5B5F" w:rsidRDefault="00AE0007" w:rsidP="008A70D8">
            <w:pPr>
              <w:jc w:val="right"/>
              <w:rPr>
                <w:rFonts w:ascii="Arial" w:hAnsi="Arial" w:cs="Arial"/>
                <w:bCs/>
                <w:sz w:val="20"/>
                <w:szCs w:val="20"/>
              </w:rPr>
            </w:pPr>
            <w:r w:rsidRPr="007A5B5F">
              <w:rPr>
                <w:rFonts w:ascii="Arial" w:hAnsi="Arial" w:cs="Arial"/>
                <w:bCs/>
                <w:sz w:val="20"/>
                <w:szCs w:val="20"/>
              </w:rPr>
              <w:t>-</w:t>
            </w:r>
          </w:p>
        </w:tc>
      </w:tr>
    </w:tbl>
    <w:p w:rsidR="0090796B" w:rsidRPr="007A5B5F" w:rsidRDefault="0090796B" w:rsidP="00622720">
      <w:pPr>
        <w:rPr>
          <w:rFonts w:ascii="Arial" w:eastAsia="Batang" w:hAnsi="Arial" w:cs="Arial"/>
          <w:sz w:val="20"/>
          <w:szCs w:val="20"/>
          <w:lang w:eastAsia="zh-CN"/>
        </w:rPr>
      </w:pPr>
    </w:p>
    <w:p w:rsidR="00EB38C7" w:rsidRPr="007A5B5F" w:rsidRDefault="00EB38C7" w:rsidP="00622720">
      <w:pPr>
        <w:rPr>
          <w:rFonts w:ascii="Arial" w:eastAsia="Batang" w:hAnsi="Arial" w:cs="Arial"/>
          <w:sz w:val="20"/>
          <w:szCs w:val="20"/>
          <w:lang w:eastAsia="zh-CN"/>
        </w:rPr>
      </w:pPr>
    </w:p>
    <w:p w:rsidR="00ED1A8A" w:rsidRPr="007A5B5F" w:rsidRDefault="00ED1A8A" w:rsidP="00622720">
      <w:pPr>
        <w:rPr>
          <w:rFonts w:ascii="Arial" w:eastAsia="Batang" w:hAnsi="Arial" w:cs="Arial"/>
          <w:sz w:val="20"/>
          <w:szCs w:val="20"/>
          <w:lang w:eastAsia="zh-CN"/>
        </w:rPr>
      </w:pPr>
    </w:p>
    <w:p w:rsidR="00CF175C" w:rsidRPr="007A5B5F" w:rsidRDefault="00CF175C" w:rsidP="00622720">
      <w:pPr>
        <w:rPr>
          <w:rFonts w:ascii="Arial" w:eastAsia="Batang" w:hAnsi="Arial" w:cs="Arial"/>
          <w:sz w:val="20"/>
          <w:szCs w:val="20"/>
          <w:lang w:eastAsia="zh-CN"/>
        </w:rPr>
      </w:pPr>
    </w:p>
    <w:p w:rsidR="00471D54" w:rsidRPr="007A5B5F" w:rsidRDefault="00471D54">
      <w:pPr>
        <w:rPr>
          <w:rFonts w:ascii="Arial" w:hAnsi="Arial" w:cs="Arial"/>
          <w:b/>
          <w:sz w:val="20"/>
          <w:szCs w:val="20"/>
        </w:rPr>
      </w:pPr>
      <w:r w:rsidRPr="007A5B5F">
        <w:rPr>
          <w:rFonts w:ascii="Arial" w:hAnsi="Arial" w:cs="Arial"/>
          <w:b/>
          <w:sz w:val="20"/>
          <w:szCs w:val="20"/>
        </w:rPr>
        <w:br w:type="page"/>
      </w:r>
    </w:p>
    <w:p w:rsidR="00A50DCF" w:rsidRPr="007A5B5F" w:rsidRDefault="00A50DCF" w:rsidP="00970B29">
      <w:pPr>
        <w:suppressAutoHyphens/>
        <w:outlineLvl w:val="0"/>
        <w:rPr>
          <w:rFonts w:ascii="Arial" w:hAnsi="Arial" w:cs="Arial"/>
          <w:b/>
          <w:sz w:val="20"/>
          <w:szCs w:val="20"/>
        </w:rPr>
      </w:pPr>
      <w:r w:rsidRPr="007A5B5F">
        <w:rPr>
          <w:rFonts w:ascii="Arial" w:hAnsi="Arial" w:cs="Arial"/>
          <w:b/>
          <w:sz w:val="20"/>
          <w:szCs w:val="20"/>
        </w:rPr>
        <w:lastRenderedPageBreak/>
        <w:t>22</w:t>
      </w:r>
      <w:r w:rsidR="00803B48" w:rsidRPr="007A5B5F">
        <w:rPr>
          <w:rFonts w:ascii="Arial" w:hAnsi="Arial" w:cs="Arial"/>
          <w:b/>
          <w:sz w:val="20"/>
          <w:szCs w:val="20"/>
        </w:rPr>
        <w:t>.</w:t>
      </w:r>
      <w:r w:rsidRPr="007A5B5F">
        <w:rPr>
          <w:rFonts w:ascii="Arial" w:hAnsi="Arial" w:cs="Arial"/>
          <w:b/>
          <w:sz w:val="20"/>
          <w:szCs w:val="20"/>
        </w:rPr>
        <w:tab/>
        <w:t xml:space="preserve">Emeklilik </w:t>
      </w:r>
      <w:r w:rsidR="00483332" w:rsidRPr="007A5B5F">
        <w:rPr>
          <w:rFonts w:ascii="Arial" w:hAnsi="Arial" w:cs="Arial"/>
          <w:b/>
          <w:sz w:val="20"/>
          <w:szCs w:val="20"/>
        </w:rPr>
        <w:t>sosyal yardım yükümlülükleri</w:t>
      </w:r>
    </w:p>
    <w:p w:rsidR="00A50DCF" w:rsidRPr="007A5B5F" w:rsidRDefault="00A50DCF" w:rsidP="000E5747">
      <w:pPr>
        <w:pStyle w:val="GvdeMetni"/>
        <w:tabs>
          <w:tab w:val="clear" w:pos="360"/>
          <w:tab w:val="clear" w:pos="720"/>
          <w:tab w:val="clear" w:pos="900"/>
          <w:tab w:val="clear" w:pos="1080"/>
        </w:tabs>
        <w:jc w:val="left"/>
        <w:rPr>
          <w:b/>
          <w:sz w:val="20"/>
          <w:szCs w:val="20"/>
        </w:rPr>
      </w:pPr>
    </w:p>
    <w:p w:rsidR="004E7CBC" w:rsidRPr="007A5B5F" w:rsidRDefault="00A50DCF" w:rsidP="004E7CBC">
      <w:pPr>
        <w:pStyle w:val="GvdeMetni2"/>
        <w:numPr>
          <w:ilvl w:val="12"/>
          <w:numId w:val="0"/>
        </w:numPr>
        <w:rPr>
          <w:sz w:val="20"/>
          <w:szCs w:val="20"/>
        </w:rPr>
      </w:pPr>
      <w:r w:rsidRPr="007A5B5F">
        <w:rPr>
          <w:sz w:val="20"/>
          <w:szCs w:val="20"/>
        </w:rPr>
        <w:t xml:space="preserve">Türk İş Kanunu’na göre, Şirket bir senesini doldurmuş olan ve Şirket’le ilişkisi kesilen veya emekli olan hizmet yılını dolduran ve emekliliğini kazanan askere çağrılan veya vefat eden personeli için kıdem tazminatı ödemekle </w:t>
      </w:r>
      <w:r w:rsidR="00171D86" w:rsidRPr="007A5B5F">
        <w:rPr>
          <w:sz w:val="20"/>
          <w:szCs w:val="20"/>
        </w:rPr>
        <w:t>yükümlüdür</w:t>
      </w:r>
      <w:r w:rsidRPr="007A5B5F">
        <w:rPr>
          <w:sz w:val="20"/>
          <w:szCs w:val="20"/>
        </w:rPr>
        <w:t xml:space="preserve">. Ödenecek tazminat her hizmet yılı için bir aylık maaş </w:t>
      </w:r>
      <w:r w:rsidR="00171D86" w:rsidRPr="007A5B5F">
        <w:rPr>
          <w:sz w:val="20"/>
          <w:szCs w:val="20"/>
        </w:rPr>
        <w:t xml:space="preserve">tutarı </w:t>
      </w:r>
      <w:r w:rsidRPr="007A5B5F">
        <w:rPr>
          <w:sz w:val="20"/>
          <w:szCs w:val="20"/>
        </w:rPr>
        <w:t xml:space="preserve">kadardır ve bu </w:t>
      </w:r>
      <w:r w:rsidR="00171D86" w:rsidRPr="007A5B5F">
        <w:rPr>
          <w:sz w:val="20"/>
          <w:szCs w:val="20"/>
        </w:rPr>
        <w:t>miktar</w:t>
      </w:r>
      <w:r w:rsidRPr="007A5B5F">
        <w:rPr>
          <w:sz w:val="20"/>
          <w:szCs w:val="20"/>
        </w:rPr>
        <w:t xml:space="preserve"> </w:t>
      </w:r>
      <w:r w:rsidR="00845FCC" w:rsidRPr="007A5B5F">
        <w:rPr>
          <w:sz w:val="20"/>
          <w:szCs w:val="20"/>
        </w:rPr>
        <w:t xml:space="preserve">30 </w:t>
      </w:r>
      <w:r w:rsidR="001027C2">
        <w:rPr>
          <w:sz w:val="20"/>
          <w:szCs w:val="20"/>
        </w:rPr>
        <w:t>Eylül</w:t>
      </w:r>
      <w:r w:rsidR="00845FCC" w:rsidRPr="007A5B5F">
        <w:rPr>
          <w:sz w:val="20"/>
          <w:szCs w:val="20"/>
        </w:rPr>
        <w:t xml:space="preserve"> 2010</w:t>
      </w:r>
      <w:r w:rsidRPr="007A5B5F">
        <w:rPr>
          <w:sz w:val="20"/>
          <w:szCs w:val="20"/>
        </w:rPr>
        <w:t xml:space="preserve"> tarihi itibariyle </w:t>
      </w:r>
      <w:r w:rsidR="00845FCC" w:rsidRPr="007A5B5F">
        <w:rPr>
          <w:sz w:val="20"/>
          <w:szCs w:val="20"/>
        </w:rPr>
        <w:t>2,427</w:t>
      </w:r>
      <w:r w:rsidR="00B973DD" w:rsidRPr="007A5B5F">
        <w:rPr>
          <w:sz w:val="20"/>
          <w:szCs w:val="20"/>
        </w:rPr>
        <w:t xml:space="preserve"> </w:t>
      </w:r>
      <w:r w:rsidR="00584BE2" w:rsidRPr="007A5B5F">
        <w:rPr>
          <w:sz w:val="20"/>
          <w:szCs w:val="20"/>
        </w:rPr>
        <w:t xml:space="preserve">TL </w:t>
      </w:r>
      <w:r w:rsidRPr="007A5B5F">
        <w:rPr>
          <w:sz w:val="20"/>
          <w:szCs w:val="20"/>
        </w:rPr>
        <w:t>ile sınırlandırılmıştır</w:t>
      </w:r>
      <w:r w:rsidR="00F17AA6" w:rsidRPr="007A5B5F">
        <w:rPr>
          <w:sz w:val="20"/>
          <w:szCs w:val="20"/>
        </w:rPr>
        <w:t>. Şirket</w:t>
      </w:r>
      <w:r w:rsidR="002F1CFB" w:rsidRPr="007A5B5F">
        <w:rPr>
          <w:sz w:val="20"/>
          <w:szCs w:val="20"/>
        </w:rPr>
        <w:t xml:space="preserve">, </w:t>
      </w:r>
      <w:r w:rsidR="00626A71" w:rsidRPr="007A5B5F">
        <w:rPr>
          <w:sz w:val="20"/>
          <w:szCs w:val="20"/>
        </w:rPr>
        <w:t>3</w:t>
      </w:r>
      <w:r w:rsidR="0066119E" w:rsidRPr="007A5B5F">
        <w:rPr>
          <w:sz w:val="20"/>
          <w:szCs w:val="20"/>
        </w:rPr>
        <w:t>0</w:t>
      </w:r>
      <w:r w:rsidR="00626A71" w:rsidRPr="007A5B5F">
        <w:rPr>
          <w:sz w:val="20"/>
          <w:szCs w:val="20"/>
        </w:rPr>
        <w:t xml:space="preserve"> </w:t>
      </w:r>
      <w:proofErr w:type="gramStart"/>
      <w:r w:rsidR="001027C2">
        <w:rPr>
          <w:sz w:val="20"/>
          <w:szCs w:val="20"/>
        </w:rPr>
        <w:t>Eylül</w:t>
      </w:r>
      <w:r w:rsidR="001027C2" w:rsidRPr="007A5B5F">
        <w:rPr>
          <w:sz w:val="20"/>
          <w:szCs w:val="20"/>
        </w:rPr>
        <w:t xml:space="preserve"> </w:t>
      </w:r>
      <w:r w:rsidR="00845FCC" w:rsidRPr="007A5B5F">
        <w:rPr>
          <w:sz w:val="20"/>
          <w:szCs w:val="20"/>
        </w:rPr>
        <w:t xml:space="preserve"> 2010</w:t>
      </w:r>
      <w:proofErr w:type="gramEnd"/>
      <w:r w:rsidR="002F1CFB" w:rsidRPr="007A5B5F">
        <w:rPr>
          <w:sz w:val="20"/>
          <w:szCs w:val="20"/>
        </w:rPr>
        <w:t xml:space="preserve"> tarihi itibariyle ilgili yükümlülüğü</w:t>
      </w:r>
      <w:r w:rsidR="00EE7618" w:rsidRPr="007A5B5F">
        <w:rPr>
          <w:sz w:val="20"/>
          <w:szCs w:val="20"/>
        </w:rPr>
        <w:t>nü</w:t>
      </w:r>
      <w:r w:rsidR="002F1CFB" w:rsidRPr="007A5B5F">
        <w:rPr>
          <w:sz w:val="20"/>
          <w:szCs w:val="20"/>
        </w:rPr>
        <w:t xml:space="preserve"> TMS 19’a göre hesapla</w:t>
      </w:r>
      <w:r w:rsidR="00192ABC" w:rsidRPr="007A5B5F">
        <w:rPr>
          <w:sz w:val="20"/>
          <w:szCs w:val="20"/>
        </w:rPr>
        <w:t>n</w:t>
      </w:r>
      <w:r w:rsidR="002F1CFB" w:rsidRPr="007A5B5F">
        <w:rPr>
          <w:sz w:val="20"/>
          <w:szCs w:val="20"/>
        </w:rPr>
        <w:t>mış ve</w:t>
      </w:r>
      <w:r w:rsidR="00F17AA6" w:rsidRPr="007A5B5F">
        <w:rPr>
          <w:sz w:val="20"/>
          <w:szCs w:val="20"/>
        </w:rPr>
        <w:t xml:space="preserve"> </w:t>
      </w:r>
      <w:r w:rsidR="001027C2">
        <w:rPr>
          <w:sz w:val="20"/>
          <w:szCs w:val="20"/>
        </w:rPr>
        <w:t>116,235</w:t>
      </w:r>
      <w:r w:rsidR="00B973DD" w:rsidRPr="007A5B5F">
        <w:rPr>
          <w:sz w:val="20"/>
          <w:szCs w:val="20"/>
        </w:rPr>
        <w:t xml:space="preserve"> </w:t>
      </w:r>
      <w:r w:rsidR="00A37DC4" w:rsidRPr="007A5B5F">
        <w:rPr>
          <w:sz w:val="20"/>
          <w:szCs w:val="20"/>
        </w:rPr>
        <w:t>TL</w:t>
      </w:r>
      <w:r w:rsidR="000F6D8D" w:rsidRPr="007A5B5F">
        <w:rPr>
          <w:sz w:val="20"/>
          <w:szCs w:val="20"/>
        </w:rPr>
        <w:t xml:space="preserve"> tutarında</w:t>
      </w:r>
      <w:r w:rsidR="002F1CFB" w:rsidRPr="007A5B5F">
        <w:rPr>
          <w:sz w:val="20"/>
          <w:szCs w:val="20"/>
        </w:rPr>
        <w:t>ki</w:t>
      </w:r>
      <w:r w:rsidR="000F6D8D" w:rsidRPr="007A5B5F">
        <w:rPr>
          <w:sz w:val="20"/>
          <w:szCs w:val="20"/>
        </w:rPr>
        <w:t xml:space="preserve"> kıdem tazminatı yükümlülüğünü kayıtlarına </w:t>
      </w:r>
      <w:r w:rsidR="00C238CC" w:rsidRPr="007A5B5F">
        <w:rPr>
          <w:sz w:val="20"/>
          <w:szCs w:val="20"/>
        </w:rPr>
        <w:t>almıştır</w:t>
      </w:r>
      <w:r w:rsidR="000F6D8D" w:rsidRPr="007A5B5F">
        <w:rPr>
          <w:sz w:val="20"/>
          <w:szCs w:val="20"/>
        </w:rPr>
        <w:t xml:space="preserve">. </w:t>
      </w:r>
    </w:p>
    <w:p w:rsidR="00E9218D" w:rsidRPr="007A5B5F" w:rsidRDefault="00E9218D" w:rsidP="004E7CBC">
      <w:pPr>
        <w:pStyle w:val="GvdeMetni2"/>
        <w:numPr>
          <w:ilvl w:val="12"/>
          <w:numId w:val="0"/>
        </w:numPr>
        <w:rPr>
          <w:sz w:val="20"/>
          <w:szCs w:val="20"/>
        </w:rPr>
      </w:pPr>
    </w:p>
    <w:p w:rsidR="004E7CBC" w:rsidRPr="007A5B5F" w:rsidRDefault="004E7CBC" w:rsidP="004E7CBC">
      <w:pPr>
        <w:pStyle w:val="GvdeMetni2"/>
        <w:numPr>
          <w:ilvl w:val="12"/>
          <w:numId w:val="0"/>
        </w:numPr>
        <w:rPr>
          <w:sz w:val="20"/>
          <w:szCs w:val="20"/>
        </w:rPr>
      </w:pPr>
      <w:r w:rsidRPr="007A5B5F">
        <w:rPr>
          <w:sz w:val="20"/>
        </w:rPr>
        <w:t xml:space="preserve">Kıdem tazminatı karşılığı, çalışanların emekliliği halinde ödenmesi gerekecek muhtemel yükümlülüğün bugünkü değeri hesaplanarak ayrılır. Buna bağlı olarak, </w:t>
      </w:r>
      <w:r w:rsidR="00843DCC" w:rsidRPr="007A5B5F">
        <w:rPr>
          <w:sz w:val="20"/>
        </w:rPr>
        <w:t>3</w:t>
      </w:r>
      <w:r w:rsidR="00F75D52" w:rsidRPr="007A5B5F">
        <w:rPr>
          <w:sz w:val="20"/>
        </w:rPr>
        <w:t>0</w:t>
      </w:r>
      <w:r w:rsidR="00843DCC" w:rsidRPr="007A5B5F">
        <w:rPr>
          <w:sz w:val="20"/>
        </w:rPr>
        <w:t xml:space="preserve"> </w:t>
      </w:r>
      <w:proofErr w:type="gramStart"/>
      <w:r w:rsidR="001027C2">
        <w:rPr>
          <w:sz w:val="20"/>
          <w:szCs w:val="20"/>
        </w:rPr>
        <w:t>Eylül</w:t>
      </w:r>
      <w:r w:rsidR="001027C2" w:rsidRPr="007A5B5F">
        <w:rPr>
          <w:sz w:val="20"/>
        </w:rPr>
        <w:t xml:space="preserve"> </w:t>
      </w:r>
      <w:r w:rsidR="00843DCC" w:rsidRPr="007A5B5F">
        <w:rPr>
          <w:sz w:val="20"/>
        </w:rPr>
        <w:t xml:space="preserve"> 20</w:t>
      </w:r>
      <w:r w:rsidR="00F75D52" w:rsidRPr="007A5B5F">
        <w:rPr>
          <w:sz w:val="20"/>
        </w:rPr>
        <w:t>1</w:t>
      </w:r>
      <w:r w:rsidR="00843DCC" w:rsidRPr="007A5B5F">
        <w:rPr>
          <w:sz w:val="20"/>
        </w:rPr>
        <w:t>0</w:t>
      </w:r>
      <w:proofErr w:type="gramEnd"/>
      <w:r w:rsidR="00843DCC" w:rsidRPr="007A5B5F">
        <w:rPr>
          <w:sz w:val="20"/>
        </w:rPr>
        <w:t xml:space="preserve"> tarihi</w:t>
      </w:r>
      <w:r w:rsidRPr="007A5B5F">
        <w:rPr>
          <w:sz w:val="20"/>
        </w:rPr>
        <w:t xml:space="preserve"> itibariyle yükümlülüğü </w:t>
      </w:r>
      <w:r w:rsidRPr="007A5B5F">
        <w:rPr>
          <w:sz w:val="20"/>
          <w:szCs w:val="20"/>
        </w:rPr>
        <w:t>hesaplamak için kullanılan aktüer varsayımları aşağıdaki gibidir:</w:t>
      </w:r>
    </w:p>
    <w:p w:rsidR="004E7CBC" w:rsidRPr="007A5B5F" w:rsidRDefault="004E7CBC" w:rsidP="004E7CBC">
      <w:pPr>
        <w:pStyle w:val="GvdeMetni2"/>
        <w:numPr>
          <w:ilvl w:val="12"/>
          <w:numId w:val="0"/>
        </w:numPr>
        <w:rPr>
          <w:sz w:val="20"/>
          <w:szCs w:val="20"/>
        </w:rPr>
      </w:pPr>
    </w:p>
    <w:tbl>
      <w:tblPr>
        <w:tblW w:w="9072" w:type="dxa"/>
        <w:tblInd w:w="108" w:type="dxa"/>
        <w:tblLayout w:type="fixed"/>
        <w:tblLook w:val="0000"/>
      </w:tblPr>
      <w:tblGrid>
        <w:gridCol w:w="5610"/>
        <w:gridCol w:w="1683"/>
        <w:gridCol w:w="1779"/>
      </w:tblGrid>
      <w:tr w:rsidR="00B73B34" w:rsidRPr="007A5B5F" w:rsidTr="003E4337">
        <w:trPr>
          <w:trHeight w:val="113"/>
        </w:trPr>
        <w:tc>
          <w:tcPr>
            <w:tcW w:w="5610" w:type="dxa"/>
            <w:tcBorders>
              <w:top w:val="single" w:sz="4" w:space="0" w:color="auto"/>
              <w:bottom w:val="single" w:sz="4" w:space="0" w:color="auto"/>
            </w:tcBorders>
          </w:tcPr>
          <w:p w:rsidR="00B73B34" w:rsidRPr="007A5B5F" w:rsidRDefault="00B73B34" w:rsidP="00AA6B0E">
            <w:pPr>
              <w:widowControl w:val="0"/>
              <w:ind w:left="-108"/>
              <w:rPr>
                <w:rFonts w:ascii="Arial" w:hAnsi="Arial" w:cs="Arial"/>
                <w:snapToGrid w:val="0"/>
                <w:sz w:val="20"/>
                <w:szCs w:val="20"/>
              </w:rPr>
            </w:pPr>
          </w:p>
        </w:tc>
        <w:tc>
          <w:tcPr>
            <w:tcW w:w="1683" w:type="dxa"/>
            <w:tcBorders>
              <w:top w:val="single" w:sz="4" w:space="0" w:color="auto"/>
              <w:bottom w:val="single" w:sz="4" w:space="0" w:color="auto"/>
            </w:tcBorders>
          </w:tcPr>
          <w:p w:rsidR="00B73B34" w:rsidRPr="007A5B5F" w:rsidRDefault="00B73B34" w:rsidP="001027C2">
            <w:pPr>
              <w:widowControl w:val="0"/>
              <w:ind w:left="-78"/>
              <w:jc w:val="right"/>
              <w:rPr>
                <w:rFonts w:ascii="Arial" w:hAnsi="Arial" w:cs="Arial"/>
                <w:b/>
                <w:bCs/>
                <w:sz w:val="20"/>
                <w:szCs w:val="20"/>
              </w:rPr>
            </w:pPr>
            <w:r w:rsidRPr="007A5B5F">
              <w:rPr>
                <w:rFonts w:ascii="Arial" w:hAnsi="Arial" w:cs="Arial"/>
                <w:b/>
                <w:bCs/>
                <w:sz w:val="20"/>
                <w:szCs w:val="20"/>
              </w:rPr>
              <w:t>3</w:t>
            </w:r>
            <w:r w:rsidR="004062AC" w:rsidRPr="007A5B5F">
              <w:rPr>
                <w:rFonts w:ascii="Arial" w:hAnsi="Arial" w:cs="Arial"/>
                <w:b/>
                <w:bCs/>
                <w:sz w:val="20"/>
                <w:szCs w:val="20"/>
              </w:rPr>
              <w:t>0</w:t>
            </w:r>
            <w:r w:rsidRPr="007A5B5F">
              <w:rPr>
                <w:rFonts w:ascii="Arial" w:hAnsi="Arial" w:cs="Arial"/>
                <w:b/>
                <w:bCs/>
                <w:sz w:val="20"/>
                <w:szCs w:val="20"/>
              </w:rPr>
              <w:t xml:space="preserve"> </w:t>
            </w:r>
            <w:proofErr w:type="gramStart"/>
            <w:r w:rsidR="001027C2">
              <w:rPr>
                <w:rFonts w:ascii="Arial" w:hAnsi="Arial" w:cs="Arial"/>
                <w:b/>
                <w:bCs/>
                <w:sz w:val="20"/>
                <w:szCs w:val="20"/>
              </w:rPr>
              <w:t xml:space="preserve">Eylül </w:t>
            </w:r>
            <w:r w:rsidRPr="007A5B5F">
              <w:rPr>
                <w:rFonts w:ascii="Arial" w:hAnsi="Arial" w:cs="Arial"/>
                <w:b/>
                <w:bCs/>
                <w:sz w:val="20"/>
                <w:szCs w:val="20"/>
              </w:rPr>
              <w:t xml:space="preserve"> 20</w:t>
            </w:r>
            <w:r w:rsidR="001027C2">
              <w:rPr>
                <w:rFonts w:ascii="Arial" w:hAnsi="Arial" w:cs="Arial"/>
                <w:b/>
                <w:bCs/>
                <w:sz w:val="20"/>
                <w:szCs w:val="20"/>
              </w:rPr>
              <w:t>1</w:t>
            </w:r>
            <w:r w:rsidRPr="007A5B5F">
              <w:rPr>
                <w:rFonts w:ascii="Arial" w:hAnsi="Arial" w:cs="Arial"/>
                <w:b/>
                <w:bCs/>
                <w:sz w:val="20"/>
                <w:szCs w:val="20"/>
              </w:rPr>
              <w:t>0</w:t>
            </w:r>
            <w:proofErr w:type="gramEnd"/>
          </w:p>
        </w:tc>
        <w:tc>
          <w:tcPr>
            <w:tcW w:w="1779" w:type="dxa"/>
            <w:tcBorders>
              <w:top w:val="single" w:sz="4" w:space="0" w:color="auto"/>
              <w:bottom w:val="single" w:sz="4" w:space="0" w:color="auto"/>
            </w:tcBorders>
          </w:tcPr>
          <w:p w:rsidR="00B73B34" w:rsidRPr="007A5B5F" w:rsidRDefault="00B73B34" w:rsidP="001027C2">
            <w:pPr>
              <w:widowControl w:val="0"/>
              <w:ind w:left="-78"/>
              <w:jc w:val="right"/>
              <w:rPr>
                <w:rFonts w:ascii="Arial" w:hAnsi="Arial" w:cs="Arial"/>
                <w:bCs/>
                <w:sz w:val="20"/>
                <w:szCs w:val="20"/>
              </w:rPr>
            </w:pPr>
            <w:r w:rsidRPr="007A5B5F">
              <w:rPr>
                <w:rFonts w:ascii="Arial" w:hAnsi="Arial" w:cs="Arial"/>
                <w:bCs/>
                <w:sz w:val="20"/>
                <w:szCs w:val="20"/>
              </w:rPr>
              <w:t>3</w:t>
            </w:r>
            <w:r w:rsidR="001027C2">
              <w:rPr>
                <w:rFonts w:ascii="Arial" w:hAnsi="Arial" w:cs="Arial"/>
                <w:bCs/>
                <w:sz w:val="20"/>
                <w:szCs w:val="20"/>
              </w:rPr>
              <w:t>0</w:t>
            </w:r>
            <w:r w:rsidR="005801E7" w:rsidRPr="007A5B5F">
              <w:rPr>
                <w:rFonts w:ascii="Arial" w:hAnsi="Arial" w:cs="Arial"/>
                <w:bCs/>
                <w:sz w:val="20"/>
                <w:szCs w:val="20"/>
              </w:rPr>
              <w:t xml:space="preserve"> </w:t>
            </w:r>
            <w:r w:rsidR="001027C2">
              <w:rPr>
                <w:rFonts w:ascii="Arial" w:hAnsi="Arial" w:cs="Arial"/>
                <w:bCs/>
                <w:sz w:val="20"/>
                <w:szCs w:val="20"/>
              </w:rPr>
              <w:t>Eylül</w:t>
            </w:r>
            <w:r w:rsidRPr="007A5B5F">
              <w:rPr>
                <w:rFonts w:ascii="Arial" w:hAnsi="Arial" w:cs="Arial"/>
                <w:bCs/>
                <w:sz w:val="20"/>
                <w:szCs w:val="20"/>
              </w:rPr>
              <w:t xml:space="preserve"> 200</w:t>
            </w:r>
            <w:r w:rsidR="004062AC" w:rsidRPr="007A5B5F">
              <w:rPr>
                <w:rFonts w:ascii="Arial" w:hAnsi="Arial" w:cs="Arial"/>
                <w:bCs/>
                <w:sz w:val="20"/>
                <w:szCs w:val="20"/>
              </w:rPr>
              <w:t>9</w:t>
            </w:r>
          </w:p>
        </w:tc>
      </w:tr>
      <w:tr w:rsidR="00B73B34" w:rsidRPr="007A5B5F" w:rsidTr="003E4337">
        <w:trPr>
          <w:trHeight w:val="113"/>
        </w:trPr>
        <w:tc>
          <w:tcPr>
            <w:tcW w:w="5610" w:type="dxa"/>
            <w:tcBorders>
              <w:top w:val="single" w:sz="4" w:space="0" w:color="auto"/>
            </w:tcBorders>
          </w:tcPr>
          <w:p w:rsidR="00B73B34" w:rsidRPr="007A5B5F" w:rsidRDefault="00B73B34" w:rsidP="00AA6B0E">
            <w:pPr>
              <w:widowControl w:val="0"/>
              <w:ind w:left="-108"/>
              <w:rPr>
                <w:rFonts w:ascii="Arial" w:hAnsi="Arial" w:cs="Arial"/>
                <w:snapToGrid w:val="0"/>
                <w:sz w:val="20"/>
                <w:szCs w:val="20"/>
              </w:rPr>
            </w:pPr>
          </w:p>
        </w:tc>
        <w:tc>
          <w:tcPr>
            <w:tcW w:w="1683" w:type="dxa"/>
            <w:tcBorders>
              <w:top w:val="single" w:sz="4" w:space="0" w:color="auto"/>
            </w:tcBorders>
          </w:tcPr>
          <w:p w:rsidR="00B73B34" w:rsidRPr="007A5B5F" w:rsidRDefault="00B73B34" w:rsidP="00617796">
            <w:pPr>
              <w:ind w:left="-78"/>
              <w:jc w:val="right"/>
              <w:rPr>
                <w:rFonts w:ascii="Arial" w:hAnsi="Arial" w:cs="Arial"/>
                <w:b/>
                <w:snapToGrid w:val="0"/>
                <w:sz w:val="20"/>
                <w:szCs w:val="20"/>
              </w:rPr>
            </w:pPr>
          </w:p>
        </w:tc>
        <w:tc>
          <w:tcPr>
            <w:tcW w:w="1779" w:type="dxa"/>
            <w:tcBorders>
              <w:top w:val="single" w:sz="4" w:space="0" w:color="auto"/>
            </w:tcBorders>
          </w:tcPr>
          <w:p w:rsidR="00B73B34" w:rsidRPr="007A5B5F" w:rsidRDefault="00B73B34" w:rsidP="00617796">
            <w:pPr>
              <w:ind w:left="-78"/>
              <w:jc w:val="right"/>
              <w:rPr>
                <w:rFonts w:ascii="Arial" w:hAnsi="Arial" w:cs="Arial"/>
                <w:snapToGrid w:val="0"/>
                <w:sz w:val="20"/>
                <w:szCs w:val="20"/>
              </w:rPr>
            </w:pPr>
          </w:p>
        </w:tc>
      </w:tr>
      <w:tr w:rsidR="00AE0007" w:rsidRPr="007A5B5F" w:rsidTr="003E4337">
        <w:trPr>
          <w:trHeight w:val="113"/>
        </w:trPr>
        <w:tc>
          <w:tcPr>
            <w:tcW w:w="5610" w:type="dxa"/>
            <w:vAlign w:val="bottom"/>
          </w:tcPr>
          <w:p w:rsidR="00AE0007" w:rsidRPr="007A5B5F" w:rsidRDefault="00AE0007" w:rsidP="00AA6B0E">
            <w:pPr>
              <w:ind w:left="-108"/>
              <w:rPr>
                <w:rFonts w:ascii="Arial" w:hAnsi="Arial" w:cs="Arial"/>
                <w:snapToGrid w:val="0"/>
                <w:sz w:val="20"/>
                <w:szCs w:val="20"/>
              </w:rPr>
            </w:pPr>
            <w:r w:rsidRPr="007A5B5F">
              <w:rPr>
                <w:rFonts w:ascii="Arial" w:hAnsi="Arial" w:cs="Arial"/>
                <w:snapToGrid w:val="0"/>
                <w:sz w:val="20"/>
                <w:szCs w:val="20"/>
              </w:rPr>
              <w:t>İskonto oranı</w:t>
            </w:r>
          </w:p>
        </w:tc>
        <w:tc>
          <w:tcPr>
            <w:tcW w:w="1683" w:type="dxa"/>
          </w:tcPr>
          <w:p w:rsidR="00AE0007" w:rsidRPr="007A5B5F" w:rsidRDefault="00AE0007" w:rsidP="00617796">
            <w:pPr>
              <w:ind w:left="-78"/>
              <w:jc w:val="right"/>
              <w:rPr>
                <w:rFonts w:ascii="Arial" w:hAnsi="Arial" w:cs="Arial"/>
                <w:b/>
                <w:bCs/>
                <w:sz w:val="20"/>
                <w:szCs w:val="20"/>
              </w:rPr>
            </w:pPr>
            <w:r w:rsidRPr="007A5B5F">
              <w:rPr>
                <w:rFonts w:ascii="Arial" w:hAnsi="Arial" w:cs="Arial"/>
                <w:b/>
                <w:bCs/>
                <w:sz w:val="20"/>
                <w:szCs w:val="20"/>
              </w:rPr>
              <w:t>%11</w:t>
            </w:r>
          </w:p>
        </w:tc>
        <w:tc>
          <w:tcPr>
            <w:tcW w:w="1779" w:type="dxa"/>
          </w:tcPr>
          <w:p w:rsidR="00AE0007" w:rsidRPr="007A5B5F" w:rsidRDefault="00AE0007" w:rsidP="00617796">
            <w:pPr>
              <w:ind w:left="-78"/>
              <w:jc w:val="right"/>
              <w:rPr>
                <w:rFonts w:ascii="Arial" w:hAnsi="Arial" w:cs="Arial"/>
                <w:bCs/>
                <w:sz w:val="20"/>
                <w:szCs w:val="20"/>
              </w:rPr>
            </w:pPr>
            <w:r w:rsidRPr="007A5B5F">
              <w:rPr>
                <w:rFonts w:ascii="Arial" w:hAnsi="Arial" w:cs="Arial"/>
                <w:bCs/>
                <w:sz w:val="20"/>
                <w:szCs w:val="20"/>
              </w:rPr>
              <w:t>%11</w:t>
            </w:r>
          </w:p>
        </w:tc>
      </w:tr>
      <w:tr w:rsidR="00AE0007" w:rsidRPr="007A5B5F" w:rsidTr="00B00115">
        <w:trPr>
          <w:trHeight w:val="113"/>
        </w:trPr>
        <w:tc>
          <w:tcPr>
            <w:tcW w:w="5610" w:type="dxa"/>
            <w:vAlign w:val="bottom"/>
          </w:tcPr>
          <w:p w:rsidR="00AE0007" w:rsidRPr="007A5B5F" w:rsidRDefault="00AE0007" w:rsidP="00AA6B0E">
            <w:pPr>
              <w:ind w:left="-108"/>
              <w:rPr>
                <w:rFonts w:ascii="Arial" w:hAnsi="Arial" w:cs="Arial"/>
                <w:snapToGrid w:val="0"/>
                <w:sz w:val="20"/>
                <w:szCs w:val="20"/>
              </w:rPr>
            </w:pPr>
            <w:r w:rsidRPr="007A5B5F">
              <w:rPr>
                <w:rFonts w:ascii="Arial" w:hAnsi="Arial" w:cs="Arial"/>
                <w:snapToGrid w:val="0"/>
                <w:sz w:val="20"/>
                <w:szCs w:val="20"/>
              </w:rPr>
              <w:t>Tahmin edilen maaş artış oranı</w:t>
            </w:r>
          </w:p>
        </w:tc>
        <w:tc>
          <w:tcPr>
            <w:tcW w:w="1683" w:type="dxa"/>
            <w:vAlign w:val="bottom"/>
          </w:tcPr>
          <w:p w:rsidR="00AE0007" w:rsidRPr="007A5B5F" w:rsidRDefault="00AE0007" w:rsidP="00617796">
            <w:pPr>
              <w:ind w:left="-78"/>
              <w:jc w:val="right"/>
              <w:rPr>
                <w:rFonts w:ascii="Arial" w:hAnsi="Arial" w:cs="Arial"/>
                <w:b/>
                <w:bCs/>
                <w:sz w:val="20"/>
                <w:szCs w:val="20"/>
              </w:rPr>
            </w:pPr>
            <w:r w:rsidRPr="007A5B5F">
              <w:rPr>
                <w:rFonts w:ascii="Arial" w:hAnsi="Arial" w:cs="Arial"/>
                <w:b/>
                <w:bCs/>
                <w:sz w:val="20"/>
                <w:szCs w:val="20"/>
              </w:rPr>
              <w:t>%4.80</w:t>
            </w:r>
          </w:p>
        </w:tc>
        <w:tc>
          <w:tcPr>
            <w:tcW w:w="1779" w:type="dxa"/>
            <w:vAlign w:val="bottom"/>
          </w:tcPr>
          <w:p w:rsidR="00AE0007" w:rsidRPr="007A5B5F" w:rsidRDefault="00AE0007" w:rsidP="00617796">
            <w:pPr>
              <w:ind w:left="-78"/>
              <w:jc w:val="right"/>
              <w:rPr>
                <w:rFonts w:ascii="Arial" w:hAnsi="Arial" w:cs="Arial"/>
                <w:bCs/>
                <w:sz w:val="20"/>
                <w:szCs w:val="20"/>
              </w:rPr>
            </w:pPr>
            <w:r w:rsidRPr="007A5B5F">
              <w:rPr>
                <w:rFonts w:ascii="Arial" w:hAnsi="Arial" w:cs="Arial"/>
                <w:bCs/>
                <w:sz w:val="20"/>
                <w:szCs w:val="20"/>
              </w:rPr>
              <w:t>%4.80</w:t>
            </w:r>
          </w:p>
        </w:tc>
      </w:tr>
    </w:tbl>
    <w:p w:rsidR="004E7CBC" w:rsidRPr="007A5B5F" w:rsidRDefault="004E7CBC" w:rsidP="000E5747">
      <w:pPr>
        <w:pStyle w:val="GvdeMetni2"/>
        <w:tabs>
          <w:tab w:val="clear" w:pos="360"/>
          <w:tab w:val="clear" w:pos="720"/>
          <w:tab w:val="clear" w:pos="1080"/>
        </w:tabs>
        <w:rPr>
          <w:sz w:val="20"/>
          <w:szCs w:val="20"/>
        </w:rPr>
      </w:pPr>
    </w:p>
    <w:p w:rsidR="00A50DCF" w:rsidRPr="007A5B5F" w:rsidRDefault="004062AC" w:rsidP="000E5747">
      <w:pPr>
        <w:pStyle w:val="GvdeMetni2"/>
        <w:tabs>
          <w:tab w:val="clear" w:pos="360"/>
          <w:tab w:val="clear" w:pos="720"/>
          <w:tab w:val="clear" w:pos="1080"/>
        </w:tabs>
        <w:rPr>
          <w:sz w:val="20"/>
          <w:szCs w:val="20"/>
        </w:rPr>
      </w:pPr>
      <w:r w:rsidRPr="007A5B5F">
        <w:rPr>
          <w:sz w:val="20"/>
          <w:szCs w:val="20"/>
        </w:rPr>
        <w:t xml:space="preserve">30 </w:t>
      </w:r>
      <w:proofErr w:type="gramStart"/>
      <w:r w:rsidR="001027C2">
        <w:rPr>
          <w:sz w:val="20"/>
          <w:szCs w:val="20"/>
        </w:rPr>
        <w:t>Eylül</w:t>
      </w:r>
      <w:r w:rsidR="001027C2" w:rsidRPr="007A5B5F">
        <w:rPr>
          <w:sz w:val="20"/>
          <w:szCs w:val="20"/>
        </w:rPr>
        <w:t xml:space="preserve"> </w:t>
      </w:r>
      <w:r w:rsidRPr="007A5B5F">
        <w:rPr>
          <w:sz w:val="20"/>
          <w:szCs w:val="20"/>
        </w:rPr>
        <w:t xml:space="preserve"> </w:t>
      </w:r>
      <w:r w:rsidR="00843DCC" w:rsidRPr="007A5B5F">
        <w:rPr>
          <w:sz w:val="20"/>
          <w:szCs w:val="20"/>
        </w:rPr>
        <w:t>20</w:t>
      </w:r>
      <w:r w:rsidR="008272C7" w:rsidRPr="007A5B5F">
        <w:rPr>
          <w:sz w:val="20"/>
          <w:szCs w:val="20"/>
        </w:rPr>
        <w:t>1</w:t>
      </w:r>
      <w:r w:rsidR="00843DCC" w:rsidRPr="007A5B5F">
        <w:rPr>
          <w:sz w:val="20"/>
          <w:szCs w:val="20"/>
        </w:rPr>
        <w:t>0</w:t>
      </w:r>
      <w:proofErr w:type="gramEnd"/>
      <w:r w:rsidR="00843DCC" w:rsidRPr="007A5B5F">
        <w:rPr>
          <w:sz w:val="20"/>
          <w:szCs w:val="20"/>
        </w:rPr>
        <w:t xml:space="preserve"> tarihi</w:t>
      </w:r>
      <w:r w:rsidR="00EE7618" w:rsidRPr="007A5B5F">
        <w:rPr>
          <w:sz w:val="20"/>
          <w:szCs w:val="20"/>
        </w:rPr>
        <w:t xml:space="preserve"> i</w:t>
      </w:r>
      <w:r w:rsidR="00171D86" w:rsidRPr="007A5B5F">
        <w:rPr>
          <w:sz w:val="20"/>
          <w:szCs w:val="20"/>
        </w:rPr>
        <w:t>tibariyle sona eren hesap dönemleri için k</w:t>
      </w:r>
      <w:r w:rsidR="00A50DCF" w:rsidRPr="007A5B5F">
        <w:rPr>
          <w:sz w:val="20"/>
          <w:szCs w:val="20"/>
        </w:rPr>
        <w:t>ıdem tazminatı</w:t>
      </w:r>
      <w:r w:rsidR="002F1CFB" w:rsidRPr="007A5B5F">
        <w:rPr>
          <w:sz w:val="20"/>
          <w:szCs w:val="20"/>
        </w:rPr>
        <w:t xml:space="preserve"> hareketleri</w:t>
      </w:r>
      <w:r w:rsidR="00A50DCF" w:rsidRPr="007A5B5F">
        <w:rPr>
          <w:sz w:val="20"/>
          <w:szCs w:val="20"/>
        </w:rPr>
        <w:t xml:space="preserve"> karşılığı aşağıdaki gibidir:</w:t>
      </w:r>
    </w:p>
    <w:p w:rsidR="003F3C32" w:rsidRPr="007A5B5F" w:rsidRDefault="003F3C32" w:rsidP="003F3C32">
      <w:pPr>
        <w:pStyle w:val="GvdeMetni2"/>
        <w:tabs>
          <w:tab w:val="clear" w:pos="360"/>
          <w:tab w:val="clear" w:pos="720"/>
          <w:tab w:val="clear" w:pos="1080"/>
        </w:tabs>
        <w:rPr>
          <w:sz w:val="20"/>
          <w:szCs w:val="20"/>
        </w:rPr>
      </w:pPr>
    </w:p>
    <w:tbl>
      <w:tblPr>
        <w:tblW w:w="4878" w:type="pct"/>
        <w:tblInd w:w="108" w:type="dxa"/>
        <w:tblLook w:val="01E0"/>
      </w:tblPr>
      <w:tblGrid>
        <w:gridCol w:w="5609"/>
        <w:gridCol w:w="1684"/>
        <w:gridCol w:w="1769"/>
      </w:tblGrid>
      <w:tr w:rsidR="00B73B34" w:rsidRPr="007A5B5F" w:rsidTr="00B73B34">
        <w:trPr>
          <w:trHeight w:val="113"/>
        </w:trPr>
        <w:tc>
          <w:tcPr>
            <w:tcW w:w="3095" w:type="pct"/>
            <w:tcBorders>
              <w:top w:val="single" w:sz="8" w:space="0" w:color="auto"/>
              <w:bottom w:val="single" w:sz="8" w:space="0" w:color="auto"/>
            </w:tcBorders>
          </w:tcPr>
          <w:p w:rsidR="00B73B34" w:rsidRPr="007A5B5F" w:rsidRDefault="00B73B34" w:rsidP="00E54C89">
            <w:pPr>
              <w:suppressAutoHyphens/>
              <w:ind w:left="-108"/>
              <w:rPr>
                <w:rFonts w:ascii="Arial" w:hAnsi="Arial" w:cs="Arial"/>
                <w:b/>
                <w:sz w:val="20"/>
                <w:szCs w:val="20"/>
              </w:rPr>
            </w:pPr>
          </w:p>
          <w:p w:rsidR="00B73B34" w:rsidRPr="007A5B5F" w:rsidRDefault="00B73B34" w:rsidP="00E54C89">
            <w:pPr>
              <w:suppressAutoHyphens/>
              <w:ind w:left="-108"/>
              <w:rPr>
                <w:rFonts w:ascii="Arial" w:hAnsi="Arial" w:cs="Arial"/>
                <w:b/>
                <w:sz w:val="20"/>
                <w:szCs w:val="20"/>
              </w:rPr>
            </w:pPr>
          </w:p>
        </w:tc>
        <w:tc>
          <w:tcPr>
            <w:tcW w:w="929" w:type="pct"/>
            <w:tcBorders>
              <w:top w:val="single" w:sz="8" w:space="0" w:color="auto"/>
              <w:bottom w:val="single" w:sz="8" w:space="0" w:color="auto"/>
            </w:tcBorders>
          </w:tcPr>
          <w:p w:rsidR="00B73B34" w:rsidRPr="007A5B5F" w:rsidRDefault="00B73B34" w:rsidP="00BE4FD0">
            <w:pPr>
              <w:ind w:left="-108"/>
              <w:jc w:val="right"/>
              <w:rPr>
                <w:rFonts w:ascii="Arial" w:hAnsi="Arial" w:cs="Arial"/>
                <w:b/>
                <w:bCs/>
                <w:sz w:val="20"/>
                <w:szCs w:val="20"/>
              </w:rPr>
            </w:pPr>
            <w:r w:rsidRPr="007A5B5F">
              <w:rPr>
                <w:rFonts w:ascii="Arial" w:hAnsi="Arial" w:cs="Arial"/>
                <w:b/>
                <w:bCs/>
                <w:sz w:val="20"/>
                <w:szCs w:val="20"/>
              </w:rPr>
              <w:t xml:space="preserve">1 </w:t>
            </w:r>
            <w:r w:rsidR="00CF3071" w:rsidRPr="007A5B5F">
              <w:rPr>
                <w:rFonts w:ascii="Arial" w:hAnsi="Arial" w:cs="Arial"/>
                <w:b/>
                <w:bCs/>
                <w:sz w:val="20"/>
                <w:szCs w:val="20"/>
              </w:rPr>
              <w:t>Ocak</w:t>
            </w:r>
            <w:r w:rsidRPr="007A5B5F">
              <w:rPr>
                <w:rFonts w:ascii="Arial" w:hAnsi="Arial" w:cs="Arial"/>
                <w:b/>
                <w:bCs/>
                <w:sz w:val="20"/>
                <w:szCs w:val="20"/>
              </w:rPr>
              <w:t xml:space="preserve"> -</w:t>
            </w:r>
          </w:p>
          <w:p w:rsidR="00B73B34" w:rsidRPr="007A5B5F" w:rsidRDefault="00B73B34" w:rsidP="001027C2">
            <w:pPr>
              <w:ind w:left="-108"/>
              <w:jc w:val="right"/>
              <w:rPr>
                <w:rFonts w:ascii="Arial" w:hAnsi="Arial" w:cs="Arial"/>
                <w:b/>
                <w:bCs/>
                <w:sz w:val="20"/>
                <w:szCs w:val="20"/>
              </w:rPr>
            </w:pPr>
            <w:r w:rsidRPr="007A5B5F">
              <w:rPr>
                <w:rFonts w:ascii="Arial" w:hAnsi="Arial" w:cs="Arial"/>
                <w:b/>
                <w:bCs/>
                <w:sz w:val="20"/>
                <w:szCs w:val="20"/>
              </w:rPr>
              <w:t>3</w:t>
            </w:r>
            <w:r w:rsidR="004062AC" w:rsidRPr="007A5B5F">
              <w:rPr>
                <w:rFonts w:ascii="Arial" w:hAnsi="Arial" w:cs="Arial"/>
                <w:b/>
                <w:bCs/>
                <w:sz w:val="20"/>
                <w:szCs w:val="20"/>
              </w:rPr>
              <w:t>0</w:t>
            </w:r>
            <w:r w:rsidRPr="007A5B5F">
              <w:rPr>
                <w:rFonts w:ascii="Arial" w:hAnsi="Arial" w:cs="Arial"/>
                <w:b/>
                <w:bCs/>
                <w:sz w:val="20"/>
                <w:szCs w:val="20"/>
              </w:rPr>
              <w:t xml:space="preserve"> </w:t>
            </w:r>
            <w:r w:rsidR="001027C2">
              <w:rPr>
                <w:rFonts w:ascii="Arial" w:hAnsi="Arial" w:cs="Arial"/>
                <w:b/>
                <w:bCs/>
                <w:sz w:val="20"/>
                <w:szCs w:val="20"/>
              </w:rPr>
              <w:t>Eylül</w:t>
            </w:r>
            <w:r w:rsidRPr="007A5B5F">
              <w:rPr>
                <w:rFonts w:ascii="Arial" w:hAnsi="Arial" w:cs="Arial"/>
                <w:b/>
                <w:bCs/>
                <w:sz w:val="20"/>
                <w:szCs w:val="20"/>
              </w:rPr>
              <w:t xml:space="preserve"> 20</w:t>
            </w:r>
            <w:r w:rsidR="00CF3071" w:rsidRPr="007A5B5F">
              <w:rPr>
                <w:rFonts w:ascii="Arial" w:hAnsi="Arial" w:cs="Arial"/>
                <w:b/>
                <w:bCs/>
                <w:sz w:val="20"/>
                <w:szCs w:val="20"/>
              </w:rPr>
              <w:t>1</w:t>
            </w:r>
            <w:r w:rsidRPr="007A5B5F">
              <w:rPr>
                <w:rFonts w:ascii="Arial" w:hAnsi="Arial" w:cs="Arial"/>
                <w:b/>
                <w:bCs/>
                <w:sz w:val="20"/>
                <w:szCs w:val="20"/>
              </w:rPr>
              <w:t>0</w:t>
            </w:r>
          </w:p>
        </w:tc>
        <w:tc>
          <w:tcPr>
            <w:tcW w:w="976" w:type="pct"/>
            <w:tcBorders>
              <w:top w:val="single" w:sz="8" w:space="0" w:color="auto"/>
              <w:bottom w:val="single" w:sz="8" w:space="0" w:color="auto"/>
            </w:tcBorders>
          </w:tcPr>
          <w:p w:rsidR="00B73B34" w:rsidRPr="007A5B5F" w:rsidRDefault="00B73B34" w:rsidP="00BE4FD0">
            <w:pPr>
              <w:ind w:left="-108"/>
              <w:jc w:val="right"/>
              <w:rPr>
                <w:rFonts w:ascii="Arial" w:hAnsi="Arial" w:cs="Arial"/>
                <w:bCs/>
                <w:sz w:val="20"/>
                <w:szCs w:val="20"/>
              </w:rPr>
            </w:pPr>
            <w:r w:rsidRPr="007A5B5F">
              <w:rPr>
                <w:rFonts w:ascii="Arial" w:hAnsi="Arial" w:cs="Arial"/>
                <w:bCs/>
                <w:sz w:val="20"/>
                <w:szCs w:val="20"/>
              </w:rPr>
              <w:t>1</w:t>
            </w:r>
            <w:r w:rsidR="00CF3071" w:rsidRPr="007A5B5F">
              <w:rPr>
                <w:rFonts w:ascii="Arial" w:hAnsi="Arial" w:cs="Arial"/>
                <w:bCs/>
                <w:sz w:val="20"/>
                <w:szCs w:val="20"/>
              </w:rPr>
              <w:t xml:space="preserve"> Ocak</w:t>
            </w:r>
            <w:r w:rsidRPr="007A5B5F">
              <w:rPr>
                <w:rFonts w:ascii="Arial" w:hAnsi="Arial" w:cs="Arial"/>
                <w:bCs/>
                <w:sz w:val="20"/>
                <w:szCs w:val="20"/>
              </w:rPr>
              <w:t xml:space="preserve"> –</w:t>
            </w:r>
          </w:p>
          <w:p w:rsidR="00B73B34" w:rsidRPr="007A5B5F" w:rsidRDefault="00B73B34" w:rsidP="001027C2">
            <w:pPr>
              <w:ind w:left="-108"/>
              <w:jc w:val="right"/>
              <w:rPr>
                <w:rFonts w:ascii="Arial" w:hAnsi="Arial" w:cs="Arial"/>
                <w:bCs/>
                <w:sz w:val="20"/>
                <w:szCs w:val="20"/>
              </w:rPr>
            </w:pPr>
            <w:r w:rsidRPr="007A5B5F">
              <w:rPr>
                <w:rFonts w:ascii="Arial" w:hAnsi="Arial" w:cs="Arial"/>
                <w:bCs/>
                <w:sz w:val="20"/>
                <w:szCs w:val="20"/>
              </w:rPr>
              <w:t>3</w:t>
            </w:r>
            <w:r w:rsidR="00724797" w:rsidRPr="007A5B5F">
              <w:rPr>
                <w:rFonts w:ascii="Arial" w:hAnsi="Arial" w:cs="Arial"/>
                <w:bCs/>
                <w:sz w:val="20"/>
                <w:szCs w:val="20"/>
              </w:rPr>
              <w:t xml:space="preserve">0 </w:t>
            </w:r>
            <w:r w:rsidR="001027C2">
              <w:rPr>
                <w:rFonts w:ascii="Arial" w:hAnsi="Arial" w:cs="Arial"/>
                <w:bCs/>
                <w:sz w:val="20"/>
                <w:szCs w:val="20"/>
              </w:rPr>
              <w:t>Eylül</w:t>
            </w:r>
            <w:r w:rsidRPr="007A5B5F">
              <w:rPr>
                <w:rFonts w:ascii="Arial" w:hAnsi="Arial" w:cs="Arial"/>
                <w:bCs/>
                <w:sz w:val="20"/>
                <w:szCs w:val="20"/>
              </w:rPr>
              <w:t xml:space="preserve"> 200</w:t>
            </w:r>
            <w:r w:rsidR="00CF3071" w:rsidRPr="007A5B5F">
              <w:rPr>
                <w:rFonts w:ascii="Arial" w:hAnsi="Arial" w:cs="Arial"/>
                <w:bCs/>
                <w:sz w:val="20"/>
                <w:szCs w:val="20"/>
              </w:rPr>
              <w:t>9</w:t>
            </w:r>
          </w:p>
        </w:tc>
      </w:tr>
      <w:tr w:rsidR="00B73B34" w:rsidRPr="007A5B5F" w:rsidTr="00B73B34">
        <w:trPr>
          <w:trHeight w:val="113"/>
        </w:trPr>
        <w:tc>
          <w:tcPr>
            <w:tcW w:w="3095" w:type="pct"/>
            <w:tcBorders>
              <w:top w:val="single" w:sz="8" w:space="0" w:color="auto"/>
            </w:tcBorders>
          </w:tcPr>
          <w:p w:rsidR="00B73B34" w:rsidRPr="007A5B5F" w:rsidRDefault="00B73B34" w:rsidP="00E54C89">
            <w:pPr>
              <w:pStyle w:val="GvdeMetni2"/>
              <w:tabs>
                <w:tab w:val="clear" w:pos="360"/>
                <w:tab w:val="clear" w:pos="720"/>
                <w:tab w:val="clear" w:pos="1080"/>
              </w:tabs>
              <w:ind w:left="-108"/>
              <w:rPr>
                <w:sz w:val="20"/>
                <w:szCs w:val="20"/>
              </w:rPr>
            </w:pPr>
          </w:p>
        </w:tc>
        <w:tc>
          <w:tcPr>
            <w:tcW w:w="929" w:type="pct"/>
            <w:tcBorders>
              <w:top w:val="single" w:sz="8" w:space="0" w:color="auto"/>
            </w:tcBorders>
          </w:tcPr>
          <w:p w:rsidR="00B73B34" w:rsidRPr="007A5B5F" w:rsidRDefault="00B73B34" w:rsidP="00BE4FD0">
            <w:pPr>
              <w:pStyle w:val="GvdeMetni2"/>
              <w:tabs>
                <w:tab w:val="clear" w:pos="360"/>
                <w:tab w:val="clear" w:pos="720"/>
                <w:tab w:val="clear" w:pos="1080"/>
              </w:tabs>
              <w:ind w:left="-108"/>
              <w:jc w:val="right"/>
              <w:rPr>
                <w:b/>
                <w:sz w:val="20"/>
                <w:szCs w:val="20"/>
              </w:rPr>
            </w:pPr>
          </w:p>
        </w:tc>
        <w:tc>
          <w:tcPr>
            <w:tcW w:w="976" w:type="pct"/>
            <w:tcBorders>
              <w:top w:val="single" w:sz="8" w:space="0" w:color="auto"/>
            </w:tcBorders>
          </w:tcPr>
          <w:p w:rsidR="00B73B34" w:rsidRPr="007A5B5F" w:rsidRDefault="00B73B34" w:rsidP="00BE4FD0">
            <w:pPr>
              <w:pStyle w:val="GvdeMetni2"/>
              <w:tabs>
                <w:tab w:val="clear" w:pos="360"/>
                <w:tab w:val="clear" w:pos="720"/>
                <w:tab w:val="clear" w:pos="1080"/>
              </w:tabs>
              <w:ind w:left="-108"/>
              <w:jc w:val="right"/>
              <w:rPr>
                <w:sz w:val="20"/>
                <w:szCs w:val="20"/>
              </w:rPr>
            </w:pPr>
          </w:p>
        </w:tc>
      </w:tr>
      <w:tr w:rsidR="00AE0007" w:rsidRPr="007A5B5F" w:rsidTr="00B73B34">
        <w:trPr>
          <w:trHeight w:val="113"/>
        </w:trPr>
        <w:tc>
          <w:tcPr>
            <w:tcW w:w="3095" w:type="pct"/>
          </w:tcPr>
          <w:p w:rsidR="00AE0007" w:rsidRPr="007A5B5F" w:rsidRDefault="00AE0007" w:rsidP="00E54C89">
            <w:pPr>
              <w:pStyle w:val="GvdeMetni2"/>
              <w:tabs>
                <w:tab w:val="clear" w:pos="360"/>
                <w:tab w:val="clear" w:pos="720"/>
                <w:tab w:val="clear" w:pos="1080"/>
              </w:tabs>
              <w:ind w:left="-108"/>
              <w:rPr>
                <w:sz w:val="20"/>
                <w:szCs w:val="20"/>
              </w:rPr>
            </w:pPr>
            <w:r w:rsidRPr="007A5B5F">
              <w:rPr>
                <w:sz w:val="20"/>
                <w:szCs w:val="20"/>
              </w:rPr>
              <w:t>Dönem başı</w:t>
            </w:r>
          </w:p>
        </w:tc>
        <w:tc>
          <w:tcPr>
            <w:tcW w:w="929" w:type="pct"/>
          </w:tcPr>
          <w:p w:rsidR="00AE0007" w:rsidRPr="007A5B5F" w:rsidRDefault="00AE0007" w:rsidP="008A70D8">
            <w:pPr>
              <w:jc w:val="right"/>
              <w:rPr>
                <w:rFonts w:ascii="Arial" w:hAnsi="Arial" w:cs="Arial"/>
                <w:b/>
                <w:sz w:val="20"/>
                <w:szCs w:val="20"/>
              </w:rPr>
            </w:pPr>
            <w:r w:rsidRPr="007A5B5F">
              <w:rPr>
                <w:rFonts w:ascii="Arial" w:hAnsi="Arial" w:cs="Arial"/>
                <w:b/>
                <w:sz w:val="20"/>
                <w:szCs w:val="20"/>
              </w:rPr>
              <w:t>38,171</w:t>
            </w:r>
          </w:p>
        </w:tc>
        <w:tc>
          <w:tcPr>
            <w:tcW w:w="976" w:type="pct"/>
          </w:tcPr>
          <w:p w:rsidR="00AE0007" w:rsidRPr="007A5B5F" w:rsidRDefault="00AE0007" w:rsidP="00B00115">
            <w:pPr>
              <w:jc w:val="right"/>
              <w:rPr>
                <w:rFonts w:ascii="Arial" w:hAnsi="Arial" w:cs="Arial"/>
                <w:sz w:val="20"/>
                <w:szCs w:val="20"/>
              </w:rPr>
            </w:pPr>
            <w:r w:rsidRPr="007A5B5F">
              <w:rPr>
                <w:rFonts w:ascii="Arial" w:hAnsi="Arial" w:cs="Arial"/>
                <w:sz w:val="20"/>
                <w:szCs w:val="20"/>
              </w:rPr>
              <w:t>-</w:t>
            </w:r>
          </w:p>
        </w:tc>
      </w:tr>
      <w:tr w:rsidR="00AE0007" w:rsidRPr="007A5B5F" w:rsidTr="00B73B34">
        <w:trPr>
          <w:trHeight w:val="113"/>
        </w:trPr>
        <w:tc>
          <w:tcPr>
            <w:tcW w:w="3095" w:type="pct"/>
          </w:tcPr>
          <w:p w:rsidR="00AE0007" w:rsidRPr="007A5B5F" w:rsidRDefault="00AE0007" w:rsidP="00CD3BCC">
            <w:pPr>
              <w:pStyle w:val="GvdeMetni2"/>
              <w:tabs>
                <w:tab w:val="clear" w:pos="360"/>
                <w:tab w:val="clear" w:pos="720"/>
                <w:tab w:val="clear" w:pos="1080"/>
              </w:tabs>
              <w:ind w:left="-108" w:right="-81"/>
              <w:rPr>
                <w:sz w:val="20"/>
                <w:szCs w:val="20"/>
              </w:rPr>
            </w:pPr>
            <w:r w:rsidRPr="007A5B5F">
              <w:rPr>
                <w:sz w:val="20"/>
                <w:szCs w:val="20"/>
              </w:rPr>
              <w:t>Geçmiş yıl bakiyesine yapılan düzeltme kaydı</w:t>
            </w:r>
          </w:p>
        </w:tc>
        <w:tc>
          <w:tcPr>
            <w:tcW w:w="929" w:type="pct"/>
          </w:tcPr>
          <w:p w:rsidR="00AE0007" w:rsidRPr="007A5B5F" w:rsidRDefault="00AE0007" w:rsidP="008A70D8">
            <w:pPr>
              <w:jc w:val="right"/>
              <w:rPr>
                <w:rFonts w:ascii="Arial" w:hAnsi="Arial" w:cs="Arial"/>
                <w:b/>
                <w:bCs/>
                <w:sz w:val="20"/>
                <w:szCs w:val="20"/>
              </w:rPr>
            </w:pPr>
            <w:r w:rsidRPr="007A5B5F">
              <w:rPr>
                <w:rFonts w:ascii="Arial" w:hAnsi="Arial" w:cs="Arial"/>
                <w:b/>
                <w:bCs/>
                <w:sz w:val="20"/>
                <w:szCs w:val="20"/>
              </w:rPr>
              <w:t>-</w:t>
            </w:r>
          </w:p>
        </w:tc>
        <w:tc>
          <w:tcPr>
            <w:tcW w:w="976" w:type="pct"/>
          </w:tcPr>
          <w:p w:rsidR="00AE0007" w:rsidRPr="007A5B5F" w:rsidRDefault="00AE0007" w:rsidP="00B00115">
            <w:pPr>
              <w:jc w:val="right"/>
              <w:rPr>
                <w:rFonts w:ascii="Arial" w:hAnsi="Arial" w:cs="Arial"/>
                <w:bCs/>
                <w:sz w:val="20"/>
                <w:szCs w:val="20"/>
              </w:rPr>
            </w:pPr>
            <w:r w:rsidRPr="007A5B5F">
              <w:rPr>
                <w:rFonts w:ascii="Arial" w:hAnsi="Arial" w:cs="Arial"/>
                <w:bCs/>
                <w:sz w:val="20"/>
                <w:szCs w:val="20"/>
              </w:rPr>
              <w:t>-</w:t>
            </w:r>
          </w:p>
        </w:tc>
      </w:tr>
      <w:tr w:rsidR="00AE0007" w:rsidRPr="007A5B5F" w:rsidTr="00B73B34">
        <w:trPr>
          <w:trHeight w:val="113"/>
        </w:trPr>
        <w:tc>
          <w:tcPr>
            <w:tcW w:w="3095" w:type="pct"/>
          </w:tcPr>
          <w:p w:rsidR="00AE0007" w:rsidRPr="007A5B5F" w:rsidRDefault="00AE0007" w:rsidP="00E54C89">
            <w:pPr>
              <w:pStyle w:val="GvdeMetni2"/>
              <w:tabs>
                <w:tab w:val="clear" w:pos="360"/>
                <w:tab w:val="clear" w:pos="720"/>
                <w:tab w:val="clear" w:pos="1080"/>
              </w:tabs>
              <w:ind w:left="-108"/>
              <w:rPr>
                <w:sz w:val="20"/>
                <w:szCs w:val="20"/>
              </w:rPr>
            </w:pPr>
            <w:r w:rsidRPr="007A5B5F">
              <w:rPr>
                <w:sz w:val="20"/>
                <w:szCs w:val="20"/>
              </w:rPr>
              <w:t>Dönem içinde ödenen</w:t>
            </w:r>
          </w:p>
        </w:tc>
        <w:tc>
          <w:tcPr>
            <w:tcW w:w="929" w:type="pct"/>
          </w:tcPr>
          <w:p w:rsidR="00AE0007" w:rsidRPr="007A5B5F" w:rsidRDefault="00AE0007" w:rsidP="008A70D8">
            <w:pPr>
              <w:jc w:val="right"/>
              <w:rPr>
                <w:rFonts w:ascii="Arial" w:hAnsi="Arial" w:cs="Arial"/>
                <w:b/>
                <w:bCs/>
                <w:sz w:val="20"/>
                <w:szCs w:val="20"/>
              </w:rPr>
            </w:pPr>
            <w:r w:rsidRPr="007A5B5F">
              <w:rPr>
                <w:rFonts w:ascii="Arial" w:hAnsi="Arial" w:cs="Arial"/>
                <w:b/>
                <w:bCs/>
                <w:sz w:val="20"/>
                <w:szCs w:val="20"/>
              </w:rPr>
              <w:t>-</w:t>
            </w:r>
          </w:p>
        </w:tc>
        <w:tc>
          <w:tcPr>
            <w:tcW w:w="976" w:type="pct"/>
          </w:tcPr>
          <w:p w:rsidR="00AE0007" w:rsidRPr="007A5B5F" w:rsidRDefault="00AE0007" w:rsidP="00B00115">
            <w:pPr>
              <w:jc w:val="right"/>
              <w:rPr>
                <w:rFonts w:ascii="Arial" w:hAnsi="Arial" w:cs="Arial"/>
                <w:bCs/>
                <w:sz w:val="20"/>
                <w:szCs w:val="20"/>
              </w:rPr>
            </w:pPr>
            <w:r w:rsidRPr="007A5B5F">
              <w:rPr>
                <w:rFonts w:ascii="Arial" w:hAnsi="Arial" w:cs="Arial"/>
                <w:bCs/>
                <w:sz w:val="20"/>
                <w:szCs w:val="20"/>
              </w:rPr>
              <w:t>-</w:t>
            </w:r>
          </w:p>
        </w:tc>
      </w:tr>
      <w:tr w:rsidR="00AE0007" w:rsidRPr="007A5B5F" w:rsidTr="00B73B34">
        <w:trPr>
          <w:trHeight w:val="113"/>
        </w:trPr>
        <w:tc>
          <w:tcPr>
            <w:tcW w:w="3095" w:type="pct"/>
          </w:tcPr>
          <w:p w:rsidR="00AE0007" w:rsidRPr="007A5B5F" w:rsidRDefault="00AE0007" w:rsidP="00E54C89">
            <w:pPr>
              <w:pStyle w:val="GvdeMetni2"/>
              <w:tabs>
                <w:tab w:val="clear" w:pos="360"/>
                <w:tab w:val="clear" w:pos="720"/>
                <w:tab w:val="clear" w:pos="1080"/>
              </w:tabs>
              <w:ind w:left="-108"/>
              <w:rPr>
                <w:sz w:val="20"/>
                <w:szCs w:val="20"/>
              </w:rPr>
            </w:pPr>
            <w:r w:rsidRPr="007A5B5F">
              <w:rPr>
                <w:sz w:val="20"/>
                <w:szCs w:val="20"/>
              </w:rPr>
              <w:t>Dönem gideri (*)</w:t>
            </w:r>
          </w:p>
        </w:tc>
        <w:tc>
          <w:tcPr>
            <w:tcW w:w="929" w:type="pct"/>
          </w:tcPr>
          <w:p w:rsidR="00AE0007" w:rsidRPr="007A5B5F" w:rsidRDefault="001027C2" w:rsidP="001027C2">
            <w:pPr>
              <w:jc w:val="right"/>
              <w:rPr>
                <w:rFonts w:ascii="Arial" w:hAnsi="Arial" w:cs="Arial"/>
                <w:b/>
                <w:bCs/>
                <w:sz w:val="20"/>
                <w:szCs w:val="20"/>
              </w:rPr>
            </w:pPr>
            <w:r>
              <w:rPr>
                <w:rFonts w:ascii="Arial" w:hAnsi="Arial" w:cs="Arial"/>
                <w:b/>
                <w:bCs/>
                <w:sz w:val="20"/>
                <w:szCs w:val="20"/>
              </w:rPr>
              <w:t>78</w:t>
            </w:r>
            <w:r w:rsidR="009C4A11" w:rsidRPr="007A5B5F">
              <w:rPr>
                <w:rFonts w:ascii="Arial" w:hAnsi="Arial" w:cs="Arial"/>
                <w:b/>
                <w:bCs/>
                <w:sz w:val="20"/>
                <w:szCs w:val="20"/>
              </w:rPr>
              <w:t>,</w:t>
            </w:r>
            <w:r>
              <w:rPr>
                <w:rFonts w:ascii="Arial" w:hAnsi="Arial" w:cs="Arial"/>
                <w:b/>
                <w:bCs/>
                <w:sz w:val="20"/>
                <w:szCs w:val="20"/>
              </w:rPr>
              <w:t>064</w:t>
            </w:r>
          </w:p>
        </w:tc>
        <w:tc>
          <w:tcPr>
            <w:tcW w:w="976" w:type="pct"/>
          </w:tcPr>
          <w:p w:rsidR="00AE0007" w:rsidRPr="007A5B5F" w:rsidRDefault="00AE0007" w:rsidP="00571F60">
            <w:pPr>
              <w:jc w:val="right"/>
              <w:rPr>
                <w:rFonts w:ascii="Arial" w:hAnsi="Arial" w:cs="Arial"/>
                <w:bCs/>
                <w:sz w:val="20"/>
                <w:szCs w:val="20"/>
              </w:rPr>
            </w:pPr>
            <w:r w:rsidRPr="007A5B5F">
              <w:rPr>
                <w:rFonts w:ascii="Arial" w:hAnsi="Arial" w:cs="Arial"/>
                <w:bCs/>
                <w:sz w:val="20"/>
                <w:szCs w:val="20"/>
              </w:rPr>
              <w:t>-</w:t>
            </w:r>
          </w:p>
        </w:tc>
      </w:tr>
      <w:tr w:rsidR="00AE0007" w:rsidRPr="007A5B5F" w:rsidTr="00B73B34">
        <w:trPr>
          <w:trHeight w:val="113"/>
        </w:trPr>
        <w:tc>
          <w:tcPr>
            <w:tcW w:w="3095" w:type="pct"/>
          </w:tcPr>
          <w:p w:rsidR="00AE0007" w:rsidRPr="007A5B5F" w:rsidRDefault="00AE0007" w:rsidP="00E54C89">
            <w:pPr>
              <w:pStyle w:val="GvdeMetni2"/>
              <w:tabs>
                <w:tab w:val="clear" w:pos="360"/>
                <w:tab w:val="clear" w:pos="720"/>
                <w:tab w:val="clear" w:pos="1080"/>
              </w:tabs>
              <w:ind w:left="-108"/>
              <w:rPr>
                <w:sz w:val="20"/>
                <w:szCs w:val="20"/>
              </w:rPr>
            </w:pPr>
          </w:p>
        </w:tc>
        <w:tc>
          <w:tcPr>
            <w:tcW w:w="929" w:type="pct"/>
          </w:tcPr>
          <w:p w:rsidR="00AE0007" w:rsidRPr="007A5B5F" w:rsidRDefault="00AE0007" w:rsidP="008A70D8">
            <w:pPr>
              <w:jc w:val="right"/>
              <w:rPr>
                <w:rFonts w:ascii="Arial" w:hAnsi="Arial" w:cs="Arial"/>
                <w:b/>
                <w:bCs/>
                <w:sz w:val="20"/>
                <w:szCs w:val="20"/>
              </w:rPr>
            </w:pPr>
          </w:p>
        </w:tc>
        <w:tc>
          <w:tcPr>
            <w:tcW w:w="976" w:type="pct"/>
          </w:tcPr>
          <w:p w:rsidR="00AE0007" w:rsidRPr="007A5B5F" w:rsidRDefault="00AE0007" w:rsidP="00571F60">
            <w:pPr>
              <w:jc w:val="right"/>
              <w:rPr>
                <w:rFonts w:ascii="Arial" w:hAnsi="Arial" w:cs="Arial"/>
                <w:bCs/>
                <w:sz w:val="20"/>
                <w:szCs w:val="20"/>
              </w:rPr>
            </w:pPr>
          </w:p>
        </w:tc>
      </w:tr>
      <w:tr w:rsidR="00AE0007" w:rsidRPr="007A5B5F" w:rsidTr="00B73B34">
        <w:trPr>
          <w:trHeight w:val="113"/>
        </w:trPr>
        <w:tc>
          <w:tcPr>
            <w:tcW w:w="3095" w:type="pct"/>
            <w:tcBorders>
              <w:top w:val="single" w:sz="8" w:space="0" w:color="auto"/>
              <w:bottom w:val="double" w:sz="4" w:space="0" w:color="auto"/>
            </w:tcBorders>
          </w:tcPr>
          <w:p w:rsidR="00AE0007" w:rsidRPr="007A5B5F" w:rsidRDefault="00AE0007" w:rsidP="00E54C89">
            <w:pPr>
              <w:pStyle w:val="GvdeMetni2"/>
              <w:tabs>
                <w:tab w:val="clear" w:pos="360"/>
                <w:tab w:val="clear" w:pos="720"/>
                <w:tab w:val="clear" w:pos="1080"/>
              </w:tabs>
              <w:rPr>
                <w:b/>
                <w:sz w:val="20"/>
                <w:szCs w:val="20"/>
              </w:rPr>
            </w:pPr>
          </w:p>
        </w:tc>
        <w:tc>
          <w:tcPr>
            <w:tcW w:w="929" w:type="pct"/>
            <w:tcBorders>
              <w:top w:val="single" w:sz="8" w:space="0" w:color="auto"/>
              <w:bottom w:val="double" w:sz="4" w:space="0" w:color="auto"/>
            </w:tcBorders>
          </w:tcPr>
          <w:p w:rsidR="00AE0007" w:rsidRPr="007A5B5F" w:rsidRDefault="001027C2" w:rsidP="001027C2">
            <w:pPr>
              <w:jc w:val="right"/>
              <w:rPr>
                <w:rFonts w:ascii="Arial" w:hAnsi="Arial" w:cs="Arial"/>
                <w:b/>
                <w:bCs/>
                <w:sz w:val="20"/>
                <w:szCs w:val="20"/>
              </w:rPr>
            </w:pPr>
            <w:r>
              <w:rPr>
                <w:rFonts w:ascii="Arial" w:hAnsi="Arial" w:cs="Arial"/>
                <w:b/>
                <w:bCs/>
                <w:sz w:val="20"/>
                <w:szCs w:val="20"/>
              </w:rPr>
              <w:t>116</w:t>
            </w:r>
            <w:r w:rsidR="00A17BE2" w:rsidRPr="007A5B5F">
              <w:rPr>
                <w:rFonts w:ascii="Arial" w:hAnsi="Arial" w:cs="Arial"/>
                <w:b/>
                <w:bCs/>
                <w:sz w:val="20"/>
                <w:szCs w:val="20"/>
              </w:rPr>
              <w:t>,</w:t>
            </w:r>
            <w:r>
              <w:rPr>
                <w:rFonts w:ascii="Arial" w:hAnsi="Arial" w:cs="Arial"/>
                <w:b/>
                <w:bCs/>
                <w:sz w:val="20"/>
                <w:szCs w:val="20"/>
              </w:rPr>
              <w:t>235</w:t>
            </w:r>
          </w:p>
        </w:tc>
        <w:tc>
          <w:tcPr>
            <w:tcW w:w="976" w:type="pct"/>
            <w:tcBorders>
              <w:top w:val="single" w:sz="8" w:space="0" w:color="auto"/>
              <w:bottom w:val="double" w:sz="4" w:space="0" w:color="auto"/>
            </w:tcBorders>
          </w:tcPr>
          <w:p w:rsidR="00AE0007" w:rsidRPr="007A5B5F" w:rsidRDefault="00AE0007" w:rsidP="00571F60">
            <w:pPr>
              <w:jc w:val="right"/>
              <w:rPr>
                <w:rFonts w:ascii="Arial" w:hAnsi="Arial" w:cs="Arial"/>
                <w:bCs/>
                <w:sz w:val="20"/>
                <w:szCs w:val="20"/>
              </w:rPr>
            </w:pPr>
            <w:r w:rsidRPr="007A5B5F">
              <w:rPr>
                <w:rFonts w:ascii="Arial" w:hAnsi="Arial" w:cs="Arial"/>
                <w:bCs/>
                <w:sz w:val="20"/>
                <w:szCs w:val="20"/>
              </w:rPr>
              <w:t>-</w:t>
            </w:r>
          </w:p>
        </w:tc>
      </w:tr>
    </w:tbl>
    <w:p w:rsidR="00B336FD" w:rsidRPr="007A5B5F" w:rsidRDefault="00B336FD" w:rsidP="003F3C32">
      <w:pPr>
        <w:rPr>
          <w:rFonts w:ascii="Arial" w:hAnsi="Arial" w:cs="Arial"/>
          <w:sz w:val="20"/>
          <w:szCs w:val="20"/>
        </w:rPr>
      </w:pPr>
    </w:p>
    <w:p w:rsidR="003F3C32" w:rsidRPr="007A5B5F" w:rsidRDefault="00674430" w:rsidP="003F3C32">
      <w:pPr>
        <w:rPr>
          <w:rFonts w:ascii="Arial" w:hAnsi="Arial" w:cs="Arial"/>
          <w:sz w:val="20"/>
          <w:szCs w:val="20"/>
        </w:rPr>
      </w:pPr>
      <w:r w:rsidRPr="007A5B5F">
        <w:rPr>
          <w:rFonts w:ascii="Arial" w:hAnsi="Arial" w:cs="Arial"/>
          <w:sz w:val="20"/>
          <w:szCs w:val="20"/>
        </w:rPr>
        <w:t>(*)</w:t>
      </w:r>
      <w:r w:rsidR="00B336FD" w:rsidRPr="007A5B5F">
        <w:rPr>
          <w:rFonts w:ascii="Arial" w:hAnsi="Arial" w:cs="Arial"/>
          <w:sz w:val="20"/>
          <w:szCs w:val="20"/>
        </w:rPr>
        <w:tab/>
      </w:r>
      <w:r w:rsidRPr="007A5B5F">
        <w:rPr>
          <w:rFonts w:ascii="Arial" w:hAnsi="Arial" w:cs="Arial"/>
          <w:sz w:val="20"/>
          <w:szCs w:val="20"/>
        </w:rPr>
        <w:t xml:space="preserve">Aktüeryal kazanç/zarar </w:t>
      </w:r>
      <w:proofErr w:type="gramStart"/>
      <w:r w:rsidRPr="007A5B5F">
        <w:rPr>
          <w:rFonts w:ascii="Arial" w:hAnsi="Arial" w:cs="Arial"/>
          <w:sz w:val="20"/>
          <w:szCs w:val="20"/>
        </w:rPr>
        <w:t>dahildir</w:t>
      </w:r>
      <w:proofErr w:type="gramEnd"/>
      <w:r w:rsidRPr="007A5B5F">
        <w:rPr>
          <w:rFonts w:ascii="Arial" w:hAnsi="Arial" w:cs="Arial"/>
          <w:sz w:val="20"/>
          <w:szCs w:val="20"/>
        </w:rPr>
        <w:t>.</w:t>
      </w:r>
    </w:p>
    <w:p w:rsidR="00B973DD" w:rsidRPr="007A5B5F" w:rsidRDefault="00B973DD" w:rsidP="004A4F3B">
      <w:pPr>
        <w:pStyle w:val="GvdeMetni2"/>
        <w:tabs>
          <w:tab w:val="clear" w:pos="360"/>
          <w:tab w:val="clear" w:pos="720"/>
          <w:tab w:val="clear" w:pos="1080"/>
        </w:tabs>
        <w:rPr>
          <w:sz w:val="20"/>
          <w:szCs w:val="20"/>
        </w:rPr>
      </w:pPr>
    </w:p>
    <w:p w:rsidR="00B23FCB" w:rsidRPr="007A5B5F" w:rsidRDefault="004062AC" w:rsidP="000E5747">
      <w:pPr>
        <w:rPr>
          <w:rFonts w:ascii="Arial" w:hAnsi="Arial" w:cs="Arial"/>
          <w:sz w:val="20"/>
          <w:szCs w:val="20"/>
        </w:rPr>
      </w:pPr>
      <w:r w:rsidRPr="007A5B5F">
        <w:rPr>
          <w:rFonts w:ascii="Arial" w:hAnsi="Arial" w:cs="Arial"/>
          <w:sz w:val="20"/>
          <w:szCs w:val="20"/>
        </w:rPr>
        <w:t xml:space="preserve">30 </w:t>
      </w:r>
      <w:proofErr w:type="gramStart"/>
      <w:r w:rsidR="001027C2">
        <w:rPr>
          <w:sz w:val="20"/>
          <w:szCs w:val="20"/>
        </w:rPr>
        <w:t>Eylül</w:t>
      </w:r>
      <w:r w:rsidR="001027C2" w:rsidRPr="007A5B5F">
        <w:rPr>
          <w:rFonts w:ascii="Arial" w:hAnsi="Arial" w:cs="Arial"/>
          <w:sz w:val="20"/>
          <w:szCs w:val="20"/>
        </w:rPr>
        <w:t xml:space="preserve"> </w:t>
      </w:r>
      <w:r w:rsidRPr="007A5B5F">
        <w:rPr>
          <w:rFonts w:ascii="Arial" w:hAnsi="Arial" w:cs="Arial"/>
          <w:sz w:val="20"/>
          <w:szCs w:val="20"/>
        </w:rPr>
        <w:t xml:space="preserve"> </w:t>
      </w:r>
      <w:r w:rsidR="00843DCC" w:rsidRPr="007A5B5F">
        <w:rPr>
          <w:rFonts w:ascii="Arial" w:hAnsi="Arial" w:cs="Arial"/>
          <w:sz w:val="20"/>
          <w:szCs w:val="20"/>
        </w:rPr>
        <w:t>20</w:t>
      </w:r>
      <w:r w:rsidR="008272C7" w:rsidRPr="007A5B5F">
        <w:rPr>
          <w:rFonts w:ascii="Arial" w:hAnsi="Arial" w:cs="Arial"/>
          <w:sz w:val="20"/>
          <w:szCs w:val="20"/>
        </w:rPr>
        <w:t>1</w:t>
      </w:r>
      <w:r w:rsidR="00843DCC" w:rsidRPr="007A5B5F">
        <w:rPr>
          <w:rFonts w:ascii="Arial" w:hAnsi="Arial" w:cs="Arial"/>
          <w:sz w:val="20"/>
          <w:szCs w:val="20"/>
        </w:rPr>
        <w:t>0</w:t>
      </w:r>
      <w:proofErr w:type="gramEnd"/>
      <w:r w:rsidR="00843DCC" w:rsidRPr="007A5B5F">
        <w:rPr>
          <w:rFonts w:ascii="Arial" w:hAnsi="Arial" w:cs="Arial"/>
          <w:sz w:val="20"/>
          <w:szCs w:val="20"/>
        </w:rPr>
        <w:t xml:space="preserve"> tarihi</w:t>
      </w:r>
      <w:r w:rsidR="00DF713C" w:rsidRPr="007A5B5F">
        <w:rPr>
          <w:rFonts w:ascii="Arial" w:hAnsi="Arial" w:cs="Arial"/>
          <w:sz w:val="20"/>
          <w:szCs w:val="20"/>
        </w:rPr>
        <w:t xml:space="preserve"> itibariyle </w:t>
      </w:r>
      <w:r w:rsidR="00B23FCB" w:rsidRPr="007A5B5F">
        <w:rPr>
          <w:rFonts w:ascii="Arial" w:hAnsi="Arial" w:cs="Arial"/>
          <w:sz w:val="20"/>
          <w:szCs w:val="20"/>
        </w:rPr>
        <w:t>izin karşılığı hareketi aşağıdaki gibidir:</w:t>
      </w:r>
    </w:p>
    <w:p w:rsidR="00B23FCB" w:rsidRPr="007A5B5F" w:rsidRDefault="00B23FCB" w:rsidP="000E5747">
      <w:pPr>
        <w:rPr>
          <w:rFonts w:ascii="Arial" w:hAnsi="Arial" w:cs="Arial"/>
          <w:sz w:val="20"/>
          <w:szCs w:val="20"/>
        </w:rPr>
      </w:pPr>
    </w:p>
    <w:tbl>
      <w:tblPr>
        <w:tblW w:w="9072" w:type="dxa"/>
        <w:tblInd w:w="108" w:type="dxa"/>
        <w:tblLook w:val="01E0"/>
      </w:tblPr>
      <w:tblGrid>
        <w:gridCol w:w="5610"/>
        <w:gridCol w:w="1620"/>
        <w:gridCol w:w="1842"/>
      </w:tblGrid>
      <w:tr w:rsidR="004062AC" w:rsidRPr="007A5B5F" w:rsidTr="005E3D88">
        <w:trPr>
          <w:trHeight w:val="113"/>
        </w:trPr>
        <w:tc>
          <w:tcPr>
            <w:tcW w:w="5610" w:type="dxa"/>
            <w:tcBorders>
              <w:top w:val="single" w:sz="8" w:space="0" w:color="auto"/>
              <w:bottom w:val="single" w:sz="8" w:space="0" w:color="auto"/>
            </w:tcBorders>
          </w:tcPr>
          <w:p w:rsidR="004062AC" w:rsidRPr="007A5B5F" w:rsidRDefault="004062AC" w:rsidP="00E54C89">
            <w:pPr>
              <w:suppressAutoHyphens/>
              <w:ind w:left="-108"/>
              <w:rPr>
                <w:rFonts w:ascii="Arial" w:hAnsi="Arial" w:cs="Arial"/>
                <w:b/>
                <w:sz w:val="20"/>
                <w:szCs w:val="20"/>
              </w:rPr>
            </w:pPr>
          </w:p>
          <w:p w:rsidR="004062AC" w:rsidRPr="007A5B5F" w:rsidRDefault="004062AC" w:rsidP="00E54C89">
            <w:pPr>
              <w:suppressAutoHyphens/>
              <w:ind w:left="-108"/>
              <w:rPr>
                <w:rFonts w:ascii="Arial" w:hAnsi="Arial" w:cs="Arial"/>
                <w:b/>
                <w:sz w:val="20"/>
                <w:szCs w:val="20"/>
              </w:rPr>
            </w:pPr>
          </w:p>
        </w:tc>
        <w:tc>
          <w:tcPr>
            <w:tcW w:w="1620" w:type="dxa"/>
            <w:tcBorders>
              <w:top w:val="single" w:sz="8" w:space="0" w:color="auto"/>
              <w:bottom w:val="single" w:sz="8" w:space="0" w:color="auto"/>
            </w:tcBorders>
          </w:tcPr>
          <w:p w:rsidR="004062AC" w:rsidRPr="007A5B5F" w:rsidRDefault="004062AC" w:rsidP="00617796">
            <w:pPr>
              <w:ind w:left="-108"/>
              <w:jc w:val="right"/>
              <w:rPr>
                <w:rFonts w:ascii="Arial" w:hAnsi="Arial" w:cs="Arial"/>
                <w:b/>
                <w:bCs/>
                <w:sz w:val="20"/>
                <w:szCs w:val="20"/>
              </w:rPr>
            </w:pPr>
            <w:r w:rsidRPr="007A5B5F">
              <w:rPr>
                <w:rFonts w:ascii="Arial" w:hAnsi="Arial" w:cs="Arial"/>
                <w:b/>
                <w:bCs/>
                <w:sz w:val="20"/>
                <w:szCs w:val="20"/>
              </w:rPr>
              <w:t>1 Ocak -</w:t>
            </w:r>
          </w:p>
          <w:p w:rsidR="004062AC" w:rsidRPr="007A5B5F" w:rsidRDefault="004062AC" w:rsidP="001027C2">
            <w:pPr>
              <w:ind w:left="-108"/>
              <w:jc w:val="right"/>
              <w:rPr>
                <w:rFonts w:ascii="Arial" w:hAnsi="Arial" w:cs="Arial"/>
                <w:b/>
                <w:bCs/>
                <w:sz w:val="20"/>
                <w:szCs w:val="20"/>
              </w:rPr>
            </w:pPr>
            <w:r w:rsidRPr="007A5B5F">
              <w:rPr>
                <w:rFonts w:ascii="Arial" w:hAnsi="Arial" w:cs="Arial"/>
                <w:b/>
                <w:bCs/>
                <w:sz w:val="20"/>
                <w:szCs w:val="20"/>
              </w:rPr>
              <w:t xml:space="preserve">30 </w:t>
            </w:r>
            <w:r w:rsidR="001027C2">
              <w:rPr>
                <w:rFonts w:ascii="Arial" w:hAnsi="Arial" w:cs="Arial"/>
                <w:b/>
                <w:bCs/>
                <w:sz w:val="20"/>
                <w:szCs w:val="20"/>
              </w:rPr>
              <w:t>Eylül</w:t>
            </w:r>
            <w:r w:rsidRPr="007A5B5F">
              <w:rPr>
                <w:rFonts w:ascii="Arial" w:hAnsi="Arial" w:cs="Arial"/>
                <w:b/>
                <w:bCs/>
                <w:sz w:val="20"/>
                <w:szCs w:val="20"/>
              </w:rPr>
              <w:t xml:space="preserve"> 2010</w:t>
            </w:r>
          </w:p>
        </w:tc>
        <w:tc>
          <w:tcPr>
            <w:tcW w:w="1842" w:type="dxa"/>
            <w:tcBorders>
              <w:top w:val="single" w:sz="8" w:space="0" w:color="auto"/>
              <w:bottom w:val="single" w:sz="8" w:space="0" w:color="auto"/>
            </w:tcBorders>
          </w:tcPr>
          <w:p w:rsidR="004062AC" w:rsidRPr="007A5B5F" w:rsidRDefault="004062AC" w:rsidP="00617796">
            <w:pPr>
              <w:ind w:left="-108"/>
              <w:jc w:val="right"/>
              <w:rPr>
                <w:rFonts w:ascii="Arial" w:hAnsi="Arial" w:cs="Arial"/>
                <w:bCs/>
                <w:sz w:val="20"/>
                <w:szCs w:val="20"/>
              </w:rPr>
            </w:pPr>
            <w:r w:rsidRPr="007A5B5F">
              <w:rPr>
                <w:rFonts w:ascii="Arial" w:hAnsi="Arial" w:cs="Arial"/>
                <w:bCs/>
                <w:sz w:val="20"/>
                <w:szCs w:val="20"/>
              </w:rPr>
              <w:t>1 Ocak –</w:t>
            </w:r>
          </w:p>
          <w:p w:rsidR="004062AC" w:rsidRPr="007A5B5F" w:rsidRDefault="004062AC" w:rsidP="001027C2">
            <w:pPr>
              <w:ind w:left="-108"/>
              <w:jc w:val="right"/>
              <w:rPr>
                <w:rFonts w:ascii="Arial" w:hAnsi="Arial" w:cs="Arial"/>
                <w:bCs/>
                <w:sz w:val="20"/>
                <w:szCs w:val="20"/>
              </w:rPr>
            </w:pPr>
            <w:r w:rsidRPr="007A5B5F">
              <w:rPr>
                <w:rFonts w:ascii="Arial" w:hAnsi="Arial" w:cs="Arial"/>
                <w:bCs/>
                <w:sz w:val="20"/>
                <w:szCs w:val="20"/>
              </w:rPr>
              <w:t>3</w:t>
            </w:r>
            <w:r w:rsidR="00724797" w:rsidRPr="007A5B5F">
              <w:rPr>
                <w:rFonts w:ascii="Arial" w:hAnsi="Arial" w:cs="Arial"/>
                <w:bCs/>
                <w:sz w:val="20"/>
                <w:szCs w:val="20"/>
              </w:rPr>
              <w:t xml:space="preserve">0 </w:t>
            </w:r>
            <w:proofErr w:type="gramStart"/>
            <w:r w:rsidR="001027C2">
              <w:rPr>
                <w:rFonts w:ascii="Arial" w:hAnsi="Arial" w:cs="Arial"/>
                <w:bCs/>
                <w:sz w:val="20"/>
                <w:szCs w:val="20"/>
              </w:rPr>
              <w:t xml:space="preserve">Eylül </w:t>
            </w:r>
            <w:r w:rsidRPr="007A5B5F">
              <w:rPr>
                <w:rFonts w:ascii="Arial" w:hAnsi="Arial" w:cs="Arial"/>
                <w:bCs/>
                <w:sz w:val="20"/>
                <w:szCs w:val="20"/>
              </w:rPr>
              <w:t xml:space="preserve"> 2009</w:t>
            </w:r>
            <w:proofErr w:type="gramEnd"/>
          </w:p>
        </w:tc>
      </w:tr>
      <w:tr w:rsidR="004062AC" w:rsidRPr="007A5B5F" w:rsidTr="005E3D88">
        <w:trPr>
          <w:trHeight w:val="113"/>
        </w:trPr>
        <w:tc>
          <w:tcPr>
            <w:tcW w:w="5610" w:type="dxa"/>
            <w:tcBorders>
              <w:top w:val="single" w:sz="8" w:space="0" w:color="auto"/>
            </w:tcBorders>
          </w:tcPr>
          <w:p w:rsidR="004062AC" w:rsidRPr="007A5B5F" w:rsidRDefault="004062AC" w:rsidP="00E54C89">
            <w:pPr>
              <w:pStyle w:val="GvdeMetni2"/>
              <w:tabs>
                <w:tab w:val="clear" w:pos="360"/>
                <w:tab w:val="clear" w:pos="720"/>
                <w:tab w:val="clear" w:pos="1080"/>
              </w:tabs>
              <w:ind w:left="-108"/>
              <w:rPr>
                <w:sz w:val="20"/>
                <w:szCs w:val="20"/>
              </w:rPr>
            </w:pPr>
          </w:p>
        </w:tc>
        <w:tc>
          <w:tcPr>
            <w:tcW w:w="1620" w:type="dxa"/>
            <w:tcBorders>
              <w:top w:val="single" w:sz="8" w:space="0" w:color="auto"/>
            </w:tcBorders>
          </w:tcPr>
          <w:p w:rsidR="004062AC" w:rsidRPr="007A5B5F" w:rsidRDefault="004062AC" w:rsidP="00617796">
            <w:pPr>
              <w:pStyle w:val="GvdeMetni2"/>
              <w:tabs>
                <w:tab w:val="clear" w:pos="360"/>
                <w:tab w:val="clear" w:pos="720"/>
                <w:tab w:val="clear" w:pos="1080"/>
              </w:tabs>
              <w:jc w:val="right"/>
              <w:rPr>
                <w:b/>
                <w:sz w:val="20"/>
                <w:szCs w:val="20"/>
              </w:rPr>
            </w:pPr>
          </w:p>
        </w:tc>
        <w:tc>
          <w:tcPr>
            <w:tcW w:w="1842" w:type="dxa"/>
            <w:tcBorders>
              <w:top w:val="single" w:sz="8" w:space="0" w:color="auto"/>
            </w:tcBorders>
          </w:tcPr>
          <w:p w:rsidR="004062AC" w:rsidRPr="007A5B5F" w:rsidRDefault="004062AC" w:rsidP="00617796">
            <w:pPr>
              <w:pStyle w:val="GvdeMetni2"/>
              <w:tabs>
                <w:tab w:val="clear" w:pos="360"/>
                <w:tab w:val="clear" w:pos="720"/>
                <w:tab w:val="clear" w:pos="1080"/>
              </w:tabs>
              <w:jc w:val="right"/>
              <w:rPr>
                <w:sz w:val="20"/>
                <w:szCs w:val="20"/>
              </w:rPr>
            </w:pPr>
          </w:p>
        </w:tc>
      </w:tr>
      <w:tr w:rsidR="00AE0007" w:rsidRPr="007A5B5F" w:rsidTr="005E3D88">
        <w:trPr>
          <w:trHeight w:val="113"/>
        </w:trPr>
        <w:tc>
          <w:tcPr>
            <w:tcW w:w="5610" w:type="dxa"/>
          </w:tcPr>
          <w:p w:rsidR="00AE0007" w:rsidRPr="007A5B5F" w:rsidRDefault="00AE0007" w:rsidP="00E54C89">
            <w:pPr>
              <w:pStyle w:val="GvdeMetni2"/>
              <w:tabs>
                <w:tab w:val="clear" w:pos="360"/>
                <w:tab w:val="clear" w:pos="720"/>
                <w:tab w:val="clear" w:pos="1080"/>
              </w:tabs>
              <w:ind w:left="-108"/>
              <w:rPr>
                <w:sz w:val="20"/>
                <w:szCs w:val="20"/>
              </w:rPr>
            </w:pPr>
            <w:r w:rsidRPr="007A5B5F">
              <w:rPr>
                <w:sz w:val="20"/>
                <w:szCs w:val="20"/>
              </w:rPr>
              <w:t>Dönem başı</w:t>
            </w:r>
          </w:p>
        </w:tc>
        <w:tc>
          <w:tcPr>
            <w:tcW w:w="1620" w:type="dxa"/>
          </w:tcPr>
          <w:p w:rsidR="00AE0007" w:rsidRPr="007A5B5F" w:rsidRDefault="00AE0007" w:rsidP="00617796">
            <w:pPr>
              <w:pStyle w:val="GvdeMetni2"/>
              <w:tabs>
                <w:tab w:val="clear" w:pos="360"/>
                <w:tab w:val="clear" w:pos="720"/>
                <w:tab w:val="clear" w:pos="1080"/>
              </w:tabs>
              <w:jc w:val="right"/>
              <w:rPr>
                <w:b/>
                <w:sz w:val="20"/>
                <w:szCs w:val="20"/>
              </w:rPr>
            </w:pPr>
            <w:r w:rsidRPr="007A5B5F">
              <w:rPr>
                <w:b/>
                <w:sz w:val="20"/>
                <w:szCs w:val="20"/>
              </w:rPr>
              <w:t>12,548</w:t>
            </w:r>
          </w:p>
        </w:tc>
        <w:tc>
          <w:tcPr>
            <w:tcW w:w="1842" w:type="dxa"/>
          </w:tcPr>
          <w:p w:rsidR="00AE0007" w:rsidRPr="007A5B5F" w:rsidRDefault="00AE0007" w:rsidP="00617796">
            <w:pPr>
              <w:pStyle w:val="GvdeMetni2"/>
              <w:tabs>
                <w:tab w:val="clear" w:pos="360"/>
                <w:tab w:val="clear" w:pos="720"/>
                <w:tab w:val="clear" w:pos="1080"/>
              </w:tabs>
              <w:jc w:val="right"/>
              <w:rPr>
                <w:sz w:val="20"/>
                <w:szCs w:val="20"/>
              </w:rPr>
            </w:pPr>
            <w:r w:rsidRPr="007A5B5F">
              <w:rPr>
                <w:sz w:val="20"/>
                <w:szCs w:val="20"/>
              </w:rPr>
              <w:t>-</w:t>
            </w:r>
          </w:p>
        </w:tc>
      </w:tr>
      <w:tr w:rsidR="00AE0007" w:rsidRPr="007A5B5F" w:rsidTr="005E3D88">
        <w:trPr>
          <w:trHeight w:val="113"/>
        </w:trPr>
        <w:tc>
          <w:tcPr>
            <w:tcW w:w="5610" w:type="dxa"/>
          </w:tcPr>
          <w:p w:rsidR="00AE0007" w:rsidRPr="007A5B5F" w:rsidRDefault="00AE0007" w:rsidP="00E54C89">
            <w:pPr>
              <w:pStyle w:val="GvdeMetni2"/>
              <w:tabs>
                <w:tab w:val="clear" w:pos="360"/>
                <w:tab w:val="clear" w:pos="720"/>
                <w:tab w:val="clear" w:pos="1080"/>
              </w:tabs>
              <w:ind w:left="-108"/>
              <w:rPr>
                <w:sz w:val="20"/>
                <w:szCs w:val="20"/>
              </w:rPr>
            </w:pPr>
            <w:r w:rsidRPr="007A5B5F">
              <w:rPr>
                <w:sz w:val="20"/>
                <w:szCs w:val="20"/>
              </w:rPr>
              <w:t>Dönem gideri</w:t>
            </w:r>
          </w:p>
        </w:tc>
        <w:tc>
          <w:tcPr>
            <w:tcW w:w="1620" w:type="dxa"/>
          </w:tcPr>
          <w:p w:rsidR="00AE0007" w:rsidRPr="007A5B5F" w:rsidRDefault="001027C2" w:rsidP="00014A44">
            <w:pPr>
              <w:pStyle w:val="GvdeMetni2"/>
              <w:tabs>
                <w:tab w:val="clear" w:pos="360"/>
                <w:tab w:val="clear" w:pos="720"/>
                <w:tab w:val="clear" w:pos="1080"/>
              </w:tabs>
              <w:jc w:val="right"/>
              <w:rPr>
                <w:b/>
                <w:sz w:val="20"/>
                <w:szCs w:val="20"/>
              </w:rPr>
            </w:pPr>
            <w:r>
              <w:rPr>
                <w:b/>
                <w:sz w:val="20"/>
                <w:szCs w:val="20"/>
              </w:rPr>
              <w:t>40,858</w:t>
            </w:r>
          </w:p>
        </w:tc>
        <w:tc>
          <w:tcPr>
            <w:tcW w:w="1842" w:type="dxa"/>
          </w:tcPr>
          <w:p w:rsidR="00AE0007" w:rsidRPr="007A5B5F" w:rsidRDefault="007B7BCC" w:rsidP="00617796">
            <w:pPr>
              <w:jc w:val="right"/>
              <w:rPr>
                <w:rFonts w:ascii="Arial" w:hAnsi="Arial" w:cs="Arial"/>
                <w:sz w:val="20"/>
                <w:szCs w:val="20"/>
              </w:rPr>
            </w:pPr>
            <w:r w:rsidRPr="007A5B5F">
              <w:rPr>
                <w:rFonts w:ascii="Arial" w:hAnsi="Arial" w:cs="Arial"/>
                <w:sz w:val="20"/>
                <w:szCs w:val="20"/>
              </w:rPr>
              <w:t>-</w:t>
            </w:r>
          </w:p>
        </w:tc>
      </w:tr>
      <w:tr w:rsidR="00AE0007" w:rsidRPr="007A5B5F" w:rsidTr="005E3D88">
        <w:trPr>
          <w:trHeight w:val="113"/>
        </w:trPr>
        <w:tc>
          <w:tcPr>
            <w:tcW w:w="5610" w:type="dxa"/>
            <w:tcBorders>
              <w:bottom w:val="single" w:sz="4" w:space="0" w:color="auto"/>
            </w:tcBorders>
          </w:tcPr>
          <w:p w:rsidR="00AE0007" w:rsidRPr="007A5B5F" w:rsidRDefault="00AE0007" w:rsidP="00724797">
            <w:pPr>
              <w:pStyle w:val="GvdeMetni2"/>
              <w:tabs>
                <w:tab w:val="clear" w:pos="360"/>
                <w:tab w:val="clear" w:pos="720"/>
                <w:tab w:val="clear" w:pos="1080"/>
              </w:tabs>
              <w:rPr>
                <w:sz w:val="20"/>
                <w:szCs w:val="20"/>
              </w:rPr>
            </w:pPr>
          </w:p>
        </w:tc>
        <w:tc>
          <w:tcPr>
            <w:tcW w:w="1620" w:type="dxa"/>
            <w:tcBorders>
              <w:bottom w:val="single" w:sz="4" w:space="0" w:color="auto"/>
            </w:tcBorders>
          </w:tcPr>
          <w:p w:rsidR="00AE0007" w:rsidRPr="007A5B5F" w:rsidRDefault="00AE0007" w:rsidP="00617796">
            <w:pPr>
              <w:pStyle w:val="GvdeMetni2"/>
              <w:tabs>
                <w:tab w:val="clear" w:pos="360"/>
                <w:tab w:val="clear" w:pos="720"/>
                <w:tab w:val="clear" w:pos="1080"/>
              </w:tabs>
              <w:jc w:val="right"/>
              <w:rPr>
                <w:b/>
                <w:sz w:val="20"/>
                <w:szCs w:val="20"/>
              </w:rPr>
            </w:pPr>
          </w:p>
        </w:tc>
        <w:tc>
          <w:tcPr>
            <w:tcW w:w="1842" w:type="dxa"/>
            <w:tcBorders>
              <w:bottom w:val="single" w:sz="4" w:space="0" w:color="auto"/>
            </w:tcBorders>
          </w:tcPr>
          <w:p w:rsidR="00AE0007" w:rsidRPr="007A5B5F" w:rsidRDefault="00AE0007" w:rsidP="00617796">
            <w:pPr>
              <w:jc w:val="right"/>
              <w:rPr>
                <w:rFonts w:ascii="Arial" w:hAnsi="Arial" w:cs="Arial"/>
                <w:sz w:val="20"/>
                <w:szCs w:val="20"/>
              </w:rPr>
            </w:pPr>
          </w:p>
        </w:tc>
      </w:tr>
      <w:tr w:rsidR="00AE0007" w:rsidRPr="007A5B5F" w:rsidTr="005E3D88">
        <w:trPr>
          <w:trHeight w:val="113"/>
        </w:trPr>
        <w:tc>
          <w:tcPr>
            <w:tcW w:w="5610" w:type="dxa"/>
            <w:tcBorders>
              <w:top w:val="single" w:sz="4" w:space="0" w:color="auto"/>
              <w:bottom w:val="double" w:sz="4" w:space="0" w:color="auto"/>
            </w:tcBorders>
          </w:tcPr>
          <w:p w:rsidR="00AE0007" w:rsidRPr="007A5B5F" w:rsidRDefault="00AE0007" w:rsidP="00E54C89">
            <w:pPr>
              <w:pStyle w:val="GvdeMetni2"/>
              <w:tabs>
                <w:tab w:val="clear" w:pos="360"/>
                <w:tab w:val="clear" w:pos="720"/>
                <w:tab w:val="clear" w:pos="1080"/>
              </w:tabs>
              <w:ind w:left="-108"/>
              <w:rPr>
                <w:sz w:val="20"/>
                <w:szCs w:val="20"/>
              </w:rPr>
            </w:pPr>
            <w:r w:rsidRPr="007A5B5F">
              <w:rPr>
                <w:sz w:val="20"/>
                <w:szCs w:val="20"/>
              </w:rPr>
              <w:t>Dönem sonu</w:t>
            </w:r>
          </w:p>
        </w:tc>
        <w:tc>
          <w:tcPr>
            <w:tcW w:w="1620" w:type="dxa"/>
            <w:tcBorders>
              <w:top w:val="single" w:sz="4" w:space="0" w:color="auto"/>
              <w:bottom w:val="double" w:sz="4" w:space="0" w:color="auto"/>
            </w:tcBorders>
          </w:tcPr>
          <w:p w:rsidR="00AE0007" w:rsidRPr="007A5B5F" w:rsidRDefault="005E3D88" w:rsidP="00617796">
            <w:pPr>
              <w:pStyle w:val="GvdeMetni2"/>
              <w:tabs>
                <w:tab w:val="clear" w:pos="360"/>
                <w:tab w:val="clear" w:pos="720"/>
                <w:tab w:val="clear" w:pos="1080"/>
              </w:tabs>
              <w:jc w:val="right"/>
              <w:rPr>
                <w:b/>
                <w:sz w:val="20"/>
                <w:szCs w:val="20"/>
              </w:rPr>
            </w:pPr>
            <w:r w:rsidRPr="007A5B5F">
              <w:rPr>
                <w:b/>
                <w:sz w:val="20"/>
                <w:szCs w:val="20"/>
              </w:rPr>
              <w:t>53,</w:t>
            </w:r>
            <w:r w:rsidR="001027C2">
              <w:rPr>
                <w:b/>
                <w:sz w:val="20"/>
                <w:szCs w:val="20"/>
              </w:rPr>
              <w:t>406</w:t>
            </w:r>
          </w:p>
        </w:tc>
        <w:tc>
          <w:tcPr>
            <w:tcW w:w="1842" w:type="dxa"/>
            <w:tcBorders>
              <w:top w:val="single" w:sz="4" w:space="0" w:color="auto"/>
              <w:bottom w:val="double" w:sz="4" w:space="0" w:color="auto"/>
            </w:tcBorders>
          </w:tcPr>
          <w:p w:rsidR="00AE0007" w:rsidRPr="007A5B5F" w:rsidRDefault="007B7BCC" w:rsidP="00617796">
            <w:pPr>
              <w:jc w:val="right"/>
              <w:rPr>
                <w:rFonts w:ascii="Arial" w:hAnsi="Arial" w:cs="Arial"/>
                <w:sz w:val="20"/>
                <w:szCs w:val="20"/>
              </w:rPr>
            </w:pPr>
            <w:r w:rsidRPr="007A5B5F">
              <w:rPr>
                <w:rFonts w:ascii="Arial" w:hAnsi="Arial" w:cs="Arial"/>
                <w:sz w:val="20"/>
                <w:szCs w:val="20"/>
              </w:rPr>
              <w:t>-</w:t>
            </w:r>
          </w:p>
        </w:tc>
      </w:tr>
    </w:tbl>
    <w:p w:rsidR="00471D54" w:rsidRPr="007A5B5F" w:rsidRDefault="00471D54" w:rsidP="000E5747">
      <w:pPr>
        <w:rPr>
          <w:rFonts w:ascii="Arial" w:hAnsi="Arial" w:cs="Arial"/>
          <w:sz w:val="20"/>
          <w:szCs w:val="20"/>
        </w:rPr>
      </w:pPr>
    </w:p>
    <w:p w:rsidR="001E4496" w:rsidRPr="007A5B5F" w:rsidRDefault="001E4496" w:rsidP="000E5747">
      <w:pPr>
        <w:rPr>
          <w:rFonts w:ascii="Arial" w:hAnsi="Arial" w:cs="Arial"/>
          <w:b/>
          <w:sz w:val="20"/>
          <w:szCs w:val="20"/>
        </w:rPr>
      </w:pPr>
    </w:p>
    <w:p w:rsidR="00BE4FD0" w:rsidRPr="007A5B5F" w:rsidRDefault="00BE4FD0" w:rsidP="000E5747">
      <w:pPr>
        <w:rPr>
          <w:rFonts w:ascii="Arial" w:hAnsi="Arial" w:cs="Arial"/>
          <w:b/>
          <w:sz w:val="20"/>
          <w:szCs w:val="20"/>
        </w:rPr>
      </w:pPr>
    </w:p>
    <w:p w:rsidR="00BE4FD0" w:rsidRPr="007A5B5F" w:rsidRDefault="00BE4FD0">
      <w:pPr>
        <w:rPr>
          <w:rFonts w:ascii="Arial" w:hAnsi="Arial" w:cs="Arial"/>
          <w:b/>
          <w:sz w:val="20"/>
          <w:szCs w:val="20"/>
        </w:rPr>
      </w:pPr>
      <w:r w:rsidRPr="007A5B5F">
        <w:rPr>
          <w:rFonts w:ascii="Arial" w:hAnsi="Arial" w:cs="Arial"/>
          <w:b/>
          <w:sz w:val="20"/>
          <w:szCs w:val="20"/>
        </w:rPr>
        <w:br w:type="page"/>
      </w:r>
    </w:p>
    <w:p w:rsidR="00A50DCF" w:rsidRPr="007A5B5F" w:rsidRDefault="00A50DCF" w:rsidP="000E5747">
      <w:pPr>
        <w:rPr>
          <w:rFonts w:ascii="Arial" w:hAnsi="Arial" w:cs="Arial"/>
          <w:b/>
          <w:sz w:val="20"/>
          <w:szCs w:val="20"/>
        </w:rPr>
      </w:pPr>
      <w:r w:rsidRPr="007A5B5F">
        <w:rPr>
          <w:rFonts w:ascii="Arial" w:hAnsi="Arial" w:cs="Arial"/>
          <w:b/>
          <w:sz w:val="20"/>
          <w:szCs w:val="20"/>
        </w:rPr>
        <w:lastRenderedPageBreak/>
        <w:t>23</w:t>
      </w:r>
      <w:r w:rsidR="00803B48" w:rsidRPr="007A5B5F">
        <w:rPr>
          <w:rFonts w:ascii="Arial" w:hAnsi="Arial" w:cs="Arial"/>
          <w:b/>
          <w:sz w:val="20"/>
          <w:szCs w:val="20"/>
        </w:rPr>
        <w:t>.</w:t>
      </w:r>
      <w:r w:rsidR="000220DB" w:rsidRPr="007A5B5F">
        <w:rPr>
          <w:rFonts w:ascii="Arial" w:hAnsi="Arial" w:cs="Arial"/>
          <w:b/>
          <w:sz w:val="20"/>
          <w:szCs w:val="20"/>
        </w:rPr>
        <w:tab/>
        <w:t>Diğer y</w:t>
      </w:r>
      <w:r w:rsidRPr="007A5B5F">
        <w:rPr>
          <w:rFonts w:ascii="Arial" w:hAnsi="Arial" w:cs="Arial"/>
          <w:b/>
          <w:sz w:val="20"/>
          <w:szCs w:val="20"/>
        </w:rPr>
        <w:t xml:space="preserve">ükümlülükler ve </w:t>
      </w:r>
      <w:r w:rsidR="00483332" w:rsidRPr="007A5B5F">
        <w:rPr>
          <w:rFonts w:ascii="Arial" w:hAnsi="Arial" w:cs="Arial"/>
          <w:b/>
          <w:sz w:val="20"/>
          <w:szCs w:val="20"/>
        </w:rPr>
        <w:t>masraf karşılıkları</w:t>
      </w:r>
    </w:p>
    <w:p w:rsidR="00E902FF" w:rsidRPr="007A5B5F" w:rsidRDefault="00E902FF" w:rsidP="000E5747">
      <w:pPr>
        <w:rPr>
          <w:rFonts w:ascii="Arial" w:hAnsi="Arial" w:cs="Arial"/>
          <w:sz w:val="20"/>
          <w:szCs w:val="20"/>
        </w:rPr>
      </w:pPr>
    </w:p>
    <w:p w:rsidR="00AC084A" w:rsidRPr="007A5B5F" w:rsidRDefault="00AC084A" w:rsidP="00AC084A">
      <w:pPr>
        <w:ind w:left="561" w:hanging="561"/>
        <w:rPr>
          <w:rFonts w:ascii="Arial" w:hAnsi="Arial" w:cs="Arial"/>
          <w:b/>
          <w:sz w:val="20"/>
          <w:szCs w:val="20"/>
        </w:rPr>
      </w:pPr>
      <w:r w:rsidRPr="007A5B5F">
        <w:rPr>
          <w:rFonts w:ascii="Arial" w:hAnsi="Arial" w:cs="Arial"/>
          <w:b/>
          <w:sz w:val="20"/>
          <w:szCs w:val="20"/>
        </w:rPr>
        <w:t>23.1</w:t>
      </w:r>
      <w:r w:rsidRPr="007A5B5F">
        <w:rPr>
          <w:rFonts w:ascii="Arial" w:hAnsi="Arial" w:cs="Arial"/>
          <w:b/>
          <w:sz w:val="20"/>
          <w:szCs w:val="20"/>
        </w:rPr>
        <w:tab/>
        <w:t xml:space="preserve">Personel sosyal güvencesiyle ilgili karşılıklar ve diğerleri: </w:t>
      </w:r>
    </w:p>
    <w:p w:rsidR="00E21324" w:rsidRPr="007A5B5F" w:rsidRDefault="00E21324" w:rsidP="00AC084A">
      <w:pPr>
        <w:ind w:left="561" w:hanging="561"/>
        <w:rPr>
          <w:rFonts w:ascii="Arial" w:hAnsi="Arial" w:cs="Arial"/>
          <w:sz w:val="20"/>
          <w:szCs w:val="20"/>
        </w:rPr>
      </w:pPr>
    </w:p>
    <w:p w:rsidR="00E21324" w:rsidRPr="007A5B5F" w:rsidRDefault="00BF6F77" w:rsidP="00E21324">
      <w:pPr>
        <w:tabs>
          <w:tab w:val="left" w:pos="1620"/>
        </w:tabs>
        <w:rPr>
          <w:rFonts w:ascii="Arial" w:hAnsi="Arial" w:cs="Arial"/>
          <w:sz w:val="20"/>
          <w:szCs w:val="20"/>
        </w:rPr>
      </w:pPr>
      <w:r w:rsidRPr="007A5B5F">
        <w:rPr>
          <w:rFonts w:ascii="Arial" w:hAnsi="Arial" w:cs="Arial"/>
          <w:sz w:val="20"/>
          <w:szCs w:val="20"/>
        </w:rPr>
        <w:t>Yoktur</w:t>
      </w:r>
      <w:r w:rsidR="005A0F59" w:rsidRPr="007A5B5F">
        <w:rPr>
          <w:rFonts w:ascii="Arial" w:hAnsi="Arial" w:cs="Arial"/>
          <w:sz w:val="20"/>
          <w:szCs w:val="20"/>
        </w:rPr>
        <w:t>.</w:t>
      </w:r>
    </w:p>
    <w:p w:rsidR="00E21324" w:rsidRPr="007A5B5F" w:rsidRDefault="00E21324" w:rsidP="00BF6F77">
      <w:pPr>
        <w:rPr>
          <w:rFonts w:ascii="Arial" w:hAnsi="Arial" w:cs="Arial"/>
          <w:sz w:val="20"/>
          <w:szCs w:val="20"/>
        </w:rPr>
      </w:pPr>
    </w:p>
    <w:p w:rsidR="00AC084A" w:rsidRPr="007A5B5F" w:rsidRDefault="00AC084A" w:rsidP="000E5747">
      <w:pPr>
        <w:rPr>
          <w:rFonts w:ascii="Arial" w:hAnsi="Arial" w:cs="Arial"/>
          <w:b/>
          <w:sz w:val="20"/>
          <w:szCs w:val="20"/>
        </w:rPr>
      </w:pPr>
      <w:r w:rsidRPr="007A5B5F">
        <w:rPr>
          <w:rFonts w:ascii="Arial" w:hAnsi="Arial" w:cs="Arial"/>
          <w:b/>
          <w:sz w:val="20"/>
          <w:szCs w:val="20"/>
        </w:rPr>
        <w:t>23.2</w:t>
      </w:r>
      <w:r w:rsidRPr="007A5B5F">
        <w:rPr>
          <w:rFonts w:ascii="Arial" w:hAnsi="Arial" w:cs="Arial"/>
          <w:b/>
          <w:sz w:val="20"/>
          <w:szCs w:val="20"/>
        </w:rPr>
        <w:tab/>
        <w:t>Diğer karşılıklar</w:t>
      </w:r>
    </w:p>
    <w:p w:rsidR="00E175FB" w:rsidRPr="007A5B5F" w:rsidRDefault="00E175FB" w:rsidP="000E5747">
      <w:pPr>
        <w:rPr>
          <w:rFonts w:ascii="Arial" w:hAnsi="Arial" w:cs="Arial"/>
          <w:b/>
          <w:sz w:val="20"/>
          <w:szCs w:val="20"/>
        </w:rPr>
      </w:pPr>
    </w:p>
    <w:p w:rsidR="00E175FB" w:rsidRPr="007A5B5F" w:rsidRDefault="005A0F59" w:rsidP="000E5747">
      <w:pPr>
        <w:rPr>
          <w:rFonts w:ascii="Arial" w:hAnsi="Arial" w:cs="Arial"/>
          <w:sz w:val="20"/>
          <w:szCs w:val="20"/>
        </w:rPr>
      </w:pPr>
      <w:r w:rsidRPr="007A5B5F">
        <w:rPr>
          <w:rFonts w:ascii="Arial" w:hAnsi="Arial" w:cs="Arial"/>
          <w:sz w:val="20"/>
          <w:szCs w:val="20"/>
        </w:rPr>
        <w:t>Yoktur.</w:t>
      </w:r>
    </w:p>
    <w:p w:rsidR="00AC084A" w:rsidRPr="007A5B5F" w:rsidRDefault="00AC084A" w:rsidP="000E5747">
      <w:pPr>
        <w:rPr>
          <w:rFonts w:ascii="Arial" w:hAnsi="Arial" w:cs="Arial"/>
          <w:sz w:val="20"/>
          <w:szCs w:val="20"/>
        </w:rPr>
      </w:pPr>
    </w:p>
    <w:p w:rsidR="00760F0C" w:rsidRPr="007A5B5F" w:rsidRDefault="00760F0C" w:rsidP="00760F0C">
      <w:pPr>
        <w:ind w:left="561" w:hanging="561"/>
        <w:rPr>
          <w:rFonts w:ascii="Arial" w:hAnsi="Arial" w:cs="Arial"/>
          <w:b/>
          <w:sz w:val="20"/>
          <w:szCs w:val="20"/>
        </w:rPr>
      </w:pPr>
      <w:r w:rsidRPr="007A5B5F">
        <w:rPr>
          <w:rFonts w:ascii="Arial" w:hAnsi="Arial" w:cs="Arial"/>
          <w:b/>
          <w:sz w:val="20"/>
          <w:szCs w:val="20"/>
        </w:rPr>
        <w:t>23.3</w:t>
      </w:r>
      <w:r w:rsidRPr="007A5B5F">
        <w:rPr>
          <w:rFonts w:ascii="Arial" w:hAnsi="Arial" w:cs="Arial"/>
          <w:b/>
          <w:sz w:val="20"/>
          <w:szCs w:val="20"/>
        </w:rPr>
        <w:tab/>
        <w:t xml:space="preserve">Pasifte yer almayan taahhütlerin toplam tutarı: </w:t>
      </w:r>
    </w:p>
    <w:p w:rsidR="00760F0C" w:rsidRPr="007A5B5F" w:rsidRDefault="00760F0C" w:rsidP="0066221F">
      <w:pPr>
        <w:rPr>
          <w:rFonts w:ascii="Arial" w:hAnsi="Arial" w:cs="Arial"/>
          <w:sz w:val="20"/>
          <w:szCs w:val="20"/>
        </w:rPr>
      </w:pPr>
    </w:p>
    <w:p w:rsidR="008104EA" w:rsidRPr="007A5B5F" w:rsidRDefault="00590B4C" w:rsidP="000F6D8D">
      <w:pPr>
        <w:rPr>
          <w:rFonts w:ascii="Arial" w:hAnsi="Arial" w:cs="Arial"/>
          <w:sz w:val="20"/>
          <w:szCs w:val="20"/>
        </w:rPr>
      </w:pPr>
      <w:r w:rsidRPr="007A5B5F">
        <w:rPr>
          <w:rFonts w:ascii="Arial" w:hAnsi="Arial" w:cs="Arial"/>
          <w:sz w:val="20"/>
          <w:szCs w:val="20"/>
        </w:rPr>
        <w:t xml:space="preserve">Pasifte yer almayan taahhütler 43 </w:t>
      </w:r>
      <w:proofErr w:type="spellStart"/>
      <w:r w:rsidRPr="007A5B5F">
        <w:rPr>
          <w:rFonts w:ascii="Arial" w:hAnsi="Arial" w:cs="Arial"/>
          <w:sz w:val="20"/>
          <w:szCs w:val="20"/>
        </w:rPr>
        <w:t>no’lu</w:t>
      </w:r>
      <w:proofErr w:type="spellEnd"/>
      <w:r w:rsidRPr="007A5B5F">
        <w:rPr>
          <w:rFonts w:ascii="Arial" w:hAnsi="Arial" w:cs="Arial"/>
          <w:sz w:val="20"/>
          <w:szCs w:val="20"/>
        </w:rPr>
        <w:t xml:space="preserve"> dipnotta belirtilmiştir.</w:t>
      </w:r>
    </w:p>
    <w:p w:rsidR="00590B4C" w:rsidRPr="007A5B5F" w:rsidRDefault="00590B4C" w:rsidP="000F6D8D">
      <w:pPr>
        <w:rPr>
          <w:rFonts w:ascii="Arial" w:hAnsi="Arial" w:cs="Arial"/>
          <w:sz w:val="20"/>
          <w:szCs w:val="20"/>
        </w:rPr>
      </w:pPr>
    </w:p>
    <w:p w:rsidR="00E40C46" w:rsidRPr="007A5B5F" w:rsidRDefault="00E40C46" w:rsidP="000F6D8D">
      <w:pPr>
        <w:rPr>
          <w:rFonts w:ascii="Arial" w:hAnsi="Arial" w:cs="Arial"/>
          <w:sz w:val="20"/>
          <w:szCs w:val="20"/>
        </w:rPr>
      </w:pPr>
    </w:p>
    <w:p w:rsidR="002763AF" w:rsidRPr="007A5B5F" w:rsidRDefault="002763AF" w:rsidP="000E5747">
      <w:pPr>
        <w:rPr>
          <w:rFonts w:ascii="Arial" w:hAnsi="Arial" w:cs="Arial"/>
          <w:b/>
          <w:sz w:val="20"/>
          <w:szCs w:val="20"/>
        </w:rPr>
      </w:pPr>
      <w:r w:rsidRPr="007A5B5F">
        <w:rPr>
          <w:rFonts w:ascii="Arial" w:hAnsi="Arial" w:cs="Arial"/>
          <w:b/>
          <w:sz w:val="20"/>
          <w:szCs w:val="20"/>
        </w:rPr>
        <w:t>24</w:t>
      </w:r>
      <w:r w:rsidR="00F5184D" w:rsidRPr="007A5B5F">
        <w:rPr>
          <w:rFonts w:ascii="Arial" w:hAnsi="Arial" w:cs="Arial"/>
          <w:b/>
          <w:sz w:val="20"/>
          <w:szCs w:val="20"/>
        </w:rPr>
        <w:t>.</w:t>
      </w:r>
      <w:r w:rsidRPr="007A5B5F">
        <w:rPr>
          <w:rFonts w:ascii="Arial" w:hAnsi="Arial" w:cs="Arial"/>
          <w:b/>
          <w:sz w:val="20"/>
          <w:szCs w:val="20"/>
        </w:rPr>
        <w:tab/>
        <w:t xml:space="preserve">Net </w:t>
      </w:r>
      <w:r w:rsidR="00483332" w:rsidRPr="007A5B5F">
        <w:rPr>
          <w:rFonts w:ascii="Arial" w:hAnsi="Arial" w:cs="Arial"/>
          <w:b/>
          <w:sz w:val="20"/>
          <w:szCs w:val="20"/>
        </w:rPr>
        <w:t>sigorta prim geliri</w:t>
      </w:r>
    </w:p>
    <w:p w:rsidR="002763AF" w:rsidRPr="007A5B5F" w:rsidRDefault="002763AF" w:rsidP="000E5747">
      <w:pPr>
        <w:ind w:right="-14"/>
        <w:rPr>
          <w:rFonts w:ascii="Arial" w:hAnsi="Arial" w:cs="Arial"/>
          <w:b/>
          <w:sz w:val="20"/>
          <w:szCs w:val="20"/>
        </w:rPr>
      </w:pPr>
    </w:p>
    <w:p w:rsidR="00C934DE" w:rsidRPr="007A5B5F" w:rsidRDefault="00C934DE" w:rsidP="00C934DE">
      <w:pPr>
        <w:ind w:right="-14"/>
        <w:rPr>
          <w:rFonts w:ascii="Arial" w:hAnsi="Arial" w:cs="Arial"/>
          <w:sz w:val="20"/>
          <w:szCs w:val="20"/>
        </w:rPr>
      </w:pPr>
      <w:r w:rsidRPr="007A5B5F">
        <w:rPr>
          <w:rFonts w:ascii="Arial" w:hAnsi="Arial" w:cs="Arial"/>
          <w:sz w:val="20"/>
          <w:szCs w:val="20"/>
        </w:rPr>
        <w:t xml:space="preserve">Şirket’in </w:t>
      </w:r>
      <w:r w:rsidR="00843DCC" w:rsidRPr="007A5B5F">
        <w:rPr>
          <w:rFonts w:ascii="Arial" w:hAnsi="Arial" w:cs="Arial"/>
          <w:sz w:val="20"/>
          <w:szCs w:val="20"/>
        </w:rPr>
        <w:t>3</w:t>
      </w:r>
      <w:r w:rsidR="00B106C9" w:rsidRPr="007A5B5F">
        <w:rPr>
          <w:rFonts w:ascii="Arial" w:hAnsi="Arial" w:cs="Arial"/>
          <w:sz w:val="20"/>
          <w:szCs w:val="20"/>
        </w:rPr>
        <w:t>0</w:t>
      </w:r>
      <w:r w:rsidR="00843DCC" w:rsidRPr="007A5B5F">
        <w:rPr>
          <w:rFonts w:ascii="Arial" w:hAnsi="Arial" w:cs="Arial"/>
          <w:sz w:val="20"/>
          <w:szCs w:val="20"/>
        </w:rPr>
        <w:t xml:space="preserve"> </w:t>
      </w:r>
      <w:r w:rsidR="00C73CE2">
        <w:rPr>
          <w:rFonts w:ascii="Arial" w:hAnsi="Arial" w:cs="Arial"/>
          <w:sz w:val="20"/>
          <w:szCs w:val="20"/>
        </w:rPr>
        <w:t>Eylül</w:t>
      </w:r>
      <w:r w:rsidR="00843DCC" w:rsidRPr="007A5B5F">
        <w:rPr>
          <w:rFonts w:ascii="Arial" w:hAnsi="Arial" w:cs="Arial"/>
          <w:sz w:val="20"/>
          <w:szCs w:val="20"/>
        </w:rPr>
        <w:t xml:space="preserve"> 20</w:t>
      </w:r>
      <w:r w:rsidR="0098085A" w:rsidRPr="007A5B5F">
        <w:rPr>
          <w:rFonts w:ascii="Arial" w:hAnsi="Arial" w:cs="Arial"/>
          <w:sz w:val="20"/>
          <w:szCs w:val="20"/>
        </w:rPr>
        <w:t>1</w:t>
      </w:r>
      <w:r w:rsidR="00843DCC" w:rsidRPr="007A5B5F">
        <w:rPr>
          <w:rFonts w:ascii="Arial" w:hAnsi="Arial" w:cs="Arial"/>
          <w:sz w:val="20"/>
          <w:szCs w:val="20"/>
        </w:rPr>
        <w:t>0 tarihi</w:t>
      </w:r>
      <w:r w:rsidR="00987A9D" w:rsidRPr="007A5B5F">
        <w:rPr>
          <w:rFonts w:ascii="Arial" w:hAnsi="Arial" w:cs="Arial"/>
          <w:sz w:val="20"/>
          <w:szCs w:val="20"/>
        </w:rPr>
        <w:t xml:space="preserve">nde sona eren </w:t>
      </w:r>
      <w:r w:rsidR="00626A71" w:rsidRPr="007A5B5F">
        <w:rPr>
          <w:rFonts w:ascii="Arial" w:hAnsi="Arial" w:cs="Arial"/>
          <w:sz w:val="20"/>
          <w:szCs w:val="20"/>
        </w:rPr>
        <w:t>hesap</w:t>
      </w:r>
      <w:r w:rsidRPr="007A5B5F">
        <w:rPr>
          <w:rFonts w:ascii="Arial" w:hAnsi="Arial" w:cs="Arial"/>
          <w:sz w:val="20"/>
          <w:szCs w:val="20"/>
        </w:rPr>
        <w:t xml:space="preserve"> dönemlerine ait yazılan net sigorta primlerinin detayı aşağıdaki gibidir:</w:t>
      </w:r>
    </w:p>
    <w:p w:rsidR="00AA46E0" w:rsidRPr="007A5B5F" w:rsidRDefault="00AA46E0" w:rsidP="000E5747">
      <w:pPr>
        <w:ind w:right="-14"/>
        <w:rPr>
          <w:rFonts w:ascii="Arial" w:hAnsi="Arial" w:cs="Arial"/>
          <w:sz w:val="20"/>
          <w:szCs w:val="20"/>
        </w:rPr>
      </w:pPr>
    </w:p>
    <w:tbl>
      <w:tblPr>
        <w:tblW w:w="4844" w:type="pct"/>
        <w:tblInd w:w="108" w:type="dxa"/>
        <w:tblLayout w:type="fixed"/>
        <w:tblLook w:val="0000"/>
      </w:tblPr>
      <w:tblGrid>
        <w:gridCol w:w="2164"/>
        <w:gridCol w:w="1140"/>
        <w:gridCol w:w="1139"/>
        <w:gridCol w:w="1141"/>
        <w:gridCol w:w="1139"/>
        <w:gridCol w:w="1139"/>
        <w:gridCol w:w="1137"/>
      </w:tblGrid>
      <w:tr w:rsidR="00040237" w:rsidRPr="007A5B5F" w:rsidTr="00B82521">
        <w:trPr>
          <w:trHeight w:val="113"/>
        </w:trPr>
        <w:tc>
          <w:tcPr>
            <w:tcW w:w="1202" w:type="pct"/>
            <w:tcBorders>
              <w:top w:val="single" w:sz="8" w:space="0" w:color="auto"/>
              <w:bottom w:val="single" w:sz="8" w:space="0" w:color="auto"/>
            </w:tcBorders>
            <w:shd w:val="clear" w:color="auto" w:fill="auto"/>
          </w:tcPr>
          <w:p w:rsidR="00040237" w:rsidRPr="007A5B5F" w:rsidRDefault="00040237" w:rsidP="00C358CE">
            <w:pPr>
              <w:ind w:left="-108"/>
              <w:rPr>
                <w:rFonts w:ascii="Arial" w:hAnsi="Arial" w:cs="Arial"/>
                <w:b/>
                <w:bCs/>
                <w:sz w:val="18"/>
                <w:szCs w:val="18"/>
              </w:rPr>
            </w:pPr>
          </w:p>
        </w:tc>
        <w:tc>
          <w:tcPr>
            <w:tcW w:w="1900" w:type="pct"/>
            <w:gridSpan w:val="3"/>
            <w:tcBorders>
              <w:top w:val="single" w:sz="8" w:space="0" w:color="auto"/>
              <w:bottom w:val="single" w:sz="8" w:space="0" w:color="auto"/>
            </w:tcBorders>
            <w:vAlign w:val="bottom"/>
          </w:tcPr>
          <w:p w:rsidR="00040237" w:rsidRPr="007A5B5F" w:rsidRDefault="00040237" w:rsidP="00130A85">
            <w:pPr>
              <w:jc w:val="right"/>
              <w:rPr>
                <w:rFonts w:ascii="Arial" w:hAnsi="Arial" w:cs="Arial"/>
                <w:b/>
                <w:bCs/>
                <w:sz w:val="18"/>
                <w:szCs w:val="18"/>
              </w:rPr>
            </w:pPr>
            <w:r w:rsidRPr="007A5B5F">
              <w:rPr>
                <w:rFonts w:ascii="Arial" w:hAnsi="Arial" w:cs="Arial"/>
                <w:b/>
                <w:bCs/>
                <w:sz w:val="18"/>
                <w:szCs w:val="18"/>
              </w:rPr>
              <w:t xml:space="preserve">1 Ocak - 30 </w:t>
            </w:r>
            <w:r w:rsidR="00130A85">
              <w:rPr>
                <w:rFonts w:ascii="Arial" w:hAnsi="Arial" w:cs="Arial"/>
                <w:b/>
                <w:bCs/>
                <w:sz w:val="18"/>
                <w:szCs w:val="18"/>
              </w:rPr>
              <w:t>Eylül</w:t>
            </w:r>
            <w:r w:rsidRPr="007A5B5F">
              <w:rPr>
                <w:rFonts w:ascii="Arial" w:hAnsi="Arial" w:cs="Arial"/>
                <w:b/>
                <w:bCs/>
                <w:sz w:val="18"/>
                <w:szCs w:val="18"/>
              </w:rPr>
              <w:t xml:space="preserve"> 2010</w:t>
            </w:r>
          </w:p>
        </w:tc>
        <w:tc>
          <w:tcPr>
            <w:tcW w:w="1897" w:type="pct"/>
            <w:gridSpan w:val="3"/>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1 Nisan – 30 Haziran 2010</w:t>
            </w:r>
          </w:p>
        </w:tc>
      </w:tr>
      <w:tr w:rsidR="00040237" w:rsidRPr="007A5B5F" w:rsidTr="00B82521">
        <w:trPr>
          <w:trHeight w:val="113"/>
        </w:trPr>
        <w:tc>
          <w:tcPr>
            <w:tcW w:w="1202" w:type="pct"/>
            <w:tcBorders>
              <w:top w:val="single" w:sz="8" w:space="0" w:color="auto"/>
              <w:bottom w:val="single" w:sz="8" w:space="0" w:color="auto"/>
            </w:tcBorders>
            <w:shd w:val="clear" w:color="auto" w:fill="auto"/>
          </w:tcPr>
          <w:p w:rsidR="00040237" w:rsidRPr="007A5B5F" w:rsidRDefault="00040237" w:rsidP="00C358CE">
            <w:pPr>
              <w:ind w:left="-108"/>
              <w:rPr>
                <w:rFonts w:ascii="Arial" w:hAnsi="Arial" w:cs="Arial"/>
                <w:b/>
                <w:bCs/>
                <w:sz w:val="18"/>
                <w:szCs w:val="18"/>
              </w:rPr>
            </w:pPr>
            <w:r w:rsidRPr="007A5B5F">
              <w:rPr>
                <w:rFonts w:ascii="Arial" w:hAnsi="Arial" w:cs="Arial"/>
                <w:b/>
                <w:bCs/>
                <w:sz w:val="18"/>
                <w:szCs w:val="18"/>
              </w:rPr>
              <w:t> </w:t>
            </w:r>
          </w:p>
        </w:tc>
        <w:tc>
          <w:tcPr>
            <w:tcW w:w="633" w:type="pct"/>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Brüt</w:t>
            </w:r>
          </w:p>
        </w:tc>
        <w:tc>
          <w:tcPr>
            <w:tcW w:w="633" w:type="pct"/>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Reasürans payı</w:t>
            </w:r>
          </w:p>
        </w:tc>
        <w:tc>
          <w:tcPr>
            <w:tcW w:w="634" w:type="pct"/>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Net</w:t>
            </w:r>
          </w:p>
        </w:tc>
        <w:tc>
          <w:tcPr>
            <w:tcW w:w="633" w:type="pct"/>
            <w:tcBorders>
              <w:top w:val="single" w:sz="8" w:space="0" w:color="auto"/>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Brüt</w:t>
            </w:r>
          </w:p>
        </w:tc>
        <w:tc>
          <w:tcPr>
            <w:tcW w:w="633" w:type="pct"/>
            <w:tcBorders>
              <w:bottom w:val="single" w:sz="8" w:space="0" w:color="auto"/>
            </w:tcBorders>
            <w:vAlign w:val="bottom"/>
          </w:tcPr>
          <w:p w:rsidR="00040237" w:rsidRPr="007A5B5F" w:rsidRDefault="00040237" w:rsidP="009B4C4C">
            <w:pPr>
              <w:jc w:val="right"/>
              <w:rPr>
                <w:rFonts w:ascii="Arial" w:hAnsi="Arial" w:cs="Arial"/>
                <w:b/>
                <w:bCs/>
                <w:sz w:val="18"/>
                <w:szCs w:val="18"/>
              </w:rPr>
            </w:pPr>
            <w:r w:rsidRPr="007A5B5F">
              <w:rPr>
                <w:rFonts w:ascii="Arial" w:hAnsi="Arial" w:cs="Arial"/>
                <w:b/>
                <w:bCs/>
                <w:sz w:val="18"/>
                <w:szCs w:val="18"/>
              </w:rPr>
              <w:t>Reasürans payı</w:t>
            </w:r>
          </w:p>
        </w:tc>
        <w:tc>
          <w:tcPr>
            <w:tcW w:w="632" w:type="pct"/>
            <w:tcBorders>
              <w:bottom w:val="single" w:sz="8" w:space="0" w:color="auto"/>
            </w:tcBorders>
            <w:vAlign w:val="bottom"/>
          </w:tcPr>
          <w:p w:rsidR="00040237" w:rsidRPr="007A5B5F" w:rsidRDefault="00040237" w:rsidP="009B4C4C">
            <w:pPr>
              <w:ind w:hanging="1451"/>
              <w:jc w:val="right"/>
              <w:rPr>
                <w:rFonts w:ascii="Arial" w:hAnsi="Arial" w:cs="Arial"/>
                <w:b/>
                <w:bCs/>
                <w:sz w:val="18"/>
                <w:szCs w:val="18"/>
              </w:rPr>
            </w:pPr>
            <w:r w:rsidRPr="007A5B5F">
              <w:rPr>
                <w:rFonts w:ascii="Arial" w:hAnsi="Arial" w:cs="Arial"/>
                <w:b/>
                <w:bCs/>
                <w:sz w:val="18"/>
                <w:szCs w:val="18"/>
              </w:rPr>
              <w:t>Net</w:t>
            </w:r>
          </w:p>
        </w:tc>
      </w:tr>
      <w:tr w:rsidR="00040237" w:rsidRPr="007A5B5F" w:rsidTr="00B82521">
        <w:trPr>
          <w:trHeight w:val="113"/>
        </w:trPr>
        <w:tc>
          <w:tcPr>
            <w:tcW w:w="1202" w:type="pct"/>
            <w:tcBorders>
              <w:top w:val="single" w:sz="8" w:space="0" w:color="auto"/>
            </w:tcBorders>
            <w:shd w:val="clear" w:color="auto" w:fill="auto"/>
          </w:tcPr>
          <w:p w:rsidR="00040237" w:rsidRPr="007A5B5F" w:rsidRDefault="00040237" w:rsidP="00C358CE">
            <w:pPr>
              <w:ind w:left="-108"/>
              <w:rPr>
                <w:rFonts w:ascii="Arial" w:hAnsi="Arial" w:cs="Arial"/>
                <w:sz w:val="18"/>
                <w:szCs w:val="18"/>
              </w:rPr>
            </w:pPr>
            <w:r w:rsidRPr="007A5B5F">
              <w:rPr>
                <w:rFonts w:ascii="Arial" w:hAnsi="Arial" w:cs="Arial"/>
                <w:sz w:val="18"/>
                <w:szCs w:val="18"/>
              </w:rPr>
              <w:t> </w:t>
            </w:r>
          </w:p>
        </w:tc>
        <w:tc>
          <w:tcPr>
            <w:tcW w:w="633"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3"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4"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3"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3" w:type="pct"/>
            <w:tcBorders>
              <w:top w:val="single" w:sz="8" w:space="0" w:color="auto"/>
            </w:tcBorders>
            <w:vAlign w:val="bottom"/>
          </w:tcPr>
          <w:p w:rsidR="00040237" w:rsidRPr="007A5B5F" w:rsidRDefault="00040237" w:rsidP="009B4C4C">
            <w:pPr>
              <w:jc w:val="right"/>
              <w:rPr>
                <w:rFonts w:ascii="Arial" w:hAnsi="Arial" w:cs="Arial"/>
                <w:sz w:val="18"/>
                <w:szCs w:val="18"/>
              </w:rPr>
            </w:pPr>
          </w:p>
        </w:tc>
        <w:tc>
          <w:tcPr>
            <w:tcW w:w="632" w:type="pct"/>
            <w:tcBorders>
              <w:top w:val="single" w:sz="8" w:space="0" w:color="auto"/>
            </w:tcBorders>
            <w:vAlign w:val="bottom"/>
          </w:tcPr>
          <w:p w:rsidR="00040237" w:rsidRPr="007A5B5F" w:rsidRDefault="00040237" w:rsidP="009B4C4C">
            <w:pPr>
              <w:jc w:val="right"/>
              <w:rPr>
                <w:rFonts w:ascii="Arial" w:hAnsi="Arial" w:cs="Arial"/>
                <w:sz w:val="18"/>
                <w:szCs w:val="18"/>
              </w:rPr>
            </w:pPr>
          </w:p>
        </w:tc>
      </w:tr>
      <w:tr w:rsidR="002D208B" w:rsidRPr="007A5B5F" w:rsidTr="00B82521">
        <w:trPr>
          <w:trHeight w:val="113"/>
        </w:trPr>
        <w:tc>
          <w:tcPr>
            <w:tcW w:w="1202" w:type="pct"/>
            <w:shd w:val="clear" w:color="auto" w:fill="auto"/>
          </w:tcPr>
          <w:p w:rsidR="002D208B" w:rsidRPr="007A5B5F" w:rsidRDefault="002D208B" w:rsidP="00834D62">
            <w:pPr>
              <w:ind w:left="-108"/>
              <w:rPr>
                <w:rFonts w:ascii="Arial" w:hAnsi="Arial" w:cs="Arial"/>
                <w:sz w:val="18"/>
                <w:szCs w:val="18"/>
              </w:rPr>
            </w:pPr>
            <w:r w:rsidRPr="007A5B5F">
              <w:rPr>
                <w:rFonts w:ascii="Arial" w:hAnsi="Arial" w:cs="Arial"/>
                <w:sz w:val="18"/>
                <w:szCs w:val="18"/>
              </w:rPr>
              <w:t>Kara araçları sorumluluk</w:t>
            </w:r>
          </w:p>
        </w:tc>
        <w:tc>
          <w:tcPr>
            <w:tcW w:w="633" w:type="pct"/>
            <w:vAlign w:val="bottom"/>
          </w:tcPr>
          <w:p w:rsidR="002D208B" w:rsidRPr="007A5B5F" w:rsidRDefault="002D208B" w:rsidP="002D208B">
            <w:pPr>
              <w:jc w:val="right"/>
              <w:rPr>
                <w:rFonts w:ascii="Arial" w:hAnsi="Arial" w:cs="Arial"/>
                <w:b/>
                <w:bCs/>
                <w:sz w:val="18"/>
                <w:szCs w:val="18"/>
              </w:rPr>
            </w:pPr>
            <w:proofErr w:type="gramStart"/>
            <w:r>
              <w:rPr>
                <w:rFonts w:ascii="Arial" w:hAnsi="Arial" w:cs="Arial"/>
                <w:b/>
                <w:bCs/>
                <w:sz w:val="18"/>
                <w:szCs w:val="18"/>
              </w:rPr>
              <w:t>22</w:t>
            </w:r>
            <w:r w:rsidRPr="007A5B5F">
              <w:rPr>
                <w:rFonts w:ascii="Arial" w:hAnsi="Arial" w:cs="Arial"/>
                <w:b/>
                <w:bCs/>
                <w:sz w:val="18"/>
                <w:szCs w:val="18"/>
              </w:rPr>
              <w:t>,</w:t>
            </w:r>
            <w:r>
              <w:rPr>
                <w:rFonts w:ascii="Arial" w:hAnsi="Arial" w:cs="Arial"/>
                <w:b/>
                <w:bCs/>
                <w:sz w:val="18"/>
                <w:szCs w:val="18"/>
              </w:rPr>
              <w:t>141</w:t>
            </w:r>
            <w:r w:rsidRPr="007A5B5F">
              <w:rPr>
                <w:rFonts w:ascii="Arial" w:hAnsi="Arial" w:cs="Arial"/>
                <w:b/>
                <w:bCs/>
                <w:sz w:val="18"/>
                <w:szCs w:val="18"/>
              </w:rPr>
              <w:t>,</w:t>
            </w:r>
            <w:r>
              <w:rPr>
                <w:rFonts w:ascii="Arial" w:hAnsi="Arial" w:cs="Arial"/>
                <w:b/>
                <w:bCs/>
                <w:sz w:val="18"/>
                <w:szCs w:val="18"/>
              </w:rPr>
              <w:t>783</w:t>
            </w:r>
            <w:proofErr w:type="gramEnd"/>
          </w:p>
        </w:tc>
        <w:tc>
          <w:tcPr>
            <w:tcW w:w="633" w:type="pct"/>
            <w:vAlign w:val="bottom"/>
          </w:tcPr>
          <w:p w:rsidR="002D208B" w:rsidRPr="007A5B5F" w:rsidRDefault="002D208B" w:rsidP="001B4EC7">
            <w:pPr>
              <w:jc w:val="right"/>
              <w:rPr>
                <w:rFonts w:ascii="Arial" w:hAnsi="Arial" w:cs="Arial"/>
                <w:b/>
                <w:bCs/>
                <w:sz w:val="18"/>
                <w:szCs w:val="18"/>
              </w:rPr>
            </w:pPr>
            <w:r w:rsidRPr="007A5B5F">
              <w:rPr>
                <w:rFonts w:ascii="Arial" w:hAnsi="Arial" w:cs="Arial"/>
                <w:b/>
                <w:bCs/>
                <w:sz w:val="18"/>
                <w:szCs w:val="18"/>
              </w:rPr>
              <w:t>(</w:t>
            </w:r>
            <w:r w:rsidR="001B4EC7">
              <w:rPr>
                <w:rFonts w:ascii="Arial" w:hAnsi="Arial" w:cs="Arial"/>
                <w:b/>
                <w:bCs/>
                <w:sz w:val="18"/>
                <w:szCs w:val="18"/>
              </w:rPr>
              <w:t>484</w:t>
            </w:r>
            <w:r w:rsidRPr="007A5B5F">
              <w:rPr>
                <w:rFonts w:ascii="Arial" w:hAnsi="Arial" w:cs="Arial"/>
                <w:b/>
                <w:bCs/>
                <w:sz w:val="18"/>
                <w:szCs w:val="18"/>
              </w:rPr>
              <w:t>,</w:t>
            </w:r>
            <w:r w:rsidR="001B4EC7">
              <w:rPr>
                <w:rFonts w:ascii="Arial" w:hAnsi="Arial" w:cs="Arial"/>
                <w:b/>
                <w:bCs/>
                <w:sz w:val="18"/>
                <w:szCs w:val="18"/>
              </w:rPr>
              <w:t>131</w:t>
            </w:r>
            <w:r w:rsidRPr="007A5B5F">
              <w:rPr>
                <w:rFonts w:ascii="Arial" w:hAnsi="Arial" w:cs="Arial"/>
                <w:b/>
                <w:bCs/>
                <w:sz w:val="18"/>
                <w:szCs w:val="18"/>
              </w:rPr>
              <w:t>)</w:t>
            </w:r>
          </w:p>
        </w:tc>
        <w:tc>
          <w:tcPr>
            <w:tcW w:w="634" w:type="pct"/>
            <w:vAlign w:val="bottom"/>
          </w:tcPr>
          <w:p w:rsidR="002D208B" w:rsidRPr="007A5B5F" w:rsidRDefault="002D208B" w:rsidP="00834D62">
            <w:pPr>
              <w:jc w:val="right"/>
              <w:rPr>
                <w:rFonts w:ascii="Arial" w:hAnsi="Arial" w:cs="Arial"/>
                <w:b/>
                <w:bCs/>
                <w:sz w:val="18"/>
                <w:szCs w:val="18"/>
              </w:rPr>
            </w:pPr>
            <w:proofErr w:type="gramStart"/>
            <w:r w:rsidRPr="007A5B5F">
              <w:rPr>
                <w:rFonts w:ascii="Arial" w:hAnsi="Arial" w:cs="Arial"/>
                <w:b/>
                <w:bCs/>
                <w:sz w:val="18"/>
                <w:szCs w:val="18"/>
              </w:rPr>
              <w:t>13,426,541</w:t>
            </w:r>
            <w:proofErr w:type="gramEnd"/>
          </w:p>
        </w:tc>
        <w:tc>
          <w:tcPr>
            <w:tcW w:w="633" w:type="pct"/>
            <w:vAlign w:val="bottom"/>
          </w:tcPr>
          <w:p w:rsidR="002D208B" w:rsidRPr="007A5B5F" w:rsidRDefault="002D208B" w:rsidP="002D208B">
            <w:pPr>
              <w:jc w:val="right"/>
              <w:rPr>
                <w:rFonts w:ascii="Arial" w:hAnsi="Arial" w:cs="Arial"/>
                <w:b/>
                <w:bCs/>
                <w:sz w:val="18"/>
                <w:szCs w:val="18"/>
              </w:rPr>
            </w:pPr>
            <w:proofErr w:type="gramStart"/>
            <w:r w:rsidRPr="007A5B5F">
              <w:rPr>
                <w:rFonts w:ascii="Arial" w:hAnsi="Arial" w:cs="Arial"/>
                <w:b/>
                <w:bCs/>
                <w:sz w:val="18"/>
                <w:szCs w:val="18"/>
              </w:rPr>
              <w:t>13,758,880</w:t>
            </w:r>
            <w:proofErr w:type="gramEnd"/>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(332,339)</w:t>
            </w:r>
          </w:p>
        </w:tc>
        <w:tc>
          <w:tcPr>
            <w:tcW w:w="632" w:type="pct"/>
            <w:vAlign w:val="bottom"/>
          </w:tcPr>
          <w:p w:rsidR="002D208B" w:rsidRPr="007A5B5F" w:rsidRDefault="002D208B" w:rsidP="002D208B">
            <w:pPr>
              <w:jc w:val="right"/>
              <w:rPr>
                <w:rFonts w:ascii="Arial" w:hAnsi="Arial" w:cs="Arial"/>
                <w:b/>
                <w:bCs/>
                <w:sz w:val="18"/>
                <w:szCs w:val="18"/>
              </w:rPr>
            </w:pPr>
            <w:proofErr w:type="gramStart"/>
            <w:r w:rsidRPr="007A5B5F">
              <w:rPr>
                <w:rFonts w:ascii="Arial" w:hAnsi="Arial" w:cs="Arial"/>
                <w:b/>
                <w:bCs/>
                <w:sz w:val="18"/>
                <w:szCs w:val="18"/>
              </w:rPr>
              <w:t>13,426,541</w:t>
            </w:r>
            <w:proofErr w:type="gramEnd"/>
          </w:p>
        </w:tc>
      </w:tr>
      <w:tr w:rsidR="002D208B" w:rsidRPr="007A5B5F" w:rsidTr="00B82521">
        <w:trPr>
          <w:trHeight w:val="113"/>
        </w:trPr>
        <w:tc>
          <w:tcPr>
            <w:tcW w:w="1202" w:type="pct"/>
            <w:shd w:val="clear" w:color="auto" w:fill="auto"/>
          </w:tcPr>
          <w:p w:rsidR="002D208B" w:rsidRPr="007A5B5F" w:rsidRDefault="002D208B" w:rsidP="00C358CE">
            <w:pPr>
              <w:ind w:left="-108"/>
              <w:rPr>
                <w:rFonts w:ascii="Arial" w:hAnsi="Arial" w:cs="Arial"/>
                <w:sz w:val="18"/>
                <w:szCs w:val="18"/>
              </w:rPr>
            </w:pPr>
            <w:r w:rsidRPr="007A5B5F">
              <w:rPr>
                <w:rFonts w:ascii="Arial" w:hAnsi="Arial" w:cs="Arial"/>
                <w:sz w:val="18"/>
                <w:szCs w:val="18"/>
              </w:rPr>
              <w:t>Kara araçları</w:t>
            </w:r>
          </w:p>
        </w:tc>
        <w:tc>
          <w:tcPr>
            <w:tcW w:w="633" w:type="pct"/>
            <w:vAlign w:val="bottom"/>
          </w:tcPr>
          <w:p w:rsidR="002D208B" w:rsidRPr="007A5B5F" w:rsidRDefault="002D208B" w:rsidP="009B4C4C">
            <w:pPr>
              <w:jc w:val="right"/>
              <w:rPr>
                <w:rFonts w:ascii="Arial" w:hAnsi="Arial" w:cs="Arial"/>
                <w:b/>
                <w:bCs/>
                <w:sz w:val="18"/>
                <w:szCs w:val="18"/>
              </w:rPr>
            </w:pPr>
            <w:proofErr w:type="gramStart"/>
            <w:r>
              <w:rPr>
                <w:rFonts w:ascii="Arial" w:hAnsi="Arial" w:cs="Arial"/>
                <w:b/>
                <w:bCs/>
                <w:sz w:val="18"/>
                <w:szCs w:val="18"/>
              </w:rPr>
              <w:t>15,238,685</w:t>
            </w:r>
            <w:proofErr w:type="gramEnd"/>
          </w:p>
        </w:tc>
        <w:tc>
          <w:tcPr>
            <w:tcW w:w="633" w:type="pct"/>
            <w:vAlign w:val="bottom"/>
          </w:tcPr>
          <w:p w:rsidR="002D208B" w:rsidRPr="007A5B5F" w:rsidRDefault="001B4EC7" w:rsidP="009B4C4C">
            <w:pPr>
              <w:jc w:val="right"/>
              <w:rPr>
                <w:rFonts w:ascii="Arial" w:hAnsi="Arial" w:cs="Arial"/>
                <w:b/>
                <w:bCs/>
                <w:sz w:val="18"/>
                <w:szCs w:val="18"/>
              </w:rPr>
            </w:pPr>
            <w:r>
              <w:rPr>
                <w:rFonts w:ascii="Arial" w:hAnsi="Arial" w:cs="Arial"/>
                <w:b/>
                <w:bCs/>
                <w:sz w:val="18"/>
                <w:szCs w:val="18"/>
              </w:rPr>
              <w:t>(960,282</w:t>
            </w:r>
            <w:r w:rsidR="002D208B" w:rsidRPr="007A5B5F">
              <w:rPr>
                <w:rFonts w:ascii="Arial" w:hAnsi="Arial" w:cs="Arial"/>
                <w:b/>
                <w:bCs/>
                <w:sz w:val="18"/>
                <w:szCs w:val="18"/>
              </w:rPr>
              <w:t>)</w:t>
            </w:r>
          </w:p>
        </w:tc>
        <w:tc>
          <w:tcPr>
            <w:tcW w:w="634" w:type="pct"/>
            <w:vAlign w:val="bottom"/>
          </w:tcPr>
          <w:p w:rsidR="002D208B" w:rsidRPr="007A5B5F" w:rsidRDefault="002D208B" w:rsidP="009B4C4C">
            <w:pPr>
              <w:jc w:val="right"/>
              <w:rPr>
                <w:rFonts w:ascii="Arial" w:hAnsi="Arial" w:cs="Arial"/>
                <w:b/>
                <w:bCs/>
                <w:sz w:val="18"/>
                <w:szCs w:val="18"/>
              </w:rPr>
            </w:pPr>
            <w:proofErr w:type="gramStart"/>
            <w:r w:rsidRPr="007A5B5F">
              <w:rPr>
                <w:rFonts w:ascii="Arial" w:hAnsi="Arial" w:cs="Arial"/>
                <w:b/>
                <w:bCs/>
                <w:sz w:val="18"/>
                <w:szCs w:val="18"/>
              </w:rPr>
              <w:t>8,590,841</w:t>
            </w:r>
            <w:proofErr w:type="gramEnd"/>
          </w:p>
        </w:tc>
        <w:tc>
          <w:tcPr>
            <w:tcW w:w="633" w:type="pct"/>
            <w:vAlign w:val="bottom"/>
          </w:tcPr>
          <w:p w:rsidR="002D208B" w:rsidRPr="007A5B5F" w:rsidRDefault="002D208B" w:rsidP="002D208B">
            <w:pPr>
              <w:jc w:val="right"/>
              <w:rPr>
                <w:rFonts w:ascii="Arial" w:hAnsi="Arial" w:cs="Arial"/>
                <w:b/>
                <w:bCs/>
                <w:sz w:val="18"/>
                <w:szCs w:val="18"/>
              </w:rPr>
            </w:pPr>
            <w:proofErr w:type="gramStart"/>
            <w:r w:rsidRPr="007A5B5F">
              <w:rPr>
                <w:rFonts w:ascii="Arial" w:hAnsi="Arial" w:cs="Arial"/>
                <w:b/>
                <w:bCs/>
                <w:sz w:val="18"/>
                <w:szCs w:val="18"/>
              </w:rPr>
              <w:t>9,176,726</w:t>
            </w:r>
            <w:proofErr w:type="gramEnd"/>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(585,885)</w:t>
            </w:r>
          </w:p>
        </w:tc>
        <w:tc>
          <w:tcPr>
            <w:tcW w:w="632" w:type="pct"/>
            <w:vAlign w:val="bottom"/>
          </w:tcPr>
          <w:p w:rsidR="002D208B" w:rsidRPr="007A5B5F" w:rsidRDefault="002D208B" w:rsidP="002D208B">
            <w:pPr>
              <w:jc w:val="right"/>
              <w:rPr>
                <w:rFonts w:ascii="Arial" w:hAnsi="Arial" w:cs="Arial"/>
                <w:b/>
                <w:bCs/>
                <w:sz w:val="18"/>
                <w:szCs w:val="18"/>
              </w:rPr>
            </w:pPr>
            <w:proofErr w:type="gramStart"/>
            <w:r w:rsidRPr="007A5B5F">
              <w:rPr>
                <w:rFonts w:ascii="Arial" w:hAnsi="Arial" w:cs="Arial"/>
                <w:b/>
                <w:bCs/>
                <w:sz w:val="18"/>
                <w:szCs w:val="18"/>
              </w:rPr>
              <w:t>8,590,841</w:t>
            </w:r>
            <w:proofErr w:type="gramEnd"/>
          </w:p>
        </w:tc>
      </w:tr>
      <w:tr w:rsidR="002D208B" w:rsidRPr="007A5B5F" w:rsidTr="00B82521">
        <w:trPr>
          <w:trHeight w:val="113"/>
        </w:trPr>
        <w:tc>
          <w:tcPr>
            <w:tcW w:w="1202" w:type="pct"/>
            <w:shd w:val="clear" w:color="auto" w:fill="auto"/>
          </w:tcPr>
          <w:p w:rsidR="002D208B" w:rsidRPr="007A5B5F" w:rsidRDefault="002D208B" w:rsidP="00C358CE">
            <w:pPr>
              <w:ind w:left="-108"/>
              <w:rPr>
                <w:rFonts w:ascii="Arial" w:hAnsi="Arial" w:cs="Arial"/>
                <w:sz w:val="18"/>
                <w:szCs w:val="18"/>
              </w:rPr>
            </w:pPr>
            <w:r w:rsidRPr="007A5B5F">
              <w:rPr>
                <w:rFonts w:ascii="Arial" w:hAnsi="Arial" w:cs="Arial"/>
                <w:sz w:val="18"/>
                <w:szCs w:val="18"/>
              </w:rPr>
              <w:t>Yangın ve doğal afetler</w:t>
            </w:r>
          </w:p>
        </w:tc>
        <w:tc>
          <w:tcPr>
            <w:tcW w:w="633" w:type="pct"/>
            <w:vAlign w:val="bottom"/>
          </w:tcPr>
          <w:p w:rsidR="002D208B" w:rsidRPr="007A5B5F" w:rsidRDefault="001B4EC7" w:rsidP="009B4C4C">
            <w:pPr>
              <w:jc w:val="right"/>
              <w:rPr>
                <w:rFonts w:ascii="Arial" w:hAnsi="Arial" w:cs="Arial"/>
                <w:b/>
                <w:bCs/>
                <w:sz w:val="18"/>
                <w:szCs w:val="18"/>
              </w:rPr>
            </w:pPr>
            <w:proofErr w:type="gramStart"/>
            <w:r>
              <w:rPr>
                <w:rFonts w:ascii="Arial" w:hAnsi="Arial" w:cs="Arial"/>
                <w:b/>
                <w:bCs/>
                <w:sz w:val="18"/>
                <w:szCs w:val="18"/>
              </w:rPr>
              <w:t>4,734,586</w:t>
            </w:r>
            <w:proofErr w:type="gramEnd"/>
          </w:p>
        </w:tc>
        <w:tc>
          <w:tcPr>
            <w:tcW w:w="633" w:type="pct"/>
            <w:vAlign w:val="bottom"/>
          </w:tcPr>
          <w:p w:rsidR="002D208B" w:rsidRPr="007A5B5F" w:rsidRDefault="001B4EC7" w:rsidP="009B4C4C">
            <w:pPr>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2,991,282</w:t>
            </w:r>
            <w:proofErr w:type="gramEnd"/>
            <w:r w:rsidR="002D208B" w:rsidRPr="007A5B5F">
              <w:rPr>
                <w:rFonts w:ascii="Arial" w:hAnsi="Arial" w:cs="Arial"/>
                <w:b/>
                <w:bCs/>
                <w:sz w:val="18"/>
                <w:szCs w:val="18"/>
              </w:rPr>
              <w:t>)</w:t>
            </w:r>
          </w:p>
        </w:tc>
        <w:tc>
          <w:tcPr>
            <w:tcW w:w="634" w:type="pct"/>
            <w:vAlign w:val="bottom"/>
          </w:tcPr>
          <w:p w:rsidR="002D208B" w:rsidRPr="007A5B5F" w:rsidRDefault="002D208B" w:rsidP="009B4C4C">
            <w:pPr>
              <w:jc w:val="right"/>
              <w:rPr>
                <w:rFonts w:ascii="Arial" w:hAnsi="Arial" w:cs="Arial"/>
                <w:b/>
                <w:bCs/>
                <w:sz w:val="18"/>
                <w:szCs w:val="18"/>
              </w:rPr>
            </w:pPr>
            <w:r w:rsidRPr="007A5B5F">
              <w:rPr>
                <w:rFonts w:ascii="Arial" w:hAnsi="Arial" w:cs="Arial"/>
                <w:b/>
                <w:bCs/>
                <w:sz w:val="18"/>
                <w:szCs w:val="18"/>
              </w:rPr>
              <w:t>939,954</w:t>
            </w:r>
          </w:p>
        </w:tc>
        <w:tc>
          <w:tcPr>
            <w:tcW w:w="633" w:type="pct"/>
            <w:vAlign w:val="bottom"/>
          </w:tcPr>
          <w:p w:rsidR="002D208B" w:rsidRPr="007A5B5F" w:rsidRDefault="002D208B" w:rsidP="002D208B">
            <w:pPr>
              <w:jc w:val="right"/>
              <w:rPr>
                <w:rFonts w:ascii="Arial" w:hAnsi="Arial" w:cs="Arial"/>
                <w:b/>
                <w:bCs/>
                <w:sz w:val="18"/>
                <w:szCs w:val="18"/>
              </w:rPr>
            </w:pPr>
            <w:proofErr w:type="gramStart"/>
            <w:r w:rsidRPr="007A5B5F">
              <w:rPr>
                <w:rFonts w:ascii="Arial" w:hAnsi="Arial" w:cs="Arial"/>
                <w:b/>
                <w:bCs/>
                <w:sz w:val="18"/>
                <w:szCs w:val="18"/>
              </w:rPr>
              <w:t>2,420,451</w:t>
            </w:r>
            <w:proofErr w:type="gramEnd"/>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w:t>
            </w:r>
            <w:proofErr w:type="gramStart"/>
            <w:r w:rsidRPr="007A5B5F">
              <w:rPr>
                <w:rFonts w:ascii="Arial" w:hAnsi="Arial" w:cs="Arial"/>
                <w:b/>
                <w:bCs/>
                <w:sz w:val="18"/>
                <w:szCs w:val="18"/>
              </w:rPr>
              <w:t>1,480,497</w:t>
            </w:r>
            <w:proofErr w:type="gramEnd"/>
            <w:r w:rsidRPr="007A5B5F">
              <w:rPr>
                <w:rFonts w:ascii="Arial" w:hAnsi="Arial" w:cs="Arial"/>
                <w:b/>
                <w:bCs/>
                <w:sz w:val="18"/>
                <w:szCs w:val="18"/>
              </w:rPr>
              <w:t>)</w:t>
            </w:r>
          </w:p>
        </w:tc>
        <w:tc>
          <w:tcPr>
            <w:tcW w:w="632"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939,954</w:t>
            </w:r>
          </w:p>
        </w:tc>
      </w:tr>
      <w:tr w:rsidR="002D208B" w:rsidRPr="007A5B5F" w:rsidTr="00B82521">
        <w:trPr>
          <w:trHeight w:val="113"/>
        </w:trPr>
        <w:tc>
          <w:tcPr>
            <w:tcW w:w="1202" w:type="pct"/>
            <w:shd w:val="clear" w:color="auto" w:fill="auto"/>
          </w:tcPr>
          <w:p w:rsidR="002D208B" w:rsidRPr="007A5B5F" w:rsidRDefault="002D208B" w:rsidP="00834D62">
            <w:pPr>
              <w:ind w:left="-108"/>
              <w:rPr>
                <w:rFonts w:ascii="Arial" w:hAnsi="Arial" w:cs="Arial"/>
                <w:sz w:val="18"/>
                <w:szCs w:val="18"/>
              </w:rPr>
            </w:pPr>
            <w:r w:rsidRPr="007A5B5F">
              <w:rPr>
                <w:rFonts w:ascii="Arial" w:hAnsi="Arial" w:cs="Arial"/>
                <w:sz w:val="18"/>
                <w:szCs w:val="18"/>
              </w:rPr>
              <w:t xml:space="preserve">Kaza  </w:t>
            </w:r>
          </w:p>
        </w:tc>
        <w:tc>
          <w:tcPr>
            <w:tcW w:w="633" w:type="pct"/>
            <w:vAlign w:val="bottom"/>
          </w:tcPr>
          <w:p w:rsidR="002D208B" w:rsidRPr="007A5B5F" w:rsidRDefault="001B4EC7" w:rsidP="00834D62">
            <w:pPr>
              <w:jc w:val="right"/>
              <w:rPr>
                <w:rFonts w:ascii="Arial" w:hAnsi="Arial" w:cs="Arial"/>
                <w:b/>
                <w:bCs/>
                <w:sz w:val="18"/>
                <w:szCs w:val="18"/>
              </w:rPr>
            </w:pPr>
            <w:proofErr w:type="gramStart"/>
            <w:r>
              <w:rPr>
                <w:rFonts w:ascii="Arial" w:hAnsi="Arial" w:cs="Arial"/>
                <w:b/>
                <w:bCs/>
                <w:sz w:val="18"/>
                <w:szCs w:val="18"/>
              </w:rPr>
              <w:t>1,059,500</w:t>
            </w:r>
            <w:proofErr w:type="gramEnd"/>
          </w:p>
        </w:tc>
        <w:tc>
          <w:tcPr>
            <w:tcW w:w="633" w:type="pct"/>
            <w:vAlign w:val="bottom"/>
          </w:tcPr>
          <w:p w:rsidR="002D208B" w:rsidRPr="007A5B5F" w:rsidRDefault="001B4EC7" w:rsidP="00834D62">
            <w:pPr>
              <w:jc w:val="right"/>
              <w:rPr>
                <w:rFonts w:ascii="Arial" w:hAnsi="Arial" w:cs="Arial"/>
                <w:b/>
                <w:bCs/>
                <w:sz w:val="18"/>
                <w:szCs w:val="18"/>
              </w:rPr>
            </w:pPr>
            <w:r>
              <w:rPr>
                <w:rFonts w:ascii="Arial" w:hAnsi="Arial" w:cs="Arial"/>
                <w:b/>
                <w:bCs/>
                <w:sz w:val="18"/>
                <w:szCs w:val="18"/>
              </w:rPr>
              <w:t>(238,007</w:t>
            </w:r>
            <w:r w:rsidR="002D208B" w:rsidRPr="007A5B5F">
              <w:rPr>
                <w:rFonts w:ascii="Arial" w:hAnsi="Arial" w:cs="Arial"/>
                <w:b/>
                <w:bCs/>
                <w:sz w:val="18"/>
                <w:szCs w:val="18"/>
              </w:rPr>
              <w:t>)</w:t>
            </w:r>
          </w:p>
        </w:tc>
        <w:tc>
          <w:tcPr>
            <w:tcW w:w="634" w:type="pct"/>
            <w:vAlign w:val="bottom"/>
          </w:tcPr>
          <w:p w:rsidR="002D208B" w:rsidRPr="007A5B5F" w:rsidRDefault="002D208B" w:rsidP="00834D62">
            <w:pPr>
              <w:jc w:val="right"/>
              <w:rPr>
                <w:rFonts w:ascii="Arial" w:hAnsi="Arial" w:cs="Arial"/>
                <w:b/>
                <w:bCs/>
                <w:sz w:val="18"/>
                <w:szCs w:val="18"/>
              </w:rPr>
            </w:pPr>
            <w:r w:rsidRPr="007A5B5F">
              <w:rPr>
                <w:rFonts w:ascii="Arial" w:hAnsi="Arial" w:cs="Arial"/>
                <w:b/>
                <w:bCs/>
                <w:sz w:val="18"/>
                <w:szCs w:val="18"/>
              </w:rPr>
              <w:t>660,773</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816,941</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(156,168)</w:t>
            </w:r>
          </w:p>
        </w:tc>
        <w:tc>
          <w:tcPr>
            <w:tcW w:w="632"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660,773</w:t>
            </w:r>
          </w:p>
        </w:tc>
      </w:tr>
      <w:tr w:rsidR="002D208B" w:rsidRPr="007A5B5F" w:rsidTr="00834D62">
        <w:trPr>
          <w:trHeight w:val="113"/>
        </w:trPr>
        <w:tc>
          <w:tcPr>
            <w:tcW w:w="1202" w:type="pct"/>
            <w:shd w:val="clear" w:color="auto" w:fill="auto"/>
          </w:tcPr>
          <w:p w:rsidR="002D208B" w:rsidRPr="007A5B5F" w:rsidRDefault="002D208B" w:rsidP="00834D62">
            <w:pPr>
              <w:ind w:left="-108"/>
              <w:rPr>
                <w:rFonts w:ascii="Arial" w:hAnsi="Arial" w:cs="Arial"/>
                <w:sz w:val="18"/>
                <w:szCs w:val="18"/>
              </w:rPr>
            </w:pPr>
            <w:r w:rsidRPr="007A5B5F">
              <w:rPr>
                <w:rFonts w:ascii="Arial" w:hAnsi="Arial" w:cs="Arial"/>
                <w:sz w:val="18"/>
                <w:szCs w:val="18"/>
              </w:rPr>
              <w:t>Hukuksal Koruma</w:t>
            </w:r>
          </w:p>
        </w:tc>
        <w:tc>
          <w:tcPr>
            <w:tcW w:w="633" w:type="pct"/>
            <w:vAlign w:val="bottom"/>
          </w:tcPr>
          <w:p w:rsidR="002D208B" w:rsidRPr="007A5B5F" w:rsidRDefault="001B4EC7" w:rsidP="00834D62">
            <w:pPr>
              <w:jc w:val="right"/>
              <w:rPr>
                <w:rFonts w:ascii="Arial" w:hAnsi="Arial" w:cs="Arial"/>
                <w:b/>
                <w:bCs/>
                <w:sz w:val="18"/>
                <w:szCs w:val="18"/>
              </w:rPr>
            </w:pPr>
            <w:r>
              <w:rPr>
                <w:rFonts w:ascii="Arial" w:hAnsi="Arial" w:cs="Arial"/>
                <w:b/>
                <w:bCs/>
                <w:sz w:val="18"/>
                <w:szCs w:val="18"/>
              </w:rPr>
              <w:t>259,433</w:t>
            </w:r>
          </w:p>
        </w:tc>
        <w:tc>
          <w:tcPr>
            <w:tcW w:w="633" w:type="pct"/>
            <w:vAlign w:val="bottom"/>
          </w:tcPr>
          <w:p w:rsidR="002D208B" w:rsidRPr="007A5B5F" w:rsidRDefault="002D208B" w:rsidP="00834D62">
            <w:pPr>
              <w:jc w:val="right"/>
              <w:rPr>
                <w:rFonts w:ascii="Arial" w:hAnsi="Arial" w:cs="Arial"/>
                <w:b/>
                <w:bCs/>
                <w:sz w:val="18"/>
                <w:szCs w:val="18"/>
              </w:rPr>
            </w:pPr>
            <w:r w:rsidRPr="007A5B5F">
              <w:rPr>
                <w:rFonts w:ascii="Arial" w:hAnsi="Arial" w:cs="Arial"/>
                <w:b/>
                <w:bCs/>
                <w:sz w:val="18"/>
                <w:szCs w:val="18"/>
              </w:rPr>
              <w:t>-</w:t>
            </w:r>
          </w:p>
        </w:tc>
        <w:tc>
          <w:tcPr>
            <w:tcW w:w="634" w:type="pct"/>
            <w:vAlign w:val="bottom"/>
          </w:tcPr>
          <w:p w:rsidR="002D208B" w:rsidRPr="007A5B5F" w:rsidRDefault="002D208B" w:rsidP="00834D62">
            <w:pPr>
              <w:jc w:val="right"/>
              <w:rPr>
                <w:rFonts w:ascii="Arial" w:hAnsi="Arial" w:cs="Arial"/>
                <w:b/>
                <w:bCs/>
                <w:sz w:val="18"/>
                <w:szCs w:val="18"/>
              </w:rPr>
            </w:pPr>
            <w:r w:rsidRPr="007A5B5F">
              <w:rPr>
                <w:rFonts w:ascii="Arial" w:hAnsi="Arial" w:cs="Arial"/>
                <w:b/>
                <w:bCs/>
                <w:sz w:val="18"/>
                <w:szCs w:val="18"/>
              </w:rPr>
              <w:t>151,833</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151,833</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w:t>
            </w:r>
          </w:p>
        </w:tc>
        <w:tc>
          <w:tcPr>
            <w:tcW w:w="632"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151,833</w:t>
            </w:r>
          </w:p>
        </w:tc>
      </w:tr>
      <w:tr w:rsidR="002D208B" w:rsidRPr="007A5B5F" w:rsidTr="00834D62">
        <w:trPr>
          <w:trHeight w:val="113"/>
        </w:trPr>
        <w:tc>
          <w:tcPr>
            <w:tcW w:w="1202" w:type="pct"/>
            <w:shd w:val="clear" w:color="auto" w:fill="auto"/>
          </w:tcPr>
          <w:p w:rsidR="002D208B" w:rsidRPr="007A5B5F" w:rsidRDefault="002D208B" w:rsidP="00834D62">
            <w:pPr>
              <w:ind w:left="-108"/>
              <w:rPr>
                <w:rFonts w:ascii="Arial" w:hAnsi="Arial" w:cs="Arial"/>
                <w:sz w:val="18"/>
                <w:szCs w:val="18"/>
              </w:rPr>
            </w:pPr>
            <w:r w:rsidRPr="007A5B5F">
              <w:rPr>
                <w:rFonts w:ascii="Arial" w:hAnsi="Arial" w:cs="Arial"/>
                <w:sz w:val="18"/>
                <w:szCs w:val="18"/>
              </w:rPr>
              <w:t>Genel sorumluluk</w:t>
            </w:r>
          </w:p>
        </w:tc>
        <w:tc>
          <w:tcPr>
            <w:tcW w:w="633" w:type="pct"/>
            <w:vAlign w:val="bottom"/>
          </w:tcPr>
          <w:p w:rsidR="002D208B" w:rsidRPr="007A5B5F" w:rsidRDefault="00970604" w:rsidP="00834D62">
            <w:pPr>
              <w:jc w:val="right"/>
              <w:rPr>
                <w:rFonts w:ascii="Arial" w:hAnsi="Arial" w:cs="Arial"/>
                <w:b/>
                <w:bCs/>
                <w:sz w:val="18"/>
                <w:szCs w:val="18"/>
              </w:rPr>
            </w:pPr>
            <w:r>
              <w:rPr>
                <w:rFonts w:ascii="Arial" w:hAnsi="Arial" w:cs="Arial"/>
                <w:b/>
                <w:bCs/>
                <w:sz w:val="18"/>
                <w:szCs w:val="18"/>
              </w:rPr>
              <w:t>394,261</w:t>
            </w:r>
          </w:p>
        </w:tc>
        <w:tc>
          <w:tcPr>
            <w:tcW w:w="633" w:type="pct"/>
            <w:vAlign w:val="bottom"/>
          </w:tcPr>
          <w:p w:rsidR="002D208B" w:rsidRPr="007A5B5F" w:rsidRDefault="001B4EC7" w:rsidP="00970604">
            <w:pPr>
              <w:jc w:val="right"/>
              <w:rPr>
                <w:rFonts w:ascii="Arial" w:hAnsi="Arial" w:cs="Arial"/>
                <w:b/>
                <w:bCs/>
                <w:sz w:val="18"/>
                <w:szCs w:val="18"/>
              </w:rPr>
            </w:pPr>
            <w:r>
              <w:rPr>
                <w:rFonts w:ascii="Arial" w:hAnsi="Arial" w:cs="Arial"/>
                <w:b/>
                <w:bCs/>
                <w:sz w:val="18"/>
                <w:szCs w:val="18"/>
              </w:rPr>
              <w:t>(</w:t>
            </w:r>
            <w:r w:rsidR="00970604">
              <w:rPr>
                <w:rFonts w:ascii="Arial" w:hAnsi="Arial" w:cs="Arial"/>
                <w:b/>
                <w:bCs/>
                <w:sz w:val="18"/>
                <w:szCs w:val="18"/>
              </w:rPr>
              <w:t>91,501</w:t>
            </w:r>
            <w:r w:rsidR="002D208B" w:rsidRPr="007A5B5F">
              <w:rPr>
                <w:rFonts w:ascii="Arial" w:hAnsi="Arial" w:cs="Arial"/>
                <w:b/>
                <w:bCs/>
                <w:sz w:val="18"/>
                <w:szCs w:val="18"/>
              </w:rPr>
              <w:t>)</w:t>
            </w:r>
          </w:p>
        </w:tc>
        <w:tc>
          <w:tcPr>
            <w:tcW w:w="634" w:type="pct"/>
            <w:vAlign w:val="bottom"/>
          </w:tcPr>
          <w:p w:rsidR="002D208B" w:rsidRPr="007A5B5F" w:rsidRDefault="002D208B" w:rsidP="00834D62">
            <w:pPr>
              <w:jc w:val="right"/>
              <w:rPr>
                <w:rFonts w:ascii="Arial" w:hAnsi="Arial" w:cs="Arial"/>
                <w:b/>
                <w:bCs/>
                <w:sz w:val="18"/>
                <w:szCs w:val="18"/>
              </w:rPr>
            </w:pPr>
            <w:r w:rsidRPr="007A5B5F">
              <w:rPr>
                <w:rFonts w:ascii="Arial" w:hAnsi="Arial" w:cs="Arial"/>
                <w:b/>
                <w:bCs/>
                <w:sz w:val="18"/>
                <w:szCs w:val="18"/>
              </w:rPr>
              <w:t>71,992</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139,504</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(67,512)</w:t>
            </w:r>
          </w:p>
        </w:tc>
        <w:tc>
          <w:tcPr>
            <w:tcW w:w="632"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71,992</w:t>
            </w:r>
          </w:p>
        </w:tc>
      </w:tr>
      <w:tr w:rsidR="002D208B" w:rsidRPr="007A5B5F" w:rsidTr="00B82521">
        <w:trPr>
          <w:trHeight w:val="113"/>
        </w:trPr>
        <w:tc>
          <w:tcPr>
            <w:tcW w:w="1202" w:type="pct"/>
            <w:shd w:val="clear" w:color="auto" w:fill="auto"/>
          </w:tcPr>
          <w:p w:rsidR="002D208B" w:rsidRPr="007A5B5F" w:rsidRDefault="002D208B" w:rsidP="00C358CE">
            <w:pPr>
              <w:ind w:left="-108"/>
              <w:rPr>
                <w:rFonts w:ascii="Arial" w:hAnsi="Arial" w:cs="Arial"/>
                <w:sz w:val="18"/>
                <w:szCs w:val="18"/>
              </w:rPr>
            </w:pPr>
            <w:r w:rsidRPr="007A5B5F">
              <w:rPr>
                <w:rFonts w:ascii="Arial" w:hAnsi="Arial" w:cs="Arial"/>
                <w:sz w:val="18"/>
                <w:szCs w:val="18"/>
              </w:rPr>
              <w:t>Genel zararlar</w:t>
            </w:r>
          </w:p>
        </w:tc>
        <w:tc>
          <w:tcPr>
            <w:tcW w:w="633" w:type="pct"/>
            <w:vAlign w:val="bottom"/>
          </w:tcPr>
          <w:p w:rsidR="002D208B" w:rsidRPr="007A5B5F" w:rsidRDefault="001B4EC7" w:rsidP="009B4C4C">
            <w:pPr>
              <w:jc w:val="right"/>
              <w:rPr>
                <w:rFonts w:ascii="Arial" w:hAnsi="Arial" w:cs="Arial"/>
                <w:b/>
                <w:bCs/>
                <w:sz w:val="18"/>
                <w:szCs w:val="18"/>
              </w:rPr>
            </w:pPr>
            <w:r>
              <w:rPr>
                <w:rFonts w:ascii="Arial" w:hAnsi="Arial" w:cs="Arial"/>
                <w:b/>
                <w:bCs/>
                <w:sz w:val="18"/>
                <w:szCs w:val="18"/>
              </w:rPr>
              <w:t>653,115</w:t>
            </w:r>
          </w:p>
        </w:tc>
        <w:tc>
          <w:tcPr>
            <w:tcW w:w="633" w:type="pct"/>
            <w:vAlign w:val="bottom"/>
          </w:tcPr>
          <w:p w:rsidR="002D208B" w:rsidRPr="007A5B5F" w:rsidRDefault="001B4EC7" w:rsidP="009B4C4C">
            <w:pPr>
              <w:jc w:val="right"/>
              <w:rPr>
                <w:rFonts w:ascii="Arial" w:hAnsi="Arial" w:cs="Arial"/>
                <w:b/>
                <w:bCs/>
                <w:sz w:val="18"/>
                <w:szCs w:val="18"/>
              </w:rPr>
            </w:pPr>
            <w:r>
              <w:rPr>
                <w:rFonts w:ascii="Arial" w:hAnsi="Arial" w:cs="Arial"/>
                <w:b/>
                <w:bCs/>
                <w:sz w:val="18"/>
                <w:szCs w:val="18"/>
              </w:rPr>
              <w:t>(412,043</w:t>
            </w:r>
            <w:r w:rsidR="002D208B" w:rsidRPr="007A5B5F">
              <w:rPr>
                <w:rFonts w:ascii="Arial" w:hAnsi="Arial" w:cs="Arial"/>
                <w:b/>
                <w:bCs/>
                <w:sz w:val="18"/>
                <w:szCs w:val="18"/>
              </w:rPr>
              <w:t>)</w:t>
            </w:r>
          </w:p>
        </w:tc>
        <w:tc>
          <w:tcPr>
            <w:tcW w:w="634" w:type="pct"/>
            <w:vAlign w:val="bottom"/>
          </w:tcPr>
          <w:p w:rsidR="002D208B" w:rsidRPr="007A5B5F" w:rsidRDefault="002D208B" w:rsidP="009B4C4C">
            <w:pPr>
              <w:jc w:val="right"/>
              <w:rPr>
                <w:rFonts w:ascii="Arial" w:hAnsi="Arial" w:cs="Arial"/>
                <w:b/>
                <w:bCs/>
                <w:sz w:val="18"/>
                <w:szCs w:val="18"/>
              </w:rPr>
            </w:pPr>
            <w:r w:rsidRPr="007A5B5F">
              <w:rPr>
                <w:rFonts w:ascii="Arial" w:hAnsi="Arial" w:cs="Arial"/>
                <w:b/>
                <w:bCs/>
                <w:sz w:val="18"/>
                <w:szCs w:val="18"/>
              </w:rPr>
              <w:t>68,511</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251,842</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(183,331)</w:t>
            </w:r>
          </w:p>
        </w:tc>
        <w:tc>
          <w:tcPr>
            <w:tcW w:w="632"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68,511</w:t>
            </w:r>
          </w:p>
        </w:tc>
      </w:tr>
      <w:tr w:rsidR="002D208B" w:rsidRPr="007A5B5F" w:rsidTr="00B82521">
        <w:trPr>
          <w:trHeight w:val="113"/>
        </w:trPr>
        <w:tc>
          <w:tcPr>
            <w:tcW w:w="1202" w:type="pct"/>
            <w:shd w:val="clear" w:color="auto" w:fill="auto"/>
          </w:tcPr>
          <w:p w:rsidR="002D208B" w:rsidRPr="007A5B5F" w:rsidRDefault="002D208B" w:rsidP="00C358CE">
            <w:pPr>
              <w:ind w:left="-108"/>
              <w:rPr>
                <w:rFonts w:ascii="Arial" w:hAnsi="Arial" w:cs="Arial"/>
                <w:sz w:val="18"/>
                <w:szCs w:val="18"/>
              </w:rPr>
            </w:pPr>
            <w:r w:rsidRPr="007A5B5F">
              <w:rPr>
                <w:rFonts w:ascii="Arial" w:hAnsi="Arial" w:cs="Arial"/>
                <w:sz w:val="18"/>
                <w:szCs w:val="18"/>
              </w:rPr>
              <w:t xml:space="preserve">Nakliyat  </w:t>
            </w:r>
          </w:p>
        </w:tc>
        <w:tc>
          <w:tcPr>
            <w:tcW w:w="633" w:type="pct"/>
            <w:vAlign w:val="bottom"/>
          </w:tcPr>
          <w:p w:rsidR="002D208B" w:rsidRPr="007A5B5F" w:rsidRDefault="001B4EC7" w:rsidP="009B4C4C">
            <w:pPr>
              <w:jc w:val="right"/>
              <w:rPr>
                <w:rFonts w:ascii="Arial" w:hAnsi="Arial" w:cs="Arial"/>
                <w:b/>
                <w:bCs/>
                <w:sz w:val="18"/>
                <w:szCs w:val="18"/>
              </w:rPr>
            </w:pPr>
            <w:r>
              <w:rPr>
                <w:rFonts w:ascii="Arial" w:hAnsi="Arial" w:cs="Arial"/>
                <w:b/>
                <w:bCs/>
                <w:sz w:val="18"/>
                <w:szCs w:val="18"/>
              </w:rPr>
              <w:t>97,546</w:t>
            </w:r>
          </w:p>
        </w:tc>
        <w:tc>
          <w:tcPr>
            <w:tcW w:w="633" w:type="pct"/>
            <w:vAlign w:val="bottom"/>
          </w:tcPr>
          <w:p w:rsidR="002D208B" w:rsidRPr="007A5B5F" w:rsidRDefault="001B4EC7" w:rsidP="009B4C4C">
            <w:pPr>
              <w:jc w:val="right"/>
              <w:rPr>
                <w:rFonts w:ascii="Arial" w:hAnsi="Arial" w:cs="Arial"/>
                <w:b/>
                <w:bCs/>
                <w:sz w:val="18"/>
                <w:szCs w:val="18"/>
              </w:rPr>
            </w:pPr>
            <w:r>
              <w:rPr>
                <w:rFonts w:ascii="Arial" w:hAnsi="Arial" w:cs="Arial"/>
                <w:b/>
                <w:bCs/>
                <w:sz w:val="18"/>
                <w:szCs w:val="18"/>
              </w:rPr>
              <w:t>(67,403</w:t>
            </w:r>
            <w:r w:rsidR="002D208B" w:rsidRPr="007A5B5F">
              <w:rPr>
                <w:rFonts w:ascii="Arial" w:hAnsi="Arial" w:cs="Arial"/>
                <w:b/>
                <w:bCs/>
                <w:sz w:val="18"/>
                <w:szCs w:val="18"/>
              </w:rPr>
              <w:t>)</w:t>
            </w:r>
          </w:p>
        </w:tc>
        <w:tc>
          <w:tcPr>
            <w:tcW w:w="634" w:type="pct"/>
            <w:vAlign w:val="bottom"/>
          </w:tcPr>
          <w:p w:rsidR="002D208B" w:rsidRPr="007A5B5F" w:rsidRDefault="002D208B" w:rsidP="009B4C4C">
            <w:pPr>
              <w:jc w:val="right"/>
              <w:rPr>
                <w:rFonts w:ascii="Arial" w:hAnsi="Arial" w:cs="Arial"/>
                <w:b/>
                <w:bCs/>
                <w:sz w:val="18"/>
                <w:szCs w:val="18"/>
              </w:rPr>
            </w:pPr>
            <w:r w:rsidRPr="007A5B5F">
              <w:rPr>
                <w:rFonts w:ascii="Arial" w:hAnsi="Arial" w:cs="Arial"/>
                <w:b/>
                <w:bCs/>
                <w:sz w:val="18"/>
                <w:szCs w:val="18"/>
              </w:rPr>
              <w:t>14,023</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52,603</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(38,580)</w:t>
            </w:r>
          </w:p>
        </w:tc>
        <w:tc>
          <w:tcPr>
            <w:tcW w:w="632"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14,023</w:t>
            </w:r>
          </w:p>
        </w:tc>
      </w:tr>
      <w:tr w:rsidR="002D208B" w:rsidRPr="007A5B5F" w:rsidTr="00B82521">
        <w:trPr>
          <w:trHeight w:val="113"/>
        </w:trPr>
        <w:tc>
          <w:tcPr>
            <w:tcW w:w="1202" w:type="pct"/>
            <w:shd w:val="clear" w:color="auto" w:fill="auto"/>
          </w:tcPr>
          <w:p w:rsidR="002D208B" w:rsidRPr="007A5B5F" w:rsidRDefault="002D208B" w:rsidP="00040237">
            <w:pPr>
              <w:ind w:left="-108"/>
              <w:rPr>
                <w:rFonts w:ascii="Arial" w:hAnsi="Arial" w:cs="Arial"/>
                <w:sz w:val="18"/>
                <w:szCs w:val="18"/>
              </w:rPr>
            </w:pPr>
            <w:r w:rsidRPr="007A5B5F">
              <w:rPr>
                <w:rFonts w:ascii="Arial" w:hAnsi="Arial" w:cs="Arial"/>
                <w:sz w:val="18"/>
                <w:szCs w:val="18"/>
              </w:rPr>
              <w:t xml:space="preserve">Emniyeti </w:t>
            </w:r>
            <w:proofErr w:type="spellStart"/>
            <w:r w:rsidRPr="007A5B5F">
              <w:rPr>
                <w:rFonts w:ascii="Arial" w:hAnsi="Arial" w:cs="Arial"/>
                <w:sz w:val="18"/>
                <w:szCs w:val="18"/>
              </w:rPr>
              <w:t>suistimal</w:t>
            </w:r>
            <w:proofErr w:type="spellEnd"/>
          </w:p>
        </w:tc>
        <w:tc>
          <w:tcPr>
            <w:tcW w:w="633" w:type="pct"/>
            <w:vAlign w:val="bottom"/>
          </w:tcPr>
          <w:p w:rsidR="002D208B" w:rsidRPr="007A5B5F" w:rsidRDefault="001B4EC7" w:rsidP="00040237">
            <w:pPr>
              <w:jc w:val="right"/>
              <w:rPr>
                <w:rFonts w:ascii="Arial" w:hAnsi="Arial" w:cs="Arial"/>
                <w:b/>
                <w:bCs/>
                <w:sz w:val="18"/>
                <w:szCs w:val="18"/>
              </w:rPr>
            </w:pPr>
            <w:r>
              <w:rPr>
                <w:rFonts w:ascii="Arial" w:hAnsi="Arial" w:cs="Arial"/>
                <w:b/>
                <w:bCs/>
                <w:sz w:val="18"/>
                <w:szCs w:val="18"/>
              </w:rPr>
              <w:t>7,182</w:t>
            </w:r>
          </w:p>
        </w:tc>
        <w:tc>
          <w:tcPr>
            <w:tcW w:w="633" w:type="pct"/>
            <w:vAlign w:val="bottom"/>
          </w:tcPr>
          <w:p w:rsidR="002D208B" w:rsidRPr="007A5B5F" w:rsidRDefault="002D208B" w:rsidP="00040237">
            <w:pPr>
              <w:jc w:val="right"/>
              <w:rPr>
                <w:rFonts w:ascii="Arial" w:hAnsi="Arial" w:cs="Arial"/>
                <w:b/>
                <w:bCs/>
                <w:sz w:val="18"/>
                <w:szCs w:val="18"/>
              </w:rPr>
            </w:pPr>
            <w:r w:rsidRPr="007A5B5F">
              <w:rPr>
                <w:rFonts w:ascii="Arial" w:hAnsi="Arial" w:cs="Arial"/>
                <w:b/>
                <w:bCs/>
                <w:sz w:val="18"/>
                <w:szCs w:val="18"/>
              </w:rPr>
              <w:t>-</w:t>
            </w:r>
          </w:p>
        </w:tc>
        <w:tc>
          <w:tcPr>
            <w:tcW w:w="634" w:type="pct"/>
            <w:vAlign w:val="bottom"/>
          </w:tcPr>
          <w:p w:rsidR="002D208B" w:rsidRPr="007A5B5F" w:rsidRDefault="002D208B" w:rsidP="00040237">
            <w:pPr>
              <w:jc w:val="right"/>
              <w:rPr>
                <w:rFonts w:ascii="Arial" w:hAnsi="Arial" w:cs="Arial"/>
                <w:b/>
                <w:bCs/>
                <w:sz w:val="18"/>
                <w:szCs w:val="18"/>
              </w:rPr>
            </w:pPr>
            <w:r w:rsidRPr="007A5B5F">
              <w:rPr>
                <w:rFonts w:ascii="Arial" w:hAnsi="Arial" w:cs="Arial"/>
                <w:b/>
                <w:bCs/>
                <w:sz w:val="18"/>
                <w:szCs w:val="18"/>
              </w:rPr>
              <w:t>4,015</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4,015</w:t>
            </w:r>
          </w:p>
        </w:tc>
        <w:tc>
          <w:tcPr>
            <w:tcW w:w="633"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w:t>
            </w:r>
          </w:p>
        </w:tc>
        <w:tc>
          <w:tcPr>
            <w:tcW w:w="632" w:type="pct"/>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4,015</w:t>
            </w:r>
          </w:p>
        </w:tc>
      </w:tr>
      <w:tr w:rsidR="002D208B" w:rsidRPr="007A5B5F" w:rsidTr="00B82521">
        <w:trPr>
          <w:trHeight w:val="113"/>
        </w:trPr>
        <w:tc>
          <w:tcPr>
            <w:tcW w:w="1202" w:type="pct"/>
            <w:tcBorders>
              <w:bottom w:val="single" w:sz="8" w:space="0" w:color="auto"/>
            </w:tcBorders>
            <w:shd w:val="clear" w:color="auto" w:fill="auto"/>
            <w:vAlign w:val="bottom"/>
          </w:tcPr>
          <w:p w:rsidR="002D208B" w:rsidRPr="007A5B5F" w:rsidRDefault="002D208B" w:rsidP="00C358CE">
            <w:pPr>
              <w:ind w:left="-108"/>
              <w:rPr>
                <w:rFonts w:ascii="Arial" w:hAnsi="Arial" w:cs="Arial"/>
                <w:sz w:val="18"/>
                <w:szCs w:val="18"/>
              </w:rPr>
            </w:pPr>
            <w:r w:rsidRPr="007A5B5F">
              <w:rPr>
                <w:rFonts w:ascii="Arial" w:hAnsi="Arial" w:cs="Arial"/>
                <w:sz w:val="18"/>
                <w:szCs w:val="18"/>
              </w:rPr>
              <w:t> </w:t>
            </w:r>
          </w:p>
        </w:tc>
        <w:tc>
          <w:tcPr>
            <w:tcW w:w="633" w:type="pct"/>
            <w:tcBorders>
              <w:bottom w:val="single" w:sz="8" w:space="0" w:color="auto"/>
            </w:tcBorders>
            <w:vAlign w:val="bottom"/>
          </w:tcPr>
          <w:p w:rsidR="002D208B" w:rsidRPr="007A5B5F" w:rsidRDefault="002D208B" w:rsidP="009B4C4C">
            <w:pPr>
              <w:jc w:val="right"/>
              <w:rPr>
                <w:rFonts w:ascii="Arial" w:hAnsi="Arial" w:cs="Arial"/>
                <w:b/>
                <w:sz w:val="18"/>
                <w:szCs w:val="18"/>
              </w:rPr>
            </w:pPr>
          </w:p>
        </w:tc>
        <w:tc>
          <w:tcPr>
            <w:tcW w:w="633" w:type="pct"/>
            <w:tcBorders>
              <w:bottom w:val="single" w:sz="8" w:space="0" w:color="auto"/>
            </w:tcBorders>
            <w:vAlign w:val="bottom"/>
          </w:tcPr>
          <w:p w:rsidR="002D208B" w:rsidRPr="007A5B5F" w:rsidRDefault="002D208B" w:rsidP="009B4C4C">
            <w:pPr>
              <w:jc w:val="right"/>
              <w:rPr>
                <w:rFonts w:ascii="Arial" w:hAnsi="Arial" w:cs="Arial"/>
                <w:b/>
                <w:sz w:val="18"/>
                <w:szCs w:val="18"/>
              </w:rPr>
            </w:pPr>
          </w:p>
        </w:tc>
        <w:tc>
          <w:tcPr>
            <w:tcW w:w="634" w:type="pct"/>
            <w:tcBorders>
              <w:bottom w:val="single" w:sz="8" w:space="0" w:color="auto"/>
            </w:tcBorders>
            <w:vAlign w:val="bottom"/>
          </w:tcPr>
          <w:p w:rsidR="002D208B" w:rsidRPr="007A5B5F" w:rsidRDefault="002D208B" w:rsidP="009B4C4C">
            <w:pPr>
              <w:jc w:val="right"/>
              <w:rPr>
                <w:rFonts w:ascii="Arial" w:hAnsi="Arial" w:cs="Arial"/>
                <w:b/>
                <w:sz w:val="18"/>
                <w:szCs w:val="18"/>
              </w:rPr>
            </w:pPr>
          </w:p>
        </w:tc>
        <w:tc>
          <w:tcPr>
            <w:tcW w:w="633" w:type="pct"/>
            <w:tcBorders>
              <w:bottom w:val="single" w:sz="8" w:space="0" w:color="auto"/>
            </w:tcBorders>
            <w:vAlign w:val="bottom"/>
          </w:tcPr>
          <w:p w:rsidR="002D208B" w:rsidRPr="007A5B5F" w:rsidRDefault="002D208B" w:rsidP="002D208B">
            <w:pPr>
              <w:jc w:val="right"/>
              <w:rPr>
                <w:rFonts w:ascii="Arial" w:hAnsi="Arial" w:cs="Arial"/>
                <w:b/>
                <w:sz w:val="18"/>
                <w:szCs w:val="18"/>
              </w:rPr>
            </w:pPr>
          </w:p>
        </w:tc>
        <w:tc>
          <w:tcPr>
            <w:tcW w:w="633" w:type="pct"/>
            <w:tcBorders>
              <w:bottom w:val="single" w:sz="8" w:space="0" w:color="auto"/>
            </w:tcBorders>
            <w:vAlign w:val="bottom"/>
          </w:tcPr>
          <w:p w:rsidR="002D208B" w:rsidRPr="007A5B5F" w:rsidRDefault="002D208B" w:rsidP="002D208B">
            <w:pPr>
              <w:jc w:val="right"/>
              <w:rPr>
                <w:rFonts w:ascii="Arial" w:hAnsi="Arial" w:cs="Arial"/>
                <w:b/>
                <w:sz w:val="18"/>
                <w:szCs w:val="18"/>
              </w:rPr>
            </w:pPr>
          </w:p>
        </w:tc>
        <w:tc>
          <w:tcPr>
            <w:tcW w:w="632" w:type="pct"/>
            <w:vAlign w:val="bottom"/>
          </w:tcPr>
          <w:p w:rsidR="002D208B" w:rsidRPr="007A5B5F" w:rsidRDefault="002D208B" w:rsidP="002D208B">
            <w:pPr>
              <w:jc w:val="right"/>
              <w:rPr>
                <w:rFonts w:ascii="Arial" w:hAnsi="Arial" w:cs="Arial"/>
                <w:b/>
                <w:sz w:val="18"/>
                <w:szCs w:val="18"/>
              </w:rPr>
            </w:pPr>
          </w:p>
        </w:tc>
      </w:tr>
      <w:tr w:rsidR="002D208B" w:rsidRPr="007A5B5F" w:rsidTr="00B82521">
        <w:trPr>
          <w:trHeight w:val="113"/>
        </w:trPr>
        <w:tc>
          <w:tcPr>
            <w:tcW w:w="1202" w:type="pct"/>
            <w:tcBorders>
              <w:top w:val="single" w:sz="8" w:space="0" w:color="auto"/>
              <w:bottom w:val="double" w:sz="4" w:space="0" w:color="auto"/>
            </w:tcBorders>
            <w:shd w:val="clear" w:color="auto" w:fill="auto"/>
          </w:tcPr>
          <w:p w:rsidR="002D208B" w:rsidRPr="007A5B5F" w:rsidRDefault="002D208B" w:rsidP="00C358CE">
            <w:pPr>
              <w:ind w:left="-108"/>
              <w:rPr>
                <w:rFonts w:ascii="Arial" w:hAnsi="Arial" w:cs="Arial"/>
                <w:b/>
                <w:bCs/>
                <w:sz w:val="18"/>
                <w:szCs w:val="18"/>
              </w:rPr>
            </w:pPr>
            <w:r w:rsidRPr="007A5B5F">
              <w:rPr>
                <w:rFonts w:ascii="Arial" w:hAnsi="Arial" w:cs="Arial"/>
                <w:b/>
                <w:bCs/>
                <w:sz w:val="18"/>
                <w:szCs w:val="18"/>
              </w:rPr>
              <w:t>Toplam prim geliri</w:t>
            </w:r>
          </w:p>
        </w:tc>
        <w:tc>
          <w:tcPr>
            <w:tcW w:w="633" w:type="pct"/>
            <w:tcBorders>
              <w:top w:val="single" w:sz="8" w:space="0" w:color="auto"/>
              <w:bottom w:val="double" w:sz="4" w:space="0" w:color="auto"/>
            </w:tcBorders>
            <w:vAlign w:val="bottom"/>
          </w:tcPr>
          <w:p w:rsidR="002D208B" w:rsidRPr="007A5B5F" w:rsidRDefault="001B4EC7" w:rsidP="009B4C4C">
            <w:pPr>
              <w:jc w:val="right"/>
              <w:rPr>
                <w:rFonts w:ascii="Arial" w:hAnsi="Arial" w:cs="Arial"/>
                <w:b/>
                <w:bCs/>
                <w:sz w:val="18"/>
                <w:szCs w:val="18"/>
              </w:rPr>
            </w:pPr>
            <w:proofErr w:type="gramStart"/>
            <w:r>
              <w:rPr>
                <w:rFonts w:ascii="Arial" w:hAnsi="Arial" w:cs="Arial"/>
                <w:b/>
                <w:bCs/>
                <w:sz w:val="18"/>
                <w:szCs w:val="18"/>
              </w:rPr>
              <w:t>44,586,091</w:t>
            </w:r>
            <w:proofErr w:type="gramEnd"/>
          </w:p>
        </w:tc>
        <w:tc>
          <w:tcPr>
            <w:tcW w:w="633" w:type="pct"/>
            <w:tcBorders>
              <w:top w:val="single" w:sz="8" w:space="0" w:color="auto"/>
              <w:bottom w:val="double" w:sz="4" w:space="0" w:color="auto"/>
            </w:tcBorders>
            <w:vAlign w:val="bottom"/>
          </w:tcPr>
          <w:p w:rsidR="002D208B" w:rsidRPr="007A5B5F" w:rsidRDefault="002D208B" w:rsidP="00970604">
            <w:pPr>
              <w:jc w:val="right"/>
              <w:rPr>
                <w:rFonts w:ascii="Arial" w:hAnsi="Arial" w:cs="Arial"/>
                <w:b/>
                <w:bCs/>
                <w:sz w:val="18"/>
                <w:szCs w:val="18"/>
              </w:rPr>
            </w:pPr>
            <w:r w:rsidRPr="007A5B5F">
              <w:rPr>
                <w:rFonts w:ascii="Arial" w:hAnsi="Arial" w:cs="Arial"/>
                <w:b/>
                <w:bCs/>
                <w:sz w:val="18"/>
                <w:szCs w:val="18"/>
              </w:rPr>
              <w:t>(</w:t>
            </w:r>
            <w:proofErr w:type="gramStart"/>
            <w:r w:rsidR="00970604">
              <w:rPr>
                <w:rFonts w:ascii="Arial" w:hAnsi="Arial" w:cs="Arial"/>
                <w:b/>
                <w:bCs/>
                <w:sz w:val="18"/>
                <w:szCs w:val="18"/>
              </w:rPr>
              <w:t>5</w:t>
            </w:r>
            <w:r w:rsidRPr="007A5B5F">
              <w:rPr>
                <w:rFonts w:ascii="Arial" w:hAnsi="Arial" w:cs="Arial"/>
                <w:b/>
                <w:bCs/>
                <w:sz w:val="18"/>
                <w:szCs w:val="18"/>
              </w:rPr>
              <w:t>,</w:t>
            </w:r>
            <w:r w:rsidR="00970604">
              <w:rPr>
                <w:rFonts w:ascii="Arial" w:hAnsi="Arial" w:cs="Arial"/>
                <w:b/>
                <w:bCs/>
                <w:sz w:val="18"/>
                <w:szCs w:val="18"/>
              </w:rPr>
              <w:t>2</w:t>
            </w:r>
            <w:r w:rsidRPr="007A5B5F">
              <w:rPr>
                <w:rFonts w:ascii="Arial" w:hAnsi="Arial" w:cs="Arial"/>
                <w:b/>
                <w:bCs/>
                <w:sz w:val="18"/>
                <w:szCs w:val="18"/>
              </w:rPr>
              <w:t>44,</w:t>
            </w:r>
            <w:r w:rsidR="00970604">
              <w:rPr>
                <w:rFonts w:ascii="Arial" w:hAnsi="Arial" w:cs="Arial"/>
                <w:b/>
                <w:bCs/>
                <w:sz w:val="18"/>
                <w:szCs w:val="18"/>
              </w:rPr>
              <w:t>650</w:t>
            </w:r>
            <w:proofErr w:type="gramEnd"/>
            <w:r w:rsidRPr="007A5B5F">
              <w:rPr>
                <w:rFonts w:ascii="Arial" w:hAnsi="Arial" w:cs="Arial"/>
                <w:b/>
                <w:bCs/>
                <w:sz w:val="18"/>
                <w:szCs w:val="18"/>
              </w:rPr>
              <w:t>)</w:t>
            </w:r>
          </w:p>
        </w:tc>
        <w:tc>
          <w:tcPr>
            <w:tcW w:w="634" w:type="pct"/>
            <w:tcBorders>
              <w:top w:val="single" w:sz="8" w:space="0" w:color="auto"/>
              <w:bottom w:val="double" w:sz="4" w:space="0" w:color="auto"/>
            </w:tcBorders>
            <w:vAlign w:val="bottom"/>
          </w:tcPr>
          <w:p w:rsidR="002D208B" w:rsidRPr="007A5B5F" w:rsidRDefault="00970604" w:rsidP="00970604">
            <w:pPr>
              <w:jc w:val="right"/>
              <w:rPr>
                <w:rFonts w:ascii="Arial" w:hAnsi="Arial" w:cs="Arial"/>
                <w:b/>
                <w:bCs/>
                <w:sz w:val="18"/>
                <w:szCs w:val="18"/>
              </w:rPr>
            </w:pPr>
            <w:proofErr w:type="gramStart"/>
            <w:r>
              <w:rPr>
                <w:rFonts w:ascii="Arial" w:hAnsi="Arial" w:cs="Arial"/>
                <w:b/>
                <w:bCs/>
                <w:sz w:val="18"/>
                <w:szCs w:val="18"/>
              </w:rPr>
              <w:t>39</w:t>
            </w:r>
            <w:r w:rsidR="002D208B" w:rsidRPr="007A5B5F">
              <w:rPr>
                <w:rFonts w:ascii="Arial" w:hAnsi="Arial" w:cs="Arial"/>
                <w:b/>
                <w:bCs/>
                <w:sz w:val="18"/>
                <w:szCs w:val="18"/>
              </w:rPr>
              <w:t>,</w:t>
            </w:r>
            <w:r>
              <w:rPr>
                <w:rFonts w:ascii="Arial" w:hAnsi="Arial" w:cs="Arial"/>
                <w:b/>
                <w:bCs/>
                <w:sz w:val="18"/>
                <w:szCs w:val="18"/>
              </w:rPr>
              <w:t>341</w:t>
            </w:r>
            <w:r w:rsidR="002D208B" w:rsidRPr="007A5B5F">
              <w:rPr>
                <w:rFonts w:ascii="Arial" w:hAnsi="Arial" w:cs="Arial"/>
                <w:b/>
                <w:bCs/>
                <w:sz w:val="18"/>
                <w:szCs w:val="18"/>
              </w:rPr>
              <w:t>,4</w:t>
            </w:r>
            <w:r>
              <w:rPr>
                <w:rFonts w:ascii="Arial" w:hAnsi="Arial" w:cs="Arial"/>
                <w:b/>
                <w:bCs/>
                <w:sz w:val="18"/>
                <w:szCs w:val="18"/>
              </w:rPr>
              <w:t>42</w:t>
            </w:r>
            <w:proofErr w:type="gramEnd"/>
          </w:p>
        </w:tc>
        <w:tc>
          <w:tcPr>
            <w:tcW w:w="633" w:type="pct"/>
            <w:tcBorders>
              <w:top w:val="single" w:sz="8" w:space="0" w:color="auto"/>
              <w:bottom w:val="double" w:sz="4" w:space="0" w:color="auto"/>
            </w:tcBorders>
            <w:vAlign w:val="bottom"/>
          </w:tcPr>
          <w:p w:rsidR="002D208B" w:rsidRPr="007A5B5F" w:rsidRDefault="002D208B" w:rsidP="002D208B">
            <w:pPr>
              <w:jc w:val="right"/>
              <w:rPr>
                <w:rFonts w:ascii="Arial" w:hAnsi="Arial" w:cs="Arial"/>
                <w:b/>
                <w:bCs/>
                <w:sz w:val="18"/>
                <w:szCs w:val="18"/>
              </w:rPr>
            </w:pPr>
            <w:proofErr w:type="gramStart"/>
            <w:r w:rsidRPr="007A5B5F">
              <w:rPr>
                <w:rFonts w:ascii="Arial" w:hAnsi="Arial" w:cs="Arial"/>
                <w:b/>
                <w:bCs/>
                <w:sz w:val="18"/>
                <w:szCs w:val="18"/>
              </w:rPr>
              <w:t>26,772,795</w:t>
            </w:r>
            <w:proofErr w:type="gramEnd"/>
          </w:p>
        </w:tc>
        <w:tc>
          <w:tcPr>
            <w:tcW w:w="633" w:type="pct"/>
            <w:tcBorders>
              <w:top w:val="single" w:sz="8" w:space="0" w:color="auto"/>
              <w:bottom w:val="double" w:sz="4" w:space="0" w:color="auto"/>
            </w:tcBorders>
            <w:vAlign w:val="bottom"/>
          </w:tcPr>
          <w:p w:rsidR="002D208B" w:rsidRPr="007A5B5F" w:rsidRDefault="002D208B" w:rsidP="002D208B">
            <w:pPr>
              <w:jc w:val="right"/>
              <w:rPr>
                <w:rFonts w:ascii="Arial" w:hAnsi="Arial" w:cs="Arial"/>
                <w:b/>
                <w:bCs/>
                <w:sz w:val="18"/>
                <w:szCs w:val="18"/>
              </w:rPr>
            </w:pPr>
            <w:r w:rsidRPr="007A5B5F">
              <w:rPr>
                <w:rFonts w:ascii="Arial" w:hAnsi="Arial" w:cs="Arial"/>
                <w:b/>
                <w:bCs/>
                <w:sz w:val="18"/>
                <w:szCs w:val="18"/>
              </w:rPr>
              <w:t>(</w:t>
            </w:r>
            <w:proofErr w:type="gramStart"/>
            <w:r w:rsidRPr="007A5B5F">
              <w:rPr>
                <w:rFonts w:ascii="Arial" w:hAnsi="Arial" w:cs="Arial"/>
                <w:b/>
                <w:bCs/>
                <w:sz w:val="18"/>
                <w:szCs w:val="18"/>
              </w:rPr>
              <w:t>2,844,312</w:t>
            </w:r>
            <w:proofErr w:type="gramEnd"/>
            <w:r w:rsidRPr="007A5B5F">
              <w:rPr>
                <w:rFonts w:ascii="Arial" w:hAnsi="Arial" w:cs="Arial"/>
                <w:b/>
                <w:bCs/>
                <w:sz w:val="18"/>
                <w:szCs w:val="18"/>
              </w:rPr>
              <w:t>)</w:t>
            </w:r>
          </w:p>
        </w:tc>
        <w:tc>
          <w:tcPr>
            <w:tcW w:w="632" w:type="pct"/>
            <w:tcBorders>
              <w:top w:val="single" w:sz="8" w:space="0" w:color="auto"/>
              <w:bottom w:val="double" w:sz="4" w:space="0" w:color="auto"/>
            </w:tcBorders>
            <w:vAlign w:val="bottom"/>
          </w:tcPr>
          <w:p w:rsidR="002D208B" w:rsidRPr="007A5B5F" w:rsidRDefault="002D208B" w:rsidP="002D208B">
            <w:pPr>
              <w:jc w:val="right"/>
              <w:rPr>
                <w:rFonts w:ascii="Arial" w:hAnsi="Arial" w:cs="Arial"/>
                <w:b/>
                <w:bCs/>
                <w:sz w:val="18"/>
                <w:szCs w:val="18"/>
              </w:rPr>
            </w:pPr>
            <w:proofErr w:type="gramStart"/>
            <w:r w:rsidRPr="007A5B5F">
              <w:rPr>
                <w:rFonts w:ascii="Arial" w:hAnsi="Arial" w:cs="Arial"/>
                <w:b/>
                <w:bCs/>
                <w:sz w:val="18"/>
                <w:szCs w:val="18"/>
              </w:rPr>
              <w:t>23,928,483</w:t>
            </w:r>
            <w:proofErr w:type="gramEnd"/>
          </w:p>
        </w:tc>
      </w:tr>
    </w:tbl>
    <w:p w:rsidR="00812D19" w:rsidRPr="007A5B5F" w:rsidRDefault="00812D19" w:rsidP="000E5747">
      <w:pPr>
        <w:ind w:right="-14"/>
        <w:rPr>
          <w:rFonts w:ascii="Arial" w:hAnsi="Arial" w:cs="Arial"/>
          <w:sz w:val="16"/>
          <w:szCs w:val="16"/>
        </w:rPr>
      </w:pPr>
    </w:p>
    <w:p w:rsidR="00C7555D" w:rsidRPr="007A5B5F" w:rsidRDefault="00C7555D" w:rsidP="000E5747">
      <w:pPr>
        <w:ind w:right="-14"/>
        <w:rPr>
          <w:rFonts w:ascii="Arial" w:hAnsi="Arial" w:cs="Arial"/>
          <w:sz w:val="16"/>
          <w:szCs w:val="16"/>
        </w:rPr>
      </w:pPr>
    </w:p>
    <w:tbl>
      <w:tblPr>
        <w:tblW w:w="4844" w:type="pct"/>
        <w:tblInd w:w="108" w:type="dxa"/>
        <w:tblLayout w:type="fixed"/>
        <w:tblLook w:val="0000"/>
      </w:tblPr>
      <w:tblGrid>
        <w:gridCol w:w="2157"/>
        <w:gridCol w:w="1139"/>
        <w:gridCol w:w="1141"/>
        <w:gridCol w:w="1141"/>
        <w:gridCol w:w="1141"/>
        <w:gridCol w:w="1139"/>
        <w:gridCol w:w="1141"/>
      </w:tblGrid>
      <w:tr w:rsidR="00F25545" w:rsidRPr="007A5B5F" w:rsidTr="00F25545">
        <w:trPr>
          <w:trHeight w:val="113"/>
        </w:trPr>
        <w:tc>
          <w:tcPr>
            <w:tcW w:w="1198" w:type="pct"/>
            <w:tcBorders>
              <w:top w:val="single" w:sz="8" w:space="0" w:color="auto"/>
              <w:bottom w:val="single" w:sz="8" w:space="0" w:color="auto"/>
            </w:tcBorders>
            <w:shd w:val="clear" w:color="auto" w:fill="auto"/>
          </w:tcPr>
          <w:p w:rsidR="0068610E" w:rsidRPr="007A5B5F" w:rsidRDefault="0068610E" w:rsidP="004B0B1C">
            <w:pPr>
              <w:ind w:left="-108"/>
              <w:rPr>
                <w:rFonts w:ascii="Arial" w:hAnsi="Arial" w:cs="Arial"/>
                <w:b/>
                <w:bCs/>
                <w:sz w:val="18"/>
                <w:szCs w:val="18"/>
              </w:rPr>
            </w:pPr>
          </w:p>
        </w:tc>
        <w:tc>
          <w:tcPr>
            <w:tcW w:w="1901" w:type="pct"/>
            <w:gridSpan w:val="3"/>
            <w:tcBorders>
              <w:top w:val="single" w:sz="8" w:space="0" w:color="auto"/>
              <w:bottom w:val="single" w:sz="8" w:space="0" w:color="auto"/>
            </w:tcBorders>
            <w:vAlign w:val="bottom"/>
          </w:tcPr>
          <w:p w:rsidR="0068610E" w:rsidRPr="007A5B5F" w:rsidRDefault="0068610E" w:rsidP="009565F8">
            <w:pPr>
              <w:ind w:left="-104"/>
              <w:jc w:val="right"/>
              <w:rPr>
                <w:rFonts w:ascii="Arial" w:hAnsi="Arial" w:cs="Arial"/>
                <w:bCs/>
                <w:sz w:val="18"/>
                <w:szCs w:val="18"/>
              </w:rPr>
            </w:pPr>
            <w:r w:rsidRPr="007A5B5F">
              <w:rPr>
                <w:rFonts w:ascii="Arial" w:hAnsi="Arial" w:cs="Arial"/>
                <w:bCs/>
                <w:sz w:val="18"/>
                <w:szCs w:val="18"/>
              </w:rPr>
              <w:t xml:space="preserve">1 Ocak - 30 </w:t>
            </w:r>
            <w:r w:rsidR="009565F8">
              <w:rPr>
                <w:sz w:val="20"/>
                <w:szCs w:val="20"/>
              </w:rPr>
              <w:t>Eylül</w:t>
            </w:r>
            <w:r w:rsidRPr="007A5B5F">
              <w:rPr>
                <w:rFonts w:ascii="Arial" w:hAnsi="Arial" w:cs="Arial"/>
                <w:bCs/>
                <w:sz w:val="18"/>
                <w:szCs w:val="18"/>
              </w:rPr>
              <w:t xml:space="preserve"> 2009</w:t>
            </w:r>
          </w:p>
        </w:tc>
        <w:tc>
          <w:tcPr>
            <w:tcW w:w="1901" w:type="pct"/>
            <w:gridSpan w:val="3"/>
            <w:tcBorders>
              <w:top w:val="single" w:sz="8" w:space="0" w:color="auto"/>
              <w:bottom w:val="single" w:sz="8" w:space="0" w:color="auto"/>
            </w:tcBorders>
            <w:vAlign w:val="bottom"/>
          </w:tcPr>
          <w:p w:rsidR="0068610E" w:rsidRPr="007A5B5F" w:rsidRDefault="0068610E" w:rsidP="009565F8">
            <w:pPr>
              <w:ind w:left="-104"/>
              <w:jc w:val="right"/>
              <w:rPr>
                <w:rFonts w:ascii="Arial" w:hAnsi="Arial" w:cs="Arial"/>
                <w:bCs/>
                <w:sz w:val="18"/>
                <w:szCs w:val="18"/>
              </w:rPr>
            </w:pPr>
            <w:r w:rsidRPr="007A5B5F">
              <w:rPr>
                <w:rFonts w:ascii="Arial" w:hAnsi="Arial" w:cs="Arial"/>
                <w:bCs/>
                <w:sz w:val="18"/>
                <w:szCs w:val="18"/>
              </w:rPr>
              <w:t xml:space="preserve">1 Nisan – 30 </w:t>
            </w:r>
            <w:proofErr w:type="gramStart"/>
            <w:r w:rsidR="009565F8">
              <w:rPr>
                <w:rFonts w:ascii="Arial" w:hAnsi="Arial" w:cs="Arial"/>
                <w:bCs/>
                <w:sz w:val="18"/>
                <w:szCs w:val="18"/>
              </w:rPr>
              <w:t xml:space="preserve">Eylül </w:t>
            </w:r>
            <w:r w:rsidRPr="007A5B5F">
              <w:rPr>
                <w:rFonts w:ascii="Arial" w:hAnsi="Arial" w:cs="Arial"/>
                <w:bCs/>
                <w:sz w:val="18"/>
                <w:szCs w:val="18"/>
              </w:rPr>
              <w:t xml:space="preserve"> </w:t>
            </w:r>
            <w:r w:rsidR="00157DF1" w:rsidRPr="007A5B5F">
              <w:rPr>
                <w:rFonts w:ascii="Arial" w:hAnsi="Arial" w:cs="Arial"/>
                <w:bCs/>
                <w:sz w:val="18"/>
                <w:szCs w:val="18"/>
              </w:rPr>
              <w:t>2009</w:t>
            </w:r>
            <w:proofErr w:type="gramEnd"/>
          </w:p>
        </w:tc>
      </w:tr>
      <w:tr w:rsidR="00F25545" w:rsidRPr="007A5B5F" w:rsidTr="00F25545">
        <w:trPr>
          <w:trHeight w:val="113"/>
        </w:trPr>
        <w:tc>
          <w:tcPr>
            <w:tcW w:w="1198" w:type="pct"/>
            <w:tcBorders>
              <w:top w:val="single" w:sz="8" w:space="0" w:color="auto"/>
              <w:bottom w:val="single" w:sz="8" w:space="0" w:color="auto"/>
            </w:tcBorders>
            <w:shd w:val="clear" w:color="auto" w:fill="auto"/>
          </w:tcPr>
          <w:p w:rsidR="00F25545" w:rsidRPr="007A5B5F" w:rsidRDefault="00F25545" w:rsidP="004B0B1C">
            <w:pPr>
              <w:ind w:left="-108"/>
              <w:rPr>
                <w:rFonts w:ascii="Arial" w:hAnsi="Arial" w:cs="Arial"/>
                <w:b/>
                <w:bCs/>
                <w:sz w:val="18"/>
                <w:szCs w:val="18"/>
              </w:rPr>
            </w:pPr>
            <w:r w:rsidRPr="007A5B5F">
              <w:rPr>
                <w:rFonts w:ascii="Arial" w:hAnsi="Arial" w:cs="Arial"/>
                <w:b/>
                <w:bCs/>
                <w:sz w:val="18"/>
                <w:szCs w:val="18"/>
              </w:rPr>
              <w:t xml:space="preserve">   </w:t>
            </w:r>
          </w:p>
        </w:tc>
        <w:tc>
          <w:tcPr>
            <w:tcW w:w="633"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Brüt</w:t>
            </w:r>
          </w:p>
        </w:tc>
        <w:tc>
          <w:tcPr>
            <w:tcW w:w="634"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Reasürans payı</w:t>
            </w:r>
          </w:p>
        </w:tc>
        <w:tc>
          <w:tcPr>
            <w:tcW w:w="633"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Net</w:t>
            </w:r>
          </w:p>
        </w:tc>
        <w:tc>
          <w:tcPr>
            <w:tcW w:w="634"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Brüt</w:t>
            </w:r>
          </w:p>
        </w:tc>
        <w:tc>
          <w:tcPr>
            <w:tcW w:w="633"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Reasürans Payı</w:t>
            </w:r>
          </w:p>
        </w:tc>
        <w:tc>
          <w:tcPr>
            <w:tcW w:w="634" w:type="pct"/>
            <w:tcBorders>
              <w:top w:val="single" w:sz="8" w:space="0" w:color="auto"/>
              <w:bottom w:val="single" w:sz="8"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Net</w:t>
            </w:r>
          </w:p>
        </w:tc>
      </w:tr>
      <w:tr w:rsidR="00F25545" w:rsidRPr="007A5B5F" w:rsidTr="00F25545">
        <w:trPr>
          <w:trHeight w:val="113"/>
        </w:trPr>
        <w:tc>
          <w:tcPr>
            <w:tcW w:w="1198" w:type="pct"/>
            <w:tcBorders>
              <w:top w:val="single" w:sz="8" w:space="0" w:color="auto"/>
            </w:tcBorders>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 </w:t>
            </w:r>
          </w:p>
        </w:tc>
        <w:tc>
          <w:tcPr>
            <w:tcW w:w="633"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3"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3"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top w:val="single" w:sz="8" w:space="0" w:color="auto"/>
            </w:tcBorders>
            <w:vAlign w:val="bottom"/>
          </w:tcPr>
          <w:p w:rsidR="00F25545" w:rsidRPr="007A5B5F" w:rsidRDefault="00F25545" w:rsidP="00F25545">
            <w:pPr>
              <w:ind w:left="-104"/>
              <w:jc w:val="right"/>
              <w:rPr>
                <w:rFonts w:ascii="Arial" w:hAnsi="Arial" w:cs="Arial"/>
                <w:sz w:val="18"/>
                <w:szCs w:val="18"/>
              </w:rPr>
            </w:pP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Kara araçları</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Kara araçları sorumluluk</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Yangın ve doğal afetler</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Genel zararlar</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 xml:space="preserve">Nakliyat  </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 xml:space="preserve">Kaza  </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shd w:val="clear" w:color="auto" w:fill="auto"/>
          </w:tcPr>
          <w:p w:rsidR="00F25545" w:rsidRPr="007A5B5F" w:rsidRDefault="00F25545" w:rsidP="004B0B1C">
            <w:pPr>
              <w:ind w:left="-108"/>
              <w:rPr>
                <w:rFonts w:ascii="Arial" w:hAnsi="Arial" w:cs="Arial"/>
                <w:sz w:val="18"/>
                <w:szCs w:val="18"/>
              </w:rPr>
            </w:pPr>
            <w:r w:rsidRPr="007A5B5F">
              <w:rPr>
                <w:rFonts w:ascii="Arial" w:hAnsi="Arial" w:cs="Arial"/>
                <w:sz w:val="18"/>
                <w:szCs w:val="18"/>
              </w:rPr>
              <w:t>Genel sorumluluk</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r w:rsidR="00F25545" w:rsidRPr="007A5B5F" w:rsidTr="00F25545">
        <w:trPr>
          <w:trHeight w:val="113"/>
        </w:trPr>
        <w:tc>
          <w:tcPr>
            <w:tcW w:w="1198" w:type="pct"/>
            <w:tcBorders>
              <w:bottom w:val="single" w:sz="8" w:space="0" w:color="auto"/>
            </w:tcBorders>
            <w:shd w:val="clear" w:color="auto" w:fill="auto"/>
            <w:vAlign w:val="bottom"/>
          </w:tcPr>
          <w:p w:rsidR="00F25545" w:rsidRPr="007A5B5F" w:rsidRDefault="00F25545" w:rsidP="004B0B1C">
            <w:pPr>
              <w:ind w:left="-108"/>
              <w:rPr>
                <w:rFonts w:ascii="Arial" w:hAnsi="Arial" w:cs="Arial"/>
                <w:sz w:val="18"/>
                <w:szCs w:val="18"/>
              </w:rPr>
            </w:pPr>
            <w:r w:rsidRPr="007A5B5F">
              <w:rPr>
                <w:rFonts w:ascii="Arial" w:hAnsi="Arial" w:cs="Arial"/>
                <w:sz w:val="18"/>
                <w:szCs w:val="18"/>
              </w:rPr>
              <w:t> </w:t>
            </w:r>
          </w:p>
        </w:tc>
        <w:tc>
          <w:tcPr>
            <w:tcW w:w="633"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3"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3"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c>
          <w:tcPr>
            <w:tcW w:w="634" w:type="pct"/>
            <w:tcBorders>
              <w:bottom w:val="single" w:sz="8" w:space="0" w:color="auto"/>
            </w:tcBorders>
            <w:vAlign w:val="bottom"/>
          </w:tcPr>
          <w:p w:rsidR="00F25545" w:rsidRPr="007A5B5F" w:rsidRDefault="00F25545" w:rsidP="00F25545">
            <w:pPr>
              <w:ind w:left="-104"/>
              <w:jc w:val="right"/>
              <w:rPr>
                <w:rFonts w:ascii="Arial" w:hAnsi="Arial" w:cs="Arial"/>
                <w:sz w:val="18"/>
                <w:szCs w:val="18"/>
              </w:rPr>
            </w:pPr>
          </w:p>
        </w:tc>
      </w:tr>
      <w:tr w:rsidR="00F25545" w:rsidRPr="007A5B5F" w:rsidTr="00F25545">
        <w:trPr>
          <w:trHeight w:val="113"/>
        </w:trPr>
        <w:tc>
          <w:tcPr>
            <w:tcW w:w="1198" w:type="pct"/>
            <w:tcBorders>
              <w:top w:val="single" w:sz="8" w:space="0" w:color="auto"/>
              <w:bottom w:val="double" w:sz="4" w:space="0" w:color="auto"/>
            </w:tcBorders>
            <w:shd w:val="clear" w:color="auto" w:fill="auto"/>
          </w:tcPr>
          <w:p w:rsidR="00F25545" w:rsidRPr="007A5B5F" w:rsidRDefault="00F25545" w:rsidP="004B0B1C">
            <w:pPr>
              <w:ind w:left="-108"/>
              <w:rPr>
                <w:rFonts w:ascii="Arial" w:hAnsi="Arial" w:cs="Arial"/>
                <w:b/>
                <w:bCs/>
                <w:sz w:val="18"/>
                <w:szCs w:val="18"/>
              </w:rPr>
            </w:pPr>
            <w:r w:rsidRPr="007A5B5F">
              <w:rPr>
                <w:rFonts w:ascii="Arial" w:hAnsi="Arial" w:cs="Arial"/>
                <w:b/>
                <w:bCs/>
                <w:sz w:val="18"/>
                <w:szCs w:val="18"/>
              </w:rPr>
              <w:t>Toplam prim geliri</w:t>
            </w:r>
          </w:p>
        </w:tc>
        <w:tc>
          <w:tcPr>
            <w:tcW w:w="633"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3"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c>
          <w:tcPr>
            <w:tcW w:w="634" w:type="pct"/>
            <w:tcBorders>
              <w:top w:val="single" w:sz="8" w:space="0" w:color="auto"/>
              <w:bottom w:val="double" w:sz="4" w:space="0" w:color="auto"/>
            </w:tcBorders>
            <w:vAlign w:val="bottom"/>
          </w:tcPr>
          <w:p w:rsidR="00F25545" w:rsidRPr="007A5B5F" w:rsidRDefault="00F25545" w:rsidP="00F25545">
            <w:pPr>
              <w:ind w:left="-104"/>
              <w:jc w:val="right"/>
              <w:rPr>
                <w:rFonts w:ascii="Arial" w:hAnsi="Arial" w:cs="Arial"/>
                <w:bCs/>
                <w:sz w:val="18"/>
                <w:szCs w:val="18"/>
              </w:rPr>
            </w:pPr>
            <w:r w:rsidRPr="007A5B5F">
              <w:rPr>
                <w:rFonts w:ascii="Arial" w:hAnsi="Arial" w:cs="Arial"/>
                <w:bCs/>
                <w:sz w:val="18"/>
                <w:szCs w:val="18"/>
              </w:rPr>
              <w:t>-</w:t>
            </w:r>
          </w:p>
        </w:tc>
      </w:tr>
    </w:tbl>
    <w:p w:rsidR="00812D19" w:rsidRPr="007A5B5F" w:rsidRDefault="00812D19" w:rsidP="00525812">
      <w:pPr>
        <w:ind w:left="561" w:hanging="561"/>
        <w:rPr>
          <w:rFonts w:ascii="Arial" w:hAnsi="Arial" w:cs="Arial"/>
          <w:sz w:val="20"/>
          <w:szCs w:val="20"/>
        </w:rPr>
      </w:pPr>
    </w:p>
    <w:p w:rsidR="00B73B34" w:rsidRPr="007A5B5F" w:rsidRDefault="00B73B34" w:rsidP="00525812">
      <w:pPr>
        <w:ind w:left="561" w:hanging="561"/>
        <w:rPr>
          <w:rFonts w:ascii="Arial" w:hAnsi="Arial" w:cs="Arial"/>
          <w:sz w:val="20"/>
          <w:szCs w:val="20"/>
        </w:rPr>
      </w:pPr>
    </w:p>
    <w:p w:rsidR="002763AF" w:rsidRPr="007A5B5F" w:rsidRDefault="002763AF" w:rsidP="000E5747">
      <w:pPr>
        <w:rPr>
          <w:rFonts w:ascii="Arial" w:hAnsi="Arial" w:cs="Arial"/>
          <w:b/>
          <w:sz w:val="20"/>
          <w:szCs w:val="20"/>
        </w:rPr>
      </w:pPr>
      <w:r w:rsidRPr="007A5B5F">
        <w:rPr>
          <w:rFonts w:ascii="Arial" w:hAnsi="Arial" w:cs="Arial"/>
          <w:b/>
          <w:sz w:val="20"/>
          <w:szCs w:val="20"/>
        </w:rPr>
        <w:t>25</w:t>
      </w:r>
      <w:r w:rsidR="00F5184D" w:rsidRPr="007A5B5F">
        <w:rPr>
          <w:rFonts w:ascii="Arial" w:hAnsi="Arial" w:cs="Arial"/>
          <w:b/>
          <w:sz w:val="20"/>
          <w:szCs w:val="20"/>
        </w:rPr>
        <w:t>.</w:t>
      </w:r>
      <w:r w:rsidRPr="007A5B5F">
        <w:rPr>
          <w:rFonts w:ascii="Arial" w:hAnsi="Arial" w:cs="Arial"/>
          <w:b/>
          <w:sz w:val="20"/>
          <w:szCs w:val="20"/>
        </w:rPr>
        <w:tab/>
        <w:t>Aidat (</w:t>
      </w:r>
      <w:r w:rsidR="00483332" w:rsidRPr="007A5B5F">
        <w:rPr>
          <w:rFonts w:ascii="Arial" w:hAnsi="Arial" w:cs="Arial"/>
          <w:b/>
          <w:sz w:val="20"/>
          <w:szCs w:val="20"/>
        </w:rPr>
        <w:t>ücret</w:t>
      </w:r>
      <w:r w:rsidRPr="007A5B5F">
        <w:rPr>
          <w:rFonts w:ascii="Arial" w:hAnsi="Arial" w:cs="Arial"/>
          <w:b/>
          <w:sz w:val="20"/>
          <w:szCs w:val="20"/>
        </w:rPr>
        <w:t xml:space="preserve">) </w:t>
      </w:r>
      <w:r w:rsidR="00483332" w:rsidRPr="007A5B5F">
        <w:rPr>
          <w:rFonts w:ascii="Arial" w:hAnsi="Arial" w:cs="Arial"/>
          <w:b/>
          <w:sz w:val="20"/>
          <w:szCs w:val="20"/>
        </w:rPr>
        <w:t>gelirleri</w:t>
      </w:r>
    </w:p>
    <w:p w:rsidR="003C0554" w:rsidRPr="007A5B5F" w:rsidRDefault="003C0554" w:rsidP="000E5747">
      <w:pPr>
        <w:rPr>
          <w:rFonts w:ascii="Arial" w:hAnsi="Arial" w:cs="Arial"/>
          <w:sz w:val="20"/>
          <w:szCs w:val="20"/>
        </w:rPr>
      </w:pPr>
    </w:p>
    <w:p w:rsidR="00CD3BCC" w:rsidRPr="007A5B5F" w:rsidRDefault="00525812" w:rsidP="000E5747">
      <w:pPr>
        <w:rPr>
          <w:rFonts w:ascii="Arial" w:hAnsi="Arial" w:cs="Arial"/>
          <w:sz w:val="20"/>
          <w:szCs w:val="20"/>
        </w:rPr>
      </w:pPr>
      <w:r w:rsidRPr="007A5B5F">
        <w:rPr>
          <w:rFonts w:ascii="Arial" w:hAnsi="Arial" w:cs="Arial"/>
          <w:sz w:val="20"/>
          <w:szCs w:val="20"/>
        </w:rPr>
        <w:t>Yoktur.</w:t>
      </w:r>
    </w:p>
    <w:p w:rsidR="002763AF" w:rsidRPr="007A5B5F" w:rsidRDefault="00812D19" w:rsidP="000E5747">
      <w:pPr>
        <w:rPr>
          <w:rFonts w:ascii="Arial" w:hAnsi="Arial" w:cs="Arial"/>
          <w:b/>
          <w:sz w:val="20"/>
          <w:szCs w:val="20"/>
        </w:rPr>
      </w:pPr>
      <w:r w:rsidRPr="007A5B5F">
        <w:rPr>
          <w:rFonts w:ascii="Arial" w:hAnsi="Arial" w:cs="Arial"/>
          <w:b/>
          <w:sz w:val="20"/>
          <w:szCs w:val="20"/>
        </w:rPr>
        <w:br w:type="page"/>
      </w:r>
      <w:r w:rsidR="002763AF" w:rsidRPr="007A5B5F">
        <w:rPr>
          <w:rFonts w:ascii="Arial" w:hAnsi="Arial" w:cs="Arial"/>
          <w:b/>
          <w:sz w:val="20"/>
          <w:szCs w:val="20"/>
        </w:rPr>
        <w:lastRenderedPageBreak/>
        <w:t>26</w:t>
      </w:r>
      <w:r w:rsidR="00F5184D" w:rsidRPr="007A5B5F">
        <w:rPr>
          <w:rFonts w:ascii="Arial" w:hAnsi="Arial" w:cs="Arial"/>
          <w:b/>
          <w:sz w:val="20"/>
          <w:szCs w:val="20"/>
        </w:rPr>
        <w:t>.</w:t>
      </w:r>
      <w:r w:rsidR="002763AF" w:rsidRPr="007A5B5F">
        <w:rPr>
          <w:rFonts w:ascii="Arial" w:hAnsi="Arial" w:cs="Arial"/>
          <w:b/>
          <w:sz w:val="20"/>
          <w:szCs w:val="20"/>
        </w:rPr>
        <w:tab/>
        <w:t xml:space="preserve">Yatırım </w:t>
      </w:r>
      <w:r w:rsidR="00483332" w:rsidRPr="007A5B5F">
        <w:rPr>
          <w:rFonts w:ascii="Arial" w:hAnsi="Arial" w:cs="Arial"/>
          <w:b/>
          <w:sz w:val="20"/>
          <w:szCs w:val="20"/>
        </w:rPr>
        <w:t>gelirleri</w:t>
      </w:r>
      <w:r w:rsidR="00E31587" w:rsidRPr="007A5B5F">
        <w:rPr>
          <w:rFonts w:ascii="Arial" w:hAnsi="Arial" w:cs="Arial"/>
          <w:b/>
          <w:sz w:val="20"/>
          <w:szCs w:val="20"/>
        </w:rPr>
        <w:t xml:space="preserve"> ve giderleri</w:t>
      </w:r>
    </w:p>
    <w:p w:rsidR="00AA1FB4" w:rsidRPr="007A5B5F" w:rsidRDefault="00AA1FB4" w:rsidP="000E5747">
      <w:pPr>
        <w:rPr>
          <w:rFonts w:ascii="Arial" w:hAnsi="Arial" w:cs="Arial"/>
          <w:sz w:val="20"/>
          <w:szCs w:val="20"/>
        </w:rPr>
      </w:pPr>
    </w:p>
    <w:p w:rsidR="005E5199" w:rsidRPr="007A5B5F" w:rsidRDefault="005E5199" w:rsidP="005E5199">
      <w:pPr>
        <w:rPr>
          <w:rFonts w:ascii="Arial" w:hAnsi="Arial" w:cs="Arial"/>
          <w:sz w:val="20"/>
          <w:szCs w:val="20"/>
        </w:rPr>
      </w:pPr>
      <w:r w:rsidRPr="007A5B5F">
        <w:rPr>
          <w:rFonts w:ascii="Arial" w:hAnsi="Arial" w:cs="Arial"/>
          <w:sz w:val="20"/>
          <w:szCs w:val="20"/>
        </w:rPr>
        <w:t xml:space="preserve">Şirket’in </w:t>
      </w:r>
      <w:r w:rsidR="00843DCC" w:rsidRPr="007A5B5F">
        <w:rPr>
          <w:rFonts w:ascii="Arial" w:hAnsi="Arial" w:cs="Arial"/>
          <w:sz w:val="20"/>
          <w:szCs w:val="20"/>
        </w:rPr>
        <w:t>3</w:t>
      </w:r>
      <w:r w:rsidR="00AC39EC" w:rsidRPr="007A5B5F">
        <w:rPr>
          <w:rFonts w:ascii="Arial" w:hAnsi="Arial" w:cs="Arial"/>
          <w:sz w:val="20"/>
          <w:szCs w:val="20"/>
        </w:rPr>
        <w:t>0</w:t>
      </w:r>
      <w:r w:rsidR="00843DCC" w:rsidRPr="007A5B5F">
        <w:rPr>
          <w:rFonts w:ascii="Arial" w:hAnsi="Arial" w:cs="Arial"/>
          <w:sz w:val="20"/>
          <w:szCs w:val="20"/>
        </w:rPr>
        <w:t xml:space="preserve"> </w:t>
      </w:r>
      <w:r w:rsidR="00E049F8">
        <w:rPr>
          <w:rFonts w:ascii="Arial" w:hAnsi="Arial" w:cs="Arial"/>
          <w:sz w:val="20"/>
          <w:szCs w:val="20"/>
        </w:rPr>
        <w:t>Eylül</w:t>
      </w:r>
      <w:r w:rsidR="00843DCC" w:rsidRPr="007A5B5F">
        <w:rPr>
          <w:rFonts w:ascii="Arial" w:hAnsi="Arial" w:cs="Arial"/>
          <w:sz w:val="20"/>
          <w:szCs w:val="20"/>
        </w:rPr>
        <w:t xml:space="preserve"> 20</w:t>
      </w:r>
      <w:r w:rsidR="00FE06F4" w:rsidRPr="007A5B5F">
        <w:rPr>
          <w:rFonts w:ascii="Arial" w:hAnsi="Arial" w:cs="Arial"/>
          <w:sz w:val="20"/>
          <w:szCs w:val="20"/>
        </w:rPr>
        <w:t>1</w:t>
      </w:r>
      <w:r w:rsidR="00843DCC" w:rsidRPr="007A5B5F">
        <w:rPr>
          <w:rFonts w:ascii="Arial" w:hAnsi="Arial" w:cs="Arial"/>
          <w:sz w:val="20"/>
          <w:szCs w:val="20"/>
        </w:rPr>
        <w:t>0 tarihi</w:t>
      </w:r>
      <w:r w:rsidR="00944742" w:rsidRPr="007A5B5F">
        <w:rPr>
          <w:rFonts w:ascii="Arial" w:hAnsi="Arial" w:cs="Arial"/>
          <w:sz w:val="20"/>
          <w:szCs w:val="20"/>
        </w:rPr>
        <w:t xml:space="preserve">nde sona eren </w:t>
      </w:r>
      <w:r w:rsidR="00626A71" w:rsidRPr="007A5B5F">
        <w:rPr>
          <w:rFonts w:ascii="Arial" w:hAnsi="Arial" w:cs="Arial"/>
          <w:sz w:val="20"/>
          <w:szCs w:val="20"/>
        </w:rPr>
        <w:t>hesap</w:t>
      </w:r>
      <w:r w:rsidRPr="007A5B5F">
        <w:rPr>
          <w:rFonts w:ascii="Arial" w:hAnsi="Arial" w:cs="Arial"/>
          <w:sz w:val="20"/>
          <w:szCs w:val="20"/>
        </w:rPr>
        <w:t xml:space="preserve"> dönemlerine ait yatırım gelirlerinin detayı aşağıdaki gibidir:</w:t>
      </w:r>
    </w:p>
    <w:p w:rsidR="009335B0" w:rsidRPr="007A5B5F" w:rsidRDefault="009335B0" w:rsidP="000E5747">
      <w:pPr>
        <w:rPr>
          <w:rFonts w:ascii="Arial" w:hAnsi="Arial" w:cs="Arial"/>
          <w:sz w:val="20"/>
          <w:szCs w:val="20"/>
        </w:rPr>
      </w:pPr>
    </w:p>
    <w:tbl>
      <w:tblPr>
        <w:tblW w:w="4861" w:type="pct"/>
        <w:tblInd w:w="108" w:type="dxa"/>
        <w:tblLayout w:type="fixed"/>
        <w:tblLook w:val="0000"/>
      </w:tblPr>
      <w:tblGrid>
        <w:gridCol w:w="4439"/>
        <w:gridCol w:w="1149"/>
        <w:gridCol w:w="1149"/>
        <w:gridCol w:w="1149"/>
        <w:gridCol w:w="1145"/>
      </w:tblGrid>
      <w:tr w:rsidR="0068610E" w:rsidRPr="007A5B5F" w:rsidTr="006F31D4">
        <w:trPr>
          <w:trHeight w:val="113"/>
        </w:trPr>
        <w:tc>
          <w:tcPr>
            <w:tcW w:w="2458" w:type="pct"/>
            <w:tcBorders>
              <w:top w:val="single" w:sz="8" w:space="0" w:color="auto"/>
            </w:tcBorders>
            <w:shd w:val="clear" w:color="auto" w:fill="auto"/>
          </w:tcPr>
          <w:p w:rsidR="0068610E" w:rsidRPr="007A5B5F" w:rsidRDefault="0068610E" w:rsidP="00575573">
            <w:pPr>
              <w:ind w:left="-93"/>
              <w:rPr>
                <w:rFonts w:ascii="Arial" w:hAnsi="Arial" w:cs="Arial"/>
                <w:b/>
                <w:bCs/>
                <w:sz w:val="17"/>
                <w:szCs w:val="17"/>
              </w:rPr>
            </w:pPr>
          </w:p>
        </w:tc>
        <w:tc>
          <w:tcPr>
            <w:tcW w:w="636" w:type="pct"/>
            <w:tcBorders>
              <w:top w:val="single" w:sz="8" w:space="0" w:color="auto"/>
            </w:tcBorders>
          </w:tcPr>
          <w:p w:rsidR="0068610E" w:rsidRPr="007A5B5F" w:rsidRDefault="0068610E" w:rsidP="004054AC">
            <w:pPr>
              <w:tabs>
                <w:tab w:val="left" w:pos="1596"/>
              </w:tabs>
              <w:ind w:left="-108"/>
              <w:jc w:val="right"/>
              <w:rPr>
                <w:rFonts w:ascii="Arial" w:hAnsi="Arial" w:cs="Arial"/>
                <w:b/>
                <w:bCs/>
                <w:sz w:val="17"/>
                <w:szCs w:val="17"/>
              </w:rPr>
            </w:pPr>
            <w:r w:rsidRPr="007A5B5F">
              <w:rPr>
                <w:rFonts w:ascii="Arial" w:hAnsi="Arial" w:cs="Arial"/>
                <w:b/>
                <w:bCs/>
                <w:sz w:val="17"/>
                <w:szCs w:val="17"/>
              </w:rPr>
              <w:t>1 Ocak -</w:t>
            </w:r>
          </w:p>
        </w:tc>
        <w:tc>
          <w:tcPr>
            <w:tcW w:w="636" w:type="pct"/>
            <w:tcBorders>
              <w:top w:val="single" w:sz="8" w:space="0" w:color="auto"/>
            </w:tcBorders>
          </w:tcPr>
          <w:p w:rsidR="0068610E" w:rsidRPr="007A5B5F" w:rsidRDefault="0068610E" w:rsidP="0068610E">
            <w:pPr>
              <w:tabs>
                <w:tab w:val="left" w:pos="1596"/>
              </w:tabs>
              <w:ind w:left="-108"/>
              <w:jc w:val="right"/>
              <w:rPr>
                <w:rFonts w:ascii="Arial" w:hAnsi="Arial" w:cs="Arial"/>
                <w:b/>
                <w:bCs/>
                <w:sz w:val="17"/>
                <w:szCs w:val="17"/>
              </w:rPr>
            </w:pPr>
          </w:p>
        </w:tc>
        <w:tc>
          <w:tcPr>
            <w:tcW w:w="636" w:type="pct"/>
            <w:tcBorders>
              <w:top w:val="single" w:sz="8" w:space="0" w:color="auto"/>
            </w:tcBorders>
          </w:tcPr>
          <w:p w:rsidR="0068610E" w:rsidRPr="007A5B5F" w:rsidRDefault="0068610E" w:rsidP="005A4249">
            <w:pPr>
              <w:tabs>
                <w:tab w:val="left" w:pos="1596"/>
              </w:tabs>
              <w:ind w:left="-108"/>
              <w:jc w:val="right"/>
              <w:rPr>
                <w:rFonts w:ascii="Arial" w:hAnsi="Arial" w:cs="Arial"/>
                <w:bCs/>
                <w:sz w:val="17"/>
                <w:szCs w:val="17"/>
              </w:rPr>
            </w:pPr>
            <w:r w:rsidRPr="007A5B5F">
              <w:rPr>
                <w:rFonts w:ascii="Arial" w:hAnsi="Arial" w:cs="Arial"/>
                <w:bCs/>
                <w:sz w:val="17"/>
                <w:szCs w:val="17"/>
              </w:rPr>
              <w:t>1 Ocak -</w:t>
            </w:r>
          </w:p>
        </w:tc>
        <w:tc>
          <w:tcPr>
            <w:tcW w:w="636" w:type="pct"/>
            <w:tcBorders>
              <w:top w:val="single" w:sz="8" w:space="0" w:color="auto"/>
            </w:tcBorders>
          </w:tcPr>
          <w:p w:rsidR="0068610E" w:rsidRPr="007A5B5F" w:rsidRDefault="0068610E" w:rsidP="005A4249">
            <w:pPr>
              <w:tabs>
                <w:tab w:val="left" w:pos="1596"/>
              </w:tabs>
              <w:ind w:left="-108"/>
              <w:jc w:val="right"/>
              <w:rPr>
                <w:rFonts w:ascii="Arial" w:hAnsi="Arial" w:cs="Arial"/>
                <w:bCs/>
                <w:sz w:val="17"/>
                <w:szCs w:val="17"/>
              </w:rPr>
            </w:pPr>
          </w:p>
        </w:tc>
      </w:tr>
      <w:tr w:rsidR="0068610E" w:rsidRPr="007A5B5F" w:rsidTr="006F31D4">
        <w:trPr>
          <w:trHeight w:val="113"/>
        </w:trPr>
        <w:tc>
          <w:tcPr>
            <w:tcW w:w="2458" w:type="pct"/>
            <w:tcBorders>
              <w:bottom w:val="single" w:sz="8" w:space="0" w:color="auto"/>
            </w:tcBorders>
            <w:shd w:val="clear" w:color="auto" w:fill="auto"/>
          </w:tcPr>
          <w:p w:rsidR="0068610E" w:rsidRPr="007A5B5F" w:rsidRDefault="0068610E" w:rsidP="00575573">
            <w:pPr>
              <w:ind w:left="-93"/>
              <w:rPr>
                <w:rFonts w:ascii="Arial" w:hAnsi="Arial" w:cs="Arial"/>
                <w:b/>
                <w:bCs/>
                <w:sz w:val="17"/>
                <w:szCs w:val="17"/>
              </w:rPr>
            </w:pPr>
          </w:p>
        </w:tc>
        <w:tc>
          <w:tcPr>
            <w:tcW w:w="636" w:type="pct"/>
            <w:tcBorders>
              <w:bottom w:val="single" w:sz="8" w:space="0" w:color="auto"/>
            </w:tcBorders>
          </w:tcPr>
          <w:p w:rsidR="006F31D4" w:rsidRPr="007A5B5F" w:rsidRDefault="0068610E" w:rsidP="0051285A">
            <w:pPr>
              <w:tabs>
                <w:tab w:val="left" w:pos="1596"/>
              </w:tabs>
              <w:ind w:left="-108"/>
              <w:jc w:val="right"/>
              <w:rPr>
                <w:rFonts w:ascii="Arial" w:hAnsi="Arial" w:cs="Arial"/>
                <w:b/>
                <w:bCs/>
                <w:sz w:val="17"/>
                <w:szCs w:val="17"/>
              </w:rPr>
            </w:pPr>
            <w:r w:rsidRPr="007A5B5F">
              <w:rPr>
                <w:rFonts w:ascii="Arial" w:hAnsi="Arial" w:cs="Arial"/>
                <w:b/>
                <w:bCs/>
                <w:sz w:val="17"/>
                <w:szCs w:val="17"/>
              </w:rPr>
              <w:t xml:space="preserve">30 </w:t>
            </w:r>
            <w:r w:rsidR="00E049F8">
              <w:rPr>
                <w:rFonts w:ascii="Arial" w:hAnsi="Arial" w:cs="Arial"/>
                <w:b/>
                <w:bCs/>
                <w:sz w:val="17"/>
                <w:szCs w:val="17"/>
              </w:rPr>
              <w:t>Eylül</w:t>
            </w:r>
            <w:r w:rsidRPr="007A5B5F">
              <w:rPr>
                <w:rFonts w:ascii="Arial" w:hAnsi="Arial" w:cs="Arial"/>
                <w:b/>
                <w:bCs/>
                <w:sz w:val="17"/>
                <w:szCs w:val="17"/>
              </w:rPr>
              <w:t xml:space="preserve"> </w:t>
            </w:r>
          </w:p>
          <w:p w:rsidR="0068610E" w:rsidRPr="007A5B5F" w:rsidRDefault="0068610E" w:rsidP="0051285A">
            <w:pPr>
              <w:tabs>
                <w:tab w:val="left" w:pos="1596"/>
              </w:tabs>
              <w:ind w:left="-108"/>
              <w:jc w:val="right"/>
              <w:rPr>
                <w:rFonts w:ascii="Arial" w:hAnsi="Arial" w:cs="Arial"/>
                <w:b/>
                <w:bCs/>
                <w:sz w:val="17"/>
                <w:szCs w:val="17"/>
              </w:rPr>
            </w:pPr>
            <w:r w:rsidRPr="007A5B5F">
              <w:rPr>
                <w:rFonts w:ascii="Arial" w:hAnsi="Arial" w:cs="Arial"/>
                <w:b/>
                <w:bCs/>
                <w:sz w:val="17"/>
                <w:szCs w:val="17"/>
              </w:rPr>
              <w:t>2010</w:t>
            </w:r>
          </w:p>
        </w:tc>
        <w:tc>
          <w:tcPr>
            <w:tcW w:w="636" w:type="pct"/>
            <w:tcBorders>
              <w:bottom w:val="single" w:sz="8" w:space="0" w:color="auto"/>
            </w:tcBorders>
          </w:tcPr>
          <w:p w:rsidR="0068610E" w:rsidRPr="007A5B5F" w:rsidRDefault="0068610E" w:rsidP="0051285A">
            <w:pPr>
              <w:tabs>
                <w:tab w:val="left" w:pos="1596"/>
              </w:tabs>
              <w:ind w:left="-108"/>
              <w:jc w:val="right"/>
              <w:rPr>
                <w:rFonts w:ascii="Arial" w:hAnsi="Arial" w:cs="Arial"/>
                <w:b/>
                <w:bCs/>
                <w:sz w:val="17"/>
                <w:szCs w:val="17"/>
              </w:rPr>
            </w:pPr>
          </w:p>
        </w:tc>
        <w:tc>
          <w:tcPr>
            <w:tcW w:w="636" w:type="pct"/>
            <w:tcBorders>
              <w:bottom w:val="single" w:sz="8" w:space="0" w:color="auto"/>
            </w:tcBorders>
          </w:tcPr>
          <w:p w:rsidR="006B32EE" w:rsidRDefault="0068610E" w:rsidP="006B32EE">
            <w:pPr>
              <w:tabs>
                <w:tab w:val="left" w:pos="1596"/>
              </w:tabs>
              <w:ind w:left="-108"/>
              <w:jc w:val="right"/>
              <w:rPr>
                <w:rFonts w:ascii="Arial" w:hAnsi="Arial" w:cs="Arial"/>
                <w:bCs/>
                <w:sz w:val="17"/>
                <w:szCs w:val="17"/>
              </w:rPr>
            </w:pPr>
            <w:r w:rsidRPr="007A5B5F">
              <w:rPr>
                <w:rFonts w:ascii="Arial" w:hAnsi="Arial" w:cs="Arial"/>
                <w:bCs/>
                <w:sz w:val="17"/>
                <w:szCs w:val="17"/>
              </w:rPr>
              <w:t xml:space="preserve">30 </w:t>
            </w:r>
            <w:r w:rsidR="006B32EE">
              <w:rPr>
                <w:rFonts w:ascii="Arial" w:hAnsi="Arial" w:cs="Arial"/>
                <w:bCs/>
                <w:sz w:val="17"/>
                <w:szCs w:val="17"/>
              </w:rPr>
              <w:t>Eylül</w:t>
            </w:r>
          </w:p>
          <w:p w:rsidR="0068610E" w:rsidRPr="007A5B5F" w:rsidRDefault="0068610E" w:rsidP="006B32EE">
            <w:pPr>
              <w:tabs>
                <w:tab w:val="left" w:pos="1596"/>
              </w:tabs>
              <w:ind w:left="-108"/>
              <w:jc w:val="right"/>
              <w:rPr>
                <w:rFonts w:ascii="Arial" w:hAnsi="Arial" w:cs="Arial"/>
                <w:bCs/>
                <w:sz w:val="17"/>
                <w:szCs w:val="17"/>
              </w:rPr>
            </w:pPr>
            <w:r w:rsidRPr="007A5B5F">
              <w:rPr>
                <w:rFonts w:ascii="Arial" w:hAnsi="Arial" w:cs="Arial"/>
                <w:bCs/>
                <w:sz w:val="17"/>
                <w:szCs w:val="17"/>
              </w:rPr>
              <w:t xml:space="preserve"> 2009</w:t>
            </w:r>
          </w:p>
        </w:tc>
        <w:tc>
          <w:tcPr>
            <w:tcW w:w="636" w:type="pct"/>
            <w:tcBorders>
              <w:bottom w:val="single" w:sz="8" w:space="0" w:color="auto"/>
            </w:tcBorders>
          </w:tcPr>
          <w:p w:rsidR="0068610E" w:rsidRPr="007A5B5F" w:rsidRDefault="0068610E" w:rsidP="0051285A">
            <w:pPr>
              <w:tabs>
                <w:tab w:val="left" w:pos="1596"/>
              </w:tabs>
              <w:ind w:left="-108"/>
              <w:jc w:val="right"/>
              <w:rPr>
                <w:rFonts w:ascii="Arial" w:hAnsi="Arial" w:cs="Arial"/>
                <w:bCs/>
                <w:sz w:val="17"/>
                <w:szCs w:val="17"/>
              </w:rPr>
            </w:pPr>
          </w:p>
        </w:tc>
      </w:tr>
      <w:tr w:rsidR="0068610E" w:rsidRPr="007A5B5F" w:rsidTr="006F31D4">
        <w:trPr>
          <w:trHeight w:val="113"/>
        </w:trPr>
        <w:tc>
          <w:tcPr>
            <w:tcW w:w="2458" w:type="pct"/>
            <w:tcBorders>
              <w:top w:val="single" w:sz="8" w:space="0" w:color="auto"/>
            </w:tcBorders>
            <w:shd w:val="clear" w:color="auto" w:fill="auto"/>
          </w:tcPr>
          <w:p w:rsidR="0068610E" w:rsidRPr="007A5B5F" w:rsidRDefault="0068610E" w:rsidP="00575573">
            <w:pPr>
              <w:ind w:left="-93"/>
              <w:rPr>
                <w:rFonts w:ascii="Arial" w:hAnsi="Arial" w:cs="Arial"/>
                <w:b/>
                <w:bCs/>
                <w:sz w:val="17"/>
                <w:szCs w:val="17"/>
              </w:rPr>
            </w:pPr>
          </w:p>
        </w:tc>
        <w:tc>
          <w:tcPr>
            <w:tcW w:w="636" w:type="pct"/>
            <w:tcBorders>
              <w:top w:val="single" w:sz="8" w:space="0" w:color="auto"/>
            </w:tcBorders>
          </w:tcPr>
          <w:p w:rsidR="0068610E" w:rsidRPr="007A5B5F" w:rsidRDefault="0068610E" w:rsidP="004054AC">
            <w:pPr>
              <w:tabs>
                <w:tab w:val="left" w:pos="1596"/>
              </w:tabs>
              <w:jc w:val="right"/>
              <w:rPr>
                <w:rFonts w:ascii="Arial" w:hAnsi="Arial" w:cs="Arial"/>
                <w:b/>
                <w:bCs/>
                <w:sz w:val="17"/>
                <w:szCs w:val="17"/>
              </w:rPr>
            </w:pPr>
          </w:p>
        </w:tc>
        <w:tc>
          <w:tcPr>
            <w:tcW w:w="636" w:type="pct"/>
            <w:tcBorders>
              <w:top w:val="single" w:sz="8" w:space="0" w:color="auto"/>
            </w:tcBorders>
          </w:tcPr>
          <w:p w:rsidR="0068610E" w:rsidRPr="007A5B5F" w:rsidRDefault="0068610E" w:rsidP="004054AC">
            <w:pPr>
              <w:tabs>
                <w:tab w:val="left" w:pos="1596"/>
              </w:tabs>
              <w:jc w:val="right"/>
              <w:rPr>
                <w:rFonts w:ascii="Arial" w:hAnsi="Arial" w:cs="Arial"/>
                <w:b/>
                <w:bCs/>
                <w:sz w:val="17"/>
                <w:szCs w:val="17"/>
              </w:rPr>
            </w:pPr>
          </w:p>
        </w:tc>
        <w:tc>
          <w:tcPr>
            <w:tcW w:w="636" w:type="pct"/>
            <w:tcBorders>
              <w:top w:val="single" w:sz="8" w:space="0" w:color="auto"/>
            </w:tcBorders>
          </w:tcPr>
          <w:p w:rsidR="0068610E" w:rsidRPr="007A5B5F" w:rsidRDefault="0068610E" w:rsidP="004054AC">
            <w:pPr>
              <w:tabs>
                <w:tab w:val="left" w:pos="1596"/>
              </w:tabs>
              <w:jc w:val="right"/>
              <w:rPr>
                <w:rFonts w:ascii="Arial" w:hAnsi="Arial" w:cs="Arial"/>
                <w:bCs/>
                <w:sz w:val="17"/>
                <w:szCs w:val="17"/>
              </w:rPr>
            </w:pPr>
          </w:p>
        </w:tc>
        <w:tc>
          <w:tcPr>
            <w:tcW w:w="636" w:type="pct"/>
            <w:tcBorders>
              <w:top w:val="single" w:sz="8" w:space="0" w:color="auto"/>
            </w:tcBorders>
          </w:tcPr>
          <w:p w:rsidR="0068610E" w:rsidRPr="007A5B5F" w:rsidRDefault="0068610E" w:rsidP="004054AC">
            <w:pPr>
              <w:tabs>
                <w:tab w:val="left" w:pos="1596"/>
              </w:tabs>
              <w:jc w:val="right"/>
              <w:rPr>
                <w:rFonts w:ascii="Arial" w:hAnsi="Arial" w:cs="Arial"/>
                <w:bCs/>
                <w:sz w:val="17"/>
                <w:szCs w:val="17"/>
              </w:rPr>
            </w:pPr>
          </w:p>
        </w:tc>
      </w:tr>
      <w:tr w:rsidR="00AE0007" w:rsidRPr="007A5B5F" w:rsidTr="006F31D4">
        <w:trPr>
          <w:trHeight w:val="113"/>
        </w:trPr>
        <w:tc>
          <w:tcPr>
            <w:tcW w:w="2458" w:type="pct"/>
            <w:shd w:val="clear" w:color="auto" w:fill="auto"/>
          </w:tcPr>
          <w:p w:rsidR="00AE0007" w:rsidRPr="007A5B5F" w:rsidRDefault="00AE0007" w:rsidP="00575573">
            <w:pPr>
              <w:ind w:left="-93"/>
              <w:rPr>
                <w:rFonts w:ascii="Arial" w:hAnsi="Arial" w:cs="Arial"/>
                <w:b/>
                <w:bCs/>
                <w:sz w:val="17"/>
                <w:szCs w:val="17"/>
              </w:rPr>
            </w:pPr>
            <w:r w:rsidRPr="007A5B5F">
              <w:rPr>
                <w:rFonts w:ascii="Arial" w:hAnsi="Arial" w:cs="Arial"/>
                <w:b/>
                <w:bCs/>
                <w:sz w:val="17"/>
                <w:szCs w:val="17"/>
              </w:rPr>
              <w:t>Finansal yatırımlardan elde edilen gelirler</w:t>
            </w:r>
          </w:p>
        </w:tc>
        <w:tc>
          <w:tcPr>
            <w:tcW w:w="636" w:type="pct"/>
          </w:tcPr>
          <w:p w:rsidR="00AE0007" w:rsidRPr="007A5B5F" w:rsidRDefault="00AE0007" w:rsidP="008A70D8">
            <w:pPr>
              <w:jc w:val="right"/>
              <w:rPr>
                <w:rFonts w:ascii="Arial" w:hAnsi="Arial" w:cs="Arial"/>
                <w:b/>
                <w:bCs/>
                <w:sz w:val="17"/>
                <w:szCs w:val="17"/>
              </w:rPr>
            </w:pPr>
          </w:p>
        </w:tc>
        <w:tc>
          <w:tcPr>
            <w:tcW w:w="636" w:type="pct"/>
          </w:tcPr>
          <w:p w:rsidR="00AE0007" w:rsidRPr="007A5B5F" w:rsidRDefault="00AE0007" w:rsidP="004054AC">
            <w:pPr>
              <w:jc w:val="right"/>
              <w:rPr>
                <w:rFonts w:ascii="Arial" w:hAnsi="Arial" w:cs="Arial"/>
                <w:b/>
                <w:bCs/>
                <w:sz w:val="17"/>
                <w:szCs w:val="17"/>
              </w:rPr>
            </w:pPr>
          </w:p>
        </w:tc>
        <w:tc>
          <w:tcPr>
            <w:tcW w:w="636" w:type="pct"/>
          </w:tcPr>
          <w:p w:rsidR="00AE0007" w:rsidRPr="007A5B5F" w:rsidRDefault="00AE0007" w:rsidP="008A70D8">
            <w:pPr>
              <w:jc w:val="right"/>
              <w:rPr>
                <w:rFonts w:ascii="Arial" w:hAnsi="Arial" w:cs="Arial"/>
                <w:bCs/>
                <w:sz w:val="17"/>
                <w:szCs w:val="17"/>
              </w:rPr>
            </w:pPr>
          </w:p>
        </w:tc>
        <w:tc>
          <w:tcPr>
            <w:tcW w:w="636" w:type="pct"/>
          </w:tcPr>
          <w:p w:rsidR="00AE0007" w:rsidRPr="007A5B5F" w:rsidRDefault="00AE0007" w:rsidP="004054AC">
            <w:pPr>
              <w:jc w:val="right"/>
              <w:rPr>
                <w:rFonts w:ascii="Arial" w:hAnsi="Arial" w:cs="Arial"/>
                <w:bCs/>
                <w:sz w:val="17"/>
                <w:szCs w:val="17"/>
              </w:rPr>
            </w:pPr>
          </w:p>
        </w:tc>
      </w:tr>
      <w:tr w:rsidR="00AE0007" w:rsidRPr="007A5B5F" w:rsidTr="006F31D4">
        <w:trPr>
          <w:trHeight w:val="113"/>
        </w:trPr>
        <w:tc>
          <w:tcPr>
            <w:tcW w:w="2458" w:type="pct"/>
            <w:shd w:val="clear" w:color="auto" w:fill="auto"/>
          </w:tcPr>
          <w:p w:rsidR="00AE0007" w:rsidRPr="007A5B5F" w:rsidRDefault="00AE0007" w:rsidP="00575573">
            <w:pPr>
              <w:ind w:left="-93"/>
              <w:rPr>
                <w:rFonts w:ascii="Arial" w:hAnsi="Arial" w:cs="Arial"/>
                <w:bCs/>
                <w:sz w:val="17"/>
                <w:szCs w:val="17"/>
              </w:rPr>
            </w:pPr>
            <w:r w:rsidRPr="007A5B5F">
              <w:rPr>
                <w:rFonts w:ascii="Arial" w:hAnsi="Arial" w:cs="Arial"/>
                <w:bCs/>
                <w:sz w:val="17"/>
                <w:szCs w:val="17"/>
              </w:rPr>
              <w:t>Vadeli mevduat kar payı gelirleri</w:t>
            </w:r>
          </w:p>
        </w:tc>
        <w:tc>
          <w:tcPr>
            <w:tcW w:w="636" w:type="pct"/>
          </w:tcPr>
          <w:p w:rsidR="00AE0007" w:rsidRPr="007A5B5F" w:rsidRDefault="00E049F8" w:rsidP="008A70D8">
            <w:pPr>
              <w:jc w:val="right"/>
              <w:rPr>
                <w:rFonts w:ascii="Arial" w:hAnsi="Arial" w:cs="Arial"/>
                <w:b/>
                <w:bCs/>
                <w:sz w:val="17"/>
                <w:szCs w:val="17"/>
              </w:rPr>
            </w:pPr>
            <w:r>
              <w:rPr>
                <w:rFonts w:ascii="Arial" w:hAnsi="Arial" w:cs="Arial"/>
                <w:b/>
                <w:bCs/>
                <w:sz w:val="17"/>
                <w:szCs w:val="17"/>
              </w:rPr>
              <w:t>653,879</w:t>
            </w:r>
          </w:p>
        </w:tc>
        <w:tc>
          <w:tcPr>
            <w:tcW w:w="636" w:type="pct"/>
          </w:tcPr>
          <w:p w:rsidR="00AE0007" w:rsidRPr="007A5B5F" w:rsidRDefault="00AE0007" w:rsidP="0051285A">
            <w:pPr>
              <w:jc w:val="right"/>
              <w:rPr>
                <w:rFonts w:ascii="Arial" w:hAnsi="Arial" w:cs="Arial"/>
                <w:b/>
                <w:bCs/>
                <w:sz w:val="17"/>
                <w:szCs w:val="17"/>
              </w:rPr>
            </w:pPr>
          </w:p>
        </w:tc>
        <w:tc>
          <w:tcPr>
            <w:tcW w:w="636" w:type="pct"/>
          </w:tcPr>
          <w:p w:rsidR="00AE0007" w:rsidRPr="007A5B5F" w:rsidRDefault="006B32EE" w:rsidP="008A70D8">
            <w:pPr>
              <w:jc w:val="right"/>
              <w:rPr>
                <w:rFonts w:ascii="Arial" w:hAnsi="Arial" w:cs="Arial"/>
                <w:bCs/>
                <w:sz w:val="17"/>
                <w:szCs w:val="17"/>
              </w:rPr>
            </w:pPr>
            <w:r>
              <w:rPr>
                <w:rFonts w:ascii="Arial" w:hAnsi="Arial" w:cs="Arial"/>
                <w:bCs/>
                <w:sz w:val="17"/>
                <w:szCs w:val="17"/>
              </w:rPr>
              <w:t>836,654</w:t>
            </w:r>
          </w:p>
        </w:tc>
        <w:tc>
          <w:tcPr>
            <w:tcW w:w="636" w:type="pct"/>
          </w:tcPr>
          <w:p w:rsidR="00AE0007" w:rsidRPr="007A5B5F" w:rsidRDefault="00AE0007" w:rsidP="0051285A">
            <w:pPr>
              <w:jc w:val="right"/>
              <w:rPr>
                <w:rFonts w:ascii="Arial" w:hAnsi="Arial" w:cs="Arial"/>
                <w:bCs/>
                <w:sz w:val="17"/>
                <w:szCs w:val="17"/>
              </w:rPr>
            </w:pPr>
          </w:p>
        </w:tc>
      </w:tr>
      <w:tr w:rsidR="00AE0007" w:rsidRPr="007A5B5F" w:rsidTr="006F31D4">
        <w:trPr>
          <w:trHeight w:val="113"/>
        </w:trPr>
        <w:tc>
          <w:tcPr>
            <w:tcW w:w="2458" w:type="pct"/>
            <w:shd w:val="clear" w:color="auto" w:fill="auto"/>
          </w:tcPr>
          <w:p w:rsidR="00AE0007" w:rsidRPr="007A5B5F" w:rsidRDefault="00AE0007" w:rsidP="00575573">
            <w:pPr>
              <w:ind w:left="-93"/>
              <w:rPr>
                <w:rFonts w:ascii="Arial" w:hAnsi="Arial" w:cs="Arial"/>
                <w:b/>
                <w:bCs/>
                <w:sz w:val="17"/>
                <w:szCs w:val="17"/>
              </w:rPr>
            </w:pPr>
            <w:r w:rsidRPr="007A5B5F">
              <w:rPr>
                <w:rFonts w:ascii="Arial" w:hAnsi="Arial" w:cs="Arial"/>
                <w:b/>
                <w:bCs/>
                <w:sz w:val="17"/>
                <w:szCs w:val="17"/>
              </w:rPr>
              <w:t>Kambiyo karları</w:t>
            </w:r>
          </w:p>
        </w:tc>
        <w:tc>
          <w:tcPr>
            <w:tcW w:w="636" w:type="pct"/>
          </w:tcPr>
          <w:p w:rsidR="00AE0007" w:rsidRPr="007A5B5F" w:rsidRDefault="00AE0007" w:rsidP="008A70D8">
            <w:pPr>
              <w:jc w:val="right"/>
              <w:rPr>
                <w:rFonts w:ascii="Arial" w:hAnsi="Arial" w:cs="Arial"/>
                <w:b/>
                <w:bCs/>
                <w:sz w:val="17"/>
                <w:szCs w:val="17"/>
              </w:rPr>
            </w:pPr>
          </w:p>
        </w:tc>
        <w:tc>
          <w:tcPr>
            <w:tcW w:w="636" w:type="pct"/>
          </w:tcPr>
          <w:p w:rsidR="00AE0007" w:rsidRPr="007A5B5F" w:rsidRDefault="00AE0007" w:rsidP="004054AC">
            <w:pPr>
              <w:jc w:val="right"/>
              <w:rPr>
                <w:rFonts w:ascii="Arial" w:hAnsi="Arial" w:cs="Arial"/>
                <w:b/>
                <w:bCs/>
                <w:sz w:val="17"/>
                <w:szCs w:val="17"/>
              </w:rPr>
            </w:pPr>
          </w:p>
        </w:tc>
        <w:tc>
          <w:tcPr>
            <w:tcW w:w="636" w:type="pct"/>
          </w:tcPr>
          <w:p w:rsidR="00AE0007" w:rsidRPr="007A5B5F" w:rsidRDefault="00AE0007" w:rsidP="008A70D8">
            <w:pPr>
              <w:jc w:val="right"/>
              <w:rPr>
                <w:rFonts w:ascii="Arial" w:hAnsi="Arial" w:cs="Arial"/>
                <w:bCs/>
                <w:sz w:val="17"/>
                <w:szCs w:val="17"/>
              </w:rPr>
            </w:pPr>
          </w:p>
        </w:tc>
        <w:tc>
          <w:tcPr>
            <w:tcW w:w="636" w:type="pct"/>
          </w:tcPr>
          <w:p w:rsidR="00AE0007" w:rsidRPr="007A5B5F" w:rsidRDefault="00AE0007" w:rsidP="004054AC">
            <w:pPr>
              <w:jc w:val="right"/>
              <w:rPr>
                <w:rFonts w:ascii="Arial" w:hAnsi="Arial" w:cs="Arial"/>
                <w:bCs/>
                <w:sz w:val="17"/>
                <w:szCs w:val="17"/>
              </w:rPr>
            </w:pPr>
          </w:p>
        </w:tc>
      </w:tr>
      <w:tr w:rsidR="00AE0007" w:rsidRPr="007A5B5F" w:rsidTr="006F31D4">
        <w:trPr>
          <w:trHeight w:val="113"/>
        </w:trPr>
        <w:tc>
          <w:tcPr>
            <w:tcW w:w="2458" w:type="pct"/>
            <w:shd w:val="clear" w:color="auto" w:fill="auto"/>
          </w:tcPr>
          <w:p w:rsidR="00AE0007" w:rsidRPr="007A5B5F" w:rsidRDefault="00AE0007" w:rsidP="00575573">
            <w:pPr>
              <w:ind w:left="-93"/>
              <w:rPr>
                <w:rFonts w:ascii="Arial" w:hAnsi="Arial" w:cs="Arial"/>
                <w:sz w:val="17"/>
                <w:szCs w:val="17"/>
              </w:rPr>
            </w:pPr>
            <w:r w:rsidRPr="007A5B5F">
              <w:rPr>
                <w:rFonts w:ascii="Arial" w:hAnsi="Arial" w:cs="Arial"/>
                <w:sz w:val="17"/>
                <w:szCs w:val="17"/>
              </w:rPr>
              <w:t>Döviz mevduatı kur farkı karı</w:t>
            </w:r>
          </w:p>
        </w:tc>
        <w:tc>
          <w:tcPr>
            <w:tcW w:w="636" w:type="pct"/>
          </w:tcPr>
          <w:p w:rsidR="00AE0007" w:rsidRPr="007A5B5F" w:rsidRDefault="00AE0007" w:rsidP="008A70D8">
            <w:pPr>
              <w:jc w:val="right"/>
              <w:rPr>
                <w:rFonts w:ascii="Arial" w:hAnsi="Arial" w:cs="Arial"/>
                <w:b/>
                <w:bCs/>
                <w:sz w:val="17"/>
                <w:szCs w:val="17"/>
              </w:rPr>
            </w:pPr>
            <w:proofErr w:type="gramStart"/>
            <w:r w:rsidRPr="007A5B5F">
              <w:rPr>
                <w:rFonts w:ascii="Arial" w:hAnsi="Arial" w:cs="Arial"/>
                <w:b/>
                <w:bCs/>
                <w:sz w:val="17"/>
                <w:szCs w:val="17"/>
              </w:rPr>
              <w:t>1,</w:t>
            </w:r>
            <w:r w:rsidR="00E049F8">
              <w:rPr>
                <w:rFonts w:ascii="Arial" w:hAnsi="Arial" w:cs="Arial"/>
                <w:b/>
                <w:bCs/>
                <w:sz w:val="17"/>
                <w:szCs w:val="17"/>
              </w:rPr>
              <w:t>231,593</w:t>
            </w:r>
            <w:proofErr w:type="gramEnd"/>
          </w:p>
        </w:tc>
        <w:tc>
          <w:tcPr>
            <w:tcW w:w="636" w:type="pct"/>
          </w:tcPr>
          <w:p w:rsidR="00AE0007" w:rsidRPr="007A5B5F" w:rsidRDefault="00AE0007" w:rsidP="003311A9">
            <w:pPr>
              <w:jc w:val="right"/>
              <w:rPr>
                <w:rFonts w:ascii="Arial" w:hAnsi="Arial" w:cs="Arial"/>
                <w:b/>
                <w:bCs/>
                <w:sz w:val="17"/>
                <w:szCs w:val="17"/>
              </w:rPr>
            </w:pPr>
          </w:p>
        </w:tc>
        <w:tc>
          <w:tcPr>
            <w:tcW w:w="636" w:type="pct"/>
          </w:tcPr>
          <w:p w:rsidR="00AE0007" w:rsidRPr="007A5B5F" w:rsidRDefault="006B32EE" w:rsidP="008A70D8">
            <w:pPr>
              <w:jc w:val="right"/>
              <w:rPr>
                <w:rFonts w:ascii="Arial" w:hAnsi="Arial" w:cs="Arial"/>
                <w:bCs/>
                <w:sz w:val="17"/>
                <w:szCs w:val="17"/>
              </w:rPr>
            </w:pPr>
            <w:r>
              <w:rPr>
                <w:rFonts w:ascii="Arial" w:hAnsi="Arial" w:cs="Arial"/>
                <w:sz w:val="17"/>
                <w:szCs w:val="17"/>
              </w:rPr>
              <w:t>853,749</w:t>
            </w:r>
          </w:p>
        </w:tc>
        <w:tc>
          <w:tcPr>
            <w:tcW w:w="636" w:type="pct"/>
          </w:tcPr>
          <w:p w:rsidR="00AE0007" w:rsidRPr="007A5B5F" w:rsidRDefault="00AE0007" w:rsidP="003311A9">
            <w:pPr>
              <w:jc w:val="right"/>
              <w:rPr>
                <w:rFonts w:ascii="Arial" w:hAnsi="Arial" w:cs="Arial"/>
                <w:bCs/>
                <w:sz w:val="17"/>
                <w:szCs w:val="17"/>
              </w:rPr>
            </w:pPr>
          </w:p>
        </w:tc>
      </w:tr>
      <w:tr w:rsidR="00AE0007" w:rsidRPr="007A5B5F" w:rsidTr="006F31D4">
        <w:trPr>
          <w:trHeight w:val="113"/>
        </w:trPr>
        <w:tc>
          <w:tcPr>
            <w:tcW w:w="2458" w:type="pct"/>
            <w:shd w:val="clear" w:color="auto" w:fill="auto"/>
          </w:tcPr>
          <w:p w:rsidR="00AE0007" w:rsidRPr="007A5B5F" w:rsidRDefault="00AE0007" w:rsidP="008931E3">
            <w:pPr>
              <w:ind w:left="-93"/>
              <w:rPr>
                <w:rFonts w:ascii="Arial" w:hAnsi="Arial" w:cs="Arial"/>
                <w:b/>
                <w:sz w:val="17"/>
                <w:szCs w:val="17"/>
              </w:rPr>
            </w:pPr>
            <w:r w:rsidRPr="007A5B5F">
              <w:rPr>
                <w:rFonts w:ascii="Arial" w:hAnsi="Arial" w:cs="Arial"/>
                <w:b/>
                <w:sz w:val="17"/>
                <w:szCs w:val="17"/>
              </w:rPr>
              <w:t>Vadeli mevduat ve ortaklardan olan katılım gelirleri</w:t>
            </w:r>
          </w:p>
        </w:tc>
        <w:tc>
          <w:tcPr>
            <w:tcW w:w="636" w:type="pct"/>
          </w:tcPr>
          <w:p w:rsidR="00AE0007" w:rsidRPr="007A5B5F" w:rsidRDefault="00AE0007" w:rsidP="008A70D8">
            <w:pPr>
              <w:jc w:val="right"/>
              <w:rPr>
                <w:rFonts w:ascii="Arial" w:hAnsi="Arial" w:cs="Arial"/>
                <w:b/>
                <w:bCs/>
                <w:sz w:val="17"/>
                <w:szCs w:val="17"/>
              </w:rPr>
            </w:pPr>
          </w:p>
        </w:tc>
        <w:tc>
          <w:tcPr>
            <w:tcW w:w="636" w:type="pct"/>
          </w:tcPr>
          <w:p w:rsidR="00AE0007" w:rsidRPr="007A5B5F" w:rsidRDefault="00AE0007" w:rsidP="008931E3">
            <w:pPr>
              <w:jc w:val="right"/>
              <w:rPr>
                <w:rFonts w:ascii="Arial" w:hAnsi="Arial" w:cs="Arial"/>
                <w:b/>
                <w:sz w:val="17"/>
                <w:szCs w:val="17"/>
              </w:rPr>
            </w:pPr>
          </w:p>
        </w:tc>
        <w:tc>
          <w:tcPr>
            <w:tcW w:w="636" w:type="pct"/>
          </w:tcPr>
          <w:p w:rsidR="00AE0007" w:rsidRPr="007A5B5F" w:rsidRDefault="00AE0007" w:rsidP="008A70D8">
            <w:pPr>
              <w:jc w:val="right"/>
              <w:rPr>
                <w:rFonts w:ascii="Arial" w:hAnsi="Arial" w:cs="Arial"/>
                <w:b/>
                <w:sz w:val="17"/>
                <w:szCs w:val="17"/>
              </w:rPr>
            </w:pPr>
          </w:p>
        </w:tc>
        <w:tc>
          <w:tcPr>
            <w:tcW w:w="636" w:type="pct"/>
          </w:tcPr>
          <w:p w:rsidR="00AE0007" w:rsidRPr="007A5B5F" w:rsidRDefault="00AE0007" w:rsidP="008931E3">
            <w:pPr>
              <w:jc w:val="right"/>
              <w:rPr>
                <w:rFonts w:ascii="Arial" w:hAnsi="Arial" w:cs="Arial"/>
                <w:b/>
                <w:sz w:val="17"/>
                <w:szCs w:val="17"/>
              </w:rPr>
            </w:pPr>
          </w:p>
        </w:tc>
      </w:tr>
      <w:tr w:rsidR="00AE0007" w:rsidRPr="007A5B5F" w:rsidTr="006F31D4">
        <w:trPr>
          <w:trHeight w:val="113"/>
        </w:trPr>
        <w:tc>
          <w:tcPr>
            <w:tcW w:w="2458" w:type="pct"/>
            <w:shd w:val="clear" w:color="auto" w:fill="auto"/>
          </w:tcPr>
          <w:p w:rsidR="00AE0007" w:rsidRPr="007A5B5F" w:rsidRDefault="00AE0007" w:rsidP="008931E3">
            <w:pPr>
              <w:ind w:left="-93"/>
              <w:rPr>
                <w:rFonts w:ascii="Arial" w:hAnsi="Arial" w:cs="Arial"/>
                <w:sz w:val="17"/>
                <w:szCs w:val="17"/>
              </w:rPr>
            </w:pPr>
            <w:r w:rsidRPr="007A5B5F">
              <w:rPr>
                <w:rFonts w:ascii="Arial" w:hAnsi="Arial" w:cs="Arial"/>
                <w:sz w:val="17"/>
                <w:szCs w:val="17"/>
              </w:rPr>
              <w:t>Net gerçekleşmemiş vadeli mevduat kar payı geliri</w:t>
            </w:r>
          </w:p>
        </w:tc>
        <w:tc>
          <w:tcPr>
            <w:tcW w:w="636" w:type="pct"/>
          </w:tcPr>
          <w:p w:rsidR="00AE0007" w:rsidRPr="007A5B5F" w:rsidRDefault="00AE0007" w:rsidP="008A70D8">
            <w:pPr>
              <w:jc w:val="right"/>
              <w:rPr>
                <w:rFonts w:ascii="Arial" w:hAnsi="Arial" w:cs="Arial"/>
                <w:b/>
                <w:bCs/>
                <w:sz w:val="17"/>
                <w:szCs w:val="17"/>
              </w:rPr>
            </w:pPr>
            <w:r w:rsidRPr="007A5B5F">
              <w:rPr>
                <w:rFonts w:ascii="Arial" w:hAnsi="Arial" w:cs="Arial"/>
                <w:b/>
                <w:bCs/>
                <w:sz w:val="17"/>
                <w:szCs w:val="17"/>
              </w:rPr>
              <w:t>1</w:t>
            </w:r>
            <w:r w:rsidR="00E049F8">
              <w:rPr>
                <w:rFonts w:ascii="Arial" w:hAnsi="Arial" w:cs="Arial"/>
                <w:b/>
                <w:bCs/>
                <w:sz w:val="17"/>
                <w:szCs w:val="17"/>
              </w:rPr>
              <w:t>93,859</w:t>
            </w:r>
          </w:p>
        </w:tc>
        <w:tc>
          <w:tcPr>
            <w:tcW w:w="636" w:type="pct"/>
          </w:tcPr>
          <w:p w:rsidR="00AE0007" w:rsidRPr="007A5B5F" w:rsidRDefault="00AE0007" w:rsidP="008931E3">
            <w:pPr>
              <w:jc w:val="right"/>
              <w:rPr>
                <w:rFonts w:ascii="Arial" w:hAnsi="Arial" w:cs="Arial"/>
                <w:b/>
                <w:sz w:val="17"/>
                <w:szCs w:val="17"/>
              </w:rPr>
            </w:pPr>
          </w:p>
        </w:tc>
        <w:tc>
          <w:tcPr>
            <w:tcW w:w="636" w:type="pct"/>
          </w:tcPr>
          <w:p w:rsidR="00AE0007" w:rsidRPr="007A5B5F" w:rsidRDefault="006B32EE" w:rsidP="008A70D8">
            <w:pPr>
              <w:jc w:val="right"/>
              <w:rPr>
                <w:rFonts w:ascii="Arial" w:hAnsi="Arial" w:cs="Arial"/>
                <w:sz w:val="17"/>
                <w:szCs w:val="17"/>
              </w:rPr>
            </w:pPr>
            <w:r>
              <w:rPr>
                <w:rFonts w:ascii="Arial" w:hAnsi="Arial" w:cs="Arial"/>
                <w:sz w:val="17"/>
                <w:szCs w:val="17"/>
              </w:rPr>
              <w:t>282,818</w:t>
            </w:r>
          </w:p>
        </w:tc>
        <w:tc>
          <w:tcPr>
            <w:tcW w:w="636" w:type="pct"/>
          </w:tcPr>
          <w:p w:rsidR="00AE0007" w:rsidRPr="007A5B5F" w:rsidRDefault="00AE0007" w:rsidP="008931E3">
            <w:pPr>
              <w:jc w:val="right"/>
              <w:rPr>
                <w:rFonts w:ascii="Arial" w:hAnsi="Arial" w:cs="Arial"/>
                <w:sz w:val="17"/>
                <w:szCs w:val="17"/>
              </w:rPr>
            </w:pPr>
          </w:p>
        </w:tc>
      </w:tr>
      <w:tr w:rsidR="00AE0007" w:rsidRPr="007A5B5F" w:rsidTr="006F31D4">
        <w:trPr>
          <w:trHeight w:val="113"/>
        </w:trPr>
        <w:tc>
          <w:tcPr>
            <w:tcW w:w="2458" w:type="pct"/>
            <w:tcBorders>
              <w:bottom w:val="single" w:sz="8" w:space="0" w:color="auto"/>
            </w:tcBorders>
            <w:shd w:val="clear" w:color="auto" w:fill="auto"/>
          </w:tcPr>
          <w:p w:rsidR="00AE0007" w:rsidRPr="007A5B5F" w:rsidRDefault="00AE0007" w:rsidP="008931E3">
            <w:pPr>
              <w:ind w:left="-93"/>
              <w:rPr>
                <w:rFonts w:ascii="Arial" w:hAnsi="Arial" w:cs="Arial"/>
                <w:sz w:val="17"/>
                <w:szCs w:val="17"/>
              </w:rPr>
            </w:pPr>
          </w:p>
        </w:tc>
        <w:tc>
          <w:tcPr>
            <w:tcW w:w="636" w:type="pct"/>
            <w:tcBorders>
              <w:bottom w:val="single" w:sz="8" w:space="0" w:color="auto"/>
            </w:tcBorders>
          </w:tcPr>
          <w:p w:rsidR="00AE0007" w:rsidRPr="007A5B5F" w:rsidRDefault="00AE0007" w:rsidP="008A70D8">
            <w:pPr>
              <w:jc w:val="right"/>
              <w:rPr>
                <w:rFonts w:ascii="Arial" w:hAnsi="Arial" w:cs="Arial"/>
                <w:b/>
                <w:bCs/>
                <w:sz w:val="17"/>
                <w:szCs w:val="17"/>
              </w:rPr>
            </w:pPr>
          </w:p>
        </w:tc>
        <w:tc>
          <w:tcPr>
            <w:tcW w:w="636" w:type="pct"/>
            <w:tcBorders>
              <w:bottom w:val="single" w:sz="8" w:space="0" w:color="auto"/>
            </w:tcBorders>
          </w:tcPr>
          <w:p w:rsidR="00AE0007" w:rsidRPr="007A5B5F" w:rsidRDefault="00AE0007" w:rsidP="008931E3">
            <w:pPr>
              <w:jc w:val="right"/>
              <w:rPr>
                <w:rFonts w:ascii="Arial" w:hAnsi="Arial" w:cs="Arial"/>
                <w:b/>
                <w:sz w:val="17"/>
                <w:szCs w:val="17"/>
              </w:rPr>
            </w:pPr>
          </w:p>
        </w:tc>
        <w:tc>
          <w:tcPr>
            <w:tcW w:w="636" w:type="pct"/>
            <w:tcBorders>
              <w:bottom w:val="single" w:sz="8" w:space="0" w:color="auto"/>
            </w:tcBorders>
          </w:tcPr>
          <w:p w:rsidR="00AE0007" w:rsidRPr="007A5B5F" w:rsidRDefault="00AE0007" w:rsidP="008A70D8">
            <w:pPr>
              <w:jc w:val="right"/>
              <w:rPr>
                <w:rFonts w:ascii="Arial" w:hAnsi="Arial" w:cs="Arial"/>
                <w:sz w:val="17"/>
                <w:szCs w:val="17"/>
              </w:rPr>
            </w:pPr>
          </w:p>
        </w:tc>
        <w:tc>
          <w:tcPr>
            <w:tcW w:w="636" w:type="pct"/>
            <w:tcBorders>
              <w:bottom w:val="single" w:sz="8" w:space="0" w:color="auto"/>
            </w:tcBorders>
          </w:tcPr>
          <w:p w:rsidR="00AE0007" w:rsidRPr="007A5B5F" w:rsidRDefault="00AE0007" w:rsidP="008931E3">
            <w:pPr>
              <w:jc w:val="right"/>
              <w:rPr>
                <w:rFonts w:ascii="Arial" w:hAnsi="Arial" w:cs="Arial"/>
                <w:sz w:val="17"/>
                <w:szCs w:val="17"/>
              </w:rPr>
            </w:pPr>
          </w:p>
        </w:tc>
      </w:tr>
      <w:tr w:rsidR="00AE0007" w:rsidRPr="007A5B5F" w:rsidTr="006F31D4">
        <w:trPr>
          <w:trHeight w:val="113"/>
        </w:trPr>
        <w:tc>
          <w:tcPr>
            <w:tcW w:w="2458" w:type="pct"/>
            <w:tcBorders>
              <w:top w:val="single" w:sz="8" w:space="0" w:color="auto"/>
              <w:bottom w:val="double" w:sz="4" w:space="0" w:color="auto"/>
            </w:tcBorders>
            <w:shd w:val="clear" w:color="auto" w:fill="auto"/>
          </w:tcPr>
          <w:p w:rsidR="00AE0007" w:rsidRPr="007A5B5F" w:rsidRDefault="00AE0007" w:rsidP="008931E3">
            <w:pPr>
              <w:ind w:left="-93"/>
              <w:rPr>
                <w:rFonts w:ascii="Arial" w:hAnsi="Arial" w:cs="Arial"/>
                <w:b/>
                <w:sz w:val="17"/>
                <w:szCs w:val="17"/>
              </w:rPr>
            </w:pPr>
            <w:r w:rsidRPr="007A5B5F">
              <w:rPr>
                <w:rFonts w:ascii="Arial" w:hAnsi="Arial" w:cs="Arial"/>
                <w:b/>
                <w:sz w:val="17"/>
                <w:szCs w:val="17"/>
              </w:rPr>
              <w:t>Toplam</w:t>
            </w:r>
          </w:p>
        </w:tc>
        <w:tc>
          <w:tcPr>
            <w:tcW w:w="636" w:type="pct"/>
            <w:tcBorders>
              <w:top w:val="single" w:sz="8" w:space="0" w:color="auto"/>
              <w:bottom w:val="double" w:sz="4" w:space="0" w:color="auto"/>
            </w:tcBorders>
          </w:tcPr>
          <w:p w:rsidR="00AE0007" w:rsidRPr="007A5B5F" w:rsidRDefault="006B32EE" w:rsidP="008A70D8">
            <w:pPr>
              <w:jc w:val="right"/>
              <w:rPr>
                <w:rFonts w:ascii="Arial" w:hAnsi="Arial" w:cs="Arial"/>
                <w:b/>
                <w:bCs/>
                <w:sz w:val="17"/>
                <w:szCs w:val="17"/>
              </w:rPr>
            </w:pPr>
            <w:proofErr w:type="gramStart"/>
            <w:r>
              <w:rPr>
                <w:rFonts w:ascii="Arial" w:hAnsi="Arial" w:cs="Arial"/>
                <w:b/>
                <w:bCs/>
                <w:sz w:val="17"/>
                <w:szCs w:val="17"/>
              </w:rPr>
              <w:t>2,079,331</w:t>
            </w:r>
            <w:proofErr w:type="gramEnd"/>
          </w:p>
        </w:tc>
        <w:tc>
          <w:tcPr>
            <w:tcW w:w="636" w:type="pct"/>
            <w:tcBorders>
              <w:top w:val="single" w:sz="8" w:space="0" w:color="auto"/>
              <w:bottom w:val="double" w:sz="4" w:space="0" w:color="auto"/>
            </w:tcBorders>
          </w:tcPr>
          <w:p w:rsidR="00AE0007" w:rsidRPr="007A5B5F" w:rsidRDefault="00AE0007" w:rsidP="0051285A">
            <w:pPr>
              <w:jc w:val="right"/>
              <w:rPr>
                <w:rFonts w:ascii="Arial" w:hAnsi="Arial" w:cs="Arial"/>
                <w:b/>
                <w:sz w:val="17"/>
                <w:szCs w:val="17"/>
              </w:rPr>
            </w:pPr>
          </w:p>
        </w:tc>
        <w:tc>
          <w:tcPr>
            <w:tcW w:w="636" w:type="pct"/>
            <w:tcBorders>
              <w:top w:val="single" w:sz="8" w:space="0" w:color="auto"/>
              <w:bottom w:val="double" w:sz="4" w:space="0" w:color="auto"/>
            </w:tcBorders>
          </w:tcPr>
          <w:p w:rsidR="00AE0007" w:rsidRPr="007A5B5F" w:rsidRDefault="00C60D36" w:rsidP="008A70D8">
            <w:pPr>
              <w:jc w:val="right"/>
              <w:rPr>
                <w:rFonts w:ascii="Arial" w:hAnsi="Arial" w:cs="Arial"/>
                <w:sz w:val="17"/>
                <w:szCs w:val="17"/>
              </w:rPr>
            </w:pPr>
            <w:proofErr w:type="gramStart"/>
            <w:r w:rsidRPr="007A5B5F">
              <w:rPr>
                <w:rFonts w:ascii="Arial" w:hAnsi="Arial" w:cs="Arial"/>
                <w:sz w:val="17"/>
                <w:szCs w:val="17"/>
              </w:rPr>
              <w:t>1,</w:t>
            </w:r>
            <w:r w:rsidR="006B32EE">
              <w:rPr>
                <w:rFonts w:ascii="Arial" w:hAnsi="Arial" w:cs="Arial"/>
                <w:sz w:val="17"/>
                <w:szCs w:val="17"/>
              </w:rPr>
              <w:t>973,221</w:t>
            </w:r>
            <w:proofErr w:type="gramEnd"/>
          </w:p>
        </w:tc>
        <w:tc>
          <w:tcPr>
            <w:tcW w:w="636" w:type="pct"/>
            <w:tcBorders>
              <w:top w:val="single" w:sz="8" w:space="0" w:color="auto"/>
              <w:bottom w:val="double" w:sz="4" w:space="0" w:color="auto"/>
            </w:tcBorders>
          </w:tcPr>
          <w:p w:rsidR="00AE0007" w:rsidRPr="007A5B5F" w:rsidRDefault="00AE0007" w:rsidP="0051285A">
            <w:pPr>
              <w:jc w:val="right"/>
              <w:rPr>
                <w:rFonts w:ascii="Arial" w:hAnsi="Arial" w:cs="Arial"/>
                <w:sz w:val="17"/>
                <w:szCs w:val="17"/>
              </w:rPr>
            </w:pPr>
          </w:p>
        </w:tc>
      </w:tr>
    </w:tbl>
    <w:p w:rsidR="00A35259" w:rsidRPr="007A5B5F" w:rsidRDefault="00A35259" w:rsidP="00A35259">
      <w:pPr>
        <w:rPr>
          <w:rFonts w:ascii="Arial" w:hAnsi="Arial" w:cs="Arial"/>
          <w:sz w:val="20"/>
          <w:szCs w:val="20"/>
        </w:rPr>
      </w:pPr>
    </w:p>
    <w:p w:rsidR="000E4E46" w:rsidRPr="007A5B5F" w:rsidRDefault="000E4E46" w:rsidP="000E4E46">
      <w:pPr>
        <w:rPr>
          <w:rFonts w:ascii="Arial" w:hAnsi="Arial" w:cs="Arial"/>
          <w:b/>
          <w:sz w:val="20"/>
          <w:szCs w:val="20"/>
        </w:rPr>
      </w:pPr>
      <w:r w:rsidRPr="007A5B5F">
        <w:rPr>
          <w:rFonts w:ascii="Arial" w:hAnsi="Arial" w:cs="Arial"/>
          <w:sz w:val="20"/>
          <w:szCs w:val="20"/>
        </w:rPr>
        <w:t xml:space="preserve">Şirket’in 1 Ocak - </w:t>
      </w:r>
      <w:r w:rsidR="00073E2F" w:rsidRPr="007A5B5F">
        <w:rPr>
          <w:rFonts w:ascii="Arial" w:hAnsi="Arial" w:cs="Arial"/>
          <w:sz w:val="20"/>
          <w:szCs w:val="20"/>
        </w:rPr>
        <w:t>3</w:t>
      </w:r>
      <w:r w:rsidR="00A029B4" w:rsidRPr="007A5B5F">
        <w:rPr>
          <w:rFonts w:ascii="Arial" w:hAnsi="Arial" w:cs="Arial"/>
          <w:sz w:val="20"/>
          <w:szCs w:val="20"/>
        </w:rPr>
        <w:t>0</w:t>
      </w:r>
      <w:r w:rsidR="00073E2F" w:rsidRPr="007A5B5F">
        <w:rPr>
          <w:rFonts w:ascii="Arial" w:hAnsi="Arial" w:cs="Arial"/>
          <w:sz w:val="20"/>
          <w:szCs w:val="20"/>
        </w:rPr>
        <w:t xml:space="preserve"> </w:t>
      </w:r>
      <w:r w:rsidR="006B32EE">
        <w:rPr>
          <w:rFonts w:ascii="Arial" w:hAnsi="Arial" w:cs="Arial"/>
          <w:sz w:val="20"/>
          <w:szCs w:val="20"/>
        </w:rPr>
        <w:t>Eylül</w:t>
      </w:r>
      <w:r w:rsidR="00073E2F" w:rsidRPr="007A5B5F">
        <w:rPr>
          <w:rFonts w:ascii="Arial" w:hAnsi="Arial" w:cs="Arial"/>
          <w:sz w:val="20"/>
          <w:szCs w:val="20"/>
        </w:rPr>
        <w:t xml:space="preserve"> 20</w:t>
      </w:r>
      <w:r w:rsidR="00054355" w:rsidRPr="007A5B5F">
        <w:rPr>
          <w:rFonts w:ascii="Arial" w:hAnsi="Arial" w:cs="Arial"/>
          <w:sz w:val="20"/>
          <w:szCs w:val="20"/>
        </w:rPr>
        <w:t>1</w:t>
      </w:r>
      <w:r w:rsidR="00073E2F" w:rsidRPr="007A5B5F">
        <w:rPr>
          <w:rFonts w:ascii="Arial" w:hAnsi="Arial" w:cs="Arial"/>
          <w:sz w:val="20"/>
          <w:szCs w:val="20"/>
        </w:rPr>
        <w:t xml:space="preserve">0 </w:t>
      </w:r>
      <w:r w:rsidR="00626A71" w:rsidRPr="007A5B5F">
        <w:rPr>
          <w:rFonts w:ascii="Arial" w:hAnsi="Arial" w:cs="Arial"/>
          <w:sz w:val="20"/>
          <w:szCs w:val="20"/>
        </w:rPr>
        <w:t>hesap</w:t>
      </w:r>
      <w:r w:rsidRPr="007A5B5F">
        <w:rPr>
          <w:rFonts w:ascii="Arial" w:hAnsi="Arial" w:cs="Arial"/>
          <w:sz w:val="20"/>
          <w:szCs w:val="20"/>
        </w:rPr>
        <w:t xml:space="preserve"> dönemlerine ait yatırım giderlerinin detayı aşağıdaki gibidir:</w:t>
      </w:r>
    </w:p>
    <w:p w:rsidR="00A35259" w:rsidRPr="007A5B5F" w:rsidRDefault="00A35259" w:rsidP="000E5747">
      <w:pPr>
        <w:rPr>
          <w:rFonts w:ascii="Arial" w:hAnsi="Arial" w:cs="Arial"/>
          <w:b/>
          <w:sz w:val="20"/>
          <w:szCs w:val="20"/>
        </w:rPr>
      </w:pPr>
    </w:p>
    <w:tbl>
      <w:tblPr>
        <w:tblW w:w="9015" w:type="dxa"/>
        <w:tblInd w:w="93" w:type="dxa"/>
        <w:tblLook w:val="0000"/>
      </w:tblPr>
      <w:tblGrid>
        <w:gridCol w:w="4495"/>
        <w:gridCol w:w="1130"/>
        <w:gridCol w:w="1130"/>
        <w:gridCol w:w="1130"/>
        <w:gridCol w:w="1130"/>
      </w:tblGrid>
      <w:tr w:rsidR="006B32EE" w:rsidRPr="007A5B5F" w:rsidTr="006F31D4">
        <w:trPr>
          <w:trHeight w:val="113"/>
        </w:trPr>
        <w:tc>
          <w:tcPr>
            <w:tcW w:w="4495" w:type="dxa"/>
            <w:tcBorders>
              <w:top w:val="single" w:sz="8" w:space="0" w:color="auto"/>
            </w:tcBorders>
            <w:shd w:val="clear" w:color="auto" w:fill="auto"/>
          </w:tcPr>
          <w:p w:rsidR="006B32EE" w:rsidRPr="007A5B5F" w:rsidRDefault="006B32EE" w:rsidP="00B336FD">
            <w:pPr>
              <w:ind w:left="-93"/>
              <w:rPr>
                <w:rFonts w:ascii="Arial" w:hAnsi="Arial" w:cs="Arial"/>
                <w:b/>
                <w:bCs/>
                <w:sz w:val="17"/>
                <w:szCs w:val="17"/>
              </w:rPr>
            </w:pPr>
            <w:r w:rsidRPr="007A5B5F">
              <w:rPr>
                <w:rFonts w:ascii="Arial" w:hAnsi="Arial" w:cs="Arial"/>
                <w:b/>
                <w:bCs/>
                <w:sz w:val="17"/>
                <w:szCs w:val="17"/>
              </w:rPr>
              <w:t> </w:t>
            </w:r>
          </w:p>
        </w:tc>
        <w:tc>
          <w:tcPr>
            <w:tcW w:w="1130" w:type="dxa"/>
            <w:tcBorders>
              <w:top w:val="single" w:sz="8" w:space="0" w:color="auto"/>
            </w:tcBorders>
          </w:tcPr>
          <w:p w:rsidR="006B32EE" w:rsidRPr="007A5B5F" w:rsidRDefault="006B32EE" w:rsidP="00F8703C">
            <w:pPr>
              <w:tabs>
                <w:tab w:val="left" w:pos="1596"/>
              </w:tabs>
              <w:ind w:left="-108"/>
              <w:jc w:val="right"/>
              <w:rPr>
                <w:rFonts w:ascii="Arial" w:hAnsi="Arial" w:cs="Arial"/>
                <w:b/>
                <w:bCs/>
                <w:sz w:val="17"/>
                <w:szCs w:val="17"/>
              </w:rPr>
            </w:pPr>
            <w:r w:rsidRPr="007A5B5F">
              <w:rPr>
                <w:rFonts w:ascii="Arial" w:hAnsi="Arial" w:cs="Arial"/>
                <w:b/>
                <w:bCs/>
                <w:sz w:val="17"/>
                <w:szCs w:val="17"/>
              </w:rPr>
              <w:t>1 Ocak -</w:t>
            </w:r>
          </w:p>
        </w:tc>
        <w:tc>
          <w:tcPr>
            <w:tcW w:w="1130" w:type="dxa"/>
            <w:tcBorders>
              <w:top w:val="single" w:sz="8" w:space="0" w:color="auto"/>
            </w:tcBorders>
          </w:tcPr>
          <w:p w:rsidR="006B32EE" w:rsidRPr="007A5B5F" w:rsidRDefault="006B32EE" w:rsidP="00F8703C">
            <w:pPr>
              <w:tabs>
                <w:tab w:val="left" w:pos="1596"/>
              </w:tabs>
              <w:ind w:left="-108"/>
              <w:jc w:val="right"/>
              <w:rPr>
                <w:rFonts w:ascii="Arial" w:hAnsi="Arial" w:cs="Arial"/>
                <w:b/>
                <w:bCs/>
                <w:sz w:val="17"/>
                <w:szCs w:val="17"/>
              </w:rPr>
            </w:pPr>
          </w:p>
        </w:tc>
        <w:tc>
          <w:tcPr>
            <w:tcW w:w="1130" w:type="dxa"/>
            <w:tcBorders>
              <w:top w:val="single" w:sz="8" w:space="0" w:color="auto"/>
            </w:tcBorders>
          </w:tcPr>
          <w:p w:rsidR="006B32EE" w:rsidRPr="007A5B5F" w:rsidRDefault="006B32EE" w:rsidP="00F8703C">
            <w:pPr>
              <w:tabs>
                <w:tab w:val="left" w:pos="1596"/>
              </w:tabs>
              <w:ind w:left="-108"/>
              <w:jc w:val="right"/>
              <w:rPr>
                <w:rFonts w:ascii="Arial" w:hAnsi="Arial" w:cs="Arial"/>
                <w:bCs/>
                <w:sz w:val="17"/>
                <w:szCs w:val="17"/>
              </w:rPr>
            </w:pPr>
            <w:r w:rsidRPr="007A5B5F">
              <w:rPr>
                <w:rFonts w:ascii="Arial" w:hAnsi="Arial" w:cs="Arial"/>
                <w:bCs/>
                <w:sz w:val="17"/>
                <w:szCs w:val="17"/>
              </w:rPr>
              <w:t>1 Ocak -</w:t>
            </w:r>
          </w:p>
        </w:tc>
        <w:tc>
          <w:tcPr>
            <w:tcW w:w="1130" w:type="dxa"/>
            <w:tcBorders>
              <w:top w:val="single" w:sz="8" w:space="0" w:color="auto"/>
            </w:tcBorders>
          </w:tcPr>
          <w:p w:rsidR="006B32EE" w:rsidRPr="007A5B5F" w:rsidRDefault="006B32EE" w:rsidP="006F31D4">
            <w:pPr>
              <w:tabs>
                <w:tab w:val="left" w:pos="1596"/>
              </w:tabs>
              <w:ind w:left="-108"/>
              <w:jc w:val="right"/>
              <w:rPr>
                <w:rFonts w:ascii="Arial" w:hAnsi="Arial" w:cs="Arial"/>
                <w:bCs/>
                <w:sz w:val="17"/>
                <w:szCs w:val="17"/>
              </w:rPr>
            </w:pPr>
          </w:p>
        </w:tc>
      </w:tr>
      <w:tr w:rsidR="006B32EE" w:rsidRPr="007A5B5F" w:rsidTr="006F31D4">
        <w:trPr>
          <w:trHeight w:val="113"/>
        </w:trPr>
        <w:tc>
          <w:tcPr>
            <w:tcW w:w="4495" w:type="dxa"/>
            <w:tcBorders>
              <w:bottom w:val="single" w:sz="8" w:space="0" w:color="auto"/>
            </w:tcBorders>
            <w:shd w:val="clear" w:color="auto" w:fill="auto"/>
          </w:tcPr>
          <w:p w:rsidR="006B32EE" w:rsidRPr="007A5B5F" w:rsidRDefault="006B32EE" w:rsidP="00B336FD">
            <w:pPr>
              <w:ind w:left="-93"/>
              <w:rPr>
                <w:rFonts w:ascii="Arial" w:hAnsi="Arial" w:cs="Arial"/>
                <w:b/>
                <w:bCs/>
                <w:sz w:val="17"/>
                <w:szCs w:val="17"/>
              </w:rPr>
            </w:pPr>
            <w:r w:rsidRPr="007A5B5F">
              <w:rPr>
                <w:rFonts w:ascii="Arial" w:hAnsi="Arial" w:cs="Arial"/>
                <w:b/>
                <w:bCs/>
                <w:sz w:val="17"/>
                <w:szCs w:val="17"/>
              </w:rPr>
              <w:t> </w:t>
            </w:r>
          </w:p>
        </w:tc>
        <w:tc>
          <w:tcPr>
            <w:tcW w:w="1130" w:type="dxa"/>
            <w:tcBorders>
              <w:bottom w:val="single" w:sz="8" w:space="0" w:color="auto"/>
            </w:tcBorders>
          </w:tcPr>
          <w:p w:rsidR="006B32EE" w:rsidRPr="007A5B5F" w:rsidRDefault="006B32EE" w:rsidP="00F8703C">
            <w:pPr>
              <w:tabs>
                <w:tab w:val="left" w:pos="1596"/>
              </w:tabs>
              <w:ind w:left="-108"/>
              <w:jc w:val="right"/>
              <w:rPr>
                <w:rFonts w:ascii="Arial" w:hAnsi="Arial" w:cs="Arial"/>
                <w:b/>
                <w:bCs/>
                <w:sz w:val="17"/>
                <w:szCs w:val="17"/>
              </w:rPr>
            </w:pPr>
            <w:r w:rsidRPr="007A5B5F">
              <w:rPr>
                <w:rFonts w:ascii="Arial" w:hAnsi="Arial" w:cs="Arial"/>
                <w:b/>
                <w:bCs/>
                <w:sz w:val="17"/>
                <w:szCs w:val="17"/>
              </w:rPr>
              <w:t xml:space="preserve">30 </w:t>
            </w:r>
            <w:r>
              <w:rPr>
                <w:rFonts w:ascii="Arial" w:hAnsi="Arial" w:cs="Arial"/>
                <w:b/>
                <w:bCs/>
                <w:sz w:val="17"/>
                <w:szCs w:val="17"/>
              </w:rPr>
              <w:t>Eylül</w:t>
            </w:r>
            <w:r w:rsidRPr="007A5B5F">
              <w:rPr>
                <w:rFonts w:ascii="Arial" w:hAnsi="Arial" w:cs="Arial"/>
                <w:b/>
                <w:bCs/>
                <w:sz w:val="17"/>
                <w:szCs w:val="17"/>
              </w:rPr>
              <w:t xml:space="preserve"> </w:t>
            </w:r>
          </w:p>
          <w:p w:rsidR="006B32EE" w:rsidRPr="007A5B5F" w:rsidRDefault="006B32EE" w:rsidP="00F8703C">
            <w:pPr>
              <w:tabs>
                <w:tab w:val="left" w:pos="1596"/>
              </w:tabs>
              <w:ind w:left="-108"/>
              <w:jc w:val="right"/>
              <w:rPr>
                <w:rFonts w:ascii="Arial" w:hAnsi="Arial" w:cs="Arial"/>
                <w:b/>
                <w:bCs/>
                <w:sz w:val="17"/>
                <w:szCs w:val="17"/>
              </w:rPr>
            </w:pPr>
            <w:r w:rsidRPr="007A5B5F">
              <w:rPr>
                <w:rFonts w:ascii="Arial" w:hAnsi="Arial" w:cs="Arial"/>
                <w:b/>
                <w:bCs/>
                <w:sz w:val="17"/>
                <w:szCs w:val="17"/>
              </w:rPr>
              <w:t>2010</w:t>
            </w:r>
          </w:p>
        </w:tc>
        <w:tc>
          <w:tcPr>
            <w:tcW w:w="1130" w:type="dxa"/>
            <w:tcBorders>
              <w:bottom w:val="single" w:sz="8" w:space="0" w:color="auto"/>
            </w:tcBorders>
          </w:tcPr>
          <w:p w:rsidR="006B32EE" w:rsidRPr="007A5B5F" w:rsidRDefault="006B32EE" w:rsidP="00F8703C">
            <w:pPr>
              <w:tabs>
                <w:tab w:val="left" w:pos="1596"/>
              </w:tabs>
              <w:ind w:left="-108"/>
              <w:jc w:val="right"/>
              <w:rPr>
                <w:rFonts w:ascii="Arial" w:hAnsi="Arial" w:cs="Arial"/>
                <w:b/>
                <w:bCs/>
                <w:sz w:val="17"/>
                <w:szCs w:val="17"/>
              </w:rPr>
            </w:pPr>
          </w:p>
        </w:tc>
        <w:tc>
          <w:tcPr>
            <w:tcW w:w="1130" w:type="dxa"/>
            <w:tcBorders>
              <w:bottom w:val="single" w:sz="8" w:space="0" w:color="auto"/>
            </w:tcBorders>
          </w:tcPr>
          <w:p w:rsidR="006B32EE" w:rsidRDefault="006B32EE" w:rsidP="00F8703C">
            <w:pPr>
              <w:tabs>
                <w:tab w:val="left" w:pos="1596"/>
              </w:tabs>
              <w:ind w:left="-108"/>
              <w:jc w:val="right"/>
              <w:rPr>
                <w:rFonts w:ascii="Arial" w:hAnsi="Arial" w:cs="Arial"/>
                <w:bCs/>
                <w:sz w:val="17"/>
                <w:szCs w:val="17"/>
              </w:rPr>
            </w:pPr>
            <w:r w:rsidRPr="007A5B5F">
              <w:rPr>
                <w:rFonts w:ascii="Arial" w:hAnsi="Arial" w:cs="Arial"/>
                <w:bCs/>
                <w:sz w:val="17"/>
                <w:szCs w:val="17"/>
              </w:rPr>
              <w:t xml:space="preserve">30 </w:t>
            </w:r>
            <w:r>
              <w:rPr>
                <w:rFonts w:ascii="Arial" w:hAnsi="Arial" w:cs="Arial"/>
                <w:bCs/>
                <w:sz w:val="17"/>
                <w:szCs w:val="17"/>
              </w:rPr>
              <w:t>Eylül</w:t>
            </w:r>
          </w:p>
          <w:p w:rsidR="006B32EE" w:rsidRPr="007A5B5F" w:rsidRDefault="006B32EE" w:rsidP="00F8703C">
            <w:pPr>
              <w:tabs>
                <w:tab w:val="left" w:pos="1596"/>
              </w:tabs>
              <w:ind w:left="-108"/>
              <w:jc w:val="right"/>
              <w:rPr>
                <w:rFonts w:ascii="Arial" w:hAnsi="Arial" w:cs="Arial"/>
                <w:bCs/>
                <w:sz w:val="17"/>
                <w:szCs w:val="17"/>
              </w:rPr>
            </w:pPr>
            <w:r w:rsidRPr="007A5B5F">
              <w:rPr>
                <w:rFonts w:ascii="Arial" w:hAnsi="Arial" w:cs="Arial"/>
                <w:bCs/>
                <w:sz w:val="17"/>
                <w:szCs w:val="17"/>
              </w:rPr>
              <w:t xml:space="preserve"> 2009</w:t>
            </w:r>
          </w:p>
        </w:tc>
        <w:tc>
          <w:tcPr>
            <w:tcW w:w="1130" w:type="dxa"/>
            <w:tcBorders>
              <w:bottom w:val="single" w:sz="8" w:space="0" w:color="auto"/>
            </w:tcBorders>
          </w:tcPr>
          <w:p w:rsidR="006B32EE" w:rsidRPr="007A5B5F" w:rsidRDefault="006B32EE" w:rsidP="006F31D4">
            <w:pPr>
              <w:tabs>
                <w:tab w:val="left" w:pos="1596"/>
              </w:tabs>
              <w:ind w:left="-108"/>
              <w:jc w:val="right"/>
              <w:rPr>
                <w:rFonts w:ascii="Arial" w:hAnsi="Arial" w:cs="Arial"/>
                <w:bCs/>
                <w:sz w:val="17"/>
                <w:szCs w:val="17"/>
              </w:rPr>
            </w:pPr>
          </w:p>
        </w:tc>
      </w:tr>
      <w:tr w:rsidR="006B32EE" w:rsidRPr="007A5B5F" w:rsidTr="006F31D4">
        <w:trPr>
          <w:trHeight w:val="113"/>
        </w:trPr>
        <w:tc>
          <w:tcPr>
            <w:tcW w:w="4495" w:type="dxa"/>
            <w:shd w:val="clear" w:color="auto" w:fill="auto"/>
          </w:tcPr>
          <w:p w:rsidR="006B32EE" w:rsidRPr="007A5B5F" w:rsidRDefault="006B32EE" w:rsidP="00B336FD">
            <w:pPr>
              <w:ind w:left="-93"/>
              <w:rPr>
                <w:rFonts w:ascii="Arial" w:hAnsi="Arial" w:cs="Arial"/>
                <w:b/>
                <w:bCs/>
                <w:sz w:val="17"/>
                <w:szCs w:val="17"/>
              </w:rPr>
            </w:pPr>
          </w:p>
        </w:tc>
        <w:tc>
          <w:tcPr>
            <w:tcW w:w="1130" w:type="dxa"/>
          </w:tcPr>
          <w:p w:rsidR="006B32EE" w:rsidRPr="007A5B5F" w:rsidRDefault="006B32EE" w:rsidP="006F31D4">
            <w:pPr>
              <w:ind w:left="-108"/>
              <w:jc w:val="right"/>
              <w:rPr>
                <w:rFonts w:ascii="Arial" w:hAnsi="Arial" w:cs="Arial"/>
                <w:b/>
                <w:bCs/>
                <w:sz w:val="17"/>
                <w:szCs w:val="17"/>
              </w:rPr>
            </w:pPr>
          </w:p>
        </w:tc>
        <w:tc>
          <w:tcPr>
            <w:tcW w:w="1130" w:type="dxa"/>
          </w:tcPr>
          <w:p w:rsidR="006B32EE" w:rsidRPr="007A5B5F" w:rsidRDefault="006B32EE" w:rsidP="006F31D4">
            <w:pPr>
              <w:ind w:left="-108"/>
              <w:jc w:val="right"/>
              <w:rPr>
                <w:rFonts w:ascii="Arial" w:hAnsi="Arial" w:cs="Arial"/>
                <w:b/>
                <w:bCs/>
                <w:sz w:val="17"/>
                <w:szCs w:val="17"/>
              </w:rPr>
            </w:pPr>
          </w:p>
        </w:tc>
        <w:tc>
          <w:tcPr>
            <w:tcW w:w="1130" w:type="dxa"/>
          </w:tcPr>
          <w:p w:rsidR="006B32EE" w:rsidRPr="007A5B5F" w:rsidRDefault="006B32EE" w:rsidP="006F31D4">
            <w:pPr>
              <w:ind w:left="-108"/>
              <w:jc w:val="right"/>
              <w:rPr>
                <w:rFonts w:ascii="Arial" w:hAnsi="Arial" w:cs="Arial"/>
                <w:bCs/>
                <w:sz w:val="17"/>
                <w:szCs w:val="17"/>
              </w:rPr>
            </w:pPr>
          </w:p>
        </w:tc>
        <w:tc>
          <w:tcPr>
            <w:tcW w:w="1130" w:type="dxa"/>
          </w:tcPr>
          <w:p w:rsidR="006B32EE" w:rsidRPr="007A5B5F" w:rsidRDefault="006B32EE" w:rsidP="006F31D4">
            <w:pPr>
              <w:ind w:left="-108"/>
              <w:jc w:val="right"/>
              <w:rPr>
                <w:rFonts w:ascii="Arial" w:hAnsi="Arial" w:cs="Arial"/>
                <w:bCs/>
                <w:sz w:val="17"/>
                <w:szCs w:val="17"/>
              </w:rPr>
            </w:pPr>
          </w:p>
        </w:tc>
      </w:tr>
      <w:tr w:rsidR="006B32EE" w:rsidRPr="007A5B5F" w:rsidTr="006F31D4">
        <w:trPr>
          <w:trHeight w:val="113"/>
        </w:trPr>
        <w:tc>
          <w:tcPr>
            <w:tcW w:w="4495" w:type="dxa"/>
            <w:shd w:val="clear" w:color="auto" w:fill="auto"/>
          </w:tcPr>
          <w:p w:rsidR="006B32EE" w:rsidRPr="007A5B5F" w:rsidRDefault="006B32EE" w:rsidP="00A0076E">
            <w:pPr>
              <w:ind w:left="-93"/>
              <w:rPr>
                <w:rFonts w:ascii="Arial" w:hAnsi="Arial" w:cs="Arial"/>
                <w:b/>
                <w:bCs/>
                <w:sz w:val="17"/>
                <w:szCs w:val="17"/>
              </w:rPr>
            </w:pPr>
            <w:r w:rsidRPr="007A5B5F">
              <w:rPr>
                <w:rFonts w:ascii="Arial" w:hAnsi="Arial" w:cs="Arial"/>
                <w:b/>
                <w:bCs/>
                <w:sz w:val="17"/>
                <w:szCs w:val="17"/>
              </w:rPr>
              <w:t>Yatırımlar değer azalışları</w:t>
            </w:r>
          </w:p>
        </w:tc>
        <w:tc>
          <w:tcPr>
            <w:tcW w:w="1130" w:type="dxa"/>
          </w:tcPr>
          <w:p w:rsidR="006B32EE" w:rsidRPr="007A5B5F" w:rsidRDefault="006B32EE" w:rsidP="006F31D4">
            <w:pPr>
              <w:jc w:val="right"/>
              <w:rPr>
                <w:rFonts w:ascii="Arial" w:hAnsi="Arial" w:cs="Arial"/>
                <w:b/>
                <w:bCs/>
                <w:sz w:val="17"/>
                <w:szCs w:val="17"/>
              </w:rPr>
            </w:pPr>
          </w:p>
        </w:tc>
        <w:tc>
          <w:tcPr>
            <w:tcW w:w="1130" w:type="dxa"/>
          </w:tcPr>
          <w:p w:rsidR="006B32EE" w:rsidRPr="007A5B5F" w:rsidRDefault="006B32EE" w:rsidP="006F31D4">
            <w:pPr>
              <w:jc w:val="right"/>
              <w:rPr>
                <w:rFonts w:ascii="Arial" w:hAnsi="Arial" w:cs="Arial"/>
                <w:b/>
                <w:bCs/>
                <w:sz w:val="17"/>
                <w:szCs w:val="17"/>
              </w:rPr>
            </w:pPr>
          </w:p>
        </w:tc>
        <w:tc>
          <w:tcPr>
            <w:tcW w:w="1130" w:type="dxa"/>
          </w:tcPr>
          <w:p w:rsidR="006B32EE" w:rsidRPr="007A5B5F" w:rsidRDefault="006B32EE" w:rsidP="006F31D4">
            <w:pPr>
              <w:jc w:val="right"/>
              <w:rPr>
                <w:rFonts w:ascii="Arial" w:hAnsi="Arial" w:cs="Arial"/>
                <w:bCs/>
                <w:sz w:val="17"/>
                <w:szCs w:val="17"/>
              </w:rPr>
            </w:pPr>
          </w:p>
        </w:tc>
        <w:tc>
          <w:tcPr>
            <w:tcW w:w="1130" w:type="dxa"/>
          </w:tcPr>
          <w:p w:rsidR="006B32EE" w:rsidRPr="007A5B5F" w:rsidRDefault="006B32EE" w:rsidP="006F31D4">
            <w:pPr>
              <w:jc w:val="right"/>
              <w:rPr>
                <w:rFonts w:ascii="Arial" w:hAnsi="Arial" w:cs="Arial"/>
                <w:bCs/>
                <w:sz w:val="17"/>
                <w:szCs w:val="17"/>
              </w:rPr>
            </w:pPr>
          </w:p>
        </w:tc>
      </w:tr>
      <w:tr w:rsidR="006B32EE" w:rsidRPr="007A5B5F" w:rsidTr="006F31D4">
        <w:trPr>
          <w:trHeight w:val="113"/>
        </w:trPr>
        <w:tc>
          <w:tcPr>
            <w:tcW w:w="4495" w:type="dxa"/>
            <w:shd w:val="clear" w:color="auto" w:fill="auto"/>
          </w:tcPr>
          <w:p w:rsidR="006B32EE" w:rsidRPr="007A5B5F" w:rsidRDefault="006B32EE" w:rsidP="00A0076E">
            <w:pPr>
              <w:ind w:left="-93"/>
              <w:rPr>
                <w:rFonts w:ascii="Arial" w:hAnsi="Arial" w:cs="Arial"/>
                <w:bCs/>
                <w:sz w:val="17"/>
                <w:szCs w:val="17"/>
              </w:rPr>
            </w:pPr>
            <w:r w:rsidRPr="007A5B5F">
              <w:rPr>
                <w:rFonts w:ascii="Arial" w:hAnsi="Arial" w:cs="Arial"/>
                <w:bCs/>
                <w:sz w:val="17"/>
                <w:szCs w:val="17"/>
              </w:rPr>
              <w:t>Yatırım amaçlı gayrimenkul değer azalışları (Not 7)</w:t>
            </w:r>
          </w:p>
        </w:tc>
        <w:tc>
          <w:tcPr>
            <w:tcW w:w="1130" w:type="dxa"/>
          </w:tcPr>
          <w:p w:rsidR="006B32EE" w:rsidRPr="007A5B5F" w:rsidRDefault="006B32EE" w:rsidP="006F31D4">
            <w:pPr>
              <w:jc w:val="right"/>
              <w:rPr>
                <w:rFonts w:ascii="Arial" w:hAnsi="Arial" w:cs="Arial"/>
                <w:b/>
                <w:bCs/>
                <w:sz w:val="17"/>
                <w:szCs w:val="17"/>
              </w:rPr>
            </w:pPr>
            <w:r w:rsidRPr="007A5B5F">
              <w:rPr>
                <w:rFonts w:ascii="Arial" w:hAnsi="Arial" w:cs="Arial"/>
                <w:b/>
                <w:bCs/>
                <w:sz w:val="17"/>
                <w:szCs w:val="17"/>
              </w:rPr>
              <w:t>-</w:t>
            </w:r>
          </w:p>
        </w:tc>
        <w:tc>
          <w:tcPr>
            <w:tcW w:w="1130" w:type="dxa"/>
          </w:tcPr>
          <w:p w:rsidR="006B32EE" w:rsidRPr="007A5B5F" w:rsidRDefault="006B32EE" w:rsidP="006F31D4">
            <w:pPr>
              <w:jc w:val="right"/>
              <w:rPr>
                <w:rFonts w:ascii="Arial" w:hAnsi="Arial" w:cs="Arial"/>
                <w:b/>
                <w:bCs/>
                <w:sz w:val="17"/>
                <w:szCs w:val="17"/>
              </w:rPr>
            </w:pPr>
          </w:p>
        </w:tc>
        <w:tc>
          <w:tcPr>
            <w:tcW w:w="1130" w:type="dxa"/>
          </w:tcPr>
          <w:p w:rsidR="006B32EE" w:rsidRPr="007A5B5F" w:rsidRDefault="006B32EE" w:rsidP="006F31D4">
            <w:pPr>
              <w:jc w:val="right"/>
              <w:rPr>
                <w:rFonts w:ascii="Arial" w:hAnsi="Arial" w:cs="Arial"/>
                <w:bCs/>
                <w:sz w:val="17"/>
                <w:szCs w:val="17"/>
              </w:rPr>
            </w:pPr>
            <w:r w:rsidRPr="007A5B5F">
              <w:rPr>
                <w:rFonts w:ascii="Arial" w:hAnsi="Arial" w:cs="Arial"/>
                <w:bCs/>
                <w:sz w:val="17"/>
                <w:szCs w:val="17"/>
              </w:rPr>
              <w:t>-</w:t>
            </w:r>
          </w:p>
        </w:tc>
        <w:tc>
          <w:tcPr>
            <w:tcW w:w="1130" w:type="dxa"/>
          </w:tcPr>
          <w:p w:rsidR="006B32EE" w:rsidRPr="007A5B5F" w:rsidRDefault="006B32EE" w:rsidP="006F31D4">
            <w:pPr>
              <w:jc w:val="right"/>
              <w:rPr>
                <w:rFonts w:ascii="Arial" w:hAnsi="Arial" w:cs="Arial"/>
                <w:bCs/>
                <w:sz w:val="17"/>
                <w:szCs w:val="17"/>
              </w:rPr>
            </w:pPr>
          </w:p>
        </w:tc>
      </w:tr>
      <w:tr w:rsidR="006B32EE" w:rsidRPr="007A5B5F" w:rsidTr="006F31D4">
        <w:trPr>
          <w:trHeight w:val="113"/>
        </w:trPr>
        <w:tc>
          <w:tcPr>
            <w:tcW w:w="4495" w:type="dxa"/>
            <w:shd w:val="clear" w:color="auto" w:fill="auto"/>
          </w:tcPr>
          <w:p w:rsidR="006B32EE" w:rsidRPr="007A5B5F" w:rsidRDefault="006B32EE" w:rsidP="00A0076E">
            <w:pPr>
              <w:ind w:left="-93"/>
              <w:rPr>
                <w:rFonts w:ascii="Arial" w:hAnsi="Arial" w:cs="Arial"/>
                <w:b/>
                <w:bCs/>
                <w:sz w:val="17"/>
                <w:szCs w:val="17"/>
              </w:rPr>
            </w:pPr>
            <w:r w:rsidRPr="007A5B5F">
              <w:rPr>
                <w:rFonts w:ascii="Arial" w:hAnsi="Arial" w:cs="Arial"/>
                <w:b/>
                <w:bCs/>
                <w:sz w:val="17"/>
                <w:szCs w:val="17"/>
              </w:rPr>
              <w:t>Amortisman giderleri</w:t>
            </w:r>
          </w:p>
        </w:tc>
        <w:tc>
          <w:tcPr>
            <w:tcW w:w="1130" w:type="dxa"/>
          </w:tcPr>
          <w:p w:rsidR="006B32EE" w:rsidRPr="007A5B5F" w:rsidRDefault="006B32EE" w:rsidP="006F31D4">
            <w:pPr>
              <w:jc w:val="right"/>
              <w:rPr>
                <w:rFonts w:ascii="Arial" w:hAnsi="Arial" w:cs="Arial"/>
                <w:b/>
                <w:bCs/>
                <w:sz w:val="17"/>
                <w:szCs w:val="17"/>
              </w:rPr>
            </w:pPr>
          </w:p>
        </w:tc>
        <w:tc>
          <w:tcPr>
            <w:tcW w:w="1130" w:type="dxa"/>
          </w:tcPr>
          <w:p w:rsidR="006B32EE" w:rsidRPr="007A5B5F" w:rsidRDefault="006B32EE" w:rsidP="006F31D4">
            <w:pPr>
              <w:jc w:val="right"/>
              <w:rPr>
                <w:rFonts w:ascii="Arial" w:hAnsi="Arial" w:cs="Arial"/>
                <w:b/>
                <w:bCs/>
                <w:sz w:val="17"/>
                <w:szCs w:val="17"/>
              </w:rPr>
            </w:pPr>
          </w:p>
        </w:tc>
        <w:tc>
          <w:tcPr>
            <w:tcW w:w="1130" w:type="dxa"/>
          </w:tcPr>
          <w:p w:rsidR="006B32EE" w:rsidRPr="007A5B5F" w:rsidRDefault="006B32EE" w:rsidP="006F31D4">
            <w:pPr>
              <w:jc w:val="right"/>
              <w:rPr>
                <w:rFonts w:ascii="Arial" w:hAnsi="Arial" w:cs="Arial"/>
                <w:bCs/>
                <w:sz w:val="17"/>
                <w:szCs w:val="17"/>
              </w:rPr>
            </w:pPr>
          </w:p>
        </w:tc>
        <w:tc>
          <w:tcPr>
            <w:tcW w:w="1130" w:type="dxa"/>
          </w:tcPr>
          <w:p w:rsidR="006B32EE" w:rsidRPr="007A5B5F" w:rsidRDefault="006B32EE" w:rsidP="006F31D4">
            <w:pPr>
              <w:jc w:val="right"/>
              <w:rPr>
                <w:rFonts w:ascii="Arial" w:hAnsi="Arial" w:cs="Arial"/>
                <w:bCs/>
                <w:sz w:val="17"/>
                <w:szCs w:val="17"/>
              </w:rPr>
            </w:pPr>
          </w:p>
        </w:tc>
      </w:tr>
      <w:tr w:rsidR="006B32EE" w:rsidRPr="007A5B5F" w:rsidTr="006F31D4">
        <w:trPr>
          <w:trHeight w:val="113"/>
        </w:trPr>
        <w:tc>
          <w:tcPr>
            <w:tcW w:w="4495" w:type="dxa"/>
            <w:shd w:val="clear" w:color="auto" w:fill="auto"/>
          </w:tcPr>
          <w:p w:rsidR="006B32EE" w:rsidRPr="007A5B5F" w:rsidRDefault="006B32EE" w:rsidP="00A0076E">
            <w:pPr>
              <w:ind w:left="-93"/>
              <w:rPr>
                <w:rFonts w:ascii="Arial" w:hAnsi="Arial" w:cs="Arial"/>
                <w:bCs/>
                <w:sz w:val="17"/>
                <w:szCs w:val="17"/>
              </w:rPr>
            </w:pPr>
            <w:r w:rsidRPr="007A5B5F">
              <w:rPr>
                <w:rFonts w:ascii="Arial" w:hAnsi="Arial" w:cs="Arial"/>
                <w:bCs/>
                <w:sz w:val="17"/>
                <w:szCs w:val="17"/>
              </w:rPr>
              <w:t>Amortisman giderleri</w:t>
            </w:r>
          </w:p>
        </w:tc>
        <w:tc>
          <w:tcPr>
            <w:tcW w:w="1130" w:type="dxa"/>
          </w:tcPr>
          <w:p w:rsidR="006B32EE" w:rsidRPr="007A5B5F" w:rsidRDefault="006B32EE" w:rsidP="008251FB">
            <w:pPr>
              <w:jc w:val="right"/>
              <w:rPr>
                <w:rFonts w:ascii="Arial" w:hAnsi="Arial" w:cs="Arial"/>
                <w:b/>
                <w:bCs/>
                <w:sz w:val="17"/>
                <w:szCs w:val="17"/>
              </w:rPr>
            </w:pPr>
            <w:r w:rsidRPr="007A5B5F">
              <w:rPr>
                <w:rFonts w:ascii="Arial" w:hAnsi="Arial" w:cs="Arial"/>
                <w:b/>
                <w:bCs/>
                <w:sz w:val="17"/>
                <w:szCs w:val="17"/>
              </w:rPr>
              <w:t>(</w:t>
            </w:r>
            <w:r w:rsidR="008251FB">
              <w:rPr>
                <w:rFonts w:ascii="Arial" w:hAnsi="Arial" w:cs="Arial"/>
                <w:b/>
                <w:bCs/>
                <w:sz w:val="17"/>
                <w:szCs w:val="17"/>
              </w:rPr>
              <w:t>526</w:t>
            </w:r>
            <w:r w:rsidRPr="007A5B5F">
              <w:rPr>
                <w:rFonts w:ascii="Arial" w:hAnsi="Arial" w:cs="Arial"/>
                <w:b/>
                <w:bCs/>
                <w:sz w:val="17"/>
                <w:szCs w:val="17"/>
              </w:rPr>
              <w:t>,</w:t>
            </w:r>
            <w:r w:rsidR="008251FB">
              <w:rPr>
                <w:rFonts w:ascii="Arial" w:hAnsi="Arial" w:cs="Arial"/>
                <w:b/>
                <w:bCs/>
                <w:sz w:val="17"/>
                <w:szCs w:val="17"/>
              </w:rPr>
              <w:t>383</w:t>
            </w:r>
            <w:r w:rsidRPr="007A5B5F">
              <w:rPr>
                <w:rFonts w:ascii="Arial" w:hAnsi="Arial" w:cs="Arial"/>
                <w:b/>
                <w:bCs/>
                <w:sz w:val="17"/>
                <w:szCs w:val="17"/>
              </w:rPr>
              <w:t>)</w:t>
            </w:r>
          </w:p>
        </w:tc>
        <w:tc>
          <w:tcPr>
            <w:tcW w:w="1130" w:type="dxa"/>
          </w:tcPr>
          <w:p w:rsidR="006B32EE" w:rsidRPr="007A5B5F" w:rsidRDefault="006B32EE" w:rsidP="006F31D4">
            <w:pPr>
              <w:jc w:val="right"/>
              <w:rPr>
                <w:rFonts w:ascii="Arial" w:hAnsi="Arial" w:cs="Arial"/>
                <w:b/>
                <w:bCs/>
                <w:sz w:val="17"/>
                <w:szCs w:val="17"/>
              </w:rPr>
            </w:pPr>
          </w:p>
        </w:tc>
        <w:tc>
          <w:tcPr>
            <w:tcW w:w="1130" w:type="dxa"/>
          </w:tcPr>
          <w:p w:rsidR="006B32EE" w:rsidRPr="007A5B5F" w:rsidRDefault="006B32EE" w:rsidP="006B32EE">
            <w:pPr>
              <w:jc w:val="right"/>
              <w:rPr>
                <w:rFonts w:ascii="Arial" w:hAnsi="Arial" w:cs="Arial"/>
                <w:bCs/>
                <w:sz w:val="17"/>
                <w:szCs w:val="17"/>
              </w:rPr>
            </w:pPr>
            <w:r w:rsidRPr="007A5B5F">
              <w:rPr>
                <w:rFonts w:ascii="Arial" w:hAnsi="Arial" w:cs="Arial"/>
                <w:bCs/>
                <w:sz w:val="17"/>
                <w:szCs w:val="17"/>
              </w:rPr>
              <w:t>(</w:t>
            </w:r>
            <w:r>
              <w:rPr>
                <w:rFonts w:ascii="Arial" w:hAnsi="Arial" w:cs="Arial"/>
                <w:bCs/>
                <w:sz w:val="17"/>
                <w:szCs w:val="17"/>
              </w:rPr>
              <w:t>463</w:t>
            </w:r>
            <w:r w:rsidRPr="007A5B5F">
              <w:rPr>
                <w:rFonts w:ascii="Arial" w:hAnsi="Arial" w:cs="Arial"/>
                <w:bCs/>
                <w:sz w:val="17"/>
                <w:szCs w:val="17"/>
              </w:rPr>
              <w:t>,3</w:t>
            </w:r>
            <w:r>
              <w:rPr>
                <w:rFonts w:ascii="Arial" w:hAnsi="Arial" w:cs="Arial"/>
                <w:bCs/>
                <w:sz w:val="17"/>
                <w:szCs w:val="17"/>
              </w:rPr>
              <w:t>14</w:t>
            </w:r>
            <w:r w:rsidRPr="007A5B5F">
              <w:rPr>
                <w:rFonts w:ascii="Arial" w:hAnsi="Arial" w:cs="Arial"/>
                <w:bCs/>
                <w:sz w:val="17"/>
                <w:szCs w:val="17"/>
              </w:rPr>
              <w:t>)</w:t>
            </w:r>
          </w:p>
        </w:tc>
        <w:tc>
          <w:tcPr>
            <w:tcW w:w="1130" w:type="dxa"/>
          </w:tcPr>
          <w:p w:rsidR="006B32EE" w:rsidRPr="007A5B5F" w:rsidRDefault="006B32EE" w:rsidP="006F31D4">
            <w:pPr>
              <w:jc w:val="right"/>
              <w:rPr>
                <w:rFonts w:ascii="Arial" w:hAnsi="Arial" w:cs="Arial"/>
                <w:bCs/>
                <w:sz w:val="17"/>
                <w:szCs w:val="17"/>
              </w:rPr>
            </w:pPr>
          </w:p>
        </w:tc>
      </w:tr>
      <w:tr w:rsidR="006B32EE" w:rsidRPr="007A5B5F" w:rsidTr="006F31D4">
        <w:trPr>
          <w:trHeight w:val="113"/>
        </w:trPr>
        <w:tc>
          <w:tcPr>
            <w:tcW w:w="4495" w:type="dxa"/>
            <w:shd w:val="clear" w:color="auto" w:fill="auto"/>
          </w:tcPr>
          <w:p w:rsidR="006B32EE" w:rsidRPr="007A5B5F" w:rsidRDefault="006B32EE" w:rsidP="00010A4F">
            <w:pPr>
              <w:ind w:left="-93"/>
              <w:rPr>
                <w:rFonts w:ascii="Arial" w:hAnsi="Arial" w:cs="Arial"/>
                <w:b/>
                <w:bCs/>
                <w:sz w:val="17"/>
                <w:szCs w:val="17"/>
              </w:rPr>
            </w:pPr>
            <w:r w:rsidRPr="007A5B5F">
              <w:rPr>
                <w:rFonts w:ascii="Arial" w:hAnsi="Arial" w:cs="Arial"/>
                <w:b/>
                <w:bCs/>
                <w:sz w:val="17"/>
                <w:szCs w:val="17"/>
              </w:rPr>
              <w:t>Satılmaya hazır finansal varlıklar</w:t>
            </w:r>
          </w:p>
        </w:tc>
        <w:tc>
          <w:tcPr>
            <w:tcW w:w="1130" w:type="dxa"/>
          </w:tcPr>
          <w:p w:rsidR="006B32EE" w:rsidRPr="007A5B5F" w:rsidRDefault="006B32EE" w:rsidP="006F31D4">
            <w:pPr>
              <w:jc w:val="right"/>
              <w:rPr>
                <w:rFonts w:ascii="Arial" w:hAnsi="Arial" w:cs="Arial"/>
                <w:b/>
                <w:sz w:val="17"/>
                <w:szCs w:val="17"/>
              </w:rPr>
            </w:pPr>
          </w:p>
        </w:tc>
        <w:tc>
          <w:tcPr>
            <w:tcW w:w="1130" w:type="dxa"/>
          </w:tcPr>
          <w:p w:rsidR="006B32EE" w:rsidRPr="007A5B5F" w:rsidRDefault="006B32EE" w:rsidP="006F31D4">
            <w:pPr>
              <w:jc w:val="right"/>
              <w:rPr>
                <w:rFonts w:ascii="Arial" w:hAnsi="Arial" w:cs="Arial"/>
                <w:b/>
                <w:sz w:val="17"/>
                <w:szCs w:val="17"/>
              </w:rPr>
            </w:pPr>
          </w:p>
        </w:tc>
        <w:tc>
          <w:tcPr>
            <w:tcW w:w="1130" w:type="dxa"/>
          </w:tcPr>
          <w:p w:rsidR="006B32EE" w:rsidRPr="007A5B5F" w:rsidRDefault="006B32EE" w:rsidP="006F31D4">
            <w:pPr>
              <w:jc w:val="right"/>
              <w:rPr>
                <w:rFonts w:ascii="Arial" w:hAnsi="Arial" w:cs="Arial"/>
                <w:sz w:val="17"/>
                <w:szCs w:val="17"/>
              </w:rPr>
            </w:pPr>
          </w:p>
        </w:tc>
        <w:tc>
          <w:tcPr>
            <w:tcW w:w="1130" w:type="dxa"/>
          </w:tcPr>
          <w:p w:rsidR="006B32EE" w:rsidRPr="007A5B5F" w:rsidRDefault="006B32EE" w:rsidP="006F31D4">
            <w:pPr>
              <w:jc w:val="right"/>
              <w:rPr>
                <w:rFonts w:ascii="Arial" w:hAnsi="Arial" w:cs="Arial"/>
                <w:sz w:val="17"/>
                <w:szCs w:val="17"/>
              </w:rPr>
            </w:pPr>
          </w:p>
        </w:tc>
      </w:tr>
      <w:tr w:rsidR="006B32EE" w:rsidRPr="007A5B5F" w:rsidTr="006F31D4">
        <w:trPr>
          <w:trHeight w:val="113"/>
        </w:trPr>
        <w:tc>
          <w:tcPr>
            <w:tcW w:w="4495" w:type="dxa"/>
            <w:shd w:val="clear" w:color="auto" w:fill="auto"/>
          </w:tcPr>
          <w:p w:rsidR="006B32EE" w:rsidRPr="007A5B5F" w:rsidRDefault="006B32EE" w:rsidP="00010A4F">
            <w:pPr>
              <w:ind w:left="-93"/>
              <w:rPr>
                <w:rFonts w:ascii="Arial" w:hAnsi="Arial" w:cs="Arial"/>
                <w:sz w:val="17"/>
                <w:szCs w:val="17"/>
              </w:rPr>
            </w:pPr>
            <w:r w:rsidRPr="007A5B5F">
              <w:rPr>
                <w:rFonts w:ascii="Arial" w:hAnsi="Arial" w:cs="Arial"/>
                <w:sz w:val="17"/>
                <w:szCs w:val="17"/>
              </w:rPr>
              <w:t>Net satış zararı</w:t>
            </w:r>
          </w:p>
        </w:tc>
        <w:tc>
          <w:tcPr>
            <w:tcW w:w="1130" w:type="dxa"/>
          </w:tcPr>
          <w:p w:rsidR="006B32EE" w:rsidRPr="007A5B5F" w:rsidRDefault="006B32EE" w:rsidP="006F31D4">
            <w:pPr>
              <w:jc w:val="right"/>
              <w:rPr>
                <w:rFonts w:ascii="Arial" w:hAnsi="Arial" w:cs="Arial"/>
                <w:b/>
                <w:sz w:val="17"/>
                <w:szCs w:val="17"/>
              </w:rPr>
            </w:pPr>
            <w:r w:rsidRPr="007A5B5F">
              <w:rPr>
                <w:rFonts w:ascii="Arial" w:hAnsi="Arial" w:cs="Arial"/>
                <w:b/>
                <w:sz w:val="17"/>
                <w:szCs w:val="17"/>
              </w:rPr>
              <w:t>-</w:t>
            </w:r>
          </w:p>
        </w:tc>
        <w:tc>
          <w:tcPr>
            <w:tcW w:w="1130" w:type="dxa"/>
          </w:tcPr>
          <w:p w:rsidR="006B32EE" w:rsidRPr="007A5B5F" w:rsidRDefault="006B32EE" w:rsidP="006F31D4">
            <w:pPr>
              <w:jc w:val="right"/>
              <w:rPr>
                <w:rFonts w:ascii="Arial" w:hAnsi="Arial" w:cs="Arial"/>
                <w:b/>
                <w:sz w:val="17"/>
                <w:szCs w:val="17"/>
              </w:rPr>
            </w:pPr>
          </w:p>
        </w:tc>
        <w:tc>
          <w:tcPr>
            <w:tcW w:w="1130" w:type="dxa"/>
          </w:tcPr>
          <w:p w:rsidR="006B32EE" w:rsidRPr="007A5B5F" w:rsidRDefault="006B32EE" w:rsidP="006F31D4">
            <w:pPr>
              <w:jc w:val="right"/>
              <w:rPr>
                <w:rFonts w:ascii="Arial" w:hAnsi="Arial" w:cs="Arial"/>
                <w:sz w:val="17"/>
                <w:szCs w:val="17"/>
              </w:rPr>
            </w:pPr>
            <w:r w:rsidRPr="007A5B5F">
              <w:rPr>
                <w:rFonts w:ascii="Arial" w:hAnsi="Arial" w:cs="Arial"/>
                <w:sz w:val="17"/>
                <w:szCs w:val="17"/>
              </w:rPr>
              <w:t>-</w:t>
            </w:r>
          </w:p>
        </w:tc>
        <w:tc>
          <w:tcPr>
            <w:tcW w:w="1130" w:type="dxa"/>
          </w:tcPr>
          <w:p w:rsidR="006B32EE" w:rsidRPr="007A5B5F" w:rsidRDefault="006B32EE" w:rsidP="006F31D4">
            <w:pPr>
              <w:jc w:val="right"/>
              <w:rPr>
                <w:rFonts w:ascii="Arial" w:hAnsi="Arial" w:cs="Arial"/>
                <w:sz w:val="17"/>
                <w:szCs w:val="17"/>
              </w:rPr>
            </w:pPr>
          </w:p>
        </w:tc>
      </w:tr>
      <w:tr w:rsidR="006B32EE" w:rsidRPr="007A5B5F" w:rsidTr="006F31D4">
        <w:trPr>
          <w:trHeight w:val="113"/>
        </w:trPr>
        <w:tc>
          <w:tcPr>
            <w:tcW w:w="4495" w:type="dxa"/>
            <w:shd w:val="clear" w:color="auto" w:fill="auto"/>
          </w:tcPr>
          <w:p w:rsidR="006B32EE" w:rsidRPr="007A5B5F" w:rsidRDefault="006B32EE" w:rsidP="00010A4F">
            <w:pPr>
              <w:ind w:left="-93"/>
              <w:rPr>
                <w:rFonts w:ascii="Arial" w:hAnsi="Arial" w:cs="Arial"/>
                <w:b/>
                <w:sz w:val="17"/>
                <w:szCs w:val="17"/>
              </w:rPr>
            </w:pPr>
            <w:r w:rsidRPr="007A5B5F">
              <w:rPr>
                <w:rFonts w:ascii="Arial" w:hAnsi="Arial" w:cs="Arial"/>
                <w:b/>
                <w:sz w:val="17"/>
                <w:szCs w:val="17"/>
              </w:rPr>
              <w:t>Kambiyo zararları</w:t>
            </w:r>
          </w:p>
        </w:tc>
        <w:tc>
          <w:tcPr>
            <w:tcW w:w="1130" w:type="dxa"/>
          </w:tcPr>
          <w:p w:rsidR="006B32EE" w:rsidRPr="007A5B5F" w:rsidRDefault="006B32EE" w:rsidP="006F31D4">
            <w:pPr>
              <w:jc w:val="right"/>
              <w:rPr>
                <w:rFonts w:ascii="Arial" w:hAnsi="Arial" w:cs="Arial"/>
                <w:b/>
                <w:sz w:val="17"/>
                <w:szCs w:val="17"/>
              </w:rPr>
            </w:pPr>
          </w:p>
        </w:tc>
        <w:tc>
          <w:tcPr>
            <w:tcW w:w="1130" w:type="dxa"/>
          </w:tcPr>
          <w:p w:rsidR="006B32EE" w:rsidRPr="007A5B5F" w:rsidRDefault="006B32EE" w:rsidP="006F31D4">
            <w:pPr>
              <w:jc w:val="right"/>
              <w:rPr>
                <w:rFonts w:ascii="Arial" w:hAnsi="Arial" w:cs="Arial"/>
                <w:b/>
                <w:sz w:val="17"/>
                <w:szCs w:val="17"/>
              </w:rPr>
            </w:pPr>
          </w:p>
        </w:tc>
        <w:tc>
          <w:tcPr>
            <w:tcW w:w="1130" w:type="dxa"/>
          </w:tcPr>
          <w:p w:rsidR="006B32EE" w:rsidRPr="007A5B5F" w:rsidRDefault="006B32EE" w:rsidP="006F31D4">
            <w:pPr>
              <w:jc w:val="right"/>
              <w:rPr>
                <w:rFonts w:ascii="Arial" w:hAnsi="Arial" w:cs="Arial"/>
                <w:sz w:val="17"/>
                <w:szCs w:val="17"/>
              </w:rPr>
            </w:pPr>
          </w:p>
        </w:tc>
        <w:tc>
          <w:tcPr>
            <w:tcW w:w="1130" w:type="dxa"/>
          </w:tcPr>
          <w:p w:rsidR="006B32EE" w:rsidRPr="007A5B5F" w:rsidRDefault="006B32EE" w:rsidP="006F31D4">
            <w:pPr>
              <w:jc w:val="right"/>
              <w:rPr>
                <w:rFonts w:ascii="Arial" w:hAnsi="Arial" w:cs="Arial"/>
                <w:sz w:val="17"/>
                <w:szCs w:val="17"/>
              </w:rPr>
            </w:pPr>
          </w:p>
        </w:tc>
      </w:tr>
      <w:tr w:rsidR="006B32EE" w:rsidRPr="007A5B5F" w:rsidTr="006F31D4">
        <w:trPr>
          <w:trHeight w:val="113"/>
        </w:trPr>
        <w:tc>
          <w:tcPr>
            <w:tcW w:w="4495" w:type="dxa"/>
            <w:shd w:val="clear" w:color="auto" w:fill="auto"/>
          </w:tcPr>
          <w:p w:rsidR="006B32EE" w:rsidRPr="007A5B5F" w:rsidRDefault="006B32EE" w:rsidP="00010A4F">
            <w:pPr>
              <w:ind w:left="-93"/>
              <w:rPr>
                <w:rFonts w:ascii="Arial" w:hAnsi="Arial" w:cs="Arial"/>
                <w:sz w:val="17"/>
                <w:szCs w:val="17"/>
              </w:rPr>
            </w:pPr>
            <w:r w:rsidRPr="007A5B5F">
              <w:rPr>
                <w:rFonts w:ascii="Arial" w:hAnsi="Arial" w:cs="Arial"/>
                <w:sz w:val="17"/>
                <w:szCs w:val="17"/>
              </w:rPr>
              <w:t>Kur farkı gideri</w:t>
            </w:r>
          </w:p>
        </w:tc>
        <w:tc>
          <w:tcPr>
            <w:tcW w:w="1130" w:type="dxa"/>
          </w:tcPr>
          <w:p w:rsidR="006B32EE" w:rsidRPr="007A5B5F" w:rsidRDefault="008251FB" w:rsidP="006F31D4">
            <w:pPr>
              <w:jc w:val="right"/>
              <w:rPr>
                <w:rFonts w:ascii="Arial" w:hAnsi="Arial" w:cs="Arial"/>
                <w:b/>
                <w:bCs/>
                <w:sz w:val="17"/>
                <w:szCs w:val="17"/>
              </w:rPr>
            </w:pPr>
            <w:r>
              <w:rPr>
                <w:rFonts w:ascii="Arial" w:hAnsi="Arial" w:cs="Arial"/>
                <w:b/>
                <w:bCs/>
                <w:sz w:val="17"/>
                <w:szCs w:val="17"/>
              </w:rPr>
              <w:t>(</w:t>
            </w:r>
            <w:proofErr w:type="gramStart"/>
            <w:r>
              <w:rPr>
                <w:rFonts w:ascii="Arial" w:hAnsi="Arial" w:cs="Arial"/>
                <w:b/>
                <w:bCs/>
                <w:sz w:val="17"/>
                <w:szCs w:val="17"/>
              </w:rPr>
              <w:t>1,508,470</w:t>
            </w:r>
            <w:proofErr w:type="gramEnd"/>
            <w:r w:rsidR="006B32EE" w:rsidRPr="007A5B5F">
              <w:rPr>
                <w:rFonts w:ascii="Arial" w:hAnsi="Arial" w:cs="Arial"/>
                <w:b/>
                <w:bCs/>
                <w:sz w:val="17"/>
                <w:szCs w:val="17"/>
              </w:rPr>
              <w:t>)</w:t>
            </w:r>
          </w:p>
        </w:tc>
        <w:tc>
          <w:tcPr>
            <w:tcW w:w="1130" w:type="dxa"/>
          </w:tcPr>
          <w:p w:rsidR="006B32EE" w:rsidRPr="007A5B5F" w:rsidRDefault="006B32EE" w:rsidP="006F31D4">
            <w:pPr>
              <w:jc w:val="right"/>
              <w:rPr>
                <w:rFonts w:ascii="Arial" w:hAnsi="Arial" w:cs="Arial"/>
                <w:b/>
                <w:sz w:val="17"/>
                <w:szCs w:val="17"/>
              </w:rPr>
            </w:pPr>
          </w:p>
        </w:tc>
        <w:tc>
          <w:tcPr>
            <w:tcW w:w="1130" w:type="dxa"/>
          </w:tcPr>
          <w:p w:rsidR="006B32EE" w:rsidRPr="007A5B5F" w:rsidRDefault="006B32EE" w:rsidP="00DC4307">
            <w:pPr>
              <w:jc w:val="right"/>
              <w:rPr>
                <w:rFonts w:ascii="Arial" w:hAnsi="Arial" w:cs="Arial"/>
                <w:sz w:val="17"/>
                <w:szCs w:val="17"/>
              </w:rPr>
            </w:pPr>
            <w:r>
              <w:rPr>
                <w:rFonts w:ascii="Arial" w:hAnsi="Arial" w:cs="Arial"/>
                <w:sz w:val="17"/>
                <w:szCs w:val="17"/>
              </w:rPr>
              <w:t>(</w:t>
            </w:r>
            <w:proofErr w:type="gramStart"/>
            <w:r>
              <w:rPr>
                <w:rFonts w:ascii="Arial" w:hAnsi="Arial" w:cs="Arial"/>
                <w:sz w:val="17"/>
                <w:szCs w:val="17"/>
              </w:rPr>
              <w:t>1,160,909</w:t>
            </w:r>
            <w:proofErr w:type="gramEnd"/>
            <w:r w:rsidRPr="007A5B5F">
              <w:rPr>
                <w:rFonts w:ascii="Arial" w:hAnsi="Arial" w:cs="Arial"/>
                <w:sz w:val="17"/>
                <w:szCs w:val="17"/>
              </w:rPr>
              <w:t>)</w:t>
            </w:r>
          </w:p>
        </w:tc>
        <w:tc>
          <w:tcPr>
            <w:tcW w:w="1130" w:type="dxa"/>
          </w:tcPr>
          <w:p w:rsidR="006B32EE" w:rsidRPr="007A5B5F" w:rsidRDefault="006B32EE" w:rsidP="006F31D4">
            <w:pPr>
              <w:jc w:val="right"/>
              <w:rPr>
                <w:rFonts w:ascii="Arial" w:hAnsi="Arial" w:cs="Arial"/>
                <w:sz w:val="17"/>
                <w:szCs w:val="17"/>
              </w:rPr>
            </w:pPr>
          </w:p>
        </w:tc>
      </w:tr>
      <w:tr w:rsidR="006B32EE" w:rsidRPr="007A5B5F" w:rsidTr="006F31D4">
        <w:trPr>
          <w:trHeight w:val="113"/>
        </w:trPr>
        <w:tc>
          <w:tcPr>
            <w:tcW w:w="4495" w:type="dxa"/>
            <w:shd w:val="clear" w:color="auto" w:fill="auto"/>
          </w:tcPr>
          <w:p w:rsidR="006B32EE" w:rsidRPr="007A5B5F" w:rsidRDefault="006B32EE" w:rsidP="00010A4F">
            <w:pPr>
              <w:ind w:left="-93"/>
              <w:rPr>
                <w:rFonts w:ascii="Arial" w:hAnsi="Arial" w:cs="Arial"/>
                <w:sz w:val="17"/>
                <w:szCs w:val="17"/>
              </w:rPr>
            </w:pPr>
          </w:p>
        </w:tc>
        <w:tc>
          <w:tcPr>
            <w:tcW w:w="1130" w:type="dxa"/>
          </w:tcPr>
          <w:p w:rsidR="006B32EE" w:rsidRPr="007A5B5F" w:rsidRDefault="006B32EE" w:rsidP="006F31D4">
            <w:pPr>
              <w:jc w:val="right"/>
              <w:rPr>
                <w:rFonts w:ascii="Arial" w:hAnsi="Arial" w:cs="Arial"/>
                <w:b/>
                <w:bCs/>
                <w:sz w:val="17"/>
                <w:szCs w:val="17"/>
              </w:rPr>
            </w:pPr>
          </w:p>
        </w:tc>
        <w:tc>
          <w:tcPr>
            <w:tcW w:w="1130" w:type="dxa"/>
          </w:tcPr>
          <w:p w:rsidR="006B32EE" w:rsidRPr="007A5B5F" w:rsidRDefault="006B32EE" w:rsidP="006F31D4">
            <w:pPr>
              <w:jc w:val="right"/>
              <w:rPr>
                <w:rFonts w:ascii="Arial" w:hAnsi="Arial" w:cs="Arial"/>
                <w:b/>
                <w:sz w:val="17"/>
                <w:szCs w:val="17"/>
              </w:rPr>
            </w:pPr>
          </w:p>
        </w:tc>
        <w:tc>
          <w:tcPr>
            <w:tcW w:w="1130" w:type="dxa"/>
          </w:tcPr>
          <w:p w:rsidR="006B32EE" w:rsidRPr="007A5B5F" w:rsidRDefault="006B32EE" w:rsidP="006F31D4">
            <w:pPr>
              <w:jc w:val="right"/>
              <w:rPr>
                <w:rFonts w:ascii="Arial" w:hAnsi="Arial" w:cs="Arial"/>
                <w:sz w:val="17"/>
                <w:szCs w:val="17"/>
              </w:rPr>
            </w:pPr>
          </w:p>
        </w:tc>
        <w:tc>
          <w:tcPr>
            <w:tcW w:w="1130" w:type="dxa"/>
          </w:tcPr>
          <w:p w:rsidR="006B32EE" w:rsidRPr="007A5B5F" w:rsidRDefault="006B32EE" w:rsidP="006F31D4">
            <w:pPr>
              <w:jc w:val="right"/>
              <w:rPr>
                <w:rFonts w:ascii="Arial" w:hAnsi="Arial" w:cs="Arial"/>
                <w:sz w:val="17"/>
                <w:szCs w:val="17"/>
              </w:rPr>
            </w:pPr>
          </w:p>
        </w:tc>
      </w:tr>
      <w:tr w:rsidR="006B32EE" w:rsidRPr="007A5B5F" w:rsidTr="006F31D4">
        <w:trPr>
          <w:trHeight w:val="113"/>
        </w:trPr>
        <w:tc>
          <w:tcPr>
            <w:tcW w:w="4495" w:type="dxa"/>
            <w:tcBorders>
              <w:top w:val="single" w:sz="8" w:space="0" w:color="auto"/>
              <w:bottom w:val="double" w:sz="4" w:space="0" w:color="auto"/>
            </w:tcBorders>
            <w:shd w:val="clear" w:color="auto" w:fill="auto"/>
          </w:tcPr>
          <w:p w:rsidR="006B32EE" w:rsidRPr="007A5B5F" w:rsidRDefault="006B32EE" w:rsidP="00A0076E">
            <w:pPr>
              <w:ind w:left="-93"/>
              <w:rPr>
                <w:rFonts w:ascii="Arial" w:hAnsi="Arial" w:cs="Arial"/>
                <w:b/>
                <w:sz w:val="17"/>
                <w:szCs w:val="17"/>
              </w:rPr>
            </w:pPr>
            <w:r w:rsidRPr="007A5B5F">
              <w:rPr>
                <w:rFonts w:ascii="Arial" w:hAnsi="Arial" w:cs="Arial"/>
                <w:b/>
                <w:sz w:val="17"/>
                <w:szCs w:val="17"/>
              </w:rPr>
              <w:t>Toplam</w:t>
            </w:r>
          </w:p>
        </w:tc>
        <w:tc>
          <w:tcPr>
            <w:tcW w:w="1130" w:type="dxa"/>
            <w:tcBorders>
              <w:top w:val="single" w:sz="8" w:space="0" w:color="auto"/>
              <w:bottom w:val="double" w:sz="4" w:space="0" w:color="auto"/>
            </w:tcBorders>
          </w:tcPr>
          <w:p w:rsidR="006B32EE" w:rsidRPr="007A5B5F" w:rsidRDefault="008251FB" w:rsidP="006F31D4">
            <w:pPr>
              <w:jc w:val="right"/>
              <w:rPr>
                <w:rFonts w:ascii="Arial" w:hAnsi="Arial" w:cs="Arial"/>
                <w:b/>
                <w:sz w:val="17"/>
                <w:szCs w:val="17"/>
              </w:rPr>
            </w:pPr>
            <w:r>
              <w:rPr>
                <w:rFonts w:ascii="Arial" w:hAnsi="Arial" w:cs="Arial"/>
                <w:b/>
                <w:sz w:val="17"/>
                <w:szCs w:val="17"/>
              </w:rPr>
              <w:t>(</w:t>
            </w:r>
            <w:proofErr w:type="gramStart"/>
            <w:r>
              <w:rPr>
                <w:rFonts w:ascii="Arial" w:hAnsi="Arial" w:cs="Arial"/>
                <w:b/>
                <w:sz w:val="17"/>
                <w:szCs w:val="17"/>
              </w:rPr>
              <w:t>2,034,853</w:t>
            </w:r>
            <w:proofErr w:type="gramEnd"/>
            <w:r w:rsidR="006B32EE" w:rsidRPr="007A5B5F">
              <w:rPr>
                <w:rFonts w:ascii="Arial" w:hAnsi="Arial" w:cs="Arial"/>
                <w:b/>
                <w:sz w:val="17"/>
                <w:szCs w:val="17"/>
              </w:rPr>
              <w:t>)</w:t>
            </w:r>
          </w:p>
        </w:tc>
        <w:tc>
          <w:tcPr>
            <w:tcW w:w="1130" w:type="dxa"/>
            <w:tcBorders>
              <w:top w:val="single" w:sz="8" w:space="0" w:color="auto"/>
              <w:bottom w:val="double" w:sz="4" w:space="0" w:color="auto"/>
            </w:tcBorders>
          </w:tcPr>
          <w:p w:rsidR="006B32EE" w:rsidRPr="007A5B5F" w:rsidRDefault="006B32EE" w:rsidP="006F31D4">
            <w:pPr>
              <w:jc w:val="right"/>
              <w:rPr>
                <w:rFonts w:ascii="Arial" w:hAnsi="Arial" w:cs="Arial"/>
                <w:b/>
                <w:sz w:val="17"/>
                <w:szCs w:val="17"/>
              </w:rPr>
            </w:pPr>
          </w:p>
        </w:tc>
        <w:tc>
          <w:tcPr>
            <w:tcW w:w="1130" w:type="dxa"/>
            <w:tcBorders>
              <w:top w:val="single" w:sz="8" w:space="0" w:color="auto"/>
              <w:bottom w:val="double" w:sz="4" w:space="0" w:color="auto"/>
            </w:tcBorders>
          </w:tcPr>
          <w:p w:rsidR="006B32EE" w:rsidRPr="007A5B5F" w:rsidRDefault="006B32EE" w:rsidP="006F31D4">
            <w:pPr>
              <w:jc w:val="right"/>
              <w:rPr>
                <w:rFonts w:ascii="Arial" w:hAnsi="Arial" w:cs="Arial"/>
                <w:sz w:val="17"/>
                <w:szCs w:val="17"/>
              </w:rPr>
            </w:pPr>
            <w:r>
              <w:rPr>
                <w:rFonts w:ascii="Arial" w:hAnsi="Arial" w:cs="Arial"/>
                <w:sz w:val="17"/>
                <w:szCs w:val="17"/>
              </w:rPr>
              <w:t>(</w:t>
            </w:r>
            <w:proofErr w:type="gramStart"/>
            <w:r>
              <w:rPr>
                <w:rFonts w:ascii="Arial" w:hAnsi="Arial" w:cs="Arial"/>
                <w:sz w:val="17"/>
                <w:szCs w:val="17"/>
              </w:rPr>
              <w:t>1,624,223</w:t>
            </w:r>
            <w:proofErr w:type="gramEnd"/>
            <w:r w:rsidRPr="007A5B5F">
              <w:rPr>
                <w:rFonts w:ascii="Arial" w:hAnsi="Arial" w:cs="Arial"/>
                <w:sz w:val="17"/>
                <w:szCs w:val="17"/>
              </w:rPr>
              <w:t>)</w:t>
            </w:r>
          </w:p>
        </w:tc>
        <w:tc>
          <w:tcPr>
            <w:tcW w:w="1130" w:type="dxa"/>
            <w:tcBorders>
              <w:top w:val="single" w:sz="8" w:space="0" w:color="auto"/>
              <w:bottom w:val="double" w:sz="4" w:space="0" w:color="auto"/>
            </w:tcBorders>
          </w:tcPr>
          <w:p w:rsidR="006B32EE" w:rsidRPr="007A5B5F" w:rsidRDefault="006B32EE" w:rsidP="006F31D4">
            <w:pPr>
              <w:jc w:val="right"/>
              <w:rPr>
                <w:rFonts w:ascii="Arial" w:hAnsi="Arial" w:cs="Arial"/>
                <w:sz w:val="17"/>
                <w:szCs w:val="17"/>
              </w:rPr>
            </w:pPr>
          </w:p>
        </w:tc>
      </w:tr>
    </w:tbl>
    <w:p w:rsidR="00AB3DFE" w:rsidRPr="007A5B5F" w:rsidRDefault="00AB3DFE" w:rsidP="000E5747">
      <w:pPr>
        <w:rPr>
          <w:rFonts w:ascii="Arial" w:hAnsi="Arial" w:cs="Arial"/>
          <w:b/>
          <w:sz w:val="17"/>
          <w:szCs w:val="17"/>
        </w:rPr>
      </w:pPr>
    </w:p>
    <w:p w:rsidR="005D125E" w:rsidRPr="007A5B5F" w:rsidRDefault="005D125E" w:rsidP="00B336FD">
      <w:pPr>
        <w:ind w:left="561" w:hanging="561"/>
        <w:rPr>
          <w:rFonts w:ascii="Arial" w:hAnsi="Arial" w:cs="Arial"/>
          <w:sz w:val="17"/>
          <w:szCs w:val="17"/>
        </w:rPr>
      </w:pPr>
      <w:r w:rsidRPr="007A5B5F">
        <w:rPr>
          <w:rFonts w:ascii="Arial" w:hAnsi="Arial" w:cs="Arial"/>
          <w:sz w:val="17"/>
          <w:szCs w:val="17"/>
        </w:rPr>
        <w:t>(*)</w:t>
      </w:r>
      <w:r w:rsidR="00B336FD" w:rsidRPr="007A5B5F">
        <w:rPr>
          <w:rFonts w:ascii="Arial" w:hAnsi="Arial" w:cs="Arial"/>
          <w:sz w:val="17"/>
          <w:szCs w:val="17"/>
        </w:rPr>
        <w:tab/>
      </w:r>
      <w:r w:rsidR="008D5484" w:rsidRPr="007A5B5F">
        <w:rPr>
          <w:rFonts w:ascii="Arial" w:hAnsi="Arial" w:cs="Arial"/>
          <w:sz w:val="17"/>
          <w:szCs w:val="17"/>
        </w:rPr>
        <w:t xml:space="preserve">Hayat dışı teknik bölüme aktarılan yatırım gelirleri, Hazine Müsteşarlığı tarafından 4 Ocak 2008 tarihinde yayınlanan “Sigortacılık Tek Düzen Hesap Planı Çerçevesinde Hazırlanmakta olan Finansal Tablolarda Kullanılan Anahtarların Usul ve Esaslarına İlişkin Genelge” çerçevesinde hesaplanmıştır. </w:t>
      </w:r>
      <w:r w:rsidR="00573D65" w:rsidRPr="007A5B5F">
        <w:rPr>
          <w:rFonts w:ascii="Arial" w:hAnsi="Arial" w:cs="Arial"/>
          <w:sz w:val="17"/>
          <w:szCs w:val="17"/>
        </w:rPr>
        <w:t xml:space="preserve"> </w:t>
      </w:r>
      <w:r w:rsidR="005034B1" w:rsidRPr="007A5B5F">
        <w:rPr>
          <w:rFonts w:ascii="Arial" w:hAnsi="Arial" w:cs="Arial"/>
          <w:sz w:val="17"/>
          <w:szCs w:val="17"/>
        </w:rPr>
        <w:t xml:space="preserve">Şirket, 30 </w:t>
      </w:r>
      <w:r w:rsidR="008D6F08">
        <w:rPr>
          <w:rFonts w:ascii="Arial" w:hAnsi="Arial" w:cs="Arial"/>
          <w:sz w:val="17"/>
          <w:szCs w:val="17"/>
        </w:rPr>
        <w:t>Eylül</w:t>
      </w:r>
      <w:r w:rsidR="005034B1" w:rsidRPr="007A5B5F">
        <w:rPr>
          <w:rFonts w:ascii="Arial" w:hAnsi="Arial" w:cs="Arial"/>
          <w:sz w:val="17"/>
          <w:szCs w:val="17"/>
        </w:rPr>
        <w:t xml:space="preserve"> 2010 tarihi itibariyle teknik karşılıklarını karşılayan varlıklar oranında ve </w:t>
      </w:r>
      <w:r w:rsidR="008D6F08">
        <w:rPr>
          <w:rFonts w:ascii="Arial" w:hAnsi="Arial" w:cs="Arial"/>
          <w:sz w:val="17"/>
          <w:szCs w:val="17"/>
        </w:rPr>
        <w:t>570</w:t>
      </w:r>
      <w:r w:rsidR="005034B1" w:rsidRPr="007A5B5F">
        <w:rPr>
          <w:rFonts w:ascii="Arial" w:hAnsi="Arial" w:cs="Arial"/>
          <w:sz w:val="17"/>
          <w:szCs w:val="17"/>
        </w:rPr>
        <w:t>,</w:t>
      </w:r>
      <w:r w:rsidR="008D6F08">
        <w:rPr>
          <w:rFonts w:ascii="Arial" w:hAnsi="Arial" w:cs="Arial"/>
          <w:sz w:val="17"/>
          <w:szCs w:val="17"/>
        </w:rPr>
        <w:t>861</w:t>
      </w:r>
      <w:r w:rsidR="005034B1" w:rsidRPr="007A5B5F">
        <w:rPr>
          <w:rFonts w:ascii="Arial" w:hAnsi="Arial" w:cs="Arial"/>
          <w:sz w:val="17"/>
          <w:szCs w:val="17"/>
        </w:rPr>
        <w:t xml:space="preserve"> TL tutarındaki yatırım gelirlerini teknik bölü</w:t>
      </w:r>
      <w:r w:rsidR="00C66501" w:rsidRPr="007A5B5F">
        <w:rPr>
          <w:rFonts w:ascii="Arial" w:hAnsi="Arial" w:cs="Arial"/>
          <w:sz w:val="17"/>
          <w:szCs w:val="17"/>
        </w:rPr>
        <w:t>m</w:t>
      </w:r>
      <w:r w:rsidR="005034B1" w:rsidRPr="007A5B5F">
        <w:rPr>
          <w:rFonts w:ascii="Arial" w:hAnsi="Arial" w:cs="Arial"/>
          <w:sz w:val="17"/>
          <w:szCs w:val="17"/>
        </w:rPr>
        <w:t xml:space="preserve"> altında sınıflamıştır. </w:t>
      </w:r>
      <w:r w:rsidR="00573D65" w:rsidRPr="007A5B5F">
        <w:rPr>
          <w:rFonts w:ascii="Arial" w:hAnsi="Arial" w:cs="Arial"/>
          <w:sz w:val="17"/>
          <w:szCs w:val="17"/>
        </w:rPr>
        <w:t xml:space="preserve">Şirket’in, 30 </w:t>
      </w:r>
      <w:r w:rsidR="008D6F08">
        <w:rPr>
          <w:rFonts w:ascii="Arial" w:hAnsi="Arial" w:cs="Arial"/>
          <w:sz w:val="17"/>
          <w:szCs w:val="17"/>
        </w:rPr>
        <w:t>Eylül</w:t>
      </w:r>
      <w:r w:rsidR="00573D65" w:rsidRPr="007A5B5F">
        <w:rPr>
          <w:rFonts w:ascii="Arial" w:hAnsi="Arial" w:cs="Arial"/>
          <w:sz w:val="17"/>
          <w:szCs w:val="17"/>
        </w:rPr>
        <w:t xml:space="preserve"> 2010 tarihi itibariyle brüt teknik karşılıklar toplamı </w:t>
      </w:r>
      <w:proofErr w:type="gramStart"/>
      <w:r w:rsidR="008D6F08">
        <w:rPr>
          <w:rFonts w:ascii="Arial" w:hAnsi="Arial" w:cs="Arial"/>
          <w:sz w:val="17"/>
          <w:szCs w:val="17"/>
        </w:rPr>
        <w:t>39</w:t>
      </w:r>
      <w:r w:rsidR="00573D65" w:rsidRPr="007A5B5F">
        <w:rPr>
          <w:rFonts w:ascii="Arial" w:hAnsi="Arial" w:cs="Arial"/>
          <w:sz w:val="17"/>
          <w:szCs w:val="17"/>
        </w:rPr>
        <w:t>,</w:t>
      </w:r>
      <w:r w:rsidR="008D6F08">
        <w:rPr>
          <w:rFonts w:ascii="Arial" w:hAnsi="Arial" w:cs="Arial"/>
          <w:sz w:val="17"/>
          <w:szCs w:val="17"/>
        </w:rPr>
        <w:t>513</w:t>
      </w:r>
      <w:r w:rsidR="00573D65" w:rsidRPr="007A5B5F">
        <w:rPr>
          <w:rFonts w:ascii="Arial" w:hAnsi="Arial" w:cs="Arial"/>
          <w:sz w:val="17"/>
          <w:szCs w:val="17"/>
        </w:rPr>
        <w:t>,</w:t>
      </w:r>
      <w:r w:rsidR="008D6F08">
        <w:rPr>
          <w:rFonts w:ascii="Arial" w:hAnsi="Arial" w:cs="Arial"/>
          <w:sz w:val="17"/>
          <w:szCs w:val="17"/>
        </w:rPr>
        <w:t>783</w:t>
      </w:r>
      <w:proofErr w:type="gramEnd"/>
      <w:r w:rsidR="00573D65" w:rsidRPr="007A5B5F">
        <w:rPr>
          <w:rFonts w:ascii="Arial" w:hAnsi="Arial" w:cs="Arial"/>
          <w:sz w:val="17"/>
          <w:szCs w:val="17"/>
        </w:rPr>
        <w:t xml:space="preserve"> TL ve bu karşılıkları karşılayan varlıklar toplamı ise </w:t>
      </w:r>
      <w:r w:rsidR="008D6F08">
        <w:rPr>
          <w:rFonts w:ascii="Arial" w:hAnsi="Arial" w:cs="Arial"/>
          <w:sz w:val="17"/>
          <w:szCs w:val="17"/>
        </w:rPr>
        <w:t>31</w:t>
      </w:r>
      <w:r w:rsidR="00573D65" w:rsidRPr="007A5B5F">
        <w:rPr>
          <w:rFonts w:ascii="Arial" w:hAnsi="Arial" w:cs="Arial"/>
          <w:sz w:val="17"/>
          <w:szCs w:val="17"/>
        </w:rPr>
        <w:t>,</w:t>
      </w:r>
      <w:r w:rsidR="008D6F08">
        <w:rPr>
          <w:rFonts w:ascii="Arial" w:hAnsi="Arial" w:cs="Arial"/>
          <w:sz w:val="17"/>
          <w:szCs w:val="17"/>
        </w:rPr>
        <w:t>782</w:t>
      </w:r>
      <w:r w:rsidR="00573D65" w:rsidRPr="007A5B5F">
        <w:rPr>
          <w:rFonts w:ascii="Arial" w:hAnsi="Arial" w:cs="Arial"/>
          <w:sz w:val="17"/>
          <w:szCs w:val="17"/>
        </w:rPr>
        <w:t>,</w:t>
      </w:r>
      <w:r w:rsidR="008D6F08">
        <w:rPr>
          <w:rFonts w:ascii="Arial" w:hAnsi="Arial" w:cs="Arial"/>
          <w:sz w:val="17"/>
          <w:szCs w:val="17"/>
        </w:rPr>
        <w:t>298</w:t>
      </w:r>
      <w:r w:rsidR="00573D65" w:rsidRPr="007A5B5F">
        <w:rPr>
          <w:rFonts w:ascii="Arial" w:hAnsi="Arial" w:cs="Arial"/>
          <w:sz w:val="17"/>
          <w:szCs w:val="17"/>
        </w:rPr>
        <w:t xml:space="preserve"> TL’dir. Dolayısıyla Şirket’in 30 </w:t>
      </w:r>
      <w:r w:rsidR="008D6F08">
        <w:rPr>
          <w:rFonts w:ascii="Arial" w:hAnsi="Arial" w:cs="Arial"/>
          <w:sz w:val="17"/>
          <w:szCs w:val="17"/>
        </w:rPr>
        <w:t>Eylül</w:t>
      </w:r>
      <w:r w:rsidR="00573D65" w:rsidRPr="007A5B5F">
        <w:rPr>
          <w:rFonts w:ascii="Arial" w:hAnsi="Arial" w:cs="Arial"/>
          <w:sz w:val="17"/>
          <w:szCs w:val="17"/>
        </w:rPr>
        <w:t xml:space="preserve"> 2010 tarihi itibariyle </w:t>
      </w:r>
      <w:proofErr w:type="gramStart"/>
      <w:r w:rsidR="00573D65" w:rsidRPr="007A5B5F">
        <w:rPr>
          <w:rFonts w:ascii="Arial" w:hAnsi="Arial" w:cs="Arial"/>
          <w:sz w:val="17"/>
          <w:szCs w:val="17"/>
        </w:rPr>
        <w:t>7,7</w:t>
      </w:r>
      <w:r w:rsidR="008D6F08">
        <w:rPr>
          <w:rFonts w:ascii="Arial" w:hAnsi="Arial" w:cs="Arial"/>
          <w:sz w:val="17"/>
          <w:szCs w:val="17"/>
        </w:rPr>
        <w:t>31</w:t>
      </w:r>
      <w:r w:rsidR="00573D65" w:rsidRPr="007A5B5F">
        <w:rPr>
          <w:rFonts w:ascii="Arial" w:hAnsi="Arial" w:cs="Arial"/>
          <w:sz w:val="17"/>
          <w:szCs w:val="17"/>
        </w:rPr>
        <w:t>,4</w:t>
      </w:r>
      <w:r w:rsidR="008D6F08">
        <w:rPr>
          <w:rFonts w:ascii="Arial" w:hAnsi="Arial" w:cs="Arial"/>
          <w:sz w:val="17"/>
          <w:szCs w:val="17"/>
        </w:rPr>
        <w:t>85</w:t>
      </w:r>
      <w:proofErr w:type="gramEnd"/>
      <w:r w:rsidR="00573D65" w:rsidRPr="007A5B5F">
        <w:rPr>
          <w:rFonts w:ascii="Arial" w:hAnsi="Arial" w:cs="Arial"/>
          <w:sz w:val="17"/>
          <w:szCs w:val="17"/>
        </w:rPr>
        <w:t xml:space="preserve"> TL tutarında varlık açığı bulunmaktadır. </w:t>
      </w:r>
    </w:p>
    <w:p w:rsidR="00196662" w:rsidRPr="007A5B5F" w:rsidRDefault="00196662" w:rsidP="00E64C0C">
      <w:pPr>
        <w:ind w:left="561" w:hanging="561"/>
        <w:rPr>
          <w:rFonts w:ascii="Arial" w:hAnsi="Arial" w:cs="Arial"/>
          <w:b/>
          <w:sz w:val="16"/>
          <w:szCs w:val="16"/>
        </w:rPr>
      </w:pPr>
    </w:p>
    <w:p w:rsidR="00196662" w:rsidRPr="007A5B5F" w:rsidRDefault="00196662" w:rsidP="00E64C0C">
      <w:pPr>
        <w:ind w:left="561" w:hanging="561"/>
        <w:rPr>
          <w:rFonts w:ascii="Arial" w:hAnsi="Arial" w:cs="Arial"/>
          <w:b/>
          <w:sz w:val="20"/>
          <w:szCs w:val="20"/>
        </w:rPr>
      </w:pPr>
    </w:p>
    <w:p w:rsidR="002763AF" w:rsidRPr="007A5B5F" w:rsidRDefault="00E64C0C" w:rsidP="00E64C0C">
      <w:pPr>
        <w:ind w:left="561" w:hanging="561"/>
        <w:rPr>
          <w:rFonts w:ascii="Arial" w:hAnsi="Arial" w:cs="Arial"/>
          <w:b/>
          <w:sz w:val="20"/>
          <w:szCs w:val="20"/>
        </w:rPr>
      </w:pPr>
      <w:r w:rsidRPr="007A5B5F">
        <w:rPr>
          <w:rFonts w:ascii="Arial" w:hAnsi="Arial" w:cs="Arial"/>
          <w:b/>
          <w:sz w:val="20"/>
          <w:szCs w:val="20"/>
        </w:rPr>
        <w:t>27.</w:t>
      </w:r>
      <w:r w:rsidRPr="007A5B5F">
        <w:rPr>
          <w:rFonts w:ascii="Arial" w:hAnsi="Arial" w:cs="Arial"/>
          <w:b/>
          <w:sz w:val="20"/>
          <w:szCs w:val="20"/>
        </w:rPr>
        <w:tab/>
      </w:r>
      <w:r w:rsidR="002763AF" w:rsidRPr="007A5B5F">
        <w:rPr>
          <w:rFonts w:ascii="Arial" w:hAnsi="Arial" w:cs="Arial"/>
          <w:b/>
          <w:sz w:val="20"/>
          <w:szCs w:val="20"/>
        </w:rPr>
        <w:t xml:space="preserve">Finansal </w:t>
      </w:r>
      <w:r w:rsidR="00483332" w:rsidRPr="007A5B5F">
        <w:rPr>
          <w:rFonts w:ascii="Arial" w:hAnsi="Arial" w:cs="Arial"/>
          <w:b/>
          <w:sz w:val="20"/>
          <w:szCs w:val="20"/>
        </w:rPr>
        <w:t>varlıkların net tahakkuk gelirleri</w:t>
      </w:r>
    </w:p>
    <w:p w:rsidR="00547B10" w:rsidRPr="007A5B5F" w:rsidRDefault="00547B10" w:rsidP="000E5747">
      <w:pPr>
        <w:rPr>
          <w:rFonts w:ascii="Arial" w:hAnsi="Arial" w:cs="Arial"/>
          <w:b/>
          <w:sz w:val="20"/>
          <w:szCs w:val="20"/>
        </w:rPr>
      </w:pPr>
    </w:p>
    <w:p w:rsidR="00B97598" w:rsidRPr="007A5B5F" w:rsidRDefault="009D5EA9" w:rsidP="00B97598">
      <w:pPr>
        <w:rPr>
          <w:rFonts w:ascii="Arial" w:hAnsi="Arial" w:cs="Arial"/>
          <w:b/>
          <w:sz w:val="20"/>
          <w:szCs w:val="20"/>
        </w:rPr>
      </w:pPr>
      <w:r w:rsidRPr="007A5B5F">
        <w:rPr>
          <w:rFonts w:ascii="Arial" w:hAnsi="Arial" w:cs="Arial"/>
          <w:sz w:val="20"/>
          <w:szCs w:val="20"/>
        </w:rPr>
        <w:t xml:space="preserve">30 </w:t>
      </w:r>
      <w:r w:rsidR="008D6F08">
        <w:rPr>
          <w:rFonts w:ascii="Arial" w:hAnsi="Arial" w:cs="Arial"/>
          <w:sz w:val="20"/>
          <w:szCs w:val="20"/>
        </w:rPr>
        <w:t>Eylül</w:t>
      </w:r>
      <w:r w:rsidRPr="007A5B5F">
        <w:rPr>
          <w:rFonts w:ascii="Arial" w:hAnsi="Arial" w:cs="Arial"/>
          <w:sz w:val="20"/>
          <w:szCs w:val="20"/>
        </w:rPr>
        <w:t xml:space="preserve"> </w:t>
      </w:r>
      <w:r w:rsidR="00843DCC" w:rsidRPr="007A5B5F">
        <w:rPr>
          <w:rFonts w:ascii="Arial" w:hAnsi="Arial" w:cs="Arial"/>
          <w:sz w:val="20"/>
          <w:szCs w:val="20"/>
        </w:rPr>
        <w:t>20</w:t>
      </w:r>
      <w:r w:rsidR="0098664D" w:rsidRPr="007A5B5F">
        <w:rPr>
          <w:rFonts w:ascii="Arial" w:hAnsi="Arial" w:cs="Arial"/>
          <w:sz w:val="20"/>
          <w:szCs w:val="20"/>
        </w:rPr>
        <w:t>1</w:t>
      </w:r>
      <w:r w:rsidR="00843DCC" w:rsidRPr="007A5B5F">
        <w:rPr>
          <w:rFonts w:ascii="Arial" w:hAnsi="Arial" w:cs="Arial"/>
          <w:sz w:val="20"/>
          <w:szCs w:val="20"/>
        </w:rPr>
        <w:t>0 tarihi</w:t>
      </w:r>
      <w:r w:rsidR="000716FC" w:rsidRPr="007A5B5F">
        <w:rPr>
          <w:rFonts w:ascii="Arial" w:hAnsi="Arial" w:cs="Arial"/>
          <w:sz w:val="20"/>
          <w:szCs w:val="20"/>
        </w:rPr>
        <w:t xml:space="preserve">nde sona eren </w:t>
      </w:r>
      <w:r w:rsidR="00626A71" w:rsidRPr="007A5B5F">
        <w:rPr>
          <w:rFonts w:ascii="Arial" w:hAnsi="Arial" w:cs="Arial"/>
          <w:sz w:val="20"/>
          <w:szCs w:val="20"/>
        </w:rPr>
        <w:t>hesap</w:t>
      </w:r>
      <w:r w:rsidR="000716FC" w:rsidRPr="007A5B5F">
        <w:rPr>
          <w:rFonts w:ascii="Arial" w:hAnsi="Arial" w:cs="Arial"/>
          <w:sz w:val="20"/>
          <w:szCs w:val="20"/>
        </w:rPr>
        <w:t xml:space="preserve"> dönem</w:t>
      </w:r>
      <w:r w:rsidR="00B97598" w:rsidRPr="007A5B5F">
        <w:rPr>
          <w:rFonts w:ascii="Arial" w:hAnsi="Arial" w:cs="Arial"/>
          <w:sz w:val="20"/>
          <w:szCs w:val="20"/>
        </w:rPr>
        <w:t>inde Şirket’in finansal varlıkları bulunmamaktadır.</w:t>
      </w:r>
    </w:p>
    <w:p w:rsidR="00471D54" w:rsidRPr="007A5B5F" w:rsidRDefault="00471D54">
      <w:pPr>
        <w:rPr>
          <w:rFonts w:ascii="Arial" w:hAnsi="Arial" w:cs="Arial"/>
          <w:b/>
          <w:sz w:val="20"/>
          <w:szCs w:val="20"/>
        </w:rPr>
      </w:pPr>
    </w:p>
    <w:p w:rsidR="006F31D4" w:rsidRPr="007A5B5F" w:rsidRDefault="006F31D4">
      <w:pPr>
        <w:rPr>
          <w:rFonts w:ascii="Arial" w:hAnsi="Arial" w:cs="Arial"/>
          <w:b/>
          <w:sz w:val="20"/>
          <w:szCs w:val="20"/>
        </w:rPr>
      </w:pPr>
    </w:p>
    <w:p w:rsidR="002763AF" w:rsidRPr="007A5B5F" w:rsidRDefault="002763AF" w:rsidP="00B97598">
      <w:pPr>
        <w:rPr>
          <w:rFonts w:ascii="Arial" w:hAnsi="Arial" w:cs="Arial"/>
          <w:sz w:val="20"/>
          <w:szCs w:val="20"/>
        </w:rPr>
      </w:pPr>
      <w:r w:rsidRPr="007A5B5F">
        <w:rPr>
          <w:rFonts w:ascii="Arial" w:hAnsi="Arial" w:cs="Arial"/>
          <w:b/>
          <w:sz w:val="20"/>
          <w:szCs w:val="20"/>
        </w:rPr>
        <w:t>28</w:t>
      </w:r>
      <w:r w:rsidR="00F5184D" w:rsidRPr="007A5B5F">
        <w:rPr>
          <w:rFonts w:ascii="Arial" w:hAnsi="Arial" w:cs="Arial"/>
          <w:b/>
          <w:sz w:val="20"/>
          <w:szCs w:val="20"/>
        </w:rPr>
        <w:t>.</w:t>
      </w:r>
      <w:r w:rsidRPr="007A5B5F">
        <w:rPr>
          <w:rFonts w:ascii="Arial" w:hAnsi="Arial" w:cs="Arial"/>
          <w:b/>
          <w:sz w:val="20"/>
          <w:szCs w:val="20"/>
        </w:rPr>
        <w:tab/>
      </w:r>
      <w:r w:rsidR="00900DE4" w:rsidRPr="007A5B5F">
        <w:rPr>
          <w:rFonts w:ascii="Arial" w:hAnsi="Arial" w:cs="Arial"/>
          <w:b/>
          <w:sz w:val="20"/>
          <w:szCs w:val="20"/>
        </w:rPr>
        <w:t xml:space="preserve">Gerçeğe uygun </w:t>
      </w:r>
      <w:r w:rsidR="00483332" w:rsidRPr="007A5B5F">
        <w:rPr>
          <w:rFonts w:ascii="Arial" w:hAnsi="Arial" w:cs="Arial"/>
          <w:b/>
          <w:sz w:val="20"/>
          <w:szCs w:val="20"/>
        </w:rPr>
        <w:t>değer farkı gelir tablosuna yansıtılan aktifler</w:t>
      </w:r>
    </w:p>
    <w:p w:rsidR="00A63876" w:rsidRPr="007A5B5F" w:rsidRDefault="00A63876" w:rsidP="000E5747">
      <w:pPr>
        <w:rPr>
          <w:rFonts w:ascii="Arial" w:hAnsi="Arial" w:cs="Arial"/>
          <w:b/>
          <w:sz w:val="20"/>
          <w:szCs w:val="20"/>
        </w:rPr>
      </w:pPr>
    </w:p>
    <w:p w:rsidR="00B336FD" w:rsidRPr="007A5B5F" w:rsidRDefault="00B97598" w:rsidP="00FA18A6">
      <w:pPr>
        <w:ind w:left="561" w:hanging="561"/>
        <w:rPr>
          <w:rFonts w:ascii="Arial" w:hAnsi="Arial" w:cs="Arial"/>
          <w:b/>
          <w:sz w:val="20"/>
          <w:szCs w:val="20"/>
        </w:rPr>
      </w:pPr>
      <w:r w:rsidRPr="007A5B5F">
        <w:rPr>
          <w:rFonts w:ascii="Arial" w:hAnsi="Arial" w:cs="Arial"/>
          <w:sz w:val="20"/>
          <w:szCs w:val="20"/>
        </w:rPr>
        <w:t>Yoktur.</w:t>
      </w:r>
    </w:p>
    <w:p w:rsidR="00B336FD" w:rsidRPr="007A5B5F" w:rsidRDefault="00B336FD" w:rsidP="00FA18A6">
      <w:pPr>
        <w:ind w:left="561" w:hanging="561"/>
        <w:rPr>
          <w:rFonts w:ascii="Arial" w:hAnsi="Arial" w:cs="Arial"/>
          <w:b/>
          <w:sz w:val="20"/>
          <w:szCs w:val="20"/>
        </w:rPr>
      </w:pPr>
    </w:p>
    <w:p w:rsidR="000770AE" w:rsidRPr="007A5B5F" w:rsidRDefault="000770AE" w:rsidP="00FA18A6">
      <w:pPr>
        <w:ind w:left="561" w:hanging="561"/>
        <w:rPr>
          <w:rFonts w:ascii="Arial" w:hAnsi="Arial" w:cs="Arial"/>
          <w:b/>
          <w:sz w:val="20"/>
          <w:szCs w:val="20"/>
        </w:rPr>
      </w:pPr>
    </w:p>
    <w:p w:rsidR="0079138C" w:rsidRPr="007A5B5F" w:rsidRDefault="0079138C" w:rsidP="00FA18A6">
      <w:pPr>
        <w:ind w:left="561" w:hanging="561"/>
        <w:rPr>
          <w:rFonts w:ascii="Arial" w:hAnsi="Arial" w:cs="Arial"/>
          <w:b/>
          <w:sz w:val="20"/>
          <w:szCs w:val="20"/>
        </w:rPr>
      </w:pPr>
      <w:r w:rsidRPr="007A5B5F">
        <w:rPr>
          <w:rFonts w:ascii="Arial" w:hAnsi="Arial" w:cs="Arial"/>
          <w:b/>
          <w:sz w:val="20"/>
          <w:szCs w:val="20"/>
        </w:rPr>
        <w:t>29</w:t>
      </w:r>
      <w:r w:rsidR="00F5184D" w:rsidRPr="007A5B5F">
        <w:rPr>
          <w:rFonts w:ascii="Arial" w:hAnsi="Arial" w:cs="Arial"/>
          <w:b/>
          <w:sz w:val="20"/>
          <w:szCs w:val="20"/>
        </w:rPr>
        <w:t>.</w:t>
      </w:r>
      <w:r w:rsidRPr="007A5B5F">
        <w:rPr>
          <w:rFonts w:ascii="Arial" w:hAnsi="Arial" w:cs="Arial"/>
          <w:b/>
          <w:sz w:val="20"/>
          <w:szCs w:val="20"/>
        </w:rPr>
        <w:tab/>
        <w:t xml:space="preserve">Sigorta </w:t>
      </w:r>
      <w:r w:rsidR="00483332" w:rsidRPr="007A5B5F">
        <w:rPr>
          <w:rFonts w:ascii="Arial" w:hAnsi="Arial" w:cs="Arial"/>
          <w:b/>
          <w:sz w:val="20"/>
          <w:szCs w:val="20"/>
        </w:rPr>
        <w:t xml:space="preserve">hak </w:t>
      </w:r>
      <w:r w:rsidRPr="007A5B5F">
        <w:rPr>
          <w:rFonts w:ascii="Arial" w:hAnsi="Arial" w:cs="Arial"/>
          <w:b/>
          <w:sz w:val="20"/>
          <w:szCs w:val="20"/>
        </w:rPr>
        <w:t xml:space="preserve">ve </w:t>
      </w:r>
      <w:r w:rsidR="00483332" w:rsidRPr="007A5B5F">
        <w:rPr>
          <w:rFonts w:ascii="Arial" w:hAnsi="Arial" w:cs="Arial"/>
          <w:b/>
          <w:sz w:val="20"/>
          <w:szCs w:val="20"/>
        </w:rPr>
        <w:t>talepleri</w:t>
      </w:r>
    </w:p>
    <w:p w:rsidR="003C0554" w:rsidRPr="007A5B5F" w:rsidRDefault="003C0554" w:rsidP="000E5747">
      <w:pPr>
        <w:rPr>
          <w:rFonts w:ascii="Arial" w:hAnsi="Arial" w:cs="Arial"/>
          <w:b/>
          <w:sz w:val="20"/>
          <w:szCs w:val="20"/>
        </w:rPr>
      </w:pPr>
    </w:p>
    <w:p w:rsidR="00A63876" w:rsidRPr="007A5B5F" w:rsidRDefault="00876C9F" w:rsidP="00E64C0C">
      <w:pPr>
        <w:rPr>
          <w:rFonts w:ascii="Arial" w:hAnsi="Arial" w:cs="Arial"/>
          <w:sz w:val="20"/>
          <w:szCs w:val="20"/>
        </w:rPr>
      </w:pPr>
      <w:r w:rsidRPr="007A5B5F">
        <w:rPr>
          <w:rFonts w:ascii="Arial" w:hAnsi="Arial" w:cs="Arial"/>
          <w:sz w:val="20"/>
          <w:szCs w:val="20"/>
        </w:rPr>
        <w:t xml:space="preserve">17 </w:t>
      </w:r>
      <w:proofErr w:type="spellStart"/>
      <w:r w:rsidRPr="007A5B5F">
        <w:rPr>
          <w:rFonts w:ascii="Arial" w:hAnsi="Arial" w:cs="Arial"/>
          <w:sz w:val="20"/>
          <w:szCs w:val="20"/>
        </w:rPr>
        <w:t>no’lu</w:t>
      </w:r>
      <w:proofErr w:type="spellEnd"/>
      <w:r w:rsidRPr="007A5B5F">
        <w:rPr>
          <w:rFonts w:ascii="Arial" w:hAnsi="Arial" w:cs="Arial"/>
          <w:sz w:val="20"/>
          <w:szCs w:val="20"/>
        </w:rPr>
        <w:t xml:space="preserve"> </w:t>
      </w:r>
      <w:r w:rsidR="005E702D" w:rsidRPr="007A5B5F">
        <w:rPr>
          <w:rFonts w:ascii="Arial" w:hAnsi="Arial" w:cs="Arial"/>
          <w:sz w:val="20"/>
          <w:szCs w:val="20"/>
        </w:rPr>
        <w:t xml:space="preserve">sigorta </w:t>
      </w:r>
      <w:r w:rsidR="00431E1B" w:rsidRPr="007A5B5F">
        <w:rPr>
          <w:rFonts w:ascii="Arial" w:hAnsi="Arial" w:cs="Arial"/>
          <w:sz w:val="20"/>
          <w:szCs w:val="20"/>
        </w:rPr>
        <w:t>yükümlülükleri</w:t>
      </w:r>
      <w:r w:rsidR="005E702D" w:rsidRPr="007A5B5F">
        <w:rPr>
          <w:rFonts w:ascii="Arial" w:hAnsi="Arial" w:cs="Arial"/>
          <w:sz w:val="20"/>
          <w:szCs w:val="20"/>
        </w:rPr>
        <w:t xml:space="preserve"> ve </w:t>
      </w:r>
      <w:proofErr w:type="gramStart"/>
      <w:r w:rsidR="005E702D" w:rsidRPr="007A5B5F">
        <w:rPr>
          <w:rFonts w:ascii="Arial" w:hAnsi="Arial" w:cs="Arial"/>
          <w:sz w:val="20"/>
          <w:szCs w:val="20"/>
        </w:rPr>
        <w:t>reasürans</w:t>
      </w:r>
      <w:proofErr w:type="gramEnd"/>
      <w:r w:rsidR="005E702D" w:rsidRPr="007A5B5F">
        <w:rPr>
          <w:rFonts w:ascii="Arial" w:hAnsi="Arial" w:cs="Arial"/>
          <w:sz w:val="20"/>
          <w:szCs w:val="20"/>
        </w:rPr>
        <w:t xml:space="preserve"> varlıkları </w:t>
      </w:r>
      <w:r w:rsidRPr="007A5B5F">
        <w:rPr>
          <w:rFonts w:ascii="Arial" w:hAnsi="Arial" w:cs="Arial"/>
          <w:sz w:val="20"/>
          <w:szCs w:val="20"/>
        </w:rPr>
        <w:t>dipnot</w:t>
      </w:r>
      <w:r w:rsidR="005E702D" w:rsidRPr="007A5B5F">
        <w:rPr>
          <w:rFonts w:ascii="Arial" w:hAnsi="Arial" w:cs="Arial"/>
          <w:sz w:val="20"/>
          <w:szCs w:val="20"/>
        </w:rPr>
        <w:t>unda</w:t>
      </w:r>
      <w:r w:rsidR="00F5184D" w:rsidRPr="007A5B5F">
        <w:rPr>
          <w:rFonts w:ascii="Arial" w:hAnsi="Arial" w:cs="Arial"/>
          <w:sz w:val="20"/>
          <w:szCs w:val="20"/>
        </w:rPr>
        <w:t xml:space="preserve"> açıklanmıştır.</w:t>
      </w:r>
    </w:p>
    <w:p w:rsidR="002C0F16" w:rsidRPr="007A5B5F" w:rsidRDefault="002C0F16">
      <w:pPr>
        <w:rPr>
          <w:rFonts w:ascii="Arial" w:hAnsi="Arial" w:cs="Arial"/>
          <w:b/>
          <w:sz w:val="20"/>
          <w:szCs w:val="20"/>
        </w:rPr>
      </w:pPr>
      <w:r w:rsidRPr="007A5B5F">
        <w:rPr>
          <w:rFonts w:ascii="Arial" w:hAnsi="Arial" w:cs="Arial"/>
          <w:b/>
          <w:sz w:val="20"/>
          <w:szCs w:val="20"/>
        </w:rPr>
        <w:br w:type="page"/>
      </w:r>
    </w:p>
    <w:p w:rsidR="0079138C" w:rsidRPr="007A5B5F" w:rsidRDefault="0079138C" w:rsidP="000E5747">
      <w:pPr>
        <w:rPr>
          <w:rFonts w:ascii="Arial" w:hAnsi="Arial" w:cs="Arial"/>
          <w:b/>
          <w:sz w:val="20"/>
          <w:szCs w:val="20"/>
        </w:rPr>
      </w:pPr>
      <w:r w:rsidRPr="007A5B5F">
        <w:rPr>
          <w:rFonts w:ascii="Arial" w:hAnsi="Arial" w:cs="Arial"/>
          <w:b/>
          <w:sz w:val="20"/>
          <w:szCs w:val="20"/>
        </w:rPr>
        <w:lastRenderedPageBreak/>
        <w:t>30</w:t>
      </w:r>
      <w:r w:rsidR="00F5184D" w:rsidRPr="007A5B5F">
        <w:rPr>
          <w:rFonts w:ascii="Arial" w:hAnsi="Arial" w:cs="Arial"/>
          <w:b/>
          <w:sz w:val="20"/>
          <w:szCs w:val="20"/>
        </w:rPr>
        <w:t>.</w:t>
      </w:r>
      <w:r w:rsidRPr="007A5B5F">
        <w:rPr>
          <w:rFonts w:ascii="Arial" w:hAnsi="Arial" w:cs="Arial"/>
          <w:b/>
          <w:sz w:val="20"/>
          <w:szCs w:val="20"/>
        </w:rPr>
        <w:tab/>
        <w:t xml:space="preserve">Yatırım </w:t>
      </w:r>
      <w:r w:rsidR="00483332" w:rsidRPr="007A5B5F">
        <w:rPr>
          <w:rFonts w:ascii="Arial" w:hAnsi="Arial" w:cs="Arial"/>
          <w:b/>
          <w:sz w:val="20"/>
          <w:szCs w:val="20"/>
        </w:rPr>
        <w:t>anlaşması hakları</w:t>
      </w:r>
      <w:r w:rsidR="00153425" w:rsidRPr="007A5B5F">
        <w:rPr>
          <w:rFonts w:ascii="Arial" w:hAnsi="Arial" w:cs="Arial"/>
          <w:b/>
          <w:sz w:val="20"/>
          <w:szCs w:val="20"/>
        </w:rPr>
        <w:t xml:space="preserve"> </w:t>
      </w:r>
    </w:p>
    <w:p w:rsidR="003C0554" w:rsidRPr="007A5B5F" w:rsidRDefault="003C0554" w:rsidP="000E5747">
      <w:pPr>
        <w:rPr>
          <w:rFonts w:ascii="Arial" w:hAnsi="Arial" w:cs="Arial"/>
          <w:b/>
          <w:sz w:val="20"/>
          <w:szCs w:val="20"/>
        </w:rPr>
      </w:pPr>
    </w:p>
    <w:p w:rsidR="001A35D1" w:rsidRPr="007A5B5F" w:rsidRDefault="00B97598" w:rsidP="000E5747">
      <w:pPr>
        <w:rPr>
          <w:rFonts w:ascii="Arial" w:hAnsi="Arial" w:cs="Arial"/>
          <w:sz w:val="20"/>
          <w:szCs w:val="20"/>
        </w:rPr>
      </w:pPr>
      <w:r w:rsidRPr="007A5B5F">
        <w:rPr>
          <w:rFonts w:ascii="Arial" w:hAnsi="Arial" w:cs="Arial"/>
          <w:sz w:val="20"/>
          <w:szCs w:val="20"/>
        </w:rPr>
        <w:t>Yoktur</w:t>
      </w:r>
      <w:r w:rsidR="00B73B34" w:rsidRPr="007A5B5F">
        <w:rPr>
          <w:rFonts w:ascii="Arial" w:hAnsi="Arial" w:cs="Arial"/>
          <w:sz w:val="20"/>
          <w:szCs w:val="20"/>
        </w:rPr>
        <w:t>.</w:t>
      </w:r>
    </w:p>
    <w:p w:rsidR="006F31D4" w:rsidRPr="007A5B5F" w:rsidRDefault="006F31D4">
      <w:pPr>
        <w:rPr>
          <w:rFonts w:ascii="Arial" w:hAnsi="Arial" w:cs="Arial"/>
          <w:b/>
          <w:sz w:val="20"/>
          <w:szCs w:val="20"/>
        </w:rPr>
      </w:pPr>
    </w:p>
    <w:p w:rsidR="003A2F44" w:rsidRPr="007A5B5F" w:rsidRDefault="003A2F44">
      <w:pPr>
        <w:rPr>
          <w:rFonts w:ascii="Arial" w:hAnsi="Arial" w:cs="Arial"/>
          <w:b/>
          <w:sz w:val="20"/>
          <w:szCs w:val="20"/>
        </w:rPr>
      </w:pPr>
    </w:p>
    <w:p w:rsidR="0079138C" w:rsidRPr="007A5B5F" w:rsidRDefault="0079138C" w:rsidP="003D0419">
      <w:pPr>
        <w:numPr>
          <w:ilvl w:val="0"/>
          <w:numId w:val="8"/>
        </w:numPr>
        <w:tabs>
          <w:tab w:val="clear" w:pos="930"/>
          <w:tab w:val="num" w:pos="561"/>
        </w:tabs>
        <w:ind w:left="561" w:hanging="561"/>
        <w:rPr>
          <w:rFonts w:ascii="Arial" w:hAnsi="Arial" w:cs="Arial"/>
          <w:b/>
          <w:sz w:val="20"/>
          <w:szCs w:val="20"/>
        </w:rPr>
      </w:pPr>
      <w:r w:rsidRPr="007A5B5F">
        <w:rPr>
          <w:rFonts w:ascii="Arial" w:hAnsi="Arial" w:cs="Arial"/>
          <w:b/>
          <w:sz w:val="20"/>
          <w:szCs w:val="20"/>
        </w:rPr>
        <w:t xml:space="preserve">Zaruri </w:t>
      </w:r>
      <w:r w:rsidR="00483332" w:rsidRPr="007A5B5F">
        <w:rPr>
          <w:rFonts w:ascii="Arial" w:hAnsi="Arial" w:cs="Arial"/>
          <w:b/>
          <w:sz w:val="20"/>
          <w:szCs w:val="20"/>
        </w:rPr>
        <w:t>diğer giderler</w:t>
      </w:r>
      <w:r w:rsidR="00CE70A3" w:rsidRPr="007A5B5F">
        <w:rPr>
          <w:rFonts w:ascii="Arial" w:hAnsi="Arial" w:cs="Arial"/>
          <w:b/>
          <w:sz w:val="20"/>
          <w:szCs w:val="20"/>
        </w:rPr>
        <w:t xml:space="preserve"> </w:t>
      </w:r>
    </w:p>
    <w:p w:rsidR="00964FB5" w:rsidRPr="007A5B5F" w:rsidRDefault="00964FB5" w:rsidP="00964FB5">
      <w:pPr>
        <w:rPr>
          <w:rFonts w:ascii="Arial" w:hAnsi="Arial" w:cs="Arial"/>
          <w:b/>
          <w:sz w:val="20"/>
          <w:szCs w:val="20"/>
        </w:rPr>
      </w:pPr>
    </w:p>
    <w:tbl>
      <w:tblPr>
        <w:tblW w:w="4884" w:type="pct"/>
        <w:tblInd w:w="70" w:type="dxa"/>
        <w:tblLayout w:type="fixed"/>
        <w:tblCellMar>
          <w:left w:w="70" w:type="dxa"/>
          <w:right w:w="70" w:type="dxa"/>
        </w:tblCellMar>
        <w:tblLook w:val="0000"/>
      </w:tblPr>
      <w:tblGrid>
        <w:gridCol w:w="4198"/>
        <w:gridCol w:w="1201"/>
        <w:gridCol w:w="1200"/>
        <w:gridCol w:w="1200"/>
        <w:gridCol w:w="1200"/>
      </w:tblGrid>
      <w:tr w:rsidR="0068610E" w:rsidRPr="007A5B5F" w:rsidTr="001E7665">
        <w:trPr>
          <w:trHeight w:val="113"/>
        </w:trPr>
        <w:tc>
          <w:tcPr>
            <w:tcW w:w="2332" w:type="pct"/>
            <w:tcBorders>
              <w:top w:val="single" w:sz="8" w:space="0" w:color="auto"/>
              <w:left w:val="nil"/>
              <w:bottom w:val="single" w:sz="8" w:space="0" w:color="auto"/>
              <w:right w:val="nil"/>
            </w:tcBorders>
            <w:shd w:val="clear" w:color="auto" w:fill="auto"/>
          </w:tcPr>
          <w:p w:rsidR="0068610E" w:rsidRPr="007A5B5F" w:rsidRDefault="0068610E" w:rsidP="003A2F44">
            <w:pPr>
              <w:ind w:left="170" w:hanging="240"/>
              <w:rPr>
                <w:rFonts w:ascii="Arial" w:hAnsi="Arial" w:cs="Arial"/>
                <w:b/>
                <w:bCs/>
                <w:sz w:val="17"/>
                <w:szCs w:val="17"/>
              </w:rPr>
            </w:pPr>
            <w:r w:rsidRPr="007A5B5F">
              <w:rPr>
                <w:rFonts w:ascii="Arial" w:hAnsi="Arial" w:cs="Arial"/>
                <w:b/>
                <w:bCs/>
                <w:sz w:val="17"/>
                <w:szCs w:val="17"/>
              </w:rPr>
              <w:t> </w:t>
            </w:r>
          </w:p>
        </w:tc>
        <w:tc>
          <w:tcPr>
            <w:tcW w:w="667" w:type="pct"/>
            <w:tcBorders>
              <w:top w:val="single" w:sz="8" w:space="0" w:color="auto"/>
              <w:left w:val="nil"/>
              <w:bottom w:val="single" w:sz="8" w:space="0" w:color="auto"/>
              <w:right w:val="nil"/>
            </w:tcBorders>
            <w:vAlign w:val="bottom"/>
          </w:tcPr>
          <w:p w:rsidR="0068610E" w:rsidRPr="007A5B5F" w:rsidRDefault="0068610E" w:rsidP="003A2F44">
            <w:pPr>
              <w:ind w:left="-42"/>
              <w:jc w:val="right"/>
              <w:rPr>
                <w:rFonts w:ascii="Arial" w:hAnsi="Arial" w:cs="Arial"/>
                <w:b/>
                <w:bCs/>
                <w:sz w:val="17"/>
                <w:szCs w:val="17"/>
              </w:rPr>
            </w:pPr>
            <w:r w:rsidRPr="007A5B5F">
              <w:rPr>
                <w:rFonts w:ascii="Arial" w:hAnsi="Arial" w:cs="Arial"/>
                <w:b/>
                <w:bCs/>
                <w:sz w:val="17"/>
                <w:szCs w:val="17"/>
              </w:rPr>
              <w:t xml:space="preserve">1 Ocak- </w:t>
            </w:r>
          </w:p>
          <w:p w:rsidR="00F8703C" w:rsidRDefault="0068610E" w:rsidP="00F8703C">
            <w:pPr>
              <w:ind w:left="-42"/>
              <w:jc w:val="right"/>
              <w:rPr>
                <w:rFonts w:ascii="Arial" w:hAnsi="Arial" w:cs="Arial"/>
                <w:b/>
                <w:bCs/>
                <w:sz w:val="17"/>
                <w:szCs w:val="17"/>
              </w:rPr>
            </w:pPr>
            <w:r w:rsidRPr="007A5B5F">
              <w:rPr>
                <w:rFonts w:ascii="Arial" w:hAnsi="Arial" w:cs="Arial"/>
                <w:b/>
                <w:bCs/>
                <w:sz w:val="17"/>
                <w:szCs w:val="17"/>
              </w:rPr>
              <w:t xml:space="preserve">30 </w:t>
            </w:r>
            <w:r w:rsidR="00F8703C">
              <w:rPr>
                <w:rFonts w:ascii="Arial" w:hAnsi="Arial" w:cs="Arial"/>
                <w:b/>
                <w:bCs/>
                <w:sz w:val="17"/>
                <w:szCs w:val="17"/>
              </w:rPr>
              <w:t>Eylül</w:t>
            </w:r>
          </w:p>
          <w:p w:rsidR="0068610E" w:rsidRPr="007A5B5F" w:rsidRDefault="0068610E" w:rsidP="00F8703C">
            <w:pPr>
              <w:ind w:left="-42"/>
              <w:jc w:val="right"/>
              <w:rPr>
                <w:rFonts w:ascii="Arial" w:hAnsi="Arial" w:cs="Arial"/>
                <w:b/>
                <w:bCs/>
                <w:sz w:val="17"/>
                <w:szCs w:val="17"/>
              </w:rPr>
            </w:pPr>
            <w:r w:rsidRPr="007A5B5F">
              <w:rPr>
                <w:rFonts w:ascii="Arial" w:hAnsi="Arial" w:cs="Arial"/>
                <w:b/>
                <w:bCs/>
                <w:sz w:val="17"/>
                <w:szCs w:val="17"/>
              </w:rPr>
              <w:t xml:space="preserve"> 2010</w:t>
            </w:r>
          </w:p>
        </w:tc>
        <w:tc>
          <w:tcPr>
            <w:tcW w:w="667" w:type="pct"/>
            <w:tcBorders>
              <w:top w:val="single" w:sz="8" w:space="0" w:color="auto"/>
              <w:left w:val="nil"/>
              <w:bottom w:val="single" w:sz="8" w:space="0" w:color="auto"/>
              <w:right w:val="nil"/>
            </w:tcBorders>
            <w:vAlign w:val="bottom"/>
          </w:tcPr>
          <w:p w:rsidR="0068610E" w:rsidRPr="007A5B5F" w:rsidRDefault="0068610E" w:rsidP="003A2F44">
            <w:pPr>
              <w:ind w:left="-42"/>
              <w:jc w:val="right"/>
              <w:rPr>
                <w:rFonts w:ascii="Arial" w:hAnsi="Arial" w:cs="Arial"/>
                <w:b/>
                <w:bCs/>
                <w:sz w:val="17"/>
                <w:szCs w:val="17"/>
              </w:rPr>
            </w:pPr>
          </w:p>
        </w:tc>
        <w:tc>
          <w:tcPr>
            <w:tcW w:w="667" w:type="pct"/>
            <w:tcBorders>
              <w:top w:val="single" w:sz="8" w:space="0" w:color="auto"/>
              <w:left w:val="nil"/>
              <w:bottom w:val="single" w:sz="8" w:space="0" w:color="auto"/>
              <w:right w:val="nil"/>
            </w:tcBorders>
            <w:vAlign w:val="bottom"/>
          </w:tcPr>
          <w:p w:rsidR="0068610E" w:rsidRPr="007A5B5F" w:rsidRDefault="0068610E" w:rsidP="003A2F44">
            <w:pPr>
              <w:ind w:left="-42"/>
              <w:jc w:val="right"/>
              <w:rPr>
                <w:rFonts w:ascii="Arial" w:hAnsi="Arial" w:cs="Arial"/>
                <w:bCs/>
                <w:sz w:val="17"/>
                <w:szCs w:val="17"/>
              </w:rPr>
            </w:pPr>
            <w:r w:rsidRPr="007A5B5F">
              <w:rPr>
                <w:rFonts w:ascii="Arial" w:hAnsi="Arial" w:cs="Arial"/>
                <w:bCs/>
                <w:sz w:val="17"/>
                <w:szCs w:val="17"/>
              </w:rPr>
              <w:t>1 Ocak –</w:t>
            </w:r>
          </w:p>
          <w:p w:rsidR="00C628FB" w:rsidRDefault="00C628FB" w:rsidP="003A2F44">
            <w:pPr>
              <w:ind w:left="-42"/>
              <w:jc w:val="right"/>
              <w:rPr>
                <w:rFonts w:ascii="Arial" w:hAnsi="Arial" w:cs="Arial"/>
                <w:bCs/>
                <w:sz w:val="17"/>
                <w:szCs w:val="17"/>
              </w:rPr>
            </w:pPr>
            <w:r>
              <w:rPr>
                <w:rFonts w:ascii="Arial" w:hAnsi="Arial" w:cs="Arial"/>
                <w:bCs/>
                <w:sz w:val="17"/>
                <w:szCs w:val="17"/>
              </w:rPr>
              <w:t>30 Eylül</w:t>
            </w:r>
          </w:p>
          <w:p w:rsidR="0068610E" w:rsidRPr="007A5B5F" w:rsidRDefault="0068610E" w:rsidP="003A2F44">
            <w:pPr>
              <w:ind w:left="-42"/>
              <w:jc w:val="right"/>
              <w:rPr>
                <w:rFonts w:ascii="Arial" w:hAnsi="Arial" w:cs="Arial"/>
                <w:bCs/>
                <w:sz w:val="17"/>
                <w:szCs w:val="17"/>
              </w:rPr>
            </w:pPr>
            <w:r w:rsidRPr="007A5B5F">
              <w:rPr>
                <w:rFonts w:ascii="Arial" w:hAnsi="Arial" w:cs="Arial"/>
                <w:bCs/>
                <w:sz w:val="17"/>
                <w:szCs w:val="17"/>
              </w:rPr>
              <w:t xml:space="preserve"> 2009</w:t>
            </w:r>
          </w:p>
        </w:tc>
        <w:tc>
          <w:tcPr>
            <w:tcW w:w="667" w:type="pct"/>
            <w:tcBorders>
              <w:top w:val="single" w:sz="8" w:space="0" w:color="auto"/>
              <w:left w:val="nil"/>
              <w:bottom w:val="single" w:sz="8" w:space="0" w:color="auto"/>
              <w:right w:val="nil"/>
            </w:tcBorders>
            <w:vAlign w:val="bottom"/>
          </w:tcPr>
          <w:p w:rsidR="0068610E" w:rsidRPr="007A5B5F" w:rsidRDefault="0068610E" w:rsidP="003A2F44">
            <w:pPr>
              <w:ind w:left="-42"/>
              <w:jc w:val="right"/>
              <w:rPr>
                <w:rFonts w:ascii="Arial" w:hAnsi="Arial" w:cs="Arial"/>
                <w:bCs/>
                <w:sz w:val="17"/>
                <w:szCs w:val="17"/>
              </w:rPr>
            </w:pPr>
          </w:p>
        </w:tc>
      </w:tr>
      <w:tr w:rsidR="0068610E" w:rsidRPr="007A5B5F" w:rsidTr="001E7665">
        <w:trPr>
          <w:trHeight w:val="329"/>
        </w:trPr>
        <w:tc>
          <w:tcPr>
            <w:tcW w:w="2332" w:type="pct"/>
            <w:tcBorders>
              <w:top w:val="nil"/>
              <w:left w:val="nil"/>
              <w:bottom w:val="nil"/>
              <w:right w:val="nil"/>
            </w:tcBorders>
            <w:shd w:val="clear" w:color="auto" w:fill="auto"/>
          </w:tcPr>
          <w:p w:rsidR="0068610E" w:rsidRPr="007A5B5F" w:rsidRDefault="0068610E" w:rsidP="003A2F44">
            <w:pPr>
              <w:ind w:left="170" w:hanging="240"/>
              <w:rPr>
                <w:rFonts w:ascii="Arial" w:hAnsi="Arial" w:cs="Arial"/>
                <w:sz w:val="17"/>
                <w:szCs w:val="17"/>
              </w:rPr>
            </w:pPr>
          </w:p>
        </w:tc>
        <w:tc>
          <w:tcPr>
            <w:tcW w:w="667" w:type="pct"/>
            <w:tcBorders>
              <w:top w:val="nil"/>
              <w:left w:val="nil"/>
              <w:bottom w:val="nil"/>
              <w:right w:val="nil"/>
            </w:tcBorders>
            <w:vAlign w:val="bottom"/>
          </w:tcPr>
          <w:p w:rsidR="0068610E" w:rsidRPr="007A5B5F" w:rsidRDefault="0068610E" w:rsidP="003A2F44">
            <w:pPr>
              <w:ind w:left="-42"/>
              <w:jc w:val="right"/>
              <w:rPr>
                <w:rFonts w:ascii="Arial" w:hAnsi="Arial" w:cs="Arial"/>
                <w:b/>
                <w:sz w:val="17"/>
                <w:szCs w:val="17"/>
              </w:rPr>
            </w:pPr>
          </w:p>
        </w:tc>
        <w:tc>
          <w:tcPr>
            <w:tcW w:w="667" w:type="pct"/>
            <w:tcBorders>
              <w:top w:val="nil"/>
              <w:left w:val="nil"/>
              <w:bottom w:val="nil"/>
              <w:right w:val="nil"/>
            </w:tcBorders>
            <w:vAlign w:val="bottom"/>
          </w:tcPr>
          <w:p w:rsidR="0068610E" w:rsidRPr="007A5B5F" w:rsidRDefault="0068610E" w:rsidP="003A2F44">
            <w:pPr>
              <w:ind w:left="-42"/>
              <w:jc w:val="right"/>
              <w:rPr>
                <w:rFonts w:ascii="Arial" w:hAnsi="Arial" w:cs="Arial"/>
                <w:b/>
                <w:sz w:val="17"/>
                <w:szCs w:val="17"/>
              </w:rPr>
            </w:pPr>
          </w:p>
        </w:tc>
        <w:tc>
          <w:tcPr>
            <w:tcW w:w="667" w:type="pct"/>
            <w:tcBorders>
              <w:top w:val="nil"/>
              <w:left w:val="nil"/>
              <w:bottom w:val="nil"/>
              <w:right w:val="nil"/>
            </w:tcBorders>
            <w:vAlign w:val="bottom"/>
          </w:tcPr>
          <w:p w:rsidR="0068610E" w:rsidRPr="007A5B5F" w:rsidRDefault="0068610E" w:rsidP="003A2F44">
            <w:pPr>
              <w:ind w:left="-42"/>
              <w:jc w:val="right"/>
              <w:rPr>
                <w:rFonts w:ascii="Arial" w:hAnsi="Arial" w:cs="Arial"/>
                <w:sz w:val="17"/>
                <w:szCs w:val="17"/>
              </w:rPr>
            </w:pPr>
          </w:p>
        </w:tc>
        <w:tc>
          <w:tcPr>
            <w:tcW w:w="667" w:type="pct"/>
            <w:tcBorders>
              <w:top w:val="nil"/>
              <w:left w:val="nil"/>
              <w:bottom w:val="nil"/>
              <w:right w:val="nil"/>
            </w:tcBorders>
            <w:vAlign w:val="bottom"/>
          </w:tcPr>
          <w:p w:rsidR="0068610E" w:rsidRPr="007A5B5F" w:rsidRDefault="0068610E" w:rsidP="003A2F44">
            <w:pPr>
              <w:ind w:left="-42"/>
              <w:jc w:val="right"/>
              <w:rPr>
                <w:rFonts w:ascii="Arial" w:hAnsi="Arial" w:cs="Arial"/>
                <w:sz w:val="17"/>
                <w:szCs w:val="17"/>
              </w:rPr>
            </w:pPr>
          </w:p>
        </w:tc>
      </w:tr>
      <w:tr w:rsidR="00AE0007" w:rsidRPr="007A5B5F" w:rsidTr="001E7665">
        <w:trPr>
          <w:trHeight w:val="113"/>
        </w:trPr>
        <w:tc>
          <w:tcPr>
            <w:tcW w:w="2332" w:type="pct"/>
            <w:tcBorders>
              <w:top w:val="nil"/>
              <w:left w:val="nil"/>
              <w:bottom w:val="nil"/>
              <w:right w:val="nil"/>
            </w:tcBorders>
            <w:shd w:val="clear" w:color="auto" w:fill="auto"/>
          </w:tcPr>
          <w:p w:rsidR="00AE0007" w:rsidRPr="007A5B5F" w:rsidRDefault="00AE0007" w:rsidP="003A2F44">
            <w:pPr>
              <w:ind w:left="170" w:hanging="240"/>
              <w:rPr>
                <w:rFonts w:ascii="Arial" w:hAnsi="Arial" w:cs="Arial"/>
                <w:sz w:val="17"/>
                <w:szCs w:val="17"/>
              </w:rPr>
            </w:pPr>
            <w:r w:rsidRPr="007A5B5F">
              <w:rPr>
                <w:rFonts w:ascii="Arial" w:hAnsi="Arial" w:cs="Arial"/>
                <w:sz w:val="17"/>
                <w:szCs w:val="17"/>
              </w:rPr>
              <w:t>Teknik bölüm altında sınıflandırılan faaliyet giderleri</w:t>
            </w:r>
          </w:p>
        </w:tc>
        <w:tc>
          <w:tcPr>
            <w:tcW w:w="667" w:type="pct"/>
            <w:tcBorders>
              <w:top w:val="nil"/>
              <w:left w:val="nil"/>
              <w:bottom w:val="nil"/>
              <w:right w:val="nil"/>
            </w:tcBorders>
            <w:vAlign w:val="bottom"/>
          </w:tcPr>
          <w:p w:rsidR="00AE0007" w:rsidRPr="007A5B5F" w:rsidRDefault="00E940E8" w:rsidP="00C628FB">
            <w:pPr>
              <w:ind w:left="-42"/>
              <w:jc w:val="right"/>
              <w:rPr>
                <w:rFonts w:ascii="Arial" w:hAnsi="Arial" w:cs="Arial"/>
                <w:b/>
                <w:sz w:val="17"/>
                <w:szCs w:val="17"/>
              </w:rPr>
            </w:pPr>
            <w:proofErr w:type="gramStart"/>
            <w:r>
              <w:rPr>
                <w:rFonts w:ascii="Arial" w:hAnsi="Arial" w:cs="Arial"/>
                <w:b/>
                <w:sz w:val="17"/>
                <w:szCs w:val="17"/>
              </w:rPr>
              <w:t>8,335,890</w:t>
            </w:r>
            <w:proofErr w:type="gramEnd"/>
          </w:p>
        </w:tc>
        <w:tc>
          <w:tcPr>
            <w:tcW w:w="667" w:type="pct"/>
            <w:tcBorders>
              <w:top w:val="nil"/>
              <w:left w:val="nil"/>
              <w:bottom w:val="nil"/>
              <w:right w:val="nil"/>
            </w:tcBorders>
            <w:vAlign w:val="bottom"/>
          </w:tcPr>
          <w:p w:rsidR="00AE0007" w:rsidRPr="007A5B5F" w:rsidRDefault="00AE0007" w:rsidP="003A2F44">
            <w:pPr>
              <w:ind w:left="-42"/>
              <w:jc w:val="right"/>
              <w:rPr>
                <w:rFonts w:ascii="Arial" w:hAnsi="Arial" w:cs="Arial"/>
                <w:b/>
                <w:sz w:val="17"/>
                <w:szCs w:val="17"/>
              </w:rPr>
            </w:pPr>
          </w:p>
        </w:tc>
        <w:tc>
          <w:tcPr>
            <w:tcW w:w="667" w:type="pct"/>
            <w:tcBorders>
              <w:top w:val="nil"/>
              <w:left w:val="nil"/>
              <w:bottom w:val="nil"/>
              <w:right w:val="nil"/>
            </w:tcBorders>
            <w:vAlign w:val="bottom"/>
          </w:tcPr>
          <w:p w:rsidR="00AE0007" w:rsidRPr="007A5B5F" w:rsidRDefault="00C628FB" w:rsidP="003A2F44">
            <w:pPr>
              <w:ind w:left="-42"/>
              <w:jc w:val="right"/>
              <w:rPr>
                <w:rFonts w:ascii="Arial" w:hAnsi="Arial" w:cs="Arial"/>
                <w:sz w:val="17"/>
                <w:szCs w:val="17"/>
              </w:rPr>
            </w:pPr>
            <w:r>
              <w:rPr>
                <w:rFonts w:ascii="Arial" w:hAnsi="Arial" w:cs="Arial"/>
                <w:sz w:val="17"/>
                <w:szCs w:val="17"/>
              </w:rPr>
              <w:t>-</w:t>
            </w:r>
          </w:p>
        </w:tc>
        <w:tc>
          <w:tcPr>
            <w:tcW w:w="667" w:type="pct"/>
            <w:tcBorders>
              <w:top w:val="nil"/>
              <w:left w:val="nil"/>
              <w:bottom w:val="nil"/>
              <w:right w:val="nil"/>
            </w:tcBorders>
            <w:vAlign w:val="bottom"/>
          </w:tcPr>
          <w:p w:rsidR="00AE0007" w:rsidRPr="007A5B5F" w:rsidRDefault="00AE0007" w:rsidP="003A2F44">
            <w:pPr>
              <w:ind w:left="-42"/>
              <w:jc w:val="right"/>
              <w:rPr>
                <w:rFonts w:ascii="Arial" w:hAnsi="Arial" w:cs="Arial"/>
                <w:sz w:val="17"/>
                <w:szCs w:val="17"/>
              </w:rPr>
            </w:pPr>
          </w:p>
        </w:tc>
      </w:tr>
      <w:tr w:rsidR="00AE0007" w:rsidRPr="007A5B5F" w:rsidTr="001E7665">
        <w:trPr>
          <w:trHeight w:val="113"/>
        </w:trPr>
        <w:tc>
          <w:tcPr>
            <w:tcW w:w="2332" w:type="pct"/>
            <w:tcBorders>
              <w:top w:val="nil"/>
              <w:left w:val="nil"/>
              <w:bottom w:val="nil"/>
              <w:right w:val="nil"/>
            </w:tcBorders>
            <w:shd w:val="clear" w:color="auto" w:fill="auto"/>
          </w:tcPr>
          <w:p w:rsidR="00AE0007" w:rsidRPr="007A5B5F" w:rsidRDefault="00AE0007" w:rsidP="003A2F44">
            <w:pPr>
              <w:ind w:left="170" w:hanging="240"/>
              <w:rPr>
                <w:rFonts w:ascii="Arial" w:hAnsi="Arial" w:cs="Arial"/>
                <w:sz w:val="17"/>
                <w:szCs w:val="17"/>
              </w:rPr>
            </w:pPr>
            <w:r w:rsidRPr="007A5B5F">
              <w:rPr>
                <w:rFonts w:ascii="Arial" w:hAnsi="Arial" w:cs="Arial"/>
                <w:sz w:val="17"/>
                <w:szCs w:val="17"/>
              </w:rPr>
              <w:t>Teknik olmayan bölüm altında sınıflandırılan faaliyet gideri</w:t>
            </w:r>
          </w:p>
        </w:tc>
        <w:tc>
          <w:tcPr>
            <w:tcW w:w="667" w:type="pct"/>
            <w:tcBorders>
              <w:top w:val="nil"/>
              <w:left w:val="nil"/>
              <w:bottom w:val="nil"/>
              <w:right w:val="nil"/>
            </w:tcBorders>
            <w:vAlign w:val="bottom"/>
          </w:tcPr>
          <w:p w:rsidR="00AE0007" w:rsidRPr="007A5B5F" w:rsidRDefault="00C628FB" w:rsidP="003A2F44">
            <w:pPr>
              <w:ind w:left="-42"/>
              <w:jc w:val="right"/>
              <w:rPr>
                <w:rFonts w:ascii="Arial" w:hAnsi="Arial" w:cs="Arial"/>
                <w:b/>
                <w:sz w:val="17"/>
                <w:szCs w:val="17"/>
              </w:rPr>
            </w:pPr>
            <w:r>
              <w:rPr>
                <w:rFonts w:ascii="Arial" w:hAnsi="Arial" w:cs="Arial"/>
                <w:b/>
                <w:sz w:val="17"/>
                <w:szCs w:val="17"/>
              </w:rPr>
              <w:t>-</w:t>
            </w:r>
          </w:p>
        </w:tc>
        <w:tc>
          <w:tcPr>
            <w:tcW w:w="667" w:type="pct"/>
            <w:tcBorders>
              <w:top w:val="nil"/>
              <w:left w:val="nil"/>
              <w:bottom w:val="nil"/>
              <w:right w:val="nil"/>
            </w:tcBorders>
            <w:vAlign w:val="bottom"/>
          </w:tcPr>
          <w:p w:rsidR="00AE0007" w:rsidRPr="007A5B5F" w:rsidRDefault="00AE0007" w:rsidP="003A2F44">
            <w:pPr>
              <w:ind w:left="-42"/>
              <w:jc w:val="right"/>
              <w:rPr>
                <w:rFonts w:ascii="Arial" w:hAnsi="Arial" w:cs="Arial"/>
                <w:b/>
                <w:sz w:val="17"/>
                <w:szCs w:val="17"/>
              </w:rPr>
            </w:pPr>
          </w:p>
        </w:tc>
        <w:tc>
          <w:tcPr>
            <w:tcW w:w="667" w:type="pct"/>
            <w:tcBorders>
              <w:top w:val="nil"/>
              <w:left w:val="nil"/>
              <w:bottom w:val="nil"/>
              <w:right w:val="nil"/>
            </w:tcBorders>
            <w:vAlign w:val="bottom"/>
          </w:tcPr>
          <w:p w:rsidR="00AE0007" w:rsidRPr="007A5B5F" w:rsidRDefault="00C628FB" w:rsidP="003A2F44">
            <w:pPr>
              <w:ind w:left="-42"/>
              <w:jc w:val="right"/>
              <w:rPr>
                <w:rFonts w:ascii="Arial" w:hAnsi="Arial" w:cs="Arial"/>
                <w:sz w:val="17"/>
                <w:szCs w:val="17"/>
              </w:rPr>
            </w:pPr>
            <w:r>
              <w:rPr>
                <w:rFonts w:ascii="Arial" w:hAnsi="Arial" w:cs="Arial"/>
                <w:sz w:val="17"/>
                <w:szCs w:val="17"/>
              </w:rPr>
              <w:t>-</w:t>
            </w:r>
          </w:p>
        </w:tc>
        <w:tc>
          <w:tcPr>
            <w:tcW w:w="667" w:type="pct"/>
            <w:tcBorders>
              <w:top w:val="nil"/>
              <w:left w:val="nil"/>
              <w:bottom w:val="nil"/>
              <w:right w:val="nil"/>
            </w:tcBorders>
            <w:vAlign w:val="bottom"/>
          </w:tcPr>
          <w:p w:rsidR="00AE0007" w:rsidRPr="007A5B5F" w:rsidRDefault="00AE0007" w:rsidP="003A2F44">
            <w:pPr>
              <w:ind w:left="-42"/>
              <w:jc w:val="right"/>
              <w:rPr>
                <w:rFonts w:ascii="Arial" w:hAnsi="Arial" w:cs="Arial"/>
                <w:sz w:val="17"/>
                <w:szCs w:val="17"/>
              </w:rPr>
            </w:pPr>
          </w:p>
        </w:tc>
      </w:tr>
      <w:tr w:rsidR="00AE0007" w:rsidRPr="007A5B5F" w:rsidTr="001E7665">
        <w:trPr>
          <w:trHeight w:val="113"/>
        </w:trPr>
        <w:tc>
          <w:tcPr>
            <w:tcW w:w="2332" w:type="pct"/>
            <w:tcBorders>
              <w:top w:val="nil"/>
              <w:left w:val="nil"/>
              <w:bottom w:val="single" w:sz="8" w:space="0" w:color="auto"/>
              <w:right w:val="nil"/>
            </w:tcBorders>
            <w:shd w:val="clear" w:color="auto" w:fill="auto"/>
          </w:tcPr>
          <w:p w:rsidR="00AE0007" w:rsidRPr="007A5B5F" w:rsidRDefault="00AE0007" w:rsidP="003A2F44">
            <w:pPr>
              <w:ind w:left="170" w:hanging="240"/>
              <w:rPr>
                <w:rFonts w:ascii="Arial" w:hAnsi="Arial" w:cs="Arial"/>
                <w:sz w:val="17"/>
                <w:szCs w:val="17"/>
              </w:rPr>
            </w:pPr>
            <w:r w:rsidRPr="007A5B5F">
              <w:rPr>
                <w:rFonts w:ascii="Arial" w:hAnsi="Arial" w:cs="Arial"/>
                <w:sz w:val="17"/>
                <w:szCs w:val="17"/>
              </w:rPr>
              <w:t> </w:t>
            </w:r>
          </w:p>
        </w:tc>
        <w:tc>
          <w:tcPr>
            <w:tcW w:w="667" w:type="pct"/>
            <w:tcBorders>
              <w:top w:val="nil"/>
              <w:left w:val="nil"/>
              <w:bottom w:val="single" w:sz="8" w:space="0" w:color="auto"/>
              <w:right w:val="nil"/>
            </w:tcBorders>
            <w:vAlign w:val="bottom"/>
          </w:tcPr>
          <w:p w:rsidR="00AE0007" w:rsidRPr="007A5B5F" w:rsidRDefault="00AE0007" w:rsidP="003A2F44">
            <w:pPr>
              <w:ind w:left="-42"/>
              <w:jc w:val="right"/>
              <w:rPr>
                <w:rFonts w:ascii="Arial" w:hAnsi="Arial" w:cs="Arial"/>
                <w:b/>
                <w:sz w:val="17"/>
                <w:szCs w:val="17"/>
              </w:rPr>
            </w:pPr>
          </w:p>
        </w:tc>
        <w:tc>
          <w:tcPr>
            <w:tcW w:w="667" w:type="pct"/>
            <w:tcBorders>
              <w:top w:val="nil"/>
              <w:left w:val="nil"/>
              <w:bottom w:val="single" w:sz="8" w:space="0" w:color="auto"/>
              <w:right w:val="nil"/>
            </w:tcBorders>
            <w:vAlign w:val="bottom"/>
          </w:tcPr>
          <w:p w:rsidR="00AE0007" w:rsidRPr="007A5B5F" w:rsidRDefault="00AE0007" w:rsidP="003A2F44">
            <w:pPr>
              <w:ind w:left="-42"/>
              <w:jc w:val="right"/>
              <w:rPr>
                <w:rFonts w:ascii="Arial" w:hAnsi="Arial" w:cs="Arial"/>
                <w:b/>
                <w:sz w:val="17"/>
                <w:szCs w:val="17"/>
              </w:rPr>
            </w:pPr>
          </w:p>
        </w:tc>
        <w:tc>
          <w:tcPr>
            <w:tcW w:w="667" w:type="pct"/>
            <w:tcBorders>
              <w:top w:val="nil"/>
              <w:left w:val="nil"/>
              <w:bottom w:val="single" w:sz="8" w:space="0" w:color="auto"/>
              <w:right w:val="nil"/>
            </w:tcBorders>
            <w:vAlign w:val="bottom"/>
          </w:tcPr>
          <w:p w:rsidR="00AE0007" w:rsidRPr="007A5B5F" w:rsidRDefault="00AE0007" w:rsidP="003A2F44">
            <w:pPr>
              <w:ind w:left="-42"/>
              <w:jc w:val="right"/>
              <w:rPr>
                <w:rFonts w:ascii="Arial" w:hAnsi="Arial" w:cs="Arial"/>
                <w:sz w:val="17"/>
                <w:szCs w:val="17"/>
              </w:rPr>
            </w:pPr>
          </w:p>
        </w:tc>
        <w:tc>
          <w:tcPr>
            <w:tcW w:w="667" w:type="pct"/>
            <w:tcBorders>
              <w:top w:val="nil"/>
              <w:left w:val="nil"/>
              <w:bottom w:val="single" w:sz="8" w:space="0" w:color="auto"/>
              <w:right w:val="nil"/>
            </w:tcBorders>
            <w:vAlign w:val="bottom"/>
          </w:tcPr>
          <w:p w:rsidR="00AE0007" w:rsidRPr="007A5B5F" w:rsidRDefault="00AE0007" w:rsidP="003A2F44">
            <w:pPr>
              <w:ind w:left="-42"/>
              <w:jc w:val="right"/>
              <w:rPr>
                <w:rFonts w:ascii="Arial" w:hAnsi="Arial" w:cs="Arial"/>
                <w:sz w:val="17"/>
                <w:szCs w:val="17"/>
              </w:rPr>
            </w:pPr>
          </w:p>
        </w:tc>
      </w:tr>
      <w:tr w:rsidR="00AE0007" w:rsidRPr="007A5B5F" w:rsidTr="001E7665">
        <w:trPr>
          <w:trHeight w:val="113"/>
        </w:trPr>
        <w:tc>
          <w:tcPr>
            <w:tcW w:w="2332" w:type="pct"/>
            <w:tcBorders>
              <w:top w:val="nil"/>
              <w:left w:val="nil"/>
              <w:bottom w:val="double" w:sz="6" w:space="0" w:color="auto"/>
              <w:right w:val="nil"/>
            </w:tcBorders>
            <w:shd w:val="clear" w:color="auto" w:fill="auto"/>
          </w:tcPr>
          <w:p w:rsidR="00AE0007" w:rsidRPr="007A5B5F" w:rsidRDefault="00AE0007" w:rsidP="003A2F44">
            <w:pPr>
              <w:ind w:left="170" w:hanging="240"/>
              <w:rPr>
                <w:rFonts w:ascii="Arial" w:hAnsi="Arial" w:cs="Arial"/>
                <w:b/>
                <w:bCs/>
                <w:sz w:val="17"/>
                <w:szCs w:val="17"/>
              </w:rPr>
            </w:pPr>
            <w:r w:rsidRPr="007A5B5F">
              <w:rPr>
                <w:rFonts w:ascii="Arial" w:hAnsi="Arial" w:cs="Arial"/>
                <w:b/>
                <w:bCs/>
                <w:sz w:val="17"/>
                <w:szCs w:val="17"/>
              </w:rPr>
              <w:t>Toplam</w:t>
            </w:r>
          </w:p>
        </w:tc>
        <w:tc>
          <w:tcPr>
            <w:tcW w:w="667" w:type="pct"/>
            <w:tcBorders>
              <w:top w:val="nil"/>
              <w:left w:val="nil"/>
              <w:bottom w:val="double" w:sz="6" w:space="0" w:color="auto"/>
              <w:right w:val="nil"/>
            </w:tcBorders>
            <w:vAlign w:val="bottom"/>
          </w:tcPr>
          <w:p w:rsidR="00AE0007" w:rsidRPr="007A5B5F" w:rsidRDefault="00E940E8" w:rsidP="003A2F44">
            <w:pPr>
              <w:ind w:left="-42"/>
              <w:jc w:val="right"/>
              <w:rPr>
                <w:rFonts w:ascii="Arial" w:hAnsi="Arial" w:cs="Arial"/>
                <w:b/>
                <w:bCs/>
                <w:sz w:val="17"/>
                <w:szCs w:val="17"/>
              </w:rPr>
            </w:pPr>
            <w:proofErr w:type="gramStart"/>
            <w:r>
              <w:rPr>
                <w:rFonts w:ascii="Arial" w:hAnsi="Arial" w:cs="Arial"/>
                <w:b/>
                <w:bCs/>
                <w:sz w:val="17"/>
                <w:szCs w:val="17"/>
              </w:rPr>
              <w:t>8,335,890</w:t>
            </w:r>
            <w:proofErr w:type="gramEnd"/>
          </w:p>
        </w:tc>
        <w:tc>
          <w:tcPr>
            <w:tcW w:w="667" w:type="pct"/>
            <w:tcBorders>
              <w:top w:val="nil"/>
              <w:left w:val="nil"/>
              <w:bottom w:val="double" w:sz="6" w:space="0" w:color="auto"/>
              <w:right w:val="nil"/>
            </w:tcBorders>
            <w:vAlign w:val="bottom"/>
          </w:tcPr>
          <w:p w:rsidR="00AE0007" w:rsidRPr="007A5B5F" w:rsidRDefault="00AE0007" w:rsidP="003A2F44">
            <w:pPr>
              <w:ind w:left="-42"/>
              <w:jc w:val="right"/>
              <w:rPr>
                <w:rFonts w:ascii="Arial" w:hAnsi="Arial" w:cs="Arial"/>
                <w:b/>
                <w:bCs/>
                <w:sz w:val="17"/>
                <w:szCs w:val="17"/>
              </w:rPr>
            </w:pPr>
          </w:p>
        </w:tc>
        <w:tc>
          <w:tcPr>
            <w:tcW w:w="667" w:type="pct"/>
            <w:tcBorders>
              <w:top w:val="nil"/>
              <w:left w:val="nil"/>
              <w:bottom w:val="double" w:sz="6" w:space="0" w:color="auto"/>
              <w:right w:val="nil"/>
            </w:tcBorders>
            <w:vAlign w:val="bottom"/>
          </w:tcPr>
          <w:p w:rsidR="00AE0007" w:rsidRPr="007A5B5F" w:rsidRDefault="00C628FB" w:rsidP="003A2F44">
            <w:pPr>
              <w:ind w:left="-42"/>
              <w:jc w:val="right"/>
              <w:rPr>
                <w:rFonts w:ascii="Arial" w:hAnsi="Arial" w:cs="Arial"/>
                <w:bCs/>
                <w:sz w:val="17"/>
                <w:szCs w:val="17"/>
              </w:rPr>
            </w:pPr>
            <w:r>
              <w:rPr>
                <w:rFonts w:ascii="Arial" w:hAnsi="Arial" w:cs="Arial"/>
                <w:bCs/>
                <w:sz w:val="17"/>
                <w:szCs w:val="17"/>
              </w:rPr>
              <w:t>-</w:t>
            </w:r>
          </w:p>
        </w:tc>
        <w:tc>
          <w:tcPr>
            <w:tcW w:w="667" w:type="pct"/>
            <w:tcBorders>
              <w:top w:val="nil"/>
              <w:left w:val="nil"/>
              <w:bottom w:val="double" w:sz="6" w:space="0" w:color="auto"/>
              <w:right w:val="nil"/>
            </w:tcBorders>
            <w:vAlign w:val="bottom"/>
          </w:tcPr>
          <w:p w:rsidR="00AE0007" w:rsidRPr="007A5B5F" w:rsidRDefault="00AE0007" w:rsidP="003A2F44">
            <w:pPr>
              <w:ind w:left="-42"/>
              <w:jc w:val="right"/>
              <w:rPr>
                <w:rFonts w:ascii="Arial" w:hAnsi="Arial" w:cs="Arial"/>
                <w:bCs/>
                <w:sz w:val="17"/>
                <w:szCs w:val="17"/>
              </w:rPr>
            </w:pPr>
          </w:p>
        </w:tc>
      </w:tr>
    </w:tbl>
    <w:p w:rsidR="000770AE" w:rsidRPr="007A5B5F" w:rsidRDefault="000770AE" w:rsidP="00B97598">
      <w:pPr>
        <w:rPr>
          <w:rFonts w:ascii="Arial" w:hAnsi="Arial" w:cs="Arial"/>
          <w:b/>
          <w:sz w:val="20"/>
          <w:szCs w:val="20"/>
        </w:rPr>
      </w:pPr>
    </w:p>
    <w:p w:rsidR="000770AE" w:rsidRPr="007A5B5F" w:rsidRDefault="000770AE" w:rsidP="00B97598">
      <w:pPr>
        <w:rPr>
          <w:rFonts w:ascii="Arial" w:hAnsi="Arial" w:cs="Arial"/>
          <w:b/>
          <w:sz w:val="20"/>
          <w:szCs w:val="20"/>
        </w:rPr>
      </w:pPr>
    </w:p>
    <w:p w:rsidR="0079138C" w:rsidRPr="007A5B5F" w:rsidRDefault="0079138C" w:rsidP="004B0B1C">
      <w:pPr>
        <w:pStyle w:val="ListeParagraf"/>
        <w:numPr>
          <w:ilvl w:val="0"/>
          <w:numId w:val="8"/>
        </w:numPr>
        <w:tabs>
          <w:tab w:val="clear" w:pos="930"/>
        </w:tabs>
        <w:ind w:left="561"/>
        <w:rPr>
          <w:rFonts w:ascii="Arial" w:hAnsi="Arial" w:cs="Arial"/>
          <w:b/>
          <w:sz w:val="20"/>
          <w:szCs w:val="20"/>
        </w:rPr>
      </w:pPr>
      <w:r w:rsidRPr="007A5B5F">
        <w:rPr>
          <w:rFonts w:ascii="Arial" w:hAnsi="Arial" w:cs="Arial"/>
          <w:b/>
          <w:sz w:val="20"/>
          <w:szCs w:val="20"/>
        </w:rPr>
        <w:t xml:space="preserve">Gider </w:t>
      </w:r>
      <w:r w:rsidR="00483332" w:rsidRPr="007A5B5F">
        <w:rPr>
          <w:rFonts w:ascii="Arial" w:hAnsi="Arial" w:cs="Arial"/>
          <w:b/>
          <w:sz w:val="20"/>
          <w:szCs w:val="20"/>
        </w:rPr>
        <w:t xml:space="preserve">çeşitleri </w:t>
      </w:r>
    </w:p>
    <w:p w:rsidR="00BE7342" w:rsidRPr="007A5B5F" w:rsidRDefault="00BE7342" w:rsidP="000E5747">
      <w:pPr>
        <w:rPr>
          <w:rFonts w:ascii="Arial" w:hAnsi="Arial" w:cs="Arial"/>
          <w:b/>
          <w:sz w:val="20"/>
          <w:szCs w:val="20"/>
        </w:rPr>
      </w:pPr>
    </w:p>
    <w:tbl>
      <w:tblPr>
        <w:tblW w:w="4884" w:type="pct"/>
        <w:tblInd w:w="70" w:type="dxa"/>
        <w:tblLayout w:type="fixed"/>
        <w:tblCellMar>
          <w:left w:w="70" w:type="dxa"/>
          <w:right w:w="70" w:type="dxa"/>
        </w:tblCellMar>
        <w:tblLook w:val="0000"/>
      </w:tblPr>
      <w:tblGrid>
        <w:gridCol w:w="4221"/>
        <w:gridCol w:w="1193"/>
        <w:gridCol w:w="1195"/>
        <w:gridCol w:w="1195"/>
        <w:gridCol w:w="1195"/>
      </w:tblGrid>
      <w:tr w:rsidR="0068610E" w:rsidRPr="007A5B5F" w:rsidTr="001E7665">
        <w:trPr>
          <w:trHeight w:val="305"/>
        </w:trPr>
        <w:tc>
          <w:tcPr>
            <w:tcW w:w="2345" w:type="pct"/>
            <w:tcBorders>
              <w:top w:val="single" w:sz="8" w:space="0" w:color="auto"/>
              <w:left w:val="nil"/>
              <w:bottom w:val="single" w:sz="8" w:space="0" w:color="auto"/>
              <w:right w:val="nil"/>
            </w:tcBorders>
            <w:shd w:val="clear" w:color="auto" w:fill="auto"/>
            <w:vAlign w:val="bottom"/>
          </w:tcPr>
          <w:p w:rsidR="0068610E" w:rsidRPr="007A5B5F" w:rsidRDefault="0068610E" w:rsidP="003A2F44">
            <w:pPr>
              <w:ind w:left="290" w:hanging="290"/>
              <w:rPr>
                <w:rFonts w:ascii="Arial" w:hAnsi="Arial" w:cs="Arial"/>
                <w:b/>
                <w:bCs/>
                <w:sz w:val="17"/>
                <w:szCs w:val="17"/>
              </w:rPr>
            </w:pPr>
          </w:p>
          <w:p w:rsidR="0068610E" w:rsidRPr="007A5B5F" w:rsidRDefault="0068610E" w:rsidP="003A2F44">
            <w:pPr>
              <w:ind w:left="290" w:hanging="290"/>
              <w:rPr>
                <w:rFonts w:ascii="Arial" w:hAnsi="Arial" w:cs="Arial"/>
                <w:b/>
                <w:bCs/>
                <w:sz w:val="17"/>
                <w:szCs w:val="17"/>
              </w:rPr>
            </w:pPr>
            <w:r w:rsidRPr="007A5B5F">
              <w:rPr>
                <w:rFonts w:ascii="Arial" w:hAnsi="Arial" w:cs="Arial"/>
                <w:b/>
                <w:bCs/>
                <w:sz w:val="17"/>
                <w:szCs w:val="17"/>
              </w:rPr>
              <w:t>Faaliyet giderleri</w:t>
            </w:r>
          </w:p>
        </w:tc>
        <w:tc>
          <w:tcPr>
            <w:tcW w:w="663" w:type="pct"/>
            <w:tcBorders>
              <w:top w:val="single" w:sz="8" w:space="0" w:color="auto"/>
              <w:left w:val="nil"/>
              <w:bottom w:val="single" w:sz="8" w:space="0" w:color="auto"/>
              <w:right w:val="nil"/>
            </w:tcBorders>
            <w:vAlign w:val="bottom"/>
          </w:tcPr>
          <w:p w:rsidR="0068610E" w:rsidRPr="007A5B5F" w:rsidRDefault="0068610E" w:rsidP="00567367">
            <w:pPr>
              <w:ind w:left="-57"/>
              <w:jc w:val="right"/>
              <w:rPr>
                <w:rFonts w:ascii="Arial" w:hAnsi="Arial" w:cs="Arial"/>
                <w:b/>
                <w:bCs/>
                <w:sz w:val="17"/>
                <w:szCs w:val="17"/>
              </w:rPr>
            </w:pPr>
            <w:r w:rsidRPr="007A5B5F">
              <w:rPr>
                <w:rFonts w:ascii="Arial" w:hAnsi="Arial" w:cs="Arial"/>
                <w:b/>
                <w:bCs/>
                <w:sz w:val="17"/>
                <w:szCs w:val="17"/>
              </w:rPr>
              <w:t xml:space="preserve">1 Ocak- </w:t>
            </w:r>
          </w:p>
          <w:p w:rsidR="00B40CF8" w:rsidRDefault="0068610E" w:rsidP="00B40CF8">
            <w:pPr>
              <w:ind w:left="-57"/>
              <w:jc w:val="right"/>
              <w:rPr>
                <w:rFonts w:ascii="Arial" w:hAnsi="Arial" w:cs="Arial"/>
                <w:b/>
                <w:bCs/>
                <w:sz w:val="17"/>
                <w:szCs w:val="17"/>
              </w:rPr>
            </w:pPr>
            <w:r w:rsidRPr="007A5B5F">
              <w:rPr>
                <w:rFonts w:ascii="Arial" w:hAnsi="Arial" w:cs="Arial"/>
                <w:b/>
                <w:bCs/>
                <w:sz w:val="17"/>
                <w:szCs w:val="17"/>
              </w:rPr>
              <w:t xml:space="preserve">30 </w:t>
            </w:r>
            <w:r w:rsidR="00B40CF8">
              <w:rPr>
                <w:rFonts w:ascii="Arial" w:hAnsi="Arial" w:cs="Arial"/>
                <w:b/>
                <w:bCs/>
                <w:sz w:val="17"/>
                <w:szCs w:val="17"/>
              </w:rPr>
              <w:t>Eylül</w:t>
            </w:r>
          </w:p>
          <w:p w:rsidR="0068610E" w:rsidRPr="007A5B5F" w:rsidRDefault="0068610E" w:rsidP="00B40CF8">
            <w:pPr>
              <w:ind w:left="-57"/>
              <w:jc w:val="right"/>
              <w:rPr>
                <w:rFonts w:ascii="Arial" w:hAnsi="Arial" w:cs="Arial"/>
                <w:b/>
                <w:bCs/>
                <w:sz w:val="17"/>
                <w:szCs w:val="17"/>
              </w:rPr>
            </w:pPr>
            <w:r w:rsidRPr="007A5B5F">
              <w:rPr>
                <w:rFonts w:ascii="Arial" w:hAnsi="Arial" w:cs="Arial"/>
                <w:b/>
                <w:bCs/>
                <w:sz w:val="17"/>
                <w:szCs w:val="17"/>
              </w:rPr>
              <w:t xml:space="preserve"> 2010</w:t>
            </w:r>
          </w:p>
        </w:tc>
        <w:tc>
          <w:tcPr>
            <w:tcW w:w="664" w:type="pct"/>
            <w:tcBorders>
              <w:top w:val="single" w:sz="8" w:space="0" w:color="auto"/>
              <w:left w:val="nil"/>
              <w:bottom w:val="single" w:sz="8" w:space="0" w:color="auto"/>
              <w:right w:val="nil"/>
            </w:tcBorders>
            <w:vAlign w:val="bottom"/>
          </w:tcPr>
          <w:p w:rsidR="0068610E" w:rsidRPr="007A5B5F" w:rsidRDefault="0068610E" w:rsidP="00567367">
            <w:pPr>
              <w:ind w:left="-57"/>
              <w:jc w:val="right"/>
              <w:rPr>
                <w:rFonts w:ascii="Arial" w:hAnsi="Arial" w:cs="Arial"/>
                <w:b/>
                <w:bCs/>
                <w:sz w:val="17"/>
                <w:szCs w:val="17"/>
              </w:rPr>
            </w:pPr>
          </w:p>
        </w:tc>
        <w:tc>
          <w:tcPr>
            <w:tcW w:w="664" w:type="pct"/>
            <w:tcBorders>
              <w:top w:val="single" w:sz="8" w:space="0" w:color="auto"/>
              <w:left w:val="nil"/>
              <w:bottom w:val="single" w:sz="8" w:space="0" w:color="auto"/>
              <w:right w:val="nil"/>
            </w:tcBorders>
            <w:vAlign w:val="bottom"/>
          </w:tcPr>
          <w:p w:rsidR="0068610E" w:rsidRPr="007A5B5F" w:rsidRDefault="0068610E" w:rsidP="00567367">
            <w:pPr>
              <w:ind w:left="-57"/>
              <w:jc w:val="right"/>
              <w:rPr>
                <w:rFonts w:ascii="Arial" w:hAnsi="Arial" w:cs="Arial"/>
                <w:bCs/>
                <w:sz w:val="17"/>
                <w:szCs w:val="17"/>
              </w:rPr>
            </w:pPr>
            <w:r w:rsidRPr="007A5B5F">
              <w:rPr>
                <w:rFonts w:ascii="Arial" w:hAnsi="Arial" w:cs="Arial"/>
                <w:bCs/>
                <w:sz w:val="17"/>
                <w:szCs w:val="17"/>
              </w:rPr>
              <w:t>1 Ocak –</w:t>
            </w:r>
          </w:p>
          <w:p w:rsidR="0005171A" w:rsidRDefault="0005171A" w:rsidP="00567367">
            <w:pPr>
              <w:ind w:left="-57"/>
              <w:jc w:val="right"/>
              <w:rPr>
                <w:rFonts w:ascii="Arial" w:hAnsi="Arial" w:cs="Arial"/>
                <w:bCs/>
                <w:sz w:val="17"/>
                <w:szCs w:val="17"/>
              </w:rPr>
            </w:pPr>
            <w:r>
              <w:rPr>
                <w:rFonts w:ascii="Arial" w:hAnsi="Arial" w:cs="Arial"/>
                <w:bCs/>
                <w:sz w:val="17"/>
                <w:szCs w:val="17"/>
              </w:rPr>
              <w:t>30 Eylül</w:t>
            </w:r>
          </w:p>
          <w:p w:rsidR="0068610E" w:rsidRPr="007A5B5F" w:rsidRDefault="0068610E" w:rsidP="00567367">
            <w:pPr>
              <w:ind w:left="-57"/>
              <w:jc w:val="right"/>
              <w:rPr>
                <w:rFonts w:ascii="Arial" w:hAnsi="Arial" w:cs="Arial"/>
                <w:bCs/>
                <w:sz w:val="17"/>
                <w:szCs w:val="17"/>
              </w:rPr>
            </w:pPr>
            <w:r w:rsidRPr="007A5B5F">
              <w:rPr>
                <w:rFonts w:ascii="Arial" w:hAnsi="Arial" w:cs="Arial"/>
                <w:bCs/>
                <w:sz w:val="17"/>
                <w:szCs w:val="17"/>
              </w:rPr>
              <w:t xml:space="preserve"> 2009</w:t>
            </w:r>
          </w:p>
        </w:tc>
        <w:tc>
          <w:tcPr>
            <w:tcW w:w="664" w:type="pct"/>
            <w:tcBorders>
              <w:top w:val="single" w:sz="8" w:space="0" w:color="auto"/>
              <w:left w:val="nil"/>
              <w:bottom w:val="single" w:sz="8" w:space="0" w:color="auto"/>
              <w:right w:val="nil"/>
            </w:tcBorders>
            <w:vAlign w:val="bottom"/>
          </w:tcPr>
          <w:p w:rsidR="0068610E" w:rsidRPr="007A5B5F" w:rsidRDefault="0068610E" w:rsidP="00567367">
            <w:pPr>
              <w:ind w:left="-57"/>
              <w:jc w:val="right"/>
              <w:rPr>
                <w:rFonts w:ascii="Arial" w:hAnsi="Arial" w:cs="Arial"/>
                <w:bCs/>
                <w:sz w:val="17"/>
                <w:szCs w:val="17"/>
              </w:rPr>
            </w:pPr>
          </w:p>
        </w:tc>
      </w:tr>
      <w:tr w:rsidR="0068610E" w:rsidRPr="007A5B5F" w:rsidTr="001E7665">
        <w:trPr>
          <w:trHeight w:val="113"/>
        </w:trPr>
        <w:tc>
          <w:tcPr>
            <w:tcW w:w="2345" w:type="pct"/>
            <w:tcBorders>
              <w:top w:val="nil"/>
              <w:left w:val="nil"/>
              <w:bottom w:val="nil"/>
              <w:right w:val="nil"/>
            </w:tcBorders>
            <w:shd w:val="clear" w:color="auto" w:fill="auto"/>
            <w:vAlign w:val="bottom"/>
          </w:tcPr>
          <w:p w:rsidR="0068610E" w:rsidRPr="007A5B5F" w:rsidRDefault="0068610E" w:rsidP="003A2F44">
            <w:pPr>
              <w:ind w:left="290" w:hanging="290"/>
              <w:rPr>
                <w:rFonts w:ascii="Arial" w:hAnsi="Arial" w:cs="Arial"/>
                <w:sz w:val="17"/>
                <w:szCs w:val="17"/>
              </w:rPr>
            </w:pPr>
          </w:p>
        </w:tc>
        <w:tc>
          <w:tcPr>
            <w:tcW w:w="663" w:type="pct"/>
            <w:tcBorders>
              <w:top w:val="nil"/>
              <w:left w:val="nil"/>
              <w:bottom w:val="nil"/>
              <w:right w:val="nil"/>
            </w:tcBorders>
            <w:vAlign w:val="bottom"/>
          </w:tcPr>
          <w:p w:rsidR="0068610E" w:rsidRPr="007A5B5F" w:rsidRDefault="0068610E" w:rsidP="00567367">
            <w:pPr>
              <w:ind w:left="-57"/>
              <w:jc w:val="right"/>
              <w:rPr>
                <w:rFonts w:ascii="Arial" w:hAnsi="Arial" w:cs="Arial"/>
                <w:b/>
                <w:sz w:val="17"/>
                <w:szCs w:val="17"/>
              </w:rPr>
            </w:pPr>
          </w:p>
        </w:tc>
        <w:tc>
          <w:tcPr>
            <w:tcW w:w="664" w:type="pct"/>
            <w:tcBorders>
              <w:top w:val="nil"/>
              <w:left w:val="nil"/>
              <w:bottom w:val="nil"/>
              <w:right w:val="nil"/>
            </w:tcBorders>
            <w:vAlign w:val="bottom"/>
          </w:tcPr>
          <w:p w:rsidR="0068610E" w:rsidRPr="007A5B5F" w:rsidRDefault="0068610E" w:rsidP="00567367">
            <w:pPr>
              <w:ind w:left="-57"/>
              <w:jc w:val="right"/>
              <w:rPr>
                <w:rFonts w:ascii="Arial" w:hAnsi="Arial" w:cs="Arial"/>
                <w:b/>
                <w:sz w:val="17"/>
                <w:szCs w:val="17"/>
              </w:rPr>
            </w:pPr>
          </w:p>
        </w:tc>
        <w:tc>
          <w:tcPr>
            <w:tcW w:w="664" w:type="pct"/>
            <w:tcBorders>
              <w:top w:val="nil"/>
              <w:left w:val="nil"/>
              <w:bottom w:val="nil"/>
              <w:right w:val="nil"/>
            </w:tcBorders>
            <w:vAlign w:val="bottom"/>
          </w:tcPr>
          <w:p w:rsidR="0068610E" w:rsidRPr="007A5B5F" w:rsidRDefault="0068610E" w:rsidP="00567367">
            <w:pPr>
              <w:ind w:left="-57"/>
              <w:jc w:val="right"/>
              <w:rPr>
                <w:rFonts w:ascii="Arial" w:hAnsi="Arial" w:cs="Arial"/>
                <w:sz w:val="17"/>
                <w:szCs w:val="17"/>
              </w:rPr>
            </w:pPr>
          </w:p>
        </w:tc>
        <w:tc>
          <w:tcPr>
            <w:tcW w:w="664" w:type="pct"/>
            <w:tcBorders>
              <w:top w:val="nil"/>
              <w:left w:val="nil"/>
              <w:bottom w:val="nil"/>
              <w:right w:val="nil"/>
            </w:tcBorders>
            <w:vAlign w:val="bottom"/>
          </w:tcPr>
          <w:p w:rsidR="0068610E" w:rsidRPr="007A5B5F" w:rsidRDefault="0068610E" w:rsidP="00567367">
            <w:pPr>
              <w:ind w:left="-57"/>
              <w:jc w:val="right"/>
              <w:rPr>
                <w:rFonts w:ascii="Arial" w:hAnsi="Arial" w:cs="Arial"/>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Personel giderleri</w:t>
            </w:r>
          </w:p>
        </w:tc>
        <w:tc>
          <w:tcPr>
            <w:tcW w:w="663" w:type="pct"/>
            <w:tcBorders>
              <w:top w:val="nil"/>
              <w:left w:val="nil"/>
              <w:bottom w:val="nil"/>
              <w:right w:val="nil"/>
            </w:tcBorders>
            <w:vAlign w:val="bottom"/>
          </w:tcPr>
          <w:p w:rsidR="00973509" w:rsidRPr="007A5B5F" w:rsidRDefault="0005171A" w:rsidP="00567367">
            <w:pPr>
              <w:ind w:left="-57"/>
              <w:jc w:val="right"/>
              <w:rPr>
                <w:rFonts w:ascii="Arial" w:hAnsi="Arial" w:cs="Arial"/>
                <w:b/>
                <w:bCs/>
                <w:sz w:val="17"/>
                <w:szCs w:val="17"/>
              </w:rPr>
            </w:pPr>
            <w:proofErr w:type="gramStart"/>
            <w:r>
              <w:rPr>
                <w:rFonts w:ascii="Arial" w:hAnsi="Arial" w:cs="Arial"/>
                <w:b/>
                <w:bCs/>
                <w:sz w:val="17"/>
                <w:szCs w:val="17"/>
              </w:rPr>
              <w:t>2,719,944</w:t>
            </w:r>
            <w:proofErr w:type="gramEnd"/>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05171A" w:rsidP="0005171A">
            <w:pPr>
              <w:ind w:left="-57"/>
              <w:jc w:val="right"/>
              <w:rPr>
                <w:rFonts w:ascii="Arial" w:hAnsi="Arial" w:cs="Arial"/>
                <w:bCs/>
                <w:sz w:val="17"/>
                <w:szCs w:val="17"/>
              </w:rPr>
            </w:pPr>
            <w:proofErr w:type="gramStart"/>
            <w:r>
              <w:rPr>
                <w:rFonts w:ascii="Arial" w:hAnsi="Arial" w:cs="Arial"/>
                <w:bCs/>
                <w:sz w:val="17"/>
                <w:szCs w:val="17"/>
              </w:rPr>
              <w:t>1,0</w:t>
            </w:r>
            <w:r w:rsidR="00973509" w:rsidRPr="007A5B5F">
              <w:rPr>
                <w:rFonts w:ascii="Arial" w:hAnsi="Arial" w:cs="Arial"/>
                <w:bCs/>
                <w:sz w:val="17"/>
                <w:szCs w:val="17"/>
              </w:rPr>
              <w:t>41,1</w:t>
            </w:r>
            <w:r>
              <w:rPr>
                <w:rFonts w:ascii="Arial" w:hAnsi="Arial" w:cs="Arial"/>
                <w:bCs/>
                <w:sz w:val="17"/>
                <w:szCs w:val="17"/>
              </w:rPr>
              <w:t>8</w:t>
            </w:r>
            <w:r w:rsidR="00973509" w:rsidRPr="007A5B5F">
              <w:rPr>
                <w:rFonts w:ascii="Arial" w:hAnsi="Arial" w:cs="Arial"/>
                <w:bCs/>
                <w:sz w:val="17"/>
                <w:szCs w:val="17"/>
              </w:rPr>
              <w:t>4</w:t>
            </w:r>
            <w:proofErr w:type="gramEnd"/>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Net komisyon gideri</w:t>
            </w:r>
          </w:p>
        </w:tc>
        <w:tc>
          <w:tcPr>
            <w:tcW w:w="663" w:type="pct"/>
            <w:tcBorders>
              <w:top w:val="nil"/>
              <w:left w:val="nil"/>
              <w:bottom w:val="nil"/>
              <w:right w:val="nil"/>
            </w:tcBorders>
            <w:vAlign w:val="bottom"/>
          </w:tcPr>
          <w:p w:rsidR="00973509" w:rsidRPr="007A5B5F" w:rsidRDefault="00E940E8" w:rsidP="00567367">
            <w:pPr>
              <w:ind w:left="-57"/>
              <w:jc w:val="right"/>
              <w:rPr>
                <w:rFonts w:ascii="Arial" w:hAnsi="Arial" w:cs="Arial"/>
                <w:b/>
                <w:bCs/>
                <w:sz w:val="17"/>
                <w:szCs w:val="17"/>
              </w:rPr>
            </w:pPr>
            <w:proofErr w:type="gramStart"/>
            <w:r>
              <w:rPr>
                <w:rFonts w:ascii="Arial" w:hAnsi="Arial" w:cs="Arial"/>
                <w:b/>
                <w:bCs/>
                <w:sz w:val="17"/>
                <w:szCs w:val="17"/>
              </w:rPr>
              <w:t>2,866,335</w:t>
            </w:r>
            <w:proofErr w:type="gramEnd"/>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Reklam ve pazarlama giderleri</w:t>
            </w:r>
          </w:p>
        </w:tc>
        <w:tc>
          <w:tcPr>
            <w:tcW w:w="663" w:type="pct"/>
            <w:tcBorders>
              <w:top w:val="nil"/>
              <w:left w:val="nil"/>
              <w:bottom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321,022</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05171A" w:rsidP="0005171A">
            <w:pPr>
              <w:ind w:left="-57"/>
              <w:jc w:val="right"/>
              <w:rPr>
                <w:rFonts w:ascii="Arial" w:hAnsi="Arial" w:cs="Arial"/>
                <w:bCs/>
                <w:sz w:val="17"/>
                <w:szCs w:val="17"/>
              </w:rPr>
            </w:pPr>
            <w:r>
              <w:rPr>
                <w:rFonts w:ascii="Arial" w:hAnsi="Arial" w:cs="Arial"/>
                <w:bCs/>
                <w:sz w:val="17"/>
                <w:szCs w:val="17"/>
              </w:rPr>
              <w:t>80</w:t>
            </w:r>
            <w:r w:rsidR="00973509" w:rsidRPr="007A5B5F">
              <w:rPr>
                <w:rFonts w:ascii="Arial" w:hAnsi="Arial" w:cs="Arial"/>
                <w:bCs/>
                <w:sz w:val="17"/>
                <w:szCs w:val="17"/>
              </w:rPr>
              <w:t>,</w:t>
            </w:r>
            <w:r>
              <w:rPr>
                <w:rFonts w:ascii="Arial" w:hAnsi="Arial" w:cs="Arial"/>
                <w:bCs/>
                <w:sz w:val="17"/>
                <w:szCs w:val="17"/>
              </w:rPr>
              <w:t>961</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A55439" w:rsidRPr="007A5B5F" w:rsidTr="001E7665">
        <w:trPr>
          <w:trHeight w:val="113"/>
        </w:trPr>
        <w:tc>
          <w:tcPr>
            <w:tcW w:w="2345" w:type="pct"/>
            <w:tcBorders>
              <w:top w:val="nil"/>
              <w:left w:val="nil"/>
              <w:bottom w:val="nil"/>
              <w:right w:val="nil"/>
            </w:tcBorders>
            <w:shd w:val="clear" w:color="auto" w:fill="auto"/>
            <w:vAlign w:val="bottom"/>
          </w:tcPr>
          <w:p w:rsidR="00A55439" w:rsidRPr="007A5B5F" w:rsidRDefault="00A55439" w:rsidP="003A2F44">
            <w:pPr>
              <w:ind w:left="290" w:hanging="290"/>
              <w:rPr>
                <w:rFonts w:ascii="Arial" w:hAnsi="Arial" w:cs="Arial"/>
                <w:sz w:val="17"/>
                <w:szCs w:val="17"/>
              </w:rPr>
            </w:pPr>
            <w:r w:rsidRPr="007A5B5F">
              <w:rPr>
                <w:rFonts w:ascii="Arial" w:hAnsi="Arial" w:cs="Arial"/>
                <w:sz w:val="17"/>
                <w:szCs w:val="17"/>
              </w:rPr>
              <w:t>Finansman giderleri</w:t>
            </w:r>
          </w:p>
        </w:tc>
        <w:tc>
          <w:tcPr>
            <w:tcW w:w="663" w:type="pct"/>
            <w:tcBorders>
              <w:top w:val="nil"/>
              <w:left w:val="nil"/>
              <w:bottom w:val="nil"/>
              <w:right w:val="nil"/>
            </w:tcBorders>
            <w:vAlign w:val="bottom"/>
          </w:tcPr>
          <w:p w:rsidR="00A55439" w:rsidRPr="007A5B5F" w:rsidRDefault="0005171A" w:rsidP="00567367">
            <w:pPr>
              <w:ind w:left="-57"/>
              <w:jc w:val="right"/>
              <w:rPr>
                <w:rFonts w:ascii="Arial" w:hAnsi="Arial" w:cs="Arial"/>
                <w:b/>
                <w:bCs/>
                <w:sz w:val="17"/>
                <w:szCs w:val="17"/>
              </w:rPr>
            </w:pPr>
            <w:r>
              <w:rPr>
                <w:rFonts w:ascii="Arial" w:hAnsi="Arial" w:cs="Arial"/>
                <w:b/>
                <w:bCs/>
                <w:sz w:val="17"/>
                <w:szCs w:val="17"/>
              </w:rPr>
              <w:t>371,002</w:t>
            </w:r>
          </w:p>
        </w:tc>
        <w:tc>
          <w:tcPr>
            <w:tcW w:w="664" w:type="pct"/>
            <w:tcBorders>
              <w:top w:val="nil"/>
              <w:left w:val="nil"/>
              <w:bottom w:val="nil"/>
              <w:right w:val="nil"/>
            </w:tcBorders>
            <w:vAlign w:val="bottom"/>
          </w:tcPr>
          <w:p w:rsidR="00A55439" w:rsidRPr="007A5B5F" w:rsidRDefault="00A5543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A55439" w:rsidRPr="007A5B5F" w:rsidRDefault="0005171A" w:rsidP="00567367">
            <w:pPr>
              <w:ind w:left="-57"/>
              <w:jc w:val="right"/>
              <w:rPr>
                <w:rFonts w:ascii="Arial" w:hAnsi="Arial" w:cs="Arial"/>
                <w:bCs/>
                <w:sz w:val="17"/>
                <w:szCs w:val="17"/>
              </w:rPr>
            </w:pPr>
            <w:r>
              <w:rPr>
                <w:rFonts w:ascii="Arial" w:hAnsi="Arial" w:cs="Arial"/>
                <w:bCs/>
                <w:sz w:val="17"/>
                <w:szCs w:val="17"/>
              </w:rPr>
              <w:t>335</w:t>
            </w:r>
          </w:p>
        </w:tc>
        <w:tc>
          <w:tcPr>
            <w:tcW w:w="664" w:type="pct"/>
            <w:tcBorders>
              <w:top w:val="nil"/>
              <w:left w:val="nil"/>
              <w:bottom w:val="nil"/>
              <w:right w:val="nil"/>
            </w:tcBorders>
            <w:vAlign w:val="bottom"/>
          </w:tcPr>
          <w:p w:rsidR="00A55439" w:rsidRPr="007A5B5F" w:rsidRDefault="00A5543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Ofis giderleri</w:t>
            </w:r>
          </w:p>
        </w:tc>
        <w:tc>
          <w:tcPr>
            <w:tcW w:w="663" w:type="pct"/>
            <w:tcBorders>
              <w:top w:val="nil"/>
              <w:left w:val="nil"/>
              <w:bottom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209,678</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r w:rsidRPr="007A5B5F">
              <w:rPr>
                <w:rFonts w:ascii="Arial" w:hAnsi="Arial" w:cs="Arial"/>
                <w:bCs/>
                <w:sz w:val="17"/>
                <w:szCs w:val="17"/>
              </w:rPr>
              <w:t>3</w:t>
            </w:r>
            <w:r w:rsidR="0005171A">
              <w:rPr>
                <w:rFonts w:ascii="Arial" w:hAnsi="Arial" w:cs="Arial"/>
                <w:bCs/>
                <w:sz w:val="17"/>
                <w:szCs w:val="17"/>
              </w:rPr>
              <w:t>2,616</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D468C0">
            <w:pPr>
              <w:ind w:left="290" w:hanging="290"/>
              <w:rPr>
                <w:rFonts w:ascii="Arial" w:hAnsi="Arial" w:cs="Arial"/>
                <w:sz w:val="17"/>
                <w:szCs w:val="17"/>
              </w:rPr>
            </w:pPr>
            <w:r w:rsidRPr="007A5B5F">
              <w:rPr>
                <w:rFonts w:ascii="Arial" w:hAnsi="Arial" w:cs="Arial"/>
                <w:sz w:val="17"/>
                <w:szCs w:val="17"/>
              </w:rPr>
              <w:t>Vergi, resim</w:t>
            </w:r>
            <w:r w:rsidR="00D468C0" w:rsidRPr="007A5B5F">
              <w:rPr>
                <w:rFonts w:ascii="Arial" w:hAnsi="Arial" w:cs="Arial"/>
                <w:sz w:val="17"/>
                <w:szCs w:val="17"/>
              </w:rPr>
              <w:t>,</w:t>
            </w:r>
            <w:r w:rsidRPr="007A5B5F">
              <w:rPr>
                <w:rFonts w:ascii="Arial" w:hAnsi="Arial" w:cs="Arial"/>
                <w:sz w:val="17"/>
                <w:szCs w:val="17"/>
              </w:rPr>
              <w:t xml:space="preserve"> harç giderleri</w:t>
            </w:r>
          </w:p>
        </w:tc>
        <w:tc>
          <w:tcPr>
            <w:tcW w:w="663" w:type="pct"/>
            <w:tcBorders>
              <w:top w:val="nil"/>
              <w:left w:val="nil"/>
              <w:bottom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160,152</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BE77B1" w:rsidP="00567367">
            <w:pPr>
              <w:ind w:left="-57"/>
              <w:jc w:val="right"/>
              <w:rPr>
                <w:rFonts w:ascii="Arial" w:hAnsi="Arial" w:cs="Arial"/>
                <w:bCs/>
                <w:sz w:val="17"/>
                <w:szCs w:val="17"/>
              </w:rPr>
            </w:pPr>
            <w:r w:rsidRPr="007A5B5F">
              <w:rPr>
                <w:rFonts w:ascii="Arial" w:hAnsi="Arial" w:cs="Arial"/>
                <w:bCs/>
                <w:sz w:val="17"/>
                <w:szCs w:val="17"/>
              </w:rPr>
              <w:t>1</w:t>
            </w:r>
            <w:r w:rsidR="0005171A">
              <w:rPr>
                <w:rFonts w:ascii="Arial" w:hAnsi="Arial" w:cs="Arial"/>
                <w:bCs/>
                <w:sz w:val="17"/>
                <w:szCs w:val="17"/>
              </w:rPr>
              <w:t>22,001</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Bilgi işlem giderleri</w:t>
            </w:r>
          </w:p>
        </w:tc>
        <w:tc>
          <w:tcPr>
            <w:tcW w:w="663" w:type="pct"/>
            <w:tcBorders>
              <w:top w:val="nil"/>
              <w:left w:val="nil"/>
              <w:bottom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467,271</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05171A" w:rsidP="00567367">
            <w:pPr>
              <w:ind w:left="-57"/>
              <w:jc w:val="right"/>
              <w:rPr>
                <w:rFonts w:ascii="Arial" w:hAnsi="Arial" w:cs="Arial"/>
                <w:bCs/>
                <w:sz w:val="17"/>
                <w:szCs w:val="17"/>
              </w:rPr>
            </w:pPr>
            <w:r>
              <w:rPr>
                <w:rFonts w:ascii="Arial" w:hAnsi="Arial" w:cs="Arial"/>
                <w:bCs/>
                <w:sz w:val="17"/>
                <w:szCs w:val="17"/>
              </w:rPr>
              <w:t>115,057</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Haberleşme, ulaşım ve iletişim giderleri</w:t>
            </w:r>
          </w:p>
        </w:tc>
        <w:tc>
          <w:tcPr>
            <w:tcW w:w="663" w:type="pct"/>
            <w:tcBorders>
              <w:top w:val="nil"/>
              <w:left w:val="nil"/>
              <w:bottom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454,121</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05171A" w:rsidP="00567367">
            <w:pPr>
              <w:ind w:left="-57"/>
              <w:jc w:val="right"/>
              <w:rPr>
                <w:rFonts w:ascii="Arial" w:hAnsi="Arial" w:cs="Arial"/>
                <w:bCs/>
                <w:sz w:val="17"/>
                <w:szCs w:val="17"/>
              </w:rPr>
            </w:pPr>
            <w:r>
              <w:rPr>
                <w:rFonts w:ascii="Arial" w:hAnsi="Arial" w:cs="Arial"/>
                <w:bCs/>
                <w:sz w:val="17"/>
                <w:szCs w:val="17"/>
              </w:rPr>
              <w:t>116,830</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 xml:space="preserve">Kira </w:t>
            </w:r>
            <w:r w:rsidR="00D468C0" w:rsidRPr="007A5B5F">
              <w:rPr>
                <w:rFonts w:ascii="Arial" w:hAnsi="Arial" w:cs="Arial"/>
                <w:sz w:val="17"/>
                <w:szCs w:val="17"/>
              </w:rPr>
              <w:t xml:space="preserve">ve aidat </w:t>
            </w:r>
            <w:r w:rsidRPr="007A5B5F">
              <w:rPr>
                <w:rFonts w:ascii="Arial" w:hAnsi="Arial" w:cs="Arial"/>
                <w:sz w:val="17"/>
                <w:szCs w:val="17"/>
              </w:rPr>
              <w:t>giderleri</w:t>
            </w:r>
          </w:p>
        </w:tc>
        <w:tc>
          <w:tcPr>
            <w:tcW w:w="663" w:type="pct"/>
            <w:tcBorders>
              <w:top w:val="nil"/>
              <w:left w:val="nil"/>
              <w:bottom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299,87</w:t>
            </w:r>
            <w:r w:rsidR="00FA5AEB">
              <w:rPr>
                <w:rFonts w:ascii="Arial" w:hAnsi="Arial" w:cs="Arial"/>
                <w:b/>
                <w:bCs/>
                <w:sz w:val="17"/>
                <w:szCs w:val="17"/>
              </w:rPr>
              <w:t>2</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05171A" w:rsidP="00567367">
            <w:pPr>
              <w:ind w:left="-57"/>
              <w:jc w:val="right"/>
              <w:rPr>
                <w:rFonts w:ascii="Arial" w:hAnsi="Arial" w:cs="Arial"/>
                <w:bCs/>
                <w:sz w:val="17"/>
                <w:szCs w:val="17"/>
              </w:rPr>
            </w:pPr>
            <w:r>
              <w:rPr>
                <w:rFonts w:ascii="Arial" w:hAnsi="Arial" w:cs="Arial"/>
                <w:bCs/>
                <w:sz w:val="17"/>
                <w:szCs w:val="17"/>
              </w:rPr>
              <w:t>96,236</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bottom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Dışarıdan sağlanan hizmet giderleri</w:t>
            </w:r>
          </w:p>
        </w:tc>
        <w:tc>
          <w:tcPr>
            <w:tcW w:w="663" w:type="pct"/>
            <w:tcBorders>
              <w:top w:val="nil"/>
              <w:left w:val="nil"/>
              <w:bottom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275,46</w:t>
            </w:r>
            <w:r w:rsidR="00FA5AEB">
              <w:rPr>
                <w:rFonts w:ascii="Arial" w:hAnsi="Arial" w:cs="Arial"/>
                <w:b/>
                <w:bCs/>
                <w:sz w:val="17"/>
                <w:szCs w:val="17"/>
              </w:rPr>
              <w:t>2</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bottom w:val="nil"/>
              <w:right w:val="nil"/>
            </w:tcBorders>
            <w:vAlign w:val="bottom"/>
          </w:tcPr>
          <w:p w:rsidR="00973509" w:rsidRPr="007A5B5F" w:rsidRDefault="0005171A" w:rsidP="00567367">
            <w:pPr>
              <w:ind w:left="-57"/>
              <w:jc w:val="right"/>
              <w:rPr>
                <w:rFonts w:ascii="Arial" w:hAnsi="Arial" w:cs="Arial"/>
                <w:bCs/>
                <w:sz w:val="17"/>
                <w:szCs w:val="17"/>
              </w:rPr>
            </w:pPr>
            <w:r>
              <w:rPr>
                <w:rFonts w:ascii="Arial" w:hAnsi="Arial" w:cs="Arial"/>
                <w:bCs/>
                <w:sz w:val="17"/>
                <w:szCs w:val="17"/>
              </w:rPr>
              <w:t>30,763</w:t>
            </w:r>
          </w:p>
        </w:tc>
        <w:tc>
          <w:tcPr>
            <w:tcW w:w="664" w:type="pct"/>
            <w:tcBorders>
              <w:top w:val="nil"/>
              <w:left w:val="nil"/>
              <w:bottom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nil"/>
              <w:left w:val="nil"/>
              <w:right w:val="nil"/>
            </w:tcBorders>
            <w:shd w:val="clear" w:color="auto" w:fill="auto"/>
            <w:vAlign w:val="bottom"/>
          </w:tcPr>
          <w:p w:rsidR="00973509" w:rsidRPr="007A5B5F" w:rsidRDefault="00973509" w:rsidP="003A2F44">
            <w:pPr>
              <w:ind w:left="290" w:hanging="290"/>
              <w:rPr>
                <w:rFonts w:ascii="Arial" w:hAnsi="Arial" w:cs="Arial"/>
                <w:sz w:val="17"/>
                <w:szCs w:val="17"/>
              </w:rPr>
            </w:pPr>
            <w:r w:rsidRPr="007A5B5F">
              <w:rPr>
                <w:rFonts w:ascii="Arial" w:hAnsi="Arial" w:cs="Arial"/>
                <w:sz w:val="17"/>
                <w:szCs w:val="17"/>
              </w:rPr>
              <w:t> </w:t>
            </w:r>
            <w:r w:rsidR="00AD4BB3" w:rsidRPr="007A5B5F">
              <w:rPr>
                <w:rFonts w:ascii="Arial" w:hAnsi="Arial" w:cs="Arial"/>
                <w:sz w:val="17"/>
                <w:szCs w:val="17"/>
              </w:rPr>
              <w:t>Diğer teknik giderler</w:t>
            </w:r>
          </w:p>
        </w:tc>
        <w:tc>
          <w:tcPr>
            <w:tcW w:w="663" w:type="pct"/>
            <w:tcBorders>
              <w:top w:val="nil"/>
              <w:left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191,031</w:t>
            </w:r>
          </w:p>
        </w:tc>
        <w:tc>
          <w:tcPr>
            <w:tcW w:w="664" w:type="pct"/>
            <w:tcBorders>
              <w:top w:val="nil"/>
              <w:left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nil"/>
              <w:left w:val="nil"/>
              <w:right w:val="nil"/>
            </w:tcBorders>
            <w:vAlign w:val="bottom"/>
          </w:tcPr>
          <w:p w:rsidR="00973509" w:rsidRPr="007A5B5F" w:rsidRDefault="00BE77B1" w:rsidP="00567367">
            <w:pPr>
              <w:ind w:left="-57"/>
              <w:jc w:val="right"/>
              <w:rPr>
                <w:rFonts w:ascii="Arial" w:hAnsi="Arial" w:cs="Arial"/>
                <w:bCs/>
                <w:sz w:val="17"/>
                <w:szCs w:val="17"/>
              </w:rPr>
            </w:pPr>
            <w:r w:rsidRPr="007A5B5F">
              <w:rPr>
                <w:rFonts w:ascii="Arial" w:hAnsi="Arial" w:cs="Arial"/>
                <w:bCs/>
                <w:sz w:val="17"/>
                <w:szCs w:val="17"/>
              </w:rPr>
              <w:t>-</w:t>
            </w:r>
          </w:p>
        </w:tc>
        <w:tc>
          <w:tcPr>
            <w:tcW w:w="664" w:type="pct"/>
            <w:tcBorders>
              <w:top w:val="nil"/>
              <w:left w:val="nil"/>
              <w:right w:val="nil"/>
            </w:tcBorders>
            <w:vAlign w:val="bottom"/>
          </w:tcPr>
          <w:p w:rsidR="00973509" w:rsidRPr="007A5B5F" w:rsidRDefault="00973509" w:rsidP="00567367">
            <w:pPr>
              <w:ind w:left="-57"/>
              <w:jc w:val="right"/>
              <w:rPr>
                <w:rFonts w:ascii="Arial" w:hAnsi="Arial" w:cs="Arial"/>
                <w:bCs/>
                <w:sz w:val="17"/>
                <w:szCs w:val="17"/>
              </w:rPr>
            </w:pPr>
          </w:p>
        </w:tc>
      </w:tr>
      <w:tr w:rsidR="008E25DE" w:rsidRPr="007A5B5F" w:rsidTr="001E7665">
        <w:trPr>
          <w:trHeight w:val="113"/>
        </w:trPr>
        <w:tc>
          <w:tcPr>
            <w:tcW w:w="2345" w:type="pct"/>
            <w:tcBorders>
              <w:top w:val="nil"/>
              <w:left w:val="nil"/>
              <w:bottom w:val="single" w:sz="8" w:space="0" w:color="auto"/>
              <w:right w:val="nil"/>
            </w:tcBorders>
            <w:shd w:val="clear" w:color="auto" w:fill="auto"/>
            <w:vAlign w:val="bottom"/>
          </w:tcPr>
          <w:p w:rsidR="008E25DE" w:rsidRPr="007A5B5F" w:rsidRDefault="008E25DE" w:rsidP="003A2F44">
            <w:pPr>
              <w:ind w:left="290" w:hanging="290"/>
              <w:rPr>
                <w:rFonts w:ascii="Arial" w:hAnsi="Arial" w:cs="Arial"/>
                <w:sz w:val="17"/>
                <w:szCs w:val="17"/>
              </w:rPr>
            </w:pPr>
          </w:p>
        </w:tc>
        <w:tc>
          <w:tcPr>
            <w:tcW w:w="663" w:type="pct"/>
            <w:tcBorders>
              <w:top w:val="nil"/>
              <w:left w:val="nil"/>
              <w:bottom w:val="single" w:sz="8" w:space="0" w:color="auto"/>
              <w:right w:val="nil"/>
            </w:tcBorders>
            <w:vAlign w:val="bottom"/>
          </w:tcPr>
          <w:p w:rsidR="008E25DE" w:rsidRPr="007A5B5F" w:rsidRDefault="008E25DE" w:rsidP="00567367">
            <w:pPr>
              <w:ind w:left="-57"/>
              <w:jc w:val="right"/>
              <w:rPr>
                <w:rFonts w:ascii="Arial" w:hAnsi="Arial" w:cs="Arial"/>
                <w:b/>
                <w:bCs/>
                <w:sz w:val="17"/>
                <w:szCs w:val="17"/>
              </w:rPr>
            </w:pPr>
          </w:p>
        </w:tc>
        <w:tc>
          <w:tcPr>
            <w:tcW w:w="664" w:type="pct"/>
            <w:tcBorders>
              <w:top w:val="nil"/>
              <w:left w:val="nil"/>
              <w:bottom w:val="single" w:sz="8" w:space="0" w:color="auto"/>
              <w:right w:val="nil"/>
            </w:tcBorders>
            <w:vAlign w:val="bottom"/>
          </w:tcPr>
          <w:p w:rsidR="008E25DE" w:rsidRPr="007A5B5F" w:rsidRDefault="008E25DE" w:rsidP="00567367">
            <w:pPr>
              <w:ind w:left="-57"/>
              <w:jc w:val="right"/>
              <w:rPr>
                <w:rFonts w:ascii="Arial" w:hAnsi="Arial" w:cs="Arial"/>
                <w:b/>
                <w:bCs/>
                <w:sz w:val="17"/>
                <w:szCs w:val="17"/>
              </w:rPr>
            </w:pPr>
          </w:p>
        </w:tc>
        <w:tc>
          <w:tcPr>
            <w:tcW w:w="664" w:type="pct"/>
            <w:tcBorders>
              <w:top w:val="nil"/>
              <w:left w:val="nil"/>
              <w:bottom w:val="single" w:sz="8" w:space="0" w:color="auto"/>
              <w:right w:val="nil"/>
            </w:tcBorders>
            <w:vAlign w:val="bottom"/>
          </w:tcPr>
          <w:p w:rsidR="008E25DE" w:rsidRPr="007A5B5F" w:rsidRDefault="008E25DE" w:rsidP="00567367">
            <w:pPr>
              <w:ind w:left="-57"/>
              <w:jc w:val="right"/>
              <w:rPr>
                <w:rFonts w:ascii="Arial" w:hAnsi="Arial" w:cs="Arial"/>
                <w:bCs/>
                <w:sz w:val="17"/>
                <w:szCs w:val="17"/>
              </w:rPr>
            </w:pPr>
          </w:p>
        </w:tc>
        <w:tc>
          <w:tcPr>
            <w:tcW w:w="664" w:type="pct"/>
            <w:tcBorders>
              <w:top w:val="nil"/>
              <w:left w:val="nil"/>
              <w:bottom w:val="single" w:sz="8" w:space="0" w:color="auto"/>
              <w:right w:val="nil"/>
            </w:tcBorders>
            <w:vAlign w:val="bottom"/>
          </w:tcPr>
          <w:p w:rsidR="008E25DE" w:rsidRPr="007A5B5F" w:rsidRDefault="008E25DE" w:rsidP="00567367">
            <w:pPr>
              <w:ind w:left="-57"/>
              <w:jc w:val="right"/>
              <w:rPr>
                <w:rFonts w:ascii="Arial" w:hAnsi="Arial" w:cs="Arial"/>
                <w:bCs/>
                <w:sz w:val="17"/>
                <w:szCs w:val="17"/>
              </w:rPr>
            </w:pPr>
          </w:p>
        </w:tc>
      </w:tr>
      <w:tr w:rsidR="00973509" w:rsidRPr="007A5B5F" w:rsidTr="001E7665">
        <w:trPr>
          <w:trHeight w:val="113"/>
        </w:trPr>
        <w:tc>
          <w:tcPr>
            <w:tcW w:w="2345" w:type="pct"/>
            <w:tcBorders>
              <w:top w:val="single" w:sz="8" w:space="0" w:color="auto"/>
              <w:left w:val="nil"/>
              <w:bottom w:val="single" w:sz="8" w:space="0" w:color="auto"/>
              <w:right w:val="nil"/>
            </w:tcBorders>
            <w:shd w:val="clear" w:color="auto" w:fill="auto"/>
            <w:vAlign w:val="bottom"/>
          </w:tcPr>
          <w:p w:rsidR="00973509" w:rsidRPr="007A5B5F" w:rsidRDefault="00973509" w:rsidP="003A2F44">
            <w:pPr>
              <w:ind w:left="290" w:hanging="290"/>
              <w:rPr>
                <w:rFonts w:ascii="Arial" w:hAnsi="Arial" w:cs="Arial"/>
                <w:b/>
                <w:bCs/>
                <w:sz w:val="17"/>
                <w:szCs w:val="17"/>
              </w:rPr>
            </w:pPr>
            <w:r w:rsidRPr="007A5B5F">
              <w:rPr>
                <w:rFonts w:ascii="Arial" w:hAnsi="Arial" w:cs="Arial"/>
                <w:b/>
                <w:bCs/>
                <w:sz w:val="17"/>
                <w:szCs w:val="17"/>
              </w:rPr>
              <w:t>Toplam</w:t>
            </w:r>
          </w:p>
        </w:tc>
        <w:tc>
          <w:tcPr>
            <w:tcW w:w="663" w:type="pct"/>
            <w:tcBorders>
              <w:top w:val="single" w:sz="8" w:space="0" w:color="auto"/>
              <w:left w:val="nil"/>
              <w:bottom w:val="single" w:sz="8" w:space="0" w:color="auto"/>
              <w:right w:val="nil"/>
            </w:tcBorders>
            <w:vAlign w:val="bottom"/>
          </w:tcPr>
          <w:p w:rsidR="00973509" w:rsidRPr="007A5B5F" w:rsidRDefault="0005171A" w:rsidP="00FA5AEB">
            <w:pPr>
              <w:ind w:left="-57"/>
              <w:jc w:val="right"/>
              <w:rPr>
                <w:rFonts w:ascii="Arial" w:hAnsi="Arial" w:cs="Arial"/>
                <w:b/>
                <w:bCs/>
                <w:sz w:val="17"/>
                <w:szCs w:val="17"/>
              </w:rPr>
            </w:pPr>
            <w:proofErr w:type="gramStart"/>
            <w:r>
              <w:rPr>
                <w:rFonts w:ascii="Arial" w:hAnsi="Arial" w:cs="Arial"/>
                <w:b/>
                <w:bCs/>
                <w:sz w:val="17"/>
                <w:szCs w:val="17"/>
              </w:rPr>
              <w:t>8,</w:t>
            </w:r>
            <w:r w:rsidR="00E940E8">
              <w:rPr>
                <w:rFonts w:ascii="Arial" w:hAnsi="Arial" w:cs="Arial"/>
                <w:b/>
                <w:bCs/>
                <w:sz w:val="17"/>
                <w:szCs w:val="17"/>
              </w:rPr>
              <w:t>33</w:t>
            </w:r>
            <w:r w:rsidR="00FA5AEB">
              <w:rPr>
                <w:rFonts w:ascii="Arial" w:hAnsi="Arial" w:cs="Arial"/>
                <w:b/>
                <w:bCs/>
                <w:sz w:val="17"/>
                <w:szCs w:val="17"/>
              </w:rPr>
              <w:t>5</w:t>
            </w:r>
            <w:r w:rsidR="00E940E8">
              <w:rPr>
                <w:rFonts w:ascii="Arial" w:hAnsi="Arial" w:cs="Arial"/>
                <w:b/>
                <w:bCs/>
                <w:sz w:val="17"/>
                <w:szCs w:val="17"/>
              </w:rPr>
              <w:t>,</w:t>
            </w:r>
            <w:r w:rsidR="00FA5AEB">
              <w:rPr>
                <w:rFonts w:ascii="Arial" w:hAnsi="Arial" w:cs="Arial"/>
                <w:b/>
                <w:bCs/>
                <w:sz w:val="17"/>
                <w:szCs w:val="17"/>
              </w:rPr>
              <w:t>890</w:t>
            </w:r>
            <w:proofErr w:type="gramEnd"/>
          </w:p>
        </w:tc>
        <w:tc>
          <w:tcPr>
            <w:tcW w:w="664" w:type="pct"/>
            <w:tcBorders>
              <w:top w:val="single" w:sz="8" w:space="0" w:color="auto"/>
              <w:left w:val="nil"/>
              <w:bottom w:val="single" w:sz="8" w:space="0" w:color="auto"/>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single" w:sz="8" w:space="0" w:color="auto"/>
              <w:left w:val="nil"/>
              <w:bottom w:val="single" w:sz="8" w:space="0" w:color="auto"/>
              <w:right w:val="nil"/>
            </w:tcBorders>
            <w:vAlign w:val="bottom"/>
          </w:tcPr>
          <w:p w:rsidR="00973509" w:rsidRPr="007A5B5F" w:rsidRDefault="0005171A" w:rsidP="00567367">
            <w:pPr>
              <w:ind w:left="-57"/>
              <w:jc w:val="right"/>
              <w:rPr>
                <w:rFonts w:ascii="Arial" w:hAnsi="Arial" w:cs="Arial"/>
                <w:bCs/>
                <w:sz w:val="17"/>
                <w:szCs w:val="17"/>
              </w:rPr>
            </w:pPr>
            <w:proofErr w:type="gramStart"/>
            <w:r>
              <w:rPr>
                <w:rFonts w:ascii="Arial" w:hAnsi="Arial" w:cs="Arial"/>
                <w:bCs/>
                <w:sz w:val="17"/>
                <w:szCs w:val="17"/>
              </w:rPr>
              <w:t>1,635,984</w:t>
            </w:r>
            <w:proofErr w:type="gramEnd"/>
          </w:p>
        </w:tc>
        <w:tc>
          <w:tcPr>
            <w:tcW w:w="664" w:type="pct"/>
            <w:tcBorders>
              <w:top w:val="single" w:sz="8" w:space="0" w:color="auto"/>
              <w:left w:val="nil"/>
              <w:bottom w:val="single" w:sz="8" w:space="0" w:color="auto"/>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single" w:sz="8" w:space="0" w:color="auto"/>
              <w:left w:val="nil"/>
              <w:right w:val="nil"/>
            </w:tcBorders>
            <w:shd w:val="clear" w:color="auto" w:fill="auto"/>
            <w:vAlign w:val="bottom"/>
          </w:tcPr>
          <w:p w:rsidR="00973509" w:rsidRPr="007A5B5F" w:rsidRDefault="00973509" w:rsidP="003A2F44">
            <w:pPr>
              <w:ind w:left="290" w:hanging="290"/>
              <w:rPr>
                <w:rFonts w:ascii="Arial" w:hAnsi="Arial" w:cs="Arial"/>
                <w:b/>
                <w:bCs/>
                <w:sz w:val="17"/>
                <w:szCs w:val="17"/>
              </w:rPr>
            </w:pPr>
          </w:p>
        </w:tc>
        <w:tc>
          <w:tcPr>
            <w:tcW w:w="663" w:type="pct"/>
            <w:tcBorders>
              <w:top w:val="single" w:sz="8" w:space="0" w:color="auto"/>
              <w:left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single" w:sz="8" w:space="0" w:color="auto"/>
              <w:left w:val="nil"/>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single" w:sz="8" w:space="0" w:color="auto"/>
              <w:left w:val="nil"/>
              <w:right w:val="nil"/>
            </w:tcBorders>
            <w:vAlign w:val="bottom"/>
          </w:tcPr>
          <w:p w:rsidR="00973509" w:rsidRPr="007A5B5F" w:rsidRDefault="00973509" w:rsidP="00567367">
            <w:pPr>
              <w:ind w:left="-57"/>
              <w:jc w:val="right"/>
              <w:rPr>
                <w:rFonts w:ascii="Arial" w:hAnsi="Arial" w:cs="Arial"/>
                <w:bCs/>
                <w:sz w:val="17"/>
                <w:szCs w:val="17"/>
              </w:rPr>
            </w:pPr>
          </w:p>
        </w:tc>
        <w:tc>
          <w:tcPr>
            <w:tcW w:w="664" w:type="pct"/>
            <w:tcBorders>
              <w:top w:val="single" w:sz="8" w:space="0" w:color="auto"/>
              <w:left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left w:val="nil"/>
              <w:right w:val="nil"/>
            </w:tcBorders>
            <w:shd w:val="clear" w:color="auto" w:fill="auto"/>
            <w:vAlign w:val="bottom"/>
          </w:tcPr>
          <w:p w:rsidR="00973509" w:rsidRPr="007A5B5F" w:rsidRDefault="00973509" w:rsidP="003A2F44">
            <w:pPr>
              <w:ind w:left="290" w:hanging="290"/>
              <w:rPr>
                <w:rFonts w:ascii="Arial" w:hAnsi="Arial" w:cs="Arial"/>
                <w:bCs/>
                <w:sz w:val="17"/>
                <w:szCs w:val="17"/>
              </w:rPr>
            </w:pPr>
            <w:r w:rsidRPr="007A5B5F">
              <w:rPr>
                <w:rFonts w:ascii="Arial" w:hAnsi="Arial" w:cs="Arial"/>
                <w:bCs/>
                <w:sz w:val="17"/>
                <w:szCs w:val="17"/>
              </w:rPr>
              <w:t xml:space="preserve">Teknik olmayan bölümde kalan </w:t>
            </w:r>
            <w:proofErr w:type="gramStart"/>
            <w:r w:rsidRPr="007A5B5F">
              <w:rPr>
                <w:rFonts w:ascii="Arial" w:hAnsi="Arial" w:cs="Arial"/>
                <w:bCs/>
                <w:sz w:val="17"/>
                <w:szCs w:val="17"/>
              </w:rPr>
              <w:t>amortisman</w:t>
            </w:r>
            <w:proofErr w:type="gramEnd"/>
            <w:r w:rsidRPr="007A5B5F">
              <w:rPr>
                <w:rFonts w:ascii="Arial" w:hAnsi="Arial" w:cs="Arial"/>
                <w:bCs/>
                <w:sz w:val="17"/>
                <w:szCs w:val="17"/>
              </w:rPr>
              <w:t xml:space="preserve"> gideri </w:t>
            </w:r>
          </w:p>
        </w:tc>
        <w:tc>
          <w:tcPr>
            <w:tcW w:w="663" w:type="pct"/>
            <w:tcBorders>
              <w:left w:val="nil"/>
              <w:right w:val="nil"/>
            </w:tcBorders>
            <w:vAlign w:val="bottom"/>
          </w:tcPr>
          <w:p w:rsidR="00973509" w:rsidRPr="007A5B5F" w:rsidRDefault="0005171A" w:rsidP="00567367">
            <w:pPr>
              <w:ind w:left="-57"/>
              <w:jc w:val="right"/>
              <w:rPr>
                <w:rFonts w:ascii="Arial" w:hAnsi="Arial" w:cs="Arial"/>
                <w:b/>
                <w:bCs/>
                <w:sz w:val="17"/>
                <w:szCs w:val="17"/>
              </w:rPr>
            </w:pPr>
            <w:r>
              <w:rPr>
                <w:rFonts w:ascii="Arial" w:hAnsi="Arial" w:cs="Arial"/>
                <w:b/>
                <w:bCs/>
                <w:sz w:val="17"/>
                <w:szCs w:val="17"/>
              </w:rPr>
              <w:t>526,383</w:t>
            </w:r>
          </w:p>
        </w:tc>
        <w:tc>
          <w:tcPr>
            <w:tcW w:w="664" w:type="pct"/>
            <w:tcBorders>
              <w:left w:val="nil"/>
              <w:right w:val="nil"/>
            </w:tcBorders>
            <w:vAlign w:val="bottom"/>
          </w:tcPr>
          <w:p w:rsidR="00973509" w:rsidRPr="007A5B5F" w:rsidRDefault="00973509" w:rsidP="00B40CF8">
            <w:pPr>
              <w:ind w:left="-57"/>
              <w:jc w:val="center"/>
              <w:rPr>
                <w:rFonts w:ascii="Arial" w:hAnsi="Arial" w:cs="Arial"/>
                <w:b/>
                <w:bCs/>
                <w:sz w:val="17"/>
                <w:szCs w:val="17"/>
              </w:rPr>
            </w:pPr>
          </w:p>
        </w:tc>
        <w:tc>
          <w:tcPr>
            <w:tcW w:w="664" w:type="pct"/>
            <w:tcBorders>
              <w:left w:val="nil"/>
              <w:right w:val="nil"/>
            </w:tcBorders>
            <w:vAlign w:val="bottom"/>
          </w:tcPr>
          <w:p w:rsidR="00973509" w:rsidRPr="007A5B5F" w:rsidRDefault="0005171A" w:rsidP="00567367">
            <w:pPr>
              <w:ind w:left="-57"/>
              <w:jc w:val="right"/>
              <w:rPr>
                <w:rFonts w:ascii="Arial" w:hAnsi="Arial" w:cs="Arial"/>
                <w:bCs/>
                <w:sz w:val="17"/>
                <w:szCs w:val="17"/>
              </w:rPr>
            </w:pPr>
            <w:r>
              <w:rPr>
                <w:rFonts w:ascii="Arial" w:hAnsi="Arial" w:cs="Arial"/>
                <w:bCs/>
                <w:sz w:val="17"/>
                <w:szCs w:val="17"/>
              </w:rPr>
              <w:t>463,314</w:t>
            </w:r>
          </w:p>
        </w:tc>
        <w:tc>
          <w:tcPr>
            <w:tcW w:w="664" w:type="pct"/>
            <w:tcBorders>
              <w:left w:val="nil"/>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left w:val="nil"/>
              <w:bottom w:val="single" w:sz="8" w:space="0" w:color="auto"/>
              <w:right w:val="nil"/>
            </w:tcBorders>
            <w:shd w:val="clear" w:color="auto" w:fill="auto"/>
            <w:vAlign w:val="bottom"/>
          </w:tcPr>
          <w:p w:rsidR="00973509" w:rsidRPr="007A5B5F" w:rsidRDefault="00973509" w:rsidP="003A2F44">
            <w:pPr>
              <w:ind w:left="290" w:hanging="290"/>
              <w:rPr>
                <w:rFonts w:ascii="Arial" w:hAnsi="Arial" w:cs="Arial"/>
                <w:bCs/>
                <w:sz w:val="17"/>
                <w:szCs w:val="17"/>
              </w:rPr>
            </w:pPr>
          </w:p>
        </w:tc>
        <w:tc>
          <w:tcPr>
            <w:tcW w:w="663" w:type="pct"/>
            <w:tcBorders>
              <w:left w:val="nil"/>
              <w:bottom w:val="single" w:sz="8" w:space="0" w:color="auto"/>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left w:val="nil"/>
              <w:bottom w:val="single" w:sz="8" w:space="0" w:color="auto"/>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left w:val="nil"/>
              <w:bottom w:val="single" w:sz="8" w:space="0" w:color="auto"/>
              <w:right w:val="nil"/>
            </w:tcBorders>
            <w:vAlign w:val="bottom"/>
          </w:tcPr>
          <w:p w:rsidR="00973509" w:rsidRPr="007A5B5F" w:rsidRDefault="00973509" w:rsidP="00567367">
            <w:pPr>
              <w:ind w:left="-57"/>
              <w:jc w:val="right"/>
              <w:rPr>
                <w:rFonts w:ascii="Arial" w:hAnsi="Arial" w:cs="Arial"/>
                <w:bCs/>
                <w:sz w:val="17"/>
                <w:szCs w:val="17"/>
              </w:rPr>
            </w:pPr>
          </w:p>
        </w:tc>
        <w:tc>
          <w:tcPr>
            <w:tcW w:w="664" w:type="pct"/>
            <w:tcBorders>
              <w:left w:val="nil"/>
              <w:bottom w:val="single" w:sz="8" w:space="0" w:color="auto"/>
              <w:right w:val="nil"/>
            </w:tcBorders>
            <w:vAlign w:val="bottom"/>
          </w:tcPr>
          <w:p w:rsidR="00973509" w:rsidRPr="007A5B5F" w:rsidRDefault="00973509" w:rsidP="00567367">
            <w:pPr>
              <w:ind w:left="-57"/>
              <w:jc w:val="right"/>
              <w:rPr>
                <w:rFonts w:ascii="Arial" w:hAnsi="Arial" w:cs="Arial"/>
                <w:bCs/>
                <w:sz w:val="17"/>
                <w:szCs w:val="17"/>
              </w:rPr>
            </w:pPr>
          </w:p>
        </w:tc>
      </w:tr>
      <w:tr w:rsidR="00973509" w:rsidRPr="007A5B5F" w:rsidTr="001E7665">
        <w:trPr>
          <w:trHeight w:val="113"/>
        </w:trPr>
        <w:tc>
          <w:tcPr>
            <w:tcW w:w="2345" w:type="pct"/>
            <w:tcBorders>
              <w:top w:val="single" w:sz="8" w:space="0" w:color="auto"/>
              <w:left w:val="nil"/>
              <w:bottom w:val="double" w:sz="6" w:space="0" w:color="auto"/>
              <w:right w:val="nil"/>
            </w:tcBorders>
            <w:shd w:val="clear" w:color="auto" w:fill="auto"/>
            <w:vAlign w:val="bottom"/>
          </w:tcPr>
          <w:p w:rsidR="00973509" w:rsidRPr="007A5B5F" w:rsidRDefault="00973509" w:rsidP="003A2F44">
            <w:pPr>
              <w:ind w:left="290" w:hanging="290"/>
              <w:rPr>
                <w:rFonts w:ascii="Arial" w:hAnsi="Arial" w:cs="Arial"/>
                <w:b/>
                <w:bCs/>
                <w:sz w:val="17"/>
                <w:szCs w:val="17"/>
              </w:rPr>
            </w:pPr>
            <w:r w:rsidRPr="007A5B5F">
              <w:rPr>
                <w:rFonts w:ascii="Arial" w:hAnsi="Arial" w:cs="Arial"/>
                <w:b/>
                <w:bCs/>
                <w:sz w:val="17"/>
                <w:szCs w:val="17"/>
              </w:rPr>
              <w:t>Teknik bölüme aktarılan faaliyet gideri</w:t>
            </w:r>
          </w:p>
        </w:tc>
        <w:tc>
          <w:tcPr>
            <w:tcW w:w="663" w:type="pct"/>
            <w:tcBorders>
              <w:top w:val="single" w:sz="8" w:space="0" w:color="auto"/>
              <w:left w:val="nil"/>
              <w:bottom w:val="double" w:sz="6" w:space="0" w:color="auto"/>
              <w:right w:val="nil"/>
            </w:tcBorders>
            <w:vAlign w:val="bottom"/>
          </w:tcPr>
          <w:p w:rsidR="00973509" w:rsidRPr="007A5B5F" w:rsidRDefault="00DC2293" w:rsidP="00DC2293">
            <w:pPr>
              <w:ind w:left="-57"/>
              <w:jc w:val="right"/>
              <w:rPr>
                <w:rFonts w:ascii="Arial" w:hAnsi="Arial" w:cs="Arial"/>
                <w:b/>
                <w:bCs/>
                <w:sz w:val="17"/>
                <w:szCs w:val="17"/>
              </w:rPr>
            </w:pPr>
            <w:proofErr w:type="gramStart"/>
            <w:r>
              <w:rPr>
                <w:rFonts w:ascii="Arial" w:hAnsi="Arial" w:cs="Arial"/>
                <w:b/>
                <w:bCs/>
                <w:sz w:val="17"/>
                <w:szCs w:val="17"/>
              </w:rPr>
              <w:t>8</w:t>
            </w:r>
            <w:r w:rsidR="0005171A">
              <w:rPr>
                <w:rFonts w:ascii="Arial" w:hAnsi="Arial" w:cs="Arial"/>
                <w:b/>
                <w:bCs/>
                <w:sz w:val="17"/>
                <w:szCs w:val="17"/>
              </w:rPr>
              <w:t>,</w:t>
            </w:r>
            <w:r>
              <w:rPr>
                <w:rFonts w:ascii="Arial" w:hAnsi="Arial" w:cs="Arial"/>
                <w:b/>
                <w:bCs/>
                <w:sz w:val="17"/>
                <w:szCs w:val="17"/>
              </w:rPr>
              <w:t>862</w:t>
            </w:r>
            <w:r w:rsidR="0005171A">
              <w:rPr>
                <w:rFonts w:ascii="Arial" w:hAnsi="Arial" w:cs="Arial"/>
                <w:b/>
                <w:bCs/>
                <w:sz w:val="17"/>
                <w:szCs w:val="17"/>
              </w:rPr>
              <w:t>,</w:t>
            </w:r>
            <w:r>
              <w:rPr>
                <w:rFonts w:ascii="Arial" w:hAnsi="Arial" w:cs="Arial"/>
                <w:b/>
                <w:bCs/>
                <w:sz w:val="17"/>
                <w:szCs w:val="17"/>
              </w:rPr>
              <w:t>271</w:t>
            </w:r>
            <w:proofErr w:type="gramEnd"/>
          </w:p>
        </w:tc>
        <w:tc>
          <w:tcPr>
            <w:tcW w:w="664" w:type="pct"/>
            <w:tcBorders>
              <w:top w:val="single" w:sz="8" w:space="0" w:color="auto"/>
              <w:left w:val="nil"/>
              <w:bottom w:val="double" w:sz="6" w:space="0" w:color="auto"/>
              <w:right w:val="nil"/>
            </w:tcBorders>
            <w:vAlign w:val="bottom"/>
          </w:tcPr>
          <w:p w:rsidR="00973509" w:rsidRPr="007A5B5F" w:rsidRDefault="00973509" w:rsidP="00567367">
            <w:pPr>
              <w:ind w:left="-57"/>
              <w:jc w:val="right"/>
              <w:rPr>
                <w:rFonts w:ascii="Arial" w:hAnsi="Arial" w:cs="Arial"/>
                <w:b/>
                <w:bCs/>
                <w:sz w:val="17"/>
                <w:szCs w:val="17"/>
              </w:rPr>
            </w:pPr>
          </w:p>
        </w:tc>
        <w:tc>
          <w:tcPr>
            <w:tcW w:w="664" w:type="pct"/>
            <w:tcBorders>
              <w:top w:val="single" w:sz="8" w:space="0" w:color="auto"/>
              <w:left w:val="nil"/>
              <w:bottom w:val="double" w:sz="6" w:space="0" w:color="auto"/>
              <w:right w:val="nil"/>
            </w:tcBorders>
            <w:vAlign w:val="bottom"/>
          </w:tcPr>
          <w:p w:rsidR="00973509" w:rsidRPr="007A5B5F" w:rsidRDefault="0005171A" w:rsidP="00567367">
            <w:pPr>
              <w:ind w:left="-57"/>
              <w:jc w:val="right"/>
              <w:rPr>
                <w:rFonts w:ascii="Arial" w:hAnsi="Arial" w:cs="Arial"/>
                <w:bCs/>
                <w:sz w:val="17"/>
                <w:szCs w:val="17"/>
              </w:rPr>
            </w:pPr>
            <w:proofErr w:type="gramStart"/>
            <w:r>
              <w:rPr>
                <w:rFonts w:ascii="Arial" w:hAnsi="Arial" w:cs="Arial"/>
                <w:bCs/>
                <w:sz w:val="17"/>
                <w:szCs w:val="17"/>
              </w:rPr>
              <w:t>2,099,298</w:t>
            </w:r>
            <w:proofErr w:type="gramEnd"/>
          </w:p>
        </w:tc>
        <w:tc>
          <w:tcPr>
            <w:tcW w:w="664" w:type="pct"/>
            <w:tcBorders>
              <w:top w:val="single" w:sz="8" w:space="0" w:color="auto"/>
              <w:left w:val="nil"/>
              <w:bottom w:val="double" w:sz="6" w:space="0" w:color="auto"/>
              <w:right w:val="nil"/>
            </w:tcBorders>
            <w:vAlign w:val="bottom"/>
          </w:tcPr>
          <w:p w:rsidR="00973509" w:rsidRPr="007A5B5F" w:rsidRDefault="00973509" w:rsidP="00567367">
            <w:pPr>
              <w:ind w:left="-57"/>
              <w:jc w:val="right"/>
              <w:rPr>
                <w:rFonts w:ascii="Arial" w:hAnsi="Arial" w:cs="Arial"/>
                <w:bCs/>
                <w:sz w:val="17"/>
                <w:szCs w:val="17"/>
              </w:rPr>
            </w:pPr>
          </w:p>
        </w:tc>
      </w:tr>
    </w:tbl>
    <w:p w:rsidR="000721B7" w:rsidRPr="007A5B5F" w:rsidRDefault="000721B7" w:rsidP="000E5747">
      <w:pPr>
        <w:rPr>
          <w:rFonts w:ascii="Arial" w:hAnsi="Arial" w:cs="Arial"/>
          <w:b/>
          <w:sz w:val="20"/>
          <w:szCs w:val="20"/>
        </w:rPr>
      </w:pPr>
    </w:p>
    <w:p w:rsidR="0030419A" w:rsidRPr="007A5B5F" w:rsidRDefault="0030419A" w:rsidP="000E5747">
      <w:pPr>
        <w:rPr>
          <w:rFonts w:ascii="Arial" w:hAnsi="Arial" w:cs="Arial"/>
          <w:b/>
          <w:sz w:val="20"/>
          <w:szCs w:val="20"/>
        </w:rPr>
      </w:pPr>
    </w:p>
    <w:p w:rsidR="00711607" w:rsidRPr="007A5B5F" w:rsidRDefault="00711607" w:rsidP="000E5747">
      <w:pPr>
        <w:rPr>
          <w:rFonts w:ascii="Arial" w:hAnsi="Arial" w:cs="Arial"/>
          <w:b/>
          <w:sz w:val="20"/>
          <w:szCs w:val="20"/>
        </w:rPr>
      </w:pPr>
      <w:r w:rsidRPr="007A5B5F">
        <w:rPr>
          <w:rFonts w:ascii="Arial" w:hAnsi="Arial" w:cs="Arial"/>
          <w:b/>
          <w:sz w:val="20"/>
          <w:szCs w:val="20"/>
        </w:rPr>
        <w:t>33</w:t>
      </w:r>
      <w:r w:rsidR="00F5184D" w:rsidRPr="007A5B5F">
        <w:rPr>
          <w:rFonts w:ascii="Arial" w:hAnsi="Arial" w:cs="Arial"/>
          <w:b/>
          <w:sz w:val="20"/>
          <w:szCs w:val="20"/>
        </w:rPr>
        <w:t>.</w:t>
      </w:r>
      <w:r w:rsidRPr="007A5B5F">
        <w:rPr>
          <w:rFonts w:ascii="Arial" w:hAnsi="Arial" w:cs="Arial"/>
          <w:b/>
          <w:sz w:val="20"/>
          <w:szCs w:val="20"/>
        </w:rPr>
        <w:tab/>
        <w:t xml:space="preserve">Çalışanlara </w:t>
      </w:r>
      <w:r w:rsidR="00483332" w:rsidRPr="007A5B5F">
        <w:rPr>
          <w:rFonts w:ascii="Arial" w:hAnsi="Arial" w:cs="Arial"/>
          <w:b/>
          <w:sz w:val="20"/>
          <w:szCs w:val="20"/>
        </w:rPr>
        <w:t>sağlanan fayda giderleri</w:t>
      </w:r>
    </w:p>
    <w:p w:rsidR="003C0554" w:rsidRPr="007A5B5F" w:rsidRDefault="008347F4" w:rsidP="000E5747">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4884" w:type="pct"/>
        <w:tblInd w:w="70" w:type="dxa"/>
        <w:tblCellMar>
          <w:left w:w="70" w:type="dxa"/>
          <w:right w:w="70" w:type="dxa"/>
        </w:tblCellMar>
        <w:tblLook w:val="0000"/>
      </w:tblPr>
      <w:tblGrid>
        <w:gridCol w:w="4412"/>
        <w:gridCol w:w="1147"/>
        <w:gridCol w:w="1148"/>
        <w:gridCol w:w="1146"/>
        <w:gridCol w:w="1146"/>
      </w:tblGrid>
      <w:tr w:rsidR="0068610E" w:rsidRPr="007A5B5F" w:rsidTr="00C306F5">
        <w:trPr>
          <w:trHeight w:val="113"/>
        </w:trPr>
        <w:tc>
          <w:tcPr>
            <w:tcW w:w="2451" w:type="pct"/>
            <w:tcBorders>
              <w:top w:val="single" w:sz="8" w:space="0" w:color="auto"/>
              <w:left w:val="nil"/>
              <w:bottom w:val="single" w:sz="8" w:space="0" w:color="auto"/>
              <w:right w:val="nil"/>
            </w:tcBorders>
            <w:shd w:val="clear" w:color="auto" w:fill="auto"/>
          </w:tcPr>
          <w:p w:rsidR="0068610E" w:rsidRPr="007A5B5F" w:rsidRDefault="0068610E">
            <w:pPr>
              <w:rPr>
                <w:rFonts w:ascii="Arial" w:hAnsi="Arial" w:cs="Arial"/>
                <w:sz w:val="17"/>
                <w:szCs w:val="17"/>
              </w:rPr>
            </w:pPr>
            <w:r w:rsidRPr="007A5B5F">
              <w:rPr>
                <w:rFonts w:ascii="Arial" w:hAnsi="Arial" w:cs="Arial"/>
                <w:sz w:val="17"/>
                <w:szCs w:val="17"/>
              </w:rPr>
              <w:t> </w:t>
            </w:r>
          </w:p>
        </w:tc>
        <w:tc>
          <w:tcPr>
            <w:tcW w:w="637" w:type="pct"/>
            <w:tcBorders>
              <w:top w:val="single" w:sz="8" w:space="0" w:color="auto"/>
              <w:left w:val="nil"/>
              <w:bottom w:val="single" w:sz="8" w:space="0" w:color="auto"/>
              <w:right w:val="nil"/>
            </w:tcBorders>
            <w:vAlign w:val="bottom"/>
          </w:tcPr>
          <w:p w:rsidR="0068610E" w:rsidRPr="007A5B5F" w:rsidRDefault="0068610E" w:rsidP="00567367">
            <w:pPr>
              <w:ind w:left="-41"/>
              <w:jc w:val="right"/>
              <w:rPr>
                <w:rFonts w:ascii="Arial" w:hAnsi="Arial" w:cs="Arial"/>
                <w:b/>
                <w:bCs/>
                <w:sz w:val="17"/>
                <w:szCs w:val="17"/>
              </w:rPr>
            </w:pPr>
            <w:r w:rsidRPr="007A5B5F">
              <w:rPr>
                <w:rFonts w:ascii="Arial" w:hAnsi="Arial" w:cs="Arial"/>
                <w:b/>
                <w:bCs/>
                <w:sz w:val="17"/>
                <w:szCs w:val="17"/>
              </w:rPr>
              <w:t xml:space="preserve">1 Ocak- </w:t>
            </w:r>
          </w:p>
          <w:p w:rsidR="0068610E" w:rsidRPr="007A5B5F" w:rsidRDefault="008347F4" w:rsidP="00567367">
            <w:pPr>
              <w:ind w:left="-41"/>
              <w:jc w:val="right"/>
              <w:rPr>
                <w:rFonts w:ascii="Arial" w:hAnsi="Arial" w:cs="Arial"/>
                <w:b/>
                <w:bCs/>
                <w:sz w:val="17"/>
                <w:szCs w:val="17"/>
              </w:rPr>
            </w:pPr>
            <w:r>
              <w:rPr>
                <w:rFonts w:ascii="Arial" w:hAnsi="Arial" w:cs="Arial"/>
                <w:b/>
                <w:bCs/>
                <w:sz w:val="17"/>
                <w:szCs w:val="17"/>
              </w:rPr>
              <w:t>30 Eylül</w:t>
            </w:r>
            <w:r w:rsidR="0068610E" w:rsidRPr="007A5B5F">
              <w:rPr>
                <w:rFonts w:ascii="Arial" w:hAnsi="Arial" w:cs="Arial"/>
                <w:b/>
                <w:bCs/>
                <w:sz w:val="17"/>
                <w:szCs w:val="17"/>
              </w:rPr>
              <w:t xml:space="preserve"> 2010</w:t>
            </w:r>
          </w:p>
        </w:tc>
        <w:tc>
          <w:tcPr>
            <w:tcW w:w="638" w:type="pct"/>
            <w:tcBorders>
              <w:top w:val="single" w:sz="8" w:space="0" w:color="auto"/>
              <w:left w:val="nil"/>
              <w:bottom w:val="single" w:sz="8" w:space="0" w:color="auto"/>
              <w:right w:val="nil"/>
            </w:tcBorders>
            <w:vAlign w:val="bottom"/>
          </w:tcPr>
          <w:p w:rsidR="0068610E" w:rsidRPr="007A5B5F" w:rsidRDefault="0068610E" w:rsidP="00567367">
            <w:pPr>
              <w:ind w:left="-41"/>
              <w:jc w:val="right"/>
              <w:rPr>
                <w:rFonts w:ascii="Arial" w:hAnsi="Arial" w:cs="Arial"/>
                <w:b/>
                <w:bCs/>
                <w:sz w:val="17"/>
                <w:szCs w:val="17"/>
              </w:rPr>
            </w:pPr>
          </w:p>
        </w:tc>
        <w:tc>
          <w:tcPr>
            <w:tcW w:w="637" w:type="pct"/>
            <w:tcBorders>
              <w:top w:val="single" w:sz="8" w:space="0" w:color="auto"/>
              <w:left w:val="nil"/>
              <w:bottom w:val="single" w:sz="8" w:space="0" w:color="auto"/>
              <w:right w:val="nil"/>
            </w:tcBorders>
            <w:vAlign w:val="bottom"/>
          </w:tcPr>
          <w:p w:rsidR="0068610E" w:rsidRPr="007A5B5F" w:rsidRDefault="0068610E" w:rsidP="00567367">
            <w:pPr>
              <w:ind w:left="-41"/>
              <w:jc w:val="right"/>
              <w:rPr>
                <w:rFonts w:ascii="Arial" w:hAnsi="Arial" w:cs="Arial"/>
                <w:bCs/>
                <w:sz w:val="17"/>
                <w:szCs w:val="17"/>
              </w:rPr>
            </w:pPr>
            <w:r w:rsidRPr="007A5B5F">
              <w:rPr>
                <w:rFonts w:ascii="Arial" w:hAnsi="Arial" w:cs="Arial"/>
                <w:bCs/>
                <w:sz w:val="17"/>
                <w:szCs w:val="17"/>
              </w:rPr>
              <w:t>1 Ocak –</w:t>
            </w:r>
          </w:p>
          <w:p w:rsidR="008347F4" w:rsidRDefault="008347F4" w:rsidP="00567367">
            <w:pPr>
              <w:ind w:left="-41"/>
              <w:jc w:val="right"/>
              <w:rPr>
                <w:rFonts w:ascii="Arial" w:hAnsi="Arial" w:cs="Arial"/>
                <w:bCs/>
                <w:sz w:val="17"/>
                <w:szCs w:val="17"/>
              </w:rPr>
            </w:pPr>
            <w:r>
              <w:rPr>
                <w:rFonts w:ascii="Arial" w:hAnsi="Arial" w:cs="Arial"/>
                <w:bCs/>
                <w:sz w:val="17"/>
                <w:szCs w:val="17"/>
              </w:rPr>
              <w:t>30 Eylül</w:t>
            </w:r>
          </w:p>
          <w:p w:rsidR="0068610E" w:rsidRPr="007A5B5F" w:rsidRDefault="0068610E" w:rsidP="00567367">
            <w:pPr>
              <w:ind w:left="-41"/>
              <w:jc w:val="right"/>
              <w:rPr>
                <w:rFonts w:ascii="Arial" w:hAnsi="Arial" w:cs="Arial"/>
                <w:bCs/>
                <w:sz w:val="17"/>
                <w:szCs w:val="17"/>
              </w:rPr>
            </w:pPr>
            <w:r w:rsidRPr="007A5B5F">
              <w:rPr>
                <w:rFonts w:ascii="Arial" w:hAnsi="Arial" w:cs="Arial"/>
                <w:bCs/>
                <w:sz w:val="17"/>
                <w:szCs w:val="17"/>
              </w:rPr>
              <w:t xml:space="preserve"> 2009</w:t>
            </w:r>
          </w:p>
        </w:tc>
        <w:tc>
          <w:tcPr>
            <w:tcW w:w="638" w:type="pct"/>
            <w:tcBorders>
              <w:top w:val="single" w:sz="8" w:space="0" w:color="auto"/>
              <w:left w:val="nil"/>
              <w:bottom w:val="single" w:sz="8" w:space="0" w:color="auto"/>
              <w:right w:val="nil"/>
            </w:tcBorders>
            <w:vAlign w:val="bottom"/>
          </w:tcPr>
          <w:p w:rsidR="0068610E" w:rsidRPr="007A5B5F" w:rsidRDefault="0068610E" w:rsidP="00567367">
            <w:pPr>
              <w:ind w:left="-41"/>
              <w:jc w:val="right"/>
              <w:rPr>
                <w:rFonts w:ascii="Arial" w:hAnsi="Arial" w:cs="Arial"/>
                <w:bCs/>
                <w:sz w:val="17"/>
                <w:szCs w:val="17"/>
              </w:rPr>
            </w:pPr>
          </w:p>
        </w:tc>
      </w:tr>
      <w:tr w:rsidR="0068610E" w:rsidRPr="007A5B5F" w:rsidTr="00C306F5">
        <w:trPr>
          <w:trHeight w:val="113"/>
        </w:trPr>
        <w:tc>
          <w:tcPr>
            <w:tcW w:w="2451" w:type="pct"/>
            <w:tcBorders>
              <w:top w:val="single" w:sz="8" w:space="0" w:color="auto"/>
              <w:left w:val="nil"/>
              <w:bottom w:val="nil"/>
              <w:right w:val="nil"/>
            </w:tcBorders>
            <w:shd w:val="clear" w:color="auto" w:fill="auto"/>
          </w:tcPr>
          <w:p w:rsidR="0068610E" w:rsidRPr="007A5B5F" w:rsidRDefault="0068610E">
            <w:pPr>
              <w:rPr>
                <w:rFonts w:ascii="Arial" w:hAnsi="Arial" w:cs="Arial"/>
                <w:sz w:val="17"/>
                <w:szCs w:val="17"/>
              </w:rPr>
            </w:pPr>
          </w:p>
        </w:tc>
        <w:tc>
          <w:tcPr>
            <w:tcW w:w="637" w:type="pct"/>
            <w:tcBorders>
              <w:top w:val="single" w:sz="8" w:space="0" w:color="auto"/>
              <w:left w:val="nil"/>
              <w:bottom w:val="nil"/>
              <w:right w:val="nil"/>
            </w:tcBorders>
            <w:vAlign w:val="bottom"/>
          </w:tcPr>
          <w:p w:rsidR="0068610E" w:rsidRPr="007A5B5F" w:rsidRDefault="0068610E" w:rsidP="00567367">
            <w:pPr>
              <w:ind w:left="-41"/>
              <w:jc w:val="right"/>
              <w:rPr>
                <w:rFonts w:ascii="Arial" w:hAnsi="Arial" w:cs="Arial"/>
                <w:b/>
                <w:sz w:val="17"/>
                <w:szCs w:val="17"/>
              </w:rPr>
            </w:pPr>
          </w:p>
        </w:tc>
        <w:tc>
          <w:tcPr>
            <w:tcW w:w="638" w:type="pct"/>
            <w:tcBorders>
              <w:top w:val="single" w:sz="8" w:space="0" w:color="auto"/>
              <w:left w:val="nil"/>
              <w:bottom w:val="nil"/>
              <w:right w:val="nil"/>
            </w:tcBorders>
            <w:vAlign w:val="bottom"/>
          </w:tcPr>
          <w:p w:rsidR="0068610E" w:rsidRPr="007A5B5F" w:rsidRDefault="0068610E" w:rsidP="00567367">
            <w:pPr>
              <w:ind w:left="-41"/>
              <w:jc w:val="right"/>
              <w:rPr>
                <w:rFonts w:ascii="Arial" w:hAnsi="Arial" w:cs="Arial"/>
                <w:b/>
                <w:sz w:val="17"/>
                <w:szCs w:val="17"/>
              </w:rPr>
            </w:pPr>
          </w:p>
        </w:tc>
        <w:tc>
          <w:tcPr>
            <w:tcW w:w="637" w:type="pct"/>
            <w:tcBorders>
              <w:top w:val="single" w:sz="8" w:space="0" w:color="auto"/>
              <w:left w:val="nil"/>
              <w:bottom w:val="nil"/>
              <w:right w:val="nil"/>
            </w:tcBorders>
            <w:vAlign w:val="bottom"/>
          </w:tcPr>
          <w:p w:rsidR="0068610E" w:rsidRPr="007A5B5F" w:rsidRDefault="0068610E" w:rsidP="00567367">
            <w:pPr>
              <w:ind w:left="-41"/>
              <w:jc w:val="right"/>
              <w:rPr>
                <w:rFonts w:ascii="Arial" w:hAnsi="Arial" w:cs="Arial"/>
                <w:sz w:val="17"/>
                <w:szCs w:val="17"/>
              </w:rPr>
            </w:pPr>
          </w:p>
        </w:tc>
        <w:tc>
          <w:tcPr>
            <w:tcW w:w="638" w:type="pct"/>
            <w:tcBorders>
              <w:top w:val="single" w:sz="8" w:space="0" w:color="auto"/>
              <w:left w:val="nil"/>
              <w:bottom w:val="nil"/>
              <w:right w:val="nil"/>
            </w:tcBorders>
            <w:vAlign w:val="bottom"/>
          </w:tcPr>
          <w:p w:rsidR="0068610E" w:rsidRPr="007A5B5F" w:rsidRDefault="0068610E" w:rsidP="00567367">
            <w:pPr>
              <w:ind w:left="-41"/>
              <w:jc w:val="right"/>
              <w:rPr>
                <w:rFonts w:ascii="Arial" w:hAnsi="Arial" w:cs="Arial"/>
                <w:sz w:val="17"/>
                <w:szCs w:val="17"/>
              </w:rPr>
            </w:pPr>
          </w:p>
        </w:tc>
      </w:tr>
      <w:tr w:rsidR="00973509" w:rsidRPr="007A5B5F" w:rsidTr="00C306F5">
        <w:trPr>
          <w:trHeight w:val="113"/>
        </w:trPr>
        <w:tc>
          <w:tcPr>
            <w:tcW w:w="2451" w:type="pct"/>
            <w:tcBorders>
              <w:top w:val="nil"/>
              <w:left w:val="nil"/>
              <w:bottom w:val="nil"/>
              <w:right w:val="nil"/>
            </w:tcBorders>
            <w:shd w:val="clear" w:color="auto" w:fill="auto"/>
          </w:tcPr>
          <w:p w:rsidR="00973509" w:rsidRPr="007A5B5F" w:rsidRDefault="00973509">
            <w:pPr>
              <w:rPr>
                <w:rFonts w:ascii="Arial" w:hAnsi="Arial" w:cs="Arial"/>
                <w:sz w:val="17"/>
                <w:szCs w:val="17"/>
              </w:rPr>
            </w:pPr>
            <w:r w:rsidRPr="007A5B5F">
              <w:rPr>
                <w:rFonts w:ascii="Arial" w:hAnsi="Arial" w:cs="Arial"/>
                <w:sz w:val="17"/>
                <w:szCs w:val="17"/>
              </w:rPr>
              <w:t>Maaşlar</w:t>
            </w:r>
          </w:p>
        </w:tc>
        <w:tc>
          <w:tcPr>
            <w:tcW w:w="637" w:type="pct"/>
            <w:tcBorders>
              <w:top w:val="nil"/>
              <w:left w:val="nil"/>
              <w:bottom w:val="nil"/>
              <w:right w:val="nil"/>
            </w:tcBorders>
            <w:vAlign w:val="bottom"/>
          </w:tcPr>
          <w:p w:rsidR="00973509" w:rsidRPr="007A5B5F" w:rsidRDefault="008347F4" w:rsidP="00567367">
            <w:pPr>
              <w:ind w:left="-41"/>
              <w:jc w:val="right"/>
              <w:rPr>
                <w:rFonts w:ascii="Arial" w:hAnsi="Arial" w:cs="Arial"/>
                <w:b/>
                <w:bCs/>
                <w:sz w:val="17"/>
                <w:szCs w:val="17"/>
              </w:rPr>
            </w:pPr>
            <w:proofErr w:type="gramStart"/>
            <w:r>
              <w:rPr>
                <w:rFonts w:ascii="Arial" w:hAnsi="Arial" w:cs="Arial"/>
                <w:b/>
                <w:bCs/>
                <w:sz w:val="17"/>
                <w:szCs w:val="17"/>
              </w:rPr>
              <w:t>2,357,586</w:t>
            </w:r>
            <w:proofErr w:type="gramEnd"/>
          </w:p>
        </w:tc>
        <w:tc>
          <w:tcPr>
            <w:tcW w:w="638" w:type="pct"/>
            <w:tcBorders>
              <w:top w:val="nil"/>
              <w:left w:val="nil"/>
              <w:bottom w:val="nil"/>
              <w:right w:val="nil"/>
            </w:tcBorders>
            <w:vAlign w:val="bottom"/>
          </w:tcPr>
          <w:p w:rsidR="00973509" w:rsidRPr="007A5B5F" w:rsidRDefault="00973509" w:rsidP="00567367">
            <w:pPr>
              <w:ind w:left="-41"/>
              <w:jc w:val="right"/>
              <w:rPr>
                <w:rFonts w:ascii="Arial" w:hAnsi="Arial" w:cs="Arial"/>
                <w:b/>
                <w:bCs/>
                <w:sz w:val="17"/>
                <w:szCs w:val="17"/>
              </w:rPr>
            </w:pPr>
          </w:p>
        </w:tc>
        <w:tc>
          <w:tcPr>
            <w:tcW w:w="637" w:type="pct"/>
            <w:tcBorders>
              <w:top w:val="nil"/>
              <w:left w:val="nil"/>
              <w:bottom w:val="nil"/>
              <w:right w:val="nil"/>
            </w:tcBorders>
            <w:vAlign w:val="bottom"/>
          </w:tcPr>
          <w:p w:rsidR="00973509" w:rsidRPr="007A5B5F" w:rsidRDefault="005C34CD" w:rsidP="00567367">
            <w:pPr>
              <w:ind w:left="-41"/>
              <w:jc w:val="right"/>
              <w:rPr>
                <w:rFonts w:ascii="Arial" w:hAnsi="Arial" w:cs="Arial"/>
                <w:bCs/>
                <w:sz w:val="17"/>
                <w:szCs w:val="17"/>
              </w:rPr>
            </w:pPr>
            <w:r>
              <w:rPr>
                <w:rFonts w:ascii="Arial" w:hAnsi="Arial" w:cs="Arial"/>
                <w:bCs/>
                <w:sz w:val="17"/>
                <w:szCs w:val="17"/>
              </w:rPr>
              <w:t>943,888</w:t>
            </w:r>
          </w:p>
        </w:tc>
        <w:tc>
          <w:tcPr>
            <w:tcW w:w="638" w:type="pct"/>
            <w:tcBorders>
              <w:top w:val="nil"/>
              <w:left w:val="nil"/>
              <w:bottom w:val="nil"/>
              <w:right w:val="nil"/>
            </w:tcBorders>
            <w:vAlign w:val="bottom"/>
          </w:tcPr>
          <w:p w:rsidR="00973509" w:rsidRPr="007A5B5F" w:rsidRDefault="00973509" w:rsidP="00567367">
            <w:pPr>
              <w:ind w:left="-41"/>
              <w:jc w:val="right"/>
              <w:rPr>
                <w:rFonts w:ascii="Arial" w:hAnsi="Arial" w:cs="Arial"/>
                <w:bCs/>
                <w:sz w:val="17"/>
                <w:szCs w:val="17"/>
              </w:rPr>
            </w:pPr>
          </w:p>
        </w:tc>
      </w:tr>
      <w:tr w:rsidR="00973509" w:rsidRPr="007A5B5F" w:rsidTr="00C306F5">
        <w:trPr>
          <w:trHeight w:val="113"/>
        </w:trPr>
        <w:tc>
          <w:tcPr>
            <w:tcW w:w="2451" w:type="pct"/>
            <w:tcBorders>
              <w:top w:val="nil"/>
              <w:left w:val="nil"/>
              <w:bottom w:val="nil"/>
              <w:right w:val="nil"/>
            </w:tcBorders>
            <w:shd w:val="clear" w:color="auto" w:fill="auto"/>
          </w:tcPr>
          <w:p w:rsidR="00973509" w:rsidRPr="007A5B5F" w:rsidRDefault="00973509" w:rsidP="003547E6">
            <w:pPr>
              <w:rPr>
                <w:rFonts w:ascii="Arial" w:hAnsi="Arial" w:cs="Arial"/>
                <w:sz w:val="17"/>
                <w:szCs w:val="17"/>
              </w:rPr>
            </w:pPr>
            <w:r w:rsidRPr="007A5B5F">
              <w:rPr>
                <w:rFonts w:ascii="Arial" w:hAnsi="Arial" w:cs="Arial"/>
                <w:sz w:val="17"/>
                <w:szCs w:val="17"/>
              </w:rPr>
              <w:t>SSK işveren payları</w:t>
            </w:r>
          </w:p>
        </w:tc>
        <w:tc>
          <w:tcPr>
            <w:tcW w:w="637" w:type="pct"/>
            <w:tcBorders>
              <w:top w:val="nil"/>
              <w:left w:val="nil"/>
              <w:bottom w:val="nil"/>
              <w:right w:val="nil"/>
            </w:tcBorders>
            <w:vAlign w:val="bottom"/>
          </w:tcPr>
          <w:p w:rsidR="00973509" w:rsidRPr="007A5B5F" w:rsidRDefault="008347F4" w:rsidP="00567367">
            <w:pPr>
              <w:ind w:left="-41"/>
              <w:jc w:val="right"/>
              <w:rPr>
                <w:rFonts w:ascii="Arial" w:hAnsi="Arial" w:cs="Arial"/>
                <w:b/>
                <w:bCs/>
                <w:sz w:val="17"/>
                <w:szCs w:val="17"/>
              </w:rPr>
            </w:pPr>
            <w:r>
              <w:rPr>
                <w:rFonts w:ascii="Arial" w:hAnsi="Arial" w:cs="Arial"/>
                <w:b/>
                <w:bCs/>
                <w:sz w:val="17"/>
                <w:szCs w:val="17"/>
              </w:rPr>
              <w:t>265,944</w:t>
            </w:r>
          </w:p>
        </w:tc>
        <w:tc>
          <w:tcPr>
            <w:tcW w:w="638" w:type="pct"/>
            <w:tcBorders>
              <w:top w:val="nil"/>
              <w:left w:val="nil"/>
              <w:bottom w:val="nil"/>
              <w:right w:val="nil"/>
            </w:tcBorders>
            <w:vAlign w:val="bottom"/>
          </w:tcPr>
          <w:p w:rsidR="00973509" w:rsidRPr="007A5B5F" w:rsidRDefault="00973509" w:rsidP="00567367">
            <w:pPr>
              <w:ind w:left="-41"/>
              <w:jc w:val="right"/>
              <w:rPr>
                <w:rFonts w:ascii="Arial" w:hAnsi="Arial" w:cs="Arial"/>
                <w:b/>
                <w:bCs/>
                <w:sz w:val="17"/>
                <w:szCs w:val="17"/>
              </w:rPr>
            </w:pPr>
          </w:p>
        </w:tc>
        <w:tc>
          <w:tcPr>
            <w:tcW w:w="637" w:type="pct"/>
            <w:tcBorders>
              <w:top w:val="nil"/>
              <w:left w:val="nil"/>
              <w:bottom w:val="nil"/>
              <w:right w:val="nil"/>
            </w:tcBorders>
            <w:vAlign w:val="bottom"/>
          </w:tcPr>
          <w:p w:rsidR="00973509" w:rsidRPr="007A5B5F" w:rsidRDefault="005C34CD" w:rsidP="00567367">
            <w:pPr>
              <w:ind w:left="-41"/>
              <w:jc w:val="right"/>
              <w:rPr>
                <w:rFonts w:ascii="Arial" w:hAnsi="Arial" w:cs="Arial"/>
                <w:bCs/>
                <w:sz w:val="17"/>
                <w:szCs w:val="17"/>
              </w:rPr>
            </w:pPr>
            <w:r>
              <w:rPr>
                <w:rFonts w:ascii="Arial" w:hAnsi="Arial" w:cs="Arial"/>
                <w:bCs/>
                <w:sz w:val="17"/>
                <w:szCs w:val="17"/>
              </w:rPr>
              <w:t>74,225</w:t>
            </w:r>
          </w:p>
        </w:tc>
        <w:tc>
          <w:tcPr>
            <w:tcW w:w="638" w:type="pct"/>
            <w:tcBorders>
              <w:top w:val="nil"/>
              <w:left w:val="nil"/>
              <w:bottom w:val="nil"/>
              <w:right w:val="nil"/>
            </w:tcBorders>
            <w:vAlign w:val="bottom"/>
          </w:tcPr>
          <w:p w:rsidR="00973509" w:rsidRPr="007A5B5F" w:rsidRDefault="00973509" w:rsidP="00567367">
            <w:pPr>
              <w:ind w:left="-41"/>
              <w:jc w:val="right"/>
              <w:rPr>
                <w:rFonts w:ascii="Arial" w:hAnsi="Arial" w:cs="Arial"/>
                <w:bCs/>
                <w:sz w:val="17"/>
                <w:szCs w:val="17"/>
              </w:rPr>
            </w:pPr>
          </w:p>
        </w:tc>
      </w:tr>
      <w:tr w:rsidR="00973509" w:rsidRPr="007A5B5F" w:rsidTr="00C306F5">
        <w:trPr>
          <w:trHeight w:val="113"/>
        </w:trPr>
        <w:tc>
          <w:tcPr>
            <w:tcW w:w="2451" w:type="pct"/>
            <w:tcBorders>
              <w:top w:val="nil"/>
              <w:left w:val="nil"/>
              <w:bottom w:val="nil"/>
              <w:right w:val="nil"/>
            </w:tcBorders>
            <w:shd w:val="clear" w:color="auto" w:fill="auto"/>
          </w:tcPr>
          <w:p w:rsidR="00973509" w:rsidRPr="007A5B5F" w:rsidRDefault="00973509">
            <w:pPr>
              <w:rPr>
                <w:rFonts w:ascii="Arial" w:hAnsi="Arial" w:cs="Arial"/>
                <w:sz w:val="17"/>
                <w:szCs w:val="17"/>
              </w:rPr>
            </w:pPr>
            <w:r w:rsidRPr="007A5B5F">
              <w:rPr>
                <w:rFonts w:ascii="Arial" w:hAnsi="Arial" w:cs="Arial"/>
                <w:sz w:val="17"/>
                <w:szCs w:val="17"/>
              </w:rPr>
              <w:t>Yemek giderleri</w:t>
            </w:r>
          </w:p>
        </w:tc>
        <w:tc>
          <w:tcPr>
            <w:tcW w:w="637" w:type="pct"/>
            <w:tcBorders>
              <w:top w:val="nil"/>
              <w:left w:val="nil"/>
              <w:bottom w:val="nil"/>
              <w:right w:val="nil"/>
            </w:tcBorders>
            <w:vAlign w:val="bottom"/>
          </w:tcPr>
          <w:p w:rsidR="00973509" w:rsidRPr="007A5B5F" w:rsidRDefault="008347F4" w:rsidP="008347F4">
            <w:pPr>
              <w:ind w:left="-41"/>
              <w:jc w:val="right"/>
              <w:rPr>
                <w:rFonts w:ascii="Arial" w:hAnsi="Arial" w:cs="Arial"/>
                <w:b/>
                <w:bCs/>
                <w:sz w:val="17"/>
                <w:szCs w:val="17"/>
              </w:rPr>
            </w:pPr>
            <w:r>
              <w:rPr>
                <w:rFonts w:ascii="Arial" w:hAnsi="Arial" w:cs="Arial"/>
                <w:b/>
                <w:bCs/>
                <w:sz w:val="17"/>
                <w:szCs w:val="17"/>
              </w:rPr>
              <w:t>9</w:t>
            </w:r>
            <w:r w:rsidR="00973509" w:rsidRPr="007A5B5F">
              <w:rPr>
                <w:rFonts w:ascii="Arial" w:hAnsi="Arial" w:cs="Arial"/>
                <w:b/>
                <w:bCs/>
                <w:sz w:val="17"/>
                <w:szCs w:val="17"/>
              </w:rPr>
              <w:t>6,</w:t>
            </w:r>
            <w:r w:rsidR="00C306F5" w:rsidRPr="007A5B5F">
              <w:rPr>
                <w:rFonts w:ascii="Arial" w:hAnsi="Arial" w:cs="Arial"/>
                <w:b/>
                <w:bCs/>
                <w:sz w:val="17"/>
                <w:szCs w:val="17"/>
              </w:rPr>
              <w:t>4</w:t>
            </w:r>
            <w:r>
              <w:rPr>
                <w:rFonts w:ascii="Arial" w:hAnsi="Arial" w:cs="Arial"/>
                <w:b/>
                <w:bCs/>
                <w:sz w:val="17"/>
                <w:szCs w:val="17"/>
              </w:rPr>
              <w:t>14</w:t>
            </w:r>
          </w:p>
        </w:tc>
        <w:tc>
          <w:tcPr>
            <w:tcW w:w="638" w:type="pct"/>
            <w:tcBorders>
              <w:top w:val="nil"/>
              <w:left w:val="nil"/>
              <w:bottom w:val="nil"/>
              <w:right w:val="nil"/>
            </w:tcBorders>
            <w:vAlign w:val="bottom"/>
          </w:tcPr>
          <w:p w:rsidR="00973509" w:rsidRPr="007A5B5F" w:rsidRDefault="00973509" w:rsidP="00567367">
            <w:pPr>
              <w:ind w:left="-41"/>
              <w:jc w:val="right"/>
              <w:rPr>
                <w:rFonts w:ascii="Arial" w:hAnsi="Arial" w:cs="Arial"/>
                <w:b/>
                <w:bCs/>
                <w:sz w:val="17"/>
                <w:szCs w:val="17"/>
              </w:rPr>
            </w:pPr>
          </w:p>
        </w:tc>
        <w:tc>
          <w:tcPr>
            <w:tcW w:w="637" w:type="pct"/>
            <w:tcBorders>
              <w:top w:val="nil"/>
              <w:left w:val="nil"/>
              <w:bottom w:val="nil"/>
              <w:right w:val="nil"/>
            </w:tcBorders>
            <w:vAlign w:val="bottom"/>
          </w:tcPr>
          <w:p w:rsidR="00973509" w:rsidRPr="007A5B5F" w:rsidRDefault="005C34CD" w:rsidP="00567367">
            <w:pPr>
              <w:ind w:left="-41"/>
              <w:jc w:val="right"/>
              <w:rPr>
                <w:rFonts w:ascii="Arial" w:hAnsi="Arial" w:cs="Arial"/>
                <w:bCs/>
                <w:sz w:val="17"/>
                <w:szCs w:val="17"/>
              </w:rPr>
            </w:pPr>
            <w:r>
              <w:rPr>
                <w:rFonts w:ascii="Arial" w:hAnsi="Arial" w:cs="Arial"/>
                <w:bCs/>
                <w:sz w:val="17"/>
                <w:szCs w:val="17"/>
              </w:rPr>
              <w:t>23,071</w:t>
            </w:r>
          </w:p>
        </w:tc>
        <w:tc>
          <w:tcPr>
            <w:tcW w:w="638" w:type="pct"/>
            <w:tcBorders>
              <w:top w:val="nil"/>
              <w:left w:val="nil"/>
              <w:bottom w:val="nil"/>
              <w:right w:val="nil"/>
            </w:tcBorders>
            <w:vAlign w:val="bottom"/>
          </w:tcPr>
          <w:p w:rsidR="00973509" w:rsidRPr="007A5B5F" w:rsidRDefault="00973509" w:rsidP="00567367">
            <w:pPr>
              <w:ind w:left="-41"/>
              <w:jc w:val="right"/>
              <w:rPr>
                <w:rFonts w:ascii="Arial" w:hAnsi="Arial" w:cs="Arial"/>
                <w:bCs/>
                <w:sz w:val="17"/>
                <w:szCs w:val="17"/>
              </w:rPr>
            </w:pPr>
          </w:p>
        </w:tc>
      </w:tr>
      <w:tr w:rsidR="00973509" w:rsidRPr="007A5B5F" w:rsidTr="00C306F5">
        <w:trPr>
          <w:trHeight w:val="113"/>
        </w:trPr>
        <w:tc>
          <w:tcPr>
            <w:tcW w:w="2451" w:type="pct"/>
            <w:tcBorders>
              <w:top w:val="nil"/>
              <w:left w:val="nil"/>
              <w:bottom w:val="single" w:sz="8" w:space="0" w:color="auto"/>
              <w:right w:val="nil"/>
            </w:tcBorders>
            <w:shd w:val="clear" w:color="auto" w:fill="auto"/>
          </w:tcPr>
          <w:p w:rsidR="00973509" w:rsidRPr="007A5B5F" w:rsidRDefault="00973509">
            <w:pPr>
              <w:rPr>
                <w:rFonts w:ascii="Arial" w:hAnsi="Arial" w:cs="Arial"/>
                <w:sz w:val="17"/>
                <w:szCs w:val="17"/>
              </w:rPr>
            </w:pPr>
            <w:r w:rsidRPr="007A5B5F">
              <w:rPr>
                <w:rFonts w:ascii="Arial" w:hAnsi="Arial" w:cs="Arial"/>
                <w:sz w:val="17"/>
                <w:szCs w:val="17"/>
              </w:rPr>
              <w:t> </w:t>
            </w:r>
          </w:p>
        </w:tc>
        <w:tc>
          <w:tcPr>
            <w:tcW w:w="637" w:type="pct"/>
            <w:tcBorders>
              <w:top w:val="nil"/>
              <w:left w:val="nil"/>
              <w:bottom w:val="single" w:sz="8" w:space="0" w:color="auto"/>
              <w:right w:val="nil"/>
            </w:tcBorders>
            <w:vAlign w:val="bottom"/>
          </w:tcPr>
          <w:p w:rsidR="00973509" w:rsidRPr="007A5B5F" w:rsidRDefault="00973509" w:rsidP="00567367">
            <w:pPr>
              <w:ind w:left="-41"/>
              <w:jc w:val="right"/>
              <w:rPr>
                <w:rFonts w:ascii="Arial" w:hAnsi="Arial" w:cs="Arial"/>
                <w:b/>
                <w:bCs/>
                <w:sz w:val="17"/>
                <w:szCs w:val="17"/>
              </w:rPr>
            </w:pPr>
          </w:p>
        </w:tc>
        <w:tc>
          <w:tcPr>
            <w:tcW w:w="638" w:type="pct"/>
            <w:tcBorders>
              <w:top w:val="nil"/>
              <w:left w:val="nil"/>
              <w:bottom w:val="single" w:sz="8" w:space="0" w:color="auto"/>
              <w:right w:val="nil"/>
            </w:tcBorders>
            <w:vAlign w:val="bottom"/>
          </w:tcPr>
          <w:p w:rsidR="00973509" w:rsidRPr="007A5B5F" w:rsidRDefault="00973509" w:rsidP="00567367">
            <w:pPr>
              <w:ind w:left="-41"/>
              <w:jc w:val="right"/>
              <w:rPr>
                <w:rFonts w:ascii="Arial" w:hAnsi="Arial" w:cs="Arial"/>
                <w:b/>
                <w:bCs/>
                <w:sz w:val="17"/>
                <w:szCs w:val="17"/>
              </w:rPr>
            </w:pPr>
          </w:p>
        </w:tc>
        <w:tc>
          <w:tcPr>
            <w:tcW w:w="637" w:type="pct"/>
            <w:tcBorders>
              <w:top w:val="nil"/>
              <w:left w:val="nil"/>
              <w:bottom w:val="single" w:sz="8" w:space="0" w:color="auto"/>
              <w:right w:val="nil"/>
            </w:tcBorders>
            <w:vAlign w:val="bottom"/>
          </w:tcPr>
          <w:p w:rsidR="00973509" w:rsidRPr="007A5B5F" w:rsidRDefault="00973509" w:rsidP="00567367">
            <w:pPr>
              <w:ind w:left="-41"/>
              <w:jc w:val="right"/>
              <w:rPr>
                <w:rFonts w:ascii="Arial" w:hAnsi="Arial" w:cs="Arial"/>
                <w:bCs/>
                <w:sz w:val="17"/>
                <w:szCs w:val="17"/>
              </w:rPr>
            </w:pPr>
          </w:p>
        </w:tc>
        <w:tc>
          <w:tcPr>
            <w:tcW w:w="638" w:type="pct"/>
            <w:tcBorders>
              <w:top w:val="nil"/>
              <w:left w:val="nil"/>
              <w:bottom w:val="single" w:sz="8" w:space="0" w:color="auto"/>
              <w:right w:val="nil"/>
            </w:tcBorders>
            <w:vAlign w:val="bottom"/>
          </w:tcPr>
          <w:p w:rsidR="00973509" w:rsidRPr="007A5B5F" w:rsidRDefault="00973509" w:rsidP="00567367">
            <w:pPr>
              <w:ind w:left="-41"/>
              <w:jc w:val="right"/>
              <w:rPr>
                <w:rFonts w:ascii="Arial" w:hAnsi="Arial" w:cs="Arial"/>
                <w:bCs/>
                <w:sz w:val="17"/>
                <w:szCs w:val="17"/>
              </w:rPr>
            </w:pPr>
          </w:p>
        </w:tc>
      </w:tr>
      <w:tr w:rsidR="00973509" w:rsidRPr="007A5B5F" w:rsidTr="00C306F5">
        <w:trPr>
          <w:trHeight w:val="113"/>
        </w:trPr>
        <w:tc>
          <w:tcPr>
            <w:tcW w:w="2451" w:type="pct"/>
            <w:tcBorders>
              <w:top w:val="nil"/>
              <w:left w:val="nil"/>
              <w:bottom w:val="double" w:sz="6" w:space="0" w:color="auto"/>
              <w:right w:val="nil"/>
            </w:tcBorders>
            <w:shd w:val="clear" w:color="auto" w:fill="auto"/>
          </w:tcPr>
          <w:p w:rsidR="00973509" w:rsidRPr="007A5B5F" w:rsidRDefault="00973509">
            <w:pPr>
              <w:rPr>
                <w:rFonts w:ascii="Arial" w:hAnsi="Arial" w:cs="Arial"/>
                <w:b/>
                <w:bCs/>
                <w:sz w:val="17"/>
                <w:szCs w:val="17"/>
              </w:rPr>
            </w:pPr>
            <w:r w:rsidRPr="007A5B5F">
              <w:rPr>
                <w:rFonts w:ascii="Arial" w:hAnsi="Arial" w:cs="Arial"/>
                <w:b/>
                <w:bCs/>
                <w:sz w:val="17"/>
                <w:szCs w:val="17"/>
              </w:rPr>
              <w:t>Toplam</w:t>
            </w:r>
          </w:p>
        </w:tc>
        <w:tc>
          <w:tcPr>
            <w:tcW w:w="637" w:type="pct"/>
            <w:tcBorders>
              <w:top w:val="nil"/>
              <w:left w:val="nil"/>
              <w:bottom w:val="double" w:sz="6" w:space="0" w:color="auto"/>
              <w:right w:val="nil"/>
            </w:tcBorders>
            <w:vAlign w:val="bottom"/>
          </w:tcPr>
          <w:p w:rsidR="00973509" w:rsidRPr="007A5B5F" w:rsidRDefault="008347F4" w:rsidP="00567367">
            <w:pPr>
              <w:ind w:left="-41"/>
              <w:jc w:val="right"/>
              <w:rPr>
                <w:rFonts w:ascii="Arial" w:hAnsi="Arial" w:cs="Arial"/>
                <w:b/>
                <w:bCs/>
                <w:sz w:val="17"/>
                <w:szCs w:val="17"/>
              </w:rPr>
            </w:pPr>
            <w:proofErr w:type="gramStart"/>
            <w:r>
              <w:rPr>
                <w:rFonts w:ascii="Arial" w:hAnsi="Arial" w:cs="Arial"/>
                <w:b/>
                <w:bCs/>
                <w:sz w:val="17"/>
                <w:szCs w:val="17"/>
              </w:rPr>
              <w:t>2,719,944</w:t>
            </w:r>
            <w:proofErr w:type="gramEnd"/>
          </w:p>
        </w:tc>
        <w:tc>
          <w:tcPr>
            <w:tcW w:w="638" w:type="pct"/>
            <w:tcBorders>
              <w:top w:val="nil"/>
              <w:left w:val="nil"/>
              <w:bottom w:val="double" w:sz="6" w:space="0" w:color="auto"/>
              <w:right w:val="nil"/>
            </w:tcBorders>
            <w:vAlign w:val="bottom"/>
          </w:tcPr>
          <w:p w:rsidR="00973509" w:rsidRPr="007A5B5F" w:rsidRDefault="00973509" w:rsidP="00567367">
            <w:pPr>
              <w:ind w:left="-41"/>
              <w:jc w:val="right"/>
              <w:rPr>
                <w:rFonts w:ascii="Arial" w:hAnsi="Arial" w:cs="Arial"/>
                <w:b/>
                <w:bCs/>
                <w:sz w:val="17"/>
                <w:szCs w:val="17"/>
              </w:rPr>
            </w:pPr>
          </w:p>
        </w:tc>
        <w:tc>
          <w:tcPr>
            <w:tcW w:w="637" w:type="pct"/>
            <w:tcBorders>
              <w:top w:val="nil"/>
              <w:left w:val="nil"/>
              <w:bottom w:val="double" w:sz="6" w:space="0" w:color="auto"/>
              <w:right w:val="nil"/>
            </w:tcBorders>
            <w:vAlign w:val="bottom"/>
          </w:tcPr>
          <w:p w:rsidR="00973509" w:rsidRPr="007A5B5F" w:rsidRDefault="005C34CD" w:rsidP="00567367">
            <w:pPr>
              <w:ind w:left="-41"/>
              <w:jc w:val="right"/>
              <w:rPr>
                <w:rFonts w:ascii="Arial" w:hAnsi="Arial" w:cs="Arial"/>
                <w:bCs/>
                <w:sz w:val="17"/>
                <w:szCs w:val="17"/>
              </w:rPr>
            </w:pPr>
            <w:proofErr w:type="gramStart"/>
            <w:r>
              <w:rPr>
                <w:rFonts w:ascii="Arial" w:hAnsi="Arial" w:cs="Arial"/>
                <w:bCs/>
                <w:sz w:val="17"/>
                <w:szCs w:val="17"/>
              </w:rPr>
              <w:t>1,041,184</w:t>
            </w:r>
            <w:proofErr w:type="gramEnd"/>
          </w:p>
        </w:tc>
        <w:tc>
          <w:tcPr>
            <w:tcW w:w="638" w:type="pct"/>
            <w:tcBorders>
              <w:top w:val="nil"/>
              <w:left w:val="nil"/>
              <w:bottom w:val="double" w:sz="6" w:space="0" w:color="auto"/>
              <w:right w:val="nil"/>
            </w:tcBorders>
            <w:vAlign w:val="bottom"/>
          </w:tcPr>
          <w:p w:rsidR="00973509" w:rsidRPr="007A5B5F" w:rsidRDefault="00973509" w:rsidP="00567367">
            <w:pPr>
              <w:ind w:left="-41"/>
              <w:jc w:val="right"/>
              <w:rPr>
                <w:rFonts w:ascii="Arial" w:hAnsi="Arial" w:cs="Arial"/>
                <w:bCs/>
                <w:sz w:val="17"/>
                <w:szCs w:val="17"/>
              </w:rPr>
            </w:pPr>
          </w:p>
        </w:tc>
      </w:tr>
    </w:tbl>
    <w:p w:rsidR="00567367" w:rsidRPr="007A5B5F" w:rsidRDefault="00567367" w:rsidP="00471D54">
      <w:pPr>
        <w:ind w:left="561" w:hanging="561"/>
        <w:rPr>
          <w:rFonts w:ascii="Arial" w:hAnsi="Arial" w:cs="Arial"/>
          <w:b/>
          <w:sz w:val="20"/>
          <w:szCs w:val="20"/>
        </w:rPr>
      </w:pPr>
    </w:p>
    <w:p w:rsidR="00567367" w:rsidRPr="007A5B5F" w:rsidRDefault="00567367">
      <w:pPr>
        <w:rPr>
          <w:rFonts w:ascii="Arial" w:hAnsi="Arial" w:cs="Arial"/>
          <w:b/>
          <w:sz w:val="20"/>
          <w:szCs w:val="20"/>
        </w:rPr>
      </w:pPr>
      <w:r w:rsidRPr="007A5B5F">
        <w:rPr>
          <w:rFonts w:ascii="Arial" w:hAnsi="Arial" w:cs="Arial"/>
          <w:b/>
          <w:sz w:val="20"/>
          <w:szCs w:val="20"/>
        </w:rPr>
        <w:br w:type="page"/>
      </w:r>
    </w:p>
    <w:p w:rsidR="00711607" w:rsidRPr="007A5B5F" w:rsidRDefault="00711607" w:rsidP="00471D54">
      <w:pPr>
        <w:ind w:left="561" w:hanging="561"/>
        <w:rPr>
          <w:rFonts w:ascii="Arial" w:hAnsi="Arial" w:cs="Arial"/>
          <w:b/>
          <w:sz w:val="20"/>
          <w:szCs w:val="20"/>
        </w:rPr>
      </w:pPr>
      <w:r w:rsidRPr="007A5B5F">
        <w:rPr>
          <w:rFonts w:ascii="Arial" w:hAnsi="Arial" w:cs="Arial"/>
          <w:b/>
          <w:sz w:val="20"/>
          <w:szCs w:val="20"/>
        </w:rPr>
        <w:lastRenderedPageBreak/>
        <w:t>34</w:t>
      </w:r>
      <w:r w:rsidR="00BF14FB" w:rsidRPr="007A5B5F">
        <w:rPr>
          <w:rFonts w:ascii="Arial" w:hAnsi="Arial" w:cs="Arial"/>
          <w:b/>
          <w:sz w:val="20"/>
          <w:szCs w:val="20"/>
        </w:rPr>
        <w:t>.</w:t>
      </w:r>
      <w:r w:rsidRPr="007A5B5F">
        <w:rPr>
          <w:rFonts w:ascii="Arial" w:hAnsi="Arial" w:cs="Arial"/>
          <w:b/>
          <w:sz w:val="20"/>
          <w:szCs w:val="20"/>
        </w:rPr>
        <w:tab/>
        <w:t xml:space="preserve">Finansal </w:t>
      </w:r>
      <w:r w:rsidR="00483332" w:rsidRPr="007A5B5F">
        <w:rPr>
          <w:rFonts w:ascii="Arial" w:hAnsi="Arial" w:cs="Arial"/>
          <w:b/>
          <w:sz w:val="20"/>
          <w:szCs w:val="20"/>
        </w:rPr>
        <w:t>maliyetler</w:t>
      </w:r>
    </w:p>
    <w:p w:rsidR="00132C6B" w:rsidRPr="007A5B5F" w:rsidRDefault="00132C6B" w:rsidP="00471D54">
      <w:pPr>
        <w:ind w:left="561" w:hanging="561"/>
        <w:rPr>
          <w:rFonts w:ascii="Arial" w:hAnsi="Arial" w:cs="Arial"/>
          <w:sz w:val="20"/>
          <w:szCs w:val="20"/>
        </w:rPr>
      </w:pPr>
    </w:p>
    <w:p w:rsidR="00711607" w:rsidRPr="007A5B5F" w:rsidRDefault="00711607" w:rsidP="00471D54">
      <w:pPr>
        <w:ind w:left="561" w:hanging="561"/>
        <w:rPr>
          <w:rFonts w:ascii="Arial" w:hAnsi="Arial" w:cs="Arial"/>
          <w:sz w:val="20"/>
          <w:szCs w:val="20"/>
        </w:rPr>
      </w:pPr>
      <w:r w:rsidRPr="007A5B5F">
        <w:rPr>
          <w:rFonts w:ascii="Arial" w:hAnsi="Arial" w:cs="Arial"/>
          <w:b/>
          <w:sz w:val="20"/>
          <w:szCs w:val="20"/>
        </w:rPr>
        <w:t>34.1</w:t>
      </w:r>
      <w:r w:rsidRPr="007A5B5F">
        <w:rPr>
          <w:rFonts w:ascii="Arial" w:hAnsi="Arial" w:cs="Arial"/>
          <w:b/>
          <w:sz w:val="20"/>
          <w:szCs w:val="20"/>
        </w:rPr>
        <w:tab/>
        <w:t>Dönemin tüm finansman giderleri</w:t>
      </w:r>
      <w:r w:rsidR="00BF14FB" w:rsidRPr="007A5B5F">
        <w:rPr>
          <w:rFonts w:ascii="Arial" w:hAnsi="Arial" w:cs="Arial"/>
          <w:b/>
          <w:sz w:val="20"/>
          <w:szCs w:val="20"/>
        </w:rPr>
        <w:t>:</w:t>
      </w:r>
      <w:r w:rsidR="00A838B2" w:rsidRPr="007A5B5F">
        <w:rPr>
          <w:rFonts w:ascii="Arial" w:hAnsi="Arial" w:cs="Arial"/>
          <w:b/>
          <w:sz w:val="20"/>
          <w:szCs w:val="20"/>
        </w:rPr>
        <w:t xml:space="preserve"> </w:t>
      </w:r>
      <w:r w:rsidR="001E11A4" w:rsidRPr="007A5B5F">
        <w:rPr>
          <w:rFonts w:ascii="Arial" w:hAnsi="Arial" w:cs="Arial"/>
          <w:sz w:val="20"/>
          <w:szCs w:val="20"/>
        </w:rPr>
        <w:t>Yoktur.</w:t>
      </w:r>
    </w:p>
    <w:p w:rsidR="00DF5510" w:rsidRPr="007A5B5F" w:rsidRDefault="00DF5510" w:rsidP="00471D54">
      <w:pPr>
        <w:ind w:left="561" w:hanging="561"/>
        <w:rPr>
          <w:rFonts w:ascii="Arial" w:hAnsi="Arial" w:cs="Arial"/>
          <w:sz w:val="20"/>
          <w:szCs w:val="20"/>
        </w:rPr>
      </w:pPr>
    </w:p>
    <w:p w:rsidR="00711607" w:rsidRPr="007A5B5F" w:rsidRDefault="00711607" w:rsidP="00471D54">
      <w:pPr>
        <w:ind w:left="561" w:hanging="561"/>
        <w:rPr>
          <w:rFonts w:ascii="Arial" w:hAnsi="Arial" w:cs="Arial"/>
          <w:sz w:val="20"/>
          <w:szCs w:val="20"/>
        </w:rPr>
      </w:pPr>
      <w:r w:rsidRPr="007A5B5F">
        <w:rPr>
          <w:rFonts w:ascii="Arial" w:hAnsi="Arial" w:cs="Arial"/>
          <w:b/>
          <w:sz w:val="20"/>
          <w:szCs w:val="20"/>
        </w:rPr>
        <w:t>34.2</w:t>
      </w:r>
      <w:r w:rsidRPr="007A5B5F">
        <w:rPr>
          <w:rFonts w:ascii="Arial" w:hAnsi="Arial" w:cs="Arial"/>
          <w:b/>
          <w:sz w:val="20"/>
          <w:szCs w:val="20"/>
        </w:rPr>
        <w:tab/>
        <w:t>Dönemin finansman giderlerinden ortaklar, bağlı ortaklık</w:t>
      </w:r>
      <w:r w:rsidR="00F5184D" w:rsidRPr="007A5B5F">
        <w:rPr>
          <w:rFonts w:ascii="Arial" w:hAnsi="Arial" w:cs="Arial"/>
          <w:b/>
          <w:sz w:val="20"/>
          <w:szCs w:val="20"/>
        </w:rPr>
        <w:t xml:space="preserve"> ve iştiraklerle ilgili kısmı (</w:t>
      </w:r>
      <w:r w:rsidRPr="007A5B5F">
        <w:rPr>
          <w:rFonts w:ascii="Arial" w:hAnsi="Arial" w:cs="Arial"/>
          <w:b/>
          <w:sz w:val="20"/>
          <w:szCs w:val="20"/>
        </w:rPr>
        <w:t>Toplam</w:t>
      </w:r>
      <w:r w:rsidR="00EC1694" w:rsidRPr="007A5B5F">
        <w:rPr>
          <w:rFonts w:ascii="Arial" w:hAnsi="Arial" w:cs="Arial"/>
          <w:b/>
          <w:sz w:val="20"/>
          <w:szCs w:val="20"/>
        </w:rPr>
        <w:t xml:space="preserve"> tutar içindeki payları %20’yi </w:t>
      </w:r>
      <w:r w:rsidR="00F5184D" w:rsidRPr="007A5B5F">
        <w:rPr>
          <w:rFonts w:ascii="Arial" w:hAnsi="Arial" w:cs="Arial"/>
          <w:b/>
          <w:sz w:val="20"/>
          <w:szCs w:val="20"/>
        </w:rPr>
        <w:t>aşanlar ayrıca gösterilecektir.</w:t>
      </w:r>
      <w:r w:rsidRPr="007A5B5F">
        <w:rPr>
          <w:rFonts w:ascii="Arial" w:hAnsi="Arial" w:cs="Arial"/>
          <w:b/>
          <w:sz w:val="20"/>
          <w:szCs w:val="20"/>
        </w:rPr>
        <w:t>)</w:t>
      </w:r>
      <w:r w:rsidR="00F5184D" w:rsidRPr="007A5B5F">
        <w:rPr>
          <w:rFonts w:ascii="Arial" w:hAnsi="Arial" w:cs="Arial"/>
          <w:b/>
          <w:sz w:val="20"/>
          <w:szCs w:val="20"/>
        </w:rPr>
        <w:t>:</w:t>
      </w:r>
      <w:r w:rsidR="00EC1694" w:rsidRPr="007A5B5F">
        <w:rPr>
          <w:rFonts w:ascii="Arial" w:hAnsi="Arial" w:cs="Arial"/>
          <w:b/>
          <w:sz w:val="20"/>
          <w:szCs w:val="20"/>
        </w:rPr>
        <w:t xml:space="preserve"> </w:t>
      </w:r>
      <w:r w:rsidR="001E11A4" w:rsidRPr="007A5B5F">
        <w:rPr>
          <w:rFonts w:ascii="Arial" w:hAnsi="Arial" w:cs="Arial"/>
          <w:sz w:val="20"/>
          <w:szCs w:val="20"/>
        </w:rPr>
        <w:t>Yoktur.</w:t>
      </w:r>
    </w:p>
    <w:p w:rsidR="00827FEA" w:rsidRPr="007A5B5F" w:rsidRDefault="00827FEA" w:rsidP="00471D54">
      <w:pPr>
        <w:ind w:left="561" w:hanging="561"/>
        <w:rPr>
          <w:rFonts w:ascii="Arial" w:hAnsi="Arial" w:cs="Arial"/>
          <w:b/>
          <w:sz w:val="20"/>
          <w:szCs w:val="20"/>
        </w:rPr>
      </w:pPr>
    </w:p>
    <w:p w:rsidR="00711607" w:rsidRPr="007A5B5F" w:rsidRDefault="00711607" w:rsidP="00471D54">
      <w:pPr>
        <w:ind w:left="561" w:hanging="561"/>
        <w:rPr>
          <w:rFonts w:ascii="Arial" w:hAnsi="Arial" w:cs="Arial"/>
          <w:sz w:val="20"/>
          <w:szCs w:val="20"/>
        </w:rPr>
      </w:pPr>
      <w:r w:rsidRPr="007A5B5F">
        <w:rPr>
          <w:rFonts w:ascii="Arial" w:hAnsi="Arial" w:cs="Arial"/>
          <w:b/>
          <w:sz w:val="20"/>
          <w:szCs w:val="20"/>
        </w:rPr>
        <w:t>34.3</w:t>
      </w:r>
      <w:r w:rsidRPr="007A5B5F">
        <w:rPr>
          <w:rFonts w:ascii="Arial" w:hAnsi="Arial" w:cs="Arial"/>
          <w:b/>
          <w:sz w:val="20"/>
          <w:szCs w:val="20"/>
        </w:rPr>
        <w:tab/>
        <w:t>Ortaklar, bağlı ortaklık ve iştiraklerle yapılan satış ve alışlar (Toplam tutar içindeki payları %20’yi aşanlar ayrıca gösterilecektir.)</w:t>
      </w:r>
      <w:r w:rsidR="00F5184D" w:rsidRPr="007A5B5F">
        <w:rPr>
          <w:rFonts w:ascii="Arial" w:hAnsi="Arial" w:cs="Arial"/>
          <w:b/>
          <w:sz w:val="20"/>
          <w:szCs w:val="20"/>
        </w:rPr>
        <w:t>:</w:t>
      </w:r>
      <w:r w:rsidR="00330D70" w:rsidRPr="007A5B5F">
        <w:rPr>
          <w:rFonts w:ascii="Arial" w:hAnsi="Arial" w:cs="Arial"/>
          <w:b/>
          <w:sz w:val="20"/>
          <w:szCs w:val="20"/>
        </w:rPr>
        <w:t xml:space="preserve"> </w:t>
      </w:r>
      <w:r w:rsidR="00330D70" w:rsidRPr="007A5B5F">
        <w:rPr>
          <w:rFonts w:ascii="Arial" w:hAnsi="Arial" w:cs="Arial"/>
          <w:sz w:val="20"/>
          <w:szCs w:val="20"/>
        </w:rPr>
        <w:t>Yoktur</w:t>
      </w:r>
      <w:r w:rsidR="00471D54" w:rsidRPr="007A5B5F">
        <w:rPr>
          <w:rFonts w:ascii="Arial" w:hAnsi="Arial" w:cs="Arial"/>
          <w:sz w:val="20"/>
          <w:szCs w:val="20"/>
        </w:rPr>
        <w:t>.</w:t>
      </w:r>
    </w:p>
    <w:p w:rsidR="000D3FEF" w:rsidRPr="007A5B5F" w:rsidRDefault="000D3FEF" w:rsidP="00471D54">
      <w:pPr>
        <w:ind w:left="561" w:hanging="561"/>
        <w:rPr>
          <w:rFonts w:ascii="Arial" w:hAnsi="Arial" w:cs="Arial"/>
          <w:b/>
          <w:sz w:val="20"/>
          <w:szCs w:val="20"/>
        </w:rPr>
      </w:pPr>
    </w:p>
    <w:p w:rsidR="00711607" w:rsidRPr="007A5B5F" w:rsidRDefault="00711607" w:rsidP="00471D54">
      <w:pPr>
        <w:ind w:left="561" w:hanging="561"/>
        <w:rPr>
          <w:rFonts w:ascii="Arial" w:hAnsi="Arial" w:cs="Arial"/>
          <w:b/>
          <w:sz w:val="20"/>
          <w:szCs w:val="20"/>
        </w:rPr>
      </w:pPr>
      <w:r w:rsidRPr="007A5B5F">
        <w:rPr>
          <w:rFonts w:ascii="Arial" w:hAnsi="Arial" w:cs="Arial"/>
          <w:b/>
          <w:sz w:val="20"/>
          <w:szCs w:val="20"/>
        </w:rPr>
        <w:t>34.4</w:t>
      </w:r>
      <w:r w:rsidRPr="007A5B5F">
        <w:rPr>
          <w:rFonts w:ascii="Arial" w:hAnsi="Arial" w:cs="Arial"/>
          <w:b/>
          <w:sz w:val="20"/>
          <w:szCs w:val="20"/>
        </w:rPr>
        <w:tab/>
        <w:t xml:space="preserve">Ortaklar bağlı ortaklık ve iştiraklerden alınan ve bunlara ödenen </w:t>
      </w:r>
      <w:r w:rsidR="00892891" w:rsidRPr="007A5B5F">
        <w:rPr>
          <w:rFonts w:ascii="Arial" w:hAnsi="Arial" w:cs="Arial"/>
          <w:b/>
          <w:sz w:val="20"/>
          <w:szCs w:val="20"/>
        </w:rPr>
        <w:t>faiz</w:t>
      </w:r>
      <w:r w:rsidRPr="007A5B5F">
        <w:rPr>
          <w:rFonts w:ascii="Arial" w:hAnsi="Arial" w:cs="Arial"/>
          <w:b/>
          <w:sz w:val="20"/>
          <w:szCs w:val="20"/>
        </w:rPr>
        <w:t>, kira ve benzerleri (Toplam tutar içindeki payları %20’yi aşanlar ayrıca gösterilecektir.)</w:t>
      </w:r>
      <w:r w:rsidR="00F5184D" w:rsidRPr="007A5B5F">
        <w:rPr>
          <w:rFonts w:ascii="Arial" w:hAnsi="Arial" w:cs="Arial"/>
          <w:b/>
          <w:sz w:val="20"/>
          <w:szCs w:val="20"/>
        </w:rPr>
        <w:t>:</w:t>
      </w:r>
    </w:p>
    <w:p w:rsidR="006B56EE" w:rsidRPr="007A5B5F" w:rsidRDefault="006B56EE" w:rsidP="000E5747">
      <w:pPr>
        <w:rPr>
          <w:rFonts w:ascii="Arial" w:hAnsi="Arial" w:cs="Arial"/>
          <w:b/>
          <w:sz w:val="20"/>
          <w:szCs w:val="20"/>
        </w:rPr>
      </w:pPr>
    </w:p>
    <w:p w:rsidR="0030419A" w:rsidRPr="007A5B5F" w:rsidRDefault="00590B4C" w:rsidP="000E5747">
      <w:pPr>
        <w:rPr>
          <w:rFonts w:ascii="Arial" w:hAnsi="Arial" w:cs="Arial"/>
          <w:sz w:val="20"/>
          <w:szCs w:val="20"/>
        </w:rPr>
      </w:pPr>
      <w:r w:rsidRPr="007A5B5F">
        <w:rPr>
          <w:rFonts w:ascii="Arial" w:hAnsi="Arial" w:cs="Arial"/>
          <w:sz w:val="20"/>
          <w:szCs w:val="20"/>
        </w:rPr>
        <w:t xml:space="preserve">45 </w:t>
      </w:r>
      <w:proofErr w:type="spellStart"/>
      <w:r w:rsidRPr="007A5B5F">
        <w:rPr>
          <w:rFonts w:ascii="Arial" w:hAnsi="Arial" w:cs="Arial"/>
          <w:sz w:val="20"/>
          <w:szCs w:val="20"/>
        </w:rPr>
        <w:t>no’lu</w:t>
      </w:r>
      <w:proofErr w:type="spellEnd"/>
      <w:r w:rsidRPr="007A5B5F">
        <w:rPr>
          <w:rFonts w:ascii="Arial" w:hAnsi="Arial" w:cs="Arial"/>
          <w:sz w:val="20"/>
          <w:szCs w:val="20"/>
        </w:rPr>
        <w:t xml:space="preserve"> dipnotta belirtilmiştir.</w:t>
      </w:r>
    </w:p>
    <w:p w:rsidR="00C153ED" w:rsidRPr="007A5B5F" w:rsidRDefault="00C153ED" w:rsidP="006D0194">
      <w:pPr>
        <w:ind w:left="561" w:hanging="561"/>
        <w:rPr>
          <w:rFonts w:ascii="Arial" w:hAnsi="Arial" w:cs="Arial"/>
          <w:b/>
          <w:sz w:val="20"/>
          <w:szCs w:val="20"/>
        </w:rPr>
      </w:pPr>
    </w:p>
    <w:p w:rsidR="00B336FD" w:rsidRPr="007A5B5F" w:rsidRDefault="00B336FD" w:rsidP="006D0194">
      <w:pPr>
        <w:ind w:left="561" w:hanging="561"/>
        <w:rPr>
          <w:rFonts w:ascii="Arial" w:hAnsi="Arial" w:cs="Arial"/>
          <w:b/>
          <w:sz w:val="20"/>
          <w:szCs w:val="20"/>
        </w:rPr>
      </w:pPr>
    </w:p>
    <w:p w:rsidR="000F0CA0" w:rsidRPr="007A5B5F" w:rsidRDefault="000F0CA0" w:rsidP="006D0194">
      <w:pPr>
        <w:ind w:left="561" w:hanging="561"/>
        <w:rPr>
          <w:rFonts w:ascii="Arial" w:hAnsi="Arial" w:cs="Arial"/>
          <w:b/>
          <w:sz w:val="20"/>
          <w:szCs w:val="20"/>
        </w:rPr>
      </w:pPr>
      <w:r w:rsidRPr="007A5B5F">
        <w:rPr>
          <w:rFonts w:ascii="Arial" w:hAnsi="Arial" w:cs="Arial"/>
          <w:b/>
          <w:sz w:val="20"/>
          <w:szCs w:val="20"/>
        </w:rPr>
        <w:t>35</w:t>
      </w:r>
      <w:r w:rsidR="00F5184D" w:rsidRPr="007A5B5F">
        <w:rPr>
          <w:rFonts w:ascii="Arial" w:hAnsi="Arial" w:cs="Arial"/>
          <w:b/>
          <w:sz w:val="20"/>
          <w:szCs w:val="20"/>
        </w:rPr>
        <w:t>.</w:t>
      </w:r>
      <w:r w:rsidRPr="007A5B5F">
        <w:rPr>
          <w:rFonts w:ascii="Arial" w:hAnsi="Arial" w:cs="Arial"/>
          <w:b/>
          <w:sz w:val="20"/>
          <w:szCs w:val="20"/>
        </w:rPr>
        <w:tab/>
        <w:t xml:space="preserve">Gelir </w:t>
      </w:r>
      <w:r w:rsidR="00483332" w:rsidRPr="007A5B5F">
        <w:rPr>
          <w:rFonts w:ascii="Arial" w:hAnsi="Arial" w:cs="Arial"/>
          <w:b/>
          <w:sz w:val="20"/>
          <w:szCs w:val="20"/>
        </w:rPr>
        <w:t>vergileri</w:t>
      </w:r>
    </w:p>
    <w:p w:rsidR="000F0CA0" w:rsidRPr="007A5B5F" w:rsidRDefault="000F0CA0" w:rsidP="006D0194">
      <w:pPr>
        <w:rPr>
          <w:rFonts w:ascii="Arial" w:hAnsi="Arial" w:cs="Arial"/>
          <w:b/>
          <w:sz w:val="20"/>
          <w:szCs w:val="20"/>
        </w:rPr>
      </w:pPr>
    </w:p>
    <w:p w:rsidR="006701D6" w:rsidRPr="007A5B5F" w:rsidRDefault="006701D6" w:rsidP="006D0194">
      <w:pPr>
        <w:rPr>
          <w:rFonts w:ascii="Arial" w:hAnsi="Arial" w:cs="Arial"/>
          <w:sz w:val="20"/>
          <w:szCs w:val="20"/>
        </w:rPr>
      </w:pPr>
      <w:r w:rsidRPr="007A5B5F">
        <w:rPr>
          <w:rFonts w:ascii="Arial" w:hAnsi="Arial" w:cs="Arial"/>
          <w:sz w:val="20"/>
          <w:szCs w:val="20"/>
        </w:rPr>
        <w:t>Şirket faaliyetleri, Türkiye’de yürürlükte bulunan vergi mevzuatı ve uygulamalarına tabidir.</w:t>
      </w:r>
    </w:p>
    <w:p w:rsidR="006701D6" w:rsidRPr="007A5B5F" w:rsidRDefault="006701D6" w:rsidP="006D0194">
      <w:pPr>
        <w:rPr>
          <w:rFonts w:ascii="Arial" w:hAnsi="Arial" w:cs="Arial"/>
          <w:sz w:val="20"/>
          <w:szCs w:val="20"/>
        </w:rPr>
      </w:pPr>
    </w:p>
    <w:p w:rsidR="006701D6" w:rsidRPr="007A5B5F" w:rsidRDefault="006701D6" w:rsidP="006D0194">
      <w:pPr>
        <w:rPr>
          <w:rFonts w:ascii="Arial" w:hAnsi="Arial" w:cs="Arial"/>
          <w:sz w:val="20"/>
          <w:szCs w:val="20"/>
        </w:rPr>
      </w:pPr>
      <w:r w:rsidRPr="007A5B5F">
        <w:rPr>
          <w:rFonts w:ascii="Arial" w:hAnsi="Arial" w:cs="Arial"/>
          <w:sz w:val="20"/>
          <w:szCs w:val="20"/>
        </w:rPr>
        <w:t>Türkiye'de, kurumlar vergisi oranı %20’dir. Kurumlar vergisi, ilgili olduğu hesap döneminin sonunu takip eden dördüncü ayın yirmi beşinci günü akşamına kadar beyan edilmekte ve ilgili ayın sonuna kadar tek taksitte ödenmektedir. Vergi mevzuatı uyarınca üçer aylık dönemler itibariyle oluşan kazançlar üzerinden %20 oranında geçici vergi hesaplanarak ödenmekte ve bu şekilde ödenen tutarlar yıllık kazanç üzerinden hesaplanan vergiden mahsup edilmektedir.</w:t>
      </w:r>
    </w:p>
    <w:p w:rsidR="00575573" w:rsidRPr="007A5B5F" w:rsidRDefault="00575573" w:rsidP="00540891">
      <w:pPr>
        <w:ind w:left="561" w:hanging="561"/>
        <w:rPr>
          <w:rFonts w:ascii="Arial" w:hAnsi="Arial" w:cs="Arial"/>
          <w:sz w:val="20"/>
          <w:szCs w:val="20"/>
        </w:rPr>
      </w:pPr>
    </w:p>
    <w:p w:rsidR="006701D6" w:rsidRPr="007A5B5F" w:rsidRDefault="006701D6" w:rsidP="006D0194">
      <w:pPr>
        <w:rPr>
          <w:rFonts w:ascii="Arial" w:hAnsi="Arial" w:cs="Arial"/>
          <w:sz w:val="20"/>
          <w:szCs w:val="20"/>
        </w:rPr>
      </w:pPr>
      <w:r w:rsidRPr="007A5B5F">
        <w:rPr>
          <w:rFonts w:ascii="Arial" w:hAnsi="Arial" w:cs="Arial"/>
          <w:sz w:val="20"/>
          <w:szCs w:val="20"/>
        </w:rPr>
        <w:t xml:space="preserve">Kurumlar Vergisi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6701D6" w:rsidRPr="007A5B5F" w:rsidRDefault="006701D6" w:rsidP="006D0194">
      <w:pPr>
        <w:rPr>
          <w:rFonts w:ascii="Arial" w:hAnsi="Arial" w:cs="Arial"/>
          <w:sz w:val="20"/>
          <w:szCs w:val="20"/>
        </w:rPr>
      </w:pPr>
    </w:p>
    <w:p w:rsidR="006D0194" w:rsidRPr="007A5B5F" w:rsidRDefault="006D0194" w:rsidP="006D0194">
      <w:pPr>
        <w:rPr>
          <w:rFonts w:ascii="Arial" w:hAnsi="Arial" w:cs="Arial"/>
          <w:sz w:val="20"/>
          <w:szCs w:val="20"/>
        </w:rPr>
      </w:pPr>
      <w:proofErr w:type="gramStart"/>
      <w:r w:rsidRPr="007A5B5F">
        <w:rPr>
          <w:rFonts w:ascii="Arial" w:hAnsi="Arial" w:cs="Arial"/>
          <w:sz w:val="20"/>
          <w:szCs w:val="20"/>
        </w:rPr>
        <w:t xml:space="preserve">Tam mükellef kurumlar tarafından, Türkiye'de bir iş yeri veya daimî temsilci aracılığıyla kâr payı elde edenler hariç olmak üzere dar mükellef kurumlara veya kurumlar vergisinden muaf olan dar mükelleflere dağıtılan (Kârın sermayeye eklenmesi kâr dağıtımı sayılmaz) ve Gelir Vergisi Kanununun 75 inci maddesinin ikinci fıkrasının (1), (2) ve (3) numaralı bentlerinde sayılan kâr payları üzerinden %15 oranında kurumlar vergisi kesintisi yapılır. </w:t>
      </w:r>
      <w:proofErr w:type="gramEnd"/>
    </w:p>
    <w:p w:rsidR="00FC7CAB" w:rsidRPr="007A5B5F" w:rsidRDefault="00FC7CAB">
      <w:pPr>
        <w:rPr>
          <w:rFonts w:ascii="Arial" w:hAnsi="Arial" w:cs="Arial"/>
          <w:sz w:val="20"/>
          <w:szCs w:val="20"/>
        </w:rPr>
      </w:pPr>
    </w:p>
    <w:p w:rsidR="006D0194" w:rsidRPr="007A5B5F" w:rsidRDefault="006D0194" w:rsidP="006D0194">
      <w:pPr>
        <w:rPr>
          <w:rFonts w:ascii="Arial" w:hAnsi="Arial" w:cs="Arial"/>
          <w:sz w:val="20"/>
          <w:szCs w:val="20"/>
        </w:rPr>
      </w:pPr>
      <w:r w:rsidRPr="007A5B5F">
        <w:rPr>
          <w:rFonts w:ascii="Arial" w:hAnsi="Arial" w:cs="Arial"/>
          <w:sz w:val="20"/>
          <w:szCs w:val="20"/>
        </w:rPr>
        <w:t xml:space="preserve">Vergiden muaf olan kurumlara dağıtılan (Karın sermayeye eklenmesi kar dağıtımı sayılmaz) Gelir Vergisi Kanununun 75 inci maddesinin ikinci fıkrasının (1), (2) ve (3) numaralı bentlerindeki kar payları üzerinden, %15 oranında vergi kesintisi yapılır. </w:t>
      </w:r>
    </w:p>
    <w:p w:rsidR="006D0194" w:rsidRPr="007A5B5F" w:rsidRDefault="006D0194" w:rsidP="006D0194">
      <w:pPr>
        <w:rPr>
          <w:rFonts w:ascii="Arial" w:hAnsi="Arial" w:cs="Arial"/>
          <w:sz w:val="20"/>
          <w:szCs w:val="20"/>
        </w:rPr>
      </w:pPr>
    </w:p>
    <w:p w:rsidR="006D0194" w:rsidRPr="007A5B5F" w:rsidRDefault="006D0194" w:rsidP="006D0194">
      <w:pPr>
        <w:rPr>
          <w:rFonts w:ascii="Arial" w:hAnsi="Arial" w:cs="Arial"/>
          <w:sz w:val="20"/>
          <w:szCs w:val="20"/>
        </w:rPr>
      </w:pPr>
      <w:r w:rsidRPr="007A5B5F">
        <w:rPr>
          <w:rFonts w:ascii="Arial" w:hAnsi="Arial" w:cs="Arial"/>
          <w:sz w:val="20"/>
          <w:szCs w:val="20"/>
        </w:rPr>
        <w:t xml:space="preserve">Tam mükellef gerçek kişilere, gelir ve kurumlar vergisi mükellefi olmayanlara ve gelir vergisinden muaf olanlara dağıtılan, 75 inci maddenin ikinci fıkrasının (1), (2) ve (3) numaralı bentlerinde yazılı kâr paylarından (kârın sermayeye eklenmesi kâr dağıtımı sayılmaz) %15 oranında vergi kesintisi yapılır. </w:t>
      </w:r>
    </w:p>
    <w:p w:rsidR="0039299A" w:rsidRPr="007A5B5F" w:rsidRDefault="0039299A" w:rsidP="001E4496">
      <w:pPr>
        <w:ind w:left="561" w:hanging="561"/>
        <w:rPr>
          <w:rFonts w:ascii="Arial" w:hAnsi="Arial" w:cs="Arial"/>
          <w:sz w:val="20"/>
          <w:szCs w:val="20"/>
        </w:rPr>
      </w:pPr>
    </w:p>
    <w:p w:rsidR="006D0194" w:rsidRPr="007A5B5F" w:rsidRDefault="006D0194" w:rsidP="006D0194">
      <w:pPr>
        <w:rPr>
          <w:rFonts w:ascii="Arial" w:hAnsi="Arial" w:cs="Arial"/>
          <w:sz w:val="20"/>
          <w:szCs w:val="20"/>
        </w:rPr>
      </w:pPr>
      <w:r w:rsidRPr="007A5B5F">
        <w:rPr>
          <w:rFonts w:ascii="Arial" w:hAnsi="Arial" w:cs="Arial"/>
          <w:sz w:val="20"/>
          <w:szCs w:val="20"/>
        </w:rPr>
        <w:t xml:space="preserve">Çifte vergilendirilmenin önlenmesine yönelik milletlerarası anlaşma hükümlerine göre indirimli oranlı </w:t>
      </w:r>
      <w:proofErr w:type="spellStart"/>
      <w:r w:rsidRPr="007A5B5F">
        <w:rPr>
          <w:rFonts w:ascii="Arial" w:hAnsi="Arial" w:cs="Arial"/>
          <w:sz w:val="20"/>
          <w:szCs w:val="20"/>
        </w:rPr>
        <w:t>tevkifat</w:t>
      </w:r>
      <w:proofErr w:type="spellEnd"/>
      <w:r w:rsidRPr="007A5B5F">
        <w:rPr>
          <w:rFonts w:ascii="Arial" w:hAnsi="Arial" w:cs="Arial"/>
          <w:sz w:val="20"/>
          <w:szCs w:val="20"/>
        </w:rPr>
        <w:t xml:space="preserve"> uygulaması mümkün olup, mukimlik belgesi ibrazı ile uygulanabilmektedir.</w:t>
      </w:r>
    </w:p>
    <w:p w:rsidR="00EB38C7" w:rsidRPr="007A5B5F" w:rsidRDefault="00EB38C7" w:rsidP="004D4D3A">
      <w:pPr>
        <w:rPr>
          <w:rFonts w:ascii="Arial" w:hAnsi="Arial" w:cs="Arial"/>
          <w:sz w:val="20"/>
          <w:szCs w:val="20"/>
        </w:rPr>
      </w:pPr>
    </w:p>
    <w:p w:rsidR="002F4E60" w:rsidRPr="007A5B5F" w:rsidRDefault="002F4E60" w:rsidP="004D4D3A">
      <w:pPr>
        <w:rPr>
          <w:rFonts w:ascii="Arial" w:hAnsi="Arial" w:cs="Arial"/>
          <w:sz w:val="20"/>
          <w:szCs w:val="20"/>
        </w:rPr>
      </w:pPr>
      <w:r w:rsidRPr="007A5B5F">
        <w:rPr>
          <w:rFonts w:ascii="Arial" w:hAnsi="Arial" w:cs="Arial"/>
          <w:sz w:val="20"/>
          <w:szCs w:val="20"/>
        </w:rPr>
        <w:t xml:space="preserve">Kurumlar vergisi kanununun 5.maddesi 1-e bendi kapsamında bir işletme aktifinde 2 yıldan uzun süre tuttuğu hisse senedi </w:t>
      </w:r>
      <w:r w:rsidR="00E434BD" w:rsidRPr="007A5B5F">
        <w:rPr>
          <w:rFonts w:ascii="Arial" w:hAnsi="Arial" w:cs="Arial"/>
          <w:sz w:val="20"/>
          <w:szCs w:val="20"/>
        </w:rPr>
        <w:t xml:space="preserve">ve gayrimenkul </w:t>
      </w:r>
      <w:r w:rsidRPr="007A5B5F">
        <w:rPr>
          <w:rFonts w:ascii="Arial" w:hAnsi="Arial" w:cs="Arial"/>
          <w:sz w:val="20"/>
          <w:szCs w:val="20"/>
        </w:rPr>
        <w:t>kazançları için %75 oranında kurumlar vergisinden muaftır.</w:t>
      </w:r>
    </w:p>
    <w:p w:rsidR="00E33423" w:rsidRPr="007A5B5F" w:rsidRDefault="00E33423">
      <w:pPr>
        <w:rPr>
          <w:rFonts w:ascii="Arial" w:hAnsi="Arial" w:cs="Arial"/>
          <w:sz w:val="20"/>
          <w:szCs w:val="20"/>
        </w:rPr>
      </w:pPr>
      <w:r w:rsidRPr="007A5B5F">
        <w:rPr>
          <w:rFonts w:ascii="Arial" w:hAnsi="Arial" w:cs="Arial"/>
          <w:sz w:val="20"/>
          <w:szCs w:val="20"/>
        </w:rPr>
        <w:br w:type="page"/>
      </w:r>
    </w:p>
    <w:p w:rsidR="00E33423" w:rsidRPr="007A5B5F" w:rsidRDefault="00E33423" w:rsidP="00E33423">
      <w:pPr>
        <w:ind w:left="561" w:hanging="561"/>
        <w:rPr>
          <w:rFonts w:ascii="Arial" w:hAnsi="Arial" w:cs="Arial"/>
          <w:b/>
          <w:sz w:val="20"/>
          <w:szCs w:val="20"/>
        </w:rPr>
      </w:pPr>
      <w:r w:rsidRPr="007A5B5F">
        <w:rPr>
          <w:rFonts w:ascii="Arial" w:hAnsi="Arial" w:cs="Arial"/>
          <w:b/>
          <w:sz w:val="20"/>
          <w:szCs w:val="20"/>
        </w:rPr>
        <w:lastRenderedPageBreak/>
        <w:t>35.</w:t>
      </w:r>
      <w:r w:rsidRPr="007A5B5F">
        <w:rPr>
          <w:rFonts w:ascii="Arial" w:hAnsi="Arial" w:cs="Arial"/>
          <w:b/>
          <w:sz w:val="20"/>
          <w:szCs w:val="20"/>
        </w:rPr>
        <w:tab/>
        <w:t>Gelir vergileri (devamı)</w:t>
      </w:r>
    </w:p>
    <w:p w:rsidR="00906173" w:rsidRPr="007A5B5F" w:rsidRDefault="00906173" w:rsidP="004D4D3A">
      <w:pPr>
        <w:rPr>
          <w:rFonts w:ascii="Arial" w:hAnsi="Arial" w:cs="Arial"/>
          <w:sz w:val="20"/>
          <w:szCs w:val="20"/>
        </w:rPr>
      </w:pPr>
    </w:p>
    <w:p w:rsidR="00E71FE5" w:rsidRPr="007A5B5F" w:rsidRDefault="00843DCC" w:rsidP="00E71FE5">
      <w:pPr>
        <w:rPr>
          <w:rFonts w:ascii="Arial" w:hAnsi="Arial" w:cs="Arial"/>
          <w:sz w:val="20"/>
          <w:szCs w:val="20"/>
        </w:rPr>
      </w:pPr>
      <w:r w:rsidRPr="007A5B5F">
        <w:rPr>
          <w:rFonts w:ascii="Arial" w:hAnsi="Arial" w:cs="Arial"/>
          <w:sz w:val="20"/>
          <w:szCs w:val="20"/>
        </w:rPr>
        <w:t>3</w:t>
      </w:r>
      <w:r w:rsidR="009F0C4E" w:rsidRPr="007A5B5F">
        <w:rPr>
          <w:rFonts w:ascii="Arial" w:hAnsi="Arial" w:cs="Arial"/>
          <w:sz w:val="20"/>
          <w:szCs w:val="20"/>
        </w:rPr>
        <w:t>0</w:t>
      </w:r>
      <w:r w:rsidRPr="007A5B5F">
        <w:rPr>
          <w:rFonts w:ascii="Arial" w:hAnsi="Arial" w:cs="Arial"/>
          <w:sz w:val="20"/>
          <w:szCs w:val="20"/>
        </w:rPr>
        <w:t xml:space="preserve"> </w:t>
      </w:r>
      <w:r w:rsidR="00B03009">
        <w:rPr>
          <w:rFonts w:ascii="Arial" w:hAnsi="Arial" w:cs="Arial"/>
          <w:sz w:val="20"/>
          <w:szCs w:val="20"/>
        </w:rPr>
        <w:t>Eylül</w:t>
      </w:r>
      <w:r w:rsidRPr="007A5B5F">
        <w:rPr>
          <w:rFonts w:ascii="Arial" w:hAnsi="Arial" w:cs="Arial"/>
          <w:sz w:val="20"/>
          <w:szCs w:val="20"/>
        </w:rPr>
        <w:t xml:space="preserve"> 20</w:t>
      </w:r>
      <w:r w:rsidR="00F24771" w:rsidRPr="007A5B5F">
        <w:rPr>
          <w:rFonts w:ascii="Arial" w:hAnsi="Arial" w:cs="Arial"/>
          <w:sz w:val="20"/>
          <w:szCs w:val="20"/>
        </w:rPr>
        <w:t>1</w:t>
      </w:r>
      <w:r w:rsidRPr="007A5B5F">
        <w:rPr>
          <w:rFonts w:ascii="Arial" w:hAnsi="Arial" w:cs="Arial"/>
          <w:sz w:val="20"/>
          <w:szCs w:val="20"/>
        </w:rPr>
        <w:t>0 tarihi</w:t>
      </w:r>
      <w:r w:rsidR="00E71FE5" w:rsidRPr="007A5B5F">
        <w:rPr>
          <w:rFonts w:ascii="Arial" w:hAnsi="Arial" w:cs="Arial"/>
          <w:sz w:val="20"/>
          <w:szCs w:val="20"/>
        </w:rPr>
        <w:t xml:space="preserve"> itibariyle peşin ödenen vergi ve vergi karşılığı tutarı aşağıda sunulmuştur:</w:t>
      </w:r>
    </w:p>
    <w:p w:rsidR="000C3F4D" w:rsidRPr="007A5B5F" w:rsidRDefault="000C3F4D" w:rsidP="004D4D3A">
      <w:pPr>
        <w:rPr>
          <w:rFonts w:ascii="Arial" w:hAnsi="Arial" w:cs="Arial"/>
          <w:sz w:val="20"/>
          <w:szCs w:val="20"/>
        </w:rPr>
      </w:pPr>
    </w:p>
    <w:tbl>
      <w:tblPr>
        <w:tblW w:w="4832" w:type="pct"/>
        <w:tblInd w:w="108" w:type="dxa"/>
        <w:tblLook w:val="01E0"/>
      </w:tblPr>
      <w:tblGrid>
        <w:gridCol w:w="5640"/>
        <w:gridCol w:w="1655"/>
        <w:gridCol w:w="1682"/>
      </w:tblGrid>
      <w:tr w:rsidR="009D7E7C" w:rsidRPr="007A5B5F" w:rsidTr="0092208C">
        <w:tc>
          <w:tcPr>
            <w:tcW w:w="3141" w:type="pct"/>
            <w:tcBorders>
              <w:top w:val="single" w:sz="4" w:space="0" w:color="auto"/>
              <w:bottom w:val="single" w:sz="4" w:space="0" w:color="auto"/>
            </w:tcBorders>
          </w:tcPr>
          <w:p w:rsidR="009D7E7C" w:rsidRPr="007A5B5F" w:rsidRDefault="009D7E7C" w:rsidP="00E54C89">
            <w:pPr>
              <w:ind w:left="-108"/>
              <w:rPr>
                <w:rFonts w:ascii="Arial" w:hAnsi="Arial" w:cs="Arial"/>
                <w:b/>
                <w:spacing w:val="-2"/>
                <w:sz w:val="20"/>
                <w:szCs w:val="20"/>
              </w:rPr>
            </w:pPr>
          </w:p>
        </w:tc>
        <w:tc>
          <w:tcPr>
            <w:tcW w:w="922" w:type="pct"/>
            <w:tcBorders>
              <w:top w:val="single" w:sz="4" w:space="0" w:color="auto"/>
              <w:bottom w:val="single" w:sz="4" w:space="0" w:color="auto"/>
            </w:tcBorders>
            <w:vAlign w:val="bottom"/>
          </w:tcPr>
          <w:p w:rsidR="009D7E7C" w:rsidRPr="007A5B5F" w:rsidRDefault="00D654BD" w:rsidP="00807F9E">
            <w:pPr>
              <w:ind w:left="-108"/>
              <w:jc w:val="right"/>
              <w:rPr>
                <w:rFonts w:ascii="Arial" w:hAnsi="Arial" w:cs="Arial"/>
                <w:b/>
                <w:bCs/>
                <w:sz w:val="20"/>
                <w:szCs w:val="20"/>
              </w:rPr>
            </w:pPr>
            <w:r w:rsidRPr="007A5B5F">
              <w:rPr>
                <w:rFonts w:ascii="Arial" w:hAnsi="Arial" w:cs="Arial"/>
                <w:b/>
                <w:bCs/>
                <w:sz w:val="20"/>
                <w:szCs w:val="20"/>
              </w:rPr>
              <w:t xml:space="preserve">30 </w:t>
            </w:r>
            <w:r w:rsidR="00807F9E">
              <w:rPr>
                <w:rFonts w:ascii="Arial" w:hAnsi="Arial" w:cs="Arial"/>
                <w:b/>
                <w:bCs/>
                <w:sz w:val="20"/>
                <w:szCs w:val="20"/>
              </w:rPr>
              <w:t>Eylül</w:t>
            </w:r>
            <w:r w:rsidRPr="007A5B5F">
              <w:rPr>
                <w:rFonts w:ascii="Arial" w:hAnsi="Arial" w:cs="Arial"/>
                <w:b/>
                <w:bCs/>
                <w:sz w:val="20"/>
                <w:szCs w:val="20"/>
              </w:rPr>
              <w:t xml:space="preserve"> 2010</w:t>
            </w:r>
          </w:p>
        </w:tc>
        <w:tc>
          <w:tcPr>
            <w:tcW w:w="937" w:type="pct"/>
            <w:tcBorders>
              <w:top w:val="single" w:sz="4" w:space="0" w:color="auto"/>
              <w:bottom w:val="single" w:sz="4" w:space="0" w:color="auto"/>
            </w:tcBorders>
            <w:vAlign w:val="bottom"/>
          </w:tcPr>
          <w:p w:rsidR="009D7E7C" w:rsidRPr="007A5B5F" w:rsidRDefault="009D7E7C" w:rsidP="00E33423">
            <w:pPr>
              <w:jc w:val="right"/>
              <w:rPr>
                <w:rFonts w:ascii="Arial" w:hAnsi="Arial" w:cs="Arial"/>
                <w:bCs/>
                <w:sz w:val="20"/>
                <w:szCs w:val="20"/>
              </w:rPr>
            </w:pPr>
            <w:r w:rsidRPr="007A5B5F">
              <w:rPr>
                <w:rFonts w:ascii="Arial" w:hAnsi="Arial" w:cs="Arial"/>
                <w:bCs/>
                <w:sz w:val="20"/>
                <w:szCs w:val="20"/>
              </w:rPr>
              <w:t>3</w:t>
            </w:r>
            <w:r w:rsidR="00B03009">
              <w:rPr>
                <w:rFonts w:ascii="Arial" w:hAnsi="Arial" w:cs="Arial"/>
                <w:bCs/>
                <w:sz w:val="20"/>
                <w:szCs w:val="20"/>
              </w:rPr>
              <w:t xml:space="preserve">0 </w:t>
            </w:r>
            <w:proofErr w:type="gramStart"/>
            <w:r w:rsidR="00B03009">
              <w:rPr>
                <w:rFonts w:ascii="Arial" w:hAnsi="Arial" w:cs="Arial"/>
                <w:bCs/>
                <w:sz w:val="20"/>
                <w:szCs w:val="20"/>
              </w:rPr>
              <w:t xml:space="preserve">Eylül </w:t>
            </w:r>
            <w:r w:rsidR="00E33423" w:rsidRPr="007A5B5F">
              <w:rPr>
                <w:rFonts w:ascii="Arial" w:hAnsi="Arial" w:cs="Arial"/>
                <w:bCs/>
                <w:sz w:val="20"/>
                <w:szCs w:val="20"/>
              </w:rPr>
              <w:t xml:space="preserve"> </w:t>
            </w:r>
            <w:r w:rsidRPr="007A5B5F">
              <w:rPr>
                <w:rFonts w:ascii="Arial" w:hAnsi="Arial" w:cs="Arial"/>
                <w:bCs/>
                <w:sz w:val="20"/>
                <w:szCs w:val="20"/>
              </w:rPr>
              <w:t>2009</w:t>
            </w:r>
            <w:proofErr w:type="gramEnd"/>
          </w:p>
        </w:tc>
      </w:tr>
      <w:tr w:rsidR="009D7E7C" w:rsidRPr="007A5B5F" w:rsidTr="0092208C">
        <w:tc>
          <w:tcPr>
            <w:tcW w:w="3141" w:type="pct"/>
            <w:tcBorders>
              <w:top w:val="single" w:sz="4" w:space="0" w:color="auto"/>
            </w:tcBorders>
          </w:tcPr>
          <w:p w:rsidR="009D7E7C" w:rsidRPr="007A5B5F" w:rsidRDefault="009D7E7C" w:rsidP="00E54C89">
            <w:pPr>
              <w:ind w:left="-108"/>
              <w:rPr>
                <w:rFonts w:ascii="Arial" w:hAnsi="Arial" w:cs="Arial"/>
                <w:b/>
                <w:spacing w:val="-2"/>
                <w:sz w:val="20"/>
                <w:szCs w:val="20"/>
              </w:rPr>
            </w:pPr>
          </w:p>
        </w:tc>
        <w:tc>
          <w:tcPr>
            <w:tcW w:w="922" w:type="pct"/>
            <w:tcBorders>
              <w:top w:val="single" w:sz="4" w:space="0" w:color="auto"/>
            </w:tcBorders>
            <w:vAlign w:val="bottom"/>
          </w:tcPr>
          <w:p w:rsidR="009D7E7C" w:rsidRPr="007A5B5F" w:rsidRDefault="009D7E7C" w:rsidP="0092208C">
            <w:pPr>
              <w:ind w:left="-108"/>
              <w:jc w:val="right"/>
              <w:rPr>
                <w:rFonts w:ascii="Arial" w:hAnsi="Arial" w:cs="Arial"/>
                <w:b/>
                <w:spacing w:val="-2"/>
                <w:sz w:val="20"/>
                <w:szCs w:val="20"/>
              </w:rPr>
            </w:pPr>
          </w:p>
        </w:tc>
        <w:tc>
          <w:tcPr>
            <w:tcW w:w="937" w:type="pct"/>
            <w:tcBorders>
              <w:top w:val="single" w:sz="4" w:space="0" w:color="auto"/>
            </w:tcBorders>
            <w:vAlign w:val="bottom"/>
          </w:tcPr>
          <w:p w:rsidR="009D7E7C" w:rsidRPr="007A5B5F" w:rsidRDefault="009D7E7C" w:rsidP="00E33423">
            <w:pPr>
              <w:jc w:val="right"/>
              <w:rPr>
                <w:rFonts w:ascii="Arial" w:hAnsi="Arial" w:cs="Arial"/>
                <w:spacing w:val="-2"/>
                <w:sz w:val="20"/>
                <w:szCs w:val="20"/>
              </w:rPr>
            </w:pPr>
          </w:p>
        </w:tc>
      </w:tr>
      <w:tr w:rsidR="0068610E" w:rsidRPr="007A5B5F" w:rsidTr="0092208C">
        <w:tc>
          <w:tcPr>
            <w:tcW w:w="3141" w:type="pct"/>
          </w:tcPr>
          <w:p w:rsidR="0068610E" w:rsidRPr="007A5B5F" w:rsidRDefault="0068610E" w:rsidP="00E54C89">
            <w:pPr>
              <w:ind w:left="-108"/>
              <w:outlineLvl w:val="0"/>
              <w:rPr>
                <w:rFonts w:ascii="Arial" w:hAnsi="Arial" w:cs="Arial"/>
                <w:sz w:val="20"/>
                <w:szCs w:val="20"/>
              </w:rPr>
            </w:pPr>
            <w:r w:rsidRPr="007A5B5F">
              <w:rPr>
                <w:rFonts w:ascii="Arial" w:hAnsi="Arial" w:cs="Arial"/>
                <w:sz w:val="20"/>
                <w:szCs w:val="20"/>
              </w:rPr>
              <w:t xml:space="preserve">Ödenecek vergi karşılığı </w:t>
            </w:r>
          </w:p>
        </w:tc>
        <w:tc>
          <w:tcPr>
            <w:tcW w:w="922" w:type="pct"/>
            <w:vAlign w:val="bottom"/>
          </w:tcPr>
          <w:p w:rsidR="0068610E" w:rsidRPr="007A5B5F" w:rsidRDefault="0068610E" w:rsidP="0092208C">
            <w:pPr>
              <w:ind w:left="-108"/>
              <w:jc w:val="right"/>
              <w:rPr>
                <w:rFonts w:ascii="Arial" w:hAnsi="Arial" w:cs="Arial"/>
                <w:b/>
                <w:bCs/>
                <w:sz w:val="20"/>
                <w:szCs w:val="20"/>
              </w:rPr>
            </w:pPr>
            <w:r w:rsidRPr="007A5B5F">
              <w:rPr>
                <w:rFonts w:ascii="Arial" w:hAnsi="Arial" w:cs="Arial"/>
                <w:b/>
                <w:bCs/>
                <w:sz w:val="20"/>
                <w:szCs w:val="20"/>
              </w:rPr>
              <w:t>-</w:t>
            </w:r>
          </w:p>
        </w:tc>
        <w:tc>
          <w:tcPr>
            <w:tcW w:w="937" w:type="pct"/>
            <w:vAlign w:val="bottom"/>
          </w:tcPr>
          <w:p w:rsidR="0068610E" w:rsidRPr="007A5B5F" w:rsidRDefault="0068610E" w:rsidP="00E33423">
            <w:pPr>
              <w:jc w:val="right"/>
              <w:rPr>
                <w:rFonts w:ascii="Arial" w:hAnsi="Arial" w:cs="Arial"/>
                <w:bCs/>
                <w:sz w:val="20"/>
                <w:szCs w:val="20"/>
              </w:rPr>
            </w:pPr>
            <w:r w:rsidRPr="007A5B5F">
              <w:rPr>
                <w:rFonts w:ascii="Arial" w:hAnsi="Arial" w:cs="Arial"/>
                <w:bCs/>
                <w:sz w:val="20"/>
                <w:szCs w:val="20"/>
              </w:rPr>
              <w:t>-</w:t>
            </w:r>
          </w:p>
        </w:tc>
      </w:tr>
      <w:tr w:rsidR="0068610E" w:rsidRPr="007A5B5F" w:rsidTr="0092208C">
        <w:tc>
          <w:tcPr>
            <w:tcW w:w="3141" w:type="pct"/>
          </w:tcPr>
          <w:p w:rsidR="0068610E" w:rsidRPr="007A5B5F" w:rsidRDefault="0068610E" w:rsidP="00E54C89">
            <w:pPr>
              <w:ind w:left="-108"/>
              <w:rPr>
                <w:rFonts w:ascii="Arial" w:hAnsi="Arial" w:cs="Arial"/>
                <w:sz w:val="20"/>
                <w:szCs w:val="20"/>
              </w:rPr>
            </w:pPr>
            <w:r w:rsidRPr="007A5B5F">
              <w:rPr>
                <w:rFonts w:ascii="Arial" w:hAnsi="Arial" w:cs="Arial"/>
                <w:sz w:val="20"/>
                <w:szCs w:val="20"/>
              </w:rPr>
              <w:t>Peşin ödenen vergi</w:t>
            </w:r>
          </w:p>
        </w:tc>
        <w:tc>
          <w:tcPr>
            <w:tcW w:w="922" w:type="pct"/>
            <w:vAlign w:val="bottom"/>
          </w:tcPr>
          <w:p w:rsidR="0068610E" w:rsidRPr="007A5B5F" w:rsidRDefault="00807F9E" w:rsidP="00807F9E">
            <w:pPr>
              <w:ind w:left="-108"/>
              <w:jc w:val="right"/>
              <w:rPr>
                <w:rFonts w:ascii="Arial" w:hAnsi="Arial" w:cs="Arial"/>
                <w:b/>
                <w:sz w:val="20"/>
                <w:szCs w:val="20"/>
              </w:rPr>
            </w:pPr>
            <w:r>
              <w:rPr>
                <w:rFonts w:ascii="Arial" w:hAnsi="Arial" w:cs="Arial"/>
                <w:b/>
                <w:sz w:val="20"/>
                <w:szCs w:val="20"/>
              </w:rPr>
              <w:t>169</w:t>
            </w:r>
            <w:r w:rsidR="005719B4" w:rsidRPr="007A5B5F">
              <w:rPr>
                <w:rFonts w:ascii="Arial" w:hAnsi="Arial" w:cs="Arial"/>
                <w:b/>
                <w:sz w:val="20"/>
                <w:szCs w:val="20"/>
              </w:rPr>
              <w:t>,</w:t>
            </w:r>
            <w:r>
              <w:rPr>
                <w:rFonts w:ascii="Arial" w:hAnsi="Arial" w:cs="Arial"/>
                <w:b/>
                <w:sz w:val="20"/>
                <w:szCs w:val="20"/>
              </w:rPr>
              <w:t>976</w:t>
            </w:r>
          </w:p>
        </w:tc>
        <w:tc>
          <w:tcPr>
            <w:tcW w:w="937" w:type="pct"/>
            <w:vAlign w:val="bottom"/>
          </w:tcPr>
          <w:p w:rsidR="0068610E" w:rsidRPr="007A5B5F" w:rsidRDefault="005719B4" w:rsidP="00B03009">
            <w:pPr>
              <w:jc w:val="right"/>
              <w:rPr>
                <w:rFonts w:ascii="Arial" w:hAnsi="Arial" w:cs="Arial"/>
                <w:sz w:val="20"/>
                <w:szCs w:val="20"/>
              </w:rPr>
            </w:pPr>
            <w:r w:rsidRPr="007A5B5F">
              <w:rPr>
                <w:rFonts w:ascii="Arial" w:hAnsi="Arial" w:cs="Arial"/>
                <w:sz w:val="20"/>
                <w:szCs w:val="20"/>
              </w:rPr>
              <w:t>2</w:t>
            </w:r>
            <w:r w:rsidR="00B03009">
              <w:rPr>
                <w:rFonts w:ascii="Arial" w:hAnsi="Arial" w:cs="Arial"/>
                <w:sz w:val="20"/>
                <w:szCs w:val="20"/>
              </w:rPr>
              <w:t>26</w:t>
            </w:r>
            <w:r w:rsidRPr="007A5B5F">
              <w:rPr>
                <w:rFonts w:ascii="Arial" w:hAnsi="Arial" w:cs="Arial"/>
                <w:sz w:val="20"/>
                <w:szCs w:val="20"/>
              </w:rPr>
              <w:t>,</w:t>
            </w:r>
            <w:r w:rsidR="00B03009">
              <w:rPr>
                <w:rFonts w:ascii="Arial" w:hAnsi="Arial" w:cs="Arial"/>
                <w:sz w:val="20"/>
                <w:szCs w:val="20"/>
              </w:rPr>
              <w:t>59</w:t>
            </w:r>
            <w:r w:rsidRPr="007A5B5F">
              <w:rPr>
                <w:rFonts w:ascii="Arial" w:hAnsi="Arial" w:cs="Arial"/>
                <w:sz w:val="20"/>
                <w:szCs w:val="20"/>
              </w:rPr>
              <w:t>0</w:t>
            </w:r>
          </w:p>
        </w:tc>
      </w:tr>
      <w:tr w:rsidR="0068610E" w:rsidRPr="007A5B5F" w:rsidTr="0092208C">
        <w:tc>
          <w:tcPr>
            <w:tcW w:w="3141" w:type="pct"/>
            <w:tcBorders>
              <w:bottom w:val="single" w:sz="4" w:space="0" w:color="auto"/>
            </w:tcBorders>
          </w:tcPr>
          <w:p w:rsidR="0068610E" w:rsidRPr="007A5B5F" w:rsidRDefault="0068610E" w:rsidP="00E54C89">
            <w:pPr>
              <w:ind w:left="-108"/>
              <w:rPr>
                <w:rFonts w:ascii="Arial" w:hAnsi="Arial" w:cs="Arial"/>
                <w:b/>
                <w:sz w:val="20"/>
                <w:szCs w:val="20"/>
              </w:rPr>
            </w:pPr>
          </w:p>
        </w:tc>
        <w:tc>
          <w:tcPr>
            <w:tcW w:w="922" w:type="pct"/>
            <w:tcBorders>
              <w:bottom w:val="single" w:sz="4" w:space="0" w:color="auto"/>
            </w:tcBorders>
            <w:vAlign w:val="bottom"/>
          </w:tcPr>
          <w:p w:rsidR="0068610E" w:rsidRPr="007A5B5F" w:rsidRDefault="0068610E" w:rsidP="0092208C">
            <w:pPr>
              <w:ind w:left="-108"/>
              <w:jc w:val="right"/>
              <w:rPr>
                <w:rFonts w:ascii="Arial" w:hAnsi="Arial" w:cs="Arial"/>
                <w:b/>
                <w:bCs/>
                <w:sz w:val="20"/>
                <w:szCs w:val="20"/>
              </w:rPr>
            </w:pPr>
          </w:p>
        </w:tc>
        <w:tc>
          <w:tcPr>
            <w:tcW w:w="937" w:type="pct"/>
            <w:tcBorders>
              <w:bottom w:val="single" w:sz="4" w:space="0" w:color="auto"/>
            </w:tcBorders>
            <w:vAlign w:val="bottom"/>
          </w:tcPr>
          <w:p w:rsidR="0068610E" w:rsidRPr="007A5B5F" w:rsidRDefault="0068610E" w:rsidP="00E33423">
            <w:pPr>
              <w:jc w:val="right"/>
              <w:rPr>
                <w:rFonts w:ascii="Arial" w:hAnsi="Arial" w:cs="Arial"/>
                <w:bCs/>
                <w:sz w:val="20"/>
                <w:szCs w:val="20"/>
              </w:rPr>
            </w:pPr>
          </w:p>
        </w:tc>
      </w:tr>
      <w:tr w:rsidR="0068610E" w:rsidRPr="007A5B5F" w:rsidTr="0092208C">
        <w:tc>
          <w:tcPr>
            <w:tcW w:w="3141" w:type="pct"/>
            <w:tcBorders>
              <w:top w:val="single" w:sz="4" w:space="0" w:color="auto"/>
              <w:bottom w:val="double" w:sz="4" w:space="0" w:color="auto"/>
            </w:tcBorders>
          </w:tcPr>
          <w:p w:rsidR="0068610E" w:rsidRPr="007A5B5F" w:rsidRDefault="0068610E" w:rsidP="00E54C89">
            <w:pPr>
              <w:ind w:left="-108"/>
              <w:rPr>
                <w:rFonts w:ascii="Arial" w:hAnsi="Arial" w:cs="Arial"/>
                <w:b/>
                <w:sz w:val="20"/>
                <w:szCs w:val="20"/>
              </w:rPr>
            </w:pPr>
          </w:p>
        </w:tc>
        <w:tc>
          <w:tcPr>
            <w:tcW w:w="922" w:type="pct"/>
            <w:tcBorders>
              <w:top w:val="single" w:sz="4" w:space="0" w:color="auto"/>
              <w:bottom w:val="double" w:sz="4" w:space="0" w:color="auto"/>
            </w:tcBorders>
            <w:vAlign w:val="bottom"/>
          </w:tcPr>
          <w:p w:rsidR="0068610E" w:rsidRPr="007A5B5F" w:rsidRDefault="00807F9E" w:rsidP="00807F9E">
            <w:pPr>
              <w:ind w:left="-108"/>
              <w:jc w:val="right"/>
              <w:rPr>
                <w:rFonts w:ascii="Arial" w:hAnsi="Arial" w:cs="Arial"/>
                <w:b/>
                <w:bCs/>
                <w:sz w:val="20"/>
                <w:szCs w:val="20"/>
              </w:rPr>
            </w:pPr>
            <w:r>
              <w:rPr>
                <w:rFonts w:ascii="Arial" w:hAnsi="Arial" w:cs="Arial"/>
                <w:b/>
                <w:bCs/>
                <w:sz w:val="20"/>
                <w:szCs w:val="20"/>
              </w:rPr>
              <w:t>169</w:t>
            </w:r>
            <w:r w:rsidR="005719B4" w:rsidRPr="007A5B5F">
              <w:rPr>
                <w:rFonts w:ascii="Arial" w:hAnsi="Arial" w:cs="Arial"/>
                <w:b/>
                <w:bCs/>
                <w:sz w:val="20"/>
                <w:szCs w:val="20"/>
              </w:rPr>
              <w:t>,</w:t>
            </w:r>
            <w:r>
              <w:rPr>
                <w:rFonts w:ascii="Arial" w:hAnsi="Arial" w:cs="Arial"/>
                <w:b/>
                <w:bCs/>
                <w:sz w:val="20"/>
                <w:szCs w:val="20"/>
              </w:rPr>
              <w:t>976</w:t>
            </w:r>
          </w:p>
        </w:tc>
        <w:tc>
          <w:tcPr>
            <w:tcW w:w="937" w:type="pct"/>
            <w:tcBorders>
              <w:top w:val="single" w:sz="4" w:space="0" w:color="auto"/>
              <w:bottom w:val="double" w:sz="4" w:space="0" w:color="auto"/>
            </w:tcBorders>
            <w:vAlign w:val="bottom"/>
          </w:tcPr>
          <w:p w:rsidR="0068610E" w:rsidRPr="007A5B5F" w:rsidRDefault="005719B4" w:rsidP="00B03009">
            <w:pPr>
              <w:jc w:val="right"/>
              <w:rPr>
                <w:rFonts w:ascii="Arial" w:hAnsi="Arial" w:cs="Arial"/>
                <w:bCs/>
                <w:sz w:val="20"/>
                <w:szCs w:val="20"/>
              </w:rPr>
            </w:pPr>
            <w:r w:rsidRPr="007A5B5F">
              <w:rPr>
                <w:rFonts w:ascii="Arial" w:hAnsi="Arial" w:cs="Arial"/>
                <w:bCs/>
                <w:sz w:val="20"/>
                <w:szCs w:val="20"/>
              </w:rPr>
              <w:t>2</w:t>
            </w:r>
            <w:r w:rsidR="00B03009">
              <w:rPr>
                <w:rFonts w:ascii="Arial" w:hAnsi="Arial" w:cs="Arial"/>
                <w:bCs/>
                <w:sz w:val="20"/>
                <w:szCs w:val="20"/>
              </w:rPr>
              <w:t>26</w:t>
            </w:r>
            <w:r w:rsidRPr="007A5B5F">
              <w:rPr>
                <w:rFonts w:ascii="Arial" w:hAnsi="Arial" w:cs="Arial"/>
                <w:bCs/>
                <w:sz w:val="20"/>
                <w:szCs w:val="20"/>
              </w:rPr>
              <w:t>,</w:t>
            </w:r>
            <w:r w:rsidR="00B03009">
              <w:rPr>
                <w:rFonts w:ascii="Arial" w:hAnsi="Arial" w:cs="Arial"/>
                <w:bCs/>
                <w:sz w:val="20"/>
                <w:szCs w:val="20"/>
              </w:rPr>
              <w:t>5</w:t>
            </w:r>
            <w:r w:rsidRPr="007A5B5F">
              <w:rPr>
                <w:rFonts w:ascii="Arial" w:hAnsi="Arial" w:cs="Arial"/>
                <w:bCs/>
                <w:sz w:val="20"/>
                <w:szCs w:val="20"/>
              </w:rPr>
              <w:t>90</w:t>
            </w:r>
          </w:p>
        </w:tc>
      </w:tr>
    </w:tbl>
    <w:p w:rsidR="002145AD" w:rsidRPr="007A5B5F" w:rsidRDefault="002145AD" w:rsidP="000C3F4D">
      <w:pPr>
        <w:rPr>
          <w:rFonts w:ascii="Arial" w:hAnsi="Arial" w:cs="Arial"/>
          <w:sz w:val="20"/>
          <w:szCs w:val="20"/>
        </w:rPr>
      </w:pPr>
    </w:p>
    <w:p w:rsidR="000C3F4D" w:rsidRPr="007A5B5F" w:rsidRDefault="00843DCC" w:rsidP="000C3F4D">
      <w:pPr>
        <w:rPr>
          <w:rFonts w:ascii="Arial" w:hAnsi="Arial" w:cs="Arial"/>
          <w:sz w:val="20"/>
          <w:szCs w:val="20"/>
        </w:rPr>
      </w:pPr>
      <w:r w:rsidRPr="007A5B5F">
        <w:rPr>
          <w:rFonts w:ascii="Arial" w:hAnsi="Arial" w:cs="Arial"/>
          <w:sz w:val="20"/>
          <w:szCs w:val="20"/>
        </w:rPr>
        <w:t>3</w:t>
      </w:r>
      <w:r w:rsidR="00894FB7" w:rsidRPr="007A5B5F">
        <w:rPr>
          <w:rFonts w:ascii="Arial" w:hAnsi="Arial" w:cs="Arial"/>
          <w:sz w:val="20"/>
          <w:szCs w:val="20"/>
        </w:rPr>
        <w:t>0</w:t>
      </w:r>
      <w:r w:rsidRPr="007A5B5F">
        <w:rPr>
          <w:rFonts w:ascii="Arial" w:hAnsi="Arial" w:cs="Arial"/>
          <w:sz w:val="20"/>
          <w:szCs w:val="20"/>
        </w:rPr>
        <w:t xml:space="preserve"> </w:t>
      </w:r>
      <w:proofErr w:type="gramStart"/>
      <w:r w:rsidR="00B03009">
        <w:rPr>
          <w:rFonts w:ascii="Arial" w:hAnsi="Arial" w:cs="Arial"/>
          <w:sz w:val="20"/>
          <w:szCs w:val="20"/>
        </w:rPr>
        <w:t>Eylül</w:t>
      </w:r>
      <w:r w:rsidR="00B03009" w:rsidRPr="007A5B5F">
        <w:rPr>
          <w:rFonts w:ascii="Arial" w:hAnsi="Arial" w:cs="Arial"/>
          <w:sz w:val="20"/>
          <w:szCs w:val="20"/>
        </w:rPr>
        <w:t xml:space="preserve"> </w:t>
      </w:r>
      <w:r w:rsidRPr="007A5B5F">
        <w:rPr>
          <w:rFonts w:ascii="Arial" w:hAnsi="Arial" w:cs="Arial"/>
          <w:sz w:val="20"/>
          <w:szCs w:val="20"/>
        </w:rPr>
        <w:t xml:space="preserve"> 20</w:t>
      </w:r>
      <w:r w:rsidR="00894FB7" w:rsidRPr="007A5B5F">
        <w:rPr>
          <w:rFonts w:ascii="Arial" w:hAnsi="Arial" w:cs="Arial"/>
          <w:sz w:val="20"/>
          <w:szCs w:val="20"/>
        </w:rPr>
        <w:t>1</w:t>
      </w:r>
      <w:r w:rsidRPr="007A5B5F">
        <w:rPr>
          <w:rFonts w:ascii="Arial" w:hAnsi="Arial" w:cs="Arial"/>
          <w:sz w:val="20"/>
          <w:szCs w:val="20"/>
        </w:rPr>
        <w:t>0</w:t>
      </w:r>
      <w:proofErr w:type="gramEnd"/>
      <w:r w:rsidRPr="007A5B5F">
        <w:rPr>
          <w:rFonts w:ascii="Arial" w:hAnsi="Arial" w:cs="Arial"/>
          <w:sz w:val="20"/>
          <w:szCs w:val="20"/>
        </w:rPr>
        <w:t xml:space="preserve"> tarihi</w:t>
      </w:r>
      <w:r w:rsidR="00507927" w:rsidRPr="007A5B5F">
        <w:rPr>
          <w:rFonts w:ascii="Arial" w:hAnsi="Arial" w:cs="Arial"/>
          <w:sz w:val="20"/>
          <w:szCs w:val="20"/>
        </w:rPr>
        <w:t>nde</w:t>
      </w:r>
      <w:r w:rsidR="000C3F4D" w:rsidRPr="007A5B5F">
        <w:rPr>
          <w:rFonts w:ascii="Arial" w:hAnsi="Arial" w:cs="Arial"/>
          <w:sz w:val="20"/>
          <w:szCs w:val="20"/>
        </w:rPr>
        <w:t xml:space="preserve"> sona eren </w:t>
      </w:r>
      <w:r w:rsidR="00507927" w:rsidRPr="007A5B5F">
        <w:rPr>
          <w:rFonts w:ascii="Arial" w:hAnsi="Arial" w:cs="Arial"/>
          <w:sz w:val="20"/>
          <w:szCs w:val="20"/>
        </w:rPr>
        <w:t xml:space="preserve">ara </w:t>
      </w:r>
      <w:r w:rsidR="00C340B4" w:rsidRPr="007A5B5F">
        <w:rPr>
          <w:rFonts w:ascii="Arial" w:hAnsi="Arial" w:cs="Arial"/>
          <w:sz w:val="20"/>
          <w:szCs w:val="20"/>
        </w:rPr>
        <w:t xml:space="preserve">dönemler </w:t>
      </w:r>
      <w:r w:rsidR="000C3F4D" w:rsidRPr="007A5B5F">
        <w:rPr>
          <w:rFonts w:ascii="Arial" w:hAnsi="Arial" w:cs="Arial"/>
          <w:sz w:val="20"/>
          <w:szCs w:val="20"/>
        </w:rPr>
        <w:t>itibariyle gelir tablosunda yansıtılan vergi gider karşılığının analizi aşağıda sunulmuştur:</w:t>
      </w:r>
    </w:p>
    <w:p w:rsidR="00E71FE5" w:rsidRPr="007A5B5F" w:rsidRDefault="00E71FE5" w:rsidP="000C3F4D">
      <w:pPr>
        <w:rPr>
          <w:rFonts w:ascii="Arial" w:hAnsi="Arial" w:cs="Arial"/>
          <w:sz w:val="20"/>
          <w:szCs w:val="20"/>
        </w:rPr>
      </w:pPr>
    </w:p>
    <w:tbl>
      <w:tblPr>
        <w:tblW w:w="4872" w:type="pct"/>
        <w:tblInd w:w="70" w:type="dxa"/>
        <w:tblCellMar>
          <w:left w:w="70" w:type="dxa"/>
          <w:right w:w="70" w:type="dxa"/>
        </w:tblCellMar>
        <w:tblLook w:val="0000"/>
      </w:tblPr>
      <w:tblGrid>
        <w:gridCol w:w="5609"/>
        <w:gridCol w:w="1684"/>
        <w:gridCol w:w="1684"/>
      </w:tblGrid>
      <w:tr w:rsidR="00F24771" w:rsidRPr="007A5B5F" w:rsidTr="00E33423">
        <w:trPr>
          <w:trHeight w:val="113"/>
        </w:trPr>
        <w:tc>
          <w:tcPr>
            <w:tcW w:w="3124" w:type="pct"/>
            <w:tcBorders>
              <w:top w:val="single" w:sz="8" w:space="0" w:color="auto"/>
            </w:tcBorders>
            <w:shd w:val="clear" w:color="auto" w:fill="auto"/>
          </w:tcPr>
          <w:p w:rsidR="00F24771" w:rsidRPr="007A5B5F" w:rsidRDefault="00F24771">
            <w:pPr>
              <w:rPr>
                <w:rFonts w:ascii="Arial" w:hAnsi="Arial" w:cs="Arial"/>
                <w:b/>
                <w:bCs/>
                <w:sz w:val="20"/>
                <w:szCs w:val="20"/>
              </w:rPr>
            </w:pPr>
            <w:r w:rsidRPr="007A5B5F">
              <w:rPr>
                <w:rFonts w:ascii="Arial" w:hAnsi="Arial" w:cs="Arial"/>
                <w:b/>
                <w:bCs/>
                <w:sz w:val="20"/>
                <w:szCs w:val="20"/>
              </w:rPr>
              <w:t> </w:t>
            </w:r>
          </w:p>
        </w:tc>
        <w:tc>
          <w:tcPr>
            <w:tcW w:w="938" w:type="pct"/>
            <w:tcBorders>
              <w:top w:val="single" w:sz="8" w:space="0" w:color="auto"/>
            </w:tcBorders>
            <w:vAlign w:val="bottom"/>
          </w:tcPr>
          <w:p w:rsidR="00F24771" w:rsidRPr="007A5B5F" w:rsidRDefault="00F24771" w:rsidP="00E33423">
            <w:pPr>
              <w:ind w:left="-39"/>
              <w:jc w:val="right"/>
              <w:rPr>
                <w:rFonts w:ascii="Arial" w:hAnsi="Arial" w:cs="Arial"/>
                <w:b/>
                <w:bCs/>
                <w:sz w:val="20"/>
                <w:szCs w:val="20"/>
              </w:rPr>
            </w:pPr>
            <w:r w:rsidRPr="007A5B5F">
              <w:rPr>
                <w:rFonts w:ascii="Arial" w:hAnsi="Arial" w:cs="Arial"/>
                <w:b/>
                <w:bCs/>
                <w:sz w:val="20"/>
                <w:szCs w:val="20"/>
              </w:rPr>
              <w:t>1 Ocak-</w:t>
            </w:r>
          </w:p>
          <w:p w:rsidR="00F24771" w:rsidRPr="007A5B5F" w:rsidRDefault="00B03009" w:rsidP="00E33423">
            <w:pPr>
              <w:ind w:left="-39"/>
              <w:jc w:val="right"/>
              <w:rPr>
                <w:rFonts w:ascii="Arial" w:hAnsi="Arial" w:cs="Arial"/>
                <w:b/>
                <w:bCs/>
                <w:sz w:val="20"/>
                <w:szCs w:val="20"/>
              </w:rPr>
            </w:pPr>
            <w:r>
              <w:rPr>
                <w:rFonts w:ascii="Arial" w:hAnsi="Arial" w:cs="Arial"/>
                <w:b/>
                <w:bCs/>
                <w:sz w:val="20"/>
                <w:szCs w:val="20"/>
              </w:rPr>
              <w:t>30 Eylül</w:t>
            </w:r>
            <w:r w:rsidR="00F24771" w:rsidRPr="007A5B5F">
              <w:rPr>
                <w:rFonts w:ascii="Arial" w:hAnsi="Arial" w:cs="Arial"/>
                <w:b/>
                <w:bCs/>
                <w:sz w:val="20"/>
                <w:szCs w:val="20"/>
              </w:rPr>
              <w:t xml:space="preserve"> 2010</w:t>
            </w:r>
          </w:p>
        </w:tc>
        <w:tc>
          <w:tcPr>
            <w:tcW w:w="938" w:type="pct"/>
            <w:tcBorders>
              <w:top w:val="single" w:sz="8" w:space="0" w:color="auto"/>
            </w:tcBorders>
            <w:vAlign w:val="bottom"/>
          </w:tcPr>
          <w:p w:rsidR="00F24771" w:rsidRPr="007A5B5F" w:rsidRDefault="00F24771" w:rsidP="00E33423">
            <w:pPr>
              <w:ind w:left="-39"/>
              <w:jc w:val="right"/>
              <w:rPr>
                <w:rFonts w:ascii="Arial" w:hAnsi="Arial" w:cs="Arial"/>
                <w:bCs/>
                <w:sz w:val="20"/>
                <w:szCs w:val="20"/>
              </w:rPr>
            </w:pPr>
            <w:r w:rsidRPr="007A5B5F">
              <w:rPr>
                <w:rFonts w:ascii="Arial" w:hAnsi="Arial" w:cs="Arial"/>
                <w:bCs/>
                <w:sz w:val="20"/>
                <w:szCs w:val="20"/>
              </w:rPr>
              <w:t>1 Ocak –</w:t>
            </w:r>
          </w:p>
          <w:p w:rsidR="00F24771" w:rsidRPr="007A5B5F" w:rsidRDefault="00B03009" w:rsidP="00E33423">
            <w:pPr>
              <w:ind w:left="-39"/>
              <w:jc w:val="right"/>
              <w:rPr>
                <w:rFonts w:ascii="Arial" w:hAnsi="Arial" w:cs="Arial"/>
                <w:bCs/>
                <w:sz w:val="20"/>
                <w:szCs w:val="20"/>
              </w:rPr>
            </w:pPr>
            <w:r>
              <w:rPr>
                <w:rFonts w:ascii="Arial" w:hAnsi="Arial" w:cs="Arial"/>
                <w:bCs/>
                <w:sz w:val="20"/>
                <w:szCs w:val="20"/>
              </w:rPr>
              <w:t xml:space="preserve">30 </w:t>
            </w:r>
            <w:r>
              <w:rPr>
                <w:rFonts w:ascii="Arial" w:hAnsi="Arial" w:cs="Arial"/>
                <w:sz w:val="20"/>
                <w:szCs w:val="20"/>
              </w:rPr>
              <w:t>Eylül</w:t>
            </w:r>
            <w:r w:rsidR="00894FB7" w:rsidRPr="007A5B5F">
              <w:rPr>
                <w:rFonts w:ascii="Arial" w:hAnsi="Arial" w:cs="Arial"/>
                <w:bCs/>
                <w:sz w:val="20"/>
                <w:szCs w:val="20"/>
              </w:rPr>
              <w:t xml:space="preserve"> </w:t>
            </w:r>
            <w:r w:rsidR="00F24771" w:rsidRPr="007A5B5F">
              <w:rPr>
                <w:rFonts w:ascii="Arial" w:hAnsi="Arial" w:cs="Arial"/>
                <w:bCs/>
                <w:sz w:val="20"/>
                <w:szCs w:val="20"/>
              </w:rPr>
              <w:t>2009</w:t>
            </w:r>
          </w:p>
        </w:tc>
      </w:tr>
      <w:tr w:rsidR="00F24771" w:rsidRPr="007A5B5F" w:rsidTr="00E33423">
        <w:trPr>
          <w:trHeight w:val="113"/>
        </w:trPr>
        <w:tc>
          <w:tcPr>
            <w:tcW w:w="3124" w:type="pct"/>
            <w:tcBorders>
              <w:top w:val="single" w:sz="8" w:space="0" w:color="auto"/>
            </w:tcBorders>
            <w:shd w:val="clear" w:color="auto" w:fill="auto"/>
          </w:tcPr>
          <w:p w:rsidR="00F24771" w:rsidRPr="007A5B5F" w:rsidRDefault="00F24771">
            <w:pPr>
              <w:rPr>
                <w:rFonts w:ascii="Arial" w:hAnsi="Arial" w:cs="Arial"/>
                <w:b/>
                <w:bCs/>
                <w:sz w:val="20"/>
                <w:szCs w:val="20"/>
              </w:rPr>
            </w:pPr>
            <w:r w:rsidRPr="007A5B5F">
              <w:rPr>
                <w:rFonts w:ascii="Arial" w:hAnsi="Arial" w:cs="Arial"/>
                <w:b/>
                <w:bCs/>
                <w:sz w:val="20"/>
                <w:szCs w:val="20"/>
              </w:rPr>
              <w:t> </w:t>
            </w:r>
          </w:p>
        </w:tc>
        <w:tc>
          <w:tcPr>
            <w:tcW w:w="938" w:type="pct"/>
            <w:tcBorders>
              <w:top w:val="single" w:sz="8" w:space="0" w:color="auto"/>
            </w:tcBorders>
            <w:vAlign w:val="bottom"/>
          </w:tcPr>
          <w:p w:rsidR="00F24771" w:rsidRPr="007A5B5F" w:rsidRDefault="00F24771" w:rsidP="00E33423">
            <w:pPr>
              <w:ind w:left="-39"/>
              <w:jc w:val="right"/>
              <w:rPr>
                <w:rFonts w:ascii="Arial" w:hAnsi="Arial" w:cs="Arial"/>
                <w:b/>
                <w:bCs/>
                <w:sz w:val="20"/>
                <w:szCs w:val="20"/>
              </w:rPr>
            </w:pPr>
          </w:p>
        </w:tc>
        <w:tc>
          <w:tcPr>
            <w:tcW w:w="938" w:type="pct"/>
            <w:tcBorders>
              <w:top w:val="single" w:sz="8" w:space="0" w:color="auto"/>
            </w:tcBorders>
            <w:vAlign w:val="bottom"/>
          </w:tcPr>
          <w:p w:rsidR="00F24771" w:rsidRPr="007A5B5F" w:rsidRDefault="00F24771" w:rsidP="00E33423">
            <w:pPr>
              <w:ind w:left="-39"/>
              <w:jc w:val="right"/>
              <w:rPr>
                <w:rFonts w:ascii="Arial" w:hAnsi="Arial" w:cs="Arial"/>
                <w:bCs/>
                <w:sz w:val="20"/>
                <w:szCs w:val="20"/>
              </w:rPr>
            </w:pPr>
          </w:p>
        </w:tc>
      </w:tr>
      <w:tr w:rsidR="00017D03" w:rsidRPr="007A5B5F" w:rsidTr="00E33423">
        <w:trPr>
          <w:trHeight w:val="113"/>
        </w:trPr>
        <w:tc>
          <w:tcPr>
            <w:tcW w:w="3124" w:type="pct"/>
            <w:shd w:val="clear" w:color="auto" w:fill="auto"/>
          </w:tcPr>
          <w:p w:rsidR="00017D03" w:rsidRPr="007A5B5F" w:rsidRDefault="00017D03">
            <w:pPr>
              <w:rPr>
                <w:rFonts w:ascii="Arial" w:hAnsi="Arial" w:cs="Arial"/>
                <w:sz w:val="20"/>
                <w:szCs w:val="20"/>
              </w:rPr>
            </w:pPr>
            <w:r w:rsidRPr="007A5B5F">
              <w:rPr>
                <w:rFonts w:ascii="Arial" w:hAnsi="Arial" w:cs="Arial"/>
                <w:sz w:val="20"/>
                <w:szCs w:val="20"/>
              </w:rPr>
              <w:t xml:space="preserve">Vergi öncesi zarar (ertelenmiş vergi </w:t>
            </w:r>
            <w:proofErr w:type="gramStart"/>
            <w:r w:rsidRPr="007A5B5F">
              <w:rPr>
                <w:rFonts w:ascii="Arial" w:hAnsi="Arial" w:cs="Arial"/>
                <w:sz w:val="20"/>
                <w:szCs w:val="20"/>
              </w:rPr>
              <w:t>dahil</w:t>
            </w:r>
            <w:proofErr w:type="gramEnd"/>
            <w:r w:rsidRPr="007A5B5F">
              <w:rPr>
                <w:rFonts w:ascii="Arial" w:hAnsi="Arial" w:cs="Arial"/>
                <w:sz w:val="20"/>
                <w:szCs w:val="20"/>
              </w:rPr>
              <w:t>)</w:t>
            </w:r>
          </w:p>
        </w:tc>
        <w:tc>
          <w:tcPr>
            <w:tcW w:w="938" w:type="pct"/>
            <w:vAlign w:val="bottom"/>
          </w:tcPr>
          <w:p w:rsidR="00017D03" w:rsidRPr="007A5B5F" w:rsidRDefault="00017D03" w:rsidP="00B03009">
            <w:pPr>
              <w:ind w:left="-39"/>
              <w:jc w:val="right"/>
              <w:rPr>
                <w:rFonts w:ascii="Arial" w:hAnsi="Arial" w:cs="Arial"/>
                <w:b/>
                <w:bCs/>
                <w:sz w:val="20"/>
                <w:szCs w:val="20"/>
              </w:rPr>
            </w:pPr>
            <w:r w:rsidRPr="007A5B5F">
              <w:rPr>
                <w:rFonts w:ascii="Arial" w:hAnsi="Arial" w:cs="Arial"/>
                <w:b/>
                <w:bCs/>
                <w:sz w:val="20"/>
                <w:szCs w:val="20"/>
              </w:rPr>
              <w:t>(</w:t>
            </w:r>
            <w:proofErr w:type="gramStart"/>
            <w:r w:rsidR="00B03009">
              <w:rPr>
                <w:rFonts w:ascii="Arial" w:hAnsi="Arial" w:cs="Arial"/>
                <w:b/>
                <w:bCs/>
                <w:sz w:val="20"/>
                <w:szCs w:val="20"/>
              </w:rPr>
              <w:t>10</w:t>
            </w:r>
            <w:r w:rsidRPr="007A5B5F">
              <w:rPr>
                <w:rFonts w:ascii="Arial" w:hAnsi="Arial" w:cs="Arial"/>
                <w:b/>
                <w:bCs/>
                <w:sz w:val="20"/>
                <w:szCs w:val="20"/>
              </w:rPr>
              <w:t>,</w:t>
            </w:r>
            <w:r w:rsidR="00B03009">
              <w:rPr>
                <w:rFonts w:ascii="Arial" w:hAnsi="Arial" w:cs="Arial"/>
                <w:b/>
                <w:bCs/>
                <w:sz w:val="20"/>
                <w:szCs w:val="20"/>
              </w:rPr>
              <w:t>60</w:t>
            </w:r>
            <w:r w:rsidR="002B26E5" w:rsidRPr="007A5B5F">
              <w:rPr>
                <w:rFonts w:ascii="Arial" w:hAnsi="Arial" w:cs="Arial"/>
                <w:b/>
                <w:bCs/>
                <w:sz w:val="20"/>
                <w:szCs w:val="20"/>
              </w:rPr>
              <w:t>5,</w:t>
            </w:r>
            <w:r w:rsidR="00B03009">
              <w:rPr>
                <w:rFonts w:ascii="Arial" w:hAnsi="Arial" w:cs="Arial"/>
                <w:b/>
                <w:bCs/>
                <w:sz w:val="20"/>
                <w:szCs w:val="20"/>
              </w:rPr>
              <w:t>89</w:t>
            </w:r>
            <w:r w:rsidR="002B26E5" w:rsidRPr="007A5B5F">
              <w:rPr>
                <w:rFonts w:ascii="Arial" w:hAnsi="Arial" w:cs="Arial"/>
                <w:b/>
                <w:bCs/>
                <w:sz w:val="20"/>
                <w:szCs w:val="20"/>
              </w:rPr>
              <w:t>3</w:t>
            </w:r>
            <w:proofErr w:type="gramEnd"/>
            <w:r w:rsidRPr="007A5B5F">
              <w:rPr>
                <w:rFonts w:ascii="Arial" w:hAnsi="Arial" w:cs="Arial"/>
                <w:b/>
                <w:bCs/>
                <w:sz w:val="20"/>
                <w:szCs w:val="20"/>
              </w:rPr>
              <w:t>)</w:t>
            </w:r>
          </w:p>
        </w:tc>
        <w:tc>
          <w:tcPr>
            <w:tcW w:w="938" w:type="pct"/>
            <w:vAlign w:val="bottom"/>
          </w:tcPr>
          <w:p w:rsidR="00017D03" w:rsidRPr="007A5B5F" w:rsidRDefault="00017D03" w:rsidP="00B03009">
            <w:pPr>
              <w:ind w:left="-39"/>
              <w:jc w:val="right"/>
              <w:rPr>
                <w:rFonts w:ascii="Arial" w:hAnsi="Arial" w:cs="Arial"/>
                <w:bCs/>
                <w:sz w:val="20"/>
                <w:szCs w:val="20"/>
              </w:rPr>
            </w:pPr>
            <w:r w:rsidRPr="007A5B5F">
              <w:rPr>
                <w:rFonts w:ascii="Arial" w:hAnsi="Arial" w:cs="Arial"/>
                <w:bCs/>
                <w:sz w:val="20"/>
                <w:szCs w:val="20"/>
              </w:rPr>
              <w:t>(</w:t>
            </w:r>
            <w:proofErr w:type="gramStart"/>
            <w:r w:rsidR="00B03009">
              <w:rPr>
                <w:rFonts w:ascii="Arial" w:hAnsi="Arial" w:cs="Arial"/>
                <w:bCs/>
                <w:sz w:val="20"/>
                <w:szCs w:val="20"/>
              </w:rPr>
              <w:t>1,299</w:t>
            </w:r>
            <w:r w:rsidRPr="007A5B5F">
              <w:rPr>
                <w:rFonts w:ascii="Arial" w:hAnsi="Arial" w:cs="Arial"/>
                <w:bCs/>
                <w:sz w:val="20"/>
                <w:szCs w:val="20"/>
              </w:rPr>
              <w:t>,</w:t>
            </w:r>
            <w:r w:rsidR="00B03009">
              <w:rPr>
                <w:rFonts w:ascii="Arial" w:hAnsi="Arial" w:cs="Arial"/>
                <w:bCs/>
                <w:sz w:val="20"/>
                <w:szCs w:val="20"/>
              </w:rPr>
              <w:t>989</w:t>
            </w:r>
            <w:proofErr w:type="gramEnd"/>
            <w:r w:rsidRPr="007A5B5F">
              <w:rPr>
                <w:rFonts w:ascii="Arial" w:hAnsi="Arial" w:cs="Arial"/>
                <w:bCs/>
                <w:sz w:val="20"/>
                <w:szCs w:val="20"/>
              </w:rPr>
              <w:t>)</w:t>
            </w:r>
          </w:p>
        </w:tc>
      </w:tr>
      <w:tr w:rsidR="00017D03" w:rsidRPr="007A5B5F" w:rsidTr="00E33423">
        <w:trPr>
          <w:trHeight w:val="113"/>
        </w:trPr>
        <w:tc>
          <w:tcPr>
            <w:tcW w:w="3124" w:type="pct"/>
            <w:shd w:val="clear" w:color="auto" w:fill="auto"/>
          </w:tcPr>
          <w:p w:rsidR="00C0346A" w:rsidRPr="007A5B5F" w:rsidRDefault="00017D03">
            <w:pPr>
              <w:rPr>
                <w:rFonts w:ascii="Arial" w:hAnsi="Arial" w:cs="Arial"/>
                <w:sz w:val="20"/>
                <w:szCs w:val="20"/>
              </w:rPr>
            </w:pPr>
            <w:r w:rsidRPr="007A5B5F">
              <w:rPr>
                <w:rFonts w:ascii="Arial" w:hAnsi="Arial" w:cs="Arial"/>
                <w:sz w:val="20"/>
                <w:szCs w:val="20"/>
              </w:rPr>
              <w:t xml:space="preserve">Ertelenmiş vergi </w:t>
            </w:r>
            <w:r w:rsidR="00305AA6" w:rsidRPr="007A5B5F">
              <w:rPr>
                <w:rFonts w:ascii="Arial" w:hAnsi="Arial" w:cs="Arial"/>
                <w:sz w:val="20"/>
                <w:szCs w:val="20"/>
              </w:rPr>
              <w:t>gideri</w:t>
            </w:r>
          </w:p>
        </w:tc>
        <w:tc>
          <w:tcPr>
            <w:tcW w:w="938" w:type="pct"/>
            <w:vAlign w:val="bottom"/>
          </w:tcPr>
          <w:p w:rsidR="00017D03" w:rsidRPr="007A5B5F" w:rsidRDefault="002B26E5" w:rsidP="00A1061F">
            <w:pPr>
              <w:ind w:left="-39"/>
              <w:jc w:val="right"/>
              <w:rPr>
                <w:rFonts w:ascii="Arial" w:hAnsi="Arial" w:cs="Arial"/>
                <w:b/>
                <w:bCs/>
                <w:sz w:val="20"/>
                <w:szCs w:val="20"/>
              </w:rPr>
            </w:pPr>
            <w:r w:rsidRPr="007A5B5F">
              <w:rPr>
                <w:rFonts w:ascii="Arial" w:hAnsi="Arial" w:cs="Arial"/>
                <w:b/>
                <w:bCs/>
                <w:sz w:val="20"/>
                <w:szCs w:val="20"/>
              </w:rPr>
              <w:t>533</w:t>
            </w:r>
          </w:p>
        </w:tc>
        <w:tc>
          <w:tcPr>
            <w:tcW w:w="938" w:type="pct"/>
            <w:vAlign w:val="bottom"/>
          </w:tcPr>
          <w:p w:rsidR="00017D03" w:rsidRPr="007A5B5F" w:rsidRDefault="00017D03" w:rsidP="00A1061F">
            <w:pPr>
              <w:ind w:left="-39"/>
              <w:jc w:val="right"/>
              <w:rPr>
                <w:rFonts w:ascii="Arial" w:hAnsi="Arial" w:cs="Arial"/>
                <w:bCs/>
                <w:sz w:val="20"/>
                <w:szCs w:val="20"/>
              </w:rPr>
            </w:pPr>
            <w:r w:rsidRPr="007A5B5F">
              <w:rPr>
                <w:rFonts w:ascii="Arial" w:hAnsi="Arial" w:cs="Arial"/>
                <w:bCs/>
                <w:sz w:val="20"/>
                <w:szCs w:val="20"/>
              </w:rPr>
              <w:t>-</w:t>
            </w:r>
          </w:p>
        </w:tc>
      </w:tr>
      <w:tr w:rsidR="00017D03" w:rsidRPr="007A5B5F" w:rsidTr="00E33423">
        <w:trPr>
          <w:trHeight w:val="113"/>
        </w:trPr>
        <w:tc>
          <w:tcPr>
            <w:tcW w:w="3124" w:type="pct"/>
            <w:tcBorders>
              <w:bottom w:val="single" w:sz="4" w:space="0" w:color="auto"/>
            </w:tcBorders>
            <w:shd w:val="clear" w:color="auto" w:fill="auto"/>
          </w:tcPr>
          <w:p w:rsidR="00017D03" w:rsidRPr="007A5B5F" w:rsidRDefault="00017D03">
            <w:pPr>
              <w:rPr>
                <w:rFonts w:ascii="Arial" w:hAnsi="Arial" w:cs="Arial"/>
                <w:sz w:val="20"/>
                <w:szCs w:val="20"/>
              </w:rPr>
            </w:pPr>
          </w:p>
        </w:tc>
        <w:tc>
          <w:tcPr>
            <w:tcW w:w="938" w:type="pct"/>
            <w:tcBorders>
              <w:bottom w:val="single" w:sz="4" w:space="0" w:color="auto"/>
            </w:tcBorders>
            <w:vAlign w:val="bottom"/>
          </w:tcPr>
          <w:p w:rsidR="00017D03" w:rsidRPr="007A5B5F" w:rsidRDefault="00017D03" w:rsidP="00A1061F">
            <w:pPr>
              <w:ind w:left="-39"/>
              <w:jc w:val="right"/>
              <w:rPr>
                <w:rFonts w:ascii="Arial" w:hAnsi="Arial" w:cs="Arial"/>
                <w:b/>
                <w:bCs/>
                <w:sz w:val="20"/>
                <w:szCs w:val="20"/>
              </w:rPr>
            </w:pPr>
          </w:p>
        </w:tc>
        <w:tc>
          <w:tcPr>
            <w:tcW w:w="938" w:type="pct"/>
            <w:tcBorders>
              <w:bottom w:val="single" w:sz="4" w:space="0" w:color="auto"/>
            </w:tcBorders>
            <w:vAlign w:val="bottom"/>
          </w:tcPr>
          <w:p w:rsidR="00017D03" w:rsidRPr="007A5B5F" w:rsidRDefault="00017D03" w:rsidP="00A1061F">
            <w:pPr>
              <w:ind w:left="-39"/>
              <w:jc w:val="right"/>
              <w:rPr>
                <w:rFonts w:ascii="Arial" w:hAnsi="Arial" w:cs="Arial"/>
                <w:bCs/>
                <w:sz w:val="20"/>
                <w:szCs w:val="20"/>
              </w:rPr>
            </w:pPr>
          </w:p>
        </w:tc>
      </w:tr>
      <w:tr w:rsidR="00017D03" w:rsidRPr="007A5B5F" w:rsidTr="00E33423">
        <w:trPr>
          <w:trHeight w:val="113"/>
        </w:trPr>
        <w:tc>
          <w:tcPr>
            <w:tcW w:w="3124" w:type="pct"/>
            <w:tcBorders>
              <w:top w:val="single" w:sz="4" w:space="0" w:color="auto"/>
              <w:bottom w:val="single" w:sz="4" w:space="0" w:color="auto"/>
            </w:tcBorders>
            <w:shd w:val="clear" w:color="auto" w:fill="auto"/>
          </w:tcPr>
          <w:p w:rsidR="00017D03" w:rsidRPr="007A5B5F" w:rsidRDefault="00017D03">
            <w:pPr>
              <w:rPr>
                <w:rFonts w:ascii="Arial" w:hAnsi="Arial" w:cs="Arial"/>
                <w:sz w:val="20"/>
                <w:szCs w:val="20"/>
              </w:rPr>
            </w:pPr>
          </w:p>
        </w:tc>
        <w:tc>
          <w:tcPr>
            <w:tcW w:w="938" w:type="pct"/>
            <w:tcBorders>
              <w:top w:val="single" w:sz="4" w:space="0" w:color="auto"/>
              <w:bottom w:val="single" w:sz="4" w:space="0" w:color="auto"/>
            </w:tcBorders>
            <w:vAlign w:val="bottom"/>
          </w:tcPr>
          <w:p w:rsidR="00017D03" w:rsidRPr="007A5B5F" w:rsidRDefault="00017D03" w:rsidP="00B03009">
            <w:pPr>
              <w:ind w:left="-39"/>
              <w:jc w:val="right"/>
              <w:rPr>
                <w:rFonts w:ascii="Arial" w:hAnsi="Arial" w:cs="Arial"/>
                <w:b/>
                <w:bCs/>
                <w:sz w:val="20"/>
                <w:szCs w:val="20"/>
              </w:rPr>
            </w:pPr>
            <w:r w:rsidRPr="007A5B5F">
              <w:rPr>
                <w:rFonts w:ascii="Arial" w:hAnsi="Arial" w:cs="Arial"/>
                <w:b/>
                <w:bCs/>
                <w:sz w:val="20"/>
                <w:szCs w:val="20"/>
              </w:rPr>
              <w:t>(</w:t>
            </w:r>
            <w:proofErr w:type="gramStart"/>
            <w:r w:rsidR="00B03009">
              <w:rPr>
                <w:rFonts w:ascii="Arial" w:hAnsi="Arial" w:cs="Arial"/>
                <w:b/>
                <w:bCs/>
                <w:sz w:val="20"/>
                <w:szCs w:val="20"/>
              </w:rPr>
              <w:t>10</w:t>
            </w:r>
            <w:r w:rsidRPr="007A5B5F">
              <w:rPr>
                <w:rFonts w:ascii="Arial" w:hAnsi="Arial" w:cs="Arial"/>
                <w:b/>
                <w:bCs/>
                <w:sz w:val="20"/>
                <w:szCs w:val="20"/>
              </w:rPr>
              <w:t>,</w:t>
            </w:r>
            <w:r w:rsidR="00B03009">
              <w:rPr>
                <w:rFonts w:ascii="Arial" w:hAnsi="Arial" w:cs="Arial"/>
                <w:b/>
                <w:bCs/>
                <w:sz w:val="20"/>
                <w:szCs w:val="20"/>
              </w:rPr>
              <w:t>605</w:t>
            </w:r>
            <w:r w:rsidR="002B26E5" w:rsidRPr="007A5B5F">
              <w:rPr>
                <w:rFonts w:ascii="Arial" w:hAnsi="Arial" w:cs="Arial"/>
                <w:b/>
                <w:bCs/>
                <w:sz w:val="20"/>
                <w:szCs w:val="20"/>
              </w:rPr>
              <w:t>,</w:t>
            </w:r>
            <w:r w:rsidR="00B03009">
              <w:rPr>
                <w:rFonts w:ascii="Arial" w:hAnsi="Arial" w:cs="Arial"/>
                <w:b/>
                <w:bCs/>
                <w:sz w:val="20"/>
                <w:szCs w:val="20"/>
              </w:rPr>
              <w:t>360</w:t>
            </w:r>
            <w:proofErr w:type="gramEnd"/>
            <w:r w:rsidRPr="007A5B5F">
              <w:rPr>
                <w:rFonts w:ascii="Arial" w:hAnsi="Arial" w:cs="Arial"/>
                <w:b/>
                <w:bCs/>
                <w:sz w:val="20"/>
                <w:szCs w:val="20"/>
              </w:rPr>
              <w:t>)</w:t>
            </w:r>
          </w:p>
        </w:tc>
        <w:tc>
          <w:tcPr>
            <w:tcW w:w="938" w:type="pct"/>
            <w:tcBorders>
              <w:top w:val="single" w:sz="4" w:space="0" w:color="auto"/>
              <w:bottom w:val="single" w:sz="4" w:space="0" w:color="auto"/>
            </w:tcBorders>
            <w:vAlign w:val="bottom"/>
          </w:tcPr>
          <w:p w:rsidR="00017D03" w:rsidRPr="007A5B5F" w:rsidRDefault="00017D03" w:rsidP="00B03009">
            <w:pPr>
              <w:ind w:left="-39"/>
              <w:jc w:val="right"/>
              <w:rPr>
                <w:rFonts w:ascii="Arial" w:hAnsi="Arial" w:cs="Arial"/>
                <w:bCs/>
                <w:sz w:val="20"/>
                <w:szCs w:val="20"/>
              </w:rPr>
            </w:pPr>
            <w:r w:rsidRPr="007A5B5F">
              <w:rPr>
                <w:rFonts w:ascii="Arial" w:hAnsi="Arial" w:cs="Arial"/>
                <w:bCs/>
                <w:sz w:val="20"/>
                <w:szCs w:val="20"/>
              </w:rPr>
              <w:t>(</w:t>
            </w:r>
            <w:proofErr w:type="gramStart"/>
            <w:r w:rsidR="00B03009">
              <w:rPr>
                <w:rFonts w:ascii="Arial" w:hAnsi="Arial" w:cs="Arial"/>
                <w:bCs/>
                <w:sz w:val="20"/>
                <w:szCs w:val="20"/>
              </w:rPr>
              <w:t>1,299</w:t>
            </w:r>
            <w:r w:rsidRPr="007A5B5F">
              <w:rPr>
                <w:rFonts w:ascii="Arial" w:hAnsi="Arial" w:cs="Arial"/>
                <w:bCs/>
                <w:sz w:val="20"/>
                <w:szCs w:val="20"/>
              </w:rPr>
              <w:t>,</w:t>
            </w:r>
            <w:r w:rsidR="00B03009">
              <w:rPr>
                <w:rFonts w:ascii="Arial" w:hAnsi="Arial" w:cs="Arial"/>
                <w:bCs/>
                <w:sz w:val="20"/>
                <w:szCs w:val="20"/>
              </w:rPr>
              <w:t>989</w:t>
            </w:r>
            <w:proofErr w:type="gramEnd"/>
            <w:r w:rsidRPr="007A5B5F">
              <w:rPr>
                <w:rFonts w:ascii="Arial" w:hAnsi="Arial" w:cs="Arial"/>
                <w:bCs/>
                <w:sz w:val="20"/>
                <w:szCs w:val="20"/>
              </w:rPr>
              <w:t>)</w:t>
            </w:r>
          </w:p>
        </w:tc>
      </w:tr>
      <w:tr w:rsidR="00017D03" w:rsidRPr="007A5B5F" w:rsidTr="00E33423">
        <w:trPr>
          <w:trHeight w:val="113"/>
        </w:trPr>
        <w:tc>
          <w:tcPr>
            <w:tcW w:w="3124" w:type="pct"/>
            <w:tcBorders>
              <w:top w:val="single" w:sz="4" w:space="0" w:color="auto"/>
            </w:tcBorders>
            <w:shd w:val="clear" w:color="auto" w:fill="auto"/>
          </w:tcPr>
          <w:p w:rsidR="00017D03" w:rsidRPr="007A5B5F" w:rsidRDefault="00017D03">
            <w:pPr>
              <w:rPr>
                <w:rFonts w:ascii="Arial" w:hAnsi="Arial" w:cs="Arial"/>
                <w:sz w:val="20"/>
                <w:szCs w:val="20"/>
              </w:rPr>
            </w:pPr>
          </w:p>
        </w:tc>
        <w:tc>
          <w:tcPr>
            <w:tcW w:w="938" w:type="pct"/>
            <w:tcBorders>
              <w:top w:val="single" w:sz="4" w:space="0" w:color="auto"/>
            </w:tcBorders>
            <w:vAlign w:val="bottom"/>
          </w:tcPr>
          <w:p w:rsidR="00017D03" w:rsidRPr="007A5B5F" w:rsidRDefault="00017D03" w:rsidP="00A1061F">
            <w:pPr>
              <w:ind w:left="-39"/>
              <w:jc w:val="right"/>
              <w:rPr>
                <w:rFonts w:ascii="Arial" w:hAnsi="Arial" w:cs="Arial"/>
                <w:b/>
                <w:bCs/>
                <w:sz w:val="20"/>
                <w:szCs w:val="20"/>
              </w:rPr>
            </w:pPr>
          </w:p>
        </w:tc>
        <w:tc>
          <w:tcPr>
            <w:tcW w:w="938" w:type="pct"/>
            <w:tcBorders>
              <w:top w:val="single" w:sz="4" w:space="0" w:color="auto"/>
            </w:tcBorders>
            <w:vAlign w:val="bottom"/>
          </w:tcPr>
          <w:p w:rsidR="00017D03" w:rsidRPr="007A5B5F" w:rsidRDefault="00017D03" w:rsidP="00A1061F">
            <w:pPr>
              <w:ind w:left="-39"/>
              <w:jc w:val="right"/>
              <w:rPr>
                <w:rFonts w:ascii="Arial" w:hAnsi="Arial" w:cs="Arial"/>
                <w:bCs/>
                <w:sz w:val="20"/>
                <w:szCs w:val="20"/>
              </w:rPr>
            </w:pPr>
          </w:p>
        </w:tc>
      </w:tr>
      <w:tr w:rsidR="00017D03" w:rsidRPr="007A5B5F" w:rsidTr="00E33423">
        <w:trPr>
          <w:trHeight w:val="113"/>
        </w:trPr>
        <w:tc>
          <w:tcPr>
            <w:tcW w:w="3124" w:type="pct"/>
            <w:shd w:val="clear" w:color="auto" w:fill="auto"/>
          </w:tcPr>
          <w:p w:rsidR="00017D03" w:rsidRPr="007A5B5F" w:rsidRDefault="00017D03">
            <w:pPr>
              <w:rPr>
                <w:rFonts w:ascii="Arial" w:hAnsi="Arial" w:cs="Arial"/>
                <w:sz w:val="20"/>
                <w:szCs w:val="20"/>
              </w:rPr>
            </w:pPr>
            <w:r w:rsidRPr="007A5B5F">
              <w:rPr>
                <w:rFonts w:ascii="Arial" w:hAnsi="Arial" w:cs="Arial"/>
                <w:sz w:val="20"/>
                <w:szCs w:val="20"/>
              </w:rPr>
              <w:t>Vergi oranı</w:t>
            </w:r>
          </w:p>
        </w:tc>
        <w:tc>
          <w:tcPr>
            <w:tcW w:w="938" w:type="pct"/>
            <w:vAlign w:val="bottom"/>
          </w:tcPr>
          <w:p w:rsidR="00017D03" w:rsidRPr="007A5B5F" w:rsidRDefault="00017D03" w:rsidP="00A1061F">
            <w:pPr>
              <w:tabs>
                <w:tab w:val="center" w:pos="772"/>
                <w:tab w:val="right" w:pos="1544"/>
              </w:tabs>
              <w:ind w:left="-39"/>
              <w:jc w:val="right"/>
              <w:rPr>
                <w:rFonts w:ascii="Arial" w:hAnsi="Arial" w:cs="Arial"/>
                <w:b/>
                <w:bCs/>
                <w:sz w:val="20"/>
                <w:szCs w:val="20"/>
              </w:rPr>
            </w:pPr>
            <w:r w:rsidRPr="007A5B5F">
              <w:rPr>
                <w:rFonts w:ascii="Arial" w:hAnsi="Arial" w:cs="Arial"/>
                <w:b/>
                <w:bCs/>
                <w:sz w:val="20"/>
                <w:szCs w:val="20"/>
              </w:rPr>
              <w:t>%20</w:t>
            </w:r>
          </w:p>
        </w:tc>
        <w:tc>
          <w:tcPr>
            <w:tcW w:w="938" w:type="pct"/>
            <w:vAlign w:val="bottom"/>
          </w:tcPr>
          <w:p w:rsidR="00017D03" w:rsidRPr="007A5B5F" w:rsidRDefault="00017D03" w:rsidP="00A1061F">
            <w:pPr>
              <w:ind w:left="-39"/>
              <w:jc w:val="right"/>
              <w:rPr>
                <w:rFonts w:ascii="Arial" w:hAnsi="Arial" w:cs="Arial"/>
                <w:bCs/>
                <w:sz w:val="20"/>
                <w:szCs w:val="20"/>
              </w:rPr>
            </w:pPr>
            <w:r w:rsidRPr="007A5B5F">
              <w:rPr>
                <w:rFonts w:ascii="Arial" w:hAnsi="Arial" w:cs="Arial"/>
                <w:bCs/>
                <w:sz w:val="20"/>
                <w:szCs w:val="20"/>
              </w:rPr>
              <w:t>%20</w:t>
            </w:r>
          </w:p>
        </w:tc>
      </w:tr>
      <w:tr w:rsidR="00017D03" w:rsidRPr="007A5B5F" w:rsidTr="00E33423">
        <w:trPr>
          <w:trHeight w:val="113"/>
        </w:trPr>
        <w:tc>
          <w:tcPr>
            <w:tcW w:w="3124" w:type="pct"/>
            <w:shd w:val="clear" w:color="auto" w:fill="auto"/>
          </w:tcPr>
          <w:p w:rsidR="00017D03" w:rsidRPr="007A5B5F" w:rsidRDefault="00017D03" w:rsidP="00E434BD">
            <w:pPr>
              <w:rPr>
                <w:rFonts w:ascii="Arial" w:hAnsi="Arial" w:cs="Arial"/>
                <w:sz w:val="20"/>
                <w:szCs w:val="20"/>
              </w:rPr>
            </w:pPr>
            <w:bookmarkStart w:id="9" w:name="RANGE!A885"/>
            <w:r w:rsidRPr="007A5B5F">
              <w:rPr>
                <w:rFonts w:ascii="Arial" w:hAnsi="Arial" w:cs="Arial"/>
                <w:sz w:val="20"/>
                <w:szCs w:val="20"/>
              </w:rPr>
              <w:t xml:space="preserve">Hesaplanan kurumlar vergisi </w:t>
            </w:r>
            <w:bookmarkEnd w:id="9"/>
            <w:r w:rsidRPr="007A5B5F">
              <w:rPr>
                <w:rFonts w:ascii="Arial" w:hAnsi="Arial" w:cs="Arial"/>
                <w:sz w:val="20"/>
                <w:szCs w:val="20"/>
              </w:rPr>
              <w:t>karşılığı</w:t>
            </w:r>
          </w:p>
        </w:tc>
        <w:tc>
          <w:tcPr>
            <w:tcW w:w="938" w:type="pct"/>
            <w:vAlign w:val="bottom"/>
          </w:tcPr>
          <w:p w:rsidR="00017D03" w:rsidRPr="007A5B5F" w:rsidRDefault="00B80DE6" w:rsidP="00B80DE6">
            <w:pPr>
              <w:ind w:left="-39"/>
              <w:jc w:val="right"/>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2</w:t>
            </w:r>
            <w:r w:rsidR="00017D03" w:rsidRPr="007A5B5F">
              <w:rPr>
                <w:rFonts w:ascii="Arial" w:hAnsi="Arial" w:cs="Arial"/>
                <w:b/>
                <w:bCs/>
                <w:sz w:val="20"/>
                <w:szCs w:val="20"/>
              </w:rPr>
              <w:t>,</w:t>
            </w:r>
            <w:r>
              <w:rPr>
                <w:rFonts w:ascii="Arial" w:hAnsi="Arial" w:cs="Arial"/>
                <w:b/>
                <w:bCs/>
                <w:sz w:val="20"/>
                <w:szCs w:val="20"/>
              </w:rPr>
              <w:t>121</w:t>
            </w:r>
            <w:r w:rsidR="00A46698" w:rsidRPr="007A5B5F">
              <w:rPr>
                <w:rFonts w:ascii="Arial" w:hAnsi="Arial" w:cs="Arial"/>
                <w:b/>
                <w:bCs/>
                <w:sz w:val="20"/>
                <w:szCs w:val="20"/>
              </w:rPr>
              <w:t>,</w:t>
            </w:r>
            <w:r>
              <w:rPr>
                <w:rFonts w:ascii="Arial" w:hAnsi="Arial" w:cs="Arial"/>
                <w:b/>
                <w:bCs/>
                <w:sz w:val="20"/>
                <w:szCs w:val="20"/>
              </w:rPr>
              <w:t>072</w:t>
            </w:r>
            <w:proofErr w:type="gramEnd"/>
            <w:r>
              <w:rPr>
                <w:rFonts w:ascii="Arial" w:hAnsi="Arial" w:cs="Arial"/>
                <w:b/>
                <w:bCs/>
                <w:sz w:val="20"/>
                <w:szCs w:val="20"/>
              </w:rPr>
              <w:t>)</w:t>
            </w:r>
          </w:p>
        </w:tc>
        <w:tc>
          <w:tcPr>
            <w:tcW w:w="938" w:type="pct"/>
            <w:vAlign w:val="bottom"/>
          </w:tcPr>
          <w:p w:rsidR="00017D03" w:rsidRPr="007A5B5F" w:rsidRDefault="00017D03" w:rsidP="00B80DE6">
            <w:pPr>
              <w:ind w:left="-39"/>
              <w:jc w:val="right"/>
              <w:rPr>
                <w:rFonts w:ascii="Arial" w:hAnsi="Arial" w:cs="Arial"/>
                <w:bCs/>
                <w:sz w:val="20"/>
                <w:szCs w:val="20"/>
              </w:rPr>
            </w:pPr>
            <w:r w:rsidRPr="007A5B5F">
              <w:rPr>
                <w:rFonts w:ascii="Arial" w:hAnsi="Arial" w:cs="Arial"/>
                <w:bCs/>
                <w:sz w:val="20"/>
                <w:szCs w:val="20"/>
              </w:rPr>
              <w:t>(</w:t>
            </w:r>
            <w:r w:rsidR="00B80DE6">
              <w:rPr>
                <w:rFonts w:ascii="Arial" w:hAnsi="Arial" w:cs="Arial"/>
                <w:bCs/>
                <w:sz w:val="20"/>
                <w:szCs w:val="20"/>
              </w:rPr>
              <w:t>259</w:t>
            </w:r>
            <w:r w:rsidRPr="007A5B5F">
              <w:rPr>
                <w:rFonts w:ascii="Arial" w:hAnsi="Arial" w:cs="Arial"/>
                <w:bCs/>
                <w:sz w:val="20"/>
                <w:szCs w:val="20"/>
              </w:rPr>
              <w:t>,</w:t>
            </w:r>
            <w:r w:rsidR="00B80DE6">
              <w:rPr>
                <w:rFonts w:ascii="Arial" w:hAnsi="Arial" w:cs="Arial"/>
                <w:bCs/>
                <w:sz w:val="20"/>
                <w:szCs w:val="20"/>
              </w:rPr>
              <w:t>998</w:t>
            </w:r>
            <w:r w:rsidRPr="007A5B5F">
              <w:rPr>
                <w:rFonts w:ascii="Arial" w:hAnsi="Arial" w:cs="Arial"/>
                <w:bCs/>
                <w:sz w:val="20"/>
                <w:szCs w:val="20"/>
              </w:rPr>
              <w:t>)</w:t>
            </w:r>
          </w:p>
        </w:tc>
      </w:tr>
      <w:tr w:rsidR="00017D03" w:rsidRPr="007A5B5F" w:rsidTr="00E33423">
        <w:trPr>
          <w:trHeight w:val="113"/>
        </w:trPr>
        <w:tc>
          <w:tcPr>
            <w:tcW w:w="3124" w:type="pct"/>
            <w:shd w:val="clear" w:color="auto" w:fill="auto"/>
          </w:tcPr>
          <w:p w:rsidR="00017D03" w:rsidRPr="007A5B5F" w:rsidRDefault="00017D03">
            <w:pPr>
              <w:rPr>
                <w:rFonts w:ascii="Arial" w:hAnsi="Arial" w:cs="Arial"/>
                <w:sz w:val="20"/>
                <w:szCs w:val="20"/>
              </w:rPr>
            </w:pPr>
            <w:r w:rsidRPr="007A5B5F">
              <w:rPr>
                <w:rFonts w:ascii="Arial" w:hAnsi="Arial" w:cs="Arial"/>
                <w:sz w:val="20"/>
                <w:szCs w:val="20"/>
              </w:rPr>
              <w:t>Kanunen kabul edilmeyen giderler</w:t>
            </w:r>
          </w:p>
        </w:tc>
        <w:tc>
          <w:tcPr>
            <w:tcW w:w="938" w:type="pct"/>
            <w:vAlign w:val="bottom"/>
          </w:tcPr>
          <w:p w:rsidR="00017D03" w:rsidRPr="007A5B5F" w:rsidRDefault="00017D03" w:rsidP="00B80DE6">
            <w:pPr>
              <w:ind w:left="-39"/>
              <w:jc w:val="right"/>
              <w:rPr>
                <w:rFonts w:ascii="Arial" w:hAnsi="Arial" w:cs="Arial"/>
                <w:b/>
                <w:bCs/>
                <w:sz w:val="20"/>
                <w:szCs w:val="20"/>
              </w:rPr>
            </w:pPr>
            <w:r w:rsidRPr="007A5B5F">
              <w:rPr>
                <w:rFonts w:ascii="Arial" w:hAnsi="Arial" w:cs="Arial"/>
                <w:b/>
                <w:bCs/>
                <w:sz w:val="20"/>
                <w:szCs w:val="20"/>
              </w:rPr>
              <w:t>(</w:t>
            </w:r>
            <w:r w:rsidR="00B80DE6">
              <w:rPr>
                <w:rFonts w:ascii="Arial" w:hAnsi="Arial" w:cs="Arial"/>
                <w:b/>
                <w:bCs/>
                <w:sz w:val="20"/>
                <w:szCs w:val="20"/>
              </w:rPr>
              <w:t>12</w:t>
            </w:r>
            <w:r w:rsidRPr="007A5B5F">
              <w:rPr>
                <w:rFonts w:ascii="Arial" w:hAnsi="Arial" w:cs="Arial"/>
                <w:b/>
                <w:bCs/>
                <w:sz w:val="20"/>
                <w:szCs w:val="20"/>
              </w:rPr>
              <w:t>,</w:t>
            </w:r>
            <w:r w:rsidR="00B80DE6">
              <w:rPr>
                <w:rFonts w:ascii="Arial" w:hAnsi="Arial" w:cs="Arial"/>
                <w:b/>
                <w:bCs/>
                <w:sz w:val="20"/>
                <w:szCs w:val="20"/>
              </w:rPr>
              <w:t>664</w:t>
            </w:r>
            <w:r w:rsidRPr="007A5B5F">
              <w:rPr>
                <w:rFonts w:ascii="Arial" w:hAnsi="Arial" w:cs="Arial"/>
                <w:b/>
                <w:bCs/>
                <w:sz w:val="20"/>
                <w:szCs w:val="20"/>
              </w:rPr>
              <w:t>)</w:t>
            </w:r>
          </w:p>
        </w:tc>
        <w:tc>
          <w:tcPr>
            <w:tcW w:w="938" w:type="pct"/>
            <w:vAlign w:val="bottom"/>
          </w:tcPr>
          <w:p w:rsidR="00017D03" w:rsidRPr="007A5B5F" w:rsidRDefault="00017D03" w:rsidP="00B80DE6">
            <w:pPr>
              <w:ind w:left="-39"/>
              <w:jc w:val="right"/>
              <w:rPr>
                <w:rFonts w:ascii="Arial" w:hAnsi="Arial" w:cs="Arial"/>
                <w:bCs/>
                <w:sz w:val="20"/>
                <w:szCs w:val="20"/>
              </w:rPr>
            </w:pPr>
            <w:r w:rsidRPr="007A5B5F">
              <w:rPr>
                <w:rFonts w:ascii="Arial" w:hAnsi="Arial" w:cs="Arial"/>
                <w:sz w:val="20"/>
                <w:szCs w:val="20"/>
              </w:rPr>
              <w:t>(</w:t>
            </w:r>
            <w:r w:rsidR="00B80DE6">
              <w:rPr>
                <w:rFonts w:ascii="Arial" w:hAnsi="Arial" w:cs="Arial"/>
                <w:sz w:val="20"/>
                <w:szCs w:val="20"/>
              </w:rPr>
              <w:t>10</w:t>
            </w:r>
            <w:r w:rsidRPr="007A5B5F">
              <w:rPr>
                <w:rFonts w:ascii="Arial" w:hAnsi="Arial" w:cs="Arial"/>
                <w:sz w:val="20"/>
                <w:szCs w:val="20"/>
              </w:rPr>
              <w:t>,</w:t>
            </w:r>
            <w:r w:rsidR="00B80DE6">
              <w:rPr>
                <w:rFonts w:ascii="Arial" w:hAnsi="Arial" w:cs="Arial"/>
                <w:sz w:val="20"/>
                <w:szCs w:val="20"/>
              </w:rPr>
              <w:t>177</w:t>
            </w:r>
            <w:r w:rsidRPr="007A5B5F">
              <w:rPr>
                <w:rFonts w:ascii="Arial" w:hAnsi="Arial" w:cs="Arial"/>
                <w:sz w:val="20"/>
                <w:szCs w:val="20"/>
              </w:rPr>
              <w:t>)</w:t>
            </w:r>
          </w:p>
        </w:tc>
      </w:tr>
      <w:tr w:rsidR="00017D03" w:rsidRPr="007A5B5F" w:rsidTr="003F2F32">
        <w:trPr>
          <w:trHeight w:val="113"/>
        </w:trPr>
        <w:tc>
          <w:tcPr>
            <w:tcW w:w="3124" w:type="pct"/>
            <w:shd w:val="clear" w:color="auto" w:fill="auto"/>
          </w:tcPr>
          <w:p w:rsidR="00017D03" w:rsidRPr="007A5B5F" w:rsidRDefault="003F2F32" w:rsidP="00C9378D">
            <w:pPr>
              <w:ind w:left="290" w:hanging="290"/>
              <w:rPr>
                <w:rFonts w:ascii="Arial" w:hAnsi="Arial" w:cs="Arial"/>
                <w:sz w:val="20"/>
                <w:szCs w:val="20"/>
              </w:rPr>
            </w:pPr>
            <w:r w:rsidRPr="007A5B5F">
              <w:rPr>
                <w:rFonts w:ascii="Arial" w:hAnsi="Arial" w:cs="Arial"/>
                <w:sz w:val="20"/>
                <w:szCs w:val="20"/>
              </w:rPr>
              <w:t>Diğer kalıcı farkların ve kayda alınmayan ertelenmiş vergi varlığının net etkisi</w:t>
            </w:r>
          </w:p>
        </w:tc>
        <w:tc>
          <w:tcPr>
            <w:tcW w:w="938" w:type="pct"/>
            <w:vAlign w:val="bottom"/>
          </w:tcPr>
          <w:p w:rsidR="00017D03" w:rsidRPr="007A5B5F" w:rsidRDefault="003F2F32" w:rsidP="00033B1B">
            <w:pPr>
              <w:ind w:left="-39"/>
              <w:jc w:val="right"/>
              <w:rPr>
                <w:rFonts w:ascii="Arial" w:hAnsi="Arial" w:cs="Arial"/>
                <w:b/>
                <w:bCs/>
                <w:sz w:val="20"/>
                <w:szCs w:val="20"/>
              </w:rPr>
            </w:pPr>
            <w:r w:rsidRPr="007A5B5F">
              <w:rPr>
                <w:rFonts w:ascii="Arial" w:hAnsi="Arial" w:cs="Arial"/>
                <w:b/>
                <w:bCs/>
                <w:sz w:val="20"/>
                <w:szCs w:val="20"/>
              </w:rPr>
              <w:t>(</w:t>
            </w:r>
            <w:proofErr w:type="gramStart"/>
            <w:r w:rsidR="00033B1B">
              <w:rPr>
                <w:rFonts w:ascii="Arial" w:hAnsi="Arial" w:cs="Arial"/>
                <w:b/>
                <w:bCs/>
                <w:sz w:val="20"/>
                <w:szCs w:val="20"/>
              </w:rPr>
              <w:t>2</w:t>
            </w:r>
            <w:r w:rsidRPr="007A5B5F">
              <w:rPr>
                <w:rFonts w:ascii="Arial" w:hAnsi="Arial" w:cs="Arial"/>
                <w:b/>
                <w:bCs/>
                <w:sz w:val="20"/>
                <w:szCs w:val="20"/>
              </w:rPr>
              <w:t>,</w:t>
            </w:r>
            <w:r w:rsidR="00033B1B">
              <w:rPr>
                <w:rFonts w:ascii="Arial" w:hAnsi="Arial" w:cs="Arial"/>
                <w:b/>
                <w:bCs/>
                <w:sz w:val="20"/>
                <w:szCs w:val="20"/>
              </w:rPr>
              <w:t>133</w:t>
            </w:r>
            <w:r w:rsidRPr="007A5B5F">
              <w:rPr>
                <w:rFonts w:ascii="Arial" w:hAnsi="Arial" w:cs="Arial"/>
                <w:b/>
                <w:bCs/>
                <w:sz w:val="20"/>
                <w:szCs w:val="20"/>
              </w:rPr>
              <w:t>,</w:t>
            </w:r>
            <w:r w:rsidR="00033B1B">
              <w:rPr>
                <w:rFonts w:ascii="Arial" w:hAnsi="Arial" w:cs="Arial"/>
                <w:b/>
                <w:bCs/>
                <w:sz w:val="20"/>
                <w:szCs w:val="20"/>
              </w:rPr>
              <w:t>736</w:t>
            </w:r>
            <w:proofErr w:type="gramEnd"/>
            <w:r w:rsidRPr="007A5B5F">
              <w:rPr>
                <w:rFonts w:ascii="Arial" w:hAnsi="Arial" w:cs="Arial"/>
                <w:b/>
                <w:bCs/>
                <w:sz w:val="20"/>
                <w:szCs w:val="20"/>
              </w:rPr>
              <w:t>)</w:t>
            </w:r>
          </w:p>
        </w:tc>
        <w:tc>
          <w:tcPr>
            <w:tcW w:w="938" w:type="pct"/>
            <w:vAlign w:val="bottom"/>
          </w:tcPr>
          <w:p w:rsidR="00017D03" w:rsidRPr="007A5B5F" w:rsidRDefault="0062566E" w:rsidP="00033B1B">
            <w:pPr>
              <w:ind w:left="-39"/>
              <w:jc w:val="right"/>
              <w:rPr>
                <w:rFonts w:ascii="Arial" w:hAnsi="Arial" w:cs="Arial"/>
                <w:sz w:val="20"/>
                <w:szCs w:val="20"/>
              </w:rPr>
            </w:pPr>
            <w:r w:rsidRPr="007A5B5F">
              <w:rPr>
                <w:rFonts w:ascii="Arial" w:hAnsi="Arial" w:cs="Arial"/>
                <w:sz w:val="20"/>
                <w:szCs w:val="20"/>
              </w:rPr>
              <w:t>(</w:t>
            </w:r>
            <w:r w:rsidR="00033B1B">
              <w:rPr>
                <w:rFonts w:ascii="Arial" w:hAnsi="Arial" w:cs="Arial"/>
                <w:sz w:val="20"/>
                <w:szCs w:val="20"/>
              </w:rPr>
              <w:t>2</w:t>
            </w:r>
            <w:r w:rsidRPr="007A5B5F">
              <w:rPr>
                <w:rFonts w:ascii="Arial" w:hAnsi="Arial" w:cs="Arial"/>
                <w:sz w:val="20"/>
                <w:szCs w:val="20"/>
              </w:rPr>
              <w:t>7</w:t>
            </w:r>
            <w:r w:rsidR="00033B1B">
              <w:rPr>
                <w:rFonts w:ascii="Arial" w:hAnsi="Arial" w:cs="Arial"/>
                <w:sz w:val="20"/>
                <w:szCs w:val="20"/>
              </w:rPr>
              <w:t>0</w:t>
            </w:r>
            <w:r w:rsidRPr="007A5B5F">
              <w:rPr>
                <w:rFonts w:ascii="Arial" w:hAnsi="Arial" w:cs="Arial"/>
                <w:sz w:val="20"/>
                <w:szCs w:val="20"/>
              </w:rPr>
              <w:t>,</w:t>
            </w:r>
            <w:r w:rsidR="00033B1B">
              <w:rPr>
                <w:rFonts w:ascii="Arial" w:hAnsi="Arial" w:cs="Arial"/>
                <w:sz w:val="20"/>
                <w:szCs w:val="20"/>
              </w:rPr>
              <w:t>175</w:t>
            </w:r>
            <w:r w:rsidR="003F2F32" w:rsidRPr="007A5B5F">
              <w:rPr>
                <w:rFonts w:ascii="Arial" w:hAnsi="Arial" w:cs="Arial"/>
                <w:sz w:val="20"/>
                <w:szCs w:val="20"/>
              </w:rPr>
              <w:t>)</w:t>
            </w:r>
          </w:p>
        </w:tc>
      </w:tr>
      <w:tr w:rsidR="003F2F32" w:rsidRPr="007A5B5F" w:rsidTr="00E33423">
        <w:trPr>
          <w:trHeight w:val="113"/>
        </w:trPr>
        <w:tc>
          <w:tcPr>
            <w:tcW w:w="3124" w:type="pct"/>
            <w:tcBorders>
              <w:bottom w:val="single" w:sz="8" w:space="0" w:color="auto"/>
            </w:tcBorders>
            <w:shd w:val="clear" w:color="auto" w:fill="auto"/>
          </w:tcPr>
          <w:p w:rsidR="003F2F32" w:rsidRPr="007A5B5F" w:rsidRDefault="003F2F32">
            <w:pPr>
              <w:rPr>
                <w:rFonts w:ascii="Arial" w:hAnsi="Arial" w:cs="Arial"/>
                <w:sz w:val="20"/>
                <w:szCs w:val="20"/>
              </w:rPr>
            </w:pPr>
          </w:p>
        </w:tc>
        <w:tc>
          <w:tcPr>
            <w:tcW w:w="938" w:type="pct"/>
            <w:tcBorders>
              <w:bottom w:val="single" w:sz="8" w:space="0" w:color="auto"/>
            </w:tcBorders>
            <w:vAlign w:val="bottom"/>
          </w:tcPr>
          <w:p w:rsidR="003F2F32" w:rsidRPr="007A5B5F" w:rsidRDefault="003F2F32" w:rsidP="00A1061F">
            <w:pPr>
              <w:ind w:left="-39"/>
              <w:jc w:val="right"/>
              <w:rPr>
                <w:rFonts w:ascii="Arial" w:hAnsi="Arial" w:cs="Arial"/>
                <w:b/>
                <w:bCs/>
                <w:sz w:val="20"/>
                <w:szCs w:val="20"/>
              </w:rPr>
            </w:pPr>
          </w:p>
        </w:tc>
        <w:tc>
          <w:tcPr>
            <w:tcW w:w="938" w:type="pct"/>
            <w:tcBorders>
              <w:bottom w:val="single" w:sz="8" w:space="0" w:color="auto"/>
            </w:tcBorders>
            <w:vAlign w:val="bottom"/>
          </w:tcPr>
          <w:p w:rsidR="003F2F32" w:rsidRPr="007A5B5F" w:rsidRDefault="003F2F32" w:rsidP="00A1061F">
            <w:pPr>
              <w:ind w:left="-39"/>
              <w:jc w:val="right"/>
              <w:rPr>
                <w:rFonts w:ascii="Arial" w:hAnsi="Arial" w:cs="Arial"/>
                <w:sz w:val="20"/>
                <w:szCs w:val="20"/>
              </w:rPr>
            </w:pPr>
          </w:p>
        </w:tc>
      </w:tr>
      <w:tr w:rsidR="00017D03" w:rsidRPr="007A5B5F" w:rsidTr="00E33423">
        <w:trPr>
          <w:trHeight w:val="113"/>
        </w:trPr>
        <w:tc>
          <w:tcPr>
            <w:tcW w:w="3124" w:type="pct"/>
            <w:tcBorders>
              <w:top w:val="single" w:sz="8" w:space="0" w:color="auto"/>
              <w:bottom w:val="double" w:sz="4" w:space="0" w:color="auto"/>
            </w:tcBorders>
            <w:shd w:val="clear" w:color="auto" w:fill="auto"/>
          </w:tcPr>
          <w:p w:rsidR="00017D03" w:rsidRPr="007A5B5F" w:rsidRDefault="00017D03">
            <w:pPr>
              <w:rPr>
                <w:rFonts w:ascii="Arial" w:hAnsi="Arial" w:cs="Arial"/>
                <w:b/>
                <w:bCs/>
                <w:sz w:val="20"/>
                <w:szCs w:val="20"/>
              </w:rPr>
            </w:pPr>
            <w:r w:rsidRPr="007A5B5F">
              <w:rPr>
                <w:rFonts w:ascii="Arial" w:hAnsi="Arial" w:cs="Arial"/>
                <w:b/>
                <w:bCs/>
                <w:sz w:val="20"/>
                <w:szCs w:val="20"/>
              </w:rPr>
              <w:t>Cari vergi gideri, net ertelenmiş vergi geliri</w:t>
            </w:r>
          </w:p>
        </w:tc>
        <w:tc>
          <w:tcPr>
            <w:tcW w:w="938" w:type="pct"/>
            <w:tcBorders>
              <w:top w:val="single" w:sz="8" w:space="0" w:color="auto"/>
              <w:bottom w:val="double" w:sz="4" w:space="0" w:color="auto"/>
            </w:tcBorders>
            <w:vAlign w:val="bottom"/>
          </w:tcPr>
          <w:p w:rsidR="00017D03" w:rsidRPr="007A5B5F" w:rsidRDefault="003F2F32" w:rsidP="00A1061F">
            <w:pPr>
              <w:ind w:left="-39"/>
              <w:jc w:val="right"/>
              <w:rPr>
                <w:rFonts w:ascii="Arial" w:hAnsi="Arial" w:cs="Arial"/>
                <w:b/>
                <w:bCs/>
                <w:sz w:val="20"/>
                <w:szCs w:val="20"/>
              </w:rPr>
            </w:pPr>
            <w:r w:rsidRPr="007A5B5F">
              <w:rPr>
                <w:rFonts w:ascii="Arial" w:hAnsi="Arial" w:cs="Arial"/>
                <w:b/>
                <w:bCs/>
                <w:sz w:val="20"/>
                <w:szCs w:val="20"/>
              </w:rPr>
              <w:t>(533)</w:t>
            </w:r>
          </w:p>
        </w:tc>
        <w:tc>
          <w:tcPr>
            <w:tcW w:w="938" w:type="pct"/>
            <w:tcBorders>
              <w:top w:val="single" w:sz="8" w:space="0" w:color="auto"/>
              <w:bottom w:val="double" w:sz="4" w:space="0" w:color="auto"/>
            </w:tcBorders>
            <w:vAlign w:val="bottom"/>
          </w:tcPr>
          <w:p w:rsidR="00017D03" w:rsidRPr="007A5B5F" w:rsidRDefault="003F2F32" w:rsidP="00A1061F">
            <w:pPr>
              <w:ind w:left="-39"/>
              <w:jc w:val="right"/>
              <w:rPr>
                <w:rFonts w:ascii="Arial" w:hAnsi="Arial" w:cs="Arial"/>
                <w:bCs/>
                <w:sz w:val="20"/>
                <w:szCs w:val="20"/>
              </w:rPr>
            </w:pPr>
            <w:r w:rsidRPr="007A5B5F">
              <w:rPr>
                <w:rFonts w:ascii="Arial" w:hAnsi="Arial" w:cs="Arial"/>
                <w:bCs/>
                <w:sz w:val="20"/>
                <w:szCs w:val="20"/>
              </w:rPr>
              <w:t>-</w:t>
            </w:r>
          </w:p>
        </w:tc>
      </w:tr>
    </w:tbl>
    <w:p w:rsidR="001E4496" w:rsidRPr="007A5B5F" w:rsidRDefault="001E4496" w:rsidP="000C3F4D">
      <w:pPr>
        <w:rPr>
          <w:rFonts w:ascii="Arial" w:hAnsi="Arial" w:cs="Arial"/>
          <w:sz w:val="20"/>
          <w:szCs w:val="20"/>
        </w:rPr>
      </w:pPr>
    </w:p>
    <w:p w:rsidR="00D3212D" w:rsidRPr="007A5B5F" w:rsidRDefault="00D3212D" w:rsidP="000C3F4D">
      <w:pPr>
        <w:rPr>
          <w:rFonts w:ascii="Arial" w:hAnsi="Arial" w:cs="Arial"/>
          <w:sz w:val="20"/>
          <w:szCs w:val="20"/>
        </w:rPr>
      </w:pPr>
    </w:p>
    <w:tbl>
      <w:tblPr>
        <w:tblW w:w="8976" w:type="dxa"/>
        <w:tblInd w:w="108" w:type="dxa"/>
        <w:tblLayout w:type="fixed"/>
        <w:tblLook w:val="0000"/>
      </w:tblPr>
      <w:tblGrid>
        <w:gridCol w:w="5610"/>
        <w:gridCol w:w="1683"/>
        <w:gridCol w:w="1683"/>
      </w:tblGrid>
      <w:tr w:rsidR="009149D7" w:rsidRPr="007A5B5F" w:rsidTr="009149D7">
        <w:tc>
          <w:tcPr>
            <w:tcW w:w="5610" w:type="dxa"/>
            <w:tcBorders>
              <w:top w:val="single" w:sz="4" w:space="0" w:color="auto"/>
              <w:bottom w:val="single" w:sz="4" w:space="0" w:color="auto"/>
            </w:tcBorders>
          </w:tcPr>
          <w:p w:rsidR="009149D7" w:rsidRPr="007A5B5F" w:rsidRDefault="009149D7" w:rsidP="00B27B27">
            <w:pPr>
              <w:pStyle w:val="GvdeMetni3"/>
              <w:jc w:val="left"/>
              <w:rPr>
                <w:snapToGrid w:val="0"/>
                <w:sz w:val="20"/>
                <w:szCs w:val="20"/>
              </w:rPr>
            </w:pPr>
          </w:p>
        </w:tc>
        <w:tc>
          <w:tcPr>
            <w:tcW w:w="1683" w:type="dxa"/>
            <w:tcBorders>
              <w:top w:val="single" w:sz="4" w:space="0" w:color="auto"/>
              <w:bottom w:val="single" w:sz="4" w:space="0" w:color="auto"/>
            </w:tcBorders>
          </w:tcPr>
          <w:p w:rsidR="009149D7" w:rsidRPr="007A5B5F" w:rsidRDefault="009149D7" w:rsidP="00033B1B">
            <w:pPr>
              <w:pStyle w:val="GvdeMetni3"/>
              <w:ind w:left="-108"/>
              <w:jc w:val="right"/>
              <w:rPr>
                <w:b/>
                <w:sz w:val="20"/>
                <w:szCs w:val="20"/>
              </w:rPr>
            </w:pPr>
            <w:r w:rsidRPr="007A5B5F">
              <w:rPr>
                <w:b/>
                <w:bCs/>
                <w:sz w:val="20"/>
                <w:szCs w:val="20"/>
              </w:rPr>
              <w:t>3</w:t>
            </w:r>
            <w:r w:rsidR="00F1445D" w:rsidRPr="007A5B5F">
              <w:rPr>
                <w:b/>
                <w:bCs/>
                <w:sz w:val="20"/>
                <w:szCs w:val="20"/>
              </w:rPr>
              <w:t>0</w:t>
            </w:r>
            <w:r w:rsidRPr="007A5B5F">
              <w:rPr>
                <w:b/>
                <w:bCs/>
                <w:sz w:val="20"/>
                <w:szCs w:val="20"/>
              </w:rPr>
              <w:t xml:space="preserve"> </w:t>
            </w:r>
            <w:proofErr w:type="gramStart"/>
            <w:r w:rsidR="00033B1B">
              <w:rPr>
                <w:b/>
                <w:bCs/>
                <w:sz w:val="20"/>
                <w:szCs w:val="20"/>
              </w:rPr>
              <w:t>Eylül</w:t>
            </w:r>
            <w:r w:rsidR="00033B1B" w:rsidRPr="007A5B5F">
              <w:rPr>
                <w:b/>
                <w:bCs/>
                <w:sz w:val="20"/>
                <w:szCs w:val="20"/>
              </w:rPr>
              <w:t xml:space="preserve"> </w:t>
            </w:r>
            <w:r w:rsidRPr="007A5B5F">
              <w:rPr>
                <w:b/>
                <w:bCs/>
                <w:sz w:val="20"/>
                <w:szCs w:val="20"/>
              </w:rPr>
              <w:t xml:space="preserve"> 20</w:t>
            </w:r>
            <w:r w:rsidR="00F1445D" w:rsidRPr="007A5B5F">
              <w:rPr>
                <w:b/>
                <w:bCs/>
                <w:sz w:val="20"/>
                <w:szCs w:val="20"/>
              </w:rPr>
              <w:t>1</w:t>
            </w:r>
            <w:r w:rsidRPr="007A5B5F">
              <w:rPr>
                <w:b/>
                <w:bCs/>
                <w:sz w:val="20"/>
                <w:szCs w:val="20"/>
              </w:rPr>
              <w:t>0</w:t>
            </w:r>
            <w:proofErr w:type="gramEnd"/>
          </w:p>
        </w:tc>
        <w:tc>
          <w:tcPr>
            <w:tcW w:w="1683" w:type="dxa"/>
            <w:tcBorders>
              <w:top w:val="single" w:sz="4" w:space="0" w:color="auto"/>
              <w:bottom w:val="single" w:sz="4" w:space="0" w:color="auto"/>
            </w:tcBorders>
          </w:tcPr>
          <w:p w:rsidR="009149D7" w:rsidRPr="007A5B5F" w:rsidRDefault="0069406D" w:rsidP="00033B1B">
            <w:pPr>
              <w:pStyle w:val="GvdeMetni3"/>
              <w:ind w:left="-108"/>
              <w:jc w:val="right"/>
              <w:rPr>
                <w:bCs/>
                <w:sz w:val="20"/>
                <w:szCs w:val="20"/>
              </w:rPr>
            </w:pPr>
            <w:r w:rsidRPr="007A5B5F">
              <w:rPr>
                <w:bCs/>
                <w:sz w:val="20"/>
                <w:szCs w:val="20"/>
              </w:rPr>
              <w:t>3</w:t>
            </w:r>
            <w:r w:rsidR="00033B1B">
              <w:rPr>
                <w:bCs/>
                <w:sz w:val="20"/>
                <w:szCs w:val="20"/>
              </w:rPr>
              <w:t>0</w:t>
            </w:r>
            <w:r w:rsidRPr="007A5B5F">
              <w:rPr>
                <w:bCs/>
                <w:sz w:val="20"/>
                <w:szCs w:val="20"/>
              </w:rPr>
              <w:t xml:space="preserve"> </w:t>
            </w:r>
            <w:r w:rsidR="00033B1B">
              <w:rPr>
                <w:bCs/>
                <w:sz w:val="20"/>
                <w:szCs w:val="20"/>
              </w:rPr>
              <w:t>Eylül</w:t>
            </w:r>
            <w:r w:rsidR="009149D7" w:rsidRPr="007A5B5F">
              <w:rPr>
                <w:bCs/>
                <w:sz w:val="20"/>
                <w:szCs w:val="20"/>
              </w:rPr>
              <w:t xml:space="preserve"> 200</w:t>
            </w:r>
            <w:r w:rsidR="00F1445D" w:rsidRPr="007A5B5F">
              <w:rPr>
                <w:bCs/>
                <w:sz w:val="20"/>
                <w:szCs w:val="20"/>
              </w:rPr>
              <w:t>9</w:t>
            </w:r>
          </w:p>
        </w:tc>
      </w:tr>
      <w:tr w:rsidR="009149D7" w:rsidRPr="007A5B5F" w:rsidTr="009149D7">
        <w:tc>
          <w:tcPr>
            <w:tcW w:w="5610" w:type="dxa"/>
            <w:tcBorders>
              <w:top w:val="single" w:sz="4" w:space="0" w:color="auto"/>
            </w:tcBorders>
          </w:tcPr>
          <w:p w:rsidR="009149D7" w:rsidRPr="007A5B5F" w:rsidRDefault="009149D7" w:rsidP="00B27B27">
            <w:pPr>
              <w:pStyle w:val="GvdeMetni3"/>
              <w:jc w:val="left"/>
              <w:rPr>
                <w:snapToGrid w:val="0"/>
                <w:sz w:val="20"/>
                <w:szCs w:val="20"/>
              </w:rPr>
            </w:pPr>
          </w:p>
        </w:tc>
        <w:tc>
          <w:tcPr>
            <w:tcW w:w="1683" w:type="dxa"/>
            <w:tcBorders>
              <w:top w:val="single" w:sz="4" w:space="0" w:color="auto"/>
            </w:tcBorders>
          </w:tcPr>
          <w:p w:rsidR="009149D7" w:rsidRPr="007A5B5F" w:rsidRDefault="009149D7" w:rsidP="00E33423">
            <w:pPr>
              <w:pStyle w:val="GvdeMetni3"/>
              <w:ind w:left="-108"/>
              <w:jc w:val="right"/>
              <w:rPr>
                <w:b/>
                <w:snapToGrid w:val="0"/>
                <w:sz w:val="20"/>
                <w:szCs w:val="20"/>
              </w:rPr>
            </w:pPr>
          </w:p>
        </w:tc>
        <w:tc>
          <w:tcPr>
            <w:tcW w:w="1683" w:type="dxa"/>
            <w:tcBorders>
              <w:top w:val="single" w:sz="4" w:space="0" w:color="auto"/>
            </w:tcBorders>
          </w:tcPr>
          <w:p w:rsidR="009149D7" w:rsidRPr="007A5B5F" w:rsidRDefault="009149D7" w:rsidP="00E33423">
            <w:pPr>
              <w:pStyle w:val="GvdeMetni3"/>
              <w:ind w:left="-108"/>
              <w:jc w:val="right"/>
              <w:rPr>
                <w:snapToGrid w:val="0"/>
                <w:sz w:val="20"/>
                <w:szCs w:val="20"/>
              </w:rPr>
            </w:pPr>
          </w:p>
        </w:tc>
      </w:tr>
      <w:tr w:rsidR="009149D7" w:rsidRPr="007A5B5F" w:rsidTr="009149D7">
        <w:tc>
          <w:tcPr>
            <w:tcW w:w="5610" w:type="dxa"/>
          </w:tcPr>
          <w:p w:rsidR="009149D7" w:rsidRPr="007A5B5F" w:rsidRDefault="009149D7" w:rsidP="00B27B27">
            <w:pPr>
              <w:pStyle w:val="GvdeMetni3"/>
              <w:jc w:val="left"/>
              <w:rPr>
                <w:snapToGrid w:val="0"/>
                <w:sz w:val="20"/>
                <w:szCs w:val="20"/>
              </w:rPr>
            </w:pPr>
            <w:r w:rsidRPr="007A5B5F">
              <w:rPr>
                <w:snapToGrid w:val="0"/>
                <w:sz w:val="20"/>
                <w:szCs w:val="20"/>
              </w:rPr>
              <w:t>Özsermayeye yansıtılan (Not 15)</w:t>
            </w:r>
          </w:p>
        </w:tc>
        <w:tc>
          <w:tcPr>
            <w:tcW w:w="1683" w:type="dxa"/>
          </w:tcPr>
          <w:p w:rsidR="009149D7" w:rsidRPr="007A5B5F" w:rsidRDefault="009149D7" w:rsidP="00E33423">
            <w:pPr>
              <w:pStyle w:val="GvdeMetni3"/>
              <w:ind w:left="-108"/>
              <w:jc w:val="right"/>
              <w:rPr>
                <w:b/>
                <w:snapToGrid w:val="0"/>
                <w:sz w:val="20"/>
                <w:szCs w:val="20"/>
              </w:rPr>
            </w:pPr>
            <w:r w:rsidRPr="007A5B5F">
              <w:rPr>
                <w:b/>
                <w:snapToGrid w:val="0"/>
                <w:sz w:val="20"/>
                <w:szCs w:val="20"/>
              </w:rPr>
              <w:t>-</w:t>
            </w:r>
          </w:p>
        </w:tc>
        <w:tc>
          <w:tcPr>
            <w:tcW w:w="1683" w:type="dxa"/>
          </w:tcPr>
          <w:p w:rsidR="009149D7" w:rsidRPr="007A5B5F" w:rsidRDefault="006551BF" w:rsidP="00E33423">
            <w:pPr>
              <w:pStyle w:val="GvdeMetni3"/>
              <w:ind w:left="-108"/>
              <w:jc w:val="right"/>
              <w:rPr>
                <w:snapToGrid w:val="0"/>
                <w:sz w:val="20"/>
                <w:szCs w:val="20"/>
              </w:rPr>
            </w:pPr>
            <w:r w:rsidRPr="007A5B5F">
              <w:rPr>
                <w:snapToGrid w:val="0"/>
                <w:sz w:val="20"/>
                <w:szCs w:val="20"/>
              </w:rPr>
              <w:t>-</w:t>
            </w:r>
          </w:p>
        </w:tc>
      </w:tr>
      <w:tr w:rsidR="009149D7" w:rsidRPr="007A5B5F" w:rsidTr="009149D7">
        <w:tc>
          <w:tcPr>
            <w:tcW w:w="5610" w:type="dxa"/>
          </w:tcPr>
          <w:p w:rsidR="009149D7" w:rsidRPr="007A5B5F" w:rsidRDefault="009149D7" w:rsidP="00E434BD">
            <w:pPr>
              <w:pStyle w:val="GvdeMetni3"/>
              <w:jc w:val="left"/>
              <w:rPr>
                <w:snapToGrid w:val="0"/>
                <w:sz w:val="20"/>
                <w:szCs w:val="20"/>
              </w:rPr>
            </w:pPr>
            <w:r w:rsidRPr="007A5B5F">
              <w:rPr>
                <w:snapToGrid w:val="0"/>
                <w:sz w:val="20"/>
                <w:szCs w:val="20"/>
              </w:rPr>
              <w:t>Gelir tablosuna yansıtılan</w:t>
            </w:r>
          </w:p>
        </w:tc>
        <w:tc>
          <w:tcPr>
            <w:tcW w:w="1683" w:type="dxa"/>
          </w:tcPr>
          <w:p w:rsidR="009149D7" w:rsidRPr="007A5B5F" w:rsidRDefault="009149D7" w:rsidP="00E33423">
            <w:pPr>
              <w:pStyle w:val="GvdeMetni3"/>
              <w:ind w:left="-108"/>
              <w:jc w:val="right"/>
              <w:rPr>
                <w:b/>
                <w:snapToGrid w:val="0"/>
                <w:sz w:val="20"/>
                <w:szCs w:val="20"/>
              </w:rPr>
            </w:pPr>
            <w:r w:rsidRPr="007A5B5F">
              <w:rPr>
                <w:b/>
                <w:snapToGrid w:val="0"/>
                <w:sz w:val="20"/>
                <w:szCs w:val="20"/>
              </w:rPr>
              <w:t>-</w:t>
            </w:r>
          </w:p>
        </w:tc>
        <w:tc>
          <w:tcPr>
            <w:tcW w:w="1683" w:type="dxa"/>
          </w:tcPr>
          <w:p w:rsidR="009149D7" w:rsidRPr="007A5B5F" w:rsidRDefault="00F1445D" w:rsidP="00E33423">
            <w:pPr>
              <w:pStyle w:val="GvdeMetni3"/>
              <w:ind w:left="-108"/>
              <w:jc w:val="right"/>
              <w:rPr>
                <w:snapToGrid w:val="0"/>
                <w:sz w:val="20"/>
                <w:szCs w:val="20"/>
              </w:rPr>
            </w:pPr>
            <w:r w:rsidRPr="007A5B5F">
              <w:rPr>
                <w:snapToGrid w:val="0"/>
                <w:sz w:val="20"/>
                <w:szCs w:val="20"/>
              </w:rPr>
              <w:t>-</w:t>
            </w:r>
          </w:p>
        </w:tc>
      </w:tr>
      <w:tr w:rsidR="009149D7" w:rsidRPr="007A5B5F" w:rsidTr="009149D7">
        <w:tc>
          <w:tcPr>
            <w:tcW w:w="5610" w:type="dxa"/>
            <w:tcBorders>
              <w:bottom w:val="single" w:sz="4" w:space="0" w:color="auto"/>
            </w:tcBorders>
          </w:tcPr>
          <w:p w:rsidR="009149D7" w:rsidRPr="007A5B5F" w:rsidRDefault="009149D7" w:rsidP="00B27B27">
            <w:pPr>
              <w:pStyle w:val="GvdeMetni3"/>
              <w:jc w:val="left"/>
              <w:rPr>
                <w:snapToGrid w:val="0"/>
                <w:sz w:val="20"/>
                <w:szCs w:val="20"/>
              </w:rPr>
            </w:pPr>
          </w:p>
        </w:tc>
        <w:tc>
          <w:tcPr>
            <w:tcW w:w="1683" w:type="dxa"/>
            <w:tcBorders>
              <w:bottom w:val="single" w:sz="4" w:space="0" w:color="auto"/>
            </w:tcBorders>
          </w:tcPr>
          <w:p w:rsidR="009149D7" w:rsidRPr="007A5B5F" w:rsidRDefault="009149D7" w:rsidP="00E33423">
            <w:pPr>
              <w:pStyle w:val="GvdeMetni3"/>
              <w:ind w:left="-108"/>
              <w:rPr>
                <w:b/>
                <w:snapToGrid w:val="0"/>
                <w:sz w:val="20"/>
                <w:szCs w:val="20"/>
              </w:rPr>
            </w:pPr>
          </w:p>
        </w:tc>
        <w:tc>
          <w:tcPr>
            <w:tcW w:w="1683" w:type="dxa"/>
            <w:tcBorders>
              <w:bottom w:val="single" w:sz="4" w:space="0" w:color="auto"/>
            </w:tcBorders>
          </w:tcPr>
          <w:p w:rsidR="009149D7" w:rsidRPr="007A5B5F" w:rsidRDefault="009149D7" w:rsidP="00E33423">
            <w:pPr>
              <w:pStyle w:val="GvdeMetni3"/>
              <w:ind w:left="-108"/>
              <w:rPr>
                <w:snapToGrid w:val="0"/>
                <w:sz w:val="20"/>
                <w:szCs w:val="20"/>
              </w:rPr>
            </w:pPr>
          </w:p>
        </w:tc>
      </w:tr>
      <w:tr w:rsidR="009149D7" w:rsidRPr="007A5B5F" w:rsidTr="009149D7">
        <w:trPr>
          <w:trHeight w:val="227"/>
        </w:trPr>
        <w:tc>
          <w:tcPr>
            <w:tcW w:w="5610" w:type="dxa"/>
            <w:tcBorders>
              <w:top w:val="single" w:sz="4" w:space="0" w:color="auto"/>
              <w:bottom w:val="double" w:sz="4" w:space="0" w:color="auto"/>
            </w:tcBorders>
          </w:tcPr>
          <w:p w:rsidR="009149D7" w:rsidRPr="007A5B5F" w:rsidRDefault="009149D7" w:rsidP="00B27B27">
            <w:pPr>
              <w:pStyle w:val="GvdeMetni3"/>
              <w:jc w:val="left"/>
              <w:rPr>
                <w:snapToGrid w:val="0"/>
                <w:sz w:val="20"/>
                <w:szCs w:val="20"/>
              </w:rPr>
            </w:pPr>
            <w:r w:rsidRPr="007A5B5F">
              <w:rPr>
                <w:sz w:val="20"/>
                <w:szCs w:val="20"/>
              </w:rPr>
              <w:t>Cari vergi gideri</w:t>
            </w:r>
            <w:r w:rsidRPr="007A5B5F">
              <w:rPr>
                <w:snapToGrid w:val="0"/>
                <w:sz w:val="20"/>
                <w:szCs w:val="20"/>
              </w:rPr>
              <w:t xml:space="preserve"> </w:t>
            </w:r>
          </w:p>
        </w:tc>
        <w:tc>
          <w:tcPr>
            <w:tcW w:w="1683" w:type="dxa"/>
            <w:tcBorders>
              <w:top w:val="single" w:sz="4" w:space="0" w:color="auto"/>
              <w:bottom w:val="double" w:sz="4" w:space="0" w:color="auto"/>
            </w:tcBorders>
          </w:tcPr>
          <w:p w:rsidR="009149D7" w:rsidRPr="007A5B5F" w:rsidRDefault="009149D7" w:rsidP="00E33423">
            <w:pPr>
              <w:pStyle w:val="GvdeMetni3"/>
              <w:ind w:left="-108"/>
              <w:jc w:val="right"/>
              <w:rPr>
                <w:b/>
                <w:sz w:val="20"/>
                <w:szCs w:val="20"/>
              </w:rPr>
            </w:pPr>
            <w:r w:rsidRPr="007A5B5F">
              <w:rPr>
                <w:b/>
                <w:sz w:val="20"/>
                <w:szCs w:val="20"/>
              </w:rPr>
              <w:t>-</w:t>
            </w:r>
          </w:p>
        </w:tc>
        <w:tc>
          <w:tcPr>
            <w:tcW w:w="1683" w:type="dxa"/>
            <w:tcBorders>
              <w:top w:val="single" w:sz="4" w:space="0" w:color="auto"/>
              <w:bottom w:val="double" w:sz="4" w:space="0" w:color="auto"/>
            </w:tcBorders>
          </w:tcPr>
          <w:p w:rsidR="009149D7" w:rsidRPr="007A5B5F" w:rsidRDefault="00F1445D" w:rsidP="00E33423">
            <w:pPr>
              <w:pStyle w:val="GvdeMetni3"/>
              <w:ind w:left="-108"/>
              <w:jc w:val="right"/>
              <w:rPr>
                <w:sz w:val="20"/>
                <w:szCs w:val="20"/>
              </w:rPr>
            </w:pPr>
            <w:r w:rsidRPr="007A5B5F">
              <w:rPr>
                <w:sz w:val="20"/>
                <w:szCs w:val="20"/>
              </w:rPr>
              <w:t>-</w:t>
            </w:r>
          </w:p>
        </w:tc>
      </w:tr>
    </w:tbl>
    <w:p w:rsidR="00AB4039" w:rsidRPr="007A5B5F" w:rsidRDefault="00AB4039" w:rsidP="001E4496">
      <w:pPr>
        <w:ind w:left="561" w:hanging="561"/>
        <w:rPr>
          <w:rFonts w:ascii="Arial" w:hAnsi="Arial" w:cs="Arial"/>
          <w:sz w:val="20"/>
          <w:szCs w:val="20"/>
        </w:rPr>
      </w:pPr>
    </w:p>
    <w:p w:rsidR="00E71FE5" w:rsidRPr="007A5B5F" w:rsidRDefault="00E71FE5" w:rsidP="000C3F4D">
      <w:pPr>
        <w:rPr>
          <w:rFonts w:ascii="Arial" w:hAnsi="Arial" w:cs="Arial"/>
          <w:sz w:val="20"/>
          <w:szCs w:val="20"/>
        </w:rPr>
      </w:pPr>
    </w:p>
    <w:p w:rsidR="00453B17" w:rsidRPr="007A5B5F" w:rsidRDefault="00DA5CD3" w:rsidP="003D0419">
      <w:pPr>
        <w:numPr>
          <w:ilvl w:val="0"/>
          <w:numId w:val="16"/>
        </w:numPr>
        <w:tabs>
          <w:tab w:val="clear" w:pos="915"/>
          <w:tab w:val="left" w:pos="561"/>
        </w:tabs>
        <w:suppressAutoHyphens/>
        <w:ind w:left="561" w:hanging="561"/>
        <w:outlineLvl w:val="0"/>
        <w:rPr>
          <w:rFonts w:ascii="Arial" w:hAnsi="Arial" w:cs="Arial"/>
          <w:b/>
          <w:sz w:val="20"/>
          <w:szCs w:val="20"/>
        </w:rPr>
      </w:pPr>
      <w:r w:rsidRPr="007A5B5F">
        <w:rPr>
          <w:rFonts w:ascii="Arial" w:hAnsi="Arial" w:cs="Arial"/>
          <w:b/>
          <w:sz w:val="20"/>
          <w:szCs w:val="20"/>
        </w:rPr>
        <w:t>N</w:t>
      </w:r>
      <w:r w:rsidR="00453B17" w:rsidRPr="007A5B5F">
        <w:rPr>
          <w:rFonts w:ascii="Arial" w:hAnsi="Arial" w:cs="Arial"/>
          <w:b/>
          <w:sz w:val="20"/>
          <w:szCs w:val="20"/>
        </w:rPr>
        <w:t xml:space="preserve">et </w:t>
      </w:r>
      <w:r w:rsidR="00483332" w:rsidRPr="007A5B5F">
        <w:rPr>
          <w:rFonts w:ascii="Arial" w:hAnsi="Arial" w:cs="Arial"/>
          <w:b/>
          <w:sz w:val="20"/>
          <w:szCs w:val="20"/>
        </w:rPr>
        <w:t>kur değişim gelirleri</w:t>
      </w:r>
    </w:p>
    <w:p w:rsidR="00897C04" w:rsidRPr="007A5B5F" w:rsidRDefault="00897C04" w:rsidP="00897C04">
      <w:pPr>
        <w:tabs>
          <w:tab w:val="left" w:pos="561"/>
        </w:tabs>
        <w:suppressAutoHyphens/>
        <w:outlineLvl w:val="0"/>
        <w:rPr>
          <w:rFonts w:ascii="Arial" w:hAnsi="Arial" w:cs="Arial"/>
          <w:b/>
          <w:sz w:val="20"/>
          <w:szCs w:val="20"/>
        </w:rPr>
      </w:pPr>
    </w:p>
    <w:tbl>
      <w:tblPr>
        <w:tblW w:w="5541" w:type="pct"/>
        <w:tblInd w:w="70" w:type="dxa"/>
        <w:tblCellMar>
          <w:left w:w="70" w:type="dxa"/>
          <w:right w:w="70" w:type="dxa"/>
        </w:tblCellMar>
        <w:tblLook w:val="0000"/>
      </w:tblPr>
      <w:tblGrid>
        <w:gridCol w:w="4157"/>
        <w:gridCol w:w="1211"/>
        <w:gridCol w:w="1211"/>
        <w:gridCol w:w="1211"/>
        <w:gridCol w:w="1211"/>
        <w:gridCol w:w="1209"/>
      </w:tblGrid>
      <w:tr w:rsidR="003A350C" w:rsidRPr="007A5B5F" w:rsidTr="003A350C">
        <w:trPr>
          <w:trHeight w:val="507"/>
        </w:trPr>
        <w:tc>
          <w:tcPr>
            <w:tcW w:w="2036" w:type="pct"/>
            <w:tcBorders>
              <w:top w:val="single" w:sz="8" w:space="0" w:color="auto"/>
              <w:left w:val="nil"/>
              <w:bottom w:val="single" w:sz="8" w:space="0" w:color="auto"/>
              <w:right w:val="nil"/>
            </w:tcBorders>
            <w:shd w:val="clear" w:color="auto" w:fill="auto"/>
          </w:tcPr>
          <w:p w:rsidR="003A350C" w:rsidRPr="007A5B5F" w:rsidRDefault="003A350C">
            <w:pPr>
              <w:rPr>
                <w:rFonts w:ascii="Arial" w:hAnsi="Arial" w:cs="Arial"/>
                <w:sz w:val="20"/>
                <w:szCs w:val="20"/>
              </w:rPr>
            </w:pPr>
            <w:r w:rsidRPr="007A5B5F">
              <w:rPr>
                <w:rFonts w:ascii="Arial" w:hAnsi="Arial" w:cs="Arial"/>
                <w:sz w:val="20"/>
                <w:szCs w:val="20"/>
              </w:rPr>
              <w:t> </w:t>
            </w:r>
          </w:p>
          <w:p w:rsidR="003A350C" w:rsidRPr="007A5B5F" w:rsidRDefault="003A350C" w:rsidP="007775A3">
            <w:pPr>
              <w:rPr>
                <w:rFonts w:ascii="Arial" w:hAnsi="Arial" w:cs="Arial"/>
                <w:sz w:val="20"/>
                <w:szCs w:val="20"/>
              </w:rPr>
            </w:pPr>
            <w:r w:rsidRPr="007A5B5F">
              <w:rPr>
                <w:rFonts w:ascii="Arial" w:hAnsi="Arial" w:cs="Arial"/>
                <w:b/>
                <w:bCs/>
                <w:sz w:val="20"/>
                <w:szCs w:val="20"/>
              </w:rPr>
              <w:t> </w:t>
            </w:r>
          </w:p>
        </w:tc>
        <w:tc>
          <w:tcPr>
            <w:tcW w:w="593" w:type="pct"/>
            <w:tcBorders>
              <w:top w:val="single" w:sz="8" w:space="0" w:color="auto"/>
              <w:left w:val="nil"/>
              <w:bottom w:val="single" w:sz="8" w:space="0" w:color="auto"/>
              <w:right w:val="nil"/>
            </w:tcBorders>
          </w:tcPr>
          <w:p w:rsidR="003A350C" w:rsidRPr="007A5B5F" w:rsidRDefault="003A350C" w:rsidP="003A350C">
            <w:pPr>
              <w:jc w:val="right"/>
              <w:rPr>
                <w:rFonts w:ascii="Arial" w:hAnsi="Arial" w:cs="Arial"/>
                <w:b/>
                <w:bCs/>
                <w:sz w:val="20"/>
                <w:szCs w:val="20"/>
              </w:rPr>
            </w:pPr>
          </w:p>
        </w:tc>
        <w:tc>
          <w:tcPr>
            <w:tcW w:w="593" w:type="pct"/>
            <w:tcBorders>
              <w:top w:val="single" w:sz="8" w:space="0" w:color="auto"/>
              <w:left w:val="nil"/>
              <w:bottom w:val="single" w:sz="8" w:space="0" w:color="auto"/>
              <w:right w:val="nil"/>
            </w:tcBorders>
          </w:tcPr>
          <w:p w:rsidR="003A350C" w:rsidRPr="007A5B5F" w:rsidRDefault="003A350C" w:rsidP="003A350C">
            <w:pPr>
              <w:jc w:val="right"/>
              <w:rPr>
                <w:rFonts w:ascii="Arial" w:hAnsi="Arial" w:cs="Arial"/>
                <w:b/>
                <w:bCs/>
                <w:sz w:val="20"/>
                <w:szCs w:val="20"/>
              </w:rPr>
            </w:pPr>
            <w:r w:rsidRPr="007A5B5F">
              <w:rPr>
                <w:rFonts w:ascii="Arial" w:hAnsi="Arial" w:cs="Arial"/>
                <w:b/>
                <w:bCs/>
                <w:sz w:val="20"/>
                <w:szCs w:val="20"/>
              </w:rPr>
              <w:t xml:space="preserve">1 Ocak- </w:t>
            </w:r>
          </w:p>
          <w:p w:rsidR="003A350C" w:rsidRPr="007A5B5F" w:rsidRDefault="003A350C" w:rsidP="003A350C">
            <w:pPr>
              <w:jc w:val="right"/>
              <w:rPr>
                <w:rFonts w:ascii="Arial" w:hAnsi="Arial" w:cs="Arial"/>
                <w:b/>
                <w:bCs/>
                <w:sz w:val="20"/>
                <w:szCs w:val="20"/>
              </w:rPr>
            </w:pPr>
            <w:r w:rsidRPr="007A5B5F">
              <w:rPr>
                <w:rFonts w:ascii="Arial" w:hAnsi="Arial" w:cs="Arial"/>
                <w:b/>
                <w:bCs/>
                <w:sz w:val="20"/>
                <w:szCs w:val="20"/>
              </w:rPr>
              <w:t xml:space="preserve">30 </w:t>
            </w:r>
            <w:proofErr w:type="gramStart"/>
            <w:r>
              <w:rPr>
                <w:rFonts w:ascii="Arial" w:hAnsi="Arial" w:cs="Arial"/>
                <w:b/>
                <w:bCs/>
                <w:sz w:val="20"/>
                <w:szCs w:val="20"/>
              </w:rPr>
              <w:t>Eylül</w:t>
            </w:r>
            <w:r w:rsidRPr="007A5B5F">
              <w:rPr>
                <w:rFonts w:ascii="Arial" w:hAnsi="Arial" w:cs="Arial"/>
                <w:b/>
                <w:bCs/>
                <w:sz w:val="20"/>
                <w:szCs w:val="20"/>
              </w:rPr>
              <w:t xml:space="preserve">  2010</w:t>
            </w:r>
            <w:proofErr w:type="gramEnd"/>
          </w:p>
        </w:tc>
        <w:tc>
          <w:tcPr>
            <w:tcW w:w="593" w:type="pct"/>
            <w:tcBorders>
              <w:top w:val="single" w:sz="8" w:space="0" w:color="auto"/>
              <w:left w:val="nil"/>
              <w:bottom w:val="single" w:sz="8" w:space="0" w:color="auto"/>
              <w:right w:val="nil"/>
            </w:tcBorders>
          </w:tcPr>
          <w:p w:rsidR="003A350C" w:rsidRPr="007A5B5F" w:rsidRDefault="003A350C" w:rsidP="00AF7401">
            <w:pPr>
              <w:jc w:val="right"/>
              <w:rPr>
                <w:rFonts w:ascii="Arial" w:hAnsi="Arial" w:cs="Arial"/>
                <w:b/>
                <w:bCs/>
                <w:sz w:val="20"/>
                <w:szCs w:val="20"/>
              </w:rPr>
            </w:pPr>
          </w:p>
        </w:tc>
        <w:tc>
          <w:tcPr>
            <w:tcW w:w="593" w:type="pct"/>
            <w:tcBorders>
              <w:top w:val="single" w:sz="8" w:space="0" w:color="auto"/>
              <w:left w:val="nil"/>
              <w:bottom w:val="single" w:sz="8" w:space="0" w:color="auto"/>
              <w:right w:val="nil"/>
            </w:tcBorders>
          </w:tcPr>
          <w:p w:rsidR="003A350C" w:rsidRPr="007A5B5F" w:rsidRDefault="003A350C" w:rsidP="00AF7401">
            <w:pPr>
              <w:jc w:val="right"/>
              <w:rPr>
                <w:rFonts w:ascii="Arial" w:hAnsi="Arial" w:cs="Arial"/>
                <w:bCs/>
                <w:sz w:val="20"/>
                <w:szCs w:val="20"/>
              </w:rPr>
            </w:pPr>
            <w:r w:rsidRPr="007A5B5F">
              <w:rPr>
                <w:rFonts w:ascii="Arial" w:hAnsi="Arial" w:cs="Arial"/>
                <w:bCs/>
                <w:sz w:val="20"/>
                <w:szCs w:val="20"/>
              </w:rPr>
              <w:t>1 Ocak –</w:t>
            </w:r>
          </w:p>
          <w:p w:rsidR="003A350C" w:rsidRDefault="003A350C" w:rsidP="00901258">
            <w:pPr>
              <w:jc w:val="right"/>
              <w:rPr>
                <w:rFonts w:ascii="Arial" w:hAnsi="Arial" w:cs="Arial"/>
                <w:bCs/>
                <w:sz w:val="20"/>
                <w:szCs w:val="20"/>
              </w:rPr>
            </w:pPr>
            <w:r>
              <w:rPr>
                <w:rFonts w:ascii="Arial" w:hAnsi="Arial" w:cs="Arial"/>
                <w:bCs/>
                <w:sz w:val="20"/>
                <w:szCs w:val="20"/>
              </w:rPr>
              <w:t>30 Eylül</w:t>
            </w:r>
          </w:p>
          <w:p w:rsidR="003A350C" w:rsidRPr="007A5B5F" w:rsidRDefault="003A350C" w:rsidP="00901258">
            <w:pPr>
              <w:jc w:val="right"/>
              <w:rPr>
                <w:rFonts w:ascii="Arial" w:hAnsi="Arial" w:cs="Arial"/>
                <w:bCs/>
                <w:sz w:val="20"/>
                <w:szCs w:val="20"/>
              </w:rPr>
            </w:pPr>
            <w:r w:rsidRPr="007A5B5F">
              <w:rPr>
                <w:rFonts w:ascii="Arial" w:hAnsi="Arial" w:cs="Arial"/>
                <w:bCs/>
                <w:sz w:val="20"/>
                <w:szCs w:val="20"/>
              </w:rPr>
              <w:t xml:space="preserve"> 2009</w:t>
            </w:r>
          </w:p>
        </w:tc>
        <w:tc>
          <w:tcPr>
            <w:tcW w:w="592" w:type="pct"/>
            <w:tcBorders>
              <w:top w:val="single" w:sz="8" w:space="0" w:color="auto"/>
              <w:left w:val="nil"/>
              <w:bottom w:val="single" w:sz="8" w:space="0" w:color="auto"/>
              <w:right w:val="nil"/>
            </w:tcBorders>
          </w:tcPr>
          <w:p w:rsidR="003A350C" w:rsidRPr="007A5B5F" w:rsidRDefault="003A350C" w:rsidP="00AF7401">
            <w:pPr>
              <w:jc w:val="right"/>
              <w:rPr>
                <w:rFonts w:ascii="Arial" w:hAnsi="Arial" w:cs="Arial"/>
                <w:bCs/>
                <w:sz w:val="20"/>
                <w:szCs w:val="20"/>
              </w:rPr>
            </w:pPr>
          </w:p>
        </w:tc>
      </w:tr>
      <w:tr w:rsidR="003A350C" w:rsidRPr="007A5B5F" w:rsidTr="003A350C">
        <w:trPr>
          <w:trHeight w:val="113"/>
        </w:trPr>
        <w:tc>
          <w:tcPr>
            <w:tcW w:w="2036" w:type="pct"/>
            <w:tcBorders>
              <w:top w:val="single" w:sz="8" w:space="0" w:color="auto"/>
              <w:left w:val="nil"/>
              <w:bottom w:val="nil"/>
              <w:right w:val="nil"/>
            </w:tcBorders>
            <w:shd w:val="clear" w:color="auto" w:fill="auto"/>
          </w:tcPr>
          <w:p w:rsidR="003A350C" w:rsidRPr="007A5B5F" w:rsidRDefault="003A350C">
            <w:pPr>
              <w:rPr>
                <w:rFonts w:ascii="Arial" w:hAnsi="Arial" w:cs="Arial"/>
                <w:sz w:val="20"/>
                <w:szCs w:val="20"/>
              </w:rPr>
            </w:pPr>
          </w:p>
        </w:tc>
        <w:tc>
          <w:tcPr>
            <w:tcW w:w="593" w:type="pct"/>
            <w:tcBorders>
              <w:top w:val="single" w:sz="8" w:space="0" w:color="auto"/>
              <w:left w:val="nil"/>
              <w:bottom w:val="nil"/>
              <w:right w:val="nil"/>
            </w:tcBorders>
          </w:tcPr>
          <w:p w:rsidR="003A350C" w:rsidRPr="007A5B5F" w:rsidRDefault="003A350C" w:rsidP="000770AE">
            <w:pPr>
              <w:jc w:val="right"/>
              <w:rPr>
                <w:rFonts w:ascii="Arial" w:hAnsi="Arial" w:cs="Arial"/>
                <w:b/>
                <w:sz w:val="20"/>
                <w:szCs w:val="20"/>
              </w:rPr>
            </w:pPr>
          </w:p>
        </w:tc>
        <w:tc>
          <w:tcPr>
            <w:tcW w:w="593" w:type="pct"/>
            <w:tcBorders>
              <w:top w:val="single" w:sz="8" w:space="0" w:color="auto"/>
              <w:left w:val="nil"/>
              <w:bottom w:val="nil"/>
              <w:right w:val="nil"/>
            </w:tcBorders>
          </w:tcPr>
          <w:p w:rsidR="003A350C" w:rsidRPr="007A5B5F" w:rsidRDefault="003A350C" w:rsidP="003A350C">
            <w:pPr>
              <w:jc w:val="right"/>
              <w:rPr>
                <w:rFonts w:ascii="Arial" w:hAnsi="Arial" w:cs="Arial"/>
                <w:b/>
                <w:sz w:val="20"/>
                <w:szCs w:val="20"/>
              </w:rPr>
            </w:pPr>
          </w:p>
        </w:tc>
        <w:tc>
          <w:tcPr>
            <w:tcW w:w="593" w:type="pct"/>
            <w:tcBorders>
              <w:top w:val="single" w:sz="8" w:space="0" w:color="auto"/>
              <w:left w:val="nil"/>
              <w:bottom w:val="nil"/>
              <w:right w:val="nil"/>
            </w:tcBorders>
          </w:tcPr>
          <w:p w:rsidR="003A350C" w:rsidRPr="007A5B5F" w:rsidRDefault="003A350C" w:rsidP="000770AE">
            <w:pPr>
              <w:jc w:val="right"/>
              <w:rPr>
                <w:rFonts w:ascii="Arial" w:hAnsi="Arial" w:cs="Arial"/>
                <w:b/>
                <w:sz w:val="20"/>
                <w:szCs w:val="20"/>
              </w:rPr>
            </w:pPr>
          </w:p>
        </w:tc>
        <w:tc>
          <w:tcPr>
            <w:tcW w:w="593" w:type="pct"/>
            <w:tcBorders>
              <w:top w:val="single" w:sz="8" w:space="0" w:color="auto"/>
              <w:left w:val="nil"/>
              <w:bottom w:val="nil"/>
              <w:right w:val="nil"/>
            </w:tcBorders>
          </w:tcPr>
          <w:p w:rsidR="003A350C" w:rsidRPr="007A5B5F" w:rsidRDefault="003A350C" w:rsidP="000770AE">
            <w:pPr>
              <w:jc w:val="right"/>
              <w:rPr>
                <w:rFonts w:ascii="Arial" w:hAnsi="Arial" w:cs="Arial"/>
                <w:sz w:val="20"/>
                <w:szCs w:val="20"/>
              </w:rPr>
            </w:pPr>
          </w:p>
        </w:tc>
        <w:tc>
          <w:tcPr>
            <w:tcW w:w="592" w:type="pct"/>
            <w:tcBorders>
              <w:top w:val="single" w:sz="8" w:space="0" w:color="auto"/>
              <w:left w:val="nil"/>
              <w:bottom w:val="nil"/>
              <w:right w:val="nil"/>
            </w:tcBorders>
          </w:tcPr>
          <w:p w:rsidR="003A350C" w:rsidRPr="007A5B5F" w:rsidRDefault="003A350C" w:rsidP="000770AE">
            <w:pPr>
              <w:jc w:val="right"/>
              <w:rPr>
                <w:rFonts w:ascii="Arial" w:hAnsi="Arial" w:cs="Arial"/>
                <w:sz w:val="20"/>
                <w:szCs w:val="20"/>
              </w:rPr>
            </w:pPr>
          </w:p>
        </w:tc>
      </w:tr>
      <w:tr w:rsidR="003A350C" w:rsidRPr="007A5B5F" w:rsidTr="003A350C">
        <w:trPr>
          <w:trHeight w:val="113"/>
        </w:trPr>
        <w:tc>
          <w:tcPr>
            <w:tcW w:w="2036" w:type="pct"/>
            <w:tcBorders>
              <w:top w:val="nil"/>
              <w:left w:val="nil"/>
              <w:bottom w:val="nil"/>
              <w:right w:val="nil"/>
            </w:tcBorders>
            <w:shd w:val="clear" w:color="auto" w:fill="auto"/>
          </w:tcPr>
          <w:p w:rsidR="003A350C" w:rsidRPr="007A5B5F" w:rsidRDefault="003A350C">
            <w:pPr>
              <w:rPr>
                <w:rFonts w:ascii="Arial" w:hAnsi="Arial" w:cs="Arial"/>
                <w:sz w:val="20"/>
                <w:szCs w:val="20"/>
              </w:rPr>
            </w:pPr>
            <w:r w:rsidRPr="007A5B5F">
              <w:rPr>
                <w:rFonts w:ascii="Arial" w:hAnsi="Arial" w:cs="Arial"/>
                <w:sz w:val="20"/>
                <w:szCs w:val="20"/>
              </w:rPr>
              <w:t>Döviz mevduatı kur farkı karı (zararı)</w:t>
            </w:r>
          </w:p>
        </w:tc>
        <w:tc>
          <w:tcPr>
            <w:tcW w:w="593" w:type="pct"/>
            <w:tcBorders>
              <w:top w:val="nil"/>
              <w:left w:val="nil"/>
              <w:bottom w:val="nil"/>
              <w:right w:val="nil"/>
            </w:tcBorders>
          </w:tcPr>
          <w:p w:rsidR="003A350C" w:rsidRPr="007A5B5F" w:rsidRDefault="003A350C" w:rsidP="008A70D8">
            <w:pPr>
              <w:jc w:val="right"/>
              <w:rPr>
                <w:rFonts w:ascii="Arial" w:hAnsi="Arial" w:cs="Arial"/>
                <w:b/>
                <w:bCs/>
                <w:sz w:val="20"/>
                <w:szCs w:val="20"/>
              </w:rPr>
            </w:pPr>
          </w:p>
        </w:tc>
        <w:tc>
          <w:tcPr>
            <w:tcW w:w="593" w:type="pct"/>
            <w:tcBorders>
              <w:top w:val="nil"/>
              <w:left w:val="nil"/>
              <w:bottom w:val="nil"/>
              <w:right w:val="nil"/>
            </w:tcBorders>
          </w:tcPr>
          <w:p w:rsidR="003A350C" w:rsidRPr="007A5B5F" w:rsidRDefault="003A350C" w:rsidP="003A350C">
            <w:pPr>
              <w:jc w:val="right"/>
              <w:rPr>
                <w:rFonts w:ascii="Arial" w:hAnsi="Arial" w:cs="Arial"/>
                <w:b/>
                <w:bCs/>
                <w:sz w:val="20"/>
                <w:szCs w:val="20"/>
              </w:rPr>
            </w:pPr>
            <w:r>
              <w:rPr>
                <w:rFonts w:ascii="Arial" w:hAnsi="Arial" w:cs="Arial"/>
                <w:b/>
                <w:bCs/>
                <w:sz w:val="20"/>
                <w:szCs w:val="20"/>
              </w:rPr>
              <w:t>(266</w:t>
            </w:r>
            <w:r w:rsidRPr="007A5B5F">
              <w:rPr>
                <w:rFonts w:ascii="Arial" w:hAnsi="Arial" w:cs="Arial"/>
                <w:b/>
                <w:bCs/>
                <w:sz w:val="20"/>
                <w:szCs w:val="20"/>
              </w:rPr>
              <w:t>,</w:t>
            </w:r>
            <w:r>
              <w:rPr>
                <w:rFonts w:ascii="Arial" w:hAnsi="Arial" w:cs="Arial"/>
                <w:b/>
                <w:bCs/>
                <w:sz w:val="20"/>
                <w:szCs w:val="20"/>
              </w:rPr>
              <w:t>877)</w:t>
            </w:r>
          </w:p>
        </w:tc>
        <w:tc>
          <w:tcPr>
            <w:tcW w:w="593" w:type="pct"/>
            <w:tcBorders>
              <w:top w:val="nil"/>
              <w:left w:val="nil"/>
              <w:bottom w:val="nil"/>
              <w:right w:val="nil"/>
            </w:tcBorders>
          </w:tcPr>
          <w:p w:rsidR="003A350C" w:rsidRPr="007A5B5F" w:rsidRDefault="003A350C" w:rsidP="00901258">
            <w:pPr>
              <w:jc w:val="right"/>
              <w:rPr>
                <w:rFonts w:ascii="Arial" w:hAnsi="Arial" w:cs="Arial"/>
                <w:b/>
                <w:sz w:val="20"/>
                <w:szCs w:val="20"/>
              </w:rPr>
            </w:pPr>
          </w:p>
        </w:tc>
        <w:tc>
          <w:tcPr>
            <w:tcW w:w="593" w:type="pct"/>
            <w:tcBorders>
              <w:top w:val="nil"/>
              <w:left w:val="nil"/>
              <w:bottom w:val="nil"/>
              <w:right w:val="nil"/>
            </w:tcBorders>
          </w:tcPr>
          <w:p w:rsidR="003A350C" w:rsidRPr="007A5B5F" w:rsidRDefault="003A350C" w:rsidP="003A350C">
            <w:pPr>
              <w:jc w:val="right"/>
              <w:rPr>
                <w:rFonts w:ascii="Arial" w:hAnsi="Arial" w:cs="Arial"/>
                <w:sz w:val="20"/>
                <w:szCs w:val="20"/>
              </w:rPr>
            </w:pPr>
            <w:r>
              <w:rPr>
                <w:rFonts w:ascii="Arial" w:hAnsi="Arial" w:cs="Arial"/>
                <w:sz w:val="20"/>
                <w:szCs w:val="20"/>
              </w:rPr>
              <w:t>(307</w:t>
            </w:r>
            <w:r w:rsidRPr="007A5B5F">
              <w:rPr>
                <w:rFonts w:ascii="Arial" w:hAnsi="Arial" w:cs="Arial"/>
                <w:sz w:val="20"/>
                <w:szCs w:val="20"/>
              </w:rPr>
              <w:t>,</w:t>
            </w:r>
            <w:r>
              <w:rPr>
                <w:rFonts w:ascii="Arial" w:hAnsi="Arial" w:cs="Arial"/>
                <w:sz w:val="20"/>
                <w:szCs w:val="20"/>
              </w:rPr>
              <w:t>160)</w:t>
            </w:r>
          </w:p>
        </w:tc>
        <w:tc>
          <w:tcPr>
            <w:tcW w:w="592" w:type="pct"/>
            <w:tcBorders>
              <w:top w:val="nil"/>
              <w:left w:val="nil"/>
              <w:bottom w:val="nil"/>
              <w:right w:val="nil"/>
            </w:tcBorders>
          </w:tcPr>
          <w:p w:rsidR="003A350C" w:rsidRPr="007A5B5F" w:rsidRDefault="003A350C" w:rsidP="00901258">
            <w:pPr>
              <w:jc w:val="right"/>
              <w:rPr>
                <w:rFonts w:ascii="Arial" w:hAnsi="Arial" w:cs="Arial"/>
                <w:sz w:val="20"/>
                <w:szCs w:val="20"/>
              </w:rPr>
            </w:pPr>
          </w:p>
        </w:tc>
      </w:tr>
      <w:tr w:rsidR="003A350C" w:rsidRPr="007A5B5F" w:rsidTr="003A350C">
        <w:trPr>
          <w:trHeight w:val="113"/>
        </w:trPr>
        <w:tc>
          <w:tcPr>
            <w:tcW w:w="2036" w:type="pct"/>
            <w:tcBorders>
              <w:top w:val="nil"/>
              <w:left w:val="nil"/>
              <w:right w:val="nil"/>
            </w:tcBorders>
            <w:shd w:val="clear" w:color="auto" w:fill="auto"/>
          </w:tcPr>
          <w:p w:rsidR="003A350C" w:rsidRPr="007A5B5F" w:rsidRDefault="003A350C">
            <w:pPr>
              <w:rPr>
                <w:rFonts w:ascii="Arial" w:hAnsi="Arial" w:cs="Arial"/>
                <w:sz w:val="20"/>
                <w:szCs w:val="20"/>
              </w:rPr>
            </w:pPr>
            <w:r w:rsidRPr="007A5B5F">
              <w:rPr>
                <w:rFonts w:ascii="Arial" w:hAnsi="Arial" w:cs="Arial"/>
                <w:sz w:val="20"/>
                <w:szCs w:val="20"/>
              </w:rPr>
              <w:t>Cari işlemler kur farkı karı (zararı)</w:t>
            </w:r>
          </w:p>
        </w:tc>
        <w:tc>
          <w:tcPr>
            <w:tcW w:w="593" w:type="pct"/>
            <w:tcBorders>
              <w:top w:val="nil"/>
              <w:left w:val="nil"/>
              <w:right w:val="nil"/>
            </w:tcBorders>
          </w:tcPr>
          <w:p w:rsidR="003A350C" w:rsidRPr="007A5B5F" w:rsidRDefault="003A350C" w:rsidP="008A70D8">
            <w:pPr>
              <w:jc w:val="right"/>
              <w:rPr>
                <w:rFonts w:ascii="Arial" w:hAnsi="Arial" w:cs="Arial"/>
                <w:b/>
                <w:bCs/>
                <w:sz w:val="20"/>
                <w:szCs w:val="20"/>
              </w:rPr>
            </w:pPr>
          </w:p>
        </w:tc>
        <w:tc>
          <w:tcPr>
            <w:tcW w:w="593" w:type="pct"/>
            <w:tcBorders>
              <w:top w:val="nil"/>
              <w:left w:val="nil"/>
              <w:right w:val="nil"/>
            </w:tcBorders>
          </w:tcPr>
          <w:p w:rsidR="003A350C" w:rsidRPr="007A5B5F" w:rsidRDefault="003A350C" w:rsidP="003A350C">
            <w:pPr>
              <w:jc w:val="right"/>
              <w:rPr>
                <w:rFonts w:ascii="Arial" w:hAnsi="Arial" w:cs="Arial"/>
                <w:b/>
                <w:bCs/>
                <w:sz w:val="20"/>
                <w:szCs w:val="20"/>
              </w:rPr>
            </w:pPr>
            <w:r w:rsidRPr="007A5B5F">
              <w:rPr>
                <w:rFonts w:ascii="Arial" w:hAnsi="Arial" w:cs="Arial"/>
                <w:b/>
                <w:bCs/>
                <w:sz w:val="20"/>
                <w:szCs w:val="20"/>
              </w:rPr>
              <w:t>-</w:t>
            </w:r>
          </w:p>
        </w:tc>
        <w:tc>
          <w:tcPr>
            <w:tcW w:w="593" w:type="pct"/>
            <w:tcBorders>
              <w:top w:val="nil"/>
              <w:left w:val="nil"/>
              <w:right w:val="nil"/>
            </w:tcBorders>
          </w:tcPr>
          <w:p w:rsidR="003A350C" w:rsidRPr="007A5B5F" w:rsidRDefault="003A350C" w:rsidP="009149D7">
            <w:pPr>
              <w:jc w:val="right"/>
              <w:rPr>
                <w:rFonts w:ascii="Arial" w:hAnsi="Arial" w:cs="Arial"/>
                <w:b/>
                <w:sz w:val="20"/>
                <w:szCs w:val="20"/>
              </w:rPr>
            </w:pPr>
          </w:p>
        </w:tc>
        <w:tc>
          <w:tcPr>
            <w:tcW w:w="593" w:type="pct"/>
            <w:tcBorders>
              <w:top w:val="nil"/>
              <w:left w:val="nil"/>
              <w:right w:val="nil"/>
            </w:tcBorders>
          </w:tcPr>
          <w:p w:rsidR="003A350C" w:rsidRPr="007A5B5F" w:rsidRDefault="003A350C" w:rsidP="008A70D8">
            <w:pPr>
              <w:jc w:val="right"/>
              <w:rPr>
                <w:rFonts w:ascii="Arial" w:hAnsi="Arial" w:cs="Arial"/>
                <w:sz w:val="20"/>
                <w:szCs w:val="20"/>
              </w:rPr>
            </w:pPr>
            <w:r w:rsidRPr="007A5B5F">
              <w:rPr>
                <w:rFonts w:ascii="Arial" w:hAnsi="Arial" w:cs="Arial"/>
                <w:sz w:val="20"/>
                <w:szCs w:val="20"/>
              </w:rPr>
              <w:t>-</w:t>
            </w:r>
          </w:p>
        </w:tc>
        <w:tc>
          <w:tcPr>
            <w:tcW w:w="592" w:type="pct"/>
            <w:tcBorders>
              <w:top w:val="nil"/>
              <w:left w:val="nil"/>
              <w:right w:val="nil"/>
            </w:tcBorders>
          </w:tcPr>
          <w:p w:rsidR="003A350C" w:rsidRPr="007A5B5F" w:rsidRDefault="003A350C" w:rsidP="009149D7">
            <w:pPr>
              <w:jc w:val="right"/>
              <w:rPr>
                <w:rFonts w:ascii="Arial" w:hAnsi="Arial" w:cs="Arial"/>
                <w:sz w:val="20"/>
                <w:szCs w:val="20"/>
              </w:rPr>
            </w:pPr>
          </w:p>
        </w:tc>
      </w:tr>
      <w:tr w:rsidR="003A350C" w:rsidRPr="007A5B5F" w:rsidTr="003A350C">
        <w:trPr>
          <w:trHeight w:val="113"/>
        </w:trPr>
        <w:tc>
          <w:tcPr>
            <w:tcW w:w="2036" w:type="pct"/>
            <w:tcBorders>
              <w:top w:val="nil"/>
              <w:left w:val="nil"/>
              <w:right w:val="nil"/>
            </w:tcBorders>
            <w:shd w:val="clear" w:color="auto" w:fill="auto"/>
          </w:tcPr>
          <w:p w:rsidR="003A350C" w:rsidRPr="007A5B5F" w:rsidRDefault="003A350C">
            <w:pPr>
              <w:rPr>
                <w:rFonts w:ascii="Arial" w:hAnsi="Arial" w:cs="Arial"/>
                <w:sz w:val="20"/>
                <w:szCs w:val="20"/>
              </w:rPr>
            </w:pPr>
            <w:r w:rsidRPr="007A5B5F">
              <w:rPr>
                <w:rFonts w:ascii="Arial" w:hAnsi="Arial" w:cs="Arial"/>
                <w:sz w:val="20"/>
                <w:szCs w:val="20"/>
              </w:rPr>
              <w:t>Diğer işlemler kur farkı karı (zararı)</w:t>
            </w:r>
          </w:p>
        </w:tc>
        <w:tc>
          <w:tcPr>
            <w:tcW w:w="593" w:type="pct"/>
            <w:tcBorders>
              <w:top w:val="nil"/>
              <w:left w:val="nil"/>
              <w:right w:val="nil"/>
            </w:tcBorders>
          </w:tcPr>
          <w:p w:rsidR="003A350C" w:rsidRPr="007A5B5F" w:rsidRDefault="003A350C" w:rsidP="008A70D8">
            <w:pPr>
              <w:jc w:val="right"/>
              <w:rPr>
                <w:rFonts w:ascii="Arial" w:hAnsi="Arial" w:cs="Arial"/>
                <w:b/>
                <w:bCs/>
                <w:sz w:val="20"/>
                <w:szCs w:val="20"/>
              </w:rPr>
            </w:pPr>
          </w:p>
        </w:tc>
        <w:tc>
          <w:tcPr>
            <w:tcW w:w="593" w:type="pct"/>
            <w:tcBorders>
              <w:top w:val="nil"/>
              <w:left w:val="nil"/>
              <w:right w:val="nil"/>
            </w:tcBorders>
          </w:tcPr>
          <w:p w:rsidR="003A350C" w:rsidRPr="007A5B5F" w:rsidRDefault="003A350C" w:rsidP="003A350C">
            <w:pPr>
              <w:jc w:val="right"/>
              <w:rPr>
                <w:rFonts w:ascii="Arial" w:hAnsi="Arial" w:cs="Arial"/>
                <w:b/>
                <w:bCs/>
                <w:sz w:val="20"/>
                <w:szCs w:val="20"/>
              </w:rPr>
            </w:pPr>
            <w:r w:rsidRPr="007A5B5F">
              <w:rPr>
                <w:rFonts w:ascii="Arial" w:hAnsi="Arial" w:cs="Arial"/>
                <w:b/>
                <w:bCs/>
                <w:sz w:val="20"/>
                <w:szCs w:val="20"/>
              </w:rPr>
              <w:t>-</w:t>
            </w:r>
          </w:p>
        </w:tc>
        <w:tc>
          <w:tcPr>
            <w:tcW w:w="593" w:type="pct"/>
            <w:tcBorders>
              <w:top w:val="nil"/>
              <w:left w:val="nil"/>
              <w:right w:val="nil"/>
            </w:tcBorders>
          </w:tcPr>
          <w:p w:rsidR="003A350C" w:rsidRPr="007A5B5F" w:rsidRDefault="003A350C" w:rsidP="009149D7">
            <w:pPr>
              <w:jc w:val="right"/>
              <w:rPr>
                <w:rFonts w:ascii="Arial" w:hAnsi="Arial" w:cs="Arial"/>
                <w:b/>
                <w:sz w:val="20"/>
                <w:szCs w:val="20"/>
              </w:rPr>
            </w:pPr>
          </w:p>
        </w:tc>
        <w:tc>
          <w:tcPr>
            <w:tcW w:w="593" w:type="pct"/>
            <w:tcBorders>
              <w:top w:val="nil"/>
              <w:left w:val="nil"/>
              <w:right w:val="nil"/>
            </w:tcBorders>
          </w:tcPr>
          <w:p w:rsidR="003A350C" w:rsidRPr="007A5B5F" w:rsidRDefault="003A350C" w:rsidP="008A70D8">
            <w:pPr>
              <w:jc w:val="right"/>
              <w:rPr>
                <w:rFonts w:ascii="Arial" w:hAnsi="Arial" w:cs="Arial"/>
                <w:sz w:val="20"/>
                <w:szCs w:val="20"/>
              </w:rPr>
            </w:pPr>
            <w:r w:rsidRPr="007A5B5F">
              <w:rPr>
                <w:rFonts w:ascii="Arial" w:hAnsi="Arial" w:cs="Arial"/>
                <w:sz w:val="20"/>
                <w:szCs w:val="20"/>
              </w:rPr>
              <w:t>-</w:t>
            </w:r>
          </w:p>
        </w:tc>
        <w:tc>
          <w:tcPr>
            <w:tcW w:w="592" w:type="pct"/>
            <w:tcBorders>
              <w:top w:val="nil"/>
              <w:left w:val="nil"/>
              <w:right w:val="nil"/>
            </w:tcBorders>
          </w:tcPr>
          <w:p w:rsidR="003A350C" w:rsidRPr="007A5B5F" w:rsidRDefault="003A350C" w:rsidP="009149D7">
            <w:pPr>
              <w:jc w:val="right"/>
              <w:rPr>
                <w:rFonts w:ascii="Arial" w:hAnsi="Arial" w:cs="Arial"/>
                <w:sz w:val="20"/>
                <w:szCs w:val="20"/>
              </w:rPr>
            </w:pPr>
          </w:p>
        </w:tc>
      </w:tr>
      <w:tr w:rsidR="003A350C" w:rsidRPr="007A5B5F" w:rsidTr="003A350C">
        <w:trPr>
          <w:trHeight w:val="113"/>
        </w:trPr>
        <w:tc>
          <w:tcPr>
            <w:tcW w:w="2036" w:type="pct"/>
            <w:tcBorders>
              <w:left w:val="nil"/>
              <w:bottom w:val="single" w:sz="4" w:space="0" w:color="auto"/>
              <w:right w:val="nil"/>
            </w:tcBorders>
            <w:shd w:val="clear" w:color="auto" w:fill="auto"/>
          </w:tcPr>
          <w:p w:rsidR="003A350C" w:rsidRPr="007A5B5F" w:rsidRDefault="003A350C">
            <w:pPr>
              <w:rPr>
                <w:rFonts w:ascii="Arial" w:hAnsi="Arial" w:cs="Arial"/>
                <w:sz w:val="20"/>
                <w:szCs w:val="20"/>
              </w:rPr>
            </w:pPr>
          </w:p>
        </w:tc>
        <w:tc>
          <w:tcPr>
            <w:tcW w:w="593" w:type="pct"/>
            <w:tcBorders>
              <w:left w:val="nil"/>
              <w:bottom w:val="single" w:sz="4" w:space="0" w:color="auto"/>
              <w:right w:val="nil"/>
            </w:tcBorders>
          </w:tcPr>
          <w:p w:rsidR="003A350C" w:rsidRPr="007A5B5F" w:rsidRDefault="003A350C" w:rsidP="008A70D8">
            <w:pPr>
              <w:jc w:val="right"/>
              <w:rPr>
                <w:rFonts w:ascii="Arial" w:hAnsi="Arial" w:cs="Arial"/>
                <w:b/>
                <w:bCs/>
                <w:sz w:val="20"/>
                <w:szCs w:val="20"/>
              </w:rPr>
            </w:pPr>
          </w:p>
        </w:tc>
        <w:tc>
          <w:tcPr>
            <w:tcW w:w="593" w:type="pct"/>
            <w:tcBorders>
              <w:left w:val="nil"/>
              <w:bottom w:val="single" w:sz="4" w:space="0" w:color="auto"/>
              <w:right w:val="nil"/>
            </w:tcBorders>
          </w:tcPr>
          <w:p w:rsidR="003A350C" w:rsidRPr="007A5B5F" w:rsidRDefault="003A350C" w:rsidP="003A350C">
            <w:pPr>
              <w:jc w:val="right"/>
              <w:rPr>
                <w:rFonts w:ascii="Arial" w:hAnsi="Arial" w:cs="Arial"/>
                <w:b/>
                <w:bCs/>
                <w:sz w:val="20"/>
                <w:szCs w:val="20"/>
              </w:rPr>
            </w:pPr>
          </w:p>
        </w:tc>
        <w:tc>
          <w:tcPr>
            <w:tcW w:w="593" w:type="pct"/>
            <w:tcBorders>
              <w:left w:val="nil"/>
              <w:bottom w:val="single" w:sz="4" w:space="0" w:color="auto"/>
              <w:right w:val="nil"/>
            </w:tcBorders>
          </w:tcPr>
          <w:p w:rsidR="003A350C" w:rsidRPr="007A5B5F" w:rsidRDefault="003A350C" w:rsidP="009149D7">
            <w:pPr>
              <w:jc w:val="right"/>
              <w:rPr>
                <w:rFonts w:ascii="Arial" w:hAnsi="Arial" w:cs="Arial"/>
                <w:b/>
                <w:sz w:val="20"/>
                <w:szCs w:val="20"/>
              </w:rPr>
            </w:pPr>
          </w:p>
        </w:tc>
        <w:tc>
          <w:tcPr>
            <w:tcW w:w="593" w:type="pct"/>
            <w:tcBorders>
              <w:left w:val="nil"/>
              <w:bottom w:val="single" w:sz="4" w:space="0" w:color="auto"/>
              <w:right w:val="nil"/>
            </w:tcBorders>
          </w:tcPr>
          <w:p w:rsidR="003A350C" w:rsidRPr="007A5B5F" w:rsidRDefault="003A350C" w:rsidP="008A70D8">
            <w:pPr>
              <w:jc w:val="right"/>
              <w:rPr>
                <w:rFonts w:ascii="Arial" w:hAnsi="Arial" w:cs="Arial"/>
                <w:sz w:val="20"/>
                <w:szCs w:val="20"/>
              </w:rPr>
            </w:pPr>
          </w:p>
        </w:tc>
        <w:tc>
          <w:tcPr>
            <w:tcW w:w="592" w:type="pct"/>
            <w:tcBorders>
              <w:left w:val="nil"/>
              <w:bottom w:val="single" w:sz="4" w:space="0" w:color="auto"/>
              <w:right w:val="nil"/>
            </w:tcBorders>
          </w:tcPr>
          <w:p w:rsidR="003A350C" w:rsidRPr="007A5B5F" w:rsidRDefault="003A350C" w:rsidP="009149D7">
            <w:pPr>
              <w:jc w:val="right"/>
              <w:rPr>
                <w:rFonts w:ascii="Arial" w:hAnsi="Arial" w:cs="Arial"/>
                <w:sz w:val="20"/>
                <w:szCs w:val="20"/>
              </w:rPr>
            </w:pPr>
          </w:p>
        </w:tc>
      </w:tr>
      <w:tr w:rsidR="003A350C" w:rsidRPr="007A5B5F" w:rsidTr="003A350C">
        <w:trPr>
          <w:trHeight w:val="113"/>
        </w:trPr>
        <w:tc>
          <w:tcPr>
            <w:tcW w:w="2036" w:type="pct"/>
            <w:tcBorders>
              <w:top w:val="nil"/>
              <w:left w:val="nil"/>
              <w:bottom w:val="double" w:sz="6" w:space="0" w:color="auto"/>
              <w:right w:val="nil"/>
            </w:tcBorders>
            <w:shd w:val="clear" w:color="auto" w:fill="auto"/>
          </w:tcPr>
          <w:p w:rsidR="003A350C" w:rsidRPr="007A5B5F" w:rsidRDefault="003A350C">
            <w:pPr>
              <w:rPr>
                <w:rFonts w:ascii="Arial" w:hAnsi="Arial" w:cs="Arial"/>
                <w:b/>
                <w:bCs/>
                <w:sz w:val="20"/>
                <w:szCs w:val="20"/>
              </w:rPr>
            </w:pPr>
            <w:r w:rsidRPr="007A5B5F">
              <w:rPr>
                <w:rFonts w:ascii="Arial" w:hAnsi="Arial" w:cs="Arial"/>
                <w:b/>
                <w:bCs/>
                <w:sz w:val="20"/>
                <w:szCs w:val="20"/>
              </w:rPr>
              <w:t>Net kur değişim</w:t>
            </w:r>
          </w:p>
        </w:tc>
        <w:tc>
          <w:tcPr>
            <w:tcW w:w="593" w:type="pct"/>
            <w:tcBorders>
              <w:top w:val="nil"/>
              <w:left w:val="nil"/>
              <w:bottom w:val="double" w:sz="6" w:space="0" w:color="auto"/>
              <w:right w:val="nil"/>
            </w:tcBorders>
          </w:tcPr>
          <w:p w:rsidR="003A350C" w:rsidRPr="007A5B5F" w:rsidRDefault="003A350C" w:rsidP="008A70D8">
            <w:pPr>
              <w:jc w:val="right"/>
              <w:rPr>
                <w:rFonts w:ascii="Arial" w:hAnsi="Arial" w:cs="Arial"/>
                <w:b/>
                <w:bCs/>
                <w:sz w:val="20"/>
                <w:szCs w:val="20"/>
              </w:rPr>
            </w:pPr>
          </w:p>
        </w:tc>
        <w:tc>
          <w:tcPr>
            <w:tcW w:w="593" w:type="pct"/>
            <w:tcBorders>
              <w:top w:val="nil"/>
              <w:left w:val="nil"/>
              <w:bottom w:val="double" w:sz="6" w:space="0" w:color="auto"/>
              <w:right w:val="nil"/>
            </w:tcBorders>
          </w:tcPr>
          <w:p w:rsidR="003A350C" w:rsidRPr="007A5B5F" w:rsidRDefault="003A350C" w:rsidP="003A350C">
            <w:pPr>
              <w:jc w:val="right"/>
              <w:rPr>
                <w:rFonts w:ascii="Arial" w:hAnsi="Arial" w:cs="Arial"/>
                <w:b/>
                <w:bCs/>
                <w:sz w:val="20"/>
                <w:szCs w:val="20"/>
              </w:rPr>
            </w:pPr>
            <w:r>
              <w:rPr>
                <w:rFonts w:ascii="Arial" w:hAnsi="Arial" w:cs="Arial"/>
                <w:b/>
                <w:bCs/>
                <w:sz w:val="20"/>
                <w:szCs w:val="20"/>
              </w:rPr>
              <w:t>(266,877)</w:t>
            </w:r>
          </w:p>
        </w:tc>
        <w:tc>
          <w:tcPr>
            <w:tcW w:w="593" w:type="pct"/>
            <w:tcBorders>
              <w:top w:val="nil"/>
              <w:left w:val="nil"/>
              <w:bottom w:val="double" w:sz="6" w:space="0" w:color="auto"/>
              <w:right w:val="nil"/>
            </w:tcBorders>
          </w:tcPr>
          <w:p w:rsidR="003A350C" w:rsidRPr="007A5B5F" w:rsidRDefault="003A350C" w:rsidP="00901258">
            <w:pPr>
              <w:jc w:val="right"/>
              <w:rPr>
                <w:rFonts w:ascii="Arial" w:hAnsi="Arial" w:cs="Arial"/>
                <w:b/>
                <w:bCs/>
                <w:sz w:val="20"/>
                <w:szCs w:val="20"/>
              </w:rPr>
            </w:pPr>
          </w:p>
        </w:tc>
        <w:tc>
          <w:tcPr>
            <w:tcW w:w="593" w:type="pct"/>
            <w:tcBorders>
              <w:top w:val="nil"/>
              <w:left w:val="nil"/>
              <w:bottom w:val="double" w:sz="6" w:space="0" w:color="auto"/>
              <w:right w:val="nil"/>
            </w:tcBorders>
          </w:tcPr>
          <w:p w:rsidR="003A350C" w:rsidRPr="007A5B5F" w:rsidRDefault="003A350C" w:rsidP="008A70D8">
            <w:pPr>
              <w:jc w:val="right"/>
              <w:rPr>
                <w:rFonts w:ascii="Arial" w:hAnsi="Arial" w:cs="Arial"/>
                <w:bCs/>
                <w:sz w:val="20"/>
                <w:szCs w:val="20"/>
              </w:rPr>
            </w:pPr>
            <w:r>
              <w:rPr>
                <w:rFonts w:ascii="Arial" w:hAnsi="Arial" w:cs="Arial"/>
                <w:bCs/>
                <w:sz w:val="20"/>
                <w:szCs w:val="20"/>
              </w:rPr>
              <w:t>(307,160)</w:t>
            </w:r>
          </w:p>
        </w:tc>
        <w:tc>
          <w:tcPr>
            <w:tcW w:w="592" w:type="pct"/>
            <w:tcBorders>
              <w:top w:val="nil"/>
              <w:left w:val="nil"/>
              <w:bottom w:val="double" w:sz="6" w:space="0" w:color="auto"/>
              <w:right w:val="nil"/>
            </w:tcBorders>
          </w:tcPr>
          <w:p w:rsidR="003A350C" w:rsidRPr="007A5B5F" w:rsidRDefault="003A350C" w:rsidP="00901258">
            <w:pPr>
              <w:jc w:val="right"/>
              <w:rPr>
                <w:rFonts w:ascii="Arial" w:hAnsi="Arial" w:cs="Arial"/>
                <w:bCs/>
                <w:sz w:val="20"/>
                <w:szCs w:val="20"/>
              </w:rPr>
            </w:pPr>
          </w:p>
        </w:tc>
      </w:tr>
    </w:tbl>
    <w:p w:rsidR="00164826" w:rsidRPr="007A5B5F" w:rsidRDefault="00164826" w:rsidP="000E5747">
      <w:pPr>
        <w:suppressAutoHyphens/>
        <w:outlineLvl w:val="0"/>
        <w:rPr>
          <w:rFonts w:ascii="Arial" w:hAnsi="Arial" w:cs="Arial"/>
          <w:b/>
          <w:sz w:val="20"/>
          <w:szCs w:val="20"/>
        </w:rPr>
      </w:pPr>
    </w:p>
    <w:p w:rsidR="00164826" w:rsidRPr="007A5B5F" w:rsidRDefault="00164826" w:rsidP="000E5747">
      <w:pPr>
        <w:suppressAutoHyphens/>
        <w:outlineLvl w:val="0"/>
        <w:rPr>
          <w:rFonts w:ascii="Arial" w:hAnsi="Arial" w:cs="Arial"/>
          <w:b/>
          <w:sz w:val="20"/>
          <w:szCs w:val="20"/>
        </w:rPr>
      </w:pPr>
    </w:p>
    <w:p w:rsidR="00E33423" w:rsidRPr="007A5B5F" w:rsidRDefault="00E33423">
      <w:pPr>
        <w:rPr>
          <w:rFonts w:ascii="Arial" w:hAnsi="Arial" w:cs="Arial"/>
          <w:b/>
          <w:sz w:val="20"/>
          <w:szCs w:val="20"/>
        </w:rPr>
      </w:pPr>
      <w:r w:rsidRPr="007A5B5F">
        <w:rPr>
          <w:rFonts w:ascii="Arial" w:hAnsi="Arial" w:cs="Arial"/>
          <w:b/>
          <w:sz w:val="20"/>
          <w:szCs w:val="20"/>
        </w:rPr>
        <w:br w:type="page"/>
      </w:r>
    </w:p>
    <w:p w:rsidR="00A11179" w:rsidRPr="007A5B5F" w:rsidRDefault="00A11179" w:rsidP="000E5747">
      <w:pPr>
        <w:suppressAutoHyphens/>
        <w:outlineLvl w:val="0"/>
        <w:rPr>
          <w:rFonts w:ascii="Arial" w:hAnsi="Arial" w:cs="Arial"/>
          <w:b/>
          <w:sz w:val="20"/>
          <w:szCs w:val="20"/>
        </w:rPr>
      </w:pPr>
      <w:r w:rsidRPr="007A5B5F">
        <w:rPr>
          <w:rFonts w:ascii="Arial" w:hAnsi="Arial" w:cs="Arial"/>
          <w:b/>
          <w:sz w:val="20"/>
          <w:szCs w:val="20"/>
        </w:rPr>
        <w:lastRenderedPageBreak/>
        <w:t>37</w:t>
      </w:r>
      <w:r w:rsidR="00E726D5" w:rsidRPr="007A5B5F">
        <w:rPr>
          <w:rFonts w:ascii="Arial" w:hAnsi="Arial" w:cs="Arial"/>
          <w:b/>
          <w:sz w:val="20"/>
          <w:szCs w:val="20"/>
        </w:rPr>
        <w:t>.</w:t>
      </w:r>
      <w:r w:rsidRPr="007A5B5F">
        <w:rPr>
          <w:rFonts w:ascii="Arial" w:hAnsi="Arial" w:cs="Arial"/>
          <w:b/>
          <w:sz w:val="20"/>
          <w:szCs w:val="20"/>
        </w:rPr>
        <w:tab/>
        <w:t xml:space="preserve">Hisse </w:t>
      </w:r>
      <w:r w:rsidR="00483332" w:rsidRPr="007A5B5F">
        <w:rPr>
          <w:rFonts w:ascii="Arial" w:hAnsi="Arial" w:cs="Arial"/>
          <w:b/>
          <w:sz w:val="20"/>
          <w:szCs w:val="20"/>
        </w:rPr>
        <w:t>başına ka</w:t>
      </w:r>
      <w:r w:rsidRPr="007A5B5F">
        <w:rPr>
          <w:rFonts w:ascii="Arial" w:hAnsi="Arial" w:cs="Arial"/>
          <w:b/>
          <w:sz w:val="20"/>
          <w:szCs w:val="20"/>
        </w:rPr>
        <w:t xml:space="preserve">zanç </w:t>
      </w:r>
    </w:p>
    <w:p w:rsidR="005C73CC" w:rsidRPr="007A5B5F" w:rsidRDefault="005C73CC" w:rsidP="000E5747">
      <w:pPr>
        <w:rPr>
          <w:rFonts w:ascii="Arial" w:hAnsi="Arial" w:cs="Arial"/>
          <w:sz w:val="20"/>
          <w:szCs w:val="20"/>
        </w:rPr>
      </w:pPr>
    </w:p>
    <w:p w:rsidR="00A11179" w:rsidRPr="007A5B5F" w:rsidRDefault="00A11179" w:rsidP="000E5747">
      <w:pPr>
        <w:ind w:left="561" w:hanging="561"/>
        <w:rPr>
          <w:rFonts w:ascii="Arial" w:hAnsi="Arial" w:cs="Arial"/>
          <w:sz w:val="20"/>
          <w:szCs w:val="20"/>
        </w:rPr>
      </w:pPr>
      <w:r w:rsidRPr="007A5B5F">
        <w:rPr>
          <w:rFonts w:ascii="Arial" w:hAnsi="Arial" w:cs="Arial"/>
          <w:b/>
          <w:sz w:val="20"/>
          <w:szCs w:val="20"/>
        </w:rPr>
        <w:t>37.1</w:t>
      </w:r>
      <w:r w:rsidRPr="007A5B5F">
        <w:rPr>
          <w:rFonts w:ascii="Arial" w:hAnsi="Arial" w:cs="Arial"/>
          <w:b/>
          <w:sz w:val="20"/>
          <w:szCs w:val="20"/>
        </w:rPr>
        <w:tab/>
        <w:t xml:space="preserve">Adi ve imtiyazlı hisse senetleri için ayrı </w:t>
      </w:r>
      <w:proofErr w:type="spellStart"/>
      <w:r w:rsidRPr="007A5B5F">
        <w:rPr>
          <w:rFonts w:ascii="Arial" w:hAnsi="Arial" w:cs="Arial"/>
          <w:b/>
          <w:sz w:val="20"/>
          <w:szCs w:val="20"/>
        </w:rPr>
        <w:t>ayrı</w:t>
      </w:r>
      <w:proofErr w:type="spellEnd"/>
      <w:r w:rsidRPr="007A5B5F">
        <w:rPr>
          <w:rFonts w:ascii="Arial" w:hAnsi="Arial" w:cs="Arial"/>
          <w:b/>
          <w:sz w:val="20"/>
          <w:szCs w:val="20"/>
        </w:rPr>
        <w:t xml:space="preserve"> gösterilmek koşuluyla, hisse </w:t>
      </w:r>
      <w:r w:rsidR="00E726D5" w:rsidRPr="007A5B5F">
        <w:rPr>
          <w:rFonts w:ascii="Arial" w:hAnsi="Arial" w:cs="Arial"/>
          <w:b/>
          <w:sz w:val="20"/>
          <w:szCs w:val="20"/>
        </w:rPr>
        <w:t>başına kâr ve kâr payı oranları:</w:t>
      </w:r>
    </w:p>
    <w:p w:rsidR="00C40197" w:rsidRPr="007A5B5F" w:rsidRDefault="00C40197" w:rsidP="00C40197">
      <w:pPr>
        <w:suppressAutoHyphens/>
        <w:jc w:val="both"/>
        <w:outlineLvl w:val="0"/>
        <w:rPr>
          <w:rFonts w:ascii="Arial" w:hAnsi="Arial" w:cs="Arial"/>
          <w:sz w:val="20"/>
          <w:szCs w:val="20"/>
        </w:rPr>
      </w:pPr>
    </w:p>
    <w:p w:rsidR="00C40197" w:rsidRPr="007A5B5F" w:rsidRDefault="00C40197" w:rsidP="00C40197">
      <w:pPr>
        <w:suppressAutoHyphens/>
        <w:jc w:val="both"/>
        <w:outlineLvl w:val="0"/>
        <w:rPr>
          <w:rFonts w:ascii="Arial" w:hAnsi="Arial" w:cs="Arial"/>
          <w:sz w:val="20"/>
          <w:szCs w:val="20"/>
        </w:rPr>
      </w:pPr>
      <w:r w:rsidRPr="007A5B5F">
        <w:rPr>
          <w:rFonts w:ascii="Arial" w:hAnsi="Arial" w:cs="Arial"/>
          <w:sz w:val="20"/>
          <w:szCs w:val="20"/>
        </w:rPr>
        <w:t>Şirket halka açık olmadığı için hisse başına kazanç açıklanmamaktadır.</w:t>
      </w:r>
    </w:p>
    <w:p w:rsidR="00BB211F" w:rsidRPr="007A5B5F" w:rsidRDefault="00BB211F" w:rsidP="000E5747">
      <w:pPr>
        <w:suppressAutoHyphens/>
        <w:outlineLvl w:val="0"/>
        <w:rPr>
          <w:rFonts w:ascii="Arial" w:hAnsi="Arial" w:cs="Arial"/>
          <w:b/>
          <w:sz w:val="20"/>
          <w:szCs w:val="20"/>
        </w:rPr>
      </w:pPr>
    </w:p>
    <w:p w:rsidR="00BB211F" w:rsidRPr="007A5B5F" w:rsidRDefault="00BB211F" w:rsidP="000E5747">
      <w:pPr>
        <w:suppressAutoHyphens/>
        <w:outlineLvl w:val="0"/>
        <w:rPr>
          <w:rFonts w:ascii="Arial" w:hAnsi="Arial" w:cs="Arial"/>
          <w:b/>
          <w:sz w:val="20"/>
          <w:szCs w:val="20"/>
        </w:rPr>
      </w:pPr>
    </w:p>
    <w:p w:rsidR="005A4C7E" w:rsidRPr="007A5B5F" w:rsidRDefault="005A4C7E" w:rsidP="000E5747">
      <w:pPr>
        <w:suppressAutoHyphens/>
        <w:outlineLvl w:val="0"/>
        <w:rPr>
          <w:rFonts w:ascii="Arial" w:hAnsi="Arial" w:cs="Arial"/>
          <w:b/>
          <w:sz w:val="20"/>
          <w:szCs w:val="20"/>
        </w:rPr>
      </w:pPr>
      <w:r w:rsidRPr="007A5B5F">
        <w:rPr>
          <w:rFonts w:ascii="Arial" w:hAnsi="Arial" w:cs="Arial"/>
          <w:b/>
          <w:sz w:val="20"/>
          <w:szCs w:val="20"/>
        </w:rPr>
        <w:t>38</w:t>
      </w:r>
      <w:r w:rsidR="00E726D5" w:rsidRPr="007A5B5F">
        <w:rPr>
          <w:rFonts w:ascii="Arial" w:hAnsi="Arial" w:cs="Arial"/>
          <w:b/>
          <w:sz w:val="20"/>
          <w:szCs w:val="20"/>
        </w:rPr>
        <w:t>.</w:t>
      </w:r>
      <w:r w:rsidRPr="007A5B5F">
        <w:rPr>
          <w:rFonts w:ascii="Arial" w:hAnsi="Arial" w:cs="Arial"/>
          <w:b/>
          <w:sz w:val="20"/>
          <w:szCs w:val="20"/>
        </w:rPr>
        <w:tab/>
        <w:t xml:space="preserve">Hisse </w:t>
      </w:r>
      <w:r w:rsidR="00483332" w:rsidRPr="007A5B5F">
        <w:rPr>
          <w:rFonts w:ascii="Arial" w:hAnsi="Arial" w:cs="Arial"/>
          <w:b/>
          <w:sz w:val="20"/>
          <w:szCs w:val="20"/>
        </w:rPr>
        <w:t>başı kar payı</w:t>
      </w:r>
    </w:p>
    <w:p w:rsidR="00833623" w:rsidRPr="007A5B5F" w:rsidRDefault="00833623" w:rsidP="000E5747">
      <w:pPr>
        <w:suppressAutoHyphens/>
        <w:outlineLvl w:val="0"/>
        <w:rPr>
          <w:rFonts w:ascii="Arial" w:hAnsi="Arial" w:cs="Arial"/>
          <w:b/>
          <w:sz w:val="20"/>
          <w:szCs w:val="20"/>
        </w:rPr>
      </w:pPr>
    </w:p>
    <w:p w:rsidR="00C40197" w:rsidRPr="007A5B5F" w:rsidRDefault="00C40197" w:rsidP="000E5747">
      <w:pPr>
        <w:suppressAutoHyphens/>
        <w:outlineLvl w:val="0"/>
        <w:rPr>
          <w:rFonts w:ascii="Arial" w:hAnsi="Arial" w:cs="Arial"/>
          <w:sz w:val="20"/>
          <w:szCs w:val="20"/>
        </w:rPr>
      </w:pPr>
      <w:r w:rsidRPr="007A5B5F">
        <w:rPr>
          <w:rFonts w:ascii="Arial" w:hAnsi="Arial" w:cs="Arial"/>
          <w:sz w:val="20"/>
          <w:szCs w:val="20"/>
        </w:rPr>
        <w:t>Yoktur.</w:t>
      </w:r>
    </w:p>
    <w:p w:rsidR="00BB211F" w:rsidRPr="007A5B5F" w:rsidRDefault="00BB211F" w:rsidP="000E5747">
      <w:pPr>
        <w:suppressAutoHyphens/>
        <w:outlineLvl w:val="0"/>
        <w:rPr>
          <w:rFonts w:ascii="Arial" w:hAnsi="Arial" w:cs="Arial"/>
          <w:sz w:val="20"/>
          <w:szCs w:val="20"/>
        </w:rPr>
      </w:pPr>
    </w:p>
    <w:p w:rsidR="00943811" w:rsidRPr="007A5B5F" w:rsidRDefault="00943811" w:rsidP="000E5747">
      <w:pPr>
        <w:suppressAutoHyphens/>
        <w:outlineLvl w:val="0"/>
        <w:rPr>
          <w:rFonts w:ascii="Arial" w:hAnsi="Arial" w:cs="Arial"/>
          <w:sz w:val="20"/>
          <w:szCs w:val="20"/>
        </w:rPr>
      </w:pPr>
    </w:p>
    <w:p w:rsidR="007375A6" w:rsidRPr="007A5B5F" w:rsidRDefault="005C01D0" w:rsidP="000E5747">
      <w:pPr>
        <w:suppressAutoHyphens/>
        <w:outlineLvl w:val="0"/>
        <w:rPr>
          <w:rFonts w:ascii="Arial" w:hAnsi="Arial" w:cs="Arial"/>
          <w:b/>
          <w:sz w:val="20"/>
          <w:szCs w:val="20"/>
        </w:rPr>
      </w:pPr>
      <w:r w:rsidRPr="007A5B5F">
        <w:rPr>
          <w:rFonts w:ascii="Arial" w:hAnsi="Arial" w:cs="Arial"/>
          <w:b/>
          <w:sz w:val="20"/>
          <w:szCs w:val="20"/>
        </w:rPr>
        <w:t>39.</w:t>
      </w:r>
      <w:r w:rsidRPr="007A5B5F">
        <w:rPr>
          <w:rFonts w:ascii="Arial" w:hAnsi="Arial" w:cs="Arial"/>
          <w:b/>
          <w:sz w:val="20"/>
          <w:szCs w:val="20"/>
        </w:rPr>
        <w:tab/>
      </w:r>
      <w:r w:rsidR="007375A6" w:rsidRPr="007A5B5F">
        <w:rPr>
          <w:rFonts w:ascii="Arial" w:hAnsi="Arial" w:cs="Arial"/>
          <w:b/>
          <w:sz w:val="20"/>
          <w:szCs w:val="20"/>
        </w:rPr>
        <w:t xml:space="preserve">Faaliyetlerden </w:t>
      </w:r>
      <w:r w:rsidR="00483332" w:rsidRPr="007A5B5F">
        <w:rPr>
          <w:rFonts w:ascii="Arial" w:hAnsi="Arial" w:cs="Arial"/>
          <w:b/>
          <w:sz w:val="20"/>
          <w:szCs w:val="20"/>
        </w:rPr>
        <w:t>yaratılan nakit</w:t>
      </w:r>
    </w:p>
    <w:p w:rsidR="005C73CC" w:rsidRPr="007A5B5F" w:rsidRDefault="005C73CC" w:rsidP="000E5747">
      <w:pPr>
        <w:rPr>
          <w:rFonts w:ascii="Arial" w:hAnsi="Arial" w:cs="Arial"/>
          <w:sz w:val="16"/>
          <w:szCs w:val="16"/>
        </w:rPr>
      </w:pPr>
    </w:p>
    <w:p w:rsidR="007375A6" w:rsidRPr="007A5B5F" w:rsidRDefault="00F73C6E" w:rsidP="00E64C0C">
      <w:pPr>
        <w:rPr>
          <w:rFonts w:ascii="Arial" w:hAnsi="Arial" w:cs="Arial"/>
          <w:sz w:val="20"/>
          <w:szCs w:val="20"/>
        </w:rPr>
      </w:pPr>
      <w:r w:rsidRPr="007A5B5F">
        <w:rPr>
          <w:rFonts w:ascii="Arial" w:hAnsi="Arial" w:cs="Arial"/>
          <w:sz w:val="20"/>
          <w:szCs w:val="20"/>
        </w:rPr>
        <w:t xml:space="preserve">Faaliyetlerden yaratılan nakit </w:t>
      </w:r>
      <w:proofErr w:type="spellStart"/>
      <w:r w:rsidRPr="007A5B5F">
        <w:rPr>
          <w:rFonts w:ascii="Arial" w:hAnsi="Arial" w:cs="Arial"/>
          <w:sz w:val="20"/>
          <w:szCs w:val="20"/>
        </w:rPr>
        <w:t>Nakit</w:t>
      </w:r>
      <w:proofErr w:type="spellEnd"/>
      <w:r w:rsidRPr="007A5B5F">
        <w:rPr>
          <w:rFonts w:ascii="Arial" w:hAnsi="Arial" w:cs="Arial"/>
          <w:sz w:val="20"/>
          <w:szCs w:val="20"/>
        </w:rPr>
        <w:t xml:space="preserve"> Akı</w:t>
      </w:r>
      <w:r w:rsidR="00C42D1D" w:rsidRPr="007A5B5F">
        <w:rPr>
          <w:rFonts w:ascii="Arial" w:hAnsi="Arial" w:cs="Arial"/>
          <w:sz w:val="20"/>
          <w:szCs w:val="20"/>
        </w:rPr>
        <w:t>ş</w:t>
      </w:r>
      <w:r w:rsidRPr="007A5B5F">
        <w:rPr>
          <w:rFonts w:ascii="Arial" w:hAnsi="Arial" w:cs="Arial"/>
          <w:sz w:val="20"/>
          <w:szCs w:val="20"/>
        </w:rPr>
        <w:t xml:space="preserve"> Tablosu</w:t>
      </w:r>
      <w:r w:rsidR="00AD0C2B" w:rsidRPr="007A5B5F">
        <w:rPr>
          <w:rFonts w:ascii="Arial" w:hAnsi="Arial" w:cs="Arial"/>
          <w:sz w:val="20"/>
          <w:szCs w:val="20"/>
        </w:rPr>
        <w:t>’</w:t>
      </w:r>
      <w:r w:rsidRPr="007A5B5F">
        <w:rPr>
          <w:rFonts w:ascii="Arial" w:hAnsi="Arial" w:cs="Arial"/>
          <w:sz w:val="20"/>
          <w:szCs w:val="20"/>
        </w:rPr>
        <w:t>nda belirtilmiştir.</w:t>
      </w:r>
    </w:p>
    <w:p w:rsidR="007524D4" w:rsidRPr="007A5B5F" w:rsidRDefault="007524D4" w:rsidP="000E5747">
      <w:pPr>
        <w:rPr>
          <w:rFonts w:ascii="Arial" w:hAnsi="Arial" w:cs="Arial"/>
          <w:b/>
          <w:sz w:val="20"/>
          <w:szCs w:val="20"/>
        </w:rPr>
      </w:pPr>
    </w:p>
    <w:p w:rsidR="00453B17" w:rsidRPr="007A5B5F" w:rsidRDefault="00453B17" w:rsidP="000E5747">
      <w:pPr>
        <w:rPr>
          <w:rFonts w:ascii="Arial" w:hAnsi="Arial" w:cs="Arial"/>
          <w:b/>
          <w:sz w:val="20"/>
          <w:szCs w:val="20"/>
        </w:rPr>
      </w:pPr>
    </w:p>
    <w:p w:rsidR="007375A6" w:rsidRPr="007A5B5F" w:rsidRDefault="007375A6" w:rsidP="000E5747">
      <w:pPr>
        <w:suppressAutoHyphens/>
        <w:outlineLvl w:val="0"/>
        <w:rPr>
          <w:rFonts w:ascii="Arial" w:hAnsi="Arial" w:cs="Arial"/>
          <w:b/>
          <w:sz w:val="20"/>
          <w:szCs w:val="20"/>
        </w:rPr>
      </w:pPr>
      <w:r w:rsidRPr="007A5B5F">
        <w:rPr>
          <w:rFonts w:ascii="Arial" w:hAnsi="Arial" w:cs="Arial"/>
          <w:b/>
          <w:sz w:val="20"/>
          <w:szCs w:val="20"/>
        </w:rPr>
        <w:t>40</w:t>
      </w:r>
      <w:r w:rsidR="00E726D5" w:rsidRPr="007A5B5F">
        <w:rPr>
          <w:rFonts w:ascii="Arial" w:hAnsi="Arial" w:cs="Arial"/>
          <w:b/>
          <w:sz w:val="20"/>
          <w:szCs w:val="20"/>
        </w:rPr>
        <w:t>.</w:t>
      </w:r>
      <w:r w:rsidRPr="007A5B5F">
        <w:rPr>
          <w:rFonts w:ascii="Arial" w:hAnsi="Arial" w:cs="Arial"/>
          <w:b/>
          <w:sz w:val="20"/>
          <w:szCs w:val="20"/>
        </w:rPr>
        <w:tab/>
        <w:t xml:space="preserve">Hisse </w:t>
      </w:r>
      <w:r w:rsidR="00483332" w:rsidRPr="007A5B5F">
        <w:rPr>
          <w:rFonts w:ascii="Arial" w:hAnsi="Arial" w:cs="Arial"/>
          <w:b/>
          <w:sz w:val="20"/>
          <w:szCs w:val="20"/>
        </w:rPr>
        <w:t>senedine dönüştürülebilir tahvil</w:t>
      </w:r>
    </w:p>
    <w:p w:rsidR="005C73CC" w:rsidRPr="007A5B5F" w:rsidRDefault="005C73CC" w:rsidP="000E5747">
      <w:pPr>
        <w:rPr>
          <w:rFonts w:ascii="Arial" w:hAnsi="Arial" w:cs="Arial"/>
          <w:sz w:val="16"/>
          <w:szCs w:val="16"/>
        </w:rPr>
      </w:pPr>
    </w:p>
    <w:p w:rsidR="007375A6" w:rsidRPr="007A5B5F" w:rsidRDefault="00C40197" w:rsidP="00E64C0C">
      <w:pPr>
        <w:rPr>
          <w:rFonts w:ascii="Arial" w:hAnsi="Arial" w:cs="Arial"/>
          <w:sz w:val="20"/>
          <w:szCs w:val="20"/>
        </w:rPr>
      </w:pPr>
      <w:r w:rsidRPr="007A5B5F">
        <w:rPr>
          <w:rFonts w:ascii="Arial" w:hAnsi="Arial" w:cs="Arial"/>
          <w:sz w:val="20"/>
          <w:szCs w:val="20"/>
        </w:rPr>
        <w:t>Yoktur</w:t>
      </w:r>
      <w:r w:rsidR="00BB211F" w:rsidRPr="007A5B5F">
        <w:rPr>
          <w:rFonts w:ascii="Arial" w:hAnsi="Arial" w:cs="Arial"/>
          <w:sz w:val="20"/>
          <w:szCs w:val="20"/>
        </w:rPr>
        <w:t>.</w:t>
      </w:r>
    </w:p>
    <w:p w:rsidR="007375A6" w:rsidRPr="007A5B5F" w:rsidRDefault="007375A6" w:rsidP="000E5747">
      <w:pPr>
        <w:rPr>
          <w:rFonts w:ascii="Arial" w:hAnsi="Arial" w:cs="Arial"/>
          <w:b/>
          <w:sz w:val="20"/>
          <w:szCs w:val="20"/>
        </w:rPr>
      </w:pPr>
    </w:p>
    <w:p w:rsidR="00590B4C" w:rsidRPr="007A5B5F" w:rsidRDefault="00590B4C" w:rsidP="000E5747">
      <w:pPr>
        <w:rPr>
          <w:rFonts w:ascii="Arial" w:hAnsi="Arial" w:cs="Arial"/>
          <w:b/>
          <w:sz w:val="20"/>
          <w:szCs w:val="20"/>
        </w:rPr>
      </w:pPr>
    </w:p>
    <w:p w:rsidR="007375A6" w:rsidRPr="007A5B5F" w:rsidRDefault="007375A6" w:rsidP="000E5747">
      <w:pPr>
        <w:suppressAutoHyphens/>
        <w:outlineLvl w:val="0"/>
        <w:rPr>
          <w:rFonts w:ascii="Arial" w:hAnsi="Arial" w:cs="Arial"/>
          <w:b/>
          <w:sz w:val="20"/>
          <w:szCs w:val="20"/>
        </w:rPr>
      </w:pPr>
      <w:r w:rsidRPr="007A5B5F">
        <w:rPr>
          <w:rFonts w:ascii="Arial" w:hAnsi="Arial" w:cs="Arial"/>
          <w:b/>
          <w:sz w:val="20"/>
          <w:szCs w:val="20"/>
        </w:rPr>
        <w:t>41</w:t>
      </w:r>
      <w:r w:rsidR="00E726D5" w:rsidRPr="007A5B5F">
        <w:rPr>
          <w:rFonts w:ascii="Arial" w:hAnsi="Arial" w:cs="Arial"/>
          <w:b/>
          <w:sz w:val="20"/>
          <w:szCs w:val="20"/>
        </w:rPr>
        <w:t>.</w:t>
      </w:r>
      <w:r w:rsidRPr="007A5B5F">
        <w:rPr>
          <w:rFonts w:ascii="Arial" w:hAnsi="Arial" w:cs="Arial"/>
          <w:b/>
          <w:sz w:val="20"/>
          <w:szCs w:val="20"/>
        </w:rPr>
        <w:tab/>
        <w:t xml:space="preserve">Paraya </w:t>
      </w:r>
      <w:r w:rsidR="00483332" w:rsidRPr="007A5B5F">
        <w:rPr>
          <w:rFonts w:ascii="Arial" w:hAnsi="Arial" w:cs="Arial"/>
          <w:b/>
          <w:sz w:val="20"/>
          <w:szCs w:val="20"/>
        </w:rPr>
        <w:t>çevrilebilir imtiyazlı hisse senetleri</w:t>
      </w:r>
    </w:p>
    <w:p w:rsidR="005C73CC" w:rsidRPr="007A5B5F" w:rsidRDefault="005C73CC" w:rsidP="000E5747">
      <w:pPr>
        <w:rPr>
          <w:rFonts w:ascii="Arial" w:hAnsi="Arial" w:cs="Arial"/>
          <w:sz w:val="16"/>
          <w:szCs w:val="16"/>
        </w:rPr>
      </w:pPr>
    </w:p>
    <w:p w:rsidR="007375A6" w:rsidRPr="007A5B5F" w:rsidRDefault="00C40197" w:rsidP="00E64C0C">
      <w:pPr>
        <w:rPr>
          <w:rFonts w:ascii="Arial" w:hAnsi="Arial" w:cs="Arial"/>
          <w:sz w:val="20"/>
          <w:szCs w:val="20"/>
        </w:rPr>
      </w:pPr>
      <w:r w:rsidRPr="007A5B5F">
        <w:rPr>
          <w:rFonts w:ascii="Arial" w:hAnsi="Arial" w:cs="Arial"/>
          <w:sz w:val="20"/>
          <w:szCs w:val="20"/>
        </w:rPr>
        <w:t>Yoktur.</w:t>
      </w:r>
    </w:p>
    <w:p w:rsidR="007375A6" w:rsidRPr="007A5B5F" w:rsidRDefault="007375A6" w:rsidP="000E5747">
      <w:pPr>
        <w:rPr>
          <w:rFonts w:ascii="Arial" w:hAnsi="Arial" w:cs="Arial"/>
          <w:sz w:val="20"/>
          <w:szCs w:val="20"/>
        </w:rPr>
      </w:pPr>
    </w:p>
    <w:p w:rsidR="00453B17" w:rsidRPr="007A5B5F" w:rsidRDefault="00453B17" w:rsidP="000E5747">
      <w:pPr>
        <w:rPr>
          <w:rFonts w:ascii="Arial" w:hAnsi="Arial" w:cs="Arial"/>
          <w:sz w:val="20"/>
          <w:szCs w:val="20"/>
        </w:rPr>
      </w:pPr>
    </w:p>
    <w:p w:rsidR="007375A6" w:rsidRPr="007A5B5F" w:rsidRDefault="007375A6" w:rsidP="000E5747">
      <w:pPr>
        <w:suppressAutoHyphens/>
        <w:outlineLvl w:val="0"/>
        <w:rPr>
          <w:rFonts w:ascii="Arial" w:hAnsi="Arial" w:cs="Arial"/>
          <w:b/>
          <w:sz w:val="20"/>
          <w:szCs w:val="20"/>
        </w:rPr>
      </w:pPr>
      <w:r w:rsidRPr="007A5B5F">
        <w:rPr>
          <w:rFonts w:ascii="Arial" w:hAnsi="Arial" w:cs="Arial"/>
          <w:b/>
          <w:sz w:val="20"/>
          <w:szCs w:val="20"/>
        </w:rPr>
        <w:t>42</w:t>
      </w:r>
      <w:r w:rsidR="00E726D5" w:rsidRPr="007A5B5F">
        <w:rPr>
          <w:rFonts w:ascii="Arial" w:hAnsi="Arial" w:cs="Arial"/>
          <w:b/>
          <w:sz w:val="20"/>
          <w:szCs w:val="20"/>
        </w:rPr>
        <w:t>.</w:t>
      </w:r>
      <w:r w:rsidRPr="007A5B5F">
        <w:rPr>
          <w:rFonts w:ascii="Arial" w:hAnsi="Arial" w:cs="Arial"/>
          <w:b/>
          <w:sz w:val="20"/>
          <w:szCs w:val="20"/>
        </w:rPr>
        <w:tab/>
        <w:t>Riskler</w:t>
      </w:r>
    </w:p>
    <w:p w:rsidR="008F6FEC" w:rsidRPr="007A5B5F" w:rsidRDefault="008F6FEC" w:rsidP="000E5747">
      <w:pPr>
        <w:suppressAutoHyphens/>
        <w:outlineLvl w:val="0"/>
        <w:rPr>
          <w:rFonts w:ascii="Arial" w:hAnsi="Arial" w:cs="Arial"/>
          <w:b/>
          <w:sz w:val="16"/>
          <w:szCs w:val="16"/>
        </w:rPr>
      </w:pPr>
    </w:p>
    <w:p w:rsidR="00ED01E9" w:rsidRPr="007A5B5F" w:rsidRDefault="00C40197" w:rsidP="00D47847">
      <w:pPr>
        <w:rPr>
          <w:rFonts w:ascii="Arial" w:hAnsi="Arial" w:cs="Arial"/>
          <w:sz w:val="20"/>
          <w:szCs w:val="20"/>
        </w:rPr>
      </w:pPr>
      <w:r w:rsidRPr="007A5B5F">
        <w:rPr>
          <w:rFonts w:ascii="Arial" w:hAnsi="Arial" w:cs="Arial"/>
          <w:sz w:val="20"/>
          <w:szCs w:val="20"/>
        </w:rPr>
        <w:t>3</w:t>
      </w:r>
      <w:r w:rsidR="00BE4307" w:rsidRPr="007A5B5F">
        <w:rPr>
          <w:rFonts w:ascii="Arial" w:hAnsi="Arial" w:cs="Arial"/>
          <w:sz w:val="20"/>
          <w:szCs w:val="20"/>
        </w:rPr>
        <w:t>0</w:t>
      </w:r>
      <w:r w:rsidRPr="007A5B5F">
        <w:rPr>
          <w:rFonts w:ascii="Arial" w:hAnsi="Arial" w:cs="Arial"/>
          <w:sz w:val="20"/>
          <w:szCs w:val="20"/>
        </w:rPr>
        <w:t xml:space="preserve"> </w:t>
      </w:r>
      <w:r w:rsidR="003A350C">
        <w:rPr>
          <w:rFonts w:ascii="Arial" w:hAnsi="Arial" w:cs="Arial"/>
          <w:sz w:val="20"/>
          <w:szCs w:val="20"/>
        </w:rPr>
        <w:t>Eylül</w:t>
      </w:r>
      <w:r w:rsidRPr="007A5B5F">
        <w:rPr>
          <w:rFonts w:ascii="Arial" w:hAnsi="Arial" w:cs="Arial"/>
          <w:sz w:val="20"/>
          <w:szCs w:val="20"/>
        </w:rPr>
        <w:t xml:space="preserve"> 20</w:t>
      </w:r>
      <w:r w:rsidR="00767322" w:rsidRPr="007A5B5F">
        <w:rPr>
          <w:rFonts w:ascii="Arial" w:hAnsi="Arial" w:cs="Arial"/>
          <w:sz w:val="20"/>
          <w:szCs w:val="20"/>
        </w:rPr>
        <w:t>1</w:t>
      </w:r>
      <w:r w:rsidRPr="007A5B5F">
        <w:rPr>
          <w:rFonts w:ascii="Arial" w:hAnsi="Arial" w:cs="Arial"/>
          <w:sz w:val="20"/>
          <w:szCs w:val="20"/>
        </w:rPr>
        <w:t xml:space="preserve">0 tarihi itibariyle </w:t>
      </w:r>
      <w:r w:rsidR="00ED01E9" w:rsidRPr="007A5B5F">
        <w:rPr>
          <w:rFonts w:ascii="Arial" w:hAnsi="Arial" w:cs="Arial"/>
          <w:sz w:val="20"/>
          <w:szCs w:val="20"/>
        </w:rPr>
        <w:t xml:space="preserve">Şirket aleyhine </w:t>
      </w:r>
      <w:r w:rsidR="00F45573" w:rsidRPr="007A5B5F">
        <w:rPr>
          <w:rFonts w:ascii="Arial" w:hAnsi="Arial" w:cs="Arial"/>
          <w:sz w:val="20"/>
          <w:szCs w:val="20"/>
        </w:rPr>
        <w:t xml:space="preserve">hasar dosyalarına istinaden </w:t>
      </w:r>
      <w:r w:rsidR="00F05A75" w:rsidRPr="007A5B5F">
        <w:rPr>
          <w:rFonts w:ascii="Arial" w:hAnsi="Arial" w:cs="Arial"/>
          <w:sz w:val="20"/>
          <w:szCs w:val="20"/>
        </w:rPr>
        <w:t xml:space="preserve">açılan </w:t>
      </w:r>
      <w:r w:rsidR="004A50A6">
        <w:rPr>
          <w:rFonts w:ascii="Arial" w:hAnsi="Arial" w:cs="Arial"/>
          <w:sz w:val="20"/>
          <w:szCs w:val="20"/>
        </w:rPr>
        <w:t>15</w:t>
      </w:r>
      <w:r w:rsidR="00BE4307" w:rsidRPr="007A5B5F">
        <w:rPr>
          <w:rFonts w:ascii="Arial" w:hAnsi="Arial" w:cs="Arial"/>
          <w:sz w:val="20"/>
          <w:szCs w:val="20"/>
        </w:rPr>
        <w:t xml:space="preserve"> adet</w:t>
      </w:r>
      <w:r w:rsidRPr="007A5B5F">
        <w:rPr>
          <w:rFonts w:ascii="Arial" w:hAnsi="Arial" w:cs="Arial"/>
          <w:sz w:val="20"/>
          <w:szCs w:val="20"/>
        </w:rPr>
        <w:t xml:space="preserve"> dava</w:t>
      </w:r>
      <w:r w:rsidR="00ED01E9" w:rsidRPr="007A5B5F">
        <w:rPr>
          <w:rFonts w:ascii="Arial" w:hAnsi="Arial" w:cs="Arial"/>
          <w:sz w:val="20"/>
          <w:szCs w:val="20"/>
        </w:rPr>
        <w:t xml:space="preserve"> bulunmaktadır</w:t>
      </w:r>
      <w:r w:rsidR="00F45573" w:rsidRPr="007A5B5F">
        <w:rPr>
          <w:rFonts w:ascii="Arial" w:hAnsi="Arial" w:cs="Arial"/>
          <w:sz w:val="20"/>
          <w:szCs w:val="20"/>
        </w:rPr>
        <w:t xml:space="preserve"> ve 30 </w:t>
      </w:r>
      <w:r w:rsidR="00707AA1">
        <w:rPr>
          <w:rFonts w:ascii="Arial" w:hAnsi="Arial" w:cs="Arial"/>
          <w:sz w:val="20"/>
          <w:szCs w:val="20"/>
        </w:rPr>
        <w:t>Eylül</w:t>
      </w:r>
      <w:r w:rsidR="00F45573" w:rsidRPr="007A5B5F">
        <w:rPr>
          <w:rFonts w:ascii="Arial" w:hAnsi="Arial" w:cs="Arial"/>
          <w:sz w:val="20"/>
          <w:szCs w:val="20"/>
        </w:rPr>
        <w:t xml:space="preserve"> 2010 tarihi itibariyle </w:t>
      </w:r>
      <w:r w:rsidR="004A50A6">
        <w:rPr>
          <w:rFonts w:ascii="Arial" w:hAnsi="Arial" w:cs="Arial"/>
          <w:sz w:val="20"/>
          <w:szCs w:val="20"/>
        </w:rPr>
        <w:t>63</w:t>
      </w:r>
      <w:r w:rsidR="006154C7" w:rsidRPr="004A50A6">
        <w:rPr>
          <w:rFonts w:ascii="Arial" w:hAnsi="Arial" w:cs="Arial"/>
          <w:sz w:val="20"/>
          <w:szCs w:val="20"/>
        </w:rPr>
        <w:t>,</w:t>
      </w:r>
      <w:r w:rsidR="004A50A6" w:rsidRPr="004A50A6">
        <w:rPr>
          <w:rFonts w:ascii="Arial" w:hAnsi="Arial" w:cs="Arial"/>
          <w:sz w:val="20"/>
          <w:szCs w:val="20"/>
        </w:rPr>
        <w:t>882</w:t>
      </w:r>
      <w:r w:rsidR="00F45573" w:rsidRPr="007A5B5F">
        <w:rPr>
          <w:rFonts w:ascii="Arial" w:hAnsi="Arial" w:cs="Arial"/>
          <w:sz w:val="20"/>
          <w:szCs w:val="20"/>
        </w:rPr>
        <w:t xml:space="preserve"> TL tutarında </w:t>
      </w:r>
      <w:proofErr w:type="gramStart"/>
      <w:r w:rsidR="00F45573" w:rsidRPr="007A5B5F">
        <w:rPr>
          <w:rFonts w:ascii="Arial" w:hAnsi="Arial" w:cs="Arial"/>
          <w:sz w:val="20"/>
          <w:szCs w:val="20"/>
        </w:rPr>
        <w:t>muallak</w:t>
      </w:r>
      <w:proofErr w:type="gramEnd"/>
      <w:r w:rsidR="00F45573" w:rsidRPr="007A5B5F">
        <w:rPr>
          <w:rFonts w:ascii="Arial" w:hAnsi="Arial" w:cs="Arial"/>
          <w:sz w:val="20"/>
          <w:szCs w:val="20"/>
        </w:rPr>
        <w:t xml:space="preserve"> hasar karşılığ</w:t>
      </w:r>
      <w:r w:rsidR="00E00365" w:rsidRPr="007A5B5F">
        <w:rPr>
          <w:rFonts w:ascii="Arial" w:hAnsi="Arial" w:cs="Arial"/>
          <w:sz w:val="20"/>
          <w:szCs w:val="20"/>
        </w:rPr>
        <w:t>ı rakamı finansal tablolarda muhasebeleştirilmiştir</w:t>
      </w:r>
      <w:r w:rsidR="00ED01E9" w:rsidRPr="007A5B5F">
        <w:rPr>
          <w:rFonts w:ascii="Arial" w:hAnsi="Arial" w:cs="Arial"/>
          <w:sz w:val="20"/>
          <w:szCs w:val="20"/>
        </w:rPr>
        <w:t xml:space="preserve"> </w:t>
      </w:r>
    </w:p>
    <w:p w:rsidR="009A3FF5" w:rsidRPr="007A5B5F" w:rsidRDefault="009A3FF5" w:rsidP="000E5747">
      <w:pPr>
        <w:suppressAutoHyphens/>
        <w:outlineLvl w:val="0"/>
        <w:rPr>
          <w:rFonts w:ascii="Arial" w:hAnsi="Arial" w:cs="Arial"/>
          <w:sz w:val="20"/>
          <w:szCs w:val="20"/>
        </w:rPr>
      </w:pPr>
    </w:p>
    <w:p w:rsidR="00486259" w:rsidRPr="007A5B5F" w:rsidRDefault="00486259" w:rsidP="00E64C0C">
      <w:pPr>
        <w:suppressAutoHyphens/>
        <w:ind w:left="561" w:hanging="561"/>
        <w:outlineLvl w:val="0"/>
        <w:rPr>
          <w:rFonts w:ascii="Arial" w:hAnsi="Arial" w:cs="Arial"/>
          <w:b/>
          <w:sz w:val="20"/>
          <w:szCs w:val="20"/>
        </w:rPr>
      </w:pPr>
    </w:p>
    <w:p w:rsidR="001109A8" w:rsidRPr="007A5B5F" w:rsidRDefault="001109A8" w:rsidP="006C4BDC">
      <w:pPr>
        <w:suppressAutoHyphens/>
        <w:outlineLvl w:val="0"/>
        <w:rPr>
          <w:rFonts w:ascii="Arial" w:hAnsi="Arial" w:cs="Arial"/>
          <w:b/>
          <w:sz w:val="20"/>
          <w:szCs w:val="20"/>
        </w:rPr>
      </w:pPr>
      <w:r w:rsidRPr="007A5B5F">
        <w:rPr>
          <w:rFonts w:ascii="Arial" w:hAnsi="Arial" w:cs="Arial"/>
          <w:b/>
          <w:sz w:val="20"/>
          <w:szCs w:val="20"/>
        </w:rPr>
        <w:t>43</w:t>
      </w:r>
      <w:r w:rsidR="00E726D5" w:rsidRPr="007A5B5F">
        <w:rPr>
          <w:rFonts w:ascii="Arial" w:hAnsi="Arial" w:cs="Arial"/>
          <w:b/>
          <w:sz w:val="20"/>
          <w:szCs w:val="20"/>
        </w:rPr>
        <w:t>.</w:t>
      </w:r>
      <w:r w:rsidRPr="007A5B5F">
        <w:rPr>
          <w:rFonts w:ascii="Arial" w:hAnsi="Arial" w:cs="Arial"/>
          <w:b/>
          <w:sz w:val="20"/>
          <w:szCs w:val="20"/>
        </w:rPr>
        <w:tab/>
        <w:t>Taahhütler</w:t>
      </w:r>
    </w:p>
    <w:p w:rsidR="001109A8" w:rsidRPr="007A5B5F" w:rsidRDefault="001109A8" w:rsidP="000E5747">
      <w:pPr>
        <w:rPr>
          <w:rFonts w:ascii="Arial" w:hAnsi="Arial" w:cs="Arial"/>
          <w:b/>
          <w:sz w:val="20"/>
          <w:szCs w:val="20"/>
        </w:rPr>
      </w:pPr>
    </w:p>
    <w:p w:rsidR="00B336FD" w:rsidRPr="007A5B5F" w:rsidRDefault="00C40197" w:rsidP="002F44E4">
      <w:pPr>
        <w:suppressAutoHyphens/>
        <w:ind w:left="561" w:hanging="561"/>
        <w:outlineLvl w:val="0"/>
        <w:rPr>
          <w:rFonts w:ascii="Arial" w:hAnsi="Arial" w:cs="Arial"/>
          <w:sz w:val="20"/>
          <w:szCs w:val="20"/>
        </w:rPr>
      </w:pPr>
      <w:r w:rsidRPr="007A5B5F">
        <w:rPr>
          <w:rFonts w:ascii="Arial" w:hAnsi="Arial" w:cs="Arial"/>
          <w:sz w:val="20"/>
          <w:szCs w:val="20"/>
        </w:rPr>
        <w:t>Yoktur.</w:t>
      </w:r>
    </w:p>
    <w:p w:rsidR="00A06834" w:rsidRPr="007A5B5F" w:rsidRDefault="00A06834" w:rsidP="002F44E4">
      <w:pPr>
        <w:suppressAutoHyphens/>
        <w:ind w:left="561" w:hanging="561"/>
        <w:outlineLvl w:val="0"/>
        <w:rPr>
          <w:rFonts w:ascii="Arial" w:hAnsi="Arial" w:cs="Arial"/>
          <w:b/>
          <w:sz w:val="20"/>
          <w:szCs w:val="20"/>
        </w:rPr>
      </w:pPr>
    </w:p>
    <w:p w:rsidR="00BB211F" w:rsidRPr="007A5B5F" w:rsidRDefault="00BB211F" w:rsidP="002F44E4">
      <w:pPr>
        <w:suppressAutoHyphens/>
        <w:ind w:left="561" w:hanging="561"/>
        <w:outlineLvl w:val="0"/>
        <w:rPr>
          <w:rFonts w:ascii="Arial" w:hAnsi="Arial" w:cs="Arial"/>
          <w:b/>
          <w:sz w:val="20"/>
          <w:szCs w:val="20"/>
        </w:rPr>
      </w:pPr>
    </w:p>
    <w:p w:rsidR="001318F5" w:rsidRPr="007A5B5F" w:rsidRDefault="001318F5" w:rsidP="002F44E4">
      <w:pPr>
        <w:suppressAutoHyphens/>
        <w:ind w:left="561" w:hanging="561"/>
        <w:outlineLvl w:val="0"/>
        <w:rPr>
          <w:rFonts w:ascii="Arial" w:hAnsi="Arial" w:cs="Arial"/>
          <w:b/>
          <w:sz w:val="20"/>
          <w:szCs w:val="20"/>
        </w:rPr>
      </w:pPr>
      <w:r w:rsidRPr="007A5B5F">
        <w:rPr>
          <w:rFonts w:ascii="Arial" w:hAnsi="Arial" w:cs="Arial"/>
          <w:b/>
          <w:sz w:val="20"/>
          <w:szCs w:val="20"/>
        </w:rPr>
        <w:t>44</w:t>
      </w:r>
      <w:r w:rsidR="00E726D5" w:rsidRPr="007A5B5F">
        <w:rPr>
          <w:rFonts w:ascii="Arial" w:hAnsi="Arial" w:cs="Arial"/>
          <w:b/>
          <w:sz w:val="20"/>
          <w:szCs w:val="20"/>
        </w:rPr>
        <w:t>.</w:t>
      </w:r>
      <w:r w:rsidRPr="007A5B5F">
        <w:rPr>
          <w:rFonts w:ascii="Arial" w:hAnsi="Arial" w:cs="Arial"/>
          <w:b/>
          <w:sz w:val="20"/>
          <w:szCs w:val="20"/>
        </w:rPr>
        <w:tab/>
        <w:t xml:space="preserve">İşletme </w:t>
      </w:r>
      <w:r w:rsidR="00483332" w:rsidRPr="007A5B5F">
        <w:rPr>
          <w:rFonts w:ascii="Arial" w:hAnsi="Arial" w:cs="Arial"/>
          <w:b/>
          <w:sz w:val="20"/>
          <w:szCs w:val="20"/>
        </w:rPr>
        <w:t>birleşmeleri</w:t>
      </w:r>
    </w:p>
    <w:p w:rsidR="005C73CC" w:rsidRPr="007A5B5F" w:rsidRDefault="005C73CC" w:rsidP="000E5747">
      <w:pPr>
        <w:rPr>
          <w:rFonts w:ascii="Arial" w:hAnsi="Arial" w:cs="Arial"/>
          <w:sz w:val="20"/>
          <w:szCs w:val="20"/>
        </w:rPr>
      </w:pPr>
    </w:p>
    <w:p w:rsidR="004559B5" w:rsidRPr="007A5B5F" w:rsidRDefault="00C40197" w:rsidP="00E64C0C">
      <w:pPr>
        <w:rPr>
          <w:rFonts w:ascii="Arial" w:hAnsi="Arial" w:cs="Arial"/>
          <w:sz w:val="20"/>
          <w:szCs w:val="20"/>
        </w:rPr>
      </w:pPr>
      <w:r w:rsidRPr="007A5B5F">
        <w:rPr>
          <w:rFonts w:ascii="Arial" w:hAnsi="Arial" w:cs="Arial"/>
          <w:sz w:val="20"/>
          <w:szCs w:val="20"/>
        </w:rPr>
        <w:t>Yoktur.</w:t>
      </w:r>
    </w:p>
    <w:p w:rsidR="00BB211F" w:rsidRPr="007A5B5F" w:rsidRDefault="00BB211F" w:rsidP="00E64C0C">
      <w:pPr>
        <w:suppressAutoHyphens/>
        <w:ind w:left="561" w:hanging="561"/>
        <w:outlineLvl w:val="0"/>
        <w:rPr>
          <w:rFonts w:ascii="Arial" w:hAnsi="Arial" w:cs="Arial"/>
          <w:b/>
          <w:sz w:val="20"/>
          <w:szCs w:val="20"/>
        </w:rPr>
      </w:pPr>
    </w:p>
    <w:p w:rsidR="00FC7CAB" w:rsidRPr="007A5B5F" w:rsidRDefault="00FC7CAB">
      <w:pPr>
        <w:rPr>
          <w:rFonts w:ascii="Arial" w:hAnsi="Arial" w:cs="Arial"/>
          <w:b/>
          <w:sz w:val="20"/>
          <w:szCs w:val="20"/>
        </w:rPr>
      </w:pPr>
      <w:r w:rsidRPr="007A5B5F">
        <w:rPr>
          <w:rFonts w:ascii="Arial" w:hAnsi="Arial" w:cs="Arial"/>
          <w:b/>
          <w:sz w:val="20"/>
          <w:szCs w:val="20"/>
        </w:rPr>
        <w:br w:type="page"/>
      </w:r>
    </w:p>
    <w:p w:rsidR="00C54665" w:rsidRPr="007A5B5F" w:rsidRDefault="00C54665" w:rsidP="00FA5D3E">
      <w:pPr>
        <w:suppressAutoHyphens/>
        <w:outlineLvl w:val="0"/>
        <w:rPr>
          <w:rFonts w:ascii="Arial" w:hAnsi="Arial" w:cs="Arial"/>
          <w:b/>
          <w:sz w:val="20"/>
          <w:szCs w:val="20"/>
        </w:rPr>
      </w:pPr>
      <w:r w:rsidRPr="007A5B5F">
        <w:rPr>
          <w:rFonts w:ascii="Arial" w:hAnsi="Arial" w:cs="Arial"/>
          <w:b/>
          <w:sz w:val="20"/>
          <w:szCs w:val="20"/>
        </w:rPr>
        <w:lastRenderedPageBreak/>
        <w:t>45</w:t>
      </w:r>
      <w:r w:rsidR="00E726D5" w:rsidRPr="007A5B5F">
        <w:rPr>
          <w:rFonts w:ascii="Arial" w:hAnsi="Arial" w:cs="Arial"/>
          <w:b/>
          <w:sz w:val="20"/>
          <w:szCs w:val="20"/>
        </w:rPr>
        <w:t>.</w:t>
      </w:r>
      <w:r w:rsidRPr="007A5B5F">
        <w:rPr>
          <w:rFonts w:ascii="Arial" w:hAnsi="Arial" w:cs="Arial"/>
          <w:b/>
          <w:sz w:val="20"/>
          <w:szCs w:val="20"/>
        </w:rPr>
        <w:tab/>
        <w:t xml:space="preserve">İlişkili </w:t>
      </w:r>
      <w:r w:rsidR="00483332" w:rsidRPr="007A5B5F">
        <w:rPr>
          <w:rFonts w:ascii="Arial" w:hAnsi="Arial" w:cs="Arial"/>
          <w:b/>
          <w:sz w:val="20"/>
          <w:szCs w:val="20"/>
        </w:rPr>
        <w:t>tarafla</w:t>
      </w:r>
      <w:r w:rsidR="00E726D5" w:rsidRPr="007A5B5F">
        <w:rPr>
          <w:rFonts w:ascii="Arial" w:hAnsi="Arial" w:cs="Arial"/>
          <w:b/>
          <w:sz w:val="20"/>
          <w:szCs w:val="20"/>
        </w:rPr>
        <w:t>r</w:t>
      </w:r>
      <w:r w:rsidR="002B486D" w:rsidRPr="007A5B5F">
        <w:rPr>
          <w:rFonts w:ascii="Arial" w:hAnsi="Arial" w:cs="Arial"/>
          <w:b/>
          <w:sz w:val="20"/>
          <w:szCs w:val="20"/>
        </w:rPr>
        <w:t>la</w:t>
      </w:r>
      <w:r w:rsidR="00483332" w:rsidRPr="007A5B5F">
        <w:rPr>
          <w:rFonts w:ascii="Arial" w:hAnsi="Arial" w:cs="Arial"/>
          <w:b/>
          <w:sz w:val="20"/>
          <w:szCs w:val="20"/>
        </w:rPr>
        <w:t xml:space="preserve"> işlem</w:t>
      </w:r>
      <w:r w:rsidR="00E726D5" w:rsidRPr="007A5B5F">
        <w:rPr>
          <w:rFonts w:ascii="Arial" w:hAnsi="Arial" w:cs="Arial"/>
          <w:b/>
          <w:sz w:val="20"/>
          <w:szCs w:val="20"/>
        </w:rPr>
        <w:t>ler</w:t>
      </w:r>
    </w:p>
    <w:p w:rsidR="00C54665" w:rsidRPr="007A5B5F" w:rsidRDefault="00C54665" w:rsidP="000E5747">
      <w:pPr>
        <w:rPr>
          <w:rFonts w:ascii="Arial" w:hAnsi="Arial" w:cs="Arial"/>
          <w:b/>
          <w:sz w:val="20"/>
          <w:szCs w:val="20"/>
        </w:rPr>
      </w:pPr>
    </w:p>
    <w:p w:rsidR="0062798E" w:rsidRPr="007A5B5F" w:rsidRDefault="0062798E" w:rsidP="0062798E">
      <w:pPr>
        <w:rPr>
          <w:rFonts w:ascii="Arial" w:hAnsi="Arial" w:cs="Arial"/>
          <w:sz w:val="20"/>
          <w:szCs w:val="20"/>
        </w:rPr>
      </w:pPr>
      <w:bookmarkStart w:id="10" w:name="OLE_LINK138"/>
      <w:r w:rsidRPr="007A5B5F">
        <w:rPr>
          <w:rFonts w:ascii="Arial" w:hAnsi="Arial" w:cs="Arial"/>
          <w:sz w:val="20"/>
          <w:szCs w:val="20"/>
        </w:rPr>
        <w:t xml:space="preserve">İlişkili taraflar tanımı, hissedarlık, sözleşmeye dayalı haklar, aile ilişkisi veya benzeri yollarla karşı tarafı doğrudan ya da dolaylı bir şekilde kontrol edebilen veya önemli derecede etkileyebilen kuruluş olarak verilmiştir. İlişkili taraflara aynı zamanda sermayedarlar ve Şirket yönetimi de </w:t>
      </w:r>
      <w:proofErr w:type="gramStart"/>
      <w:r w:rsidRPr="007A5B5F">
        <w:rPr>
          <w:rFonts w:ascii="Arial" w:hAnsi="Arial" w:cs="Arial"/>
          <w:sz w:val="20"/>
          <w:szCs w:val="20"/>
        </w:rPr>
        <w:t>dahildir</w:t>
      </w:r>
      <w:proofErr w:type="gramEnd"/>
      <w:r w:rsidRPr="007A5B5F">
        <w:rPr>
          <w:rFonts w:ascii="Arial" w:hAnsi="Arial" w:cs="Arial"/>
          <w:sz w:val="20"/>
          <w:szCs w:val="20"/>
        </w:rPr>
        <w:t xml:space="preserve">. İlişkili taraf işlemleri, bir fiyat uygulansın veya uygulanmasın, kaynakların ve yükümlülüklerin ilişkili taraflar arasında transfer edilmesini içermektedir. </w:t>
      </w:r>
      <w:r w:rsidR="00073E2F" w:rsidRPr="007A5B5F">
        <w:rPr>
          <w:rFonts w:ascii="Arial" w:hAnsi="Arial" w:cs="Arial"/>
          <w:sz w:val="20"/>
          <w:szCs w:val="20"/>
        </w:rPr>
        <w:t>3</w:t>
      </w:r>
      <w:r w:rsidR="0074248F" w:rsidRPr="007A5B5F">
        <w:rPr>
          <w:rFonts w:ascii="Arial" w:hAnsi="Arial" w:cs="Arial"/>
          <w:sz w:val="20"/>
          <w:szCs w:val="20"/>
        </w:rPr>
        <w:t>0</w:t>
      </w:r>
      <w:r w:rsidR="00073E2F" w:rsidRPr="007A5B5F">
        <w:rPr>
          <w:rFonts w:ascii="Arial" w:hAnsi="Arial" w:cs="Arial"/>
          <w:sz w:val="20"/>
          <w:szCs w:val="20"/>
        </w:rPr>
        <w:t xml:space="preserve"> </w:t>
      </w:r>
      <w:r w:rsidR="005B494C">
        <w:rPr>
          <w:rFonts w:ascii="Arial" w:hAnsi="Arial" w:cs="Arial"/>
          <w:sz w:val="20"/>
          <w:szCs w:val="20"/>
        </w:rPr>
        <w:t>Eylül</w:t>
      </w:r>
      <w:r w:rsidR="00073E2F" w:rsidRPr="007A5B5F">
        <w:rPr>
          <w:rFonts w:ascii="Arial" w:hAnsi="Arial" w:cs="Arial"/>
          <w:sz w:val="20"/>
          <w:szCs w:val="20"/>
        </w:rPr>
        <w:t xml:space="preserve"> 20</w:t>
      </w:r>
      <w:r w:rsidR="0074248F" w:rsidRPr="007A5B5F">
        <w:rPr>
          <w:rFonts w:ascii="Arial" w:hAnsi="Arial" w:cs="Arial"/>
          <w:sz w:val="20"/>
          <w:szCs w:val="20"/>
        </w:rPr>
        <w:t>1</w:t>
      </w:r>
      <w:r w:rsidR="00073E2F" w:rsidRPr="007A5B5F">
        <w:rPr>
          <w:rFonts w:ascii="Arial" w:hAnsi="Arial" w:cs="Arial"/>
          <w:sz w:val="20"/>
          <w:szCs w:val="20"/>
        </w:rPr>
        <w:t xml:space="preserve">0 </w:t>
      </w:r>
      <w:r w:rsidRPr="007A5B5F">
        <w:rPr>
          <w:rFonts w:ascii="Arial" w:hAnsi="Arial" w:cs="Arial"/>
          <w:sz w:val="20"/>
          <w:szCs w:val="20"/>
        </w:rPr>
        <w:t xml:space="preserve">tarihli finansal tablolar ve ilgili açıklayıcı dipnotlarda </w:t>
      </w:r>
      <w:r w:rsidR="00313E0C" w:rsidRPr="007A5B5F">
        <w:rPr>
          <w:rFonts w:ascii="Arial" w:hAnsi="Arial" w:cs="Arial"/>
          <w:sz w:val="20"/>
          <w:szCs w:val="20"/>
        </w:rPr>
        <w:t>ortakların ilişkili taraflar</w:t>
      </w:r>
      <w:r w:rsidR="00E121E9" w:rsidRPr="007A5B5F">
        <w:rPr>
          <w:rFonts w:ascii="Arial" w:hAnsi="Arial" w:cs="Arial"/>
          <w:sz w:val="20"/>
          <w:szCs w:val="20"/>
        </w:rPr>
        <w:t xml:space="preserve">ı ve Şirket yönetimi </w:t>
      </w:r>
      <w:r w:rsidR="006E3443" w:rsidRPr="007A5B5F">
        <w:rPr>
          <w:rFonts w:ascii="Arial" w:hAnsi="Arial" w:cs="Arial"/>
          <w:sz w:val="20"/>
          <w:szCs w:val="20"/>
        </w:rPr>
        <w:t>i</w:t>
      </w:r>
      <w:r w:rsidR="00002212" w:rsidRPr="007A5B5F">
        <w:rPr>
          <w:rFonts w:ascii="Arial" w:hAnsi="Arial" w:cs="Arial"/>
          <w:sz w:val="20"/>
          <w:szCs w:val="20"/>
        </w:rPr>
        <w:t xml:space="preserve">lişkili taraflar </w:t>
      </w:r>
      <w:r w:rsidRPr="007A5B5F">
        <w:rPr>
          <w:rFonts w:ascii="Arial" w:hAnsi="Arial" w:cs="Arial"/>
          <w:sz w:val="20"/>
          <w:szCs w:val="20"/>
        </w:rPr>
        <w:t>olarak tanımlanmıştır.</w:t>
      </w:r>
    </w:p>
    <w:p w:rsidR="00BB211F" w:rsidRPr="007A5B5F" w:rsidRDefault="00BB211F">
      <w:pPr>
        <w:rPr>
          <w:rFonts w:ascii="Arial" w:hAnsi="Arial" w:cs="Arial"/>
          <w:sz w:val="20"/>
          <w:szCs w:val="20"/>
        </w:rPr>
      </w:pPr>
    </w:p>
    <w:p w:rsidR="00B47F4A" w:rsidRPr="007A5B5F" w:rsidRDefault="00843DCC" w:rsidP="000E5747">
      <w:pPr>
        <w:rPr>
          <w:rFonts w:ascii="Arial" w:hAnsi="Arial" w:cs="Arial"/>
          <w:sz w:val="20"/>
          <w:szCs w:val="20"/>
        </w:rPr>
      </w:pPr>
      <w:r w:rsidRPr="007A5B5F">
        <w:rPr>
          <w:rFonts w:ascii="Arial" w:hAnsi="Arial" w:cs="Arial"/>
          <w:sz w:val="20"/>
          <w:szCs w:val="20"/>
        </w:rPr>
        <w:t>3</w:t>
      </w:r>
      <w:r w:rsidR="0074248F" w:rsidRPr="007A5B5F">
        <w:rPr>
          <w:rFonts w:ascii="Arial" w:hAnsi="Arial" w:cs="Arial"/>
          <w:sz w:val="20"/>
          <w:szCs w:val="20"/>
        </w:rPr>
        <w:t>0</w:t>
      </w:r>
      <w:r w:rsidRPr="007A5B5F">
        <w:rPr>
          <w:rFonts w:ascii="Arial" w:hAnsi="Arial" w:cs="Arial"/>
          <w:sz w:val="20"/>
          <w:szCs w:val="20"/>
        </w:rPr>
        <w:t xml:space="preserve"> </w:t>
      </w:r>
      <w:r w:rsidR="005B494C">
        <w:rPr>
          <w:rFonts w:ascii="Arial" w:hAnsi="Arial" w:cs="Arial"/>
          <w:sz w:val="20"/>
          <w:szCs w:val="20"/>
        </w:rPr>
        <w:t>Eylül</w:t>
      </w:r>
      <w:r w:rsidRPr="007A5B5F">
        <w:rPr>
          <w:rFonts w:ascii="Arial" w:hAnsi="Arial" w:cs="Arial"/>
          <w:sz w:val="20"/>
          <w:szCs w:val="20"/>
        </w:rPr>
        <w:t xml:space="preserve"> 20</w:t>
      </w:r>
      <w:r w:rsidR="0074248F" w:rsidRPr="007A5B5F">
        <w:rPr>
          <w:rFonts w:ascii="Arial" w:hAnsi="Arial" w:cs="Arial"/>
          <w:sz w:val="20"/>
          <w:szCs w:val="20"/>
        </w:rPr>
        <w:t>1</w:t>
      </w:r>
      <w:r w:rsidRPr="007A5B5F">
        <w:rPr>
          <w:rFonts w:ascii="Arial" w:hAnsi="Arial" w:cs="Arial"/>
          <w:sz w:val="20"/>
          <w:szCs w:val="20"/>
        </w:rPr>
        <w:t>0 tarihi</w:t>
      </w:r>
      <w:r w:rsidR="0067032B" w:rsidRPr="007A5B5F">
        <w:rPr>
          <w:rFonts w:ascii="Arial" w:hAnsi="Arial" w:cs="Arial"/>
          <w:sz w:val="20"/>
          <w:szCs w:val="20"/>
        </w:rPr>
        <w:t xml:space="preserve"> itibariyle sona eren hesap dönemlerinde</w:t>
      </w:r>
      <w:r w:rsidR="00B47F4A" w:rsidRPr="007A5B5F">
        <w:rPr>
          <w:rFonts w:ascii="Arial" w:hAnsi="Arial" w:cs="Arial"/>
          <w:sz w:val="20"/>
          <w:szCs w:val="20"/>
        </w:rPr>
        <w:t xml:space="preserve"> Şirket’in diğer ilişkili taraflarıyla yapılan satış ve alışlar aşağıdaki gibidir: </w:t>
      </w:r>
    </w:p>
    <w:p w:rsidR="007E5378" w:rsidRPr="007A5B5F" w:rsidRDefault="007E5378" w:rsidP="000E5747">
      <w:pPr>
        <w:rPr>
          <w:rFonts w:ascii="Arial" w:hAnsi="Arial" w:cs="Arial"/>
          <w:sz w:val="20"/>
          <w:szCs w:val="20"/>
        </w:rPr>
      </w:pPr>
    </w:p>
    <w:tbl>
      <w:tblPr>
        <w:tblW w:w="4903" w:type="pct"/>
        <w:tblInd w:w="70" w:type="dxa"/>
        <w:tblLayout w:type="fixed"/>
        <w:tblCellMar>
          <w:left w:w="70" w:type="dxa"/>
          <w:right w:w="70" w:type="dxa"/>
        </w:tblCellMar>
        <w:tblLook w:val="0000"/>
      </w:tblPr>
      <w:tblGrid>
        <w:gridCol w:w="4320"/>
        <w:gridCol w:w="1178"/>
        <w:gridCol w:w="1180"/>
        <w:gridCol w:w="1178"/>
        <w:gridCol w:w="1178"/>
      </w:tblGrid>
      <w:tr w:rsidR="0068610E" w:rsidRPr="007A5B5F" w:rsidTr="004C672F">
        <w:trPr>
          <w:trHeight w:val="243"/>
        </w:trPr>
        <w:tc>
          <w:tcPr>
            <w:tcW w:w="2391" w:type="pct"/>
            <w:tcBorders>
              <w:top w:val="single" w:sz="8" w:space="0" w:color="auto"/>
              <w:left w:val="nil"/>
              <w:bottom w:val="single" w:sz="8" w:space="0" w:color="auto"/>
              <w:right w:val="nil"/>
            </w:tcBorders>
            <w:shd w:val="clear" w:color="auto" w:fill="auto"/>
            <w:vAlign w:val="bottom"/>
          </w:tcPr>
          <w:p w:rsidR="0068610E" w:rsidRPr="007A5B5F" w:rsidRDefault="0068610E" w:rsidP="00C1023C">
            <w:pPr>
              <w:rPr>
                <w:rFonts w:ascii="Arial" w:hAnsi="Arial" w:cs="Arial"/>
                <w:b/>
                <w:sz w:val="20"/>
                <w:szCs w:val="20"/>
              </w:rPr>
            </w:pPr>
          </w:p>
        </w:tc>
        <w:tc>
          <w:tcPr>
            <w:tcW w:w="652" w:type="pct"/>
            <w:tcBorders>
              <w:top w:val="single" w:sz="8" w:space="0" w:color="auto"/>
              <w:left w:val="nil"/>
              <w:bottom w:val="single" w:sz="8" w:space="0" w:color="auto"/>
              <w:right w:val="nil"/>
            </w:tcBorders>
            <w:vAlign w:val="center"/>
          </w:tcPr>
          <w:p w:rsidR="0068610E" w:rsidRPr="007A5B5F" w:rsidRDefault="0068610E" w:rsidP="004C672F">
            <w:pPr>
              <w:ind w:left="-108"/>
              <w:jc w:val="right"/>
              <w:rPr>
                <w:rFonts w:ascii="Arial" w:hAnsi="Arial" w:cs="Arial"/>
                <w:b/>
                <w:sz w:val="20"/>
                <w:szCs w:val="20"/>
              </w:rPr>
            </w:pPr>
          </w:p>
        </w:tc>
        <w:tc>
          <w:tcPr>
            <w:tcW w:w="653" w:type="pct"/>
            <w:tcBorders>
              <w:top w:val="single" w:sz="8" w:space="0" w:color="auto"/>
              <w:left w:val="nil"/>
              <w:bottom w:val="single" w:sz="8" w:space="0" w:color="auto"/>
              <w:right w:val="nil"/>
            </w:tcBorders>
            <w:vAlign w:val="center"/>
          </w:tcPr>
          <w:p w:rsidR="0068610E" w:rsidRPr="007A5B5F" w:rsidRDefault="0068610E" w:rsidP="004C672F">
            <w:pPr>
              <w:ind w:left="-108"/>
              <w:jc w:val="right"/>
              <w:rPr>
                <w:rFonts w:ascii="Arial" w:hAnsi="Arial" w:cs="Arial"/>
                <w:b/>
                <w:sz w:val="20"/>
                <w:szCs w:val="20"/>
              </w:rPr>
            </w:pPr>
            <w:r w:rsidRPr="007A5B5F">
              <w:rPr>
                <w:rFonts w:ascii="Arial" w:hAnsi="Arial" w:cs="Arial"/>
                <w:b/>
                <w:sz w:val="20"/>
                <w:szCs w:val="20"/>
              </w:rPr>
              <w:t>1</w:t>
            </w:r>
            <w:r w:rsidR="006B59CC">
              <w:rPr>
                <w:rFonts w:ascii="Arial" w:hAnsi="Arial" w:cs="Arial"/>
                <w:b/>
                <w:sz w:val="20"/>
                <w:szCs w:val="20"/>
              </w:rPr>
              <w:t xml:space="preserve"> Ocak</w:t>
            </w:r>
            <w:r w:rsidRPr="007A5B5F">
              <w:rPr>
                <w:rFonts w:ascii="Arial" w:hAnsi="Arial" w:cs="Arial"/>
                <w:b/>
                <w:sz w:val="20"/>
                <w:szCs w:val="20"/>
              </w:rPr>
              <w:t xml:space="preserve"> – </w:t>
            </w:r>
          </w:p>
          <w:p w:rsidR="0068610E" w:rsidRPr="007A5B5F" w:rsidRDefault="0068610E" w:rsidP="004C672F">
            <w:pPr>
              <w:ind w:left="-108"/>
              <w:jc w:val="right"/>
              <w:rPr>
                <w:rFonts w:ascii="Arial" w:hAnsi="Arial" w:cs="Arial"/>
                <w:b/>
                <w:sz w:val="20"/>
                <w:szCs w:val="20"/>
              </w:rPr>
            </w:pPr>
            <w:r w:rsidRPr="007A5B5F">
              <w:rPr>
                <w:rFonts w:ascii="Arial" w:hAnsi="Arial" w:cs="Arial"/>
                <w:b/>
                <w:sz w:val="20"/>
                <w:szCs w:val="20"/>
              </w:rPr>
              <w:t xml:space="preserve">30 </w:t>
            </w:r>
            <w:r w:rsidR="004C349C">
              <w:rPr>
                <w:rFonts w:ascii="Arial" w:hAnsi="Arial" w:cs="Arial"/>
                <w:b/>
                <w:sz w:val="20"/>
                <w:szCs w:val="20"/>
              </w:rPr>
              <w:t>Eylül</w:t>
            </w:r>
          </w:p>
          <w:p w:rsidR="0068610E" w:rsidRPr="007A5B5F" w:rsidRDefault="0068610E" w:rsidP="004C672F">
            <w:pPr>
              <w:ind w:left="-108"/>
              <w:jc w:val="right"/>
              <w:rPr>
                <w:rFonts w:ascii="Arial" w:hAnsi="Arial" w:cs="Arial"/>
                <w:b/>
                <w:sz w:val="20"/>
                <w:szCs w:val="20"/>
              </w:rPr>
            </w:pPr>
            <w:r w:rsidRPr="007A5B5F">
              <w:rPr>
                <w:rFonts w:ascii="Arial" w:hAnsi="Arial" w:cs="Arial"/>
                <w:b/>
                <w:sz w:val="20"/>
                <w:szCs w:val="20"/>
              </w:rPr>
              <w:t>2010</w:t>
            </w:r>
          </w:p>
        </w:tc>
        <w:tc>
          <w:tcPr>
            <w:tcW w:w="652" w:type="pct"/>
            <w:tcBorders>
              <w:top w:val="single" w:sz="8" w:space="0" w:color="auto"/>
              <w:left w:val="nil"/>
              <w:bottom w:val="single" w:sz="8" w:space="0" w:color="auto"/>
              <w:right w:val="nil"/>
            </w:tcBorders>
            <w:vAlign w:val="center"/>
          </w:tcPr>
          <w:p w:rsidR="0068610E" w:rsidRPr="007A5B5F" w:rsidRDefault="0068610E" w:rsidP="004C672F">
            <w:pPr>
              <w:ind w:left="-108"/>
              <w:jc w:val="right"/>
              <w:rPr>
                <w:rFonts w:ascii="Arial" w:hAnsi="Arial" w:cs="Arial"/>
                <w:sz w:val="20"/>
                <w:szCs w:val="20"/>
              </w:rPr>
            </w:pPr>
          </w:p>
        </w:tc>
        <w:tc>
          <w:tcPr>
            <w:tcW w:w="653" w:type="pct"/>
            <w:tcBorders>
              <w:top w:val="single" w:sz="8" w:space="0" w:color="auto"/>
              <w:left w:val="nil"/>
              <w:bottom w:val="single" w:sz="8" w:space="0" w:color="auto"/>
              <w:right w:val="nil"/>
            </w:tcBorders>
            <w:vAlign w:val="center"/>
          </w:tcPr>
          <w:p w:rsidR="0068610E" w:rsidRPr="007A5B5F" w:rsidRDefault="0068610E" w:rsidP="004C672F">
            <w:pPr>
              <w:ind w:left="-108"/>
              <w:jc w:val="right"/>
              <w:rPr>
                <w:rFonts w:ascii="Arial" w:hAnsi="Arial" w:cs="Arial"/>
                <w:sz w:val="20"/>
                <w:szCs w:val="20"/>
              </w:rPr>
            </w:pPr>
            <w:r w:rsidRPr="007A5B5F">
              <w:rPr>
                <w:rFonts w:ascii="Arial" w:hAnsi="Arial" w:cs="Arial"/>
                <w:sz w:val="20"/>
                <w:szCs w:val="20"/>
              </w:rPr>
              <w:t xml:space="preserve">1 </w:t>
            </w:r>
            <w:r w:rsidR="006B59CC">
              <w:rPr>
                <w:rFonts w:ascii="Arial" w:hAnsi="Arial" w:cs="Arial"/>
                <w:sz w:val="20"/>
                <w:szCs w:val="20"/>
              </w:rPr>
              <w:t>Ocak</w:t>
            </w:r>
            <w:r w:rsidRPr="007A5B5F">
              <w:rPr>
                <w:rFonts w:ascii="Arial" w:hAnsi="Arial" w:cs="Arial"/>
                <w:sz w:val="20"/>
                <w:szCs w:val="20"/>
              </w:rPr>
              <w:t xml:space="preserve"> – </w:t>
            </w:r>
          </w:p>
          <w:p w:rsidR="0068610E" w:rsidRPr="007A5B5F" w:rsidRDefault="004C349C" w:rsidP="004C672F">
            <w:pPr>
              <w:ind w:left="-108"/>
              <w:jc w:val="right"/>
              <w:rPr>
                <w:rFonts w:ascii="Arial" w:hAnsi="Arial" w:cs="Arial"/>
                <w:sz w:val="20"/>
                <w:szCs w:val="20"/>
              </w:rPr>
            </w:pPr>
            <w:r>
              <w:rPr>
                <w:rFonts w:ascii="Arial" w:hAnsi="Arial" w:cs="Arial"/>
                <w:sz w:val="20"/>
                <w:szCs w:val="20"/>
              </w:rPr>
              <w:t>30 Eylül</w:t>
            </w:r>
          </w:p>
          <w:p w:rsidR="0068610E" w:rsidRPr="007A5B5F" w:rsidRDefault="0068610E" w:rsidP="004C672F">
            <w:pPr>
              <w:ind w:left="-108"/>
              <w:jc w:val="right"/>
              <w:rPr>
                <w:rFonts w:ascii="Arial" w:hAnsi="Arial" w:cs="Arial"/>
                <w:sz w:val="20"/>
                <w:szCs w:val="20"/>
              </w:rPr>
            </w:pPr>
            <w:r w:rsidRPr="007A5B5F">
              <w:rPr>
                <w:rFonts w:ascii="Arial" w:hAnsi="Arial" w:cs="Arial"/>
                <w:sz w:val="20"/>
                <w:szCs w:val="20"/>
              </w:rPr>
              <w:t>2009</w:t>
            </w:r>
          </w:p>
        </w:tc>
      </w:tr>
      <w:tr w:rsidR="004C672F" w:rsidRPr="007A5B5F" w:rsidTr="004C672F">
        <w:trPr>
          <w:trHeight w:val="243"/>
        </w:trPr>
        <w:tc>
          <w:tcPr>
            <w:tcW w:w="2391" w:type="pct"/>
            <w:tcBorders>
              <w:top w:val="single" w:sz="8" w:space="0" w:color="auto"/>
              <w:left w:val="nil"/>
              <w:right w:val="nil"/>
            </w:tcBorders>
            <w:shd w:val="clear" w:color="auto" w:fill="auto"/>
            <w:vAlign w:val="bottom"/>
          </w:tcPr>
          <w:p w:rsidR="004C672F" w:rsidRPr="007A5B5F" w:rsidRDefault="004C672F" w:rsidP="00C1023C">
            <w:pPr>
              <w:rPr>
                <w:rFonts w:ascii="Arial" w:hAnsi="Arial" w:cs="Arial"/>
                <w:b/>
                <w:sz w:val="20"/>
                <w:szCs w:val="20"/>
              </w:rPr>
            </w:pPr>
          </w:p>
        </w:tc>
        <w:tc>
          <w:tcPr>
            <w:tcW w:w="652" w:type="pct"/>
            <w:tcBorders>
              <w:top w:val="single" w:sz="8" w:space="0" w:color="auto"/>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3" w:type="pct"/>
            <w:tcBorders>
              <w:top w:val="single" w:sz="8" w:space="0" w:color="auto"/>
              <w:left w:val="nil"/>
              <w:right w:val="nil"/>
            </w:tcBorders>
            <w:vAlign w:val="center"/>
          </w:tcPr>
          <w:p w:rsidR="004C672F" w:rsidRPr="007A5B5F" w:rsidRDefault="004C672F" w:rsidP="004C672F">
            <w:pPr>
              <w:ind w:left="-108"/>
              <w:jc w:val="right"/>
              <w:rPr>
                <w:rFonts w:ascii="Arial" w:hAnsi="Arial" w:cs="Arial"/>
                <w:b/>
                <w:sz w:val="20"/>
                <w:szCs w:val="20"/>
              </w:rPr>
            </w:pPr>
          </w:p>
        </w:tc>
        <w:tc>
          <w:tcPr>
            <w:tcW w:w="652" w:type="pct"/>
            <w:tcBorders>
              <w:top w:val="single" w:sz="8" w:space="0" w:color="auto"/>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top w:val="single" w:sz="8" w:space="0" w:color="auto"/>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882D3A" w:rsidRDefault="004C672F" w:rsidP="00C1023C">
            <w:pPr>
              <w:rPr>
                <w:rFonts w:ascii="Arial" w:hAnsi="Arial" w:cs="Arial"/>
                <w:b/>
                <w:color w:val="000000" w:themeColor="text1"/>
                <w:sz w:val="20"/>
                <w:szCs w:val="20"/>
              </w:rPr>
            </w:pPr>
            <w:r w:rsidRPr="00882D3A">
              <w:rPr>
                <w:rFonts w:ascii="Arial" w:hAnsi="Arial" w:cs="Arial"/>
                <w:b/>
                <w:color w:val="000000" w:themeColor="text1"/>
                <w:sz w:val="20"/>
                <w:szCs w:val="20"/>
              </w:rPr>
              <w:t>1- Sigortacılık faaliyetleri</w:t>
            </w:r>
          </w:p>
        </w:tc>
        <w:tc>
          <w:tcPr>
            <w:tcW w:w="652" w:type="pct"/>
            <w:tcBorders>
              <w:left w:val="nil"/>
              <w:right w:val="nil"/>
            </w:tcBorders>
            <w:vAlign w:val="center"/>
          </w:tcPr>
          <w:p w:rsidR="004C672F" w:rsidRPr="00882D3A" w:rsidRDefault="004C672F" w:rsidP="004C672F">
            <w:pPr>
              <w:ind w:left="-108"/>
              <w:jc w:val="right"/>
              <w:rPr>
                <w:rFonts w:ascii="Arial" w:hAnsi="Arial" w:cs="Arial"/>
                <w:b/>
                <w:color w:val="000000" w:themeColor="text1"/>
                <w:sz w:val="20"/>
                <w:szCs w:val="20"/>
              </w:rPr>
            </w:pPr>
          </w:p>
        </w:tc>
        <w:tc>
          <w:tcPr>
            <w:tcW w:w="653" w:type="pct"/>
            <w:tcBorders>
              <w:left w:val="nil"/>
              <w:right w:val="nil"/>
            </w:tcBorders>
            <w:vAlign w:val="center"/>
          </w:tcPr>
          <w:p w:rsidR="004C672F" w:rsidRPr="00882D3A" w:rsidRDefault="004C672F" w:rsidP="004C672F">
            <w:pPr>
              <w:ind w:left="-108"/>
              <w:jc w:val="right"/>
              <w:rPr>
                <w:rFonts w:ascii="Arial" w:hAnsi="Arial" w:cs="Arial"/>
                <w:b/>
                <w:color w:val="000000" w:themeColor="text1"/>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882D3A" w:rsidRDefault="004C672F" w:rsidP="007775A3">
            <w:pPr>
              <w:rPr>
                <w:rFonts w:ascii="Arial" w:hAnsi="Arial" w:cs="Arial"/>
                <w:color w:val="000000" w:themeColor="text1"/>
                <w:sz w:val="20"/>
                <w:szCs w:val="20"/>
              </w:rPr>
            </w:pPr>
            <w:r w:rsidRPr="00882D3A">
              <w:rPr>
                <w:rFonts w:ascii="Arial" w:hAnsi="Arial" w:cs="Arial"/>
                <w:color w:val="000000" w:themeColor="text1"/>
                <w:sz w:val="20"/>
                <w:szCs w:val="20"/>
              </w:rPr>
              <w:t>Kuveyt Türk Katılım Bankası A.Ş.</w:t>
            </w:r>
          </w:p>
        </w:tc>
        <w:tc>
          <w:tcPr>
            <w:tcW w:w="652" w:type="pct"/>
            <w:tcBorders>
              <w:left w:val="nil"/>
              <w:right w:val="nil"/>
            </w:tcBorders>
            <w:vAlign w:val="center"/>
          </w:tcPr>
          <w:p w:rsidR="004C672F" w:rsidRPr="00882D3A" w:rsidRDefault="004C672F" w:rsidP="004C672F">
            <w:pPr>
              <w:jc w:val="right"/>
              <w:rPr>
                <w:rFonts w:ascii="Arial" w:hAnsi="Arial" w:cs="Arial"/>
                <w:b/>
                <w:color w:val="000000" w:themeColor="text1"/>
                <w:sz w:val="20"/>
                <w:szCs w:val="20"/>
              </w:rPr>
            </w:pPr>
          </w:p>
        </w:tc>
        <w:tc>
          <w:tcPr>
            <w:tcW w:w="653" w:type="pct"/>
            <w:tcBorders>
              <w:left w:val="nil"/>
              <w:right w:val="nil"/>
            </w:tcBorders>
            <w:vAlign w:val="center"/>
          </w:tcPr>
          <w:p w:rsidR="004C672F" w:rsidRPr="00882D3A" w:rsidRDefault="00066DD8" w:rsidP="004C672F">
            <w:pPr>
              <w:jc w:val="right"/>
              <w:rPr>
                <w:rFonts w:ascii="Arial" w:hAnsi="Arial" w:cs="Arial"/>
                <w:b/>
                <w:color w:val="000000" w:themeColor="text1"/>
                <w:sz w:val="20"/>
                <w:szCs w:val="20"/>
              </w:rPr>
            </w:pPr>
            <w:proofErr w:type="gramStart"/>
            <w:r w:rsidRPr="00882D3A">
              <w:rPr>
                <w:rFonts w:ascii="Arial" w:hAnsi="Arial" w:cs="Arial"/>
                <w:b/>
                <w:color w:val="000000" w:themeColor="text1"/>
                <w:sz w:val="20"/>
                <w:szCs w:val="20"/>
              </w:rPr>
              <w:t>10,364,689</w:t>
            </w:r>
            <w:proofErr w:type="gramEnd"/>
          </w:p>
        </w:tc>
        <w:tc>
          <w:tcPr>
            <w:tcW w:w="652" w:type="pct"/>
            <w:tcBorders>
              <w:left w:val="nil"/>
              <w:right w:val="nil"/>
            </w:tcBorders>
            <w:vAlign w:val="center"/>
          </w:tcPr>
          <w:p w:rsidR="004C672F" w:rsidRPr="007A5B5F" w:rsidRDefault="004C672F" w:rsidP="004C672F">
            <w:pPr>
              <w:jc w:val="right"/>
              <w:rPr>
                <w:rFonts w:ascii="Arial" w:hAnsi="Arial" w:cs="Arial"/>
                <w:sz w:val="20"/>
                <w:szCs w:val="20"/>
              </w:rPr>
            </w:pPr>
          </w:p>
        </w:tc>
        <w:tc>
          <w:tcPr>
            <w:tcW w:w="653" w:type="pct"/>
            <w:tcBorders>
              <w:left w:val="nil"/>
              <w:right w:val="nil"/>
            </w:tcBorders>
            <w:vAlign w:val="center"/>
          </w:tcPr>
          <w:p w:rsidR="004C672F" w:rsidRPr="007A5B5F" w:rsidRDefault="00B603CD" w:rsidP="004C672F">
            <w:pPr>
              <w:ind w:left="-108"/>
              <w:jc w:val="right"/>
              <w:rPr>
                <w:rFonts w:ascii="Arial" w:hAnsi="Arial" w:cs="Arial"/>
                <w:sz w:val="20"/>
                <w:szCs w:val="20"/>
              </w:rPr>
            </w:pPr>
            <w:r w:rsidRPr="007A5B5F">
              <w:rPr>
                <w:rFonts w:ascii="Arial" w:hAnsi="Arial" w:cs="Arial"/>
                <w:sz w:val="20"/>
                <w:szCs w:val="20"/>
              </w:rPr>
              <w:t>-</w:t>
            </w:r>
          </w:p>
        </w:tc>
      </w:tr>
      <w:tr w:rsidR="004C672F" w:rsidRPr="007A5B5F" w:rsidTr="004C672F">
        <w:trPr>
          <w:trHeight w:val="243"/>
        </w:trPr>
        <w:tc>
          <w:tcPr>
            <w:tcW w:w="2391" w:type="pct"/>
            <w:tcBorders>
              <w:left w:val="nil"/>
              <w:right w:val="nil"/>
            </w:tcBorders>
            <w:shd w:val="clear" w:color="auto" w:fill="auto"/>
            <w:vAlign w:val="bottom"/>
          </w:tcPr>
          <w:p w:rsidR="004C672F" w:rsidRPr="00882D3A" w:rsidRDefault="004C672F" w:rsidP="00C1023C">
            <w:pPr>
              <w:rPr>
                <w:rFonts w:ascii="Arial" w:hAnsi="Arial" w:cs="Arial"/>
                <w:b/>
                <w:color w:val="000000" w:themeColor="text1"/>
                <w:sz w:val="20"/>
                <w:szCs w:val="20"/>
              </w:rPr>
            </w:pPr>
          </w:p>
        </w:tc>
        <w:tc>
          <w:tcPr>
            <w:tcW w:w="652" w:type="pct"/>
            <w:tcBorders>
              <w:left w:val="nil"/>
              <w:right w:val="nil"/>
            </w:tcBorders>
            <w:vAlign w:val="center"/>
          </w:tcPr>
          <w:p w:rsidR="004C672F" w:rsidRPr="00882D3A" w:rsidRDefault="004C672F" w:rsidP="004C672F">
            <w:pPr>
              <w:ind w:left="-108"/>
              <w:jc w:val="right"/>
              <w:rPr>
                <w:rFonts w:ascii="Arial" w:hAnsi="Arial" w:cs="Arial"/>
                <w:b/>
                <w:color w:val="000000" w:themeColor="text1"/>
                <w:sz w:val="20"/>
                <w:szCs w:val="20"/>
              </w:rPr>
            </w:pPr>
          </w:p>
        </w:tc>
        <w:tc>
          <w:tcPr>
            <w:tcW w:w="653" w:type="pct"/>
            <w:tcBorders>
              <w:left w:val="nil"/>
              <w:right w:val="nil"/>
            </w:tcBorders>
            <w:vAlign w:val="center"/>
          </w:tcPr>
          <w:p w:rsidR="004C672F" w:rsidRPr="00882D3A" w:rsidRDefault="004C672F" w:rsidP="004C672F">
            <w:pPr>
              <w:ind w:left="-108"/>
              <w:jc w:val="right"/>
              <w:rPr>
                <w:rFonts w:ascii="Arial" w:hAnsi="Arial" w:cs="Arial"/>
                <w:b/>
                <w:color w:val="000000" w:themeColor="text1"/>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882D3A" w:rsidRDefault="004C672F" w:rsidP="007775A3">
            <w:pPr>
              <w:rPr>
                <w:rFonts w:ascii="Arial" w:hAnsi="Arial" w:cs="Arial"/>
                <w:b/>
                <w:color w:val="000000" w:themeColor="text1"/>
                <w:sz w:val="20"/>
                <w:szCs w:val="20"/>
              </w:rPr>
            </w:pPr>
            <w:r w:rsidRPr="00882D3A">
              <w:rPr>
                <w:rFonts w:ascii="Arial" w:hAnsi="Arial" w:cs="Arial"/>
                <w:b/>
                <w:color w:val="000000" w:themeColor="text1"/>
                <w:sz w:val="20"/>
                <w:szCs w:val="20"/>
              </w:rPr>
              <w:t>2-Bankalar</w:t>
            </w:r>
          </w:p>
        </w:tc>
        <w:tc>
          <w:tcPr>
            <w:tcW w:w="652" w:type="pct"/>
            <w:tcBorders>
              <w:left w:val="nil"/>
              <w:right w:val="nil"/>
            </w:tcBorders>
            <w:vAlign w:val="center"/>
          </w:tcPr>
          <w:p w:rsidR="004C672F" w:rsidRPr="00882D3A" w:rsidRDefault="004C672F" w:rsidP="004C672F">
            <w:pPr>
              <w:jc w:val="right"/>
              <w:rPr>
                <w:rFonts w:ascii="Arial" w:hAnsi="Arial" w:cs="Arial"/>
                <w:b/>
                <w:color w:val="000000" w:themeColor="text1"/>
                <w:sz w:val="20"/>
                <w:szCs w:val="20"/>
              </w:rPr>
            </w:pPr>
          </w:p>
        </w:tc>
        <w:tc>
          <w:tcPr>
            <w:tcW w:w="653" w:type="pct"/>
            <w:tcBorders>
              <w:left w:val="nil"/>
              <w:right w:val="nil"/>
            </w:tcBorders>
            <w:vAlign w:val="center"/>
          </w:tcPr>
          <w:p w:rsidR="004C672F" w:rsidRPr="00882D3A" w:rsidRDefault="004C672F" w:rsidP="004C672F">
            <w:pPr>
              <w:jc w:val="right"/>
              <w:rPr>
                <w:rFonts w:ascii="Arial" w:hAnsi="Arial" w:cs="Arial"/>
                <w:b/>
                <w:color w:val="000000" w:themeColor="text1"/>
                <w:sz w:val="20"/>
                <w:szCs w:val="20"/>
              </w:rPr>
            </w:pPr>
          </w:p>
        </w:tc>
        <w:tc>
          <w:tcPr>
            <w:tcW w:w="652" w:type="pct"/>
            <w:tcBorders>
              <w:left w:val="nil"/>
              <w:right w:val="nil"/>
            </w:tcBorders>
            <w:vAlign w:val="center"/>
          </w:tcPr>
          <w:p w:rsidR="004C672F" w:rsidRPr="007A5B5F" w:rsidRDefault="004C672F" w:rsidP="004C672F">
            <w:pPr>
              <w:jc w:val="right"/>
              <w:rPr>
                <w:rFonts w:ascii="Arial" w:hAnsi="Arial" w:cs="Arial"/>
                <w:b/>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882D3A" w:rsidRDefault="004C672F" w:rsidP="007775A3">
            <w:pPr>
              <w:rPr>
                <w:rFonts w:ascii="Arial" w:hAnsi="Arial" w:cs="Arial"/>
                <w:color w:val="000000" w:themeColor="text1"/>
                <w:sz w:val="20"/>
                <w:szCs w:val="20"/>
              </w:rPr>
            </w:pPr>
            <w:r w:rsidRPr="00882D3A">
              <w:rPr>
                <w:rFonts w:ascii="Arial" w:hAnsi="Arial" w:cs="Arial"/>
                <w:color w:val="000000" w:themeColor="text1"/>
                <w:sz w:val="20"/>
                <w:szCs w:val="20"/>
              </w:rPr>
              <w:t>Kuveyt Türk Katılım Bankası A.Ş.</w:t>
            </w:r>
          </w:p>
        </w:tc>
        <w:tc>
          <w:tcPr>
            <w:tcW w:w="652" w:type="pct"/>
            <w:tcBorders>
              <w:left w:val="nil"/>
              <w:right w:val="nil"/>
            </w:tcBorders>
            <w:vAlign w:val="center"/>
          </w:tcPr>
          <w:p w:rsidR="004C672F" w:rsidRPr="00882D3A" w:rsidRDefault="004C672F" w:rsidP="004C672F">
            <w:pPr>
              <w:jc w:val="right"/>
              <w:rPr>
                <w:rFonts w:ascii="Arial" w:hAnsi="Arial" w:cs="Arial"/>
                <w:b/>
                <w:color w:val="000000" w:themeColor="text1"/>
                <w:sz w:val="20"/>
                <w:szCs w:val="20"/>
              </w:rPr>
            </w:pPr>
          </w:p>
        </w:tc>
        <w:tc>
          <w:tcPr>
            <w:tcW w:w="653" w:type="pct"/>
            <w:tcBorders>
              <w:left w:val="nil"/>
              <w:right w:val="nil"/>
            </w:tcBorders>
            <w:vAlign w:val="center"/>
          </w:tcPr>
          <w:p w:rsidR="004C672F" w:rsidRPr="00882D3A" w:rsidRDefault="005434AF" w:rsidP="00882D3A">
            <w:pPr>
              <w:jc w:val="right"/>
              <w:rPr>
                <w:rFonts w:ascii="Arial" w:hAnsi="Arial" w:cs="Arial"/>
                <w:b/>
                <w:color w:val="000000" w:themeColor="text1"/>
                <w:sz w:val="20"/>
                <w:szCs w:val="20"/>
              </w:rPr>
            </w:pPr>
            <w:proofErr w:type="gramStart"/>
            <w:r w:rsidRPr="00882D3A">
              <w:rPr>
                <w:rFonts w:ascii="Arial" w:hAnsi="Arial" w:cs="Arial"/>
                <w:b/>
                <w:color w:val="000000" w:themeColor="text1"/>
                <w:sz w:val="20"/>
                <w:szCs w:val="20"/>
              </w:rPr>
              <w:t>1</w:t>
            </w:r>
            <w:r w:rsidR="00066DD8" w:rsidRPr="00882D3A">
              <w:rPr>
                <w:rFonts w:ascii="Arial" w:hAnsi="Arial" w:cs="Arial"/>
                <w:b/>
                <w:color w:val="000000" w:themeColor="text1"/>
                <w:sz w:val="20"/>
                <w:szCs w:val="20"/>
              </w:rPr>
              <w:t>3,3</w:t>
            </w:r>
            <w:r w:rsidR="00882D3A" w:rsidRPr="00882D3A">
              <w:rPr>
                <w:rFonts w:ascii="Arial" w:hAnsi="Arial" w:cs="Arial"/>
                <w:b/>
                <w:color w:val="000000" w:themeColor="text1"/>
                <w:sz w:val="20"/>
                <w:szCs w:val="20"/>
              </w:rPr>
              <w:t>91</w:t>
            </w:r>
            <w:r w:rsidR="00066DD8" w:rsidRPr="00882D3A">
              <w:rPr>
                <w:rFonts w:ascii="Arial" w:hAnsi="Arial" w:cs="Arial"/>
                <w:b/>
                <w:color w:val="000000" w:themeColor="text1"/>
                <w:sz w:val="20"/>
                <w:szCs w:val="20"/>
              </w:rPr>
              <w:t>,</w:t>
            </w:r>
            <w:r w:rsidR="00882D3A" w:rsidRPr="00882D3A">
              <w:rPr>
                <w:rFonts w:ascii="Arial" w:hAnsi="Arial" w:cs="Arial"/>
                <w:b/>
                <w:color w:val="000000" w:themeColor="text1"/>
                <w:sz w:val="20"/>
                <w:szCs w:val="20"/>
              </w:rPr>
              <w:t>221</w:t>
            </w:r>
            <w:proofErr w:type="gramEnd"/>
          </w:p>
        </w:tc>
        <w:tc>
          <w:tcPr>
            <w:tcW w:w="652" w:type="pct"/>
            <w:tcBorders>
              <w:left w:val="nil"/>
              <w:right w:val="nil"/>
            </w:tcBorders>
            <w:vAlign w:val="center"/>
          </w:tcPr>
          <w:p w:rsidR="004C672F" w:rsidRPr="007A5B5F" w:rsidRDefault="004C672F" w:rsidP="004C672F">
            <w:pPr>
              <w:jc w:val="right"/>
              <w:rPr>
                <w:rFonts w:ascii="Arial" w:hAnsi="Arial" w:cs="Arial"/>
                <w:sz w:val="20"/>
                <w:szCs w:val="20"/>
              </w:rPr>
            </w:pPr>
          </w:p>
        </w:tc>
        <w:tc>
          <w:tcPr>
            <w:tcW w:w="653" w:type="pct"/>
            <w:tcBorders>
              <w:left w:val="nil"/>
              <w:right w:val="nil"/>
            </w:tcBorders>
            <w:vAlign w:val="center"/>
          </w:tcPr>
          <w:p w:rsidR="004C672F" w:rsidRPr="007A5B5F" w:rsidRDefault="00DD1B4C" w:rsidP="004C672F">
            <w:pPr>
              <w:ind w:left="-108"/>
              <w:jc w:val="right"/>
              <w:rPr>
                <w:rFonts w:ascii="Arial" w:hAnsi="Arial" w:cs="Arial"/>
                <w:sz w:val="20"/>
                <w:szCs w:val="20"/>
              </w:rPr>
            </w:pPr>
            <w:proofErr w:type="gramStart"/>
            <w:r>
              <w:rPr>
                <w:rFonts w:ascii="Arial" w:hAnsi="Arial" w:cs="Arial"/>
                <w:sz w:val="20"/>
                <w:szCs w:val="20"/>
              </w:rPr>
              <w:t>13,446,280</w:t>
            </w:r>
            <w:proofErr w:type="gramEnd"/>
          </w:p>
        </w:tc>
      </w:tr>
      <w:tr w:rsidR="004C672F" w:rsidRPr="007A5B5F" w:rsidTr="004C672F">
        <w:trPr>
          <w:trHeight w:val="243"/>
        </w:trPr>
        <w:tc>
          <w:tcPr>
            <w:tcW w:w="2391" w:type="pct"/>
            <w:tcBorders>
              <w:left w:val="nil"/>
              <w:right w:val="nil"/>
            </w:tcBorders>
            <w:shd w:val="clear" w:color="auto" w:fill="auto"/>
            <w:vAlign w:val="bottom"/>
          </w:tcPr>
          <w:p w:rsidR="004C672F" w:rsidRPr="00882D3A" w:rsidRDefault="004C672F" w:rsidP="00C1023C">
            <w:pPr>
              <w:rPr>
                <w:rFonts w:ascii="Arial" w:hAnsi="Arial" w:cs="Arial"/>
                <w:b/>
                <w:color w:val="000000" w:themeColor="text1"/>
                <w:sz w:val="20"/>
                <w:szCs w:val="20"/>
              </w:rPr>
            </w:pPr>
          </w:p>
        </w:tc>
        <w:tc>
          <w:tcPr>
            <w:tcW w:w="652" w:type="pct"/>
            <w:tcBorders>
              <w:left w:val="nil"/>
              <w:right w:val="nil"/>
            </w:tcBorders>
            <w:vAlign w:val="center"/>
          </w:tcPr>
          <w:p w:rsidR="004C672F" w:rsidRPr="00882D3A" w:rsidRDefault="004C672F" w:rsidP="004C672F">
            <w:pPr>
              <w:ind w:left="-108"/>
              <w:jc w:val="right"/>
              <w:rPr>
                <w:rFonts w:ascii="Arial" w:hAnsi="Arial" w:cs="Arial"/>
                <w:b/>
                <w:color w:val="000000" w:themeColor="text1"/>
                <w:sz w:val="20"/>
                <w:szCs w:val="20"/>
              </w:rPr>
            </w:pPr>
          </w:p>
        </w:tc>
        <w:tc>
          <w:tcPr>
            <w:tcW w:w="653" w:type="pct"/>
            <w:tcBorders>
              <w:left w:val="nil"/>
              <w:right w:val="nil"/>
            </w:tcBorders>
            <w:vAlign w:val="center"/>
          </w:tcPr>
          <w:p w:rsidR="004C672F" w:rsidRPr="00882D3A" w:rsidRDefault="004C672F" w:rsidP="004C672F">
            <w:pPr>
              <w:ind w:left="-108"/>
              <w:jc w:val="right"/>
              <w:rPr>
                <w:rFonts w:ascii="Arial" w:hAnsi="Arial" w:cs="Arial"/>
                <w:b/>
                <w:color w:val="000000" w:themeColor="text1"/>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882D3A" w:rsidRDefault="004C672F" w:rsidP="004C672F">
            <w:pPr>
              <w:rPr>
                <w:rFonts w:ascii="Arial" w:hAnsi="Arial" w:cs="Arial"/>
                <w:b/>
                <w:color w:val="000000" w:themeColor="text1"/>
                <w:sz w:val="20"/>
                <w:szCs w:val="20"/>
              </w:rPr>
            </w:pPr>
            <w:r w:rsidRPr="00882D3A">
              <w:rPr>
                <w:rFonts w:ascii="Arial" w:hAnsi="Arial" w:cs="Arial"/>
                <w:b/>
                <w:color w:val="000000" w:themeColor="text1"/>
                <w:sz w:val="20"/>
                <w:szCs w:val="20"/>
              </w:rPr>
              <w:t>3- Finansal kiralama işlemleri</w:t>
            </w:r>
          </w:p>
        </w:tc>
        <w:tc>
          <w:tcPr>
            <w:tcW w:w="652" w:type="pct"/>
            <w:tcBorders>
              <w:left w:val="nil"/>
              <w:right w:val="nil"/>
            </w:tcBorders>
            <w:vAlign w:val="center"/>
          </w:tcPr>
          <w:p w:rsidR="004C672F" w:rsidRPr="00882D3A" w:rsidRDefault="004C672F" w:rsidP="004C672F">
            <w:pPr>
              <w:ind w:left="-108"/>
              <w:jc w:val="right"/>
              <w:rPr>
                <w:rFonts w:ascii="Arial" w:hAnsi="Arial" w:cs="Arial"/>
                <w:b/>
                <w:color w:val="000000" w:themeColor="text1"/>
                <w:sz w:val="20"/>
                <w:szCs w:val="20"/>
              </w:rPr>
            </w:pPr>
          </w:p>
        </w:tc>
        <w:tc>
          <w:tcPr>
            <w:tcW w:w="653" w:type="pct"/>
            <w:tcBorders>
              <w:left w:val="nil"/>
              <w:right w:val="nil"/>
            </w:tcBorders>
            <w:vAlign w:val="center"/>
          </w:tcPr>
          <w:p w:rsidR="004C672F" w:rsidRPr="00882D3A" w:rsidRDefault="004C672F" w:rsidP="004C672F">
            <w:pPr>
              <w:ind w:left="-108"/>
              <w:jc w:val="right"/>
              <w:rPr>
                <w:rFonts w:ascii="Arial" w:hAnsi="Arial" w:cs="Arial"/>
                <w:b/>
                <w:color w:val="000000" w:themeColor="text1"/>
                <w:sz w:val="20"/>
                <w:szCs w:val="20"/>
              </w:rPr>
            </w:pPr>
          </w:p>
        </w:tc>
        <w:tc>
          <w:tcPr>
            <w:tcW w:w="652"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c>
          <w:tcPr>
            <w:tcW w:w="653" w:type="pct"/>
            <w:tcBorders>
              <w:left w:val="nil"/>
              <w:right w:val="nil"/>
            </w:tcBorders>
            <w:vAlign w:val="center"/>
          </w:tcPr>
          <w:p w:rsidR="004C672F" w:rsidRPr="007A5B5F" w:rsidRDefault="004C672F" w:rsidP="004C672F">
            <w:pPr>
              <w:ind w:left="-108"/>
              <w:jc w:val="right"/>
              <w:rPr>
                <w:rFonts w:ascii="Arial" w:hAnsi="Arial" w:cs="Arial"/>
                <w:sz w:val="20"/>
                <w:szCs w:val="20"/>
              </w:rPr>
            </w:pPr>
          </w:p>
        </w:tc>
      </w:tr>
      <w:tr w:rsidR="004C672F" w:rsidRPr="007A5B5F" w:rsidTr="004C672F">
        <w:trPr>
          <w:trHeight w:val="243"/>
        </w:trPr>
        <w:tc>
          <w:tcPr>
            <w:tcW w:w="2391" w:type="pct"/>
            <w:tcBorders>
              <w:left w:val="nil"/>
              <w:right w:val="nil"/>
            </w:tcBorders>
            <w:shd w:val="clear" w:color="auto" w:fill="auto"/>
            <w:vAlign w:val="bottom"/>
          </w:tcPr>
          <w:p w:rsidR="004C672F" w:rsidRPr="00882D3A" w:rsidRDefault="004C672F" w:rsidP="007775A3">
            <w:pPr>
              <w:rPr>
                <w:rFonts w:ascii="Arial" w:hAnsi="Arial" w:cs="Arial"/>
                <w:color w:val="000000" w:themeColor="text1"/>
                <w:sz w:val="20"/>
                <w:szCs w:val="20"/>
              </w:rPr>
            </w:pPr>
            <w:proofErr w:type="spellStart"/>
            <w:r w:rsidRPr="00882D3A">
              <w:rPr>
                <w:rFonts w:ascii="Arial" w:hAnsi="Arial" w:cs="Arial"/>
                <w:color w:val="000000" w:themeColor="text1"/>
                <w:sz w:val="20"/>
                <w:szCs w:val="20"/>
              </w:rPr>
              <w:t>Autoland</w:t>
            </w:r>
            <w:proofErr w:type="spellEnd"/>
          </w:p>
        </w:tc>
        <w:tc>
          <w:tcPr>
            <w:tcW w:w="652" w:type="pct"/>
            <w:tcBorders>
              <w:left w:val="nil"/>
              <w:right w:val="nil"/>
            </w:tcBorders>
            <w:vAlign w:val="center"/>
          </w:tcPr>
          <w:p w:rsidR="004C672F" w:rsidRPr="00882D3A" w:rsidRDefault="004C672F" w:rsidP="004C672F">
            <w:pPr>
              <w:jc w:val="right"/>
              <w:rPr>
                <w:rFonts w:ascii="Arial" w:hAnsi="Arial" w:cs="Arial"/>
                <w:b/>
                <w:color w:val="000000" w:themeColor="text1"/>
                <w:sz w:val="20"/>
                <w:szCs w:val="20"/>
              </w:rPr>
            </w:pPr>
          </w:p>
        </w:tc>
        <w:tc>
          <w:tcPr>
            <w:tcW w:w="653" w:type="pct"/>
            <w:tcBorders>
              <w:left w:val="nil"/>
              <w:right w:val="nil"/>
            </w:tcBorders>
            <w:vAlign w:val="center"/>
          </w:tcPr>
          <w:p w:rsidR="004C672F" w:rsidRPr="00882D3A" w:rsidRDefault="005434AF" w:rsidP="004C672F">
            <w:pPr>
              <w:jc w:val="right"/>
              <w:rPr>
                <w:rFonts w:ascii="Arial" w:hAnsi="Arial" w:cs="Arial"/>
                <w:b/>
                <w:color w:val="000000" w:themeColor="text1"/>
                <w:sz w:val="20"/>
                <w:szCs w:val="20"/>
              </w:rPr>
            </w:pPr>
            <w:r w:rsidRPr="00882D3A">
              <w:rPr>
                <w:rFonts w:ascii="Arial" w:hAnsi="Arial" w:cs="Arial"/>
                <w:b/>
                <w:color w:val="000000" w:themeColor="text1"/>
                <w:sz w:val="20"/>
                <w:szCs w:val="20"/>
              </w:rPr>
              <w:t>1</w:t>
            </w:r>
            <w:r w:rsidR="00066DD8" w:rsidRPr="00882D3A">
              <w:rPr>
                <w:rFonts w:ascii="Arial" w:hAnsi="Arial" w:cs="Arial"/>
                <w:b/>
                <w:color w:val="000000" w:themeColor="text1"/>
                <w:sz w:val="20"/>
                <w:szCs w:val="20"/>
              </w:rPr>
              <w:t>92,547</w:t>
            </w:r>
          </w:p>
        </w:tc>
        <w:tc>
          <w:tcPr>
            <w:tcW w:w="652" w:type="pct"/>
            <w:tcBorders>
              <w:left w:val="nil"/>
              <w:right w:val="nil"/>
            </w:tcBorders>
            <w:vAlign w:val="center"/>
          </w:tcPr>
          <w:p w:rsidR="004C672F" w:rsidRPr="007A5B5F" w:rsidRDefault="004C672F" w:rsidP="004C672F">
            <w:pPr>
              <w:jc w:val="right"/>
              <w:rPr>
                <w:rFonts w:ascii="Arial" w:hAnsi="Arial" w:cs="Arial"/>
                <w:sz w:val="20"/>
                <w:szCs w:val="20"/>
              </w:rPr>
            </w:pPr>
          </w:p>
        </w:tc>
        <w:tc>
          <w:tcPr>
            <w:tcW w:w="653" w:type="pct"/>
            <w:tcBorders>
              <w:left w:val="nil"/>
              <w:right w:val="nil"/>
            </w:tcBorders>
            <w:vAlign w:val="center"/>
          </w:tcPr>
          <w:p w:rsidR="004C672F" w:rsidRPr="007A5B5F" w:rsidRDefault="00DD1B4C" w:rsidP="00DD1B4C">
            <w:pPr>
              <w:ind w:left="-108"/>
              <w:jc w:val="right"/>
              <w:rPr>
                <w:rFonts w:ascii="Arial" w:hAnsi="Arial" w:cs="Arial"/>
                <w:sz w:val="20"/>
                <w:szCs w:val="20"/>
              </w:rPr>
            </w:pPr>
            <w:r>
              <w:rPr>
                <w:rFonts w:ascii="Arial" w:hAnsi="Arial" w:cs="Arial"/>
                <w:sz w:val="20"/>
                <w:szCs w:val="20"/>
              </w:rPr>
              <w:t>13,295</w:t>
            </w:r>
          </w:p>
        </w:tc>
      </w:tr>
      <w:tr w:rsidR="004C672F" w:rsidRPr="007A5B5F" w:rsidTr="004C672F">
        <w:trPr>
          <w:trHeight w:val="113"/>
        </w:trPr>
        <w:tc>
          <w:tcPr>
            <w:tcW w:w="2391" w:type="pct"/>
            <w:tcBorders>
              <w:left w:val="nil"/>
              <w:bottom w:val="single" w:sz="8" w:space="0" w:color="auto"/>
              <w:right w:val="nil"/>
            </w:tcBorders>
            <w:shd w:val="clear" w:color="auto" w:fill="auto"/>
            <w:vAlign w:val="bottom"/>
          </w:tcPr>
          <w:p w:rsidR="004C672F" w:rsidRPr="00882D3A" w:rsidRDefault="004C672F" w:rsidP="00C1023C">
            <w:pPr>
              <w:rPr>
                <w:rFonts w:ascii="Arial" w:hAnsi="Arial" w:cs="Arial"/>
                <w:b/>
                <w:color w:val="000000" w:themeColor="text1"/>
                <w:sz w:val="20"/>
                <w:szCs w:val="20"/>
              </w:rPr>
            </w:pPr>
          </w:p>
        </w:tc>
        <w:tc>
          <w:tcPr>
            <w:tcW w:w="652" w:type="pct"/>
            <w:tcBorders>
              <w:left w:val="nil"/>
              <w:bottom w:val="single" w:sz="8" w:space="0" w:color="auto"/>
              <w:right w:val="nil"/>
            </w:tcBorders>
            <w:vAlign w:val="center"/>
          </w:tcPr>
          <w:p w:rsidR="004C672F" w:rsidRPr="00882D3A" w:rsidRDefault="004C672F" w:rsidP="004C672F">
            <w:pPr>
              <w:jc w:val="right"/>
              <w:rPr>
                <w:rFonts w:ascii="Arial" w:hAnsi="Arial" w:cs="Arial"/>
                <w:b/>
                <w:color w:val="000000" w:themeColor="text1"/>
                <w:sz w:val="20"/>
                <w:szCs w:val="20"/>
              </w:rPr>
            </w:pPr>
          </w:p>
        </w:tc>
        <w:tc>
          <w:tcPr>
            <w:tcW w:w="653" w:type="pct"/>
            <w:tcBorders>
              <w:left w:val="nil"/>
              <w:bottom w:val="single" w:sz="8" w:space="0" w:color="auto"/>
              <w:right w:val="nil"/>
            </w:tcBorders>
            <w:vAlign w:val="center"/>
          </w:tcPr>
          <w:p w:rsidR="004C672F" w:rsidRPr="00882D3A" w:rsidRDefault="004C672F" w:rsidP="004C672F">
            <w:pPr>
              <w:jc w:val="right"/>
              <w:rPr>
                <w:rFonts w:ascii="Arial" w:hAnsi="Arial" w:cs="Arial"/>
                <w:b/>
                <w:color w:val="000000" w:themeColor="text1"/>
                <w:sz w:val="20"/>
                <w:szCs w:val="20"/>
              </w:rPr>
            </w:pPr>
          </w:p>
        </w:tc>
        <w:tc>
          <w:tcPr>
            <w:tcW w:w="652" w:type="pct"/>
            <w:tcBorders>
              <w:left w:val="nil"/>
              <w:bottom w:val="single" w:sz="8" w:space="0" w:color="auto"/>
              <w:right w:val="nil"/>
            </w:tcBorders>
            <w:vAlign w:val="center"/>
          </w:tcPr>
          <w:p w:rsidR="004C672F" w:rsidRPr="007A5B5F" w:rsidRDefault="004C672F" w:rsidP="004C672F">
            <w:pPr>
              <w:jc w:val="right"/>
              <w:rPr>
                <w:rFonts w:ascii="Arial" w:hAnsi="Arial" w:cs="Arial"/>
                <w:sz w:val="20"/>
                <w:szCs w:val="20"/>
              </w:rPr>
            </w:pPr>
          </w:p>
        </w:tc>
        <w:tc>
          <w:tcPr>
            <w:tcW w:w="653" w:type="pct"/>
            <w:tcBorders>
              <w:left w:val="nil"/>
              <w:bottom w:val="single" w:sz="8" w:space="0" w:color="auto"/>
              <w:right w:val="nil"/>
            </w:tcBorders>
            <w:vAlign w:val="center"/>
          </w:tcPr>
          <w:p w:rsidR="004C672F" w:rsidRPr="007A5B5F" w:rsidRDefault="004C672F" w:rsidP="004C672F">
            <w:pPr>
              <w:jc w:val="right"/>
              <w:rPr>
                <w:rFonts w:ascii="Arial" w:hAnsi="Arial" w:cs="Arial"/>
                <w:sz w:val="20"/>
                <w:szCs w:val="20"/>
              </w:rPr>
            </w:pPr>
          </w:p>
        </w:tc>
      </w:tr>
      <w:tr w:rsidR="004C672F" w:rsidRPr="007A5B5F" w:rsidTr="004C672F">
        <w:trPr>
          <w:trHeight w:val="60"/>
        </w:trPr>
        <w:tc>
          <w:tcPr>
            <w:tcW w:w="2391" w:type="pct"/>
            <w:tcBorders>
              <w:top w:val="single" w:sz="8" w:space="0" w:color="auto"/>
              <w:left w:val="nil"/>
              <w:bottom w:val="double" w:sz="4" w:space="0" w:color="auto"/>
              <w:right w:val="nil"/>
            </w:tcBorders>
            <w:shd w:val="clear" w:color="auto" w:fill="auto"/>
            <w:vAlign w:val="bottom"/>
          </w:tcPr>
          <w:p w:rsidR="004C672F" w:rsidRPr="00882D3A" w:rsidRDefault="004C672F" w:rsidP="00C1023C">
            <w:pPr>
              <w:rPr>
                <w:rFonts w:ascii="Arial" w:hAnsi="Arial" w:cs="Arial"/>
                <w:b/>
                <w:color w:val="000000" w:themeColor="text1"/>
                <w:sz w:val="20"/>
                <w:szCs w:val="20"/>
              </w:rPr>
            </w:pPr>
          </w:p>
        </w:tc>
        <w:tc>
          <w:tcPr>
            <w:tcW w:w="652" w:type="pct"/>
            <w:tcBorders>
              <w:top w:val="single" w:sz="8" w:space="0" w:color="auto"/>
              <w:left w:val="nil"/>
              <w:bottom w:val="double" w:sz="4" w:space="0" w:color="auto"/>
              <w:right w:val="nil"/>
            </w:tcBorders>
            <w:vAlign w:val="center"/>
          </w:tcPr>
          <w:p w:rsidR="004C672F" w:rsidRPr="00882D3A" w:rsidRDefault="004C672F" w:rsidP="004C672F">
            <w:pPr>
              <w:jc w:val="right"/>
              <w:rPr>
                <w:rFonts w:ascii="Arial" w:hAnsi="Arial" w:cs="Arial"/>
                <w:b/>
                <w:color w:val="000000" w:themeColor="text1"/>
                <w:sz w:val="20"/>
                <w:szCs w:val="20"/>
              </w:rPr>
            </w:pPr>
          </w:p>
        </w:tc>
        <w:tc>
          <w:tcPr>
            <w:tcW w:w="653" w:type="pct"/>
            <w:tcBorders>
              <w:top w:val="single" w:sz="8" w:space="0" w:color="auto"/>
              <w:left w:val="nil"/>
              <w:bottom w:val="double" w:sz="4" w:space="0" w:color="auto"/>
              <w:right w:val="nil"/>
            </w:tcBorders>
            <w:vAlign w:val="center"/>
          </w:tcPr>
          <w:p w:rsidR="004C672F" w:rsidRPr="00882D3A" w:rsidRDefault="00066DD8" w:rsidP="00882D3A">
            <w:pPr>
              <w:jc w:val="right"/>
              <w:rPr>
                <w:rFonts w:ascii="Arial" w:hAnsi="Arial" w:cs="Arial"/>
                <w:b/>
                <w:color w:val="000000" w:themeColor="text1"/>
                <w:sz w:val="20"/>
                <w:szCs w:val="20"/>
              </w:rPr>
            </w:pPr>
            <w:proofErr w:type="gramStart"/>
            <w:r w:rsidRPr="00882D3A">
              <w:rPr>
                <w:rFonts w:ascii="Arial" w:hAnsi="Arial" w:cs="Arial"/>
                <w:b/>
                <w:color w:val="000000" w:themeColor="text1"/>
                <w:sz w:val="20"/>
                <w:szCs w:val="20"/>
              </w:rPr>
              <w:t>23,9</w:t>
            </w:r>
            <w:r w:rsidR="00882D3A" w:rsidRPr="00882D3A">
              <w:rPr>
                <w:rFonts w:ascii="Arial" w:hAnsi="Arial" w:cs="Arial"/>
                <w:b/>
                <w:color w:val="000000" w:themeColor="text1"/>
                <w:sz w:val="20"/>
                <w:szCs w:val="20"/>
              </w:rPr>
              <w:t>48</w:t>
            </w:r>
            <w:r w:rsidRPr="00882D3A">
              <w:rPr>
                <w:rFonts w:ascii="Arial" w:hAnsi="Arial" w:cs="Arial"/>
                <w:b/>
                <w:color w:val="000000" w:themeColor="text1"/>
                <w:sz w:val="20"/>
                <w:szCs w:val="20"/>
              </w:rPr>
              <w:t>,</w:t>
            </w:r>
            <w:r w:rsidR="00882D3A" w:rsidRPr="00882D3A">
              <w:rPr>
                <w:rFonts w:ascii="Arial" w:hAnsi="Arial" w:cs="Arial"/>
                <w:b/>
                <w:color w:val="000000" w:themeColor="text1"/>
                <w:sz w:val="20"/>
                <w:szCs w:val="20"/>
              </w:rPr>
              <w:t>457</w:t>
            </w:r>
            <w:proofErr w:type="gramEnd"/>
          </w:p>
        </w:tc>
        <w:tc>
          <w:tcPr>
            <w:tcW w:w="652" w:type="pct"/>
            <w:tcBorders>
              <w:top w:val="single" w:sz="8" w:space="0" w:color="auto"/>
              <w:left w:val="nil"/>
              <w:bottom w:val="double" w:sz="4" w:space="0" w:color="auto"/>
              <w:right w:val="nil"/>
            </w:tcBorders>
            <w:vAlign w:val="center"/>
          </w:tcPr>
          <w:p w:rsidR="004C672F" w:rsidRPr="007A5B5F" w:rsidRDefault="004C672F" w:rsidP="004C672F">
            <w:pPr>
              <w:jc w:val="right"/>
              <w:rPr>
                <w:rFonts w:ascii="Arial" w:hAnsi="Arial" w:cs="Arial"/>
                <w:sz w:val="20"/>
                <w:szCs w:val="20"/>
              </w:rPr>
            </w:pPr>
          </w:p>
        </w:tc>
        <w:tc>
          <w:tcPr>
            <w:tcW w:w="653" w:type="pct"/>
            <w:tcBorders>
              <w:top w:val="single" w:sz="8" w:space="0" w:color="auto"/>
              <w:left w:val="nil"/>
              <w:bottom w:val="double" w:sz="4" w:space="0" w:color="auto"/>
              <w:right w:val="nil"/>
            </w:tcBorders>
            <w:vAlign w:val="center"/>
          </w:tcPr>
          <w:p w:rsidR="004C672F" w:rsidRPr="007A5B5F" w:rsidRDefault="00DD1B4C" w:rsidP="004C672F">
            <w:pPr>
              <w:jc w:val="right"/>
              <w:rPr>
                <w:rFonts w:ascii="Arial" w:hAnsi="Arial" w:cs="Arial"/>
                <w:sz w:val="20"/>
                <w:szCs w:val="20"/>
              </w:rPr>
            </w:pPr>
            <w:proofErr w:type="gramStart"/>
            <w:r>
              <w:rPr>
                <w:rFonts w:ascii="Arial" w:hAnsi="Arial" w:cs="Arial"/>
                <w:sz w:val="20"/>
                <w:szCs w:val="20"/>
              </w:rPr>
              <w:t>13,459,575</w:t>
            </w:r>
            <w:proofErr w:type="gramEnd"/>
          </w:p>
        </w:tc>
      </w:tr>
    </w:tbl>
    <w:p w:rsidR="004C672F" w:rsidRPr="007A5B5F" w:rsidRDefault="004C672F" w:rsidP="000E5747">
      <w:pPr>
        <w:suppressAutoHyphens/>
        <w:rPr>
          <w:rFonts w:ascii="Arial" w:hAnsi="Arial" w:cs="Arial"/>
          <w:bCs/>
          <w:sz w:val="20"/>
          <w:szCs w:val="20"/>
        </w:rPr>
      </w:pPr>
    </w:p>
    <w:p w:rsidR="0071556D" w:rsidRPr="007A5B5F" w:rsidRDefault="00FA5D3E" w:rsidP="000E5747">
      <w:pPr>
        <w:suppressAutoHyphens/>
        <w:rPr>
          <w:rFonts w:ascii="Arial" w:hAnsi="Arial" w:cs="Arial"/>
          <w:bCs/>
          <w:sz w:val="20"/>
          <w:szCs w:val="20"/>
        </w:rPr>
      </w:pPr>
      <w:r w:rsidRPr="007A5B5F">
        <w:rPr>
          <w:rFonts w:ascii="Arial" w:hAnsi="Arial" w:cs="Arial"/>
          <w:bCs/>
          <w:sz w:val="20"/>
          <w:szCs w:val="20"/>
        </w:rPr>
        <w:t xml:space="preserve">Ortaklar ve bağlı ortaklıklarla olan alışlar ve satışlar </w:t>
      </w:r>
      <w:proofErr w:type="gramStart"/>
      <w:r w:rsidRPr="007A5B5F">
        <w:rPr>
          <w:rFonts w:ascii="Arial" w:hAnsi="Arial" w:cs="Arial"/>
          <w:bCs/>
          <w:sz w:val="20"/>
          <w:szCs w:val="20"/>
        </w:rPr>
        <w:t>34.3</w:t>
      </w:r>
      <w:proofErr w:type="gramEnd"/>
      <w:r w:rsidRPr="007A5B5F">
        <w:rPr>
          <w:rFonts w:ascii="Arial" w:hAnsi="Arial" w:cs="Arial"/>
          <w:bCs/>
          <w:sz w:val="20"/>
          <w:szCs w:val="20"/>
        </w:rPr>
        <w:t xml:space="preserve"> </w:t>
      </w:r>
      <w:proofErr w:type="spellStart"/>
      <w:r w:rsidRPr="007A5B5F">
        <w:rPr>
          <w:rFonts w:ascii="Arial" w:hAnsi="Arial" w:cs="Arial"/>
          <w:bCs/>
          <w:sz w:val="20"/>
          <w:szCs w:val="20"/>
        </w:rPr>
        <w:t>no’lu</w:t>
      </w:r>
      <w:proofErr w:type="spellEnd"/>
      <w:r w:rsidRPr="007A5B5F">
        <w:rPr>
          <w:rFonts w:ascii="Arial" w:hAnsi="Arial" w:cs="Arial"/>
          <w:bCs/>
          <w:sz w:val="20"/>
          <w:szCs w:val="20"/>
        </w:rPr>
        <w:t xml:space="preserve"> dipnotta açıklanmıştır.</w:t>
      </w:r>
    </w:p>
    <w:bookmarkEnd w:id="10"/>
    <w:p w:rsidR="0086310E" w:rsidRPr="007A5B5F" w:rsidRDefault="0086310E" w:rsidP="0086310E">
      <w:pPr>
        <w:rPr>
          <w:rFonts w:ascii="Arial" w:hAnsi="Arial" w:cs="Arial"/>
          <w:sz w:val="20"/>
          <w:szCs w:val="20"/>
        </w:rPr>
      </w:pPr>
    </w:p>
    <w:p w:rsidR="00CA2967" w:rsidRPr="007A5B5F" w:rsidRDefault="00C54665" w:rsidP="00BB211F">
      <w:pPr>
        <w:numPr>
          <w:ilvl w:val="1"/>
          <w:numId w:val="18"/>
        </w:numPr>
        <w:tabs>
          <w:tab w:val="clear" w:pos="360"/>
        </w:tabs>
        <w:ind w:left="561" w:hanging="561"/>
        <w:rPr>
          <w:rFonts w:ascii="Arial" w:hAnsi="Arial" w:cs="Arial"/>
          <w:sz w:val="20"/>
          <w:szCs w:val="20"/>
        </w:rPr>
      </w:pPr>
      <w:r w:rsidRPr="007A5B5F">
        <w:rPr>
          <w:rFonts w:ascii="Arial" w:hAnsi="Arial" w:cs="Arial"/>
          <w:b/>
          <w:sz w:val="20"/>
          <w:szCs w:val="20"/>
        </w:rPr>
        <w:t>Ortaklar, iştirakler ve bağlı ortaklıklardan alacaklar nedeniyle ayrılan şüpheli alacak tutarları ve bunların borçları:</w:t>
      </w:r>
      <w:r w:rsidRPr="007A5B5F">
        <w:rPr>
          <w:rFonts w:ascii="Arial" w:hAnsi="Arial" w:cs="Arial"/>
          <w:sz w:val="20"/>
          <w:szCs w:val="20"/>
        </w:rPr>
        <w:t xml:space="preserve"> </w:t>
      </w:r>
      <w:r w:rsidR="00802074" w:rsidRPr="007A5B5F">
        <w:rPr>
          <w:rFonts w:ascii="Arial" w:hAnsi="Arial" w:cs="Arial"/>
          <w:sz w:val="20"/>
          <w:szCs w:val="20"/>
        </w:rPr>
        <w:t>Yoktur</w:t>
      </w:r>
    </w:p>
    <w:p w:rsidR="00AA6B0E" w:rsidRPr="007A5B5F" w:rsidRDefault="00AA6B0E" w:rsidP="00E64C0C">
      <w:pPr>
        <w:rPr>
          <w:rFonts w:ascii="Arial" w:hAnsi="Arial" w:cs="Arial"/>
          <w:b/>
          <w:sz w:val="20"/>
          <w:szCs w:val="20"/>
        </w:rPr>
      </w:pPr>
    </w:p>
    <w:p w:rsidR="00C54665" w:rsidRPr="007A5B5F" w:rsidRDefault="00C54665" w:rsidP="00F522C1">
      <w:pPr>
        <w:numPr>
          <w:ilvl w:val="1"/>
          <w:numId w:val="6"/>
        </w:numPr>
        <w:tabs>
          <w:tab w:val="clear" w:pos="360"/>
          <w:tab w:val="num" w:pos="561"/>
        </w:tabs>
        <w:ind w:left="561" w:hanging="561"/>
        <w:rPr>
          <w:rFonts w:ascii="Arial" w:hAnsi="Arial" w:cs="Arial"/>
          <w:b/>
          <w:sz w:val="20"/>
          <w:szCs w:val="20"/>
        </w:rPr>
      </w:pPr>
      <w:proofErr w:type="gramStart"/>
      <w:r w:rsidRPr="007A5B5F">
        <w:rPr>
          <w:rFonts w:ascii="Arial" w:hAnsi="Arial" w:cs="Arial"/>
          <w:b/>
          <w:sz w:val="20"/>
          <w:szCs w:val="20"/>
        </w:rPr>
        <w:t>Şirket ile dolaylı sermaye ve yöne</w:t>
      </w:r>
      <w:r w:rsidR="002A24E3" w:rsidRPr="007A5B5F">
        <w:rPr>
          <w:rFonts w:ascii="Arial" w:hAnsi="Arial" w:cs="Arial"/>
          <w:b/>
          <w:sz w:val="20"/>
          <w:szCs w:val="20"/>
        </w:rPr>
        <w:t>tim ilişkisine sahip iştirakler</w:t>
      </w:r>
      <w:r w:rsidRPr="007A5B5F">
        <w:rPr>
          <w:rFonts w:ascii="Arial" w:hAnsi="Arial" w:cs="Arial"/>
          <w:b/>
          <w:sz w:val="20"/>
          <w:szCs w:val="20"/>
        </w:rPr>
        <w:t>e</w:t>
      </w:r>
      <w:r w:rsidR="002A24E3" w:rsidRPr="007A5B5F">
        <w:rPr>
          <w:rFonts w:ascii="Arial" w:hAnsi="Arial" w:cs="Arial"/>
          <w:b/>
          <w:sz w:val="20"/>
          <w:szCs w:val="20"/>
        </w:rPr>
        <w:t xml:space="preserve"> </w:t>
      </w:r>
      <w:r w:rsidRPr="007A5B5F">
        <w:rPr>
          <w:rFonts w:ascii="Arial" w:hAnsi="Arial" w:cs="Arial"/>
          <w:b/>
          <w:sz w:val="20"/>
          <w:szCs w:val="20"/>
        </w:rPr>
        <w:t xml:space="preserve">ve bağlı ortaklıkların dökümü, iştirakler ve bağlı ortaklıklar hesabında yer alan ortaklıkların isimleri ve iştirak ve oran ve tutarları, söz konusu ortaklıkların düzenlenen en son </w:t>
      </w:r>
      <w:r w:rsidR="002A24E3" w:rsidRPr="007A5B5F">
        <w:rPr>
          <w:rFonts w:ascii="Arial" w:hAnsi="Arial" w:cs="Arial"/>
          <w:b/>
          <w:sz w:val="20"/>
          <w:szCs w:val="20"/>
        </w:rPr>
        <w:t>f</w:t>
      </w:r>
      <w:r w:rsidRPr="007A5B5F">
        <w:rPr>
          <w:rFonts w:ascii="Arial" w:hAnsi="Arial" w:cs="Arial"/>
          <w:b/>
          <w:sz w:val="20"/>
          <w:szCs w:val="20"/>
        </w:rPr>
        <w:t xml:space="preserve">inansal tablolarında yer alan dönem karı veya zararı, net dönem karı veya zararı ile bu </w:t>
      </w:r>
      <w:r w:rsidR="002A24E3" w:rsidRPr="007A5B5F">
        <w:rPr>
          <w:rFonts w:ascii="Arial" w:hAnsi="Arial" w:cs="Arial"/>
          <w:b/>
          <w:sz w:val="20"/>
          <w:szCs w:val="20"/>
        </w:rPr>
        <w:t>f</w:t>
      </w:r>
      <w:r w:rsidRPr="007A5B5F">
        <w:rPr>
          <w:rFonts w:ascii="Arial" w:hAnsi="Arial" w:cs="Arial"/>
          <w:b/>
          <w:sz w:val="20"/>
          <w:szCs w:val="20"/>
        </w:rPr>
        <w:t xml:space="preserve">inansal tabloların ait olduğu dönem, Kurulumuz standartlarına göre hazırlanıp hazırlanmadığı, bağımsız denetime tabi tutulup tutulmadığı ve bağımsız denetim raporunun olumlu, </w:t>
      </w:r>
      <w:r w:rsidR="00E43EB1" w:rsidRPr="007A5B5F">
        <w:rPr>
          <w:rFonts w:ascii="Arial" w:hAnsi="Arial" w:cs="Arial"/>
          <w:b/>
          <w:sz w:val="20"/>
          <w:szCs w:val="20"/>
        </w:rPr>
        <w:t>ol</w:t>
      </w:r>
      <w:r w:rsidR="00AD7053" w:rsidRPr="007A5B5F">
        <w:rPr>
          <w:rFonts w:ascii="Arial" w:hAnsi="Arial" w:cs="Arial"/>
          <w:b/>
          <w:sz w:val="20"/>
          <w:szCs w:val="20"/>
        </w:rPr>
        <w:t>ums</w:t>
      </w:r>
      <w:r w:rsidR="00E43EB1" w:rsidRPr="007A5B5F">
        <w:rPr>
          <w:rFonts w:ascii="Arial" w:hAnsi="Arial" w:cs="Arial"/>
          <w:b/>
          <w:sz w:val="20"/>
          <w:szCs w:val="20"/>
        </w:rPr>
        <w:t xml:space="preserve">uz </w:t>
      </w:r>
      <w:r w:rsidRPr="007A5B5F">
        <w:rPr>
          <w:rFonts w:ascii="Arial" w:hAnsi="Arial" w:cs="Arial"/>
          <w:b/>
          <w:sz w:val="20"/>
          <w:szCs w:val="20"/>
        </w:rPr>
        <w:t>ve şartlı olmak</w:t>
      </w:r>
      <w:r w:rsidR="00E726D5" w:rsidRPr="007A5B5F">
        <w:rPr>
          <w:rFonts w:ascii="Arial" w:hAnsi="Arial" w:cs="Arial"/>
          <w:b/>
          <w:sz w:val="20"/>
          <w:szCs w:val="20"/>
        </w:rPr>
        <w:t xml:space="preserve"> üzere hangi türde düzenlendiği:</w:t>
      </w:r>
      <w:r w:rsidR="006C0212" w:rsidRPr="007A5B5F">
        <w:rPr>
          <w:rFonts w:ascii="Arial" w:hAnsi="Arial" w:cs="Arial"/>
          <w:b/>
          <w:sz w:val="20"/>
          <w:szCs w:val="20"/>
        </w:rPr>
        <w:t xml:space="preserve"> </w:t>
      </w:r>
      <w:r w:rsidR="006C0212" w:rsidRPr="007A5B5F">
        <w:rPr>
          <w:rFonts w:ascii="Arial" w:hAnsi="Arial" w:cs="Arial"/>
          <w:sz w:val="20"/>
          <w:szCs w:val="20"/>
        </w:rPr>
        <w:t>Yoktur.</w:t>
      </w:r>
      <w:proofErr w:type="gramEnd"/>
    </w:p>
    <w:p w:rsidR="007215BC" w:rsidRPr="007A5B5F" w:rsidRDefault="007215BC" w:rsidP="000E5747">
      <w:pPr>
        <w:rPr>
          <w:rFonts w:ascii="Arial" w:hAnsi="Arial" w:cs="Arial"/>
          <w:b/>
          <w:sz w:val="20"/>
          <w:szCs w:val="20"/>
        </w:rPr>
      </w:pPr>
    </w:p>
    <w:p w:rsidR="00C54665" w:rsidRPr="007A5B5F" w:rsidRDefault="00CD17D6" w:rsidP="000E5747">
      <w:pPr>
        <w:ind w:left="561" w:hanging="561"/>
        <w:rPr>
          <w:rFonts w:ascii="Arial" w:hAnsi="Arial" w:cs="Arial"/>
          <w:sz w:val="20"/>
          <w:szCs w:val="20"/>
        </w:rPr>
      </w:pPr>
      <w:r w:rsidRPr="007A5B5F">
        <w:rPr>
          <w:rFonts w:ascii="Arial" w:hAnsi="Arial" w:cs="Arial"/>
          <w:b/>
          <w:sz w:val="20"/>
          <w:szCs w:val="20"/>
        </w:rPr>
        <w:t>45.3</w:t>
      </w:r>
      <w:r w:rsidRPr="007A5B5F">
        <w:rPr>
          <w:rFonts w:ascii="Arial" w:hAnsi="Arial" w:cs="Arial"/>
          <w:b/>
          <w:sz w:val="20"/>
          <w:szCs w:val="20"/>
        </w:rPr>
        <w:tab/>
      </w:r>
      <w:r w:rsidR="00C54665" w:rsidRPr="007A5B5F">
        <w:rPr>
          <w:rFonts w:ascii="Arial" w:hAnsi="Arial" w:cs="Arial"/>
          <w:b/>
          <w:sz w:val="20"/>
          <w:szCs w:val="20"/>
        </w:rPr>
        <w:t xml:space="preserve">İştirakler ve bağlı ortaklıklarda içsel kaynaklardan yapılan sermaye </w:t>
      </w:r>
      <w:proofErr w:type="spellStart"/>
      <w:r w:rsidR="00C54665" w:rsidRPr="007A5B5F">
        <w:rPr>
          <w:rFonts w:ascii="Arial" w:hAnsi="Arial" w:cs="Arial"/>
          <w:b/>
          <w:sz w:val="20"/>
          <w:szCs w:val="20"/>
        </w:rPr>
        <w:t>arttırımı</w:t>
      </w:r>
      <w:proofErr w:type="spellEnd"/>
      <w:r w:rsidR="00C54665" w:rsidRPr="007A5B5F">
        <w:rPr>
          <w:rFonts w:ascii="Arial" w:hAnsi="Arial" w:cs="Arial"/>
          <w:b/>
          <w:sz w:val="20"/>
          <w:szCs w:val="20"/>
        </w:rPr>
        <w:t xml:space="preserve"> nedeniyle elde edilen </w:t>
      </w:r>
      <w:r w:rsidR="00284223" w:rsidRPr="007A5B5F">
        <w:rPr>
          <w:rFonts w:ascii="Arial" w:hAnsi="Arial" w:cs="Arial"/>
          <w:b/>
          <w:sz w:val="20"/>
          <w:szCs w:val="20"/>
        </w:rPr>
        <w:t>bedelsiz hisse senedi tutarları:</w:t>
      </w:r>
      <w:r w:rsidR="00284223" w:rsidRPr="007A5B5F">
        <w:rPr>
          <w:rFonts w:ascii="Arial" w:hAnsi="Arial" w:cs="Arial"/>
          <w:sz w:val="20"/>
          <w:szCs w:val="20"/>
        </w:rPr>
        <w:t xml:space="preserve"> </w:t>
      </w:r>
      <w:r w:rsidR="006C0212" w:rsidRPr="007A5B5F">
        <w:rPr>
          <w:rFonts w:ascii="Arial" w:hAnsi="Arial" w:cs="Arial"/>
          <w:sz w:val="20"/>
          <w:szCs w:val="20"/>
        </w:rPr>
        <w:t>Yoktur.</w:t>
      </w:r>
    </w:p>
    <w:p w:rsidR="00284223" w:rsidRPr="007A5B5F" w:rsidRDefault="00284223" w:rsidP="000E5747">
      <w:pPr>
        <w:ind w:left="561" w:hanging="561"/>
        <w:rPr>
          <w:rFonts w:ascii="Arial" w:hAnsi="Arial" w:cs="Arial"/>
          <w:sz w:val="20"/>
          <w:szCs w:val="20"/>
        </w:rPr>
      </w:pPr>
    </w:p>
    <w:p w:rsidR="00C54665" w:rsidRPr="007A5B5F" w:rsidRDefault="00CD17D6" w:rsidP="000E5747">
      <w:pPr>
        <w:ind w:left="561" w:hanging="561"/>
        <w:rPr>
          <w:rFonts w:ascii="Arial" w:hAnsi="Arial" w:cs="Arial"/>
          <w:sz w:val="20"/>
          <w:szCs w:val="20"/>
        </w:rPr>
      </w:pPr>
      <w:r w:rsidRPr="007A5B5F">
        <w:rPr>
          <w:rFonts w:ascii="Arial" w:hAnsi="Arial" w:cs="Arial"/>
          <w:b/>
          <w:sz w:val="20"/>
          <w:szCs w:val="20"/>
        </w:rPr>
        <w:t>45.4</w:t>
      </w:r>
      <w:r w:rsidRPr="007A5B5F">
        <w:rPr>
          <w:rFonts w:ascii="Arial" w:hAnsi="Arial" w:cs="Arial"/>
          <w:b/>
          <w:sz w:val="20"/>
          <w:szCs w:val="20"/>
        </w:rPr>
        <w:tab/>
      </w:r>
      <w:r w:rsidR="00C54665" w:rsidRPr="007A5B5F">
        <w:rPr>
          <w:rFonts w:ascii="Arial" w:hAnsi="Arial" w:cs="Arial"/>
          <w:b/>
          <w:sz w:val="20"/>
          <w:szCs w:val="20"/>
        </w:rPr>
        <w:t>Taşınmazlar üzerinde sahip olunan ayni haklar ve bunların değerleri</w:t>
      </w:r>
      <w:r w:rsidR="00284223" w:rsidRPr="007A5B5F">
        <w:rPr>
          <w:rFonts w:ascii="Arial" w:hAnsi="Arial" w:cs="Arial"/>
          <w:b/>
          <w:sz w:val="20"/>
          <w:szCs w:val="20"/>
        </w:rPr>
        <w:t>:</w:t>
      </w:r>
      <w:r w:rsidR="00284223" w:rsidRPr="007A5B5F">
        <w:rPr>
          <w:rFonts w:ascii="Arial" w:hAnsi="Arial" w:cs="Arial"/>
          <w:sz w:val="20"/>
          <w:szCs w:val="20"/>
        </w:rPr>
        <w:t xml:space="preserve"> </w:t>
      </w:r>
      <w:r w:rsidR="006C0212" w:rsidRPr="007A5B5F">
        <w:rPr>
          <w:rFonts w:ascii="Arial" w:hAnsi="Arial" w:cs="Arial"/>
          <w:sz w:val="20"/>
          <w:szCs w:val="20"/>
        </w:rPr>
        <w:t>Yoktur</w:t>
      </w:r>
      <w:r w:rsidR="00E9218D" w:rsidRPr="007A5B5F">
        <w:rPr>
          <w:rFonts w:ascii="Arial" w:hAnsi="Arial" w:cs="Arial"/>
          <w:sz w:val="20"/>
          <w:szCs w:val="20"/>
        </w:rPr>
        <w:t>.</w:t>
      </w:r>
    </w:p>
    <w:p w:rsidR="00E36105" w:rsidRPr="007A5B5F" w:rsidRDefault="00E36105" w:rsidP="002923D7">
      <w:pPr>
        <w:suppressAutoHyphens/>
        <w:ind w:left="561" w:hanging="561"/>
        <w:outlineLvl w:val="0"/>
        <w:rPr>
          <w:rFonts w:ascii="Arial" w:hAnsi="Arial" w:cs="Arial"/>
          <w:sz w:val="20"/>
          <w:szCs w:val="20"/>
        </w:rPr>
      </w:pPr>
    </w:p>
    <w:p w:rsidR="00FC7CAB" w:rsidRPr="007A5B5F" w:rsidRDefault="00CD17D6" w:rsidP="00431622">
      <w:pPr>
        <w:ind w:left="561" w:hanging="561"/>
        <w:rPr>
          <w:rFonts w:ascii="Arial" w:hAnsi="Arial" w:cs="Arial"/>
          <w:sz w:val="20"/>
          <w:szCs w:val="20"/>
        </w:rPr>
      </w:pPr>
      <w:r w:rsidRPr="007A5B5F">
        <w:rPr>
          <w:rFonts w:ascii="Arial" w:hAnsi="Arial" w:cs="Arial"/>
          <w:b/>
          <w:sz w:val="20"/>
          <w:szCs w:val="20"/>
        </w:rPr>
        <w:t>45.5</w:t>
      </w:r>
      <w:r w:rsidRPr="007A5B5F">
        <w:rPr>
          <w:rFonts w:ascii="Arial" w:hAnsi="Arial" w:cs="Arial"/>
          <w:b/>
          <w:sz w:val="20"/>
          <w:szCs w:val="20"/>
        </w:rPr>
        <w:tab/>
      </w:r>
      <w:r w:rsidR="00C54665" w:rsidRPr="007A5B5F">
        <w:rPr>
          <w:rFonts w:ascii="Arial" w:hAnsi="Arial" w:cs="Arial"/>
          <w:b/>
          <w:sz w:val="20"/>
          <w:szCs w:val="20"/>
        </w:rPr>
        <w:t>Ortaklar, iştirakler ve bağlı ortaklıklar lehine verilen garanti, taahhüt, kefalet, avans, c</w:t>
      </w:r>
      <w:r w:rsidR="00284223" w:rsidRPr="007A5B5F">
        <w:rPr>
          <w:rFonts w:ascii="Arial" w:hAnsi="Arial" w:cs="Arial"/>
          <w:b/>
          <w:sz w:val="20"/>
          <w:szCs w:val="20"/>
        </w:rPr>
        <w:t>iro gibi yükümlülüklerin tutarı:</w:t>
      </w:r>
      <w:r w:rsidR="00284223" w:rsidRPr="007A5B5F">
        <w:rPr>
          <w:rFonts w:ascii="Arial" w:hAnsi="Arial" w:cs="Arial"/>
          <w:sz w:val="20"/>
          <w:szCs w:val="20"/>
        </w:rPr>
        <w:t xml:space="preserve"> </w:t>
      </w:r>
      <w:r w:rsidR="006C0212" w:rsidRPr="007A5B5F">
        <w:rPr>
          <w:rFonts w:ascii="Arial" w:hAnsi="Arial" w:cs="Arial"/>
          <w:sz w:val="20"/>
          <w:szCs w:val="20"/>
        </w:rPr>
        <w:t>Yoktur.</w:t>
      </w:r>
    </w:p>
    <w:p w:rsidR="00431622" w:rsidRPr="007A5B5F" w:rsidRDefault="00431622" w:rsidP="00431622">
      <w:pPr>
        <w:ind w:left="561" w:hanging="561"/>
        <w:rPr>
          <w:rFonts w:ascii="Arial" w:hAnsi="Arial" w:cs="Arial"/>
          <w:sz w:val="20"/>
          <w:szCs w:val="20"/>
        </w:rPr>
      </w:pPr>
    </w:p>
    <w:p w:rsidR="004F5EAF" w:rsidRPr="007A5B5F" w:rsidRDefault="004F5EAF">
      <w:pPr>
        <w:rPr>
          <w:rFonts w:ascii="Arial" w:hAnsi="Arial" w:cs="Arial"/>
          <w:b/>
          <w:sz w:val="20"/>
          <w:szCs w:val="20"/>
        </w:rPr>
      </w:pPr>
      <w:r w:rsidRPr="007A5B5F">
        <w:rPr>
          <w:rFonts w:ascii="Arial" w:hAnsi="Arial" w:cs="Arial"/>
          <w:b/>
          <w:sz w:val="20"/>
          <w:szCs w:val="20"/>
        </w:rPr>
        <w:br w:type="page"/>
      </w:r>
    </w:p>
    <w:p w:rsidR="00431622" w:rsidRPr="007A5B5F" w:rsidRDefault="002D0B0C" w:rsidP="00431622">
      <w:pPr>
        <w:ind w:left="561" w:hanging="575"/>
        <w:rPr>
          <w:rFonts w:ascii="Arial" w:hAnsi="Arial" w:cs="Arial"/>
          <w:b/>
          <w:sz w:val="20"/>
          <w:szCs w:val="20"/>
        </w:rPr>
      </w:pPr>
      <w:r w:rsidRPr="007A5B5F">
        <w:rPr>
          <w:rFonts w:ascii="Arial" w:hAnsi="Arial" w:cs="Arial"/>
          <w:b/>
          <w:sz w:val="20"/>
          <w:szCs w:val="20"/>
        </w:rPr>
        <w:lastRenderedPageBreak/>
        <w:t>46.</w:t>
      </w:r>
      <w:r w:rsidRPr="007A5B5F">
        <w:rPr>
          <w:rFonts w:ascii="Arial" w:hAnsi="Arial" w:cs="Arial"/>
          <w:b/>
          <w:sz w:val="20"/>
          <w:szCs w:val="20"/>
        </w:rPr>
        <w:tab/>
        <w:t>Bilanço tarihinden sonraki olaylar</w:t>
      </w:r>
      <w:r w:rsidR="002C4AFC" w:rsidRPr="007A5B5F">
        <w:rPr>
          <w:rFonts w:ascii="Arial" w:hAnsi="Arial" w:cs="Arial"/>
          <w:b/>
          <w:sz w:val="20"/>
          <w:szCs w:val="20"/>
        </w:rPr>
        <w:t xml:space="preserve">: </w:t>
      </w:r>
      <w:r w:rsidR="00431622" w:rsidRPr="007A5B5F">
        <w:rPr>
          <w:rFonts w:ascii="Arial" w:hAnsi="Arial" w:cs="Arial"/>
          <w:b/>
          <w:sz w:val="20"/>
          <w:szCs w:val="20"/>
        </w:rPr>
        <w:t xml:space="preserve"> </w:t>
      </w:r>
    </w:p>
    <w:p w:rsidR="00431622" w:rsidRPr="007A5B5F" w:rsidRDefault="00431622" w:rsidP="00431622">
      <w:pPr>
        <w:ind w:left="561" w:hanging="575"/>
        <w:rPr>
          <w:rFonts w:ascii="Arial" w:hAnsi="Arial" w:cs="Arial"/>
          <w:b/>
          <w:sz w:val="20"/>
          <w:szCs w:val="20"/>
        </w:rPr>
      </w:pPr>
    </w:p>
    <w:p w:rsidR="002D0B0C" w:rsidRPr="007A5B5F" w:rsidRDefault="00431622" w:rsidP="00AE2399">
      <w:pPr>
        <w:pStyle w:val="ListeParagraf"/>
        <w:ind w:left="0"/>
        <w:rPr>
          <w:rFonts w:ascii="Arial" w:hAnsi="Arial" w:cs="Arial"/>
          <w:b/>
          <w:sz w:val="20"/>
          <w:szCs w:val="20"/>
        </w:rPr>
      </w:pPr>
      <w:r w:rsidRPr="007A5B5F">
        <w:rPr>
          <w:rFonts w:ascii="Arial" w:hAnsi="Arial" w:cs="Arial"/>
          <w:sz w:val="20"/>
          <w:szCs w:val="20"/>
        </w:rPr>
        <w:t xml:space="preserve">Hazine Müsteşarlığı tarafından hazırlanan “Sigorta ve Reasürans Şirketleri ile Emeklilik Şirketlerinin Teknik Karşılıklarına ve Bu Karşılıkların Yatırılacağı Varlıklara İlişkin Yönetmelik” hakkında değişiklik yapılmasına ilişkin yönetmelik 28 Temmuz 2010 tarihli ve 27655 sayılı Resmi Gazete’de yayımlanmış ve 30 Eylül 2010 tarihi itibariyle yürürlüğe gireceği açıklanmıştır. İlgili yönetmelik ağırlıklı olarak aktüeryal zincirleme merdiven metodu yöntem değişikliği, </w:t>
      </w:r>
      <w:proofErr w:type="gramStart"/>
      <w:r w:rsidRPr="007A5B5F">
        <w:rPr>
          <w:rFonts w:ascii="Arial" w:hAnsi="Arial" w:cs="Arial"/>
          <w:sz w:val="20"/>
          <w:szCs w:val="20"/>
        </w:rPr>
        <w:t>muallak</w:t>
      </w:r>
      <w:proofErr w:type="gramEnd"/>
      <w:r w:rsidRPr="007A5B5F">
        <w:rPr>
          <w:rFonts w:ascii="Arial" w:hAnsi="Arial" w:cs="Arial"/>
          <w:sz w:val="20"/>
          <w:szCs w:val="20"/>
        </w:rPr>
        <w:t xml:space="preserve"> tazminat karşılığı yeterlilik oranı değişikliği, muallak tazminat karşılığından tenzil edilen </w:t>
      </w:r>
      <w:proofErr w:type="spellStart"/>
      <w:r w:rsidRPr="007A5B5F">
        <w:rPr>
          <w:rFonts w:ascii="Arial" w:hAnsi="Arial" w:cs="Arial"/>
          <w:sz w:val="20"/>
          <w:szCs w:val="20"/>
        </w:rPr>
        <w:t>rücu</w:t>
      </w:r>
      <w:proofErr w:type="spellEnd"/>
      <w:r w:rsidRPr="007A5B5F">
        <w:rPr>
          <w:rFonts w:ascii="Arial" w:hAnsi="Arial" w:cs="Arial"/>
          <w:sz w:val="20"/>
          <w:szCs w:val="20"/>
        </w:rPr>
        <w:t xml:space="preserve">, </w:t>
      </w:r>
      <w:proofErr w:type="spellStart"/>
      <w:r w:rsidRPr="007A5B5F">
        <w:rPr>
          <w:rFonts w:ascii="Arial" w:hAnsi="Arial" w:cs="Arial"/>
          <w:sz w:val="20"/>
          <w:szCs w:val="20"/>
        </w:rPr>
        <w:t>sovtaj</w:t>
      </w:r>
      <w:proofErr w:type="spellEnd"/>
      <w:r w:rsidRPr="007A5B5F">
        <w:rPr>
          <w:rFonts w:ascii="Arial" w:hAnsi="Arial" w:cs="Arial"/>
          <w:sz w:val="20"/>
          <w:szCs w:val="20"/>
        </w:rPr>
        <w:t xml:space="preserve"> ve benzeri gelirlerin kaldırılması gibi teknik karşılık hesaplamalarıyla daha önce genelge ve sektör duyurularıyla açıklanan bazı hususlara yönetmelikte yer verilmesi gibi değişiklikleri içermektedir. Şirket, gerekli düzenlemeleri 30 Eylül 2010 tarihli finansal tablolarına yansıtacaktır</w:t>
      </w:r>
      <w:r w:rsidR="002C5177" w:rsidRPr="007A5B5F">
        <w:rPr>
          <w:rFonts w:ascii="Arial" w:hAnsi="Arial" w:cs="Arial"/>
          <w:sz w:val="20"/>
          <w:szCs w:val="20"/>
        </w:rPr>
        <w:t>.</w:t>
      </w:r>
    </w:p>
    <w:p w:rsidR="002D0B0C" w:rsidRPr="007A5B5F" w:rsidRDefault="002D0B0C" w:rsidP="00493D51">
      <w:pPr>
        <w:ind w:hanging="14"/>
        <w:rPr>
          <w:rFonts w:ascii="Arial" w:hAnsi="Arial" w:cs="Arial"/>
          <w:b/>
          <w:sz w:val="20"/>
          <w:szCs w:val="20"/>
        </w:rPr>
      </w:pPr>
    </w:p>
    <w:p w:rsidR="004F5EAF" w:rsidRPr="007A5B5F" w:rsidRDefault="004F5EAF" w:rsidP="00493D51">
      <w:pPr>
        <w:ind w:hanging="14"/>
        <w:rPr>
          <w:rFonts w:ascii="Arial" w:hAnsi="Arial" w:cs="Arial"/>
          <w:b/>
          <w:sz w:val="20"/>
          <w:szCs w:val="20"/>
        </w:rPr>
      </w:pPr>
    </w:p>
    <w:p w:rsidR="00371870" w:rsidRPr="007A5B5F" w:rsidRDefault="00371870" w:rsidP="00493D51">
      <w:pPr>
        <w:ind w:hanging="14"/>
        <w:rPr>
          <w:rFonts w:ascii="Arial" w:hAnsi="Arial" w:cs="Arial"/>
          <w:b/>
          <w:sz w:val="20"/>
          <w:szCs w:val="20"/>
        </w:rPr>
      </w:pPr>
      <w:r w:rsidRPr="007A5B5F">
        <w:rPr>
          <w:rFonts w:ascii="Arial" w:hAnsi="Arial" w:cs="Arial"/>
          <w:b/>
          <w:sz w:val="20"/>
          <w:szCs w:val="20"/>
        </w:rPr>
        <w:t>47</w:t>
      </w:r>
      <w:r w:rsidR="009F4310" w:rsidRPr="007A5B5F">
        <w:rPr>
          <w:rFonts w:ascii="Arial" w:hAnsi="Arial" w:cs="Arial"/>
          <w:b/>
          <w:sz w:val="20"/>
          <w:szCs w:val="20"/>
        </w:rPr>
        <w:t>.</w:t>
      </w:r>
      <w:r w:rsidRPr="007A5B5F">
        <w:rPr>
          <w:rFonts w:ascii="Arial" w:hAnsi="Arial" w:cs="Arial"/>
          <w:b/>
          <w:sz w:val="20"/>
          <w:szCs w:val="20"/>
        </w:rPr>
        <w:tab/>
        <w:t>Diğer</w:t>
      </w:r>
    </w:p>
    <w:p w:rsidR="00371870" w:rsidRPr="007A5B5F" w:rsidRDefault="00371870" w:rsidP="000E5747">
      <w:pPr>
        <w:rPr>
          <w:rFonts w:ascii="Arial" w:hAnsi="Arial" w:cs="Arial"/>
          <w:b/>
          <w:sz w:val="20"/>
          <w:szCs w:val="20"/>
        </w:rPr>
      </w:pPr>
    </w:p>
    <w:p w:rsidR="00371870" w:rsidRPr="007A5B5F" w:rsidRDefault="00371870" w:rsidP="003D0419">
      <w:pPr>
        <w:numPr>
          <w:ilvl w:val="1"/>
          <w:numId w:val="15"/>
        </w:numPr>
        <w:tabs>
          <w:tab w:val="clear" w:pos="360"/>
          <w:tab w:val="num" w:pos="561"/>
        </w:tabs>
        <w:ind w:left="561" w:hanging="561"/>
        <w:rPr>
          <w:rFonts w:ascii="Arial" w:hAnsi="Arial" w:cs="Arial"/>
          <w:b/>
          <w:sz w:val="20"/>
          <w:szCs w:val="20"/>
        </w:rPr>
      </w:pPr>
      <w:r w:rsidRPr="007A5B5F">
        <w:rPr>
          <w:rFonts w:ascii="Arial" w:hAnsi="Arial" w:cs="Arial"/>
          <w:b/>
          <w:sz w:val="20"/>
          <w:szCs w:val="20"/>
        </w:rPr>
        <w:t xml:space="preserve">Finansal tablolardaki “diğer” ibaresini taşıyan hesap kalemlerinden </w:t>
      </w:r>
      <w:proofErr w:type="gramStart"/>
      <w:r w:rsidRPr="007A5B5F">
        <w:rPr>
          <w:rFonts w:ascii="Arial" w:hAnsi="Arial" w:cs="Arial"/>
          <w:b/>
          <w:sz w:val="20"/>
          <w:szCs w:val="20"/>
        </w:rPr>
        <w:t>dahil</w:t>
      </w:r>
      <w:proofErr w:type="gramEnd"/>
      <w:r w:rsidRPr="007A5B5F">
        <w:rPr>
          <w:rFonts w:ascii="Arial" w:hAnsi="Arial" w:cs="Arial"/>
          <w:b/>
          <w:sz w:val="20"/>
          <w:szCs w:val="20"/>
        </w:rPr>
        <w:t xml:space="preserve"> olduğu grubun toplam tutarının %20’sini veya bilanço aktif toplamının %5’ini aşan kalemlerin ad ve tutarları: </w:t>
      </w:r>
    </w:p>
    <w:p w:rsidR="00A35259" w:rsidRPr="007A5B5F" w:rsidRDefault="00A35259" w:rsidP="00A35259">
      <w:pPr>
        <w:rPr>
          <w:rFonts w:ascii="Arial" w:hAnsi="Arial" w:cs="Arial"/>
          <w:b/>
          <w:sz w:val="20"/>
          <w:szCs w:val="20"/>
        </w:rPr>
      </w:pPr>
    </w:p>
    <w:tbl>
      <w:tblPr>
        <w:tblW w:w="4893" w:type="pct"/>
        <w:tblInd w:w="70" w:type="dxa"/>
        <w:tblCellMar>
          <w:left w:w="70" w:type="dxa"/>
          <w:right w:w="70" w:type="dxa"/>
        </w:tblCellMar>
        <w:tblLook w:val="0000"/>
      </w:tblPr>
      <w:tblGrid>
        <w:gridCol w:w="5612"/>
        <w:gridCol w:w="1702"/>
        <w:gridCol w:w="1702"/>
      </w:tblGrid>
      <w:tr w:rsidR="009149D7" w:rsidRPr="007A5B5F" w:rsidTr="00D24B9E">
        <w:trPr>
          <w:trHeight w:val="113"/>
        </w:trPr>
        <w:tc>
          <w:tcPr>
            <w:tcW w:w="3112" w:type="pct"/>
            <w:tcBorders>
              <w:top w:val="single" w:sz="8" w:space="0" w:color="auto"/>
              <w:left w:val="nil"/>
              <w:bottom w:val="single" w:sz="8" w:space="0" w:color="auto"/>
              <w:right w:val="nil"/>
            </w:tcBorders>
            <w:shd w:val="clear" w:color="auto" w:fill="auto"/>
          </w:tcPr>
          <w:p w:rsidR="009149D7" w:rsidRPr="007A5B5F" w:rsidRDefault="009149D7">
            <w:pPr>
              <w:rPr>
                <w:rFonts w:ascii="Arial" w:hAnsi="Arial" w:cs="Arial"/>
                <w:sz w:val="20"/>
                <w:szCs w:val="20"/>
              </w:rPr>
            </w:pPr>
          </w:p>
        </w:tc>
        <w:tc>
          <w:tcPr>
            <w:tcW w:w="944" w:type="pct"/>
            <w:tcBorders>
              <w:top w:val="single" w:sz="8" w:space="0" w:color="auto"/>
              <w:left w:val="nil"/>
              <w:bottom w:val="single" w:sz="8" w:space="0" w:color="auto"/>
              <w:right w:val="nil"/>
            </w:tcBorders>
          </w:tcPr>
          <w:p w:rsidR="009149D7" w:rsidRPr="007A5B5F" w:rsidRDefault="00D24B9E" w:rsidP="0036561F">
            <w:pPr>
              <w:jc w:val="right"/>
              <w:rPr>
                <w:rFonts w:ascii="Arial" w:hAnsi="Arial" w:cs="Arial"/>
                <w:b/>
                <w:sz w:val="20"/>
                <w:szCs w:val="20"/>
              </w:rPr>
            </w:pPr>
            <w:r w:rsidRPr="007A5B5F">
              <w:rPr>
                <w:rFonts w:ascii="Arial" w:hAnsi="Arial" w:cs="Arial"/>
                <w:b/>
                <w:sz w:val="20"/>
                <w:szCs w:val="20"/>
              </w:rPr>
              <w:t>3</w:t>
            </w:r>
            <w:r w:rsidR="0036561F" w:rsidRPr="007A5B5F">
              <w:rPr>
                <w:rFonts w:ascii="Arial" w:hAnsi="Arial" w:cs="Arial"/>
                <w:b/>
                <w:sz w:val="20"/>
                <w:szCs w:val="20"/>
              </w:rPr>
              <w:t>0</w:t>
            </w:r>
            <w:r w:rsidRPr="007A5B5F">
              <w:rPr>
                <w:rFonts w:ascii="Arial" w:hAnsi="Arial" w:cs="Arial"/>
                <w:b/>
                <w:sz w:val="20"/>
                <w:szCs w:val="20"/>
              </w:rPr>
              <w:t xml:space="preserve"> </w:t>
            </w:r>
            <w:r w:rsidR="00C92659">
              <w:rPr>
                <w:rFonts w:ascii="Arial" w:hAnsi="Arial" w:cs="Arial"/>
                <w:b/>
                <w:sz w:val="20"/>
                <w:szCs w:val="20"/>
              </w:rPr>
              <w:t>Eylül</w:t>
            </w:r>
            <w:r w:rsidRPr="007A5B5F">
              <w:rPr>
                <w:rFonts w:ascii="Arial" w:hAnsi="Arial" w:cs="Arial"/>
                <w:b/>
                <w:sz w:val="20"/>
                <w:szCs w:val="20"/>
              </w:rPr>
              <w:t xml:space="preserve"> 20</w:t>
            </w:r>
            <w:r w:rsidR="005A233E" w:rsidRPr="007A5B5F">
              <w:rPr>
                <w:rFonts w:ascii="Arial" w:hAnsi="Arial" w:cs="Arial"/>
                <w:b/>
                <w:sz w:val="20"/>
                <w:szCs w:val="20"/>
              </w:rPr>
              <w:t>1</w:t>
            </w:r>
            <w:r w:rsidRPr="007A5B5F">
              <w:rPr>
                <w:rFonts w:ascii="Arial" w:hAnsi="Arial" w:cs="Arial"/>
                <w:b/>
                <w:sz w:val="20"/>
                <w:szCs w:val="20"/>
              </w:rPr>
              <w:t>0</w:t>
            </w:r>
          </w:p>
        </w:tc>
        <w:tc>
          <w:tcPr>
            <w:tcW w:w="944" w:type="pct"/>
            <w:tcBorders>
              <w:top w:val="single" w:sz="8" w:space="0" w:color="auto"/>
              <w:left w:val="nil"/>
              <w:bottom w:val="single" w:sz="8" w:space="0" w:color="auto"/>
              <w:right w:val="nil"/>
            </w:tcBorders>
          </w:tcPr>
          <w:p w:rsidR="009149D7" w:rsidRPr="007A5B5F" w:rsidRDefault="00D24B9E" w:rsidP="00C92659">
            <w:pPr>
              <w:jc w:val="right"/>
              <w:rPr>
                <w:rFonts w:ascii="Arial" w:hAnsi="Arial" w:cs="Arial"/>
                <w:sz w:val="20"/>
                <w:szCs w:val="20"/>
              </w:rPr>
            </w:pPr>
            <w:r w:rsidRPr="007A5B5F">
              <w:rPr>
                <w:rFonts w:ascii="Arial" w:hAnsi="Arial" w:cs="Arial"/>
                <w:sz w:val="20"/>
                <w:szCs w:val="20"/>
              </w:rPr>
              <w:t>3</w:t>
            </w:r>
            <w:r w:rsidR="00C92659">
              <w:rPr>
                <w:rFonts w:ascii="Arial" w:hAnsi="Arial" w:cs="Arial"/>
                <w:sz w:val="20"/>
                <w:szCs w:val="20"/>
              </w:rPr>
              <w:t>0</w:t>
            </w:r>
            <w:r w:rsidR="008310E5" w:rsidRPr="007A5B5F">
              <w:rPr>
                <w:rFonts w:ascii="Arial" w:hAnsi="Arial" w:cs="Arial"/>
                <w:sz w:val="20"/>
                <w:szCs w:val="20"/>
              </w:rPr>
              <w:t xml:space="preserve"> </w:t>
            </w:r>
            <w:r w:rsidR="00C92659">
              <w:rPr>
                <w:rFonts w:ascii="Arial" w:hAnsi="Arial" w:cs="Arial"/>
                <w:sz w:val="20"/>
                <w:szCs w:val="20"/>
              </w:rPr>
              <w:t>Eylül</w:t>
            </w:r>
            <w:r w:rsidRPr="007A5B5F">
              <w:rPr>
                <w:rFonts w:ascii="Arial" w:hAnsi="Arial" w:cs="Arial"/>
                <w:sz w:val="20"/>
                <w:szCs w:val="20"/>
              </w:rPr>
              <w:t xml:space="preserve"> 200</w:t>
            </w:r>
            <w:r w:rsidR="005A233E" w:rsidRPr="007A5B5F">
              <w:rPr>
                <w:rFonts w:ascii="Arial" w:hAnsi="Arial" w:cs="Arial"/>
                <w:sz w:val="20"/>
                <w:szCs w:val="20"/>
              </w:rPr>
              <w:t>9</w:t>
            </w:r>
          </w:p>
        </w:tc>
      </w:tr>
      <w:tr w:rsidR="00D24B9E" w:rsidRPr="007A5B5F" w:rsidTr="00C22E4B">
        <w:trPr>
          <w:trHeight w:val="113"/>
        </w:trPr>
        <w:tc>
          <w:tcPr>
            <w:tcW w:w="3112" w:type="pct"/>
            <w:tcBorders>
              <w:top w:val="single" w:sz="8" w:space="0" w:color="auto"/>
              <w:left w:val="nil"/>
              <w:right w:val="nil"/>
            </w:tcBorders>
            <w:shd w:val="clear" w:color="auto" w:fill="auto"/>
          </w:tcPr>
          <w:p w:rsidR="00D24B9E" w:rsidRPr="007A5B5F" w:rsidRDefault="00D24B9E" w:rsidP="00FC7CAB">
            <w:pPr>
              <w:rPr>
                <w:rFonts w:ascii="Arial" w:hAnsi="Arial" w:cs="Arial"/>
                <w:sz w:val="20"/>
                <w:szCs w:val="20"/>
              </w:rPr>
            </w:pPr>
          </w:p>
        </w:tc>
        <w:tc>
          <w:tcPr>
            <w:tcW w:w="944" w:type="pct"/>
            <w:tcBorders>
              <w:top w:val="single" w:sz="8" w:space="0" w:color="auto"/>
              <w:left w:val="nil"/>
              <w:right w:val="nil"/>
            </w:tcBorders>
          </w:tcPr>
          <w:p w:rsidR="00D24B9E" w:rsidRPr="007A5B5F" w:rsidRDefault="00D24B9E" w:rsidP="00BB211F">
            <w:pPr>
              <w:jc w:val="right"/>
              <w:rPr>
                <w:rFonts w:ascii="Arial" w:hAnsi="Arial" w:cs="Arial"/>
                <w:b/>
                <w:sz w:val="20"/>
                <w:szCs w:val="20"/>
              </w:rPr>
            </w:pPr>
          </w:p>
        </w:tc>
        <w:tc>
          <w:tcPr>
            <w:tcW w:w="944" w:type="pct"/>
            <w:tcBorders>
              <w:top w:val="single" w:sz="8" w:space="0" w:color="auto"/>
              <w:left w:val="nil"/>
              <w:right w:val="nil"/>
            </w:tcBorders>
          </w:tcPr>
          <w:p w:rsidR="00D24B9E" w:rsidRPr="007A5B5F" w:rsidRDefault="00D24B9E" w:rsidP="00BB211F">
            <w:pPr>
              <w:jc w:val="right"/>
              <w:rPr>
                <w:rFonts w:ascii="Arial" w:hAnsi="Arial" w:cs="Arial"/>
                <w:sz w:val="20"/>
                <w:szCs w:val="20"/>
              </w:rPr>
            </w:pPr>
          </w:p>
        </w:tc>
      </w:tr>
      <w:tr w:rsidR="00C22E4B" w:rsidRPr="007A5B5F" w:rsidTr="00C22E4B">
        <w:trPr>
          <w:trHeight w:val="113"/>
        </w:trPr>
        <w:tc>
          <w:tcPr>
            <w:tcW w:w="3112" w:type="pct"/>
            <w:tcBorders>
              <w:left w:val="nil"/>
              <w:right w:val="nil"/>
            </w:tcBorders>
            <w:shd w:val="clear" w:color="auto" w:fill="auto"/>
          </w:tcPr>
          <w:p w:rsidR="00C22E4B" w:rsidRPr="007A5B5F" w:rsidRDefault="00C22E4B" w:rsidP="00D24B9E">
            <w:pPr>
              <w:rPr>
                <w:rFonts w:ascii="Arial" w:hAnsi="Arial" w:cs="Arial"/>
                <w:b/>
                <w:bCs/>
                <w:sz w:val="20"/>
                <w:szCs w:val="20"/>
              </w:rPr>
            </w:pPr>
            <w:r w:rsidRPr="007A5B5F">
              <w:rPr>
                <w:rFonts w:ascii="Arial" w:hAnsi="Arial" w:cs="Arial"/>
                <w:b/>
                <w:bCs/>
                <w:sz w:val="20"/>
                <w:szCs w:val="20"/>
              </w:rPr>
              <w:t>a)   Diğer çeşitli borçlar:</w:t>
            </w:r>
          </w:p>
        </w:tc>
        <w:tc>
          <w:tcPr>
            <w:tcW w:w="944" w:type="pct"/>
            <w:tcBorders>
              <w:left w:val="nil"/>
              <w:right w:val="nil"/>
            </w:tcBorders>
          </w:tcPr>
          <w:p w:rsidR="00C22E4B" w:rsidRPr="007A5B5F" w:rsidRDefault="00C22E4B" w:rsidP="00BB211F">
            <w:pPr>
              <w:jc w:val="right"/>
              <w:rPr>
                <w:rFonts w:ascii="Arial" w:hAnsi="Arial" w:cs="Arial"/>
                <w:b/>
                <w:sz w:val="20"/>
                <w:szCs w:val="20"/>
              </w:rPr>
            </w:pPr>
          </w:p>
        </w:tc>
        <w:tc>
          <w:tcPr>
            <w:tcW w:w="944" w:type="pct"/>
            <w:tcBorders>
              <w:left w:val="nil"/>
              <w:right w:val="nil"/>
            </w:tcBorders>
          </w:tcPr>
          <w:p w:rsidR="00C22E4B" w:rsidRPr="007A5B5F" w:rsidRDefault="00C22E4B" w:rsidP="00BB211F">
            <w:pPr>
              <w:jc w:val="right"/>
              <w:rPr>
                <w:rFonts w:ascii="Arial" w:hAnsi="Arial" w:cs="Arial"/>
                <w:sz w:val="20"/>
                <w:szCs w:val="20"/>
              </w:rPr>
            </w:pPr>
          </w:p>
        </w:tc>
      </w:tr>
      <w:tr w:rsidR="00C22E4B" w:rsidRPr="007A5B5F" w:rsidTr="00C22E4B">
        <w:trPr>
          <w:trHeight w:val="113"/>
        </w:trPr>
        <w:tc>
          <w:tcPr>
            <w:tcW w:w="3112" w:type="pct"/>
            <w:tcBorders>
              <w:left w:val="nil"/>
              <w:bottom w:val="nil"/>
              <w:right w:val="nil"/>
            </w:tcBorders>
            <w:shd w:val="clear" w:color="auto" w:fill="auto"/>
          </w:tcPr>
          <w:p w:rsidR="00C22E4B" w:rsidRPr="007A5B5F" w:rsidRDefault="00C22E4B" w:rsidP="00D24B9E">
            <w:pPr>
              <w:rPr>
                <w:rFonts w:ascii="Arial" w:hAnsi="Arial" w:cs="Arial"/>
                <w:b/>
                <w:bCs/>
                <w:sz w:val="20"/>
                <w:szCs w:val="20"/>
              </w:rPr>
            </w:pPr>
          </w:p>
        </w:tc>
        <w:tc>
          <w:tcPr>
            <w:tcW w:w="944" w:type="pct"/>
            <w:tcBorders>
              <w:left w:val="nil"/>
              <w:bottom w:val="nil"/>
              <w:right w:val="nil"/>
            </w:tcBorders>
          </w:tcPr>
          <w:p w:rsidR="00C22E4B" w:rsidRPr="007A5B5F" w:rsidRDefault="00C22E4B" w:rsidP="00BB211F">
            <w:pPr>
              <w:jc w:val="right"/>
              <w:rPr>
                <w:rFonts w:ascii="Arial" w:hAnsi="Arial" w:cs="Arial"/>
                <w:b/>
                <w:sz w:val="20"/>
                <w:szCs w:val="20"/>
              </w:rPr>
            </w:pPr>
          </w:p>
        </w:tc>
        <w:tc>
          <w:tcPr>
            <w:tcW w:w="944" w:type="pct"/>
            <w:tcBorders>
              <w:left w:val="nil"/>
              <w:bottom w:val="nil"/>
              <w:right w:val="nil"/>
            </w:tcBorders>
          </w:tcPr>
          <w:p w:rsidR="00C22E4B" w:rsidRPr="007A5B5F" w:rsidRDefault="00C22E4B" w:rsidP="00BB211F">
            <w:pPr>
              <w:jc w:val="right"/>
              <w:rPr>
                <w:rFonts w:ascii="Arial" w:hAnsi="Arial" w:cs="Arial"/>
                <w:sz w:val="20"/>
                <w:szCs w:val="20"/>
              </w:rPr>
            </w:pP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Satıcılara borçlar</w:t>
            </w:r>
          </w:p>
        </w:tc>
        <w:tc>
          <w:tcPr>
            <w:tcW w:w="944" w:type="pct"/>
            <w:tcBorders>
              <w:top w:val="nil"/>
              <w:left w:val="nil"/>
              <w:bottom w:val="nil"/>
              <w:right w:val="nil"/>
            </w:tcBorders>
          </w:tcPr>
          <w:p w:rsidR="00973509" w:rsidRPr="007A5B5F" w:rsidRDefault="00770C6B" w:rsidP="008A70D8">
            <w:pPr>
              <w:jc w:val="right"/>
              <w:rPr>
                <w:rFonts w:ascii="Arial" w:hAnsi="Arial" w:cs="Arial"/>
                <w:b/>
                <w:bCs/>
                <w:sz w:val="20"/>
                <w:szCs w:val="20"/>
              </w:rPr>
            </w:pPr>
            <w:r>
              <w:rPr>
                <w:rFonts w:ascii="Arial" w:hAnsi="Arial" w:cs="Arial"/>
                <w:b/>
                <w:bCs/>
                <w:sz w:val="20"/>
                <w:szCs w:val="20"/>
              </w:rPr>
              <w:t>501,237</w:t>
            </w:r>
          </w:p>
        </w:tc>
        <w:tc>
          <w:tcPr>
            <w:tcW w:w="944" w:type="pct"/>
            <w:tcBorders>
              <w:top w:val="nil"/>
              <w:left w:val="nil"/>
              <w:bottom w:val="nil"/>
              <w:right w:val="nil"/>
            </w:tcBorders>
          </w:tcPr>
          <w:p w:rsidR="00973509" w:rsidRPr="007A5B5F" w:rsidRDefault="00973509" w:rsidP="00770C6B">
            <w:pPr>
              <w:jc w:val="right"/>
              <w:rPr>
                <w:rFonts w:ascii="Arial" w:hAnsi="Arial" w:cs="Arial"/>
                <w:bCs/>
                <w:sz w:val="20"/>
                <w:szCs w:val="20"/>
              </w:rPr>
            </w:pPr>
            <w:r w:rsidRPr="007A5B5F">
              <w:rPr>
                <w:rFonts w:ascii="Arial" w:hAnsi="Arial" w:cs="Arial"/>
                <w:bCs/>
                <w:sz w:val="20"/>
                <w:szCs w:val="20"/>
              </w:rPr>
              <w:t>7</w:t>
            </w:r>
            <w:r w:rsidR="00770C6B">
              <w:rPr>
                <w:rFonts w:ascii="Arial" w:hAnsi="Arial" w:cs="Arial"/>
                <w:bCs/>
                <w:sz w:val="20"/>
                <w:szCs w:val="20"/>
              </w:rPr>
              <w:t>34</w:t>
            </w:r>
            <w:r w:rsidRPr="007A5B5F">
              <w:rPr>
                <w:rFonts w:ascii="Arial" w:hAnsi="Arial" w:cs="Arial"/>
                <w:bCs/>
                <w:sz w:val="20"/>
                <w:szCs w:val="20"/>
              </w:rPr>
              <w:t>,</w:t>
            </w:r>
            <w:r w:rsidR="00770C6B">
              <w:rPr>
                <w:rFonts w:ascii="Arial" w:hAnsi="Arial" w:cs="Arial"/>
                <w:bCs/>
                <w:sz w:val="20"/>
                <w:szCs w:val="20"/>
              </w:rPr>
              <w:t>723</w:t>
            </w:r>
          </w:p>
        </w:tc>
      </w:tr>
      <w:tr w:rsidR="00973509" w:rsidRPr="007A5B5F" w:rsidTr="002A07E4">
        <w:trPr>
          <w:trHeight w:val="113"/>
        </w:trPr>
        <w:tc>
          <w:tcPr>
            <w:tcW w:w="3112" w:type="pct"/>
            <w:tcBorders>
              <w:top w:val="nil"/>
              <w:left w:val="nil"/>
              <w:bottom w:val="single" w:sz="8" w:space="0" w:color="auto"/>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 </w:t>
            </w:r>
          </w:p>
        </w:tc>
        <w:tc>
          <w:tcPr>
            <w:tcW w:w="944" w:type="pct"/>
            <w:tcBorders>
              <w:top w:val="nil"/>
              <w:left w:val="nil"/>
              <w:bottom w:val="single" w:sz="8" w:space="0" w:color="auto"/>
              <w:right w:val="nil"/>
            </w:tcBorders>
          </w:tcPr>
          <w:p w:rsidR="00973509" w:rsidRPr="007A5B5F" w:rsidRDefault="00973509" w:rsidP="008A70D8">
            <w:pPr>
              <w:jc w:val="right"/>
              <w:rPr>
                <w:rFonts w:ascii="Arial" w:hAnsi="Arial" w:cs="Arial"/>
                <w:b/>
                <w:sz w:val="20"/>
                <w:szCs w:val="20"/>
              </w:rPr>
            </w:pPr>
          </w:p>
        </w:tc>
        <w:tc>
          <w:tcPr>
            <w:tcW w:w="944" w:type="pct"/>
            <w:tcBorders>
              <w:top w:val="nil"/>
              <w:left w:val="nil"/>
              <w:bottom w:val="single" w:sz="8" w:space="0" w:color="auto"/>
              <w:right w:val="nil"/>
            </w:tcBorders>
          </w:tcPr>
          <w:p w:rsidR="00973509" w:rsidRPr="007A5B5F" w:rsidRDefault="00973509" w:rsidP="00B00115">
            <w:pPr>
              <w:jc w:val="right"/>
              <w:rPr>
                <w:rFonts w:ascii="Arial" w:hAnsi="Arial" w:cs="Arial"/>
                <w:sz w:val="20"/>
                <w:szCs w:val="20"/>
              </w:rPr>
            </w:pPr>
          </w:p>
        </w:tc>
      </w:tr>
      <w:tr w:rsidR="00973509" w:rsidRPr="007A5B5F" w:rsidTr="002A07E4">
        <w:trPr>
          <w:trHeight w:val="113"/>
        </w:trPr>
        <w:tc>
          <w:tcPr>
            <w:tcW w:w="3112" w:type="pct"/>
            <w:tcBorders>
              <w:top w:val="nil"/>
              <w:left w:val="nil"/>
              <w:bottom w:val="double" w:sz="6" w:space="0" w:color="auto"/>
              <w:right w:val="nil"/>
            </w:tcBorders>
            <w:shd w:val="clear" w:color="auto" w:fill="auto"/>
          </w:tcPr>
          <w:p w:rsidR="00973509" w:rsidRPr="007A5B5F" w:rsidRDefault="00973509">
            <w:pPr>
              <w:rPr>
                <w:rFonts w:ascii="Arial" w:hAnsi="Arial" w:cs="Arial"/>
                <w:b/>
                <w:bCs/>
                <w:sz w:val="20"/>
                <w:szCs w:val="20"/>
              </w:rPr>
            </w:pPr>
            <w:r w:rsidRPr="007A5B5F">
              <w:rPr>
                <w:rFonts w:ascii="Arial" w:hAnsi="Arial" w:cs="Arial"/>
                <w:b/>
                <w:bCs/>
                <w:sz w:val="20"/>
                <w:szCs w:val="20"/>
              </w:rPr>
              <w:t>Toplam</w:t>
            </w:r>
          </w:p>
        </w:tc>
        <w:tc>
          <w:tcPr>
            <w:tcW w:w="944" w:type="pct"/>
            <w:tcBorders>
              <w:top w:val="nil"/>
              <w:left w:val="nil"/>
              <w:bottom w:val="double" w:sz="6" w:space="0" w:color="auto"/>
              <w:right w:val="nil"/>
            </w:tcBorders>
          </w:tcPr>
          <w:p w:rsidR="00973509" w:rsidRPr="007A5B5F" w:rsidRDefault="00770C6B" w:rsidP="008A70D8">
            <w:pPr>
              <w:jc w:val="right"/>
              <w:rPr>
                <w:rFonts w:ascii="Arial" w:hAnsi="Arial" w:cs="Arial"/>
                <w:b/>
                <w:bCs/>
                <w:sz w:val="20"/>
                <w:szCs w:val="20"/>
              </w:rPr>
            </w:pPr>
            <w:r>
              <w:rPr>
                <w:rFonts w:ascii="Arial" w:hAnsi="Arial" w:cs="Arial"/>
                <w:b/>
                <w:bCs/>
                <w:sz w:val="20"/>
                <w:szCs w:val="20"/>
              </w:rPr>
              <w:t>501,237</w:t>
            </w:r>
          </w:p>
        </w:tc>
        <w:tc>
          <w:tcPr>
            <w:tcW w:w="944" w:type="pct"/>
            <w:tcBorders>
              <w:top w:val="nil"/>
              <w:left w:val="nil"/>
              <w:bottom w:val="double" w:sz="6" w:space="0" w:color="auto"/>
              <w:right w:val="nil"/>
            </w:tcBorders>
          </w:tcPr>
          <w:p w:rsidR="00973509" w:rsidRPr="007A5B5F" w:rsidRDefault="00973509" w:rsidP="00B00115">
            <w:pPr>
              <w:jc w:val="right"/>
              <w:rPr>
                <w:rFonts w:ascii="Arial" w:hAnsi="Arial" w:cs="Arial"/>
                <w:bCs/>
                <w:sz w:val="20"/>
                <w:szCs w:val="20"/>
              </w:rPr>
            </w:pPr>
            <w:r w:rsidRPr="007A5B5F">
              <w:rPr>
                <w:rFonts w:ascii="Arial" w:hAnsi="Arial" w:cs="Arial"/>
                <w:bCs/>
                <w:sz w:val="20"/>
                <w:szCs w:val="20"/>
              </w:rPr>
              <w:t>7</w:t>
            </w:r>
            <w:r w:rsidR="00770C6B">
              <w:rPr>
                <w:rFonts w:ascii="Arial" w:hAnsi="Arial" w:cs="Arial"/>
                <w:bCs/>
                <w:sz w:val="20"/>
                <w:szCs w:val="20"/>
              </w:rPr>
              <w:t>34,723</w:t>
            </w: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b/>
                <w:bCs/>
                <w:sz w:val="20"/>
                <w:szCs w:val="20"/>
              </w:rPr>
            </w:pPr>
          </w:p>
        </w:tc>
        <w:tc>
          <w:tcPr>
            <w:tcW w:w="944" w:type="pct"/>
            <w:tcBorders>
              <w:top w:val="nil"/>
              <w:left w:val="nil"/>
              <w:bottom w:val="nil"/>
              <w:right w:val="nil"/>
            </w:tcBorders>
          </w:tcPr>
          <w:p w:rsidR="00973509" w:rsidRPr="007A5B5F" w:rsidRDefault="00973509" w:rsidP="008A70D8">
            <w:pPr>
              <w:jc w:val="right"/>
              <w:rPr>
                <w:rFonts w:ascii="Arial" w:hAnsi="Arial" w:cs="Arial"/>
                <w:b/>
                <w:bCs/>
                <w:sz w:val="20"/>
                <w:szCs w:val="20"/>
              </w:rPr>
            </w:pPr>
          </w:p>
        </w:tc>
        <w:tc>
          <w:tcPr>
            <w:tcW w:w="944" w:type="pct"/>
            <w:tcBorders>
              <w:top w:val="nil"/>
              <w:left w:val="nil"/>
              <w:bottom w:val="nil"/>
              <w:right w:val="nil"/>
            </w:tcBorders>
          </w:tcPr>
          <w:p w:rsidR="00973509" w:rsidRPr="007A5B5F" w:rsidRDefault="00973509" w:rsidP="00BB211F">
            <w:pPr>
              <w:jc w:val="right"/>
              <w:rPr>
                <w:rFonts w:ascii="Arial" w:hAnsi="Arial" w:cs="Arial"/>
                <w:bCs/>
                <w:sz w:val="20"/>
                <w:szCs w:val="20"/>
              </w:rPr>
            </w:pP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b/>
                <w:bCs/>
                <w:sz w:val="20"/>
                <w:szCs w:val="20"/>
              </w:rPr>
            </w:pPr>
            <w:r w:rsidRPr="007A5B5F">
              <w:rPr>
                <w:rFonts w:ascii="Arial" w:hAnsi="Arial" w:cs="Arial"/>
                <w:b/>
                <w:bCs/>
                <w:sz w:val="20"/>
                <w:szCs w:val="20"/>
              </w:rPr>
              <w:t>b)   Gelecek aylara ait giderler:</w:t>
            </w:r>
          </w:p>
        </w:tc>
        <w:tc>
          <w:tcPr>
            <w:tcW w:w="944" w:type="pct"/>
            <w:tcBorders>
              <w:top w:val="nil"/>
              <w:left w:val="nil"/>
              <w:bottom w:val="nil"/>
              <w:right w:val="nil"/>
            </w:tcBorders>
          </w:tcPr>
          <w:p w:rsidR="00973509" w:rsidRPr="007A5B5F" w:rsidRDefault="00973509" w:rsidP="008A70D8">
            <w:pPr>
              <w:jc w:val="right"/>
              <w:rPr>
                <w:rFonts w:ascii="Arial" w:hAnsi="Arial" w:cs="Arial"/>
                <w:b/>
                <w:bCs/>
                <w:sz w:val="20"/>
                <w:szCs w:val="20"/>
              </w:rPr>
            </w:pPr>
          </w:p>
        </w:tc>
        <w:tc>
          <w:tcPr>
            <w:tcW w:w="944" w:type="pct"/>
            <w:tcBorders>
              <w:top w:val="nil"/>
              <w:left w:val="nil"/>
              <w:bottom w:val="nil"/>
              <w:right w:val="nil"/>
            </w:tcBorders>
          </w:tcPr>
          <w:p w:rsidR="00973509" w:rsidRPr="007A5B5F" w:rsidRDefault="00973509" w:rsidP="00BB211F">
            <w:pPr>
              <w:jc w:val="right"/>
              <w:rPr>
                <w:rFonts w:ascii="Arial" w:hAnsi="Arial" w:cs="Arial"/>
                <w:bCs/>
                <w:sz w:val="20"/>
                <w:szCs w:val="20"/>
              </w:rPr>
            </w:pP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sz w:val="20"/>
                <w:szCs w:val="20"/>
              </w:rPr>
            </w:pPr>
          </w:p>
        </w:tc>
        <w:tc>
          <w:tcPr>
            <w:tcW w:w="944" w:type="pct"/>
            <w:tcBorders>
              <w:top w:val="nil"/>
              <w:left w:val="nil"/>
              <w:bottom w:val="nil"/>
              <w:right w:val="nil"/>
            </w:tcBorders>
          </w:tcPr>
          <w:p w:rsidR="00973509" w:rsidRPr="007A5B5F" w:rsidRDefault="00973509" w:rsidP="008A70D8">
            <w:pPr>
              <w:jc w:val="right"/>
              <w:rPr>
                <w:rFonts w:ascii="Arial" w:hAnsi="Arial" w:cs="Arial"/>
                <w:b/>
                <w:sz w:val="20"/>
                <w:szCs w:val="20"/>
              </w:rPr>
            </w:pPr>
          </w:p>
        </w:tc>
        <w:tc>
          <w:tcPr>
            <w:tcW w:w="944" w:type="pct"/>
            <w:tcBorders>
              <w:top w:val="nil"/>
              <w:left w:val="nil"/>
              <w:bottom w:val="nil"/>
              <w:right w:val="nil"/>
            </w:tcBorders>
          </w:tcPr>
          <w:p w:rsidR="00973509" w:rsidRPr="007A5B5F" w:rsidRDefault="00973509" w:rsidP="00BB211F">
            <w:pPr>
              <w:jc w:val="right"/>
              <w:rPr>
                <w:rFonts w:ascii="Arial" w:hAnsi="Arial" w:cs="Arial"/>
                <w:sz w:val="20"/>
                <w:szCs w:val="20"/>
              </w:rPr>
            </w:pP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Ertelenmiş komisyon giderleri</w:t>
            </w:r>
          </w:p>
        </w:tc>
        <w:tc>
          <w:tcPr>
            <w:tcW w:w="944" w:type="pct"/>
            <w:tcBorders>
              <w:top w:val="nil"/>
              <w:left w:val="nil"/>
              <w:bottom w:val="nil"/>
              <w:right w:val="nil"/>
            </w:tcBorders>
          </w:tcPr>
          <w:p w:rsidR="00973509" w:rsidRPr="007A5B5F" w:rsidRDefault="00770C6B" w:rsidP="008A70D8">
            <w:pPr>
              <w:jc w:val="right"/>
              <w:rPr>
                <w:rFonts w:ascii="Arial" w:hAnsi="Arial" w:cs="Arial"/>
                <w:b/>
                <w:bCs/>
                <w:sz w:val="20"/>
                <w:szCs w:val="20"/>
              </w:rPr>
            </w:pPr>
            <w:proofErr w:type="gramStart"/>
            <w:r>
              <w:rPr>
                <w:rFonts w:ascii="Arial" w:hAnsi="Arial" w:cs="Arial"/>
                <w:b/>
                <w:bCs/>
                <w:sz w:val="20"/>
                <w:szCs w:val="20"/>
              </w:rPr>
              <w:t>5,867,897</w:t>
            </w:r>
            <w:proofErr w:type="gramEnd"/>
          </w:p>
        </w:tc>
        <w:tc>
          <w:tcPr>
            <w:tcW w:w="944" w:type="pct"/>
            <w:tcBorders>
              <w:top w:val="nil"/>
              <w:left w:val="nil"/>
              <w:bottom w:val="nil"/>
              <w:right w:val="nil"/>
            </w:tcBorders>
          </w:tcPr>
          <w:p w:rsidR="00973509" w:rsidRPr="007A5B5F" w:rsidRDefault="00770C6B" w:rsidP="00B00115">
            <w:pPr>
              <w:jc w:val="right"/>
              <w:rPr>
                <w:rFonts w:ascii="Arial" w:hAnsi="Arial" w:cs="Arial"/>
                <w:bCs/>
                <w:sz w:val="20"/>
                <w:szCs w:val="20"/>
              </w:rPr>
            </w:pPr>
            <w:r>
              <w:rPr>
                <w:rFonts w:ascii="Arial" w:hAnsi="Arial" w:cs="Arial"/>
                <w:bCs/>
                <w:sz w:val="20"/>
                <w:szCs w:val="20"/>
              </w:rPr>
              <w:t>-</w:t>
            </w: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pPr>
              <w:rPr>
                <w:rFonts w:ascii="Arial" w:hAnsi="Arial" w:cs="Arial"/>
                <w:sz w:val="20"/>
                <w:szCs w:val="20"/>
              </w:rPr>
            </w:pPr>
            <w:r w:rsidRPr="007A5B5F">
              <w:rPr>
                <w:rFonts w:ascii="Arial" w:hAnsi="Arial" w:cs="Arial"/>
                <w:sz w:val="20"/>
                <w:szCs w:val="20"/>
              </w:rPr>
              <w:t xml:space="preserve">Bölüşmesiz </w:t>
            </w:r>
            <w:proofErr w:type="gramStart"/>
            <w:r w:rsidRPr="007A5B5F">
              <w:rPr>
                <w:rFonts w:ascii="Arial" w:hAnsi="Arial" w:cs="Arial"/>
                <w:sz w:val="20"/>
                <w:szCs w:val="20"/>
              </w:rPr>
              <w:t>reasürans</w:t>
            </w:r>
            <w:proofErr w:type="gramEnd"/>
            <w:r w:rsidRPr="007A5B5F">
              <w:rPr>
                <w:rFonts w:ascii="Arial" w:hAnsi="Arial" w:cs="Arial"/>
                <w:sz w:val="20"/>
                <w:szCs w:val="20"/>
              </w:rPr>
              <w:t xml:space="preserve"> anlaşmalarına ilişkin ertelenmiş gider</w:t>
            </w:r>
          </w:p>
        </w:tc>
        <w:tc>
          <w:tcPr>
            <w:tcW w:w="944" w:type="pct"/>
            <w:tcBorders>
              <w:top w:val="nil"/>
              <w:left w:val="nil"/>
              <w:bottom w:val="nil"/>
              <w:right w:val="nil"/>
            </w:tcBorders>
          </w:tcPr>
          <w:p w:rsidR="00973509" w:rsidRPr="007A5B5F" w:rsidRDefault="00770C6B" w:rsidP="008A70D8">
            <w:pPr>
              <w:jc w:val="right"/>
              <w:rPr>
                <w:rFonts w:ascii="Arial" w:hAnsi="Arial" w:cs="Arial"/>
                <w:b/>
                <w:bCs/>
                <w:sz w:val="20"/>
                <w:szCs w:val="20"/>
              </w:rPr>
            </w:pPr>
            <w:r>
              <w:rPr>
                <w:rFonts w:ascii="Arial" w:hAnsi="Arial" w:cs="Arial"/>
                <w:b/>
                <w:bCs/>
                <w:sz w:val="20"/>
                <w:szCs w:val="20"/>
              </w:rPr>
              <w:t>275,238</w:t>
            </w:r>
          </w:p>
        </w:tc>
        <w:tc>
          <w:tcPr>
            <w:tcW w:w="944" w:type="pct"/>
            <w:tcBorders>
              <w:top w:val="nil"/>
              <w:left w:val="nil"/>
              <w:bottom w:val="nil"/>
              <w:right w:val="nil"/>
            </w:tcBorders>
          </w:tcPr>
          <w:p w:rsidR="00973509" w:rsidRPr="007A5B5F" w:rsidRDefault="00770C6B" w:rsidP="00B00115">
            <w:pPr>
              <w:jc w:val="right"/>
              <w:rPr>
                <w:rFonts w:ascii="Arial" w:hAnsi="Arial" w:cs="Arial"/>
                <w:bCs/>
                <w:sz w:val="20"/>
                <w:szCs w:val="20"/>
              </w:rPr>
            </w:pPr>
            <w:r>
              <w:rPr>
                <w:rFonts w:ascii="Arial" w:hAnsi="Arial" w:cs="Arial"/>
                <w:bCs/>
                <w:sz w:val="20"/>
                <w:szCs w:val="20"/>
              </w:rPr>
              <w:t>-</w:t>
            </w:r>
          </w:p>
        </w:tc>
      </w:tr>
      <w:tr w:rsidR="00973509" w:rsidRPr="007A5B5F" w:rsidTr="002A07E4">
        <w:trPr>
          <w:trHeight w:val="113"/>
        </w:trPr>
        <w:tc>
          <w:tcPr>
            <w:tcW w:w="3112" w:type="pct"/>
            <w:tcBorders>
              <w:top w:val="nil"/>
              <w:left w:val="nil"/>
              <w:bottom w:val="nil"/>
              <w:right w:val="nil"/>
            </w:tcBorders>
            <w:shd w:val="clear" w:color="auto" w:fill="auto"/>
          </w:tcPr>
          <w:p w:rsidR="00973509" w:rsidRPr="007A5B5F" w:rsidRDefault="00973509" w:rsidP="00F55A13">
            <w:pPr>
              <w:rPr>
                <w:rFonts w:ascii="Arial" w:hAnsi="Arial" w:cs="Arial"/>
                <w:sz w:val="20"/>
                <w:szCs w:val="20"/>
              </w:rPr>
            </w:pPr>
            <w:r w:rsidRPr="007A5B5F">
              <w:rPr>
                <w:rFonts w:ascii="Arial" w:hAnsi="Arial" w:cs="Arial"/>
                <w:sz w:val="20"/>
                <w:szCs w:val="20"/>
              </w:rPr>
              <w:t xml:space="preserve">Gelecek aylara ait </w:t>
            </w:r>
            <w:proofErr w:type="gramStart"/>
            <w:r w:rsidRPr="007A5B5F">
              <w:rPr>
                <w:rFonts w:ascii="Arial" w:hAnsi="Arial" w:cs="Arial"/>
                <w:sz w:val="20"/>
                <w:szCs w:val="20"/>
              </w:rPr>
              <w:t>kira,bilgi</w:t>
            </w:r>
            <w:proofErr w:type="gramEnd"/>
            <w:r w:rsidRPr="007A5B5F">
              <w:rPr>
                <w:rFonts w:ascii="Arial" w:hAnsi="Arial" w:cs="Arial"/>
                <w:sz w:val="20"/>
                <w:szCs w:val="20"/>
              </w:rPr>
              <w:t xml:space="preserve"> işlem,sigorta giderleri</w:t>
            </w:r>
          </w:p>
        </w:tc>
        <w:tc>
          <w:tcPr>
            <w:tcW w:w="944" w:type="pct"/>
            <w:tcBorders>
              <w:top w:val="nil"/>
              <w:left w:val="nil"/>
              <w:bottom w:val="nil"/>
              <w:right w:val="nil"/>
            </w:tcBorders>
          </w:tcPr>
          <w:p w:rsidR="00973509" w:rsidRPr="007A5B5F" w:rsidRDefault="00770C6B" w:rsidP="008A70D8">
            <w:pPr>
              <w:jc w:val="right"/>
              <w:rPr>
                <w:rFonts w:ascii="Arial" w:hAnsi="Arial" w:cs="Arial"/>
                <w:b/>
                <w:sz w:val="20"/>
                <w:szCs w:val="20"/>
              </w:rPr>
            </w:pPr>
            <w:r>
              <w:rPr>
                <w:rFonts w:ascii="Arial" w:hAnsi="Arial" w:cs="Arial"/>
                <w:b/>
                <w:sz w:val="20"/>
                <w:szCs w:val="20"/>
              </w:rPr>
              <w:t>71,371</w:t>
            </w:r>
          </w:p>
        </w:tc>
        <w:tc>
          <w:tcPr>
            <w:tcW w:w="944" w:type="pct"/>
            <w:tcBorders>
              <w:top w:val="nil"/>
              <w:left w:val="nil"/>
              <w:bottom w:val="nil"/>
              <w:right w:val="nil"/>
            </w:tcBorders>
          </w:tcPr>
          <w:p w:rsidR="00973509" w:rsidRPr="007A5B5F" w:rsidRDefault="00F55A13" w:rsidP="00B00115">
            <w:pPr>
              <w:jc w:val="right"/>
              <w:rPr>
                <w:rFonts w:ascii="Arial" w:hAnsi="Arial" w:cs="Arial"/>
                <w:sz w:val="20"/>
                <w:szCs w:val="20"/>
              </w:rPr>
            </w:pPr>
            <w:r w:rsidRPr="007A5B5F">
              <w:rPr>
                <w:rFonts w:ascii="Arial" w:hAnsi="Arial" w:cs="Arial"/>
                <w:sz w:val="20"/>
                <w:szCs w:val="20"/>
              </w:rPr>
              <w:t>-</w:t>
            </w:r>
          </w:p>
        </w:tc>
      </w:tr>
      <w:tr w:rsidR="00F55A13" w:rsidRPr="007A5B5F" w:rsidTr="002A07E4">
        <w:trPr>
          <w:trHeight w:val="113"/>
        </w:trPr>
        <w:tc>
          <w:tcPr>
            <w:tcW w:w="3112" w:type="pct"/>
            <w:tcBorders>
              <w:top w:val="nil"/>
              <w:left w:val="nil"/>
              <w:bottom w:val="nil"/>
              <w:right w:val="nil"/>
            </w:tcBorders>
            <w:shd w:val="clear" w:color="auto" w:fill="auto"/>
          </w:tcPr>
          <w:p w:rsidR="00F55A13" w:rsidRPr="007A5B5F" w:rsidRDefault="00F55A13" w:rsidP="00F55A13">
            <w:pPr>
              <w:rPr>
                <w:rFonts w:ascii="Arial" w:hAnsi="Arial" w:cs="Arial"/>
                <w:sz w:val="20"/>
                <w:szCs w:val="20"/>
              </w:rPr>
            </w:pPr>
          </w:p>
        </w:tc>
        <w:tc>
          <w:tcPr>
            <w:tcW w:w="944" w:type="pct"/>
            <w:tcBorders>
              <w:top w:val="nil"/>
              <w:left w:val="nil"/>
              <w:bottom w:val="nil"/>
              <w:right w:val="nil"/>
            </w:tcBorders>
          </w:tcPr>
          <w:p w:rsidR="00F55A13" w:rsidRPr="007A5B5F" w:rsidRDefault="00F55A13" w:rsidP="008A70D8">
            <w:pPr>
              <w:jc w:val="right"/>
              <w:rPr>
                <w:rFonts w:ascii="Arial" w:hAnsi="Arial" w:cs="Arial"/>
                <w:b/>
                <w:sz w:val="20"/>
                <w:szCs w:val="20"/>
              </w:rPr>
            </w:pPr>
          </w:p>
        </w:tc>
        <w:tc>
          <w:tcPr>
            <w:tcW w:w="944" w:type="pct"/>
            <w:tcBorders>
              <w:top w:val="nil"/>
              <w:left w:val="nil"/>
              <w:bottom w:val="nil"/>
              <w:right w:val="nil"/>
            </w:tcBorders>
          </w:tcPr>
          <w:p w:rsidR="00F55A13" w:rsidRPr="007A5B5F" w:rsidRDefault="00F55A13" w:rsidP="00B00115">
            <w:pPr>
              <w:jc w:val="right"/>
              <w:rPr>
                <w:rFonts w:ascii="Arial" w:hAnsi="Arial" w:cs="Arial"/>
                <w:sz w:val="20"/>
                <w:szCs w:val="20"/>
              </w:rPr>
            </w:pPr>
          </w:p>
        </w:tc>
      </w:tr>
      <w:tr w:rsidR="00973509" w:rsidRPr="007A5B5F" w:rsidTr="002A07E4">
        <w:trPr>
          <w:trHeight w:val="113"/>
        </w:trPr>
        <w:tc>
          <w:tcPr>
            <w:tcW w:w="3112" w:type="pct"/>
            <w:tcBorders>
              <w:top w:val="single" w:sz="8" w:space="0" w:color="auto"/>
              <w:left w:val="nil"/>
              <w:bottom w:val="double" w:sz="6" w:space="0" w:color="auto"/>
              <w:right w:val="nil"/>
            </w:tcBorders>
            <w:shd w:val="clear" w:color="auto" w:fill="auto"/>
          </w:tcPr>
          <w:p w:rsidR="00973509" w:rsidRPr="007A5B5F" w:rsidRDefault="00973509">
            <w:pPr>
              <w:rPr>
                <w:rFonts w:ascii="Arial" w:hAnsi="Arial" w:cs="Arial"/>
                <w:b/>
                <w:bCs/>
                <w:sz w:val="20"/>
                <w:szCs w:val="20"/>
              </w:rPr>
            </w:pPr>
            <w:r w:rsidRPr="007A5B5F">
              <w:rPr>
                <w:rFonts w:ascii="Arial" w:hAnsi="Arial" w:cs="Arial"/>
                <w:b/>
                <w:bCs/>
                <w:sz w:val="20"/>
                <w:szCs w:val="20"/>
              </w:rPr>
              <w:t>Toplam</w:t>
            </w:r>
          </w:p>
        </w:tc>
        <w:tc>
          <w:tcPr>
            <w:tcW w:w="944" w:type="pct"/>
            <w:tcBorders>
              <w:top w:val="single" w:sz="8" w:space="0" w:color="auto"/>
              <w:left w:val="nil"/>
              <w:bottom w:val="double" w:sz="6" w:space="0" w:color="auto"/>
              <w:right w:val="nil"/>
            </w:tcBorders>
          </w:tcPr>
          <w:p w:rsidR="00973509" w:rsidRPr="007A5B5F" w:rsidRDefault="00770C6B" w:rsidP="008A70D8">
            <w:pPr>
              <w:jc w:val="right"/>
              <w:rPr>
                <w:rFonts w:ascii="Arial" w:hAnsi="Arial" w:cs="Arial"/>
                <w:b/>
                <w:bCs/>
                <w:sz w:val="20"/>
                <w:szCs w:val="20"/>
              </w:rPr>
            </w:pPr>
            <w:proofErr w:type="gramStart"/>
            <w:r>
              <w:rPr>
                <w:rFonts w:ascii="Arial" w:hAnsi="Arial" w:cs="Arial"/>
                <w:b/>
                <w:bCs/>
                <w:sz w:val="20"/>
                <w:szCs w:val="20"/>
              </w:rPr>
              <w:t>6,214,506</w:t>
            </w:r>
            <w:proofErr w:type="gramEnd"/>
          </w:p>
        </w:tc>
        <w:tc>
          <w:tcPr>
            <w:tcW w:w="944" w:type="pct"/>
            <w:tcBorders>
              <w:top w:val="single" w:sz="8" w:space="0" w:color="auto"/>
              <w:left w:val="nil"/>
              <w:bottom w:val="double" w:sz="6" w:space="0" w:color="auto"/>
              <w:right w:val="nil"/>
            </w:tcBorders>
          </w:tcPr>
          <w:p w:rsidR="00973509" w:rsidRPr="007A5B5F" w:rsidRDefault="00770C6B" w:rsidP="00B00115">
            <w:pPr>
              <w:jc w:val="right"/>
              <w:rPr>
                <w:rFonts w:ascii="Arial" w:hAnsi="Arial" w:cs="Arial"/>
                <w:bCs/>
                <w:sz w:val="20"/>
                <w:szCs w:val="20"/>
              </w:rPr>
            </w:pPr>
            <w:r>
              <w:rPr>
                <w:rFonts w:ascii="Arial" w:hAnsi="Arial" w:cs="Arial"/>
                <w:bCs/>
                <w:sz w:val="20"/>
                <w:szCs w:val="20"/>
              </w:rPr>
              <w:t>-</w:t>
            </w:r>
          </w:p>
        </w:tc>
      </w:tr>
    </w:tbl>
    <w:p w:rsidR="00964FB5" w:rsidRPr="007A5B5F" w:rsidRDefault="00964FB5" w:rsidP="005C43D6">
      <w:pPr>
        <w:rPr>
          <w:rFonts w:ascii="Arial" w:hAnsi="Arial" w:cs="Arial"/>
          <w:sz w:val="20"/>
          <w:szCs w:val="20"/>
        </w:rPr>
      </w:pPr>
    </w:p>
    <w:p w:rsidR="00371870" w:rsidRPr="007A5B5F" w:rsidRDefault="00371870" w:rsidP="000E5747">
      <w:pPr>
        <w:ind w:left="561" w:hanging="561"/>
        <w:rPr>
          <w:rFonts w:ascii="Arial" w:hAnsi="Arial" w:cs="Arial"/>
          <w:b/>
          <w:sz w:val="20"/>
          <w:szCs w:val="20"/>
        </w:rPr>
      </w:pPr>
      <w:r w:rsidRPr="007A5B5F">
        <w:rPr>
          <w:rFonts w:ascii="Arial" w:hAnsi="Arial" w:cs="Arial"/>
          <w:b/>
          <w:sz w:val="20"/>
          <w:szCs w:val="20"/>
        </w:rPr>
        <w:t>47.2</w:t>
      </w:r>
      <w:r w:rsidRPr="007A5B5F">
        <w:rPr>
          <w:rFonts w:ascii="Arial" w:hAnsi="Arial" w:cs="Arial"/>
          <w:b/>
          <w:sz w:val="20"/>
          <w:szCs w:val="20"/>
        </w:rPr>
        <w:tab/>
        <w:t xml:space="preserve">“Diğer </w:t>
      </w:r>
      <w:r w:rsidR="00C6369D" w:rsidRPr="007A5B5F">
        <w:rPr>
          <w:rFonts w:ascii="Arial" w:hAnsi="Arial" w:cs="Arial"/>
          <w:b/>
          <w:sz w:val="20"/>
          <w:szCs w:val="20"/>
        </w:rPr>
        <w:t>a</w:t>
      </w:r>
      <w:r w:rsidRPr="007A5B5F">
        <w:rPr>
          <w:rFonts w:ascii="Arial" w:hAnsi="Arial" w:cs="Arial"/>
          <w:b/>
          <w:sz w:val="20"/>
          <w:szCs w:val="20"/>
        </w:rPr>
        <w:t xml:space="preserve">lacaklar” ile “Diğer </w:t>
      </w:r>
      <w:r w:rsidR="00C6369D" w:rsidRPr="007A5B5F">
        <w:rPr>
          <w:rFonts w:ascii="Arial" w:hAnsi="Arial" w:cs="Arial"/>
          <w:b/>
          <w:sz w:val="20"/>
          <w:szCs w:val="20"/>
        </w:rPr>
        <w:t>k</w:t>
      </w:r>
      <w:r w:rsidR="005C73CC" w:rsidRPr="007A5B5F">
        <w:rPr>
          <w:rFonts w:ascii="Arial" w:hAnsi="Arial" w:cs="Arial"/>
          <w:b/>
          <w:sz w:val="20"/>
          <w:szCs w:val="20"/>
        </w:rPr>
        <w:t xml:space="preserve">ısa veya </w:t>
      </w:r>
      <w:r w:rsidR="00C6369D" w:rsidRPr="007A5B5F">
        <w:rPr>
          <w:rFonts w:ascii="Arial" w:hAnsi="Arial" w:cs="Arial"/>
          <w:b/>
          <w:sz w:val="20"/>
          <w:szCs w:val="20"/>
        </w:rPr>
        <w:t>u</w:t>
      </w:r>
      <w:r w:rsidR="005C73CC" w:rsidRPr="007A5B5F">
        <w:rPr>
          <w:rFonts w:ascii="Arial" w:hAnsi="Arial" w:cs="Arial"/>
          <w:b/>
          <w:sz w:val="20"/>
          <w:szCs w:val="20"/>
        </w:rPr>
        <w:t xml:space="preserve">zun </w:t>
      </w:r>
      <w:r w:rsidR="00C6369D" w:rsidRPr="007A5B5F">
        <w:rPr>
          <w:rFonts w:ascii="Arial" w:hAnsi="Arial" w:cs="Arial"/>
          <w:b/>
          <w:sz w:val="20"/>
          <w:szCs w:val="20"/>
        </w:rPr>
        <w:t>v</w:t>
      </w:r>
      <w:r w:rsidR="005C73CC" w:rsidRPr="007A5B5F">
        <w:rPr>
          <w:rFonts w:ascii="Arial" w:hAnsi="Arial" w:cs="Arial"/>
          <w:b/>
          <w:sz w:val="20"/>
          <w:szCs w:val="20"/>
        </w:rPr>
        <w:t xml:space="preserve">adeli </w:t>
      </w:r>
      <w:r w:rsidR="00C6369D" w:rsidRPr="007A5B5F">
        <w:rPr>
          <w:rFonts w:ascii="Arial" w:hAnsi="Arial" w:cs="Arial"/>
          <w:b/>
          <w:sz w:val="20"/>
          <w:szCs w:val="20"/>
        </w:rPr>
        <w:t>bo</w:t>
      </w:r>
      <w:r w:rsidR="005C73CC" w:rsidRPr="007A5B5F">
        <w:rPr>
          <w:rFonts w:ascii="Arial" w:hAnsi="Arial" w:cs="Arial"/>
          <w:b/>
          <w:sz w:val="20"/>
          <w:szCs w:val="20"/>
        </w:rPr>
        <w:t xml:space="preserve">rçlar” </w:t>
      </w:r>
      <w:r w:rsidRPr="007A5B5F">
        <w:rPr>
          <w:rFonts w:ascii="Arial" w:hAnsi="Arial" w:cs="Arial"/>
          <w:b/>
          <w:sz w:val="20"/>
          <w:szCs w:val="20"/>
        </w:rPr>
        <w:t>hesap kalemi içinde bulunan ve bilanço aktif toplamının yüzde birini aşan, personelden alacaklar ile personele borçlar tu</w:t>
      </w:r>
      <w:r w:rsidR="00746DA0" w:rsidRPr="007A5B5F">
        <w:rPr>
          <w:rFonts w:ascii="Arial" w:hAnsi="Arial" w:cs="Arial"/>
          <w:b/>
          <w:sz w:val="20"/>
          <w:szCs w:val="20"/>
        </w:rPr>
        <w:t xml:space="preserve">tarlarının ayrı </w:t>
      </w:r>
      <w:proofErr w:type="spellStart"/>
      <w:r w:rsidR="00746DA0" w:rsidRPr="007A5B5F">
        <w:rPr>
          <w:rFonts w:ascii="Arial" w:hAnsi="Arial" w:cs="Arial"/>
          <w:b/>
          <w:sz w:val="20"/>
          <w:szCs w:val="20"/>
        </w:rPr>
        <w:t>ayrı</w:t>
      </w:r>
      <w:proofErr w:type="spellEnd"/>
      <w:r w:rsidR="00746DA0" w:rsidRPr="007A5B5F">
        <w:rPr>
          <w:rFonts w:ascii="Arial" w:hAnsi="Arial" w:cs="Arial"/>
          <w:b/>
          <w:sz w:val="20"/>
          <w:szCs w:val="20"/>
        </w:rPr>
        <w:t xml:space="preserve"> toplamları: </w:t>
      </w:r>
      <w:r w:rsidR="005C43D6" w:rsidRPr="007A5B5F">
        <w:rPr>
          <w:rFonts w:ascii="Arial" w:hAnsi="Arial" w:cs="Arial"/>
          <w:sz w:val="20"/>
          <w:szCs w:val="20"/>
        </w:rPr>
        <w:t>Yoktur</w:t>
      </w:r>
      <w:r w:rsidR="00BB211F" w:rsidRPr="007A5B5F">
        <w:rPr>
          <w:rFonts w:ascii="Arial" w:hAnsi="Arial" w:cs="Arial"/>
          <w:sz w:val="20"/>
          <w:szCs w:val="20"/>
        </w:rPr>
        <w:t>.</w:t>
      </w:r>
    </w:p>
    <w:p w:rsidR="00746DA0" w:rsidRPr="007A5B5F" w:rsidRDefault="00746DA0" w:rsidP="000E5747">
      <w:pPr>
        <w:ind w:left="561" w:hanging="561"/>
        <w:rPr>
          <w:rFonts w:ascii="Arial" w:hAnsi="Arial" w:cs="Arial"/>
          <w:sz w:val="20"/>
          <w:szCs w:val="20"/>
        </w:rPr>
      </w:pPr>
    </w:p>
    <w:p w:rsidR="00371870" w:rsidRPr="007A5B5F" w:rsidRDefault="00371870" w:rsidP="000E5747">
      <w:pPr>
        <w:ind w:left="561" w:hanging="561"/>
        <w:rPr>
          <w:rFonts w:ascii="Arial" w:hAnsi="Arial" w:cs="Arial"/>
          <w:sz w:val="20"/>
          <w:szCs w:val="20"/>
        </w:rPr>
      </w:pPr>
      <w:r w:rsidRPr="007A5B5F">
        <w:rPr>
          <w:rFonts w:ascii="Arial" w:hAnsi="Arial" w:cs="Arial"/>
          <w:b/>
          <w:sz w:val="20"/>
          <w:szCs w:val="20"/>
        </w:rPr>
        <w:t>47.3</w:t>
      </w:r>
      <w:r w:rsidRPr="007A5B5F">
        <w:rPr>
          <w:rFonts w:ascii="Arial" w:hAnsi="Arial" w:cs="Arial"/>
          <w:b/>
          <w:sz w:val="20"/>
          <w:szCs w:val="20"/>
        </w:rPr>
        <w:tab/>
        <w:t xml:space="preserve">Nazım hesaplarda takip edilen </w:t>
      </w:r>
      <w:proofErr w:type="spellStart"/>
      <w:r w:rsidRPr="007A5B5F">
        <w:rPr>
          <w:rFonts w:ascii="Arial" w:hAnsi="Arial" w:cs="Arial"/>
          <w:b/>
          <w:sz w:val="20"/>
          <w:szCs w:val="20"/>
        </w:rPr>
        <w:t>rüc</w:t>
      </w:r>
      <w:r w:rsidR="00746DA0" w:rsidRPr="007A5B5F">
        <w:rPr>
          <w:rFonts w:ascii="Arial" w:hAnsi="Arial" w:cs="Arial"/>
          <w:b/>
          <w:sz w:val="20"/>
          <w:szCs w:val="20"/>
        </w:rPr>
        <w:t>u</w:t>
      </w:r>
      <w:proofErr w:type="spellEnd"/>
      <w:r w:rsidR="00746DA0" w:rsidRPr="007A5B5F">
        <w:rPr>
          <w:rFonts w:ascii="Arial" w:hAnsi="Arial" w:cs="Arial"/>
          <w:b/>
          <w:sz w:val="20"/>
          <w:szCs w:val="20"/>
        </w:rPr>
        <w:t xml:space="preserve"> alacaklarına ilişkin tutarlar: </w:t>
      </w:r>
      <w:r w:rsidR="005C43D6" w:rsidRPr="007A5B5F">
        <w:rPr>
          <w:rFonts w:ascii="Arial" w:hAnsi="Arial" w:cs="Arial"/>
          <w:sz w:val="20"/>
          <w:szCs w:val="20"/>
        </w:rPr>
        <w:t>Yoktur</w:t>
      </w:r>
      <w:r w:rsidR="00BB211F" w:rsidRPr="007A5B5F">
        <w:rPr>
          <w:rFonts w:ascii="Arial" w:hAnsi="Arial" w:cs="Arial"/>
          <w:sz w:val="20"/>
          <w:szCs w:val="20"/>
        </w:rPr>
        <w:t>.</w:t>
      </w:r>
    </w:p>
    <w:p w:rsidR="008F6FEC" w:rsidRPr="007A5B5F" w:rsidRDefault="008F6FEC" w:rsidP="000E5747">
      <w:pPr>
        <w:ind w:left="561" w:hanging="561"/>
        <w:rPr>
          <w:rFonts w:ascii="Arial" w:hAnsi="Arial" w:cs="Arial"/>
          <w:b/>
          <w:sz w:val="20"/>
          <w:szCs w:val="20"/>
        </w:rPr>
      </w:pPr>
    </w:p>
    <w:p w:rsidR="00371870" w:rsidRPr="007A5B5F" w:rsidRDefault="009F4310" w:rsidP="000E5747">
      <w:pPr>
        <w:ind w:left="561" w:hanging="561"/>
        <w:rPr>
          <w:rFonts w:ascii="Arial" w:hAnsi="Arial" w:cs="Arial"/>
          <w:sz w:val="20"/>
          <w:szCs w:val="20"/>
        </w:rPr>
      </w:pPr>
      <w:r w:rsidRPr="007A5B5F">
        <w:rPr>
          <w:rFonts w:ascii="Arial" w:hAnsi="Arial" w:cs="Arial"/>
          <w:b/>
          <w:sz w:val="20"/>
          <w:szCs w:val="20"/>
        </w:rPr>
        <w:t>47.4</w:t>
      </w:r>
      <w:r w:rsidR="0061694C" w:rsidRPr="007A5B5F">
        <w:rPr>
          <w:rFonts w:ascii="Arial" w:hAnsi="Arial" w:cs="Arial"/>
          <w:b/>
          <w:sz w:val="20"/>
          <w:szCs w:val="20"/>
        </w:rPr>
        <w:tab/>
      </w:r>
      <w:r w:rsidR="00371870" w:rsidRPr="007A5B5F">
        <w:rPr>
          <w:rFonts w:ascii="Arial" w:hAnsi="Arial" w:cs="Arial"/>
          <w:b/>
          <w:sz w:val="20"/>
          <w:szCs w:val="20"/>
        </w:rPr>
        <w:t>Önceki döneme ilişkin gelir ve giderler ile önceki döneme ait gider ve zararların tutarlarını ve kay</w:t>
      </w:r>
      <w:r w:rsidR="00746DA0" w:rsidRPr="007A5B5F">
        <w:rPr>
          <w:rFonts w:ascii="Arial" w:hAnsi="Arial" w:cs="Arial"/>
          <w:b/>
          <w:sz w:val="20"/>
          <w:szCs w:val="20"/>
        </w:rPr>
        <w:t>nakları gösteren açıklayıcı not:</w:t>
      </w:r>
      <w:r w:rsidR="00746DA0" w:rsidRPr="007A5B5F">
        <w:rPr>
          <w:rFonts w:ascii="Arial" w:hAnsi="Arial" w:cs="Arial"/>
          <w:sz w:val="20"/>
          <w:szCs w:val="20"/>
        </w:rPr>
        <w:t xml:space="preserve"> </w:t>
      </w:r>
      <w:r w:rsidR="005C43D6" w:rsidRPr="007A5B5F">
        <w:rPr>
          <w:rFonts w:ascii="Arial" w:hAnsi="Arial" w:cs="Arial"/>
          <w:sz w:val="20"/>
          <w:szCs w:val="20"/>
        </w:rPr>
        <w:t>Yoktur</w:t>
      </w:r>
      <w:r w:rsidR="00BB211F" w:rsidRPr="007A5B5F">
        <w:rPr>
          <w:rFonts w:ascii="Arial" w:hAnsi="Arial" w:cs="Arial"/>
          <w:sz w:val="20"/>
          <w:szCs w:val="20"/>
        </w:rPr>
        <w:t>.</w:t>
      </w:r>
    </w:p>
    <w:p w:rsidR="00755A56" w:rsidRPr="007A5B5F" w:rsidRDefault="00755A56" w:rsidP="00656C16">
      <w:pPr>
        <w:rPr>
          <w:rFonts w:ascii="Arial" w:hAnsi="Arial" w:cs="Arial"/>
          <w:b/>
          <w:sz w:val="20"/>
          <w:szCs w:val="20"/>
        </w:rPr>
      </w:pPr>
    </w:p>
    <w:p w:rsidR="004F5EAF" w:rsidRPr="007A5B5F" w:rsidRDefault="004F5EAF">
      <w:pPr>
        <w:rPr>
          <w:rFonts w:ascii="Arial" w:hAnsi="Arial" w:cs="Arial"/>
          <w:b/>
          <w:sz w:val="20"/>
          <w:szCs w:val="20"/>
        </w:rPr>
      </w:pPr>
      <w:r w:rsidRPr="007A5B5F">
        <w:rPr>
          <w:rFonts w:ascii="Arial" w:hAnsi="Arial" w:cs="Arial"/>
          <w:b/>
          <w:sz w:val="20"/>
          <w:szCs w:val="20"/>
        </w:rPr>
        <w:br w:type="page"/>
      </w:r>
    </w:p>
    <w:p w:rsidR="004F5EAF" w:rsidRPr="007A5B5F" w:rsidRDefault="004F5EAF" w:rsidP="004F5EAF">
      <w:pPr>
        <w:ind w:hanging="14"/>
        <w:rPr>
          <w:rFonts w:ascii="Arial" w:hAnsi="Arial" w:cs="Arial"/>
          <w:b/>
          <w:sz w:val="20"/>
          <w:szCs w:val="20"/>
        </w:rPr>
      </w:pPr>
      <w:r w:rsidRPr="007A5B5F">
        <w:rPr>
          <w:rFonts w:ascii="Arial" w:hAnsi="Arial" w:cs="Arial"/>
          <w:b/>
          <w:sz w:val="20"/>
          <w:szCs w:val="20"/>
        </w:rPr>
        <w:lastRenderedPageBreak/>
        <w:t>47.</w:t>
      </w:r>
      <w:r w:rsidRPr="007A5B5F">
        <w:rPr>
          <w:rFonts w:ascii="Arial" w:hAnsi="Arial" w:cs="Arial"/>
          <w:b/>
          <w:sz w:val="20"/>
          <w:szCs w:val="20"/>
        </w:rPr>
        <w:tab/>
        <w:t>Diğer (devamı)</w:t>
      </w:r>
    </w:p>
    <w:p w:rsidR="004F5EAF" w:rsidRPr="007A5B5F" w:rsidRDefault="004F5EAF" w:rsidP="000E5747">
      <w:pPr>
        <w:rPr>
          <w:rFonts w:ascii="Arial" w:hAnsi="Arial" w:cs="Arial"/>
          <w:b/>
          <w:sz w:val="20"/>
          <w:szCs w:val="20"/>
        </w:rPr>
      </w:pPr>
    </w:p>
    <w:p w:rsidR="00F7435B" w:rsidRPr="007A5B5F" w:rsidRDefault="00F7435B" w:rsidP="000E5747">
      <w:pPr>
        <w:rPr>
          <w:rFonts w:ascii="Arial" w:hAnsi="Arial" w:cs="Arial"/>
          <w:b/>
          <w:bCs/>
          <w:sz w:val="20"/>
          <w:szCs w:val="20"/>
        </w:rPr>
      </w:pPr>
      <w:r w:rsidRPr="007A5B5F">
        <w:rPr>
          <w:rFonts w:ascii="Arial" w:hAnsi="Arial" w:cs="Arial"/>
          <w:b/>
          <w:sz w:val="20"/>
          <w:szCs w:val="20"/>
        </w:rPr>
        <w:t>47.5</w:t>
      </w:r>
      <w:r w:rsidRPr="007A5B5F">
        <w:rPr>
          <w:rFonts w:ascii="Arial" w:hAnsi="Arial" w:cs="Arial"/>
          <w:b/>
          <w:sz w:val="20"/>
          <w:szCs w:val="20"/>
        </w:rPr>
        <w:tab/>
      </w:r>
      <w:r w:rsidR="0044626C" w:rsidRPr="007A5B5F">
        <w:rPr>
          <w:rFonts w:ascii="Arial" w:hAnsi="Arial" w:cs="Arial"/>
          <w:b/>
          <w:sz w:val="20"/>
          <w:szCs w:val="20"/>
        </w:rPr>
        <w:t>Yer alması gereken diğer notlar</w:t>
      </w:r>
    </w:p>
    <w:p w:rsidR="00F7435B" w:rsidRPr="007A5B5F" w:rsidRDefault="00F7435B" w:rsidP="000E5747">
      <w:pPr>
        <w:rPr>
          <w:rFonts w:ascii="Arial" w:hAnsi="Arial" w:cs="Arial"/>
          <w:sz w:val="20"/>
          <w:szCs w:val="20"/>
        </w:rPr>
      </w:pPr>
    </w:p>
    <w:p w:rsidR="00A35259" w:rsidRPr="007A5B5F" w:rsidRDefault="00CC4BB9" w:rsidP="000E5747">
      <w:pPr>
        <w:rPr>
          <w:rFonts w:ascii="Arial" w:hAnsi="Arial" w:cs="Arial"/>
          <w:bCs/>
          <w:iCs/>
          <w:sz w:val="20"/>
          <w:szCs w:val="20"/>
        </w:rPr>
      </w:pPr>
      <w:r w:rsidRPr="007A5B5F">
        <w:rPr>
          <w:rFonts w:ascii="Arial" w:hAnsi="Arial" w:cs="Arial"/>
          <w:b/>
          <w:bCs/>
          <w:i/>
          <w:iCs/>
          <w:sz w:val="20"/>
          <w:szCs w:val="20"/>
        </w:rPr>
        <w:t>Diğer gelirler</w:t>
      </w:r>
      <w:r w:rsidR="00495525" w:rsidRPr="007A5B5F">
        <w:rPr>
          <w:rFonts w:ascii="Arial" w:hAnsi="Arial" w:cs="Arial"/>
          <w:b/>
          <w:bCs/>
          <w:i/>
          <w:iCs/>
          <w:sz w:val="20"/>
          <w:szCs w:val="20"/>
        </w:rPr>
        <w:t xml:space="preserve"> ve karlar</w:t>
      </w:r>
      <w:r w:rsidRPr="007A5B5F">
        <w:rPr>
          <w:rFonts w:ascii="Arial" w:hAnsi="Arial" w:cs="Arial"/>
          <w:b/>
          <w:bCs/>
          <w:i/>
          <w:iCs/>
          <w:sz w:val="20"/>
          <w:szCs w:val="20"/>
        </w:rPr>
        <w:t>:</w:t>
      </w:r>
      <w:r w:rsidR="00482903" w:rsidRPr="007A5B5F">
        <w:rPr>
          <w:rFonts w:ascii="Arial" w:hAnsi="Arial" w:cs="Arial"/>
          <w:b/>
          <w:bCs/>
          <w:i/>
          <w:iCs/>
          <w:sz w:val="20"/>
          <w:szCs w:val="20"/>
        </w:rPr>
        <w:t xml:space="preserve"> </w:t>
      </w:r>
      <w:r w:rsidR="00482903" w:rsidRPr="007A5B5F">
        <w:rPr>
          <w:rFonts w:ascii="Arial" w:hAnsi="Arial" w:cs="Arial"/>
          <w:bCs/>
          <w:iCs/>
          <w:sz w:val="20"/>
          <w:szCs w:val="20"/>
        </w:rPr>
        <w:t>Yoktur.</w:t>
      </w:r>
    </w:p>
    <w:p w:rsidR="00CC4BB9" w:rsidRPr="007A5B5F" w:rsidRDefault="00CC4BB9">
      <w:pPr>
        <w:rPr>
          <w:rFonts w:ascii="Arial" w:hAnsi="Arial" w:cs="Arial"/>
          <w:b/>
          <w:bCs/>
          <w:i/>
          <w:iCs/>
          <w:sz w:val="20"/>
          <w:szCs w:val="20"/>
        </w:rPr>
      </w:pPr>
    </w:p>
    <w:p w:rsidR="00CC4BB9" w:rsidRPr="007A5B5F" w:rsidRDefault="00CC4BB9">
      <w:pPr>
        <w:rPr>
          <w:rFonts w:ascii="Arial" w:hAnsi="Arial" w:cs="Arial"/>
          <w:b/>
          <w:bCs/>
          <w:i/>
          <w:iCs/>
          <w:sz w:val="20"/>
          <w:szCs w:val="20"/>
        </w:rPr>
      </w:pPr>
      <w:r w:rsidRPr="007A5B5F">
        <w:rPr>
          <w:rFonts w:ascii="Arial" w:hAnsi="Arial" w:cs="Arial"/>
          <w:b/>
          <w:bCs/>
          <w:i/>
          <w:iCs/>
          <w:sz w:val="20"/>
          <w:szCs w:val="20"/>
        </w:rPr>
        <w:t>Diğer giderler</w:t>
      </w:r>
      <w:r w:rsidR="00495525" w:rsidRPr="007A5B5F">
        <w:rPr>
          <w:rFonts w:ascii="Arial" w:hAnsi="Arial" w:cs="Arial"/>
          <w:b/>
          <w:bCs/>
          <w:i/>
          <w:iCs/>
          <w:sz w:val="20"/>
          <w:szCs w:val="20"/>
        </w:rPr>
        <w:t xml:space="preserve"> ve zararlar</w:t>
      </w:r>
      <w:r w:rsidRPr="007A5B5F">
        <w:rPr>
          <w:rFonts w:ascii="Arial" w:hAnsi="Arial" w:cs="Arial"/>
          <w:b/>
          <w:bCs/>
          <w:i/>
          <w:iCs/>
          <w:sz w:val="20"/>
          <w:szCs w:val="20"/>
        </w:rPr>
        <w:t>:</w:t>
      </w:r>
    </w:p>
    <w:p w:rsidR="00CC4BB9" w:rsidRPr="007A5B5F" w:rsidRDefault="00CC4BB9">
      <w:pPr>
        <w:rPr>
          <w:rFonts w:ascii="Arial" w:hAnsi="Arial" w:cs="Arial"/>
          <w:sz w:val="20"/>
          <w:szCs w:val="20"/>
        </w:rPr>
      </w:pPr>
    </w:p>
    <w:tbl>
      <w:tblPr>
        <w:tblW w:w="4844" w:type="pct"/>
        <w:tblInd w:w="108" w:type="dxa"/>
        <w:tblLook w:val="01E0"/>
      </w:tblPr>
      <w:tblGrid>
        <w:gridCol w:w="3959"/>
        <w:gridCol w:w="1260"/>
        <w:gridCol w:w="1260"/>
        <w:gridCol w:w="1260"/>
        <w:gridCol w:w="1260"/>
      </w:tblGrid>
      <w:tr w:rsidR="0068610E" w:rsidRPr="007A5B5F" w:rsidTr="00E80C88">
        <w:trPr>
          <w:trHeight w:val="373"/>
        </w:trPr>
        <w:tc>
          <w:tcPr>
            <w:tcW w:w="2200" w:type="pct"/>
            <w:tcBorders>
              <w:top w:val="single" w:sz="4" w:space="0" w:color="auto"/>
            </w:tcBorders>
          </w:tcPr>
          <w:p w:rsidR="0068610E" w:rsidRPr="007A5B5F" w:rsidRDefault="0068610E" w:rsidP="00AC4605">
            <w:pPr>
              <w:pStyle w:val="Liste"/>
              <w:ind w:left="-108" w:firstLine="0"/>
              <w:rPr>
                <w:rFonts w:ascii="Arial" w:hAnsi="Arial" w:cs="Arial"/>
                <w:b/>
                <w:sz w:val="20"/>
              </w:rPr>
            </w:pPr>
          </w:p>
        </w:tc>
        <w:tc>
          <w:tcPr>
            <w:tcW w:w="700" w:type="pct"/>
            <w:tcBorders>
              <w:top w:val="single" w:sz="4" w:space="0" w:color="auto"/>
            </w:tcBorders>
          </w:tcPr>
          <w:p w:rsidR="0068610E" w:rsidRPr="007A5B5F" w:rsidRDefault="0068610E" w:rsidP="00F55A13">
            <w:pPr>
              <w:jc w:val="right"/>
              <w:rPr>
                <w:rFonts w:ascii="Arial" w:hAnsi="Arial" w:cs="Arial"/>
                <w:b/>
                <w:sz w:val="20"/>
                <w:szCs w:val="20"/>
              </w:rPr>
            </w:pPr>
          </w:p>
        </w:tc>
        <w:tc>
          <w:tcPr>
            <w:tcW w:w="700" w:type="pct"/>
            <w:tcBorders>
              <w:top w:val="single" w:sz="4" w:space="0" w:color="auto"/>
            </w:tcBorders>
          </w:tcPr>
          <w:p w:rsidR="0068610E" w:rsidRPr="007A5B5F" w:rsidRDefault="0068610E" w:rsidP="00F55A13">
            <w:pPr>
              <w:pStyle w:val="Liste"/>
              <w:ind w:left="0" w:firstLine="0"/>
              <w:jc w:val="right"/>
              <w:rPr>
                <w:rFonts w:ascii="Arial" w:hAnsi="Arial" w:cs="Arial"/>
                <w:b/>
                <w:sz w:val="20"/>
              </w:rPr>
            </w:pPr>
            <w:r w:rsidRPr="007A5B5F">
              <w:rPr>
                <w:rFonts w:ascii="Arial" w:hAnsi="Arial" w:cs="Arial"/>
                <w:b/>
                <w:sz w:val="20"/>
              </w:rPr>
              <w:t xml:space="preserve">1 </w:t>
            </w:r>
            <w:r w:rsidR="00C03CFA">
              <w:rPr>
                <w:rFonts w:ascii="Arial" w:hAnsi="Arial" w:cs="Arial"/>
                <w:b/>
                <w:sz w:val="20"/>
              </w:rPr>
              <w:t>Ocak</w:t>
            </w:r>
            <w:r w:rsidRPr="007A5B5F">
              <w:rPr>
                <w:rFonts w:ascii="Arial" w:hAnsi="Arial" w:cs="Arial"/>
                <w:b/>
                <w:sz w:val="20"/>
              </w:rPr>
              <w:t xml:space="preserve"> –</w:t>
            </w:r>
          </w:p>
          <w:p w:rsidR="0068610E" w:rsidRPr="007A5B5F" w:rsidRDefault="0068610E" w:rsidP="00F55A13">
            <w:pPr>
              <w:pStyle w:val="Liste"/>
              <w:ind w:left="0" w:firstLine="0"/>
              <w:jc w:val="right"/>
              <w:rPr>
                <w:rFonts w:ascii="Arial" w:hAnsi="Arial" w:cs="Arial"/>
                <w:b/>
                <w:sz w:val="20"/>
              </w:rPr>
            </w:pPr>
            <w:r w:rsidRPr="007A5B5F">
              <w:rPr>
                <w:rFonts w:ascii="Arial" w:hAnsi="Arial" w:cs="Arial"/>
                <w:b/>
                <w:sz w:val="20"/>
              </w:rPr>
              <w:t xml:space="preserve">30 </w:t>
            </w:r>
            <w:r w:rsidR="00C03CFA">
              <w:rPr>
                <w:rFonts w:ascii="Arial" w:hAnsi="Arial" w:cs="Arial"/>
                <w:b/>
                <w:sz w:val="20"/>
              </w:rPr>
              <w:t>Eylül</w:t>
            </w:r>
          </w:p>
          <w:p w:rsidR="0068610E" w:rsidRPr="007A5B5F" w:rsidRDefault="0068610E" w:rsidP="00F55A13">
            <w:pPr>
              <w:pStyle w:val="Liste"/>
              <w:ind w:left="0" w:firstLine="0"/>
              <w:jc w:val="right"/>
              <w:rPr>
                <w:rFonts w:ascii="Arial" w:hAnsi="Arial" w:cs="Arial"/>
                <w:b/>
                <w:sz w:val="20"/>
              </w:rPr>
            </w:pPr>
            <w:r w:rsidRPr="007A5B5F">
              <w:rPr>
                <w:rFonts w:ascii="Arial" w:hAnsi="Arial" w:cs="Arial"/>
                <w:b/>
                <w:sz w:val="20"/>
              </w:rPr>
              <w:t>2010</w:t>
            </w:r>
          </w:p>
        </w:tc>
        <w:tc>
          <w:tcPr>
            <w:tcW w:w="700" w:type="pct"/>
            <w:tcBorders>
              <w:top w:val="single" w:sz="4" w:space="0" w:color="auto"/>
            </w:tcBorders>
          </w:tcPr>
          <w:p w:rsidR="0068610E" w:rsidRPr="007A5B5F" w:rsidRDefault="0068610E" w:rsidP="00F55A13">
            <w:pPr>
              <w:pStyle w:val="Liste"/>
              <w:ind w:left="0" w:firstLine="0"/>
              <w:jc w:val="right"/>
              <w:rPr>
                <w:rFonts w:ascii="Arial" w:hAnsi="Arial" w:cs="Arial"/>
                <w:sz w:val="20"/>
              </w:rPr>
            </w:pPr>
          </w:p>
        </w:tc>
        <w:tc>
          <w:tcPr>
            <w:tcW w:w="700" w:type="pct"/>
            <w:tcBorders>
              <w:top w:val="single" w:sz="4" w:space="0" w:color="auto"/>
            </w:tcBorders>
          </w:tcPr>
          <w:p w:rsidR="0068610E" w:rsidRPr="007A5B5F" w:rsidRDefault="0068610E" w:rsidP="00F55A13">
            <w:pPr>
              <w:pStyle w:val="Liste"/>
              <w:ind w:left="0" w:firstLine="0"/>
              <w:jc w:val="right"/>
              <w:rPr>
                <w:rFonts w:ascii="Arial" w:hAnsi="Arial" w:cs="Arial"/>
                <w:sz w:val="20"/>
              </w:rPr>
            </w:pPr>
            <w:r w:rsidRPr="007A5B5F">
              <w:rPr>
                <w:rFonts w:ascii="Arial" w:hAnsi="Arial" w:cs="Arial"/>
                <w:sz w:val="20"/>
              </w:rPr>
              <w:t xml:space="preserve">1 </w:t>
            </w:r>
            <w:r w:rsidR="00C03CFA">
              <w:rPr>
                <w:rFonts w:ascii="Arial" w:hAnsi="Arial" w:cs="Arial"/>
                <w:sz w:val="20"/>
              </w:rPr>
              <w:t>Ocak</w:t>
            </w:r>
            <w:r w:rsidRPr="007A5B5F">
              <w:rPr>
                <w:rFonts w:ascii="Arial" w:hAnsi="Arial" w:cs="Arial"/>
                <w:sz w:val="20"/>
              </w:rPr>
              <w:t xml:space="preserve"> – </w:t>
            </w:r>
          </w:p>
          <w:p w:rsidR="0068610E" w:rsidRPr="007A5B5F" w:rsidRDefault="0068610E" w:rsidP="00F55A13">
            <w:pPr>
              <w:pStyle w:val="Liste"/>
              <w:ind w:left="0" w:firstLine="0"/>
              <w:jc w:val="right"/>
              <w:rPr>
                <w:rFonts w:ascii="Arial" w:hAnsi="Arial" w:cs="Arial"/>
                <w:sz w:val="20"/>
              </w:rPr>
            </w:pPr>
            <w:r w:rsidRPr="007A5B5F">
              <w:rPr>
                <w:rFonts w:ascii="Arial" w:hAnsi="Arial" w:cs="Arial"/>
                <w:sz w:val="20"/>
              </w:rPr>
              <w:t xml:space="preserve">30 </w:t>
            </w:r>
            <w:r w:rsidR="00C03CFA">
              <w:rPr>
                <w:rFonts w:ascii="Arial" w:hAnsi="Arial" w:cs="Arial"/>
                <w:sz w:val="20"/>
              </w:rPr>
              <w:t>Eylül</w:t>
            </w:r>
          </w:p>
          <w:p w:rsidR="0068610E" w:rsidRPr="007A5B5F" w:rsidRDefault="0068610E" w:rsidP="00F55A13">
            <w:pPr>
              <w:pStyle w:val="Liste"/>
              <w:ind w:left="0" w:firstLine="0"/>
              <w:jc w:val="right"/>
              <w:rPr>
                <w:rFonts w:ascii="Arial" w:hAnsi="Arial" w:cs="Arial"/>
                <w:sz w:val="20"/>
              </w:rPr>
            </w:pPr>
            <w:r w:rsidRPr="007A5B5F">
              <w:rPr>
                <w:rFonts w:ascii="Arial" w:hAnsi="Arial" w:cs="Arial"/>
                <w:sz w:val="20"/>
              </w:rPr>
              <w:t>2009</w:t>
            </w:r>
          </w:p>
        </w:tc>
      </w:tr>
      <w:tr w:rsidR="0068610E" w:rsidRPr="007A5B5F" w:rsidTr="00E80C88">
        <w:trPr>
          <w:trHeight w:val="113"/>
        </w:trPr>
        <w:tc>
          <w:tcPr>
            <w:tcW w:w="2200" w:type="pct"/>
            <w:tcBorders>
              <w:top w:val="single" w:sz="4" w:space="0" w:color="auto"/>
            </w:tcBorders>
          </w:tcPr>
          <w:p w:rsidR="0068610E" w:rsidRPr="007A5B5F" w:rsidRDefault="0068610E" w:rsidP="00AC4605">
            <w:pPr>
              <w:ind w:left="-108"/>
              <w:rPr>
                <w:rFonts w:ascii="Arial" w:hAnsi="Arial" w:cs="Arial"/>
                <w:b/>
                <w:sz w:val="20"/>
                <w:szCs w:val="20"/>
              </w:rPr>
            </w:pPr>
          </w:p>
        </w:tc>
        <w:tc>
          <w:tcPr>
            <w:tcW w:w="700" w:type="pct"/>
            <w:tcBorders>
              <w:top w:val="single" w:sz="4" w:space="0" w:color="auto"/>
            </w:tcBorders>
          </w:tcPr>
          <w:p w:rsidR="0068610E" w:rsidRPr="007A5B5F" w:rsidRDefault="0068610E" w:rsidP="00F55A13">
            <w:pPr>
              <w:jc w:val="right"/>
              <w:rPr>
                <w:rFonts w:ascii="Arial" w:hAnsi="Arial" w:cs="Arial"/>
                <w:b/>
                <w:sz w:val="20"/>
                <w:szCs w:val="20"/>
              </w:rPr>
            </w:pPr>
          </w:p>
        </w:tc>
        <w:tc>
          <w:tcPr>
            <w:tcW w:w="700" w:type="pct"/>
            <w:tcBorders>
              <w:top w:val="single" w:sz="4" w:space="0" w:color="auto"/>
            </w:tcBorders>
          </w:tcPr>
          <w:p w:rsidR="0068610E" w:rsidRPr="007A5B5F" w:rsidRDefault="0068610E" w:rsidP="00F55A13">
            <w:pPr>
              <w:jc w:val="right"/>
              <w:rPr>
                <w:rFonts w:ascii="Arial" w:hAnsi="Arial" w:cs="Arial"/>
                <w:b/>
                <w:sz w:val="20"/>
                <w:szCs w:val="20"/>
              </w:rPr>
            </w:pPr>
          </w:p>
        </w:tc>
        <w:tc>
          <w:tcPr>
            <w:tcW w:w="700" w:type="pct"/>
            <w:tcBorders>
              <w:top w:val="single" w:sz="4" w:space="0" w:color="auto"/>
            </w:tcBorders>
          </w:tcPr>
          <w:p w:rsidR="0068610E" w:rsidRPr="007A5B5F" w:rsidRDefault="0068610E" w:rsidP="00F55A13">
            <w:pPr>
              <w:jc w:val="right"/>
              <w:rPr>
                <w:rFonts w:ascii="Arial" w:hAnsi="Arial" w:cs="Arial"/>
                <w:sz w:val="20"/>
                <w:szCs w:val="20"/>
              </w:rPr>
            </w:pPr>
          </w:p>
        </w:tc>
        <w:tc>
          <w:tcPr>
            <w:tcW w:w="700" w:type="pct"/>
            <w:tcBorders>
              <w:top w:val="single" w:sz="4" w:space="0" w:color="auto"/>
            </w:tcBorders>
          </w:tcPr>
          <w:p w:rsidR="0068610E" w:rsidRPr="007A5B5F" w:rsidRDefault="0068610E" w:rsidP="00F55A13">
            <w:pPr>
              <w:jc w:val="right"/>
              <w:rPr>
                <w:rFonts w:ascii="Arial" w:hAnsi="Arial" w:cs="Arial"/>
                <w:sz w:val="20"/>
                <w:szCs w:val="20"/>
              </w:rPr>
            </w:pPr>
          </w:p>
        </w:tc>
      </w:tr>
      <w:tr w:rsidR="00973509" w:rsidRPr="007A5B5F" w:rsidTr="00E80C88">
        <w:trPr>
          <w:trHeight w:val="113"/>
        </w:trPr>
        <w:tc>
          <w:tcPr>
            <w:tcW w:w="2200" w:type="pct"/>
          </w:tcPr>
          <w:p w:rsidR="00973509" w:rsidRPr="007A5B5F" w:rsidRDefault="00973509" w:rsidP="00AC4605">
            <w:pPr>
              <w:pStyle w:val="Liste"/>
              <w:ind w:left="-108" w:firstLine="0"/>
              <w:rPr>
                <w:rFonts w:ascii="Arial" w:hAnsi="Arial" w:cs="Arial"/>
                <w:sz w:val="20"/>
              </w:rPr>
            </w:pPr>
            <w:r w:rsidRPr="007A5B5F">
              <w:rPr>
                <w:rFonts w:ascii="Arial" w:hAnsi="Arial" w:cs="Arial"/>
                <w:sz w:val="20"/>
              </w:rPr>
              <w:t>Ödenen cezalar</w:t>
            </w:r>
          </w:p>
        </w:tc>
        <w:tc>
          <w:tcPr>
            <w:tcW w:w="700" w:type="pct"/>
          </w:tcPr>
          <w:p w:rsidR="00973509" w:rsidRPr="007A5B5F" w:rsidRDefault="00973509" w:rsidP="00F55A13">
            <w:pPr>
              <w:jc w:val="right"/>
              <w:rPr>
                <w:rFonts w:ascii="Arial" w:hAnsi="Arial" w:cs="Arial"/>
                <w:b/>
                <w:bCs/>
                <w:sz w:val="20"/>
                <w:szCs w:val="20"/>
              </w:rPr>
            </w:pPr>
          </w:p>
        </w:tc>
        <w:tc>
          <w:tcPr>
            <w:tcW w:w="700" w:type="pct"/>
          </w:tcPr>
          <w:p w:rsidR="00973509" w:rsidRPr="007A5B5F" w:rsidRDefault="00C03CFA" w:rsidP="00C03CFA">
            <w:pPr>
              <w:pStyle w:val="Liste"/>
              <w:ind w:left="0" w:firstLine="0"/>
              <w:jc w:val="right"/>
              <w:rPr>
                <w:rFonts w:ascii="Arial" w:hAnsi="Arial" w:cs="Arial"/>
                <w:b/>
                <w:sz w:val="20"/>
              </w:rPr>
            </w:pPr>
            <w:r>
              <w:rPr>
                <w:rFonts w:ascii="Arial" w:hAnsi="Arial" w:cs="Arial"/>
                <w:b/>
                <w:sz w:val="20"/>
              </w:rPr>
              <w:t>2,212</w:t>
            </w:r>
          </w:p>
        </w:tc>
        <w:tc>
          <w:tcPr>
            <w:tcW w:w="700" w:type="pct"/>
          </w:tcPr>
          <w:p w:rsidR="00973509" w:rsidRPr="007A5B5F" w:rsidRDefault="00973509" w:rsidP="00F55A13">
            <w:pPr>
              <w:pStyle w:val="Liste"/>
              <w:ind w:left="0" w:firstLine="0"/>
              <w:jc w:val="right"/>
              <w:rPr>
                <w:rFonts w:ascii="Arial" w:hAnsi="Arial" w:cs="Arial"/>
                <w:sz w:val="20"/>
              </w:rPr>
            </w:pPr>
          </w:p>
        </w:tc>
        <w:tc>
          <w:tcPr>
            <w:tcW w:w="700" w:type="pct"/>
          </w:tcPr>
          <w:p w:rsidR="00973509" w:rsidRPr="007A5B5F" w:rsidRDefault="00C9104E" w:rsidP="00F55A13">
            <w:pPr>
              <w:pStyle w:val="Liste"/>
              <w:ind w:left="0" w:firstLine="0"/>
              <w:jc w:val="right"/>
              <w:rPr>
                <w:rFonts w:ascii="Arial" w:hAnsi="Arial" w:cs="Arial"/>
                <w:sz w:val="20"/>
              </w:rPr>
            </w:pPr>
            <w:r>
              <w:rPr>
                <w:rFonts w:ascii="Arial" w:hAnsi="Arial" w:cs="Arial"/>
                <w:sz w:val="20"/>
              </w:rPr>
              <w:t>9,724</w:t>
            </w:r>
          </w:p>
        </w:tc>
      </w:tr>
      <w:tr w:rsidR="00973509" w:rsidRPr="007A5B5F" w:rsidTr="00E80C88">
        <w:trPr>
          <w:trHeight w:val="113"/>
        </w:trPr>
        <w:tc>
          <w:tcPr>
            <w:tcW w:w="2200" w:type="pct"/>
          </w:tcPr>
          <w:p w:rsidR="00973509" w:rsidRPr="007A5B5F" w:rsidRDefault="00973509" w:rsidP="00AC4605">
            <w:pPr>
              <w:ind w:left="-108"/>
              <w:rPr>
                <w:rFonts w:ascii="Arial" w:hAnsi="Arial" w:cs="Arial"/>
                <w:sz w:val="20"/>
                <w:szCs w:val="20"/>
              </w:rPr>
            </w:pPr>
            <w:r w:rsidRPr="007A5B5F">
              <w:rPr>
                <w:rFonts w:ascii="Arial" w:hAnsi="Arial" w:cs="Arial"/>
                <w:sz w:val="20"/>
                <w:szCs w:val="20"/>
              </w:rPr>
              <w:t>Özel iletişim giderleri</w:t>
            </w:r>
          </w:p>
        </w:tc>
        <w:tc>
          <w:tcPr>
            <w:tcW w:w="700" w:type="pct"/>
          </w:tcPr>
          <w:p w:rsidR="00973509" w:rsidRPr="007A5B5F" w:rsidRDefault="00973509" w:rsidP="00F55A13">
            <w:pPr>
              <w:jc w:val="right"/>
              <w:rPr>
                <w:rFonts w:ascii="Arial" w:hAnsi="Arial" w:cs="Arial"/>
                <w:b/>
                <w:bCs/>
                <w:sz w:val="20"/>
                <w:szCs w:val="20"/>
              </w:rPr>
            </w:pPr>
          </w:p>
        </w:tc>
        <w:tc>
          <w:tcPr>
            <w:tcW w:w="700" w:type="pct"/>
          </w:tcPr>
          <w:p w:rsidR="00973509" w:rsidRPr="007A5B5F" w:rsidRDefault="00C03CFA" w:rsidP="00F55A13">
            <w:pPr>
              <w:jc w:val="right"/>
              <w:rPr>
                <w:rFonts w:ascii="Arial" w:hAnsi="Arial" w:cs="Arial"/>
                <w:b/>
                <w:sz w:val="20"/>
                <w:szCs w:val="20"/>
              </w:rPr>
            </w:pPr>
            <w:r>
              <w:rPr>
                <w:rFonts w:ascii="Arial" w:hAnsi="Arial" w:cs="Arial"/>
                <w:b/>
                <w:sz w:val="20"/>
                <w:szCs w:val="20"/>
              </w:rPr>
              <w:t>10,452</w:t>
            </w:r>
          </w:p>
        </w:tc>
        <w:tc>
          <w:tcPr>
            <w:tcW w:w="700" w:type="pct"/>
          </w:tcPr>
          <w:p w:rsidR="00973509" w:rsidRPr="007A5B5F" w:rsidRDefault="00973509" w:rsidP="00F55A13">
            <w:pPr>
              <w:jc w:val="right"/>
              <w:rPr>
                <w:rFonts w:ascii="Arial" w:hAnsi="Arial" w:cs="Arial"/>
                <w:sz w:val="20"/>
                <w:szCs w:val="20"/>
              </w:rPr>
            </w:pPr>
          </w:p>
        </w:tc>
        <w:tc>
          <w:tcPr>
            <w:tcW w:w="700" w:type="pct"/>
          </w:tcPr>
          <w:p w:rsidR="00973509" w:rsidRPr="007A5B5F" w:rsidRDefault="00C9104E" w:rsidP="00F55A13">
            <w:pPr>
              <w:jc w:val="right"/>
              <w:rPr>
                <w:rFonts w:ascii="Arial" w:hAnsi="Arial" w:cs="Arial"/>
                <w:sz w:val="20"/>
                <w:szCs w:val="20"/>
              </w:rPr>
            </w:pPr>
            <w:r>
              <w:rPr>
                <w:rFonts w:ascii="Arial" w:hAnsi="Arial" w:cs="Arial"/>
                <w:sz w:val="20"/>
                <w:szCs w:val="20"/>
              </w:rPr>
              <w:t>453</w:t>
            </w:r>
          </w:p>
        </w:tc>
      </w:tr>
      <w:tr w:rsidR="00973509" w:rsidRPr="007A5B5F" w:rsidTr="00E80C88">
        <w:trPr>
          <w:trHeight w:val="113"/>
        </w:trPr>
        <w:tc>
          <w:tcPr>
            <w:tcW w:w="2200" w:type="pct"/>
          </w:tcPr>
          <w:p w:rsidR="00973509" w:rsidRPr="007A5B5F" w:rsidRDefault="00973509" w:rsidP="00AC4605">
            <w:pPr>
              <w:ind w:left="-108"/>
              <w:rPr>
                <w:rFonts w:ascii="Arial" w:hAnsi="Arial" w:cs="Arial"/>
                <w:sz w:val="20"/>
                <w:szCs w:val="20"/>
              </w:rPr>
            </w:pPr>
            <w:r w:rsidRPr="007A5B5F">
              <w:rPr>
                <w:rFonts w:ascii="Arial" w:hAnsi="Arial" w:cs="Arial"/>
                <w:sz w:val="20"/>
                <w:szCs w:val="20"/>
              </w:rPr>
              <w:t xml:space="preserve">Diğer </w:t>
            </w:r>
          </w:p>
        </w:tc>
        <w:tc>
          <w:tcPr>
            <w:tcW w:w="700" w:type="pct"/>
          </w:tcPr>
          <w:p w:rsidR="00973509" w:rsidRPr="007A5B5F" w:rsidRDefault="00973509" w:rsidP="00F55A13">
            <w:pPr>
              <w:jc w:val="right"/>
              <w:rPr>
                <w:rFonts w:ascii="Arial" w:hAnsi="Arial" w:cs="Arial"/>
                <w:b/>
                <w:bCs/>
                <w:sz w:val="20"/>
                <w:szCs w:val="20"/>
              </w:rPr>
            </w:pPr>
          </w:p>
        </w:tc>
        <w:tc>
          <w:tcPr>
            <w:tcW w:w="700" w:type="pct"/>
          </w:tcPr>
          <w:p w:rsidR="00973509" w:rsidRPr="007A5B5F" w:rsidRDefault="00B4570A" w:rsidP="00F55A13">
            <w:pPr>
              <w:jc w:val="right"/>
              <w:rPr>
                <w:rFonts w:ascii="Arial" w:hAnsi="Arial" w:cs="Arial"/>
                <w:b/>
                <w:sz w:val="20"/>
                <w:szCs w:val="20"/>
              </w:rPr>
            </w:pPr>
            <w:r w:rsidRPr="007A5B5F">
              <w:rPr>
                <w:rFonts w:ascii="Arial" w:hAnsi="Arial" w:cs="Arial"/>
                <w:b/>
                <w:sz w:val="20"/>
                <w:szCs w:val="20"/>
              </w:rPr>
              <w:t>-</w:t>
            </w:r>
          </w:p>
        </w:tc>
        <w:tc>
          <w:tcPr>
            <w:tcW w:w="700" w:type="pct"/>
          </w:tcPr>
          <w:p w:rsidR="00973509" w:rsidRPr="007A5B5F" w:rsidRDefault="00973509" w:rsidP="00F55A13">
            <w:pPr>
              <w:jc w:val="right"/>
              <w:rPr>
                <w:rFonts w:ascii="Arial" w:hAnsi="Arial" w:cs="Arial"/>
                <w:sz w:val="20"/>
                <w:szCs w:val="20"/>
              </w:rPr>
            </w:pPr>
          </w:p>
        </w:tc>
        <w:tc>
          <w:tcPr>
            <w:tcW w:w="700" w:type="pct"/>
          </w:tcPr>
          <w:p w:rsidR="00973509" w:rsidRPr="007A5B5F" w:rsidRDefault="00973509" w:rsidP="00F55A13">
            <w:pPr>
              <w:jc w:val="right"/>
              <w:rPr>
                <w:rFonts w:ascii="Arial" w:hAnsi="Arial" w:cs="Arial"/>
                <w:sz w:val="20"/>
                <w:szCs w:val="20"/>
              </w:rPr>
            </w:pPr>
          </w:p>
        </w:tc>
      </w:tr>
      <w:tr w:rsidR="00973509" w:rsidRPr="007A5B5F" w:rsidTr="00E80C88">
        <w:trPr>
          <w:trHeight w:val="113"/>
        </w:trPr>
        <w:tc>
          <w:tcPr>
            <w:tcW w:w="2200" w:type="pct"/>
            <w:tcBorders>
              <w:bottom w:val="single" w:sz="4" w:space="0" w:color="auto"/>
            </w:tcBorders>
          </w:tcPr>
          <w:p w:rsidR="00973509" w:rsidRPr="007A5B5F" w:rsidRDefault="00973509" w:rsidP="00AC4605">
            <w:pPr>
              <w:ind w:left="-108"/>
              <w:rPr>
                <w:rFonts w:ascii="Arial" w:hAnsi="Arial" w:cs="Arial"/>
                <w:sz w:val="20"/>
                <w:szCs w:val="20"/>
              </w:rPr>
            </w:pPr>
          </w:p>
        </w:tc>
        <w:tc>
          <w:tcPr>
            <w:tcW w:w="700" w:type="pct"/>
            <w:tcBorders>
              <w:bottom w:val="single" w:sz="4" w:space="0" w:color="auto"/>
            </w:tcBorders>
          </w:tcPr>
          <w:p w:rsidR="00973509" w:rsidRPr="007A5B5F" w:rsidRDefault="00973509" w:rsidP="00F55A13">
            <w:pPr>
              <w:jc w:val="right"/>
              <w:rPr>
                <w:rFonts w:ascii="Arial" w:hAnsi="Arial" w:cs="Arial"/>
                <w:b/>
                <w:bCs/>
                <w:sz w:val="20"/>
                <w:szCs w:val="20"/>
              </w:rPr>
            </w:pPr>
          </w:p>
        </w:tc>
        <w:tc>
          <w:tcPr>
            <w:tcW w:w="700" w:type="pct"/>
            <w:tcBorders>
              <w:bottom w:val="single" w:sz="4" w:space="0" w:color="auto"/>
            </w:tcBorders>
          </w:tcPr>
          <w:p w:rsidR="00973509" w:rsidRPr="007A5B5F" w:rsidRDefault="00973509" w:rsidP="00F55A13">
            <w:pPr>
              <w:jc w:val="right"/>
              <w:rPr>
                <w:rFonts w:ascii="Arial" w:hAnsi="Arial" w:cs="Arial"/>
                <w:b/>
                <w:sz w:val="20"/>
                <w:szCs w:val="20"/>
              </w:rPr>
            </w:pPr>
          </w:p>
        </w:tc>
        <w:tc>
          <w:tcPr>
            <w:tcW w:w="700" w:type="pct"/>
            <w:tcBorders>
              <w:bottom w:val="single" w:sz="4" w:space="0" w:color="auto"/>
            </w:tcBorders>
          </w:tcPr>
          <w:p w:rsidR="00973509" w:rsidRPr="007A5B5F" w:rsidRDefault="00973509" w:rsidP="00F55A13">
            <w:pPr>
              <w:jc w:val="right"/>
              <w:rPr>
                <w:rFonts w:ascii="Arial" w:hAnsi="Arial" w:cs="Arial"/>
                <w:sz w:val="20"/>
                <w:szCs w:val="20"/>
              </w:rPr>
            </w:pPr>
          </w:p>
        </w:tc>
        <w:tc>
          <w:tcPr>
            <w:tcW w:w="700" w:type="pct"/>
            <w:tcBorders>
              <w:bottom w:val="single" w:sz="4" w:space="0" w:color="auto"/>
            </w:tcBorders>
          </w:tcPr>
          <w:p w:rsidR="00973509" w:rsidRPr="007A5B5F" w:rsidRDefault="00973509" w:rsidP="00F55A13">
            <w:pPr>
              <w:jc w:val="right"/>
              <w:rPr>
                <w:rFonts w:ascii="Arial" w:hAnsi="Arial" w:cs="Arial"/>
                <w:sz w:val="20"/>
                <w:szCs w:val="20"/>
              </w:rPr>
            </w:pPr>
          </w:p>
        </w:tc>
      </w:tr>
      <w:tr w:rsidR="00973509" w:rsidRPr="007A5B5F" w:rsidTr="00E80C88">
        <w:trPr>
          <w:trHeight w:val="113"/>
        </w:trPr>
        <w:tc>
          <w:tcPr>
            <w:tcW w:w="2200" w:type="pct"/>
            <w:tcBorders>
              <w:top w:val="single" w:sz="4" w:space="0" w:color="auto"/>
              <w:bottom w:val="double" w:sz="4" w:space="0" w:color="auto"/>
            </w:tcBorders>
          </w:tcPr>
          <w:p w:rsidR="00973509" w:rsidRPr="007A5B5F" w:rsidRDefault="00973509" w:rsidP="00AC4605">
            <w:pPr>
              <w:ind w:left="-108"/>
              <w:rPr>
                <w:rFonts w:ascii="Arial" w:hAnsi="Arial" w:cs="Arial"/>
                <w:b/>
                <w:sz w:val="20"/>
                <w:szCs w:val="20"/>
              </w:rPr>
            </w:pPr>
          </w:p>
        </w:tc>
        <w:tc>
          <w:tcPr>
            <w:tcW w:w="700" w:type="pct"/>
            <w:tcBorders>
              <w:top w:val="single" w:sz="4" w:space="0" w:color="auto"/>
              <w:bottom w:val="double" w:sz="4" w:space="0" w:color="auto"/>
            </w:tcBorders>
          </w:tcPr>
          <w:p w:rsidR="00973509" w:rsidRPr="007A5B5F" w:rsidRDefault="00973509" w:rsidP="00F55A13">
            <w:pPr>
              <w:jc w:val="right"/>
              <w:rPr>
                <w:rFonts w:ascii="Arial" w:hAnsi="Arial" w:cs="Arial"/>
                <w:b/>
                <w:bCs/>
                <w:sz w:val="20"/>
                <w:szCs w:val="20"/>
              </w:rPr>
            </w:pPr>
          </w:p>
        </w:tc>
        <w:tc>
          <w:tcPr>
            <w:tcW w:w="700" w:type="pct"/>
            <w:tcBorders>
              <w:top w:val="single" w:sz="4" w:space="0" w:color="auto"/>
              <w:bottom w:val="double" w:sz="4" w:space="0" w:color="auto"/>
            </w:tcBorders>
          </w:tcPr>
          <w:p w:rsidR="00973509" w:rsidRPr="007A5B5F" w:rsidRDefault="00C03CFA" w:rsidP="00F55A13">
            <w:pPr>
              <w:jc w:val="right"/>
              <w:rPr>
                <w:rFonts w:ascii="Arial" w:hAnsi="Arial" w:cs="Arial"/>
                <w:b/>
                <w:sz w:val="20"/>
                <w:szCs w:val="20"/>
              </w:rPr>
            </w:pPr>
            <w:r>
              <w:rPr>
                <w:rFonts w:ascii="Arial" w:hAnsi="Arial" w:cs="Arial"/>
                <w:b/>
                <w:sz w:val="20"/>
                <w:szCs w:val="20"/>
              </w:rPr>
              <w:t>12,664</w:t>
            </w:r>
          </w:p>
        </w:tc>
        <w:tc>
          <w:tcPr>
            <w:tcW w:w="700" w:type="pct"/>
            <w:tcBorders>
              <w:top w:val="single" w:sz="4" w:space="0" w:color="auto"/>
              <w:bottom w:val="double" w:sz="4" w:space="0" w:color="auto"/>
            </w:tcBorders>
          </w:tcPr>
          <w:p w:rsidR="00973509" w:rsidRPr="007A5B5F" w:rsidRDefault="00973509" w:rsidP="00F55A13">
            <w:pPr>
              <w:jc w:val="right"/>
              <w:rPr>
                <w:rFonts w:ascii="Arial" w:hAnsi="Arial" w:cs="Arial"/>
                <w:sz w:val="20"/>
                <w:szCs w:val="20"/>
              </w:rPr>
            </w:pPr>
          </w:p>
        </w:tc>
        <w:tc>
          <w:tcPr>
            <w:tcW w:w="700" w:type="pct"/>
            <w:tcBorders>
              <w:top w:val="single" w:sz="4" w:space="0" w:color="auto"/>
              <w:bottom w:val="double" w:sz="4" w:space="0" w:color="auto"/>
            </w:tcBorders>
          </w:tcPr>
          <w:p w:rsidR="00973509" w:rsidRPr="007A5B5F" w:rsidRDefault="00C9104E" w:rsidP="00F55A13">
            <w:pPr>
              <w:jc w:val="right"/>
              <w:rPr>
                <w:rFonts w:ascii="Arial" w:hAnsi="Arial" w:cs="Arial"/>
                <w:sz w:val="20"/>
                <w:szCs w:val="20"/>
              </w:rPr>
            </w:pPr>
            <w:r>
              <w:rPr>
                <w:rFonts w:ascii="Arial" w:hAnsi="Arial" w:cs="Arial"/>
                <w:sz w:val="20"/>
                <w:szCs w:val="20"/>
              </w:rPr>
              <w:t>10,177</w:t>
            </w:r>
          </w:p>
        </w:tc>
      </w:tr>
    </w:tbl>
    <w:p w:rsidR="0092208C" w:rsidRPr="007A5B5F" w:rsidRDefault="0092208C" w:rsidP="000E5747">
      <w:pPr>
        <w:rPr>
          <w:rFonts w:ascii="Arial" w:hAnsi="Arial" w:cs="Arial"/>
          <w:sz w:val="20"/>
          <w:szCs w:val="20"/>
        </w:rPr>
      </w:pPr>
    </w:p>
    <w:p w:rsidR="00F7435B" w:rsidRPr="007A5B5F" w:rsidRDefault="00F7435B" w:rsidP="000E5747">
      <w:pPr>
        <w:rPr>
          <w:rFonts w:ascii="Arial" w:hAnsi="Arial" w:cs="Arial"/>
          <w:b/>
          <w:i/>
          <w:sz w:val="20"/>
          <w:szCs w:val="20"/>
        </w:rPr>
      </w:pPr>
      <w:r w:rsidRPr="007A5B5F">
        <w:rPr>
          <w:rFonts w:ascii="Arial" w:hAnsi="Arial" w:cs="Arial"/>
          <w:b/>
          <w:i/>
          <w:sz w:val="20"/>
          <w:szCs w:val="20"/>
        </w:rPr>
        <w:t>Dönemin</w:t>
      </w:r>
      <w:r w:rsidR="00104F55" w:rsidRPr="007A5B5F">
        <w:rPr>
          <w:rFonts w:ascii="Arial" w:hAnsi="Arial" w:cs="Arial"/>
          <w:b/>
          <w:i/>
          <w:sz w:val="20"/>
          <w:szCs w:val="20"/>
        </w:rPr>
        <w:t xml:space="preserve"> karşılık </w:t>
      </w:r>
      <w:r w:rsidRPr="007A5B5F">
        <w:rPr>
          <w:rFonts w:ascii="Arial" w:hAnsi="Arial" w:cs="Arial"/>
          <w:b/>
          <w:i/>
          <w:sz w:val="20"/>
          <w:szCs w:val="20"/>
        </w:rPr>
        <w:t>ve</w:t>
      </w:r>
      <w:r w:rsidR="00104F55" w:rsidRPr="007A5B5F">
        <w:rPr>
          <w:rFonts w:ascii="Arial" w:hAnsi="Arial" w:cs="Arial"/>
          <w:b/>
          <w:i/>
          <w:sz w:val="20"/>
          <w:szCs w:val="20"/>
        </w:rPr>
        <w:t xml:space="preserve"> </w:t>
      </w:r>
      <w:proofErr w:type="gramStart"/>
      <w:r w:rsidR="00104F55" w:rsidRPr="007A5B5F">
        <w:rPr>
          <w:rFonts w:ascii="Arial" w:hAnsi="Arial" w:cs="Arial"/>
          <w:b/>
          <w:i/>
          <w:sz w:val="20"/>
          <w:szCs w:val="20"/>
        </w:rPr>
        <w:t>reeskont</w:t>
      </w:r>
      <w:proofErr w:type="gramEnd"/>
      <w:r w:rsidRPr="007A5B5F">
        <w:rPr>
          <w:rFonts w:ascii="Arial" w:hAnsi="Arial" w:cs="Arial"/>
          <w:b/>
          <w:i/>
          <w:sz w:val="20"/>
          <w:szCs w:val="20"/>
        </w:rPr>
        <w:t xml:space="preserve"> giderleri:</w:t>
      </w:r>
    </w:p>
    <w:p w:rsidR="005C73CC" w:rsidRPr="007A5B5F" w:rsidRDefault="005C73CC" w:rsidP="000E5747">
      <w:pPr>
        <w:rPr>
          <w:rFonts w:ascii="Arial" w:hAnsi="Arial" w:cs="Arial"/>
          <w:b/>
          <w:i/>
          <w:sz w:val="20"/>
          <w:szCs w:val="20"/>
        </w:rPr>
      </w:pPr>
    </w:p>
    <w:p w:rsidR="00104F55" w:rsidRPr="007A5B5F" w:rsidRDefault="00104F55" w:rsidP="003D0419">
      <w:pPr>
        <w:numPr>
          <w:ilvl w:val="0"/>
          <w:numId w:val="19"/>
        </w:numPr>
        <w:tabs>
          <w:tab w:val="clear" w:pos="720"/>
          <w:tab w:val="num" w:pos="561"/>
        </w:tabs>
        <w:ind w:hanging="720"/>
        <w:rPr>
          <w:rFonts w:ascii="Arial" w:hAnsi="Arial" w:cs="Arial"/>
          <w:b/>
          <w:sz w:val="20"/>
          <w:szCs w:val="20"/>
        </w:rPr>
      </w:pPr>
      <w:r w:rsidRPr="007A5B5F">
        <w:rPr>
          <w:rFonts w:ascii="Arial" w:hAnsi="Arial" w:cs="Arial"/>
          <w:b/>
          <w:sz w:val="20"/>
          <w:szCs w:val="20"/>
        </w:rPr>
        <w:t xml:space="preserve">Karşılık </w:t>
      </w:r>
      <w:r w:rsidR="0086310E" w:rsidRPr="007A5B5F">
        <w:rPr>
          <w:rFonts w:ascii="Arial" w:hAnsi="Arial" w:cs="Arial"/>
          <w:b/>
          <w:sz w:val="20"/>
          <w:szCs w:val="20"/>
        </w:rPr>
        <w:t>g</w:t>
      </w:r>
      <w:r w:rsidRPr="007A5B5F">
        <w:rPr>
          <w:rFonts w:ascii="Arial" w:hAnsi="Arial" w:cs="Arial"/>
          <w:b/>
          <w:sz w:val="20"/>
          <w:szCs w:val="20"/>
        </w:rPr>
        <w:t>iderleri</w:t>
      </w:r>
    </w:p>
    <w:p w:rsidR="00064BCC" w:rsidRPr="007A5B5F" w:rsidRDefault="00064BCC" w:rsidP="00064BCC">
      <w:pPr>
        <w:rPr>
          <w:rFonts w:ascii="Arial" w:hAnsi="Arial" w:cs="Arial"/>
          <w:b/>
          <w:sz w:val="20"/>
          <w:szCs w:val="20"/>
        </w:rPr>
      </w:pPr>
    </w:p>
    <w:tbl>
      <w:tblPr>
        <w:tblW w:w="4870" w:type="pct"/>
        <w:tblInd w:w="70" w:type="dxa"/>
        <w:tblLayout w:type="fixed"/>
        <w:tblCellMar>
          <w:left w:w="70" w:type="dxa"/>
          <w:right w:w="70" w:type="dxa"/>
        </w:tblCellMar>
        <w:tblLook w:val="0000"/>
      </w:tblPr>
      <w:tblGrid>
        <w:gridCol w:w="3961"/>
        <w:gridCol w:w="1253"/>
        <w:gridCol w:w="1253"/>
        <w:gridCol w:w="1253"/>
        <w:gridCol w:w="1253"/>
      </w:tblGrid>
      <w:tr w:rsidR="00C03CFA" w:rsidRPr="007A5B5F" w:rsidTr="001E7665">
        <w:trPr>
          <w:trHeight w:val="113"/>
        </w:trPr>
        <w:tc>
          <w:tcPr>
            <w:tcW w:w="2207" w:type="pct"/>
            <w:tcBorders>
              <w:top w:val="single" w:sz="8" w:space="0" w:color="auto"/>
            </w:tcBorders>
            <w:shd w:val="clear" w:color="auto" w:fill="auto"/>
          </w:tcPr>
          <w:p w:rsidR="00C03CFA" w:rsidRPr="007A5B5F" w:rsidRDefault="00C03CFA" w:rsidP="00CC4BB9">
            <w:pPr>
              <w:ind w:left="-60"/>
              <w:rPr>
                <w:rFonts w:ascii="Arial" w:hAnsi="Arial" w:cs="Arial"/>
                <w:b/>
                <w:bCs/>
                <w:sz w:val="20"/>
                <w:szCs w:val="20"/>
              </w:rPr>
            </w:pPr>
            <w:r w:rsidRPr="007A5B5F">
              <w:rPr>
                <w:rFonts w:ascii="Arial" w:hAnsi="Arial" w:cs="Arial"/>
                <w:b/>
                <w:bCs/>
                <w:sz w:val="20"/>
                <w:szCs w:val="20"/>
              </w:rPr>
              <w:t> </w:t>
            </w:r>
          </w:p>
        </w:tc>
        <w:tc>
          <w:tcPr>
            <w:tcW w:w="698" w:type="pct"/>
            <w:tcBorders>
              <w:top w:val="single" w:sz="8" w:space="0" w:color="auto"/>
            </w:tcBorders>
          </w:tcPr>
          <w:p w:rsidR="00C03CFA" w:rsidRPr="007A5B5F" w:rsidRDefault="00C03CFA">
            <w:pPr>
              <w:jc w:val="right"/>
              <w:rPr>
                <w:rFonts w:ascii="Arial" w:hAnsi="Arial" w:cs="Arial"/>
                <w:b/>
                <w:sz w:val="20"/>
                <w:szCs w:val="20"/>
              </w:rPr>
            </w:pPr>
          </w:p>
        </w:tc>
        <w:tc>
          <w:tcPr>
            <w:tcW w:w="698" w:type="pct"/>
            <w:tcBorders>
              <w:top w:val="single" w:sz="8" w:space="0" w:color="auto"/>
            </w:tcBorders>
          </w:tcPr>
          <w:p w:rsidR="00C03CFA" w:rsidRPr="007A5B5F" w:rsidRDefault="00C03CFA" w:rsidP="00176E9D">
            <w:pPr>
              <w:pStyle w:val="Liste"/>
              <w:ind w:left="0" w:firstLine="0"/>
              <w:jc w:val="right"/>
              <w:rPr>
                <w:rFonts w:ascii="Arial" w:hAnsi="Arial" w:cs="Arial"/>
                <w:b/>
                <w:sz w:val="20"/>
              </w:rPr>
            </w:pPr>
            <w:r w:rsidRPr="007A5B5F">
              <w:rPr>
                <w:rFonts w:ascii="Arial" w:hAnsi="Arial" w:cs="Arial"/>
                <w:b/>
                <w:sz w:val="20"/>
              </w:rPr>
              <w:t xml:space="preserve">1 </w:t>
            </w:r>
            <w:r>
              <w:rPr>
                <w:rFonts w:ascii="Arial" w:hAnsi="Arial" w:cs="Arial"/>
                <w:b/>
                <w:sz w:val="20"/>
              </w:rPr>
              <w:t>Ocak</w:t>
            </w:r>
            <w:r w:rsidRPr="007A5B5F">
              <w:rPr>
                <w:rFonts w:ascii="Arial" w:hAnsi="Arial" w:cs="Arial"/>
                <w:b/>
                <w:sz w:val="20"/>
              </w:rPr>
              <w:t xml:space="preserve"> –</w:t>
            </w:r>
          </w:p>
          <w:p w:rsidR="00C03CFA" w:rsidRPr="007A5B5F" w:rsidRDefault="00C03CFA" w:rsidP="00176E9D">
            <w:pPr>
              <w:pStyle w:val="Liste"/>
              <w:ind w:left="0" w:firstLine="0"/>
              <w:jc w:val="right"/>
              <w:rPr>
                <w:rFonts w:ascii="Arial" w:hAnsi="Arial" w:cs="Arial"/>
                <w:b/>
                <w:sz w:val="20"/>
              </w:rPr>
            </w:pPr>
            <w:r w:rsidRPr="007A5B5F">
              <w:rPr>
                <w:rFonts w:ascii="Arial" w:hAnsi="Arial" w:cs="Arial"/>
                <w:b/>
                <w:sz w:val="20"/>
              </w:rPr>
              <w:t xml:space="preserve">30 </w:t>
            </w:r>
            <w:r>
              <w:rPr>
                <w:rFonts w:ascii="Arial" w:hAnsi="Arial" w:cs="Arial"/>
                <w:b/>
                <w:sz w:val="20"/>
              </w:rPr>
              <w:t>Eylül</w:t>
            </w:r>
          </w:p>
          <w:p w:rsidR="00C03CFA" w:rsidRPr="007A5B5F" w:rsidRDefault="00C03CFA" w:rsidP="00176E9D">
            <w:pPr>
              <w:pStyle w:val="Liste"/>
              <w:ind w:left="0" w:firstLine="0"/>
              <w:jc w:val="right"/>
              <w:rPr>
                <w:rFonts w:ascii="Arial" w:hAnsi="Arial" w:cs="Arial"/>
                <w:b/>
                <w:sz w:val="20"/>
              </w:rPr>
            </w:pPr>
            <w:r w:rsidRPr="007A5B5F">
              <w:rPr>
                <w:rFonts w:ascii="Arial" w:hAnsi="Arial" w:cs="Arial"/>
                <w:b/>
                <w:sz w:val="20"/>
              </w:rPr>
              <w:t>2010</w:t>
            </w:r>
          </w:p>
        </w:tc>
        <w:tc>
          <w:tcPr>
            <w:tcW w:w="698" w:type="pct"/>
            <w:tcBorders>
              <w:top w:val="single" w:sz="8" w:space="0" w:color="auto"/>
            </w:tcBorders>
          </w:tcPr>
          <w:p w:rsidR="00C03CFA" w:rsidRPr="007A5B5F" w:rsidRDefault="00C03CFA" w:rsidP="00176E9D">
            <w:pPr>
              <w:pStyle w:val="Liste"/>
              <w:ind w:left="0" w:firstLine="0"/>
              <w:jc w:val="right"/>
              <w:rPr>
                <w:rFonts w:ascii="Arial" w:hAnsi="Arial" w:cs="Arial"/>
                <w:sz w:val="20"/>
              </w:rPr>
            </w:pPr>
          </w:p>
        </w:tc>
        <w:tc>
          <w:tcPr>
            <w:tcW w:w="698" w:type="pct"/>
            <w:tcBorders>
              <w:top w:val="single" w:sz="8" w:space="0" w:color="auto"/>
            </w:tcBorders>
          </w:tcPr>
          <w:p w:rsidR="00C03CFA" w:rsidRPr="007A5B5F" w:rsidRDefault="00C03CFA" w:rsidP="00176E9D">
            <w:pPr>
              <w:pStyle w:val="Liste"/>
              <w:ind w:left="0" w:firstLine="0"/>
              <w:jc w:val="right"/>
              <w:rPr>
                <w:rFonts w:ascii="Arial" w:hAnsi="Arial" w:cs="Arial"/>
                <w:sz w:val="20"/>
              </w:rPr>
            </w:pPr>
            <w:r w:rsidRPr="007A5B5F">
              <w:rPr>
                <w:rFonts w:ascii="Arial" w:hAnsi="Arial" w:cs="Arial"/>
                <w:sz w:val="20"/>
              </w:rPr>
              <w:t xml:space="preserve">1 </w:t>
            </w:r>
            <w:r>
              <w:rPr>
                <w:rFonts w:ascii="Arial" w:hAnsi="Arial" w:cs="Arial"/>
                <w:sz w:val="20"/>
              </w:rPr>
              <w:t>Ocak</w:t>
            </w:r>
            <w:r w:rsidRPr="007A5B5F">
              <w:rPr>
                <w:rFonts w:ascii="Arial" w:hAnsi="Arial" w:cs="Arial"/>
                <w:sz w:val="20"/>
              </w:rPr>
              <w:t xml:space="preserve"> – </w:t>
            </w:r>
          </w:p>
          <w:p w:rsidR="00C03CFA" w:rsidRPr="007A5B5F" w:rsidRDefault="00C03CFA" w:rsidP="00176E9D">
            <w:pPr>
              <w:pStyle w:val="Liste"/>
              <w:ind w:left="0" w:firstLine="0"/>
              <w:jc w:val="right"/>
              <w:rPr>
                <w:rFonts w:ascii="Arial" w:hAnsi="Arial" w:cs="Arial"/>
                <w:sz w:val="20"/>
              </w:rPr>
            </w:pPr>
            <w:r w:rsidRPr="007A5B5F">
              <w:rPr>
                <w:rFonts w:ascii="Arial" w:hAnsi="Arial" w:cs="Arial"/>
                <w:sz w:val="20"/>
              </w:rPr>
              <w:t xml:space="preserve">30 </w:t>
            </w:r>
            <w:r>
              <w:rPr>
                <w:rFonts w:ascii="Arial" w:hAnsi="Arial" w:cs="Arial"/>
                <w:sz w:val="20"/>
              </w:rPr>
              <w:t>Eylül</w:t>
            </w:r>
          </w:p>
          <w:p w:rsidR="00C03CFA" w:rsidRPr="007A5B5F" w:rsidRDefault="00C03CFA" w:rsidP="00176E9D">
            <w:pPr>
              <w:pStyle w:val="Liste"/>
              <w:ind w:left="0" w:firstLine="0"/>
              <w:jc w:val="right"/>
              <w:rPr>
                <w:rFonts w:ascii="Arial" w:hAnsi="Arial" w:cs="Arial"/>
                <w:sz w:val="20"/>
              </w:rPr>
            </w:pPr>
            <w:r w:rsidRPr="007A5B5F">
              <w:rPr>
                <w:rFonts w:ascii="Arial" w:hAnsi="Arial" w:cs="Arial"/>
                <w:sz w:val="20"/>
              </w:rPr>
              <w:t>2009</w:t>
            </w:r>
          </w:p>
        </w:tc>
      </w:tr>
      <w:tr w:rsidR="00C03CFA" w:rsidRPr="007A5B5F" w:rsidTr="001E7665">
        <w:trPr>
          <w:trHeight w:val="113"/>
        </w:trPr>
        <w:tc>
          <w:tcPr>
            <w:tcW w:w="2207" w:type="pct"/>
            <w:tcBorders>
              <w:top w:val="single" w:sz="8" w:space="0" w:color="auto"/>
            </w:tcBorders>
            <w:shd w:val="clear" w:color="auto" w:fill="auto"/>
          </w:tcPr>
          <w:p w:rsidR="00C03CFA" w:rsidRPr="007A5B5F" w:rsidRDefault="00C03CFA" w:rsidP="00CC4BB9">
            <w:pPr>
              <w:ind w:left="-60"/>
              <w:rPr>
                <w:rFonts w:ascii="Arial" w:hAnsi="Arial" w:cs="Arial"/>
                <w:b/>
                <w:bCs/>
                <w:sz w:val="20"/>
                <w:szCs w:val="20"/>
              </w:rPr>
            </w:pPr>
            <w:r w:rsidRPr="007A5B5F">
              <w:rPr>
                <w:rFonts w:ascii="Arial" w:hAnsi="Arial" w:cs="Arial"/>
                <w:b/>
                <w:bCs/>
                <w:sz w:val="20"/>
                <w:szCs w:val="20"/>
              </w:rPr>
              <w:t> </w:t>
            </w:r>
          </w:p>
        </w:tc>
        <w:tc>
          <w:tcPr>
            <w:tcW w:w="698" w:type="pct"/>
            <w:tcBorders>
              <w:top w:val="single" w:sz="8" w:space="0" w:color="auto"/>
            </w:tcBorders>
          </w:tcPr>
          <w:p w:rsidR="00C03CFA" w:rsidRPr="007A5B5F" w:rsidRDefault="00C03CFA">
            <w:pPr>
              <w:jc w:val="right"/>
              <w:rPr>
                <w:rFonts w:ascii="Arial" w:hAnsi="Arial" w:cs="Arial"/>
                <w:b/>
                <w:bCs/>
                <w:sz w:val="20"/>
                <w:szCs w:val="20"/>
              </w:rPr>
            </w:pPr>
          </w:p>
        </w:tc>
        <w:tc>
          <w:tcPr>
            <w:tcW w:w="698" w:type="pct"/>
            <w:tcBorders>
              <w:top w:val="single" w:sz="8" w:space="0" w:color="auto"/>
            </w:tcBorders>
          </w:tcPr>
          <w:p w:rsidR="00C03CFA" w:rsidRPr="007A5B5F" w:rsidRDefault="00C03CFA">
            <w:pPr>
              <w:jc w:val="right"/>
              <w:rPr>
                <w:rFonts w:ascii="Arial" w:hAnsi="Arial" w:cs="Arial"/>
                <w:b/>
                <w:bCs/>
                <w:sz w:val="20"/>
                <w:szCs w:val="20"/>
              </w:rPr>
            </w:pPr>
          </w:p>
        </w:tc>
        <w:tc>
          <w:tcPr>
            <w:tcW w:w="698" w:type="pct"/>
            <w:tcBorders>
              <w:top w:val="single" w:sz="8" w:space="0" w:color="auto"/>
            </w:tcBorders>
          </w:tcPr>
          <w:p w:rsidR="00C03CFA" w:rsidRPr="007A5B5F" w:rsidRDefault="00C03CFA">
            <w:pPr>
              <w:jc w:val="right"/>
              <w:rPr>
                <w:rFonts w:ascii="Arial" w:hAnsi="Arial" w:cs="Arial"/>
                <w:bCs/>
                <w:sz w:val="20"/>
                <w:szCs w:val="20"/>
              </w:rPr>
            </w:pPr>
          </w:p>
        </w:tc>
        <w:tc>
          <w:tcPr>
            <w:tcW w:w="698" w:type="pct"/>
            <w:tcBorders>
              <w:top w:val="single" w:sz="8" w:space="0" w:color="auto"/>
            </w:tcBorders>
          </w:tcPr>
          <w:p w:rsidR="00C03CFA" w:rsidRPr="007A5B5F" w:rsidRDefault="00C03CFA">
            <w:pPr>
              <w:jc w:val="right"/>
              <w:rPr>
                <w:rFonts w:ascii="Arial" w:hAnsi="Arial" w:cs="Arial"/>
                <w:bCs/>
                <w:sz w:val="20"/>
                <w:szCs w:val="20"/>
              </w:rPr>
            </w:pPr>
          </w:p>
        </w:tc>
      </w:tr>
      <w:tr w:rsidR="00C03CFA" w:rsidRPr="007A5B5F" w:rsidTr="001E7665">
        <w:trPr>
          <w:trHeight w:val="113"/>
        </w:trPr>
        <w:tc>
          <w:tcPr>
            <w:tcW w:w="2207" w:type="pct"/>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Kıdem tazminatı karşılığı, net (Not 22)</w:t>
            </w:r>
          </w:p>
        </w:tc>
        <w:tc>
          <w:tcPr>
            <w:tcW w:w="698" w:type="pct"/>
          </w:tcPr>
          <w:p w:rsidR="00C03CFA" w:rsidRPr="007A5B5F" w:rsidRDefault="00C03CFA">
            <w:pPr>
              <w:jc w:val="right"/>
              <w:rPr>
                <w:rFonts w:ascii="Arial" w:hAnsi="Arial" w:cs="Arial"/>
                <w:b/>
                <w:bCs/>
                <w:sz w:val="20"/>
                <w:szCs w:val="20"/>
              </w:rPr>
            </w:pPr>
          </w:p>
        </w:tc>
        <w:tc>
          <w:tcPr>
            <w:tcW w:w="698" w:type="pct"/>
          </w:tcPr>
          <w:p w:rsidR="00C03CFA" w:rsidRPr="007A5B5F" w:rsidRDefault="005F7317">
            <w:pPr>
              <w:jc w:val="right"/>
              <w:rPr>
                <w:rFonts w:ascii="Arial" w:hAnsi="Arial" w:cs="Arial"/>
                <w:b/>
                <w:bCs/>
                <w:sz w:val="20"/>
                <w:szCs w:val="20"/>
              </w:rPr>
            </w:pPr>
            <w:r>
              <w:rPr>
                <w:rFonts w:ascii="Arial" w:hAnsi="Arial" w:cs="Arial"/>
                <w:b/>
                <w:bCs/>
                <w:sz w:val="20"/>
                <w:szCs w:val="20"/>
              </w:rPr>
              <w:t>78,064</w:t>
            </w:r>
          </w:p>
        </w:tc>
        <w:tc>
          <w:tcPr>
            <w:tcW w:w="698" w:type="pct"/>
          </w:tcPr>
          <w:p w:rsidR="00C03CFA" w:rsidRPr="007A5B5F" w:rsidRDefault="00C03CFA">
            <w:pPr>
              <w:jc w:val="right"/>
              <w:rPr>
                <w:rFonts w:ascii="Arial" w:hAnsi="Arial" w:cs="Arial"/>
                <w:bCs/>
                <w:sz w:val="20"/>
                <w:szCs w:val="20"/>
              </w:rPr>
            </w:pPr>
          </w:p>
        </w:tc>
        <w:tc>
          <w:tcPr>
            <w:tcW w:w="698" w:type="pct"/>
          </w:tcPr>
          <w:p w:rsidR="00C03CFA" w:rsidRPr="007A5B5F" w:rsidRDefault="005F7317" w:rsidP="005F7317">
            <w:pPr>
              <w:jc w:val="right"/>
              <w:rPr>
                <w:rFonts w:ascii="Arial" w:hAnsi="Arial" w:cs="Arial"/>
                <w:bCs/>
                <w:sz w:val="20"/>
                <w:szCs w:val="20"/>
              </w:rPr>
            </w:pPr>
            <w:r>
              <w:rPr>
                <w:rFonts w:ascii="Arial" w:hAnsi="Arial" w:cs="Arial"/>
                <w:bCs/>
                <w:sz w:val="20"/>
                <w:szCs w:val="20"/>
              </w:rPr>
              <w:t>2,825</w:t>
            </w:r>
          </w:p>
        </w:tc>
      </w:tr>
      <w:tr w:rsidR="00C03CFA" w:rsidRPr="007A5B5F" w:rsidTr="001E7665">
        <w:trPr>
          <w:trHeight w:val="113"/>
        </w:trPr>
        <w:tc>
          <w:tcPr>
            <w:tcW w:w="2207" w:type="pct"/>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İzin karşılığı (Not 22)</w:t>
            </w:r>
          </w:p>
        </w:tc>
        <w:tc>
          <w:tcPr>
            <w:tcW w:w="698" w:type="pct"/>
          </w:tcPr>
          <w:p w:rsidR="00C03CFA" w:rsidRPr="007A5B5F" w:rsidRDefault="00C03CFA">
            <w:pPr>
              <w:jc w:val="right"/>
              <w:rPr>
                <w:rFonts w:ascii="Arial" w:hAnsi="Arial" w:cs="Arial"/>
                <w:b/>
                <w:bCs/>
                <w:sz w:val="20"/>
                <w:szCs w:val="20"/>
              </w:rPr>
            </w:pPr>
          </w:p>
        </w:tc>
        <w:tc>
          <w:tcPr>
            <w:tcW w:w="698" w:type="pct"/>
          </w:tcPr>
          <w:p w:rsidR="00C03CFA" w:rsidRPr="007A5B5F" w:rsidRDefault="005F7317">
            <w:pPr>
              <w:jc w:val="right"/>
              <w:rPr>
                <w:rFonts w:ascii="Arial" w:hAnsi="Arial" w:cs="Arial"/>
                <w:b/>
                <w:bCs/>
                <w:sz w:val="20"/>
                <w:szCs w:val="20"/>
              </w:rPr>
            </w:pPr>
            <w:r>
              <w:rPr>
                <w:rFonts w:ascii="Arial" w:hAnsi="Arial" w:cs="Arial"/>
                <w:b/>
                <w:bCs/>
                <w:sz w:val="20"/>
                <w:szCs w:val="20"/>
              </w:rPr>
              <w:t>40,858</w:t>
            </w:r>
          </w:p>
        </w:tc>
        <w:tc>
          <w:tcPr>
            <w:tcW w:w="698" w:type="pct"/>
          </w:tcPr>
          <w:p w:rsidR="00C03CFA" w:rsidRPr="007A5B5F" w:rsidRDefault="00C03CFA">
            <w:pPr>
              <w:jc w:val="right"/>
              <w:rPr>
                <w:rFonts w:ascii="Arial" w:hAnsi="Arial" w:cs="Arial"/>
                <w:bCs/>
                <w:sz w:val="20"/>
                <w:szCs w:val="20"/>
              </w:rPr>
            </w:pPr>
          </w:p>
        </w:tc>
        <w:tc>
          <w:tcPr>
            <w:tcW w:w="698" w:type="pct"/>
          </w:tcPr>
          <w:p w:rsidR="00C03CFA" w:rsidRPr="007A5B5F" w:rsidRDefault="00C03CFA">
            <w:pPr>
              <w:jc w:val="right"/>
              <w:rPr>
                <w:rFonts w:ascii="Arial" w:hAnsi="Arial" w:cs="Arial"/>
                <w:bCs/>
                <w:sz w:val="20"/>
                <w:szCs w:val="20"/>
              </w:rPr>
            </w:pPr>
            <w:r w:rsidRPr="007A5B5F">
              <w:rPr>
                <w:rFonts w:ascii="Arial" w:hAnsi="Arial" w:cs="Arial"/>
                <w:bCs/>
                <w:sz w:val="20"/>
                <w:szCs w:val="20"/>
              </w:rPr>
              <w:t>-</w:t>
            </w:r>
          </w:p>
        </w:tc>
      </w:tr>
      <w:tr w:rsidR="00C03CFA" w:rsidRPr="007A5B5F" w:rsidTr="001E7665">
        <w:trPr>
          <w:trHeight w:val="113"/>
        </w:trPr>
        <w:tc>
          <w:tcPr>
            <w:tcW w:w="2207" w:type="pct"/>
            <w:tcBorders>
              <w:bottom w:val="single" w:sz="8" w:space="0" w:color="auto"/>
            </w:tcBorders>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 </w:t>
            </w:r>
          </w:p>
        </w:tc>
        <w:tc>
          <w:tcPr>
            <w:tcW w:w="698" w:type="pct"/>
            <w:tcBorders>
              <w:bottom w:val="single" w:sz="8" w:space="0" w:color="auto"/>
            </w:tcBorders>
          </w:tcPr>
          <w:p w:rsidR="00C03CFA" w:rsidRPr="007A5B5F" w:rsidRDefault="00C03CFA">
            <w:pPr>
              <w:jc w:val="right"/>
              <w:rPr>
                <w:rFonts w:ascii="Arial" w:hAnsi="Arial" w:cs="Arial"/>
                <w:b/>
                <w:bCs/>
                <w:sz w:val="20"/>
                <w:szCs w:val="20"/>
              </w:rPr>
            </w:pPr>
          </w:p>
        </w:tc>
        <w:tc>
          <w:tcPr>
            <w:tcW w:w="698" w:type="pct"/>
            <w:tcBorders>
              <w:bottom w:val="single" w:sz="8" w:space="0" w:color="auto"/>
            </w:tcBorders>
          </w:tcPr>
          <w:p w:rsidR="00C03CFA" w:rsidRPr="007A5B5F" w:rsidRDefault="00C03CFA">
            <w:pPr>
              <w:jc w:val="right"/>
              <w:rPr>
                <w:rFonts w:ascii="Arial" w:hAnsi="Arial" w:cs="Arial"/>
                <w:b/>
                <w:bCs/>
                <w:sz w:val="20"/>
                <w:szCs w:val="20"/>
              </w:rPr>
            </w:pPr>
          </w:p>
        </w:tc>
        <w:tc>
          <w:tcPr>
            <w:tcW w:w="698" w:type="pct"/>
            <w:tcBorders>
              <w:bottom w:val="single" w:sz="8" w:space="0" w:color="auto"/>
            </w:tcBorders>
          </w:tcPr>
          <w:p w:rsidR="00C03CFA" w:rsidRPr="007A5B5F" w:rsidRDefault="00C03CFA">
            <w:pPr>
              <w:jc w:val="right"/>
              <w:rPr>
                <w:rFonts w:ascii="Arial" w:hAnsi="Arial" w:cs="Arial"/>
                <w:bCs/>
                <w:sz w:val="20"/>
                <w:szCs w:val="20"/>
              </w:rPr>
            </w:pPr>
          </w:p>
        </w:tc>
        <w:tc>
          <w:tcPr>
            <w:tcW w:w="698" w:type="pct"/>
            <w:tcBorders>
              <w:bottom w:val="single" w:sz="8" w:space="0" w:color="auto"/>
            </w:tcBorders>
          </w:tcPr>
          <w:p w:rsidR="00C03CFA" w:rsidRPr="007A5B5F" w:rsidRDefault="00C03CFA">
            <w:pPr>
              <w:jc w:val="right"/>
              <w:rPr>
                <w:rFonts w:ascii="Arial" w:hAnsi="Arial" w:cs="Arial"/>
                <w:bCs/>
                <w:sz w:val="20"/>
                <w:szCs w:val="20"/>
              </w:rPr>
            </w:pPr>
          </w:p>
        </w:tc>
      </w:tr>
      <w:tr w:rsidR="00C03CFA" w:rsidRPr="007A5B5F" w:rsidTr="001E7665">
        <w:trPr>
          <w:trHeight w:val="113"/>
        </w:trPr>
        <w:tc>
          <w:tcPr>
            <w:tcW w:w="2207" w:type="pct"/>
            <w:tcBorders>
              <w:top w:val="single" w:sz="8" w:space="0" w:color="auto"/>
              <w:bottom w:val="double" w:sz="4" w:space="0" w:color="auto"/>
            </w:tcBorders>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Toplam teknik olmayan karşılıklar</w:t>
            </w:r>
          </w:p>
        </w:tc>
        <w:tc>
          <w:tcPr>
            <w:tcW w:w="698" w:type="pct"/>
            <w:tcBorders>
              <w:top w:val="single" w:sz="8" w:space="0" w:color="auto"/>
              <w:bottom w:val="double" w:sz="4" w:space="0" w:color="auto"/>
            </w:tcBorders>
          </w:tcPr>
          <w:p w:rsidR="00C03CFA" w:rsidRPr="007A5B5F" w:rsidRDefault="00C03CFA">
            <w:pPr>
              <w:jc w:val="right"/>
              <w:rPr>
                <w:rFonts w:ascii="Arial" w:hAnsi="Arial" w:cs="Arial"/>
                <w:b/>
                <w:bCs/>
                <w:sz w:val="20"/>
                <w:szCs w:val="20"/>
              </w:rPr>
            </w:pPr>
          </w:p>
        </w:tc>
        <w:tc>
          <w:tcPr>
            <w:tcW w:w="698" w:type="pct"/>
            <w:tcBorders>
              <w:top w:val="single" w:sz="8" w:space="0" w:color="auto"/>
              <w:bottom w:val="double" w:sz="4" w:space="0" w:color="auto"/>
            </w:tcBorders>
          </w:tcPr>
          <w:p w:rsidR="00C03CFA" w:rsidRPr="007A5B5F" w:rsidRDefault="005F7317">
            <w:pPr>
              <w:jc w:val="right"/>
              <w:rPr>
                <w:rFonts w:ascii="Arial" w:hAnsi="Arial" w:cs="Arial"/>
                <w:b/>
                <w:bCs/>
                <w:sz w:val="20"/>
                <w:szCs w:val="20"/>
              </w:rPr>
            </w:pPr>
            <w:r>
              <w:rPr>
                <w:rFonts w:ascii="Arial" w:hAnsi="Arial" w:cs="Arial"/>
                <w:b/>
                <w:bCs/>
                <w:sz w:val="20"/>
                <w:szCs w:val="20"/>
              </w:rPr>
              <w:t>121,312</w:t>
            </w:r>
          </w:p>
        </w:tc>
        <w:tc>
          <w:tcPr>
            <w:tcW w:w="698" w:type="pct"/>
            <w:tcBorders>
              <w:top w:val="single" w:sz="8" w:space="0" w:color="auto"/>
              <w:bottom w:val="double" w:sz="4" w:space="0" w:color="auto"/>
            </w:tcBorders>
          </w:tcPr>
          <w:p w:rsidR="00C03CFA" w:rsidRPr="007A5B5F" w:rsidRDefault="00C03CFA">
            <w:pPr>
              <w:jc w:val="right"/>
              <w:rPr>
                <w:rFonts w:ascii="Arial" w:hAnsi="Arial" w:cs="Arial"/>
                <w:bCs/>
                <w:sz w:val="20"/>
                <w:szCs w:val="20"/>
              </w:rPr>
            </w:pPr>
          </w:p>
        </w:tc>
        <w:tc>
          <w:tcPr>
            <w:tcW w:w="698" w:type="pct"/>
            <w:tcBorders>
              <w:top w:val="single" w:sz="8" w:space="0" w:color="auto"/>
              <w:bottom w:val="double" w:sz="4" w:space="0" w:color="auto"/>
            </w:tcBorders>
          </w:tcPr>
          <w:p w:rsidR="00C03CFA" w:rsidRPr="007A5B5F" w:rsidRDefault="005F7317">
            <w:pPr>
              <w:jc w:val="right"/>
              <w:rPr>
                <w:rFonts w:ascii="Arial" w:hAnsi="Arial" w:cs="Arial"/>
                <w:bCs/>
                <w:sz w:val="20"/>
                <w:szCs w:val="20"/>
              </w:rPr>
            </w:pPr>
            <w:r>
              <w:rPr>
                <w:rFonts w:ascii="Arial" w:hAnsi="Arial" w:cs="Arial"/>
                <w:bCs/>
                <w:sz w:val="20"/>
                <w:szCs w:val="20"/>
              </w:rPr>
              <w:t>2,825</w:t>
            </w:r>
          </w:p>
        </w:tc>
      </w:tr>
      <w:tr w:rsidR="00C03CFA" w:rsidRPr="007A5B5F" w:rsidTr="001E7665">
        <w:trPr>
          <w:trHeight w:val="113"/>
        </w:trPr>
        <w:tc>
          <w:tcPr>
            <w:tcW w:w="2207" w:type="pct"/>
            <w:tcBorders>
              <w:top w:val="double" w:sz="4" w:space="0" w:color="auto"/>
            </w:tcBorders>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 </w:t>
            </w:r>
          </w:p>
        </w:tc>
        <w:tc>
          <w:tcPr>
            <w:tcW w:w="698" w:type="pct"/>
            <w:tcBorders>
              <w:top w:val="double" w:sz="4" w:space="0" w:color="auto"/>
            </w:tcBorders>
          </w:tcPr>
          <w:p w:rsidR="00C03CFA" w:rsidRPr="007A5B5F" w:rsidRDefault="00C03CFA">
            <w:pPr>
              <w:jc w:val="right"/>
              <w:rPr>
                <w:rFonts w:ascii="Arial" w:hAnsi="Arial" w:cs="Arial"/>
                <w:b/>
                <w:bCs/>
                <w:sz w:val="20"/>
                <w:szCs w:val="20"/>
              </w:rPr>
            </w:pPr>
          </w:p>
        </w:tc>
        <w:tc>
          <w:tcPr>
            <w:tcW w:w="698" w:type="pct"/>
            <w:tcBorders>
              <w:top w:val="double" w:sz="4" w:space="0" w:color="auto"/>
            </w:tcBorders>
          </w:tcPr>
          <w:p w:rsidR="00C03CFA" w:rsidRPr="007A5B5F" w:rsidRDefault="00C03CFA">
            <w:pPr>
              <w:jc w:val="right"/>
              <w:rPr>
                <w:rFonts w:ascii="Arial" w:hAnsi="Arial" w:cs="Arial"/>
                <w:b/>
                <w:bCs/>
                <w:sz w:val="20"/>
                <w:szCs w:val="20"/>
              </w:rPr>
            </w:pPr>
          </w:p>
        </w:tc>
        <w:tc>
          <w:tcPr>
            <w:tcW w:w="698" w:type="pct"/>
            <w:tcBorders>
              <w:top w:val="double" w:sz="4" w:space="0" w:color="auto"/>
            </w:tcBorders>
          </w:tcPr>
          <w:p w:rsidR="00C03CFA" w:rsidRPr="007A5B5F" w:rsidRDefault="00C03CFA">
            <w:pPr>
              <w:jc w:val="right"/>
              <w:rPr>
                <w:rFonts w:ascii="Arial" w:hAnsi="Arial" w:cs="Arial"/>
                <w:bCs/>
                <w:sz w:val="20"/>
                <w:szCs w:val="20"/>
              </w:rPr>
            </w:pPr>
          </w:p>
        </w:tc>
        <w:tc>
          <w:tcPr>
            <w:tcW w:w="698" w:type="pct"/>
            <w:tcBorders>
              <w:top w:val="double" w:sz="4" w:space="0" w:color="auto"/>
            </w:tcBorders>
          </w:tcPr>
          <w:p w:rsidR="00C03CFA" w:rsidRPr="007A5B5F" w:rsidRDefault="00C03CFA">
            <w:pPr>
              <w:jc w:val="right"/>
              <w:rPr>
                <w:rFonts w:ascii="Arial" w:hAnsi="Arial" w:cs="Arial"/>
                <w:bCs/>
                <w:sz w:val="20"/>
                <w:szCs w:val="20"/>
              </w:rPr>
            </w:pPr>
          </w:p>
        </w:tc>
      </w:tr>
      <w:tr w:rsidR="00C03CFA" w:rsidRPr="007A5B5F" w:rsidTr="001E7665">
        <w:trPr>
          <w:trHeight w:val="80"/>
        </w:trPr>
        <w:tc>
          <w:tcPr>
            <w:tcW w:w="2207" w:type="pct"/>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Kazanılmamış primler karşılığı</w:t>
            </w:r>
          </w:p>
        </w:tc>
        <w:tc>
          <w:tcPr>
            <w:tcW w:w="698" w:type="pct"/>
          </w:tcPr>
          <w:p w:rsidR="00C03CFA" w:rsidRPr="007A5B5F" w:rsidRDefault="00C03CFA">
            <w:pPr>
              <w:jc w:val="right"/>
              <w:rPr>
                <w:rFonts w:ascii="Arial" w:hAnsi="Arial" w:cs="Arial"/>
                <w:b/>
                <w:bCs/>
                <w:sz w:val="20"/>
                <w:szCs w:val="20"/>
              </w:rPr>
            </w:pPr>
          </w:p>
        </w:tc>
        <w:tc>
          <w:tcPr>
            <w:tcW w:w="698" w:type="pct"/>
          </w:tcPr>
          <w:p w:rsidR="00C03CFA" w:rsidRPr="007A5B5F" w:rsidRDefault="0008427F">
            <w:pPr>
              <w:jc w:val="right"/>
              <w:rPr>
                <w:rFonts w:ascii="Arial" w:hAnsi="Arial" w:cs="Arial"/>
                <w:b/>
                <w:bCs/>
                <w:sz w:val="20"/>
                <w:szCs w:val="20"/>
              </w:rPr>
            </w:pPr>
            <w:proofErr w:type="gramStart"/>
            <w:r>
              <w:rPr>
                <w:rFonts w:ascii="Arial" w:hAnsi="Arial" w:cs="Arial"/>
                <w:b/>
                <w:bCs/>
                <w:sz w:val="20"/>
                <w:szCs w:val="20"/>
              </w:rPr>
              <w:t>26,976,630</w:t>
            </w:r>
            <w:proofErr w:type="gramEnd"/>
          </w:p>
        </w:tc>
        <w:tc>
          <w:tcPr>
            <w:tcW w:w="698" w:type="pct"/>
          </w:tcPr>
          <w:p w:rsidR="00C03CFA" w:rsidRPr="007A5B5F" w:rsidRDefault="00C03CFA">
            <w:pPr>
              <w:jc w:val="right"/>
              <w:rPr>
                <w:rFonts w:ascii="Arial" w:hAnsi="Arial" w:cs="Arial"/>
                <w:bCs/>
                <w:sz w:val="20"/>
                <w:szCs w:val="20"/>
              </w:rPr>
            </w:pPr>
          </w:p>
        </w:tc>
        <w:tc>
          <w:tcPr>
            <w:tcW w:w="698" w:type="pct"/>
          </w:tcPr>
          <w:p w:rsidR="00C03CFA" w:rsidRPr="007A5B5F" w:rsidRDefault="00C03CFA">
            <w:pPr>
              <w:jc w:val="right"/>
              <w:rPr>
                <w:rFonts w:ascii="Arial" w:hAnsi="Arial" w:cs="Arial"/>
                <w:bCs/>
                <w:sz w:val="20"/>
                <w:szCs w:val="20"/>
              </w:rPr>
            </w:pPr>
            <w:r w:rsidRPr="007A5B5F">
              <w:rPr>
                <w:rFonts w:ascii="Arial" w:hAnsi="Arial" w:cs="Arial"/>
                <w:bCs/>
                <w:sz w:val="20"/>
                <w:szCs w:val="20"/>
              </w:rPr>
              <w:t>-</w:t>
            </w:r>
          </w:p>
        </w:tc>
      </w:tr>
      <w:tr w:rsidR="00C03CFA" w:rsidRPr="007A5B5F" w:rsidTr="001E7665">
        <w:trPr>
          <w:trHeight w:val="113"/>
        </w:trPr>
        <w:tc>
          <w:tcPr>
            <w:tcW w:w="2207" w:type="pct"/>
            <w:shd w:val="clear" w:color="auto" w:fill="auto"/>
          </w:tcPr>
          <w:p w:rsidR="00C03CFA" w:rsidRPr="007A5B5F" w:rsidRDefault="00C03CFA" w:rsidP="00CC4BB9">
            <w:pPr>
              <w:ind w:left="-60"/>
              <w:rPr>
                <w:rFonts w:ascii="Arial" w:hAnsi="Arial" w:cs="Arial"/>
                <w:sz w:val="20"/>
                <w:szCs w:val="20"/>
              </w:rPr>
            </w:pPr>
            <w:proofErr w:type="gramStart"/>
            <w:r w:rsidRPr="007A5B5F">
              <w:rPr>
                <w:rFonts w:ascii="Arial" w:hAnsi="Arial" w:cs="Arial"/>
                <w:sz w:val="20"/>
                <w:szCs w:val="20"/>
              </w:rPr>
              <w:t>Muallak</w:t>
            </w:r>
            <w:proofErr w:type="gramEnd"/>
            <w:r w:rsidRPr="007A5B5F">
              <w:rPr>
                <w:rFonts w:ascii="Arial" w:hAnsi="Arial" w:cs="Arial"/>
                <w:sz w:val="20"/>
                <w:szCs w:val="20"/>
              </w:rPr>
              <w:t xml:space="preserve"> hasar tazminat karşılığı</w:t>
            </w:r>
          </w:p>
        </w:tc>
        <w:tc>
          <w:tcPr>
            <w:tcW w:w="698" w:type="pct"/>
          </w:tcPr>
          <w:p w:rsidR="00C03CFA" w:rsidRPr="007A5B5F" w:rsidRDefault="00C03CFA">
            <w:pPr>
              <w:jc w:val="right"/>
              <w:rPr>
                <w:rFonts w:ascii="Arial" w:hAnsi="Arial" w:cs="Arial"/>
                <w:b/>
                <w:bCs/>
                <w:sz w:val="20"/>
                <w:szCs w:val="20"/>
              </w:rPr>
            </w:pPr>
          </w:p>
        </w:tc>
        <w:tc>
          <w:tcPr>
            <w:tcW w:w="698" w:type="pct"/>
          </w:tcPr>
          <w:p w:rsidR="00C03CFA" w:rsidRPr="007A5B5F" w:rsidRDefault="0008427F">
            <w:pPr>
              <w:jc w:val="right"/>
              <w:rPr>
                <w:rFonts w:ascii="Arial" w:hAnsi="Arial" w:cs="Arial"/>
                <w:b/>
                <w:bCs/>
                <w:sz w:val="20"/>
                <w:szCs w:val="20"/>
              </w:rPr>
            </w:pPr>
            <w:proofErr w:type="gramStart"/>
            <w:r>
              <w:rPr>
                <w:rFonts w:ascii="Arial" w:hAnsi="Arial" w:cs="Arial"/>
                <w:b/>
                <w:bCs/>
                <w:sz w:val="20"/>
                <w:szCs w:val="20"/>
              </w:rPr>
              <w:t>8,879,370</w:t>
            </w:r>
            <w:proofErr w:type="gramEnd"/>
          </w:p>
        </w:tc>
        <w:tc>
          <w:tcPr>
            <w:tcW w:w="698" w:type="pct"/>
          </w:tcPr>
          <w:p w:rsidR="00C03CFA" w:rsidRPr="007A5B5F" w:rsidRDefault="00C03CFA">
            <w:pPr>
              <w:jc w:val="right"/>
              <w:rPr>
                <w:rFonts w:ascii="Arial" w:hAnsi="Arial" w:cs="Arial"/>
                <w:bCs/>
                <w:sz w:val="20"/>
                <w:szCs w:val="20"/>
              </w:rPr>
            </w:pPr>
          </w:p>
        </w:tc>
        <w:tc>
          <w:tcPr>
            <w:tcW w:w="698" w:type="pct"/>
          </w:tcPr>
          <w:p w:rsidR="00C03CFA" w:rsidRPr="007A5B5F" w:rsidRDefault="00C03CFA">
            <w:pPr>
              <w:jc w:val="right"/>
              <w:rPr>
                <w:rFonts w:ascii="Arial" w:hAnsi="Arial" w:cs="Arial"/>
                <w:bCs/>
                <w:sz w:val="20"/>
                <w:szCs w:val="20"/>
              </w:rPr>
            </w:pPr>
            <w:r w:rsidRPr="007A5B5F">
              <w:rPr>
                <w:rFonts w:ascii="Arial" w:hAnsi="Arial" w:cs="Arial"/>
                <w:bCs/>
                <w:sz w:val="20"/>
                <w:szCs w:val="20"/>
              </w:rPr>
              <w:t>-</w:t>
            </w:r>
          </w:p>
        </w:tc>
      </w:tr>
      <w:tr w:rsidR="00C03CFA" w:rsidRPr="007A5B5F" w:rsidTr="001E7665">
        <w:trPr>
          <w:trHeight w:val="113"/>
        </w:trPr>
        <w:tc>
          <w:tcPr>
            <w:tcW w:w="2207" w:type="pct"/>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Diğer teknik karşılıklarda değişim</w:t>
            </w:r>
          </w:p>
        </w:tc>
        <w:tc>
          <w:tcPr>
            <w:tcW w:w="698" w:type="pct"/>
          </w:tcPr>
          <w:p w:rsidR="00C03CFA" w:rsidRPr="007A5B5F" w:rsidRDefault="00C03CFA">
            <w:pPr>
              <w:jc w:val="right"/>
              <w:rPr>
                <w:rFonts w:ascii="Arial" w:hAnsi="Arial" w:cs="Arial"/>
                <w:b/>
                <w:bCs/>
                <w:sz w:val="20"/>
                <w:szCs w:val="20"/>
              </w:rPr>
            </w:pPr>
          </w:p>
        </w:tc>
        <w:tc>
          <w:tcPr>
            <w:tcW w:w="698" w:type="pct"/>
          </w:tcPr>
          <w:p w:rsidR="00C03CFA" w:rsidRPr="007A5B5F" w:rsidRDefault="0008427F">
            <w:pPr>
              <w:jc w:val="right"/>
              <w:rPr>
                <w:rFonts w:ascii="Arial" w:hAnsi="Arial" w:cs="Arial"/>
                <w:b/>
                <w:bCs/>
                <w:sz w:val="20"/>
                <w:szCs w:val="20"/>
              </w:rPr>
            </w:pPr>
            <w:r>
              <w:rPr>
                <w:rFonts w:ascii="Arial" w:hAnsi="Arial" w:cs="Arial"/>
                <w:b/>
                <w:bCs/>
                <w:sz w:val="20"/>
                <w:szCs w:val="20"/>
              </w:rPr>
              <w:t>118,035</w:t>
            </w:r>
          </w:p>
        </w:tc>
        <w:tc>
          <w:tcPr>
            <w:tcW w:w="698" w:type="pct"/>
          </w:tcPr>
          <w:p w:rsidR="00C03CFA" w:rsidRPr="007A5B5F" w:rsidRDefault="00C03CFA">
            <w:pPr>
              <w:jc w:val="right"/>
              <w:rPr>
                <w:rFonts w:ascii="Arial" w:hAnsi="Arial" w:cs="Arial"/>
                <w:bCs/>
                <w:sz w:val="20"/>
                <w:szCs w:val="20"/>
              </w:rPr>
            </w:pPr>
          </w:p>
        </w:tc>
        <w:tc>
          <w:tcPr>
            <w:tcW w:w="698" w:type="pct"/>
          </w:tcPr>
          <w:p w:rsidR="00C03CFA" w:rsidRPr="007A5B5F" w:rsidRDefault="00C03CFA">
            <w:pPr>
              <w:jc w:val="right"/>
              <w:rPr>
                <w:rFonts w:ascii="Arial" w:hAnsi="Arial" w:cs="Arial"/>
                <w:bCs/>
                <w:sz w:val="20"/>
                <w:szCs w:val="20"/>
              </w:rPr>
            </w:pPr>
            <w:r w:rsidRPr="007A5B5F">
              <w:rPr>
                <w:rFonts w:ascii="Arial" w:hAnsi="Arial" w:cs="Arial"/>
                <w:bCs/>
                <w:sz w:val="20"/>
                <w:szCs w:val="20"/>
              </w:rPr>
              <w:t>-</w:t>
            </w:r>
          </w:p>
        </w:tc>
      </w:tr>
      <w:tr w:rsidR="00C03CFA" w:rsidRPr="007A5B5F" w:rsidTr="001E7665">
        <w:trPr>
          <w:trHeight w:val="113"/>
        </w:trPr>
        <w:tc>
          <w:tcPr>
            <w:tcW w:w="2207" w:type="pct"/>
            <w:tcBorders>
              <w:bottom w:val="single" w:sz="8" w:space="0" w:color="auto"/>
            </w:tcBorders>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 </w:t>
            </w:r>
          </w:p>
        </w:tc>
        <w:tc>
          <w:tcPr>
            <w:tcW w:w="698" w:type="pct"/>
            <w:tcBorders>
              <w:bottom w:val="single" w:sz="8" w:space="0" w:color="auto"/>
            </w:tcBorders>
          </w:tcPr>
          <w:p w:rsidR="00C03CFA" w:rsidRPr="007A5B5F" w:rsidRDefault="00C03CFA">
            <w:pPr>
              <w:jc w:val="right"/>
              <w:rPr>
                <w:rFonts w:ascii="Arial" w:hAnsi="Arial" w:cs="Arial"/>
                <w:b/>
                <w:bCs/>
                <w:sz w:val="20"/>
                <w:szCs w:val="20"/>
              </w:rPr>
            </w:pPr>
          </w:p>
        </w:tc>
        <w:tc>
          <w:tcPr>
            <w:tcW w:w="698" w:type="pct"/>
            <w:tcBorders>
              <w:bottom w:val="single" w:sz="8" w:space="0" w:color="auto"/>
            </w:tcBorders>
          </w:tcPr>
          <w:p w:rsidR="00C03CFA" w:rsidRPr="007A5B5F" w:rsidRDefault="00C03CFA">
            <w:pPr>
              <w:jc w:val="right"/>
              <w:rPr>
                <w:rFonts w:ascii="Arial" w:hAnsi="Arial" w:cs="Arial"/>
                <w:b/>
                <w:bCs/>
                <w:sz w:val="20"/>
                <w:szCs w:val="20"/>
              </w:rPr>
            </w:pPr>
          </w:p>
        </w:tc>
        <w:tc>
          <w:tcPr>
            <w:tcW w:w="698" w:type="pct"/>
            <w:tcBorders>
              <w:bottom w:val="single" w:sz="8" w:space="0" w:color="auto"/>
            </w:tcBorders>
          </w:tcPr>
          <w:p w:rsidR="00C03CFA" w:rsidRPr="007A5B5F" w:rsidRDefault="00C03CFA">
            <w:pPr>
              <w:jc w:val="right"/>
              <w:rPr>
                <w:rFonts w:ascii="Arial" w:hAnsi="Arial" w:cs="Arial"/>
                <w:bCs/>
                <w:sz w:val="20"/>
                <w:szCs w:val="20"/>
              </w:rPr>
            </w:pPr>
          </w:p>
        </w:tc>
        <w:tc>
          <w:tcPr>
            <w:tcW w:w="698" w:type="pct"/>
            <w:tcBorders>
              <w:bottom w:val="single" w:sz="8" w:space="0" w:color="auto"/>
            </w:tcBorders>
          </w:tcPr>
          <w:p w:rsidR="00C03CFA" w:rsidRPr="007A5B5F" w:rsidRDefault="00C03CFA">
            <w:pPr>
              <w:jc w:val="right"/>
              <w:rPr>
                <w:rFonts w:ascii="Arial" w:hAnsi="Arial" w:cs="Arial"/>
                <w:bCs/>
                <w:sz w:val="20"/>
                <w:szCs w:val="20"/>
              </w:rPr>
            </w:pPr>
          </w:p>
        </w:tc>
      </w:tr>
      <w:tr w:rsidR="00C03CFA" w:rsidRPr="007A5B5F" w:rsidTr="001E7665">
        <w:trPr>
          <w:trHeight w:val="113"/>
        </w:trPr>
        <w:tc>
          <w:tcPr>
            <w:tcW w:w="2207" w:type="pct"/>
            <w:tcBorders>
              <w:top w:val="single" w:sz="8" w:space="0" w:color="auto"/>
              <w:bottom w:val="double" w:sz="4" w:space="0" w:color="auto"/>
            </w:tcBorders>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Toplam teknik karşılıklar</w:t>
            </w:r>
          </w:p>
        </w:tc>
        <w:tc>
          <w:tcPr>
            <w:tcW w:w="698" w:type="pct"/>
            <w:tcBorders>
              <w:top w:val="single" w:sz="8" w:space="0" w:color="auto"/>
              <w:bottom w:val="double" w:sz="4" w:space="0" w:color="auto"/>
            </w:tcBorders>
            <w:vAlign w:val="bottom"/>
          </w:tcPr>
          <w:p w:rsidR="00C03CFA" w:rsidRPr="007A5B5F" w:rsidRDefault="00C03CFA">
            <w:pPr>
              <w:jc w:val="right"/>
              <w:rPr>
                <w:rFonts w:ascii="Arial" w:hAnsi="Arial" w:cs="Arial"/>
                <w:b/>
                <w:bCs/>
                <w:sz w:val="20"/>
                <w:szCs w:val="20"/>
              </w:rPr>
            </w:pPr>
          </w:p>
        </w:tc>
        <w:tc>
          <w:tcPr>
            <w:tcW w:w="698" w:type="pct"/>
            <w:tcBorders>
              <w:top w:val="single" w:sz="8" w:space="0" w:color="auto"/>
              <w:bottom w:val="double" w:sz="4" w:space="0" w:color="auto"/>
            </w:tcBorders>
          </w:tcPr>
          <w:p w:rsidR="00C03CFA" w:rsidRPr="007A5B5F" w:rsidRDefault="0008427F">
            <w:pPr>
              <w:jc w:val="right"/>
              <w:rPr>
                <w:rFonts w:ascii="Arial" w:hAnsi="Arial" w:cs="Arial"/>
                <w:b/>
                <w:bCs/>
                <w:sz w:val="20"/>
                <w:szCs w:val="20"/>
              </w:rPr>
            </w:pPr>
            <w:proofErr w:type="gramStart"/>
            <w:r>
              <w:rPr>
                <w:rFonts w:ascii="Arial" w:hAnsi="Arial" w:cs="Arial"/>
                <w:b/>
                <w:bCs/>
                <w:sz w:val="20"/>
                <w:szCs w:val="20"/>
              </w:rPr>
              <w:t>35,974,035</w:t>
            </w:r>
            <w:proofErr w:type="gramEnd"/>
          </w:p>
        </w:tc>
        <w:tc>
          <w:tcPr>
            <w:tcW w:w="698" w:type="pct"/>
            <w:tcBorders>
              <w:top w:val="single" w:sz="8" w:space="0" w:color="auto"/>
              <w:bottom w:val="double" w:sz="4" w:space="0" w:color="auto"/>
            </w:tcBorders>
          </w:tcPr>
          <w:p w:rsidR="00C03CFA" w:rsidRPr="007A5B5F" w:rsidRDefault="00C03CFA">
            <w:pPr>
              <w:jc w:val="right"/>
              <w:rPr>
                <w:rFonts w:ascii="Arial" w:hAnsi="Arial" w:cs="Arial"/>
                <w:bCs/>
                <w:sz w:val="20"/>
                <w:szCs w:val="20"/>
              </w:rPr>
            </w:pPr>
          </w:p>
        </w:tc>
        <w:tc>
          <w:tcPr>
            <w:tcW w:w="698" w:type="pct"/>
            <w:tcBorders>
              <w:top w:val="single" w:sz="8" w:space="0" w:color="auto"/>
              <w:bottom w:val="double" w:sz="4" w:space="0" w:color="auto"/>
            </w:tcBorders>
          </w:tcPr>
          <w:p w:rsidR="00C03CFA" w:rsidRPr="007A5B5F" w:rsidRDefault="00C03CFA">
            <w:pPr>
              <w:jc w:val="right"/>
              <w:rPr>
                <w:rFonts w:ascii="Arial" w:hAnsi="Arial" w:cs="Arial"/>
                <w:bCs/>
                <w:sz w:val="20"/>
                <w:szCs w:val="20"/>
              </w:rPr>
            </w:pPr>
            <w:r w:rsidRPr="007A5B5F">
              <w:rPr>
                <w:rFonts w:ascii="Arial" w:hAnsi="Arial" w:cs="Arial"/>
                <w:bCs/>
                <w:sz w:val="20"/>
                <w:szCs w:val="20"/>
              </w:rPr>
              <w:t>-</w:t>
            </w:r>
          </w:p>
        </w:tc>
      </w:tr>
      <w:tr w:rsidR="00C03CFA" w:rsidRPr="007A5B5F" w:rsidTr="001E7665">
        <w:trPr>
          <w:trHeight w:val="113"/>
        </w:trPr>
        <w:tc>
          <w:tcPr>
            <w:tcW w:w="2207" w:type="pct"/>
            <w:tcBorders>
              <w:top w:val="double" w:sz="4" w:space="0" w:color="auto"/>
              <w:bottom w:val="single" w:sz="8" w:space="0" w:color="auto"/>
            </w:tcBorders>
            <w:shd w:val="clear" w:color="auto" w:fill="auto"/>
          </w:tcPr>
          <w:p w:rsidR="00C03CFA" w:rsidRPr="007A5B5F" w:rsidRDefault="00C03CFA" w:rsidP="00CC4BB9">
            <w:pPr>
              <w:ind w:left="-60"/>
              <w:rPr>
                <w:rFonts w:ascii="Arial" w:hAnsi="Arial" w:cs="Arial"/>
                <w:sz w:val="20"/>
                <w:szCs w:val="20"/>
              </w:rPr>
            </w:pPr>
            <w:bookmarkStart w:id="11" w:name="_Hlk238476587"/>
            <w:r w:rsidRPr="007A5B5F">
              <w:rPr>
                <w:rFonts w:ascii="Arial" w:hAnsi="Arial" w:cs="Arial"/>
                <w:sz w:val="20"/>
                <w:szCs w:val="20"/>
              </w:rPr>
              <w:t> </w:t>
            </w:r>
          </w:p>
        </w:tc>
        <w:tc>
          <w:tcPr>
            <w:tcW w:w="698" w:type="pct"/>
            <w:tcBorders>
              <w:top w:val="double" w:sz="4" w:space="0" w:color="auto"/>
              <w:bottom w:val="single" w:sz="8" w:space="0" w:color="auto"/>
            </w:tcBorders>
          </w:tcPr>
          <w:p w:rsidR="00C03CFA" w:rsidRPr="007A5B5F" w:rsidRDefault="00C03CFA">
            <w:pPr>
              <w:jc w:val="right"/>
              <w:rPr>
                <w:rFonts w:ascii="Arial" w:hAnsi="Arial" w:cs="Arial"/>
                <w:b/>
                <w:bCs/>
                <w:sz w:val="20"/>
                <w:szCs w:val="20"/>
              </w:rPr>
            </w:pPr>
          </w:p>
        </w:tc>
        <w:tc>
          <w:tcPr>
            <w:tcW w:w="698" w:type="pct"/>
            <w:tcBorders>
              <w:top w:val="double" w:sz="4" w:space="0" w:color="auto"/>
              <w:bottom w:val="single" w:sz="8" w:space="0" w:color="auto"/>
            </w:tcBorders>
          </w:tcPr>
          <w:p w:rsidR="00C03CFA" w:rsidRPr="007A5B5F" w:rsidRDefault="00C03CFA">
            <w:pPr>
              <w:jc w:val="right"/>
              <w:rPr>
                <w:rFonts w:ascii="Arial" w:hAnsi="Arial" w:cs="Arial"/>
                <w:b/>
                <w:bCs/>
                <w:sz w:val="20"/>
                <w:szCs w:val="20"/>
              </w:rPr>
            </w:pPr>
          </w:p>
        </w:tc>
        <w:tc>
          <w:tcPr>
            <w:tcW w:w="698" w:type="pct"/>
            <w:tcBorders>
              <w:top w:val="double" w:sz="4" w:space="0" w:color="auto"/>
              <w:bottom w:val="single" w:sz="8" w:space="0" w:color="auto"/>
            </w:tcBorders>
          </w:tcPr>
          <w:p w:rsidR="00C03CFA" w:rsidRPr="007A5B5F" w:rsidRDefault="00C03CFA">
            <w:pPr>
              <w:jc w:val="right"/>
              <w:rPr>
                <w:rFonts w:ascii="Arial" w:hAnsi="Arial" w:cs="Arial"/>
                <w:bCs/>
                <w:sz w:val="20"/>
                <w:szCs w:val="20"/>
              </w:rPr>
            </w:pPr>
          </w:p>
        </w:tc>
        <w:tc>
          <w:tcPr>
            <w:tcW w:w="698" w:type="pct"/>
            <w:tcBorders>
              <w:top w:val="double" w:sz="4" w:space="0" w:color="auto"/>
              <w:bottom w:val="single" w:sz="8" w:space="0" w:color="auto"/>
            </w:tcBorders>
          </w:tcPr>
          <w:p w:rsidR="00C03CFA" w:rsidRPr="007A5B5F" w:rsidRDefault="00C03CFA">
            <w:pPr>
              <w:jc w:val="right"/>
              <w:rPr>
                <w:rFonts w:ascii="Arial" w:hAnsi="Arial" w:cs="Arial"/>
                <w:bCs/>
                <w:sz w:val="20"/>
                <w:szCs w:val="20"/>
              </w:rPr>
            </w:pPr>
          </w:p>
        </w:tc>
      </w:tr>
      <w:bookmarkEnd w:id="11"/>
      <w:tr w:rsidR="00C03CFA" w:rsidRPr="007A5B5F" w:rsidTr="001E7665">
        <w:trPr>
          <w:trHeight w:val="113"/>
        </w:trPr>
        <w:tc>
          <w:tcPr>
            <w:tcW w:w="2207" w:type="pct"/>
            <w:tcBorders>
              <w:top w:val="single" w:sz="8" w:space="0" w:color="auto"/>
              <w:bottom w:val="double" w:sz="4" w:space="0" w:color="auto"/>
            </w:tcBorders>
            <w:shd w:val="clear" w:color="auto" w:fill="auto"/>
          </w:tcPr>
          <w:p w:rsidR="00C03CFA" w:rsidRPr="007A5B5F" w:rsidRDefault="00C03CFA" w:rsidP="00CC4BB9">
            <w:pPr>
              <w:ind w:left="-60"/>
              <w:rPr>
                <w:rFonts w:ascii="Arial" w:hAnsi="Arial" w:cs="Arial"/>
                <w:sz w:val="20"/>
                <w:szCs w:val="20"/>
              </w:rPr>
            </w:pPr>
            <w:r w:rsidRPr="007A5B5F">
              <w:rPr>
                <w:rFonts w:ascii="Arial" w:hAnsi="Arial" w:cs="Arial"/>
                <w:sz w:val="20"/>
                <w:szCs w:val="20"/>
              </w:rPr>
              <w:t>Vergi karşılığı</w:t>
            </w:r>
          </w:p>
        </w:tc>
        <w:tc>
          <w:tcPr>
            <w:tcW w:w="698" w:type="pct"/>
            <w:tcBorders>
              <w:top w:val="single" w:sz="8" w:space="0" w:color="auto"/>
              <w:bottom w:val="double" w:sz="4" w:space="0" w:color="auto"/>
            </w:tcBorders>
          </w:tcPr>
          <w:p w:rsidR="00C03CFA" w:rsidRPr="007A5B5F" w:rsidRDefault="00C03CFA">
            <w:pPr>
              <w:jc w:val="right"/>
              <w:rPr>
                <w:rFonts w:ascii="Arial" w:hAnsi="Arial" w:cs="Arial"/>
                <w:b/>
                <w:bCs/>
                <w:sz w:val="20"/>
                <w:szCs w:val="20"/>
              </w:rPr>
            </w:pPr>
            <w:r w:rsidRPr="007A5B5F">
              <w:rPr>
                <w:rFonts w:ascii="Arial" w:hAnsi="Arial" w:cs="Arial"/>
                <w:b/>
                <w:bCs/>
                <w:sz w:val="20"/>
                <w:szCs w:val="20"/>
              </w:rPr>
              <w:t>-</w:t>
            </w:r>
          </w:p>
        </w:tc>
        <w:tc>
          <w:tcPr>
            <w:tcW w:w="698" w:type="pct"/>
            <w:tcBorders>
              <w:top w:val="single" w:sz="8" w:space="0" w:color="auto"/>
              <w:bottom w:val="double" w:sz="4" w:space="0" w:color="auto"/>
            </w:tcBorders>
          </w:tcPr>
          <w:p w:rsidR="00C03CFA" w:rsidRPr="007A5B5F" w:rsidRDefault="00C03CFA">
            <w:pPr>
              <w:jc w:val="right"/>
              <w:rPr>
                <w:rFonts w:ascii="Arial" w:hAnsi="Arial" w:cs="Arial"/>
                <w:b/>
                <w:bCs/>
                <w:sz w:val="20"/>
                <w:szCs w:val="20"/>
              </w:rPr>
            </w:pPr>
            <w:r w:rsidRPr="007A5B5F">
              <w:rPr>
                <w:rFonts w:ascii="Arial" w:hAnsi="Arial" w:cs="Arial"/>
                <w:b/>
                <w:bCs/>
                <w:sz w:val="20"/>
                <w:szCs w:val="20"/>
              </w:rPr>
              <w:t>-</w:t>
            </w:r>
          </w:p>
        </w:tc>
        <w:tc>
          <w:tcPr>
            <w:tcW w:w="698" w:type="pct"/>
            <w:tcBorders>
              <w:top w:val="single" w:sz="8" w:space="0" w:color="auto"/>
              <w:bottom w:val="double" w:sz="4" w:space="0" w:color="auto"/>
            </w:tcBorders>
          </w:tcPr>
          <w:p w:rsidR="00C03CFA" w:rsidRPr="007A5B5F" w:rsidRDefault="00C03CFA">
            <w:pPr>
              <w:jc w:val="right"/>
              <w:rPr>
                <w:rFonts w:ascii="Arial" w:hAnsi="Arial" w:cs="Arial"/>
                <w:bCs/>
                <w:sz w:val="20"/>
                <w:szCs w:val="20"/>
              </w:rPr>
            </w:pPr>
          </w:p>
        </w:tc>
        <w:tc>
          <w:tcPr>
            <w:tcW w:w="698" w:type="pct"/>
            <w:tcBorders>
              <w:top w:val="single" w:sz="8" w:space="0" w:color="auto"/>
              <w:bottom w:val="double" w:sz="4" w:space="0" w:color="auto"/>
            </w:tcBorders>
          </w:tcPr>
          <w:p w:rsidR="00C03CFA" w:rsidRPr="007A5B5F" w:rsidRDefault="00C03CFA">
            <w:pPr>
              <w:jc w:val="right"/>
              <w:rPr>
                <w:rFonts w:ascii="Arial" w:hAnsi="Arial" w:cs="Arial"/>
                <w:bCs/>
                <w:sz w:val="20"/>
                <w:szCs w:val="20"/>
              </w:rPr>
            </w:pPr>
            <w:r w:rsidRPr="007A5B5F">
              <w:rPr>
                <w:rFonts w:ascii="Arial" w:hAnsi="Arial" w:cs="Arial"/>
                <w:bCs/>
                <w:sz w:val="20"/>
                <w:szCs w:val="20"/>
              </w:rPr>
              <w:t>-</w:t>
            </w:r>
          </w:p>
        </w:tc>
      </w:tr>
    </w:tbl>
    <w:p w:rsidR="00631F5D" w:rsidRPr="007A5B5F" w:rsidRDefault="00631F5D" w:rsidP="000E5747">
      <w:pPr>
        <w:rPr>
          <w:rFonts w:ascii="Arial" w:hAnsi="Arial" w:cs="Arial"/>
          <w:b/>
          <w:i/>
          <w:sz w:val="20"/>
          <w:szCs w:val="20"/>
        </w:rPr>
      </w:pPr>
    </w:p>
    <w:p w:rsidR="0044626C" w:rsidRPr="007A5B5F" w:rsidRDefault="006D3A0D" w:rsidP="000E5747">
      <w:pPr>
        <w:rPr>
          <w:rFonts w:ascii="Arial" w:hAnsi="Arial" w:cs="Arial"/>
          <w:b/>
          <w:sz w:val="20"/>
          <w:szCs w:val="20"/>
        </w:rPr>
      </w:pPr>
      <w:r w:rsidRPr="007A5B5F">
        <w:rPr>
          <w:rFonts w:ascii="Arial" w:hAnsi="Arial" w:cs="Arial"/>
          <w:b/>
          <w:sz w:val="20"/>
          <w:szCs w:val="20"/>
        </w:rPr>
        <w:t>47.6</w:t>
      </w:r>
      <w:r w:rsidRPr="007A5B5F">
        <w:rPr>
          <w:rFonts w:ascii="Arial" w:hAnsi="Arial" w:cs="Arial"/>
          <w:b/>
          <w:sz w:val="20"/>
          <w:szCs w:val="20"/>
        </w:rPr>
        <w:tab/>
      </w:r>
      <w:r w:rsidR="0044626C" w:rsidRPr="007A5B5F">
        <w:rPr>
          <w:rFonts w:ascii="Arial" w:hAnsi="Arial" w:cs="Arial"/>
          <w:b/>
          <w:sz w:val="20"/>
          <w:szCs w:val="20"/>
        </w:rPr>
        <w:t>Kar dağıtım tablosu</w:t>
      </w:r>
    </w:p>
    <w:p w:rsidR="0044626C" w:rsidRPr="007A5B5F" w:rsidRDefault="0044626C" w:rsidP="000E5747">
      <w:pPr>
        <w:rPr>
          <w:rFonts w:ascii="Arial" w:hAnsi="Arial" w:cs="Arial"/>
          <w:sz w:val="20"/>
          <w:szCs w:val="20"/>
        </w:rPr>
      </w:pPr>
    </w:p>
    <w:p w:rsidR="00360D22" w:rsidRPr="007A5B5F" w:rsidRDefault="00843DCC" w:rsidP="00360D22">
      <w:pPr>
        <w:rPr>
          <w:rFonts w:ascii="Arial" w:hAnsi="Arial" w:cs="Arial"/>
          <w:sz w:val="20"/>
        </w:rPr>
      </w:pPr>
      <w:r w:rsidRPr="007A5B5F">
        <w:rPr>
          <w:rFonts w:ascii="Arial" w:hAnsi="Arial" w:cs="Arial"/>
          <w:sz w:val="20"/>
        </w:rPr>
        <w:t>3</w:t>
      </w:r>
      <w:r w:rsidR="00652B5D" w:rsidRPr="007A5B5F">
        <w:rPr>
          <w:rFonts w:ascii="Arial" w:hAnsi="Arial" w:cs="Arial"/>
          <w:sz w:val="20"/>
        </w:rPr>
        <w:t>0</w:t>
      </w:r>
      <w:r w:rsidRPr="007A5B5F">
        <w:rPr>
          <w:rFonts w:ascii="Arial" w:hAnsi="Arial" w:cs="Arial"/>
          <w:sz w:val="20"/>
        </w:rPr>
        <w:t xml:space="preserve"> </w:t>
      </w:r>
      <w:r w:rsidR="002A1935">
        <w:rPr>
          <w:rFonts w:ascii="Arial" w:hAnsi="Arial" w:cs="Arial"/>
          <w:sz w:val="20"/>
        </w:rPr>
        <w:t>Eylül</w:t>
      </w:r>
      <w:r w:rsidRPr="007A5B5F">
        <w:rPr>
          <w:rFonts w:ascii="Arial" w:hAnsi="Arial" w:cs="Arial"/>
          <w:sz w:val="20"/>
        </w:rPr>
        <w:t xml:space="preserve"> 20</w:t>
      </w:r>
      <w:r w:rsidR="00214541" w:rsidRPr="007A5B5F">
        <w:rPr>
          <w:rFonts w:ascii="Arial" w:hAnsi="Arial" w:cs="Arial"/>
          <w:sz w:val="20"/>
        </w:rPr>
        <w:t>1</w:t>
      </w:r>
      <w:r w:rsidRPr="007A5B5F">
        <w:rPr>
          <w:rFonts w:ascii="Arial" w:hAnsi="Arial" w:cs="Arial"/>
          <w:sz w:val="20"/>
        </w:rPr>
        <w:t xml:space="preserve">0 </w:t>
      </w:r>
      <w:r w:rsidR="00FE6F3E" w:rsidRPr="007A5B5F">
        <w:rPr>
          <w:rFonts w:ascii="Arial" w:hAnsi="Arial" w:cs="Arial"/>
          <w:sz w:val="20"/>
        </w:rPr>
        <w:t>ve 3</w:t>
      </w:r>
      <w:r w:rsidR="00652B5D" w:rsidRPr="007A5B5F">
        <w:rPr>
          <w:rFonts w:ascii="Arial" w:hAnsi="Arial" w:cs="Arial"/>
          <w:sz w:val="20"/>
        </w:rPr>
        <w:t xml:space="preserve">0 </w:t>
      </w:r>
      <w:r w:rsidR="002A1935">
        <w:rPr>
          <w:rFonts w:ascii="Arial" w:hAnsi="Arial" w:cs="Arial"/>
          <w:sz w:val="20"/>
        </w:rPr>
        <w:t>Eylül</w:t>
      </w:r>
      <w:r w:rsidR="00FE6F3E" w:rsidRPr="007A5B5F">
        <w:rPr>
          <w:rFonts w:ascii="Arial" w:hAnsi="Arial" w:cs="Arial"/>
          <w:sz w:val="20"/>
        </w:rPr>
        <w:t xml:space="preserve"> 200</w:t>
      </w:r>
      <w:r w:rsidR="00214541" w:rsidRPr="007A5B5F">
        <w:rPr>
          <w:rFonts w:ascii="Arial" w:hAnsi="Arial" w:cs="Arial"/>
          <w:sz w:val="20"/>
        </w:rPr>
        <w:t>9</w:t>
      </w:r>
      <w:r w:rsidR="00FE6F3E" w:rsidRPr="007A5B5F">
        <w:rPr>
          <w:rFonts w:ascii="Arial" w:hAnsi="Arial" w:cs="Arial"/>
          <w:sz w:val="20"/>
        </w:rPr>
        <w:t xml:space="preserve"> tarihlerinde</w:t>
      </w:r>
      <w:r w:rsidR="00360D22" w:rsidRPr="007A5B5F">
        <w:rPr>
          <w:rFonts w:ascii="Arial" w:hAnsi="Arial" w:cs="Arial"/>
          <w:sz w:val="20"/>
        </w:rPr>
        <w:t xml:space="preserve"> sona eren ara dönem</w:t>
      </w:r>
      <w:r w:rsidR="00CD0278" w:rsidRPr="007A5B5F">
        <w:rPr>
          <w:rFonts w:ascii="Arial" w:hAnsi="Arial" w:cs="Arial"/>
          <w:sz w:val="20"/>
        </w:rPr>
        <w:t>lere</w:t>
      </w:r>
      <w:r w:rsidR="00360D22" w:rsidRPr="007A5B5F">
        <w:rPr>
          <w:rFonts w:ascii="Arial" w:hAnsi="Arial" w:cs="Arial"/>
          <w:sz w:val="20"/>
        </w:rPr>
        <w:t xml:space="preserve"> ilişkin kar dağıtımı söz konusu olmadığından kar dağıtım tablosu verilmemiştir.</w:t>
      </w:r>
    </w:p>
    <w:p w:rsidR="006C1EE0" w:rsidRPr="007A5B5F" w:rsidRDefault="006C1EE0" w:rsidP="00360D22">
      <w:pPr>
        <w:rPr>
          <w:rFonts w:ascii="Arial" w:hAnsi="Arial" w:cs="Arial"/>
        </w:rPr>
      </w:pPr>
    </w:p>
    <w:p w:rsidR="003A3B1D" w:rsidRPr="007A5B5F" w:rsidRDefault="003A3B1D" w:rsidP="003A3B1D">
      <w:pPr>
        <w:rPr>
          <w:rFonts w:ascii="Arial" w:hAnsi="Arial" w:cs="Arial"/>
        </w:rPr>
      </w:pPr>
    </w:p>
    <w:sectPr w:rsidR="003A3B1D" w:rsidRPr="007A5B5F" w:rsidSect="006D0C38">
      <w:headerReference w:type="even" r:id="rId31"/>
      <w:headerReference w:type="first" r:id="rId32"/>
      <w:pgSz w:w="11909" w:h="16834" w:code="9"/>
      <w:pgMar w:top="1418" w:right="1418" w:bottom="1418" w:left="1418"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A6" w:rsidRDefault="004A50A6">
      <w:r>
        <w:separator/>
      </w:r>
    </w:p>
  </w:endnote>
  <w:endnote w:type="continuationSeparator" w:id="0">
    <w:p w:rsidR="004A50A6" w:rsidRDefault="004A5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entury">
    <w:panose1 w:val="020406040505050203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A2"/>
    <w:family w:val="roman"/>
    <w:pitch w:val="variable"/>
    <w:sig w:usb0="20002A87" w:usb1="00000000" w:usb2="00000000" w:usb3="00000000" w:csb0="000001FF" w:csb1="00000000"/>
  </w:font>
  <w:font w:name="Helv 10pt">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945E91" w:rsidP="001228A2">
    <w:pPr>
      <w:pStyle w:val="Altbilgi"/>
      <w:framePr w:wrap="around" w:vAnchor="text" w:hAnchor="margin" w:xAlign="center" w:y="1"/>
      <w:rPr>
        <w:rStyle w:val="SayfaNumaras"/>
      </w:rPr>
    </w:pPr>
    <w:r>
      <w:rPr>
        <w:rStyle w:val="SayfaNumaras"/>
      </w:rPr>
      <w:fldChar w:fldCharType="begin"/>
    </w:r>
    <w:r w:rsidR="004A50A6">
      <w:rPr>
        <w:rStyle w:val="SayfaNumaras"/>
      </w:rPr>
      <w:instrText xml:space="preserve">PAGE  </w:instrText>
    </w:r>
    <w:r>
      <w:rPr>
        <w:rStyle w:val="SayfaNumaras"/>
      </w:rPr>
      <w:fldChar w:fldCharType="end"/>
    </w:r>
  </w:p>
  <w:p w:rsidR="004A50A6" w:rsidRDefault="004A50A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Pr="00951263" w:rsidRDefault="004A50A6" w:rsidP="001228A2">
    <w:pPr>
      <w:pStyle w:val="Altbilgi"/>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2758346"/>
      <w:docPartObj>
        <w:docPartGallery w:val="Page Numbers (Bottom of Page)"/>
        <w:docPartUnique/>
      </w:docPartObj>
    </w:sdtPr>
    <w:sdtContent>
      <w:p w:rsidR="004A50A6" w:rsidRPr="007F6AD4" w:rsidRDefault="004A50A6">
        <w:pPr>
          <w:pStyle w:val="Altbilgi"/>
          <w:jc w:val="center"/>
          <w:rPr>
            <w:rFonts w:ascii="Arial" w:hAnsi="Arial" w:cs="Arial"/>
            <w:sz w:val="20"/>
            <w:szCs w:val="20"/>
          </w:rPr>
        </w:pPr>
        <w:r w:rsidRPr="006C18FC">
          <w:rPr>
            <w:rFonts w:ascii="Arial" w:hAnsi="Arial" w:cs="Arial"/>
            <w:sz w:val="20"/>
            <w:szCs w:val="20"/>
          </w:rPr>
          <w:t>(</w:t>
        </w:r>
        <w:r w:rsidR="00945E91" w:rsidRPr="007F6AD4">
          <w:rPr>
            <w:rFonts w:ascii="Arial" w:hAnsi="Arial" w:cs="Arial"/>
            <w:sz w:val="20"/>
            <w:szCs w:val="20"/>
          </w:rPr>
          <w:fldChar w:fldCharType="begin"/>
        </w:r>
        <w:r>
          <w:rPr>
            <w:rFonts w:ascii="Arial" w:hAnsi="Arial" w:cs="Arial"/>
            <w:sz w:val="20"/>
            <w:szCs w:val="20"/>
          </w:rPr>
          <w:instrText xml:space="preserve"> PAGE   \* MERGEFORMAT </w:instrText>
        </w:r>
        <w:r w:rsidR="00945E91" w:rsidRPr="007F6AD4">
          <w:rPr>
            <w:rFonts w:ascii="Arial" w:hAnsi="Arial" w:cs="Arial"/>
            <w:sz w:val="20"/>
            <w:szCs w:val="20"/>
          </w:rPr>
          <w:fldChar w:fldCharType="separate"/>
        </w:r>
        <w:r w:rsidR="0052100B">
          <w:rPr>
            <w:rFonts w:ascii="Arial" w:hAnsi="Arial" w:cs="Arial"/>
            <w:noProof/>
            <w:sz w:val="20"/>
            <w:szCs w:val="20"/>
          </w:rPr>
          <w:t>55</w:t>
        </w:r>
        <w:r w:rsidR="00945E91" w:rsidRPr="007F6AD4">
          <w:rPr>
            <w:rFonts w:ascii="Arial" w:hAnsi="Arial" w:cs="Arial"/>
            <w:sz w:val="20"/>
            <w:szCs w:val="20"/>
          </w:rPr>
          <w:fldChar w:fldCharType="end"/>
        </w:r>
        <w:r>
          <w:rPr>
            <w:rFonts w:ascii="Arial" w:hAnsi="Arial" w:cs="Arial"/>
            <w:sz w:val="20"/>
            <w:szCs w:val="20"/>
          </w:rPr>
          <w:t>)</w:t>
        </w:r>
      </w:p>
    </w:sdtContent>
  </w:sdt>
  <w:p w:rsidR="004A50A6" w:rsidRPr="00691F00" w:rsidRDefault="004A50A6" w:rsidP="00691F00">
    <w:pPr>
      <w:pStyle w:val="Altbilgi"/>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A6" w:rsidRDefault="004A50A6">
      <w:r>
        <w:separator/>
      </w:r>
    </w:p>
  </w:footnote>
  <w:footnote w:type="continuationSeparator" w:id="0">
    <w:p w:rsidR="004A50A6" w:rsidRDefault="004A5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Pr="00843DCC" w:rsidRDefault="004A50A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4A50A6" w:rsidRPr="00DE57F8" w:rsidRDefault="004A50A6" w:rsidP="00C107FC">
    <w:pPr>
      <w:pStyle w:val="stbilgi"/>
      <w:rPr>
        <w:rFonts w:ascii="Arial" w:hAnsi="Arial" w:cs="Arial"/>
        <w:b/>
        <w:sz w:val="22"/>
        <w:szCs w:val="22"/>
      </w:rPr>
    </w:pPr>
  </w:p>
  <w:p w:rsidR="004A50A6" w:rsidRPr="00DE57F8" w:rsidRDefault="004A50A6" w:rsidP="00C107FC">
    <w:pPr>
      <w:pStyle w:val="stbilgi"/>
      <w:rPr>
        <w:rFonts w:ascii="Arial" w:hAnsi="Arial" w:cs="Arial"/>
        <w:b/>
        <w:sz w:val="22"/>
        <w:szCs w:val="22"/>
      </w:rPr>
    </w:pPr>
    <w:r>
      <w:rPr>
        <w:rFonts w:ascii="Arial" w:hAnsi="Arial" w:cs="Arial"/>
        <w:b/>
        <w:sz w:val="22"/>
        <w:szCs w:val="22"/>
      </w:rPr>
      <w:t>30 Eylül 2010</w:t>
    </w:r>
    <w:r w:rsidRPr="00DE57F8">
      <w:rPr>
        <w:rFonts w:ascii="Arial" w:hAnsi="Arial" w:cs="Arial"/>
        <w:b/>
        <w:sz w:val="22"/>
        <w:szCs w:val="22"/>
      </w:rPr>
      <w:t xml:space="preserve"> tarihi itibariyle </w:t>
    </w:r>
  </w:p>
  <w:p w:rsidR="004A50A6" w:rsidRPr="00DE57F8" w:rsidRDefault="004A50A6" w:rsidP="00C107FC">
    <w:pPr>
      <w:pStyle w:val="stbilgi"/>
      <w:rPr>
        <w:rFonts w:ascii="Arial" w:hAnsi="Arial" w:cs="Arial"/>
        <w:b/>
        <w:sz w:val="22"/>
        <w:szCs w:val="22"/>
      </w:rPr>
    </w:pPr>
    <w:r>
      <w:rPr>
        <w:rFonts w:ascii="Arial" w:hAnsi="Arial" w:cs="Arial"/>
        <w:b/>
        <w:sz w:val="22"/>
        <w:szCs w:val="22"/>
      </w:rPr>
      <w:t>A</w:t>
    </w:r>
    <w:r w:rsidRPr="00DE57F8">
      <w:rPr>
        <w:rFonts w:ascii="Arial" w:hAnsi="Arial" w:cs="Arial"/>
        <w:b/>
        <w:sz w:val="22"/>
        <w:szCs w:val="22"/>
      </w:rPr>
      <w:t>yrıntılı bilanço</w:t>
    </w:r>
  </w:p>
  <w:p w:rsidR="004A50A6" w:rsidRPr="00DE57F8" w:rsidRDefault="004A50A6" w:rsidP="00C107FC">
    <w:pPr>
      <w:pStyle w:val="stbilgi"/>
      <w:rPr>
        <w:rFonts w:ascii="Arial" w:hAnsi="Arial" w:cs="Arial"/>
        <w:b/>
        <w:sz w:val="20"/>
        <w:szCs w:val="20"/>
      </w:rPr>
    </w:pPr>
    <w:r w:rsidRPr="00DE57F8">
      <w:rPr>
        <w:rFonts w:ascii="Arial" w:hAnsi="Arial" w:cs="Arial"/>
        <w:b/>
        <w:sz w:val="20"/>
        <w:szCs w:val="20"/>
      </w:rPr>
      <w:t xml:space="preserve">(Para birimi - </w:t>
    </w:r>
    <w:r>
      <w:rPr>
        <w:rFonts w:ascii="Arial" w:hAnsi="Arial" w:cs="Arial"/>
        <w:b/>
        <w:sz w:val="20"/>
        <w:szCs w:val="20"/>
      </w:rPr>
      <w:t>Türk</w:t>
    </w:r>
    <w:r w:rsidRPr="00DE57F8">
      <w:rPr>
        <w:rFonts w:ascii="Arial" w:hAnsi="Arial" w:cs="Arial"/>
        <w:b/>
        <w:sz w:val="20"/>
        <w:szCs w:val="20"/>
      </w:rPr>
      <w:t xml:space="preserve"> Lirası (</w:t>
    </w:r>
    <w:r>
      <w:rPr>
        <w:rFonts w:ascii="Arial" w:hAnsi="Arial" w:cs="Arial"/>
        <w:b/>
        <w:sz w:val="20"/>
        <w:szCs w:val="20"/>
      </w:rPr>
      <w:t>TL</w:t>
    </w:r>
    <w:r w:rsidRPr="00DE57F8">
      <w:rPr>
        <w:rFonts w:ascii="Arial" w:hAnsi="Arial" w:cs="Arial"/>
        <w:b/>
        <w:sz w:val="20"/>
        <w:szCs w:val="20"/>
      </w:rPr>
      <w:t>)</w:t>
    </w:r>
    <w:r>
      <w:rPr>
        <w:rFonts w:ascii="Arial" w:hAnsi="Arial" w:cs="Arial"/>
        <w:b/>
        <w:sz w:val="20"/>
        <w:szCs w:val="20"/>
      </w:rPr>
      <w:t>)</w:t>
    </w:r>
  </w:p>
  <w:p w:rsidR="004A50A6" w:rsidRPr="00DE57F8" w:rsidRDefault="004A50A6" w:rsidP="00C107FC">
    <w:pPr>
      <w:pStyle w:val="stbilgi"/>
      <w:rPr>
        <w:rFonts w:ascii="Arial" w:hAnsi="Arial" w:cs="Arial"/>
        <w:sz w:val="20"/>
        <w:szCs w:val="20"/>
      </w:rPr>
    </w:pPr>
  </w:p>
  <w:p w:rsidR="004A50A6" w:rsidRPr="00DE57F8" w:rsidRDefault="004A50A6" w:rsidP="00C107FC">
    <w:pPr>
      <w:pStyle w:val="stbilgi"/>
      <w:rPr>
        <w:rFonts w:ascii="Arial" w:hAnsi="Arial" w:cs="Arial"/>
        <w:sz w:val="20"/>
        <w:szCs w:val="20"/>
      </w:rPr>
    </w:pPr>
  </w:p>
  <w:p w:rsidR="004A50A6" w:rsidRDefault="004A50A6">
    <w:pPr>
      <w:pStyle w:val="stbilgi"/>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Pr="00843DCC" w:rsidRDefault="004A50A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4A50A6" w:rsidRPr="00925664" w:rsidRDefault="004A50A6" w:rsidP="00491C26">
    <w:pPr>
      <w:pStyle w:val="stbilgi"/>
      <w:rPr>
        <w:rFonts w:ascii="Arial" w:hAnsi="Arial" w:cs="Arial"/>
        <w:b/>
        <w:sz w:val="22"/>
        <w:szCs w:val="22"/>
      </w:rPr>
    </w:pPr>
  </w:p>
  <w:p w:rsidR="004A50A6" w:rsidRPr="00925664" w:rsidRDefault="004A50A6" w:rsidP="00491C26">
    <w:pPr>
      <w:pStyle w:val="stbilgi"/>
      <w:rPr>
        <w:rFonts w:ascii="Arial" w:hAnsi="Arial" w:cs="Arial"/>
        <w:b/>
        <w:sz w:val="22"/>
        <w:szCs w:val="22"/>
      </w:rPr>
    </w:pPr>
    <w:r>
      <w:rPr>
        <w:rFonts w:ascii="Arial" w:hAnsi="Arial" w:cs="Arial"/>
        <w:b/>
        <w:sz w:val="22"/>
        <w:szCs w:val="22"/>
      </w:rPr>
      <w:t>30 Eylül 2010</w:t>
    </w:r>
    <w:r w:rsidRPr="00DE57F8">
      <w:rPr>
        <w:rFonts w:ascii="Arial" w:hAnsi="Arial" w:cs="Arial"/>
        <w:b/>
        <w:sz w:val="22"/>
        <w:szCs w:val="22"/>
      </w:rPr>
      <w:t xml:space="preserve"> </w:t>
    </w:r>
    <w:r>
      <w:rPr>
        <w:rFonts w:ascii="Arial" w:hAnsi="Arial" w:cs="Arial"/>
        <w:b/>
        <w:sz w:val="22"/>
        <w:szCs w:val="22"/>
      </w:rPr>
      <w:t>tarihinde sona eren hesap dönemine</w:t>
    </w:r>
    <w:r w:rsidRPr="00925664">
      <w:rPr>
        <w:rFonts w:ascii="Arial" w:hAnsi="Arial" w:cs="Arial"/>
        <w:b/>
        <w:sz w:val="22"/>
        <w:szCs w:val="22"/>
      </w:rPr>
      <w:t xml:space="preserve"> ait</w:t>
    </w:r>
  </w:p>
  <w:p w:rsidR="004A50A6" w:rsidRPr="00925664" w:rsidRDefault="004A50A6" w:rsidP="00491C26">
    <w:pPr>
      <w:pStyle w:val="stbilgi"/>
      <w:rPr>
        <w:rFonts w:ascii="Arial" w:hAnsi="Arial" w:cs="Arial"/>
        <w:b/>
        <w:sz w:val="22"/>
        <w:szCs w:val="22"/>
      </w:rPr>
    </w:pPr>
    <w:r>
      <w:rPr>
        <w:rFonts w:ascii="Arial" w:hAnsi="Arial" w:cs="Arial"/>
        <w:b/>
        <w:sz w:val="22"/>
        <w:szCs w:val="22"/>
      </w:rPr>
      <w:t>Özsermaye değişim</w:t>
    </w:r>
    <w:r w:rsidRPr="00925664">
      <w:rPr>
        <w:rFonts w:ascii="Arial" w:hAnsi="Arial" w:cs="Arial"/>
        <w:b/>
        <w:sz w:val="22"/>
        <w:szCs w:val="22"/>
      </w:rPr>
      <w:t xml:space="preserve"> tablosu</w:t>
    </w:r>
  </w:p>
  <w:p w:rsidR="004A50A6" w:rsidRPr="00925664" w:rsidRDefault="004A50A6" w:rsidP="00491C26">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4A50A6" w:rsidRDefault="004A50A6" w:rsidP="00491C26">
    <w:pPr>
      <w:pStyle w:val="stbilgi"/>
      <w:rPr>
        <w:rFonts w:ascii="Arial" w:hAnsi="Arial" w:cs="Arial"/>
        <w:sz w:val="20"/>
        <w:szCs w:val="20"/>
      </w:rPr>
    </w:pPr>
  </w:p>
  <w:p w:rsidR="004A50A6" w:rsidRPr="00925664" w:rsidRDefault="004A50A6" w:rsidP="00491C26">
    <w:pPr>
      <w:pStyle w:val="stbilgi"/>
      <w:rPr>
        <w:rFonts w:ascii="Arial" w:hAnsi="Arial" w:cs="Arial"/>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Pr="00843DCC" w:rsidRDefault="004A50A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4A50A6" w:rsidRPr="005331F9" w:rsidRDefault="004A50A6" w:rsidP="00C107FC">
    <w:pPr>
      <w:pStyle w:val="stbilgi"/>
      <w:ind w:right="-92"/>
      <w:rPr>
        <w:rFonts w:ascii="Arial" w:hAnsi="Arial" w:cs="Arial"/>
        <w:b/>
        <w:sz w:val="22"/>
        <w:szCs w:val="22"/>
      </w:rPr>
    </w:pPr>
  </w:p>
  <w:p w:rsidR="004A50A6" w:rsidRDefault="004A50A6" w:rsidP="00C107FC">
    <w:pPr>
      <w:pStyle w:val="stbilgi"/>
      <w:ind w:right="-92"/>
      <w:rPr>
        <w:rFonts w:ascii="Arial" w:hAnsi="Arial" w:cs="Arial"/>
        <w:b/>
        <w:sz w:val="22"/>
        <w:szCs w:val="22"/>
      </w:rPr>
    </w:pPr>
    <w:r>
      <w:rPr>
        <w:rFonts w:ascii="Arial" w:hAnsi="Arial" w:cs="Arial"/>
        <w:b/>
        <w:sz w:val="22"/>
        <w:szCs w:val="22"/>
      </w:rPr>
      <w:t>30 Eylül 2010</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4A50A6" w:rsidRPr="005331F9" w:rsidRDefault="004A50A6" w:rsidP="00C107FC">
    <w:pPr>
      <w:pStyle w:val="stbilgi"/>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p>
  <w:p w:rsidR="004A50A6" w:rsidRPr="00451A7D" w:rsidRDefault="004A50A6" w:rsidP="00C107FC">
    <w:pPr>
      <w:pStyle w:val="stbilgi"/>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4A50A6" w:rsidRPr="00925664" w:rsidRDefault="004A50A6" w:rsidP="00C107FC">
    <w:pPr>
      <w:pStyle w:val="stbilgi"/>
      <w:ind w:right="-92"/>
      <w:rPr>
        <w:rFonts w:ascii="Arial" w:hAnsi="Arial" w:cs="Arial"/>
        <w:sz w:val="20"/>
        <w:szCs w:val="20"/>
      </w:rPr>
    </w:pPr>
  </w:p>
  <w:p w:rsidR="004A50A6" w:rsidRPr="00925664" w:rsidRDefault="004A50A6" w:rsidP="00C107FC">
    <w:pPr>
      <w:pStyle w:val="stbilgi"/>
      <w:ind w:right="-92"/>
      <w:rPr>
        <w:rFonts w:ascii="Arial" w:hAnsi="Arial" w:cs="Arial"/>
        <w:sz w:val="20"/>
        <w:szCs w:val="20"/>
      </w:rPr>
    </w:pPr>
  </w:p>
  <w:p w:rsidR="004A50A6" w:rsidRDefault="004A50A6">
    <w:pPr>
      <w:pStyle w:val="stbilgi"/>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Pr="00843DCC" w:rsidRDefault="004A50A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4A50A6" w:rsidRPr="005331F9" w:rsidRDefault="004A50A6" w:rsidP="00C107FC">
    <w:pPr>
      <w:pStyle w:val="stbilgi"/>
      <w:ind w:right="-92"/>
      <w:rPr>
        <w:rFonts w:ascii="Arial" w:hAnsi="Arial" w:cs="Arial"/>
        <w:b/>
        <w:sz w:val="22"/>
        <w:szCs w:val="22"/>
      </w:rPr>
    </w:pPr>
  </w:p>
  <w:p w:rsidR="004A50A6" w:rsidRDefault="004A50A6" w:rsidP="00C107FC">
    <w:pPr>
      <w:pStyle w:val="stbilgi"/>
      <w:ind w:right="-92"/>
      <w:rPr>
        <w:rFonts w:ascii="Arial" w:hAnsi="Arial" w:cs="Arial"/>
        <w:b/>
        <w:sz w:val="22"/>
        <w:szCs w:val="22"/>
      </w:rPr>
    </w:pPr>
    <w:r>
      <w:rPr>
        <w:rFonts w:ascii="Arial" w:hAnsi="Arial" w:cs="Arial"/>
        <w:b/>
        <w:sz w:val="22"/>
        <w:szCs w:val="22"/>
      </w:rPr>
      <w:t>30 Eylül 2010</w:t>
    </w:r>
    <w:r w:rsidRPr="00DE57F8">
      <w:rPr>
        <w:rFonts w:ascii="Arial" w:hAnsi="Arial" w:cs="Arial"/>
        <w:b/>
        <w:sz w:val="22"/>
        <w:szCs w:val="22"/>
      </w:rPr>
      <w:t xml:space="preserve"> </w:t>
    </w:r>
    <w:r w:rsidRPr="005331F9">
      <w:rPr>
        <w:rFonts w:ascii="Arial" w:hAnsi="Arial" w:cs="Arial"/>
        <w:b/>
        <w:sz w:val="22"/>
        <w:szCs w:val="22"/>
      </w:rPr>
      <w:t>tarihi</w:t>
    </w:r>
    <w:r>
      <w:rPr>
        <w:rFonts w:ascii="Arial" w:hAnsi="Arial" w:cs="Arial"/>
        <w:b/>
        <w:sz w:val="22"/>
        <w:szCs w:val="22"/>
      </w:rPr>
      <w:t xml:space="preserve"> itibariyle</w:t>
    </w:r>
    <w:r w:rsidRPr="005331F9">
      <w:rPr>
        <w:rFonts w:ascii="Arial" w:hAnsi="Arial" w:cs="Arial"/>
        <w:b/>
        <w:sz w:val="22"/>
        <w:szCs w:val="22"/>
      </w:rPr>
      <w:t xml:space="preserve"> </w:t>
    </w:r>
  </w:p>
  <w:p w:rsidR="004A50A6" w:rsidRPr="005331F9" w:rsidRDefault="004A50A6" w:rsidP="00C107FC">
    <w:pPr>
      <w:pStyle w:val="stbilgi"/>
      <w:ind w:right="-92"/>
      <w:rPr>
        <w:rFonts w:ascii="Arial" w:hAnsi="Arial" w:cs="Arial"/>
        <w:b/>
        <w:sz w:val="22"/>
        <w:szCs w:val="22"/>
      </w:rPr>
    </w:pPr>
    <w:r>
      <w:rPr>
        <w:rFonts w:ascii="Arial" w:hAnsi="Arial" w:cs="Arial"/>
        <w:b/>
        <w:sz w:val="22"/>
        <w:szCs w:val="22"/>
      </w:rPr>
      <w:t>F</w:t>
    </w:r>
    <w:r w:rsidRPr="005331F9">
      <w:rPr>
        <w:rFonts w:ascii="Arial" w:hAnsi="Arial" w:cs="Arial"/>
        <w:b/>
        <w:sz w:val="22"/>
        <w:szCs w:val="22"/>
      </w:rPr>
      <w:t>inansal tablolara ilişkin dipnotlar</w:t>
    </w:r>
    <w:r>
      <w:rPr>
        <w:rFonts w:ascii="Arial" w:hAnsi="Arial" w:cs="Arial"/>
        <w:b/>
        <w:sz w:val="22"/>
        <w:szCs w:val="22"/>
      </w:rPr>
      <w:t xml:space="preserve"> (devamı)</w:t>
    </w:r>
  </w:p>
  <w:p w:rsidR="004A50A6" w:rsidRPr="00451A7D" w:rsidRDefault="004A50A6" w:rsidP="00C107FC">
    <w:pPr>
      <w:pStyle w:val="stbilgi"/>
      <w:ind w:right="-92"/>
      <w:rPr>
        <w:rFonts w:ascii="Arial" w:hAnsi="Arial" w:cs="Arial"/>
        <w:b/>
        <w:sz w:val="20"/>
        <w:szCs w:val="20"/>
      </w:rPr>
    </w:pPr>
    <w:r w:rsidRPr="00451A7D">
      <w:rPr>
        <w:rFonts w:ascii="Arial" w:hAnsi="Arial" w:cs="Arial"/>
        <w:b/>
        <w:sz w:val="20"/>
        <w:szCs w:val="20"/>
      </w:rPr>
      <w:t xml:space="preserve">(Para birimi - Aksi belirtilmedikçe </w:t>
    </w:r>
    <w:r>
      <w:rPr>
        <w:rFonts w:ascii="Arial" w:hAnsi="Arial" w:cs="Arial"/>
        <w:b/>
        <w:sz w:val="20"/>
        <w:szCs w:val="20"/>
      </w:rPr>
      <w:t>Türk</w:t>
    </w:r>
    <w:r w:rsidRPr="00451A7D">
      <w:rPr>
        <w:rFonts w:ascii="Arial" w:hAnsi="Arial" w:cs="Arial"/>
        <w:b/>
        <w:sz w:val="20"/>
        <w:szCs w:val="20"/>
      </w:rPr>
      <w:t xml:space="preserve"> lirası (</w:t>
    </w:r>
    <w:r>
      <w:rPr>
        <w:rFonts w:ascii="Arial" w:hAnsi="Arial" w:cs="Arial"/>
        <w:b/>
        <w:sz w:val="20"/>
        <w:szCs w:val="20"/>
      </w:rPr>
      <w:t>TL</w:t>
    </w:r>
    <w:r w:rsidRPr="00451A7D">
      <w:rPr>
        <w:rFonts w:ascii="Arial" w:hAnsi="Arial" w:cs="Arial"/>
        <w:b/>
        <w:sz w:val="20"/>
        <w:szCs w:val="20"/>
      </w:rPr>
      <w:t>) olarak gösterilmiştir)</w:t>
    </w:r>
  </w:p>
  <w:p w:rsidR="004A50A6" w:rsidRPr="00925664" w:rsidRDefault="004A50A6" w:rsidP="00C107FC">
    <w:pPr>
      <w:pStyle w:val="stbilgi"/>
      <w:ind w:right="-92"/>
      <w:rPr>
        <w:rFonts w:ascii="Arial" w:hAnsi="Arial" w:cs="Arial"/>
        <w:sz w:val="20"/>
        <w:szCs w:val="20"/>
      </w:rPr>
    </w:pPr>
  </w:p>
  <w:p w:rsidR="004A50A6" w:rsidRPr="00925664" w:rsidRDefault="004A50A6" w:rsidP="00C107FC">
    <w:pPr>
      <w:pStyle w:val="stbilgi"/>
      <w:ind w:right="-92"/>
      <w:rPr>
        <w:rFonts w:ascii="Arial" w:hAnsi="Arial" w:cs="Arial"/>
        <w:sz w:val="20"/>
        <w:szCs w:val="20"/>
      </w:rPr>
    </w:pPr>
  </w:p>
  <w:p w:rsidR="004A50A6" w:rsidRDefault="004A50A6">
    <w:pPr>
      <w:pStyle w:val="stbilgi"/>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Pr="00843DCC" w:rsidRDefault="004A50A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4A50A6" w:rsidRPr="00923366" w:rsidRDefault="004A50A6" w:rsidP="005822AC">
    <w:pPr>
      <w:pStyle w:val="stbilgi"/>
      <w:rPr>
        <w:rFonts w:ascii="Arial" w:hAnsi="Arial" w:cs="Arial"/>
        <w:b/>
        <w:sz w:val="22"/>
        <w:szCs w:val="22"/>
      </w:rPr>
    </w:pPr>
  </w:p>
  <w:p w:rsidR="004A50A6" w:rsidRPr="00923366" w:rsidRDefault="004A50A6" w:rsidP="005822AC">
    <w:pPr>
      <w:pStyle w:val="stbilgi"/>
      <w:rPr>
        <w:rFonts w:ascii="Arial" w:hAnsi="Arial" w:cs="Arial"/>
        <w:b/>
        <w:sz w:val="22"/>
        <w:szCs w:val="22"/>
      </w:rPr>
    </w:pPr>
    <w:r>
      <w:rPr>
        <w:rFonts w:ascii="Arial" w:hAnsi="Arial" w:cs="Arial"/>
        <w:b/>
        <w:sz w:val="22"/>
        <w:szCs w:val="22"/>
      </w:rPr>
      <w:t>30 Eylül 2010</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hesap dönemine</w:t>
    </w:r>
    <w:r w:rsidRPr="00923366">
      <w:rPr>
        <w:rFonts w:ascii="Arial" w:hAnsi="Arial" w:cs="Arial"/>
        <w:b/>
        <w:sz w:val="22"/>
        <w:szCs w:val="22"/>
      </w:rPr>
      <w:t xml:space="preserve"> ait </w:t>
    </w:r>
  </w:p>
  <w:p w:rsidR="004A50A6" w:rsidRPr="00923366" w:rsidRDefault="004A50A6" w:rsidP="005822AC">
    <w:pPr>
      <w:pStyle w:val="stbilgi"/>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4A50A6" w:rsidRPr="00925664" w:rsidRDefault="004A50A6" w:rsidP="005822AC">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4A50A6" w:rsidRDefault="004A50A6" w:rsidP="005822AC">
    <w:pPr>
      <w:pStyle w:val="stbilgi"/>
      <w:rPr>
        <w:rFonts w:ascii="Arial" w:hAnsi="Arial" w:cs="Arial"/>
        <w:sz w:val="20"/>
        <w:szCs w:val="20"/>
      </w:rPr>
    </w:pPr>
  </w:p>
  <w:p w:rsidR="004A50A6" w:rsidRPr="006533A9" w:rsidRDefault="004A50A6" w:rsidP="005822AC">
    <w:pPr>
      <w:pStyle w:val="stbilgi"/>
      <w:rPr>
        <w:rFonts w:ascii="Arial" w:hAnsi="Arial" w:cs="Arial"/>
        <w:sz w:val="20"/>
        <w:szCs w:val="20"/>
      </w:rPr>
    </w:pPr>
  </w:p>
  <w:p w:rsidR="004A50A6" w:rsidRPr="006533A9" w:rsidRDefault="004A50A6" w:rsidP="005822AC">
    <w:pPr>
      <w:pStyle w:val="stbilgi"/>
      <w:rPr>
        <w:rFonts w:ascii="Arial" w:hAnsi="Arial" w:cs="Arial"/>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Pr="00843DCC" w:rsidRDefault="004A50A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4A50A6" w:rsidRPr="00923366" w:rsidRDefault="004A50A6" w:rsidP="00C107FC">
    <w:pPr>
      <w:pStyle w:val="stbilgi"/>
      <w:rPr>
        <w:rFonts w:ascii="Arial" w:hAnsi="Arial" w:cs="Arial"/>
        <w:b/>
        <w:sz w:val="22"/>
        <w:szCs w:val="22"/>
      </w:rPr>
    </w:pPr>
  </w:p>
  <w:p w:rsidR="004A50A6" w:rsidRPr="00923366" w:rsidRDefault="004A50A6" w:rsidP="00C107FC">
    <w:pPr>
      <w:pStyle w:val="stbilgi"/>
      <w:rPr>
        <w:rFonts w:ascii="Arial" w:hAnsi="Arial" w:cs="Arial"/>
        <w:b/>
        <w:sz w:val="22"/>
        <w:szCs w:val="22"/>
      </w:rPr>
    </w:pPr>
    <w:r>
      <w:rPr>
        <w:rFonts w:ascii="Arial" w:hAnsi="Arial" w:cs="Arial"/>
        <w:b/>
        <w:sz w:val="22"/>
        <w:szCs w:val="22"/>
      </w:rPr>
      <w:t>30 Eylül 2010</w:t>
    </w:r>
    <w:r w:rsidRPr="00DE57F8">
      <w:rPr>
        <w:rFonts w:ascii="Arial" w:hAnsi="Arial" w:cs="Arial"/>
        <w:b/>
        <w:sz w:val="22"/>
        <w:szCs w:val="22"/>
      </w:rPr>
      <w:t xml:space="preserve"> </w:t>
    </w:r>
    <w:r w:rsidRPr="00923366">
      <w:rPr>
        <w:rFonts w:ascii="Arial" w:hAnsi="Arial" w:cs="Arial"/>
        <w:b/>
        <w:sz w:val="22"/>
        <w:szCs w:val="22"/>
      </w:rPr>
      <w:t>tarih</w:t>
    </w:r>
    <w:r>
      <w:rPr>
        <w:rFonts w:ascii="Arial" w:hAnsi="Arial" w:cs="Arial"/>
        <w:b/>
        <w:sz w:val="22"/>
        <w:szCs w:val="22"/>
      </w:rPr>
      <w:t>in</w:t>
    </w:r>
    <w:r w:rsidRPr="00923366">
      <w:rPr>
        <w:rFonts w:ascii="Arial" w:hAnsi="Arial" w:cs="Arial"/>
        <w:b/>
        <w:sz w:val="22"/>
        <w:szCs w:val="22"/>
      </w:rPr>
      <w:t>de sona eren</w:t>
    </w:r>
    <w:r>
      <w:rPr>
        <w:rFonts w:ascii="Arial" w:hAnsi="Arial" w:cs="Arial"/>
        <w:b/>
        <w:sz w:val="22"/>
        <w:szCs w:val="22"/>
      </w:rPr>
      <w:t xml:space="preserve"> hesap</w:t>
    </w:r>
    <w:r w:rsidRPr="00923366">
      <w:rPr>
        <w:rFonts w:ascii="Arial" w:hAnsi="Arial" w:cs="Arial"/>
        <w:b/>
        <w:sz w:val="22"/>
        <w:szCs w:val="22"/>
      </w:rPr>
      <w:t xml:space="preserve"> dönem</w:t>
    </w:r>
    <w:r>
      <w:rPr>
        <w:rFonts w:ascii="Arial" w:hAnsi="Arial" w:cs="Arial"/>
        <w:b/>
        <w:sz w:val="22"/>
        <w:szCs w:val="22"/>
      </w:rPr>
      <w:t>ine</w:t>
    </w:r>
    <w:r w:rsidRPr="00923366">
      <w:rPr>
        <w:rFonts w:ascii="Arial" w:hAnsi="Arial" w:cs="Arial"/>
        <w:b/>
        <w:sz w:val="22"/>
        <w:szCs w:val="22"/>
      </w:rPr>
      <w:t xml:space="preserve"> ait </w:t>
    </w:r>
  </w:p>
  <w:p w:rsidR="004A50A6" w:rsidRPr="00923366" w:rsidRDefault="004A50A6" w:rsidP="00C107FC">
    <w:pPr>
      <w:pStyle w:val="stbilgi"/>
      <w:rPr>
        <w:rFonts w:ascii="Arial" w:hAnsi="Arial" w:cs="Arial"/>
        <w:b/>
        <w:sz w:val="22"/>
        <w:szCs w:val="22"/>
      </w:rPr>
    </w:pPr>
    <w:r>
      <w:rPr>
        <w:rFonts w:ascii="Arial" w:hAnsi="Arial" w:cs="Arial"/>
        <w:b/>
        <w:sz w:val="22"/>
        <w:szCs w:val="22"/>
      </w:rPr>
      <w:t>A</w:t>
    </w:r>
    <w:r w:rsidRPr="00923366">
      <w:rPr>
        <w:rFonts w:ascii="Arial" w:hAnsi="Arial" w:cs="Arial"/>
        <w:b/>
        <w:sz w:val="22"/>
        <w:szCs w:val="22"/>
      </w:rPr>
      <w:t>yrıntılı gelir tablosu</w:t>
    </w:r>
  </w:p>
  <w:p w:rsidR="004A50A6" w:rsidRPr="00925664" w:rsidRDefault="004A50A6" w:rsidP="00C107FC">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4A50A6" w:rsidRDefault="004A50A6" w:rsidP="00C107FC">
    <w:pPr>
      <w:pStyle w:val="stbilgi"/>
      <w:rPr>
        <w:rFonts w:ascii="Arial" w:hAnsi="Arial" w:cs="Arial"/>
        <w:sz w:val="20"/>
        <w:szCs w:val="20"/>
      </w:rPr>
    </w:pPr>
  </w:p>
  <w:p w:rsidR="004A50A6" w:rsidRPr="006533A9" w:rsidRDefault="004A50A6" w:rsidP="00C107FC">
    <w:pPr>
      <w:pStyle w:val="stbilgi"/>
      <w:rPr>
        <w:rFonts w:ascii="Arial" w:hAnsi="Arial" w:cs="Arial"/>
        <w:sz w:val="20"/>
        <w:szCs w:val="20"/>
      </w:rPr>
    </w:pPr>
  </w:p>
  <w:p w:rsidR="004A50A6" w:rsidRDefault="004A50A6">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Default="004A50A6">
    <w:pPr>
      <w:pStyle w:val="stbilgi"/>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A6" w:rsidRPr="00843DCC" w:rsidRDefault="004A50A6" w:rsidP="00843DCC">
    <w:pPr>
      <w:suppressAutoHyphens/>
      <w:rPr>
        <w:rFonts w:ascii="Arial" w:hAnsi="Arial" w:cs="Arial"/>
        <w:b/>
        <w:bCs/>
        <w:sz w:val="22"/>
        <w:szCs w:val="22"/>
      </w:rPr>
    </w:pPr>
    <w:proofErr w:type="spellStart"/>
    <w:r w:rsidRPr="00843DCC">
      <w:rPr>
        <w:rFonts w:ascii="Arial" w:hAnsi="Arial" w:cs="Arial"/>
        <w:b/>
        <w:bCs/>
        <w:sz w:val="22"/>
        <w:szCs w:val="22"/>
      </w:rPr>
      <w:t>Neova</w:t>
    </w:r>
    <w:proofErr w:type="spellEnd"/>
    <w:r w:rsidRPr="00843DCC">
      <w:rPr>
        <w:rFonts w:ascii="Arial" w:hAnsi="Arial" w:cs="Arial"/>
        <w:b/>
        <w:bCs/>
        <w:sz w:val="22"/>
        <w:szCs w:val="22"/>
      </w:rPr>
      <w:t xml:space="preserve"> Sigorta A.Ş. </w:t>
    </w:r>
  </w:p>
  <w:p w:rsidR="004A50A6" w:rsidRPr="00925664" w:rsidRDefault="004A50A6" w:rsidP="00491C26">
    <w:pPr>
      <w:pStyle w:val="stbilgi"/>
      <w:rPr>
        <w:rFonts w:ascii="Arial" w:hAnsi="Arial" w:cs="Arial"/>
        <w:b/>
        <w:sz w:val="22"/>
        <w:szCs w:val="22"/>
      </w:rPr>
    </w:pPr>
  </w:p>
  <w:p w:rsidR="004A50A6" w:rsidRPr="00925664" w:rsidRDefault="004A50A6" w:rsidP="00491C26">
    <w:pPr>
      <w:pStyle w:val="stbilgi"/>
      <w:rPr>
        <w:rFonts w:ascii="Arial" w:hAnsi="Arial" w:cs="Arial"/>
        <w:b/>
        <w:sz w:val="22"/>
        <w:szCs w:val="22"/>
      </w:rPr>
    </w:pPr>
    <w:r>
      <w:rPr>
        <w:rFonts w:ascii="Arial" w:hAnsi="Arial" w:cs="Arial"/>
        <w:b/>
        <w:sz w:val="22"/>
        <w:szCs w:val="22"/>
      </w:rPr>
      <w:t>30 Eylül 2010</w:t>
    </w:r>
    <w:r w:rsidRPr="00DE57F8">
      <w:rPr>
        <w:rFonts w:ascii="Arial" w:hAnsi="Arial" w:cs="Arial"/>
        <w:b/>
        <w:sz w:val="22"/>
        <w:szCs w:val="22"/>
      </w:rPr>
      <w:t xml:space="preserve"> </w:t>
    </w:r>
    <w:r>
      <w:rPr>
        <w:rFonts w:ascii="Arial" w:hAnsi="Arial" w:cs="Arial"/>
        <w:b/>
        <w:sz w:val="22"/>
        <w:szCs w:val="22"/>
      </w:rPr>
      <w:t xml:space="preserve">tarihinde sona eren </w:t>
    </w:r>
    <w:r w:rsidRPr="00925664">
      <w:rPr>
        <w:rFonts w:ascii="Arial" w:hAnsi="Arial" w:cs="Arial"/>
        <w:b/>
        <w:sz w:val="22"/>
        <w:szCs w:val="22"/>
      </w:rPr>
      <w:t>hesap dönemine ait</w:t>
    </w:r>
  </w:p>
  <w:p w:rsidR="004A50A6" w:rsidRPr="00925664" w:rsidRDefault="004A50A6" w:rsidP="00491C26">
    <w:pPr>
      <w:pStyle w:val="stbilgi"/>
      <w:rPr>
        <w:rFonts w:ascii="Arial" w:hAnsi="Arial" w:cs="Arial"/>
        <w:b/>
        <w:sz w:val="22"/>
        <w:szCs w:val="22"/>
      </w:rPr>
    </w:pPr>
    <w:r>
      <w:rPr>
        <w:rFonts w:ascii="Arial" w:hAnsi="Arial" w:cs="Arial"/>
        <w:b/>
        <w:sz w:val="22"/>
        <w:szCs w:val="22"/>
      </w:rPr>
      <w:t>Nakit akım</w:t>
    </w:r>
    <w:r w:rsidRPr="00925664">
      <w:rPr>
        <w:rFonts w:ascii="Arial" w:hAnsi="Arial" w:cs="Arial"/>
        <w:b/>
        <w:sz w:val="22"/>
        <w:szCs w:val="22"/>
      </w:rPr>
      <w:t xml:space="preserve"> tablosu</w:t>
    </w:r>
  </w:p>
  <w:p w:rsidR="004A50A6" w:rsidRPr="00925664" w:rsidRDefault="004A50A6" w:rsidP="00491C26">
    <w:pPr>
      <w:pStyle w:val="stbilgi"/>
      <w:rPr>
        <w:rFonts w:ascii="Arial" w:hAnsi="Arial" w:cs="Arial"/>
        <w:b/>
        <w:sz w:val="20"/>
        <w:szCs w:val="20"/>
      </w:rPr>
    </w:pPr>
    <w:r w:rsidRPr="00925664">
      <w:rPr>
        <w:rFonts w:ascii="Arial" w:hAnsi="Arial" w:cs="Arial"/>
        <w:b/>
        <w:sz w:val="20"/>
        <w:szCs w:val="20"/>
      </w:rPr>
      <w:t xml:space="preserve">(Para birimi - </w:t>
    </w:r>
    <w:r>
      <w:rPr>
        <w:rFonts w:ascii="Arial" w:hAnsi="Arial" w:cs="Arial"/>
        <w:b/>
        <w:sz w:val="20"/>
        <w:szCs w:val="20"/>
      </w:rPr>
      <w:t>Türk</w:t>
    </w:r>
    <w:r w:rsidRPr="00925664">
      <w:rPr>
        <w:rFonts w:ascii="Arial" w:hAnsi="Arial" w:cs="Arial"/>
        <w:b/>
        <w:sz w:val="20"/>
        <w:szCs w:val="20"/>
      </w:rPr>
      <w:t xml:space="preserve"> Lirası (</w:t>
    </w:r>
    <w:r>
      <w:rPr>
        <w:rFonts w:ascii="Arial" w:hAnsi="Arial" w:cs="Arial"/>
        <w:b/>
        <w:sz w:val="20"/>
        <w:szCs w:val="20"/>
      </w:rPr>
      <w:t>TL</w:t>
    </w:r>
    <w:r w:rsidRPr="00925664">
      <w:rPr>
        <w:rFonts w:ascii="Arial" w:hAnsi="Arial" w:cs="Arial"/>
        <w:b/>
        <w:sz w:val="20"/>
        <w:szCs w:val="20"/>
      </w:rPr>
      <w:t>)</w:t>
    </w:r>
    <w:r>
      <w:rPr>
        <w:rFonts w:ascii="Arial" w:hAnsi="Arial" w:cs="Arial"/>
        <w:b/>
        <w:sz w:val="20"/>
        <w:szCs w:val="20"/>
      </w:rPr>
      <w:t>)</w:t>
    </w:r>
  </w:p>
  <w:p w:rsidR="004A50A6" w:rsidRPr="00925664" w:rsidRDefault="004A50A6" w:rsidP="00491C26">
    <w:pPr>
      <w:pStyle w:val="stbilgi"/>
      <w:rPr>
        <w:rFonts w:ascii="Arial" w:hAnsi="Arial" w:cs="Arial"/>
        <w:sz w:val="20"/>
        <w:szCs w:val="20"/>
      </w:rPr>
    </w:pPr>
  </w:p>
  <w:p w:rsidR="004A50A6" w:rsidRPr="00925664" w:rsidRDefault="004A50A6" w:rsidP="00491C26">
    <w:pPr>
      <w:pStyle w:val="stbilgi"/>
      <w:rPr>
        <w:rFonts w:ascii="Arial" w:hAnsi="Arial" w:cs="Arial"/>
        <w:sz w:val="20"/>
        <w:szCs w:val="20"/>
      </w:rPr>
    </w:pPr>
  </w:p>
  <w:p w:rsidR="004A50A6" w:rsidRPr="00925664" w:rsidRDefault="004A50A6" w:rsidP="00491C26">
    <w:pPr>
      <w:pStyle w:val="stbilgi"/>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DC"/>
    <w:multiLevelType w:val="multilevel"/>
    <w:tmpl w:val="898AF1FC"/>
    <w:lvl w:ilvl="0">
      <w:start w:val="2"/>
      <w:numFmt w:val="decimal"/>
      <w:lvlText w:val="%1"/>
      <w:lvlJc w:val="left"/>
      <w:pPr>
        <w:tabs>
          <w:tab w:val="num" w:pos="390"/>
        </w:tabs>
        <w:ind w:left="390" w:hanging="390"/>
      </w:pPr>
      <w:rPr>
        <w:rFonts w:hint="default"/>
      </w:rPr>
    </w:lvl>
    <w:lvl w:ilvl="1">
      <w:start w:val="2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D70B49"/>
    <w:multiLevelType w:val="multilevel"/>
    <w:tmpl w:val="538C921C"/>
    <w:lvl w:ilvl="0">
      <w:start w:val="4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6453F"/>
    <w:multiLevelType w:val="hybridMultilevel"/>
    <w:tmpl w:val="55BA58F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E5860"/>
    <w:multiLevelType w:val="hybridMultilevel"/>
    <w:tmpl w:val="1B42FCEC"/>
    <w:lvl w:ilvl="0" w:tplc="F0A4854C">
      <w:start w:val="19"/>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C65097"/>
    <w:multiLevelType w:val="multilevel"/>
    <w:tmpl w:val="CADCFB1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792821"/>
    <w:multiLevelType w:val="hybridMultilevel"/>
    <w:tmpl w:val="F9A25AB8"/>
    <w:lvl w:ilvl="0" w:tplc="E30E56BC">
      <w:start w:val="2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B90DAE"/>
    <w:multiLevelType w:val="hybridMultilevel"/>
    <w:tmpl w:val="77CC6F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59754DE"/>
    <w:multiLevelType w:val="hybridMultilevel"/>
    <w:tmpl w:val="23E0A2F2"/>
    <w:lvl w:ilvl="0" w:tplc="98323DAA">
      <w:start w:val="1"/>
      <w:numFmt w:val="lowerLetter"/>
      <w:pStyle w:val="Style1"/>
      <w:lvlText w:val="%1)"/>
      <w:lvlJc w:val="left"/>
      <w:pPr>
        <w:tabs>
          <w:tab w:val="num" w:pos="1134"/>
        </w:tabs>
        <w:ind w:left="1134" w:hanging="425"/>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8">
    <w:nsid w:val="2A844BBD"/>
    <w:multiLevelType w:val="multilevel"/>
    <w:tmpl w:val="C68C66F4"/>
    <w:lvl w:ilvl="0">
      <w:start w:val="2"/>
      <w:numFmt w:val="decimal"/>
      <w:lvlText w:val="%1"/>
      <w:lvlJc w:val="left"/>
      <w:pPr>
        <w:tabs>
          <w:tab w:val="num" w:pos="570"/>
        </w:tabs>
        <w:ind w:left="570" w:hanging="570"/>
      </w:pPr>
      <w:rPr>
        <w:rFonts w:hint="default"/>
      </w:rPr>
    </w:lvl>
    <w:lvl w:ilvl="1">
      <w:start w:val="13"/>
      <w:numFmt w:val="decimal"/>
      <w:lvlText w:val="%1.%2"/>
      <w:lvlJc w:val="left"/>
      <w:pPr>
        <w:tabs>
          <w:tab w:val="num" w:pos="570"/>
        </w:tabs>
        <w:ind w:left="570" w:hanging="57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1B2387"/>
    <w:multiLevelType w:val="hybridMultilevel"/>
    <w:tmpl w:val="E0D8708C"/>
    <w:lvl w:ilvl="0" w:tplc="7A1AB98C">
      <w:start w:val="3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D12035"/>
    <w:multiLevelType w:val="multilevel"/>
    <w:tmpl w:val="92F8DD48"/>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272D94"/>
    <w:multiLevelType w:val="multilevel"/>
    <w:tmpl w:val="6DC6CA18"/>
    <w:lvl w:ilvl="0">
      <w:start w:val="1"/>
      <w:numFmt w:val="decimal"/>
      <w:lvlText w:val="%1"/>
      <w:lvlJc w:val="left"/>
      <w:pPr>
        <w:tabs>
          <w:tab w:val="num" w:pos="360"/>
        </w:tabs>
        <w:ind w:left="360" w:hanging="360"/>
      </w:pPr>
      <w:rPr>
        <w:rFonts w:hint="default"/>
        <w:b/>
      </w:rPr>
    </w:lvl>
    <w:lvl w:ilvl="1">
      <w:start w:val="9"/>
      <w:numFmt w:val="decimal"/>
      <w:lvlText w:val="%1.%2"/>
      <w:lvlJc w:val="left"/>
      <w:pPr>
        <w:tabs>
          <w:tab w:val="num" w:pos="346"/>
        </w:tabs>
        <w:ind w:left="346" w:hanging="360"/>
      </w:pPr>
      <w:rPr>
        <w:rFonts w:hint="default"/>
        <w:b/>
      </w:rPr>
    </w:lvl>
    <w:lvl w:ilvl="2">
      <w:start w:val="1"/>
      <w:numFmt w:val="decimal"/>
      <w:lvlText w:val="%1.%2.%3"/>
      <w:lvlJc w:val="left"/>
      <w:pPr>
        <w:tabs>
          <w:tab w:val="num" w:pos="692"/>
        </w:tabs>
        <w:ind w:left="692" w:hanging="720"/>
      </w:pPr>
      <w:rPr>
        <w:rFonts w:hint="default"/>
        <w:b/>
      </w:rPr>
    </w:lvl>
    <w:lvl w:ilvl="3">
      <w:start w:val="1"/>
      <w:numFmt w:val="decimal"/>
      <w:lvlText w:val="%1.%2.%3.%4"/>
      <w:lvlJc w:val="left"/>
      <w:pPr>
        <w:tabs>
          <w:tab w:val="num" w:pos="678"/>
        </w:tabs>
        <w:ind w:left="678" w:hanging="720"/>
      </w:pPr>
      <w:rPr>
        <w:rFonts w:hint="default"/>
        <w:b/>
      </w:rPr>
    </w:lvl>
    <w:lvl w:ilvl="4">
      <w:start w:val="1"/>
      <w:numFmt w:val="decimal"/>
      <w:lvlText w:val="%1.%2.%3.%4.%5"/>
      <w:lvlJc w:val="left"/>
      <w:pPr>
        <w:tabs>
          <w:tab w:val="num" w:pos="1024"/>
        </w:tabs>
        <w:ind w:left="1024" w:hanging="1080"/>
      </w:pPr>
      <w:rPr>
        <w:rFonts w:hint="default"/>
        <w:b/>
      </w:rPr>
    </w:lvl>
    <w:lvl w:ilvl="5">
      <w:start w:val="1"/>
      <w:numFmt w:val="decimal"/>
      <w:lvlText w:val="%1.%2.%3.%4.%5.%6"/>
      <w:lvlJc w:val="left"/>
      <w:pPr>
        <w:tabs>
          <w:tab w:val="num" w:pos="1010"/>
        </w:tabs>
        <w:ind w:left="1010" w:hanging="1080"/>
      </w:pPr>
      <w:rPr>
        <w:rFonts w:hint="default"/>
        <w:b/>
      </w:rPr>
    </w:lvl>
    <w:lvl w:ilvl="6">
      <w:start w:val="1"/>
      <w:numFmt w:val="decimal"/>
      <w:lvlText w:val="%1.%2.%3.%4.%5.%6.%7"/>
      <w:lvlJc w:val="left"/>
      <w:pPr>
        <w:tabs>
          <w:tab w:val="num" w:pos="1356"/>
        </w:tabs>
        <w:ind w:left="1356" w:hanging="1440"/>
      </w:pPr>
      <w:rPr>
        <w:rFonts w:hint="default"/>
        <w:b/>
      </w:rPr>
    </w:lvl>
    <w:lvl w:ilvl="7">
      <w:start w:val="1"/>
      <w:numFmt w:val="decimal"/>
      <w:lvlText w:val="%1.%2.%3.%4.%5.%6.%7.%8"/>
      <w:lvlJc w:val="left"/>
      <w:pPr>
        <w:tabs>
          <w:tab w:val="num" w:pos="1342"/>
        </w:tabs>
        <w:ind w:left="1342" w:hanging="1440"/>
      </w:pPr>
      <w:rPr>
        <w:rFonts w:hint="default"/>
        <w:b/>
      </w:rPr>
    </w:lvl>
    <w:lvl w:ilvl="8">
      <w:start w:val="1"/>
      <w:numFmt w:val="decimal"/>
      <w:lvlText w:val="%1.%2.%3.%4.%5.%6.%7.%8.%9"/>
      <w:lvlJc w:val="left"/>
      <w:pPr>
        <w:tabs>
          <w:tab w:val="num" w:pos="1688"/>
        </w:tabs>
        <w:ind w:left="1688" w:hanging="1800"/>
      </w:pPr>
      <w:rPr>
        <w:rFonts w:hint="default"/>
        <w:b/>
      </w:rPr>
    </w:lvl>
  </w:abstractNum>
  <w:abstractNum w:abstractNumId="12">
    <w:nsid w:val="439565F1"/>
    <w:multiLevelType w:val="multilevel"/>
    <w:tmpl w:val="ADA2900C"/>
    <w:lvl w:ilvl="0">
      <w:start w:val="1"/>
      <w:numFmt w:val="decimal"/>
      <w:lvlText w:val="%1"/>
      <w:lvlJc w:val="left"/>
      <w:pPr>
        <w:ind w:left="360" w:hanging="360"/>
      </w:pPr>
      <w:rPr>
        <w:rFonts w:hint="default"/>
        <w:b/>
      </w:rPr>
    </w:lvl>
    <w:lvl w:ilvl="1">
      <w:start w:val="7"/>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13">
    <w:nsid w:val="45E80690"/>
    <w:multiLevelType w:val="hybridMultilevel"/>
    <w:tmpl w:val="062894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8617CB7"/>
    <w:multiLevelType w:val="multilevel"/>
    <w:tmpl w:val="87B00C76"/>
    <w:lvl w:ilvl="0">
      <w:start w:val="2"/>
      <w:numFmt w:val="decimal"/>
      <w:lvlText w:val="%1"/>
      <w:lvlJc w:val="left"/>
      <w:pPr>
        <w:tabs>
          <w:tab w:val="num" w:pos="570"/>
        </w:tabs>
        <w:ind w:left="570" w:hanging="570"/>
      </w:pPr>
      <w:rPr>
        <w:rFonts w:hint="default"/>
      </w:rPr>
    </w:lvl>
    <w:lvl w:ilvl="1">
      <w:start w:val="15"/>
      <w:numFmt w:val="decimal"/>
      <w:lvlText w:val="%1.%2"/>
      <w:lvlJc w:val="left"/>
      <w:pPr>
        <w:tabs>
          <w:tab w:val="num" w:pos="556"/>
        </w:tabs>
        <w:ind w:left="556" w:hanging="570"/>
      </w:pPr>
      <w:rPr>
        <w:rFonts w:hint="default"/>
      </w:rPr>
    </w:lvl>
    <w:lvl w:ilvl="2">
      <w:start w:val="1"/>
      <w:numFmt w:val="decimal"/>
      <w:lvlText w:val="%1.%2.%3"/>
      <w:lvlJc w:val="left"/>
      <w:pPr>
        <w:tabs>
          <w:tab w:val="num" w:pos="692"/>
        </w:tabs>
        <w:ind w:left="692" w:hanging="720"/>
      </w:pPr>
      <w:rPr>
        <w:rFonts w:hint="default"/>
      </w:rPr>
    </w:lvl>
    <w:lvl w:ilvl="3">
      <w:start w:val="1"/>
      <w:numFmt w:val="decimal"/>
      <w:lvlText w:val="%1.%2.%3.%4"/>
      <w:lvlJc w:val="left"/>
      <w:pPr>
        <w:tabs>
          <w:tab w:val="num" w:pos="678"/>
        </w:tabs>
        <w:ind w:left="678" w:hanging="720"/>
      </w:pPr>
      <w:rPr>
        <w:rFonts w:hint="default"/>
      </w:rPr>
    </w:lvl>
    <w:lvl w:ilvl="4">
      <w:start w:val="1"/>
      <w:numFmt w:val="decimal"/>
      <w:lvlText w:val="%1.%2.%3.%4.%5"/>
      <w:lvlJc w:val="left"/>
      <w:pPr>
        <w:tabs>
          <w:tab w:val="num" w:pos="1024"/>
        </w:tabs>
        <w:ind w:left="1024" w:hanging="1080"/>
      </w:pPr>
      <w:rPr>
        <w:rFonts w:hint="default"/>
      </w:rPr>
    </w:lvl>
    <w:lvl w:ilvl="5">
      <w:start w:val="1"/>
      <w:numFmt w:val="decimal"/>
      <w:lvlText w:val="%1.%2.%3.%4.%5.%6"/>
      <w:lvlJc w:val="left"/>
      <w:pPr>
        <w:tabs>
          <w:tab w:val="num" w:pos="1010"/>
        </w:tabs>
        <w:ind w:left="1010" w:hanging="1080"/>
      </w:pPr>
      <w:rPr>
        <w:rFonts w:hint="default"/>
      </w:rPr>
    </w:lvl>
    <w:lvl w:ilvl="6">
      <w:start w:val="1"/>
      <w:numFmt w:val="decimal"/>
      <w:lvlText w:val="%1.%2.%3.%4.%5.%6.%7"/>
      <w:lvlJc w:val="left"/>
      <w:pPr>
        <w:tabs>
          <w:tab w:val="num" w:pos="1356"/>
        </w:tabs>
        <w:ind w:left="1356" w:hanging="1440"/>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328"/>
        </w:tabs>
        <w:ind w:left="1328" w:hanging="1440"/>
      </w:pPr>
      <w:rPr>
        <w:rFonts w:hint="default"/>
      </w:rPr>
    </w:lvl>
  </w:abstractNum>
  <w:abstractNum w:abstractNumId="15">
    <w:nsid w:val="49AD2882"/>
    <w:multiLevelType w:val="hybridMultilevel"/>
    <w:tmpl w:val="402EA8F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A1A0225"/>
    <w:multiLevelType w:val="multilevel"/>
    <w:tmpl w:val="D87A6EE2"/>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1A48FB"/>
    <w:multiLevelType w:val="hybridMultilevel"/>
    <w:tmpl w:val="FDAAF4DE"/>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0AF1B21"/>
    <w:multiLevelType w:val="hybridMultilevel"/>
    <w:tmpl w:val="780E106C"/>
    <w:lvl w:ilvl="0" w:tplc="429CBFAA">
      <w:start w:val="7"/>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B07D25"/>
    <w:multiLevelType w:val="hybridMultilevel"/>
    <w:tmpl w:val="A0267F42"/>
    <w:lvl w:ilvl="0" w:tplc="C0D65992">
      <w:start w:val="46"/>
      <w:numFmt w:val="bullet"/>
      <w:lvlText w:val=""/>
      <w:lvlJc w:val="left"/>
      <w:pPr>
        <w:ind w:left="921" w:hanging="360"/>
      </w:pPr>
      <w:rPr>
        <w:rFonts w:ascii="Arial" w:eastAsia="Times New Roman" w:hAnsi="Arial" w:cs="Aria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20">
    <w:nsid w:val="5EA351D4"/>
    <w:multiLevelType w:val="multilevel"/>
    <w:tmpl w:val="E926097C"/>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2897798"/>
    <w:multiLevelType w:val="hybridMultilevel"/>
    <w:tmpl w:val="5942901C"/>
    <w:lvl w:ilvl="0" w:tplc="B7BE997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FF772E"/>
    <w:multiLevelType w:val="hybridMultilevel"/>
    <w:tmpl w:val="58BA3A7E"/>
    <w:lvl w:ilvl="0" w:tplc="737E2E3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2A78B4"/>
    <w:multiLevelType w:val="hybridMultilevel"/>
    <w:tmpl w:val="6724707A"/>
    <w:lvl w:ilvl="0" w:tplc="A4A00078">
      <w:start w:val="36"/>
      <w:numFmt w:val="decimal"/>
      <w:lvlText w:val="%1."/>
      <w:lvlJc w:val="left"/>
      <w:pPr>
        <w:tabs>
          <w:tab w:val="num" w:pos="915"/>
        </w:tabs>
        <w:ind w:left="915" w:hanging="5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7403D94"/>
    <w:multiLevelType w:val="multilevel"/>
    <w:tmpl w:val="501EF6B6"/>
    <w:lvl w:ilvl="0">
      <w:start w:val="4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nsid w:val="74036FE7"/>
    <w:multiLevelType w:val="multilevel"/>
    <w:tmpl w:val="6DDE3E88"/>
    <w:lvl w:ilvl="0">
      <w:start w:val="1"/>
      <w:numFmt w:val="decimal"/>
      <w:lvlText w:val="%1"/>
      <w:lvlJc w:val="left"/>
      <w:pPr>
        <w:ind w:left="360" w:hanging="360"/>
      </w:pPr>
      <w:rPr>
        <w:rFonts w:hint="default"/>
        <w:b/>
      </w:rPr>
    </w:lvl>
    <w:lvl w:ilvl="1">
      <w:start w:val="2"/>
      <w:numFmt w:val="decimal"/>
      <w:lvlText w:val="%1.%2"/>
      <w:lvlJc w:val="left"/>
      <w:pPr>
        <w:ind w:left="346" w:hanging="360"/>
      </w:pPr>
      <w:rPr>
        <w:rFonts w:hint="default"/>
        <w:b/>
      </w:rPr>
    </w:lvl>
    <w:lvl w:ilvl="2">
      <w:start w:val="1"/>
      <w:numFmt w:val="decimal"/>
      <w:lvlText w:val="%1.%2.%3"/>
      <w:lvlJc w:val="left"/>
      <w:pPr>
        <w:ind w:left="692" w:hanging="720"/>
      </w:pPr>
      <w:rPr>
        <w:rFonts w:hint="default"/>
        <w:b/>
      </w:rPr>
    </w:lvl>
    <w:lvl w:ilvl="3">
      <w:start w:val="1"/>
      <w:numFmt w:val="decimal"/>
      <w:lvlText w:val="%1.%2.%3.%4"/>
      <w:lvlJc w:val="left"/>
      <w:pPr>
        <w:ind w:left="678" w:hanging="720"/>
      </w:pPr>
      <w:rPr>
        <w:rFonts w:hint="default"/>
        <w:b/>
      </w:rPr>
    </w:lvl>
    <w:lvl w:ilvl="4">
      <w:start w:val="1"/>
      <w:numFmt w:val="decimal"/>
      <w:lvlText w:val="%1.%2.%3.%4.%5"/>
      <w:lvlJc w:val="left"/>
      <w:pPr>
        <w:ind w:left="1024" w:hanging="1080"/>
      </w:pPr>
      <w:rPr>
        <w:rFonts w:hint="default"/>
        <w:b/>
      </w:rPr>
    </w:lvl>
    <w:lvl w:ilvl="5">
      <w:start w:val="1"/>
      <w:numFmt w:val="decimal"/>
      <w:lvlText w:val="%1.%2.%3.%4.%5.%6"/>
      <w:lvlJc w:val="left"/>
      <w:pPr>
        <w:ind w:left="1010" w:hanging="1080"/>
      </w:pPr>
      <w:rPr>
        <w:rFonts w:hint="default"/>
        <w:b/>
      </w:rPr>
    </w:lvl>
    <w:lvl w:ilvl="6">
      <w:start w:val="1"/>
      <w:numFmt w:val="decimal"/>
      <w:lvlText w:val="%1.%2.%3.%4.%5.%6.%7"/>
      <w:lvlJc w:val="left"/>
      <w:pPr>
        <w:ind w:left="1356" w:hanging="1440"/>
      </w:pPr>
      <w:rPr>
        <w:rFonts w:hint="default"/>
        <w:b/>
      </w:rPr>
    </w:lvl>
    <w:lvl w:ilvl="7">
      <w:start w:val="1"/>
      <w:numFmt w:val="decimal"/>
      <w:lvlText w:val="%1.%2.%3.%4.%5.%6.%7.%8"/>
      <w:lvlJc w:val="left"/>
      <w:pPr>
        <w:ind w:left="1342" w:hanging="1440"/>
      </w:pPr>
      <w:rPr>
        <w:rFonts w:hint="default"/>
        <w:b/>
      </w:rPr>
    </w:lvl>
    <w:lvl w:ilvl="8">
      <w:start w:val="1"/>
      <w:numFmt w:val="decimal"/>
      <w:lvlText w:val="%1.%2.%3.%4.%5.%6.%7.%8.%9"/>
      <w:lvlJc w:val="left"/>
      <w:pPr>
        <w:ind w:left="1688" w:hanging="1800"/>
      </w:pPr>
      <w:rPr>
        <w:rFonts w:hint="default"/>
        <w:b/>
      </w:rPr>
    </w:lvl>
  </w:abstractNum>
  <w:abstractNum w:abstractNumId="26">
    <w:nsid w:val="772A5213"/>
    <w:multiLevelType w:val="multilevel"/>
    <w:tmpl w:val="C94868C0"/>
    <w:lvl w:ilvl="0">
      <w:start w:val="17"/>
      <w:numFmt w:val="decimal"/>
      <w:lvlText w:val="%1"/>
      <w:lvlJc w:val="left"/>
      <w:pPr>
        <w:tabs>
          <w:tab w:val="num" w:pos="570"/>
        </w:tabs>
        <w:ind w:left="570" w:hanging="570"/>
      </w:pPr>
      <w:rPr>
        <w:rFonts w:hint="default"/>
      </w:rPr>
    </w:lvl>
    <w:lvl w:ilvl="1">
      <w:start w:val="1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DD34D8E"/>
    <w:multiLevelType w:val="hybridMultilevel"/>
    <w:tmpl w:val="0C8465B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14"/>
  </w:num>
  <w:num w:numId="3">
    <w:abstractNumId w:val="4"/>
  </w:num>
  <w:num w:numId="4">
    <w:abstractNumId w:val="8"/>
  </w:num>
  <w:num w:numId="5">
    <w:abstractNumId w:val="3"/>
  </w:num>
  <w:num w:numId="6">
    <w:abstractNumId w:val="1"/>
  </w:num>
  <w:num w:numId="7">
    <w:abstractNumId w:val="6"/>
  </w:num>
  <w:num w:numId="8">
    <w:abstractNumId w:val="9"/>
  </w:num>
  <w:num w:numId="9">
    <w:abstractNumId w:val="0"/>
  </w:num>
  <w:num w:numId="10">
    <w:abstractNumId w:val="13"/>
  </w:num>
  <w:num w:numId="11">
    <w:abstractNumId w:val="18"/>
  </w:num>
  <w:num w:numId="12">
    <w:abstractNumId w:val="10"/>
  </w:num>
  <w:num w:numId="13">
    <w:abstractNumId w:val="16"/>
  </w:num>
  <w:num w:numId="14">
    <w:abstractNumId w:val="26"/>
  </w:num>
  <w:num w:numId="15">
    <w:abstractNumId w:val="20"/>
  </w:num>
  <w:num w:numId="16">
    <w:abstractNumId w:val="23"/>
  </w:num>
  <w:num w:numId="17">
    <w:abstractNumId w:val="11"/>
  </w:num>
  <w:num w:numId="18">
    <w:abstractNumId w:val="24"/>
  </w:num>
  <w:num w:numId="19">
    <w:abstractNumId w:val="2"/>
  </w:num>
  <w:num w:numId="20">
    <w:abstractNumId w:val="5"/>
  </w:num>
  <w:num w:numId="21">
    <w:abstractNumId w:val="25"/>
  </w:num>
  <w:num w:numId="22">
    <w:abstractNumId w:val="12"/>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17"/>
  </w:num>
  <w:num w:numId="28">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tr-TR" w:vendorID="1" w:dllVersion="512" w:checkStyle="1"/>
  <w:proofState w:spelling="clean" w:grammar="clean"/>
  <w:stylePaneFormatFilter w:val="3F01"/>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371713"/>
  </w:hdrShapeDefaults>
  <w:footnotePr>
    <w:footnote w:id="-1"/>
    <w:footnote w:id="0"/>
  </w:footnotePr>
  <w:endnotePr>
    <w:endnote w:id="-1"/>
    <w:endnote w:id="0"/>
  </w:endnotePr>
  <w:compat/>
  <w:rsids>
    <w:rsidRoot w:val="00302E8D"/>
    <w:rsid w:val="0000035A"/>
    <w:rsid w:val="0000039D"/>
    <w:rsid w:val="00000A6B"/>
    <w:rsid w:val="00001E93"/>
    <w:rsid w:val="00002212"/>
    <w:rsid w:val="00002B15"/>
    <w:rsid w:val="00002B79"/>
    <w:rsid w:val="00002E05"/>
    <w:rsid w:val="00002E54"/>
    <w:rsid w:val="000030A6"/>
    <w:rsid w:val="0000315D"/>
    <w:rsid w:val="0000353A"/>
    <w:rsid w:val="0000358B"/>
    <w:rsid w:val="00003894"/>
    <w:rsid w:val="00003E7C"/>
    <w:rsid w:val="0000449A"/>
    <w:rsid w:val="00004544"/>
    <w:rsid w:val="00004F3F"/>
    <w:rsid w:val="0000540D"/>
    <w:rsid w:val="000064C3"/>
    <w:rsid w:val="000068F0"/>
    <w:rsid w:val="00007112"/>
    <w:rsid w:val="0000729C"/>
    <w:rsid w:val="0000787C"/>
    <w:rsid w:val="000101D7"/>
    <w:rsid w:val="00010750"/>
    <w:rsid w:val="00010A4F"/>
    <w:rsid w:val="000110F1"/>
    <w:rsid w:val="000111F1"/>
    <w:rsid w:val="00011925"/>
    <w:rsid w:val="000129B0"/>
    <w:rsid w:val="00012A49"/>
    <w:rsid w:val="00012E96"/>
    <w:rsid w:val="000135C9"/>
    <w:rsid w:val="0001390E"/>
    <w:rsid w:val="00013AA5"/>
    <w:rsid w:val="00013E20"/>
    <w:rsid w:val="00014A44"/>
    <w:rsid w:val="00014DF0"/>
    <w:rsid w:val="000150D6"/>
    <w:rsid w:val="0001556A"/>
    <w:rsid w:val="000155F6"/>
    <w:rsid w:val="00015D24"/>
    <w:rsid w:val="0001603D"/>
    <w:rsid w:val="000162B9"/>
    <w:rsid w:val="000165C4"/>
    <w:rsid w:val="000166F3"/>
    <w:rsid w:val="000169C6"/>
    <w:rsid w:val="00016D99"/>
    <w:rsid w:val="00017387"/>
    <w:rsid w:val="00017512"/>
    <w:rsid w:val="00017786"/>
    <w:rsid w:val="00017D03"/>
    <w:rsid w:val="0002007C"/>
    <w:rsid w:val="00020400"/>
    <w:rsid w:val="000209AD"/>
    <w:rsid w:val="000214F5"/>
    <w:rsid w:val="0002159D"/>
    <w:rsid w:val="000217BD"/>
    <w:rsid w:val="00021ABF"/>
    <w:rsid w:val="00021AFF"/>
    <w:rsid w:val="00021DC2"/>
    <w:rsid w:val="000220DB"/>
    <w:rsid w:val="00022802"/>
    <w:rsid w:val="000228D0"/>
    <w:rsid w:val="00022BA6"/>
    <w:rsid w:val="00022E21"/>
    <w:rsid w:val="000230E3"/>
    <w:rsid w:val="00023223"/>
    <w:rsid w:val="00023F76"/>
    <w:rsid w:val="00024072"/>
    <w:rsid w:val="00024A46"/>
    <w:rsid w:val="00024AFB"/>
    <w:rsid w:val="00025035"/>
    <w:rsid w:val="0002603F"/>
    <w:rsid w:val="000261EC"/>
    <w:rsid w:val="000265BC"/>
    <w:rsid w:val="00026CC1"/>
    <w:rsid w:val="00027906"/>
    <w:rsid w:val="00027963"/>
    <w:rsid w:val="0003024E"/>
    <w:rsid w:val="000306D3"/>
    <w:rsid w:val="00030DAA"/>
    <w:rsid w:val="00030DCA"/>
    <w:rsid w:val="00030EA5"/>
    <w:rsid w:val="00031163"/>
    <w:rsid w:val="00031367"/>
    <w:rsid w:val="00031753"/>
    <w:rsid w:val="00031778"/>
    <w:rsid w:val="00031850"/>
    <w:rsid w:val="000318EA"/>
    <w:rsid w:val="00031A56"/>
    <w:rsid w:val="00031BAF"/>
    <w:rsid w:val="00031F4A"/>
    <w:rsid w:val="00032090"/>
    <w:rsid w:val="000321A1"/>
    <w:rsid w:val="000323BC"/>
    <w:rsid w:val="0003242C"/>
    <w:rsid w:val="000325D3"/>
    <w:rsid w:val="00032889"/>
    <w:rsid w:val="00032ECA"/>
    <w:rsid w:val="00033123"/>
    <w:rsid w:val="000333E1"/>
    <w:rsid w:val="000335B1"/>
    <w:rsid w:val="00033B1B"/>
    <w:rsid w:val="000346F6"/>
    <w:rsid w:val="000349EA"/>
    <w:rsid w:val="00034D66"/>
    <w:rsid w:val="00035174"/>
    <w:rsid w:val="00035231"/>
    <w:rsid w:val="000352A4"/>
    <w:rsid w:val="000358C0"/>
    <w:rsid w:val="00035C7F"/>
    <w:rsid w:val="00035E58"/>
    <w:rsid w:val="00036127"/>
    <w:rsid w:val="0003658C"/>
    <w:rsid w:val="000366A3"/>
    <w:rsid w:val="00036B44"/>
    <w:rsid w:val="00036FB7"/>
    <w:rsid w:val="00037289"/>
    <w:rsid w:val="00037F95"/>
    <w:rsid w:val="00040237"/>
    <w:rsid w:val="00040505"/>
    <w:rsid w:val="00040FCC"/>
    <w:rsid w:val="00041B49"/>
    <w:rsid w:val="00041F38"/>
    <w:rsid w:val="00042C81"/>
    <w:rsid w:val="00042FC4"/>
    <w:rsid w:val="000430DE"/>
    <w:rsid w:val="000431DE"/>
    <w:rsid w:val="00043224"/>
    <w:rsid w:val="000432BA"/>
    <w:rsid w:val="00043485"/>
    <w:rsid w:val="0004379B"/>
    <w:rsid w:val="000437CA"/>
    <w:rsid w:val="00043840"/>
    <w:rsid w:val="00043B3D"/>
    <w:rsid w:val="00043D5D"/>
    <w:rsid w:val="00044055"/>
    <w:rsid w:val="000441E5"/>
    <w:rsid w:val="00044767"/>
    <w:rsid w:val="00044E65"/>
    <w:rsid w:val="00044F34"/>
    <w:rsid w:val="00045549"/>
    <w:rsid w:val="00045C3B"/>
    <w:rsid w:val="00046080"/>
    <w:rsid w:val="00046A78"/>
    <w:rsid w:val="0004737A"/>
    <w:rsid w:val="000475EF"/>
    <w:rsid w:val="000479A5"/>
    <w:rsid w:val="000479C6"/>
    <w:rsid w:val="00047A14"/>
    <w:rsid w:val="00047B22"/>
    <w:rsid w:val="00050211"/>
    <w:rsid w:val="00050423"/>
    <w:rsid w:val="0005054A"/>
    <w:rsid w:val="00050745"/>
    <w:rsid w:val="00050BA7"/>
    <w:rsid w:val="00050C74"/>
    <w:rsid w:val="00051656"/>
    <w:rsid w:val="0005171A"/>
    <w:rsid w:val="00051AA6"/>
    <w:rsid w:val="00051CDE"/>
    <w:rsid w:val="000524E0"/>
    <w:rsid w:val="00052878"/>
    <w:rsid w:val="000528D2"/>
    <w:rsid w:val="00052B43"/>
    <w:rsid w:val="00052DC6"/>
    <w:rsid w:val="00052E1E"/>
    <w:rsid w:val="00052F0A"/>
    <w:rsid w:val="000533EE"/>
    <w:rsid w:val="00053411"/>
    <w:rsid w:val="00053458"/>
    <w:rsid w:val="0005353E"/>
    <w:rsid w:val="000541D5"/>
    <w:rsid w:val="00054355"/>
    <w:rsid w:val="00054C75"/>
    <w:rsid w:val="00055253"/>
    <w:rsid w:val="00055270"/>
    <w:rsid w:val="000554C7"/>
    <w:rsid w:val="00055570"/>
    <w:rsid w:val="000555AF"/>
    <w:rsid w:val="000557BC"/>
    <w:rsid w:val="00055877"/>
    <w:rsid w:val="00055CA2"/>
    <w:rsid w:val="000562DD"/>
    <w:rsid w:val="0005631C"/>
    <w:rsid w:val="0005702C"/>
    <w:rsid w:val="0005710C"/>
    <w:rsid w:val="000572E1"/>
    <w:rsid w:val="000577A3"/>
    <w:rsid w:val="000600B3"/>
    <w:rsid w:val="000601BF"/>
    <w:rsid w:val="0006022B"/>
    <w:rsid w:val="00060EAF"/>
    <w:rsid w:val="00061240"/>
    <w:rsid w:val="0006144C"/>
    <w:rsid w:val="00062055"/>
    <w:rsid w:val="00062184"/>
    <w:rsid w:val="00062294"/>
    <w:rsid w:val="000622BE"/>
    <w:rsid w:val="000625AD"/>
    <w:rsid w:val="000625C6"/>
    <w:rsid w:val="000627D2"/>
    <w:rsid w:val="00062851"/>
    <w:rsid w:val="00063E91"/>
    <w:rsid w:val="00064445"/>
    <w:rsid w:val="000645D0"/>
    <w:rsid w:val="000646A1"/>
    <w:rsid w:val="00064861"/>
    <w:rsid w:val="000649A0"/>
    <w:rsid w:val="00064BCC"/>
    <w:rsid w:val="000650A9"/>
    <w:rsid w:val="00065165"/>
    <w:rsid w:val="00065238"/>
    <w:rsid w:val="00065270"/>
    <w:rsid w:val="00065552"/>
    <w:rsid w:val="000657CB"/>
    <w:rsid w:val="00065921"/>
    <w:rsid w:val="00065980"/>
    <w:rsid w:val="00065FCA"/>
    <w:rsid w:val="000665A2"/>
    <w:rsid w:val="000668C8"/>
    <w:rsid w:val="00066B2C"/>
    <w:rsid w:val="00066D2C"/>
    <w:rsid w:val="00066DD8"/>
    <w:rsid w:val="000672DF"/>
    <w:rsid w:val="000673F3"/>
    <w:rsid w:val="000675A7"/>
    <w:rsid w:val="00067692"/>
    <w:rsid w:val="0006783F"/>
    <w:rsid w:val="0007038A"/>
    <w:rsid w:val="00070CA4"/>
    <w:rsid w:val="00070EDF"/>
    <w:rsid w:val="00070F0C"/>
    <w:rsid w:val="00071068"/>
    <w:rsid w:val="000716FC"/>
    <w:rsid w:val="000718A4"/>
    <w:rsid w:val="0007198B"/>
    <w:rsid w:val="00071B59"/>
    <w:rsid w:val="00071E75"/>
    <w:rsid w:val="000721B7"/>
    <w:rsid w:val="000722CA"/>
    <w:rsid w:val="00072330"/>
    <w:rsid w:val="00072399"/>
    <w:rsid w:val="0007244F"/>
    <w:rsid w:val="00072504"/>
    <w:rsid w:val="0007279D"/>
    <w:rsid w:val="00073302"/>
    <w:rsid w:val="00073394"/>
    <w:rsid w:val="00073C91"/>
    <w:rsid w:val="00073E2F"/>
    <w:rsid w:val="00073FAF"/>
    <w:rsid w:val="000747AA"/>
    <w:rsid w:val="00074909"/>
    <w:rsid w:val="000753B7"/>
    <w:rsid w:val="00075D99"/>
    <w:rsid w:val="00076026"/>
    <w:rsid w:val="0007684B"/>
    <w:rsid w:val="00076E31"/>
    <w:rsid w:val="00076FF7"/>
    <w:rsid w:val="0007704A"/>
    <w:rsid w:val="000770AE"/>
    <w:rsid w:val="000771AD"/>
    <w:rsid w:val="000772F9"/>
    <w:rsid w:val="0007776D"/>
    <w:rsid w:val="00077C6C"/>
    <w:rsid w:val="00077DB4"/>
    <w:rsid w:val="00077E11"/>
    <w:rsid w:val="00077FB1"/>
    <w:rsid w:val="00077FD2"/>
    <w:rsid w:val="000800F9"/>
    <w:rsid w:val="00080F02"/>
    <w:rsid w:val="00081628"/>
    <w:rsid w:val="00081857"/>
    <w:rsid w:val="00081CDD"/>
    <w:rsid w:val="0008228C"/>
    <w:rsid w:val="000825DB"/>
    <w:rsid w:val="000828C1"/>
    <w:rsid w:val="00082993"/>
    <w:rsid w:val="00082FC8"/>
    <w:rsid w:val="0008392E"/>
    <w:rsid w:val="00083934"/>
    <w:rsid w:val="00083F46"/>
    <w:rsid w:val="0008419E"/>
    <w:rsid w:val="0008427F"/>
    <w:rsid w:val="000844AE"/>
    <w:rsid w:val="000846A4"/>
    <w:rsid w:val="00084855"/>
    <w:rsid w:val="000849DE"/>
    <w:rsid w:val="00084B9B"/>
    <w:rsid w:val="00084C2C"/>
    <w:rsid w:val="00085326"/>
    <w:rsid w:val="0008553C"/>
    <w:rsid w:val="000855DD"/>
    <w:rsid w:val="00085823"/>
    <w:rsid w:val="00085986"/>
    <w:rsid w:val="00085F78"/>
    <w:rsid w:val="00086215"/>
    <w:rsid w:val="00086304"/>
    <w:rsid w:val="000865C2"/>
    <w:rsid w:val="00086DBF"/>
    <w:rsid w:val="00086F04"/>
    <w:rsid w:val="000875FA"/>
    <w:rsid w:val="00087BFC"/>
    <w:rsid w:val="00087D7A"/>
    <w:rsid w:val="0009097D"/>
    <w:rsid w:val="000915E4"/>
    <w:rsid w:val="0009179A"/>
    <w:rsid w:val="00091B28"/>
    <w:rsid w:val="000925C4"/>
    <w:rsid w:val="000926BE"/>
    <w:rsid w:val="00093676"/>
    <w:rsid w:val="00093CF8"/>
    <w:rsid w:val="0009475F"/>
    <w:rsid w:val="00094A61"/>
    <w:rsid w:val="00094DF5"/>
    <w:rsid w:val="0009544A"/>
    <w:rsid w:val="00095495"/>
    <w:rsid w:val="00095557"/>
    <w:rsid w:val="00095CAD"/>
    <w:rsid w:val="00096375"/>
    <w:rsid w:val="0009640B"/>
    <w:rsid w:val="00096723"/>
    <w:rsid w:val="000968CB"/>
    <w:rsid w:val="00096C1C"/>
    <w:rsid w:val="00096E1E"/>
    <w:rsid w:val="0009712F"/>
    <w:rsid w:val="0009749F"/>
    <w:rsid w:val="00097637"/>
    <w:rsid w:val="000978D1"/>
    <w:rsid w:val="000979AB"/>
    <w:rsid w:val="00097BBE"/>
    <w:rsid w:val="000A001B"/>
    <w:rsid w:val="000A01DC"/>
    <w:rsid w:val="000A03A2"/>
    <w:rsid w:val="000A0651"/>
    <w:rsid w:val="000A0934"/>
    <w:rsid w:val="000A0BF6"/>
    <w:rsid w:val="000A1327"/>
    <w:rsid w:val="000A13C1"/>
    <w:rsid w:val="000A1E7A"/>
    <w:rsid w:val="000A25D3"/>
    <w:rsid w:val="000A26C2"/>
    <w:rsid w:val="000A28EC"/>
    <w:rsid w:val="000A2A5D"/>
    <w:rsid w:val="000A3032"/>
    <w:rsid w:val="000A3081"/>
    <w:rsid w:val="000A30B5"/>
    <w:rsid w:val="000A31F1"/>
    <w:rsid w:val="000A3521"/>
    <w:rsid w:val="000A3D4F"/>
    <w:rsid w:val="000A4208"/>
    <w:rsid w:val="000A4511"/>
    <w:rsid w:val="000A4A42"/>
    <w:rsid w:val="000A4C88"/>
    <w:rsid w:val="000A5280"/>
    <w:rsid w:val="000A5B93"/>
    <w:rsid w:val="000A5BC4"/>
    <w:rsid w:val="000A5DAA"/>
    <w:rsid w:val="000A6395"/>
    <w:rsid w:val="000A6528"/>
    <w:rsid w:val="000A654C"/>
    <w:rsid w:val="000A6A1D"/>
    <w:rsid w:val="000A6CB3"/>
    <w:rsid w:val="000A6E88"/>
    <w:rsid w:val="000A706F"/>
    <w:rsid w:val="000A7138"/>
    <w:rsid w:val="000A7AE9"/>
    <w:rsid w:val="000B01A9"/>
    <w:rsid w:val="000B0A99"/>
    <w:rsid w:val="000B0B77"/>
    <w:rsid w:val="000B0C15"/>
    <w:rsid w:val="000B0DEC"/>
    <w:rsid w:val="000B11E1"/>
    <w:rsid w:val="000B13FC"/>
    <w:rsid w:val="000B148F"/>
    <w:rsid w:val="000B1828"/>
    <w:rsid w:val="000B1874"/>
    <w:rsid w:val="000B1962"/>
    <w:rsid w:val="000B1E57"/>
    <w:rsid w:val="000B20F7"/>
    <w:rsid w:val="000B223F"/>
    <w:rsid w:val="000B2621"/>
    <w:rsid w:val="000B2DA6"/>
    <w:rsid w:val="000B3597"/>
    <w:rsid w:val="000B3AE6"/>
    <w:rsid w:val="000B3B6A"/>
    <w:rsid w:val="000B3F0C"/>
    <w:rsid w:val="000B4FB5"/>
    <w:rsid w:val="000B5C90"/>
    <w:rsid w:val="000B5E55"/>
    <w:rsid w:val="000B6387"/>
    <w:rsid w:val="000B658A"/>
    <w:rsid w:val="000B68BF"/>
    <w:rsid w:val="000B6993"/>
    <w:rsid w:val="000B6CAC"/>
    <w:rsid w:val="000B7477"/>
    <w:rsid w:val="000B7643"/>
    <w:rsid w:val="000B7756"/>
    <w:rsid w:val="000B7AAE"/>
    <w:rsid w:val="000B7C71"/>
    <w:rsid w:val="000B7E49"/>
    <w:rsid w:val="000C01DA"/>
    <w:rsid w:val="000C0342"/>
    <w:rsid w:val="000C0363"/>
    <w:rsid w:val="000C0CAF"/>
    <w:rsid w:val="000C0D66"/>
    <w:rsid w:val="000C1213"/>
    <w:rsid w:val="000C1458"/>
    <w:rsid w:val="000C195F"/>
    <w:rsid w:val="000C1C47"/>
    <w:rsid w:val="000C1D65"/>
    <w:rsid w:val="000C25DC"/>
    <w:rsid w:val="000C276F"/>
    <w:rsid w:val="000C2BF6"/>
    <w:rsid w:val="000C3305"/>
    <w:rsid w:val="000C3968"/>
    <w:rsid w:val="000C39EA"/>
    <w:rsid w:val="000C3AC3"/>
    <w:rsid w:val="000C3C5A"/>
    <w:rsid w:val="000C3F4D"/>
    <w:rsid w:val="000C4103"/>
    <w:rsid w:val="000C4584"/>
    <w:rsid w:val="000C4EB3"/>
    <w:rsid w:val="000C5020"/>
    <w:rsid w:val="000C59DF"/>
    <w:rsid w:val="000C5F8A"/>
    <w:rsid w:val="000C60DB"/>
    <w:rsid w:val="000C617D"/>
    <w:rsid w:val="000C61A1"/>
    <w:rsid w:val="000C62BC"/>
    <w:rsid w:val="000C6368"/>
    <w:rsid w:val="000C63FF"/>
    <w:rsid w:val="000C6967"/>
    <w:rsid w:val="000C6C84"/>
    <w:rsid w:val="000C6CB9"/>
    <w:rsid w:val="000C6D92"/>
    <w:rsid w:val="000C7F52"/>
    <w:rsid w:val="000D111F"/>
    <w:rsid w:val="000D16E9"/>
    <w:rsid w:val="000D1717"/>
    <w:rsid w:val="000D186D"/>
    <w:rsid w:val="000D1F79"/>
    <w:rsid w:val="000D26A3"/>
    <w:rsid w:val="000D2B32"/>
    <w:rsid w:val="000D348B"/>
    <w:rsid w:val="000D3B96"/>
    <w:rsid w:val="000D3EC6"/>
    <w:rsid w:val="000D3F3E"/>
    <w:rsid w:val="000D3FEF"/>
    <w:rsid w:val="000D4058"/>
    <w:rsid w:val="000D4D16"/>
    <w:rsid w:val="000D4E9A"/>
    <w:rsid w:val="000D4EC6"/>
    <w:rsid w:val="000D4F43"/>
    <w:rsid w:val="000D5627"/>
    <w:rsid w:val="000D5990"/>
    <w:rsid w:val="000D5FB8"/>
    <w:rsid w:val="000D6053"/>
    <w:rsid w:val="000D6685"/>
    <w:rsid w:val="000D6CF6"/>
    <w:rsid w:val="000D6ED0"/>
    <w:rsid w:val="000D7A57"/>
    <w:rsid w:val="000D7DB9"/>
    <w:rsid w:val="000E0021"/>
    <w:rsid w:val="000E017A"/>
    <w:rsid w:val="000E039D"/>
    <w:rsid w:val="000E0798"/>
    <w:rsid w:val="000E07E1"/>
    <w:rsid w:val="000E0F19"/>
    <w:rsid w:val="000E143C"/>
    <w:rsid w:val="000E191D"/>
    <w:rsid w:val="000E2488"/>
    <w:rsid w:val="000E2832"/>
    <w:rsid w:val="000E2D5C"/>
    <w:rsid w:val="000E2D76"/>
    <w:rsid w:val="000E331C"/>
    <w:rsid w:val="000E331E"/>
    <w:rsid w:val="000E33B6"/>
    <w:rsid w:val="000E3844"/>
    <w:rsid w:val="000E3BD4"/>
    <w:rsid w:val="000E3FA0"/>
    <w:rsid w:val="000E40A9"/>
    <w:rsid w:val="000E41CD"/>
    <w:rsid w:val="000E48DD"/>
    <w:rsid w:val="000E4D55"/>
    <w:rsid w:val="000E4E46"/>
    <w:rsid w:val="000E4F14"/>
    <w:rsid w:val="000E55BF"/>
    <w:rsid w:val="000E5747"/>
    <w:rsid w:val="000E5A77"/>
    <w:rsid w:val="000E5AC8"/>
    <w:rsid w:val="000E5FFD"/>
    <w:rsid w:val="000E70D7"/>
    <w:rsid w:val="000E73C6"/>
    <w:rsid w:val="000E74B1"/>
    <w:rsid w:val="000E7534"/>
    <w:rsid w:val="000E7730"/>
    <w:rsid w:val="000E7888"/>
    <w:rsid w:val="000E7AC1"/>
    <w:rsid w:val="000E7B0F"/>
    <w:rsid w:val="000E7BAE"/>
    <w:rsid w:val="000E7EA6"/>
    <w:rsid w:val="000F056B"/>
    <w:rsid w:val="000F0B09"/>
    <w:rsid w:val="000F0CA0"/>
    <w:rsid w:val="000F0D79"/>
    <w:rsid w:val="000F0EA5"/>
    <w:rsid w:val="000F0EFF"/>
    <w:rsid w:val="000F0FA9"/>
    <w:rsid w:val="000F1205"/>
    <w:rsid w:val="000F15B1"/>
    <w:rsid w:val="000F24B1"/>
    <w:rsid w:val="000F251C"/>
    <w:rsid w:val="000F2662"/>
    <w:rsid w:val="000F2750"/>
    <w:rsid w:val="000F288E"/>
    <w:rsid w:val="000F2A03"/>
    <w:rsid w:val="000F2AAB"/>
    <w:rsid w:val="000F2F2F"/>
    <w:rsid w:val="000F311C"/>
    <w:rsid w:val="000F3328"/>
    <w:rsid w:val="000F3B61"/>
    <w:rsid w:val="000F3E6D"/>
    <w:rsid w:val="000F3E73"/>
    <w:rsid w:val="000F4EEF"/>
    <w:rsid w:val="000F4F0C"/>
    <w:rsid w:val="000F5414"/>
    <w:rsid w:val="000F57DC"/>
    <w:rsid w:val="000F58CB"/>
    <w:rsid w:val="000F5C3E"/>
    <w:rsid w:val="000F5E2D"/>
    <w:rsid w:val="000F6522"/>
    <w:rsid w:val="000F6D8D"/>
    <w:rsid w:val="000F6E33"/>
    <w:rsid w:val="000F71D8"/>
    <w:rsid w:val="000F721C"/>
    <w:rsid w:val="000F7487"/>
    <w:rsid w:val="000F75D3"/>
    <w:rsid w:val="000F7690"/>
    <w:rsid w:val="000F777E"/>
    <w:rsid w:val="000F7B51"/>
    <w:rsid w:val="001007C7"/>
    <w:rsid w:val="001009A2"/>
    <w:rsid w:val="001009B2"/>
    <w:rsid w:val="00100AE9"/>
    <w:rsid w:val="00100E34"/>
    <w:rsid w:val="001012B4"/>
    <w:rsid w:val="001021E4"/>
    <w:rsid w:val="001022B7"/>
    <w:rsid w:val="0010256D"/>
    <w:rsid w:val="001027C2"/>
    <w:rsid w:val="00102B3A"/>
    <w:rsid w:val="0010307F"/>
    <w:rsid w:val="001034B1"/>
    <w:rsid w:val="0010368B"/>
    <w:rsid w:val="001037FB"/>
    <w:rsid w:val="00103BBC"/>
    <w:rsid w:val="00104301"/>
    <w:rsid w:val="00104BD2"/>
    <w:rsid w:val="00104D15"/>
    <w:rsid w:val="00104F55"/>
    <w:rsid w:val="00105EDB"/>
    <w:rsid w:val="00105F13"/>
    <w:rsid w:val="001063B6"/>
    <w:rsid w:val="00106865"/>
    <w:rsid w:val="00106DEC"/>
    <w:rsid w:val="00107348"/>
    <w:rsid w:val="0010755F"/>
    <w:rsid w:val="00107E91"/>
    <w:rsid w:val="00107F3F"/>
    <w:rsid w:val="00110383"/>
    <w:rsid w:val="0011095D"/>
    <w:rsid w:val="001109A8"/>
    <w:rsid w:val="00110E58"/>
    <w:rsid w:val="00111369"/>
    <w:rsid w:val="00111903"/>
    <w:rsid w:val="00111B12"/>
    <w:rsid w:val="00112579"/>
    <w:rsid w:val="00112F56"/>
    <w:rsid w:val="001133A1"/>
    <w:rsid w:val="001134D0"/>
    <w:rsid w:val="00113AAF"/>
    <w:rsid w:val="00113DF9"/>
    <w:rsid w:val="0011421B"/>
    <w:rsid w:val="001146AA"/>
    <w:rsid w:val="00114721"/>
    <w:rsid w:val="00114D07"/>
    <w:rsid w:val="00114F49"/>
    <w:rsid w:val="00114FCF"/>
    <w:rsid w:val="001154A0"/>
    <w:rsid w:val="0011602C"/>
    <w:rsid w:val="0011612D"/>
    <w:rsid w:val="0011621C"/>
    <w:rsid w:val="001165B8"/>
    <w:rsid w:val="0011690F"/>
    <w:rsid w:val="00116B05"/>
    <w:rsid w:val="00116B41"/>
    <w:rsid w:val="00116B48"/>
    <w:rsid w:val="00116C73"/>
    <w:rsid w:val="00116FCB"/>
    <w:rsid w:val="00117287"/>
    <w:rsid w:val="00117BC8"/>
    <w:rsid w:val="00120605"/>
    <w:rsid w:val="00120679"/>
    <w:rsid w:val="00120725"/>
    <w:rsid w:val="00120A90"/>
    <w:rsid w:val="00120FB4"/>
    <w:rsid w:val="001211DE"/>
    <w:rsid w:val="00121355"/>
    <w:rsid w:val="0012155E"/>
    <w:rsid w:val="00121A29"/>
    <w:rsid w:val="00121A48"/>
    <w:rsid w:val="00121A6B"/>
    <w:rsid w:val="00121B02"/>
    <w:rsid w:val="001220EA"/>
    <w:rsid w:val="00122687"/>
    <w:rsid w:val="001226B3"/>
    <w:rsid w:val="001228A2"/>
    <w:rsid w:val="00122EFF"/>
    <w:rsid w:val="00122F3C"/>
    <w:rsid w:val="00123175"/>
    <w:rsid w:val="001233E5"/>
    <w:rsid w:val="00123C97"/>
    <w:rsid w:val="00123D25"/>
    <w:rsid w:val="00124393"/>
    <w:rsid w:val="00124681"/>
    <w:rsid w:val="00124A09"/>
    <w:rsid w:val="00124C2A"/>
    <w:rsid w:val="00124C8E"/>
    <w:rsid w:val="00124DB7"/>
    <w:rsid w:val="00125DD2"/>
    <w:rsid w:val="00125DDD"/>
    <w:rsid w:val="00125F5B"/>
    <w:rsid w:val="00126688"/>
    <w:rsid w:val="001268EC"/>
    <w:rsid w:val="0012695E"/>
    <w:rsid w:val="00126998"/>
    <w:rsid w:val="00126C41"/>
    <w:rsid w:val="001272A4"/>
    <w:rsid w:val="00127FB2"/>
    <w:rsid w:val="00130243"/>
    <w:rsid w:val="00130576"/>
    <w:rsid w:val="0013075B"/>
    <w:rsid w:val="00130A0A"/>
    <w:rsid w:val="00130A85"/>
    <w:rsid w:val="001311EA"/>
    <w:rsid w:val="00131673"/>
    <w:rsid w:val="001318F5"/>
    <w:rsid w:val="00132498"/>
    <w:rsid w:val="0013265A"/>
    <w:rsid w:val="001329F9"/>
    <w:rsid w:val="00132BB9"/>
    <w:rsid w:val="00132C6B"/>
    <w:rsid w:val="00133076"/>
    <w:rsid w:val="00133AEF"/>
    <w:rsid w:val="00133C22"/>
    <w:rsid w:val="00133E35"/>
    <w:rsid w:val="00133FFA"/>
    <w:rsid w:val="0013423A"/>
    <w:rsid w:val="001342C3"/>
    <w:rsid w:val="001346E4"/>
    <w:rsid w:val="00134992"/>
    <w:rsid w:val="00134CCA"/>
    <w:rsid w:val="00134CEF"/>
    <w:rsid w:val="001351C7"/>
    <w:rsid w:val="001354F3"/>
    <w:rsid w:val="00135B2A"/>
    <w:rsid w:val="0013646B"/>
    <w:rsid w:val="001364F7"/>
    <w:rsid w:val="0013655F"/>
    <w:rsid w:val="00136AE4"/>
    <w:rsid w:val="00136F7D"/>
    <w:rsid w:val="00137053"/>
    <w:rsid w:val="00137632"/>
    <w:rsid w:val="00137A35"/>
    <w:rsid w:val="00137B01"/>
    <w:rsid w:val="00140511"/>
    <w:rsid w:val="00140888"/>
    <w:rsid w:val="00140EDF"/>
    <w:rsid w:val="00140F1A"/>
    <w:rsid w:val="00141630"/>
    <w:rsid w:val="00141AD4"/>
    <w:rsid w:val="00141CDF"/>
    <w:rsid w:val="001426BD"/>
    <w:rsid w:val="00142C56"/>
    <w:rsid w:val="00142CA4"/>
    <w:rsid w:val="00142DFC"/>
    <w:rsid w:val="0014335F"/>
    <w:rsid w:val="00143A4B"/>
    <w:rsid w:val="00143BA5"/>
    <w:rsid w:val="00143FF8"/>
    <w:rsid w:val="001444B7"/>
    <w:rsid w:val="00144835"/>
    <w:rsid w:val="00144A3B"/>
    <w:rsid w:val="00145248"/>
    <w:rsid w:val="001452BE"/>
    <w:rsid w:val="00145488"/>
    <w:rsid w:val="00145707"/>
    <w:rsid w:val="00145709"/>
    <w:rsid w:val="00145AAE"/>
    <w:rsid w:val="00145B1F"/>
    <w:rsid w:val="00145CCB"/>
    <w:rsid w:val="0014680F"/>
    <w:rsid w:val="00146850"/>
    <w:rsid w:val="00146AAE"/>
    <w:rsid w:val="0014708E"/>
    <w:rsid w:val="00147316"/>
    <w:rsid w:val="00147569"/>
    <w:rsid w:val="001477DE"/>
    <w:rsid w:val="00147976"/>
    <w:rsid w:val="00147998"/>
    <w:rsid w:val="00147AC6"/>
    <w:rsid w:val="001504B2"/>
    <w:rsid w:val="00150559"/>
    <w:rsid w:val="00150585"/>
    <w:rsid w:val="001506B6"/>
    <w:rsid w:val="00151759"/>
    <w:rsid w:val="00151BB3"/>
    <w:rsid w:val="001528A2"/>
    <w:rsid w:val="0015294E"/>
    <w:rsid w:val="00152C5A"/>
    <w:rsid w:val="00152D73"/>
    <w:rsid w:val="00152DE6"/>
    <w:rsid w:val="00152EE4"/>
    <w:rsid w:val="001531D9"/>
    <w:rsid w:val="00153425"/>
    <w:rsid w:val="001544FB"/>
    <w:rsid w:val="00154524"/>
    <w:rsid w:val="00154557"/>
    <w:rsid w:val="00155D0F"/>
    <w:rsid w:val="00155F3B"/>
    <w:rsid w:val="001560EF"/>
    <w:rsid w:val="00156412"/>
    <w:rsid w:val="001565E2"/>
    <w:rsid w:val="00156622"/>
    <w:rsid w:val="00157DF1"/>
    <w:rsid w:val="00160229"/>
    <w:rsid w:val="00160270"/>
    <w:rsid w:val="001608FC"/>
    <w:rsid w:val="00160995"/>
    <w:rsid w:val="00160BB9"/>
    <w:rsid w:val="00160E24"/>
    <w:rsid w:val="00160FC0"/>
    <w:rsid w:val="001617B9"/>
    <w:rsid w:val="001622F8"/>
    <w:rsid w:val="00162A92"/>
    <w:rsid w:val="00163113"/>
    <w:rsid w:val="001633CA"/>
    <w:rsid w:val="001633EF"/>
    <w:rsid w:val="00163D3D"/>
    <w:rsid w:val="0016407E"/>
    <w:rsid w:val="00164279"/>
    <w:rsid w:val="001642A8"/>
    <w:rsid w:val="00164826"/>
    <w:rsid w:val="00164B27"/>
    <w:rsid w:val="00164B49"/>
    <w:rsid w:val="00165037"/>
    <w:rsid w:val="00165934"/>
    <w:rsid w:val="00165940"/>
    <w:rsid w:val="00165CD6"/>
    <w:rsid w:val="001663DE"/>
    <w:rsid w:val="001668CB"/>
    <w:rsid w:val="00166B05"/>
    <w:rsid w:val="0016717E"/>
    <w:rsid w:val="001673C7"/>
    <w:rsid w:val="001675D0"/>
    <w:rsid w:val="0016786C"/>
    <w:rsid w:val="00167CD0"/>
    <w:rsid w:val="00170689"/>
    <w:rsid w:val="001709D2"/>
    <w:rsid w:val="00170B11"/>
    <w:rsid w:val="00170BB3"/>
    <w:rsid w:val="00171503"/>
    <w:rsid w:val="001718DC"/>
    <w:rsid w:val="00171C8E"/>
    <w:rsid w:val="00171D86"/>
    <w:rsid w:val="00171F53"/>
    <w:rsid w:val="001720F8"/>
    <w:rsid w:val="001726D5"/>
    <w:rsid w:val="00172D6E"/>
    <w:rsid w:val="00173007"/>
    <w:rsid w:val="0017313D"/>
    <w:rsid w:val="001731F7"/>
    <w:rsid w:val="00173643"/>
    <w:rsid w:val="0017386C"/>
    <w:rsid w:val="00173AF9"/>
    <w:rsid w:val="00173C25"/>
    <w:rsid w:val="00174961"/>
    <w:rsid w:val="00174C84"/>
    <w:rsid w:val="00174CA8"/>
    <w:rsid w:val="00174D18"/>
    <w:rsid w:val="00174E44"/>
    <w:rsid w:val="00174E6A"/>
    <w:rsid w:val="0017569D"/>
    <w:rsid w:val="0017592D"/>
    <w:rsid w:val="00176126"/>
    <w:rsid w:val="001761C6"/>
    <w:rsid w:val="001763AF"/>
    <w:rsid w:val="00176AB8"/>
    <w:rsid w:val="00176F46"/>
    <w:rsid w:val="00177083"/>
    <w:rsid w:val="001772A1"/>
    <w:rsid w:val="00177727"/>
    <w:rsid w:val="00177812"/>
    <w:rsid w:val="001779EC"/>
    <w:rsid w:val="00177A63"/>
    <w:rsid w:val="00177C33"/>
    <w:rsid w:val="00177CD1"/>
    <w:rsid w:val="00177F83"/>
    <w:rsid w:val="001801EF"/>
    <w:rsid w:val="001802E9"/>
    <w:rsid w:val="00180445"/>
    <w:rsid w:val="001804C6"/>
    <w:rsid w:val="00180559"/>
    <w:rsid w:val="001806FB"/>
    <w:rsid w:val="0018075F"/>
    <w:rsid w:val="001809CA"/>
    <w:rsid w:val="00181099"/>
    <w:rsid w:val="0018166F"/>
    <w:rsid w:val="0018179B"/>
    <w:rsid w:val="00181A9B"/>
    <w:rsid w:val="00181EA9"/>
    <w:rsid w:val="0018232F"/>
    <w:rsid w:val="00182562"/>
    <w:rsid w:val="0018286C"/>
    <w:rsid w:val="00182A14"/>
    <w:rsid w:val="00182CDD"/>
    <w:rsid w:val="00182FDD"/>
    <w:rsid w:val="00183329"/>
    <w:rsid w:val="00183426"/>
    <w:rsid w:val="001836DB"/>
    <w:rsid w:val="00183C04"/>
    <w:rsid w:val="001843D9"/>
    <w:rsid w:val="00184A60"/>
    <w:rsid w:val="001856F7"/>
    <w:rsid w:val="001857A9"/>
    <w:rsid w:val="00185C82"/>
    <w:rsid w:val="001861FA"/>
    <w:rsid w:val="00186C90"/>
    <w:rsid w:val="00186E12"/>
    <w:rsid w:val="0018756F"/>
    <w:rsid w:val="0018795D"/>
    <w:rsid w:val="00187B2A"/>
    <w:rsid w:val="00187FA9"/>
    <w:rsid w:val="001900CA"/>
    <w:rsid w:val="00190147"/>
    <w:rsid w:val="001906F2"/>
    <w:rsid w:val="00190C0A"/>
    <w:rsid w:val="0019193F"/>
    <w:rsid w:val="00191A69"/>
    <w:rsid w:val="00191D56"/>
    <w:rsid w:val="00191EF9"/>
    <w:rsid w:val="001921AA"/>
    <w:rsid w:val="0019291B"/>
    <w:rsid w:val="00192988"/>
    <w:rsid w:val="00192A66"/>
    <w:rsid w:val="00192ABC"/>
    <w:rsid w:val="00192D41"/>
    <w:rsid w:val="00193612"/>
    <w:rsid w:val="001937ED"/>
    <w:rsid w:val="001938F3"/>
    <w:rsid w:val="001939A1"/>
    <w:rsid w:val="001940B8"/>
    <w:rsid w:val="00194A50"/>
    <w:rsid w:val="0019519D"/>
    <w:rsid w:val="00195834"/>
    <w:rsid w:val="00195AD0"/>
    <w:rsid w:val="00195D8B"/>
    <w:rsid w:val="00195FF5"/>
    <w:rsid w:val="00196662"/>
    <w:rsid w:val="00196799"/>
    <w:rsid w:val="0019686D"/>
    <w:rsid w:val="0019695B"/>
    <w:rsid w:val="0019696F"/>
    <w:rsid w:val="0019699D"/>
    <w:rsid w:val="00197500"/>
    <w:rsid w:val="00197F79"/>
    <w:rsid w:val="001A02A0"/>
    <w:rsid w:val="001A0E84"/>
    <w:rsid w:val="001A1331"/>
    <w:rsid w:val="001A20F6"/>
    <w:rsid w:val="001A27DB"/>
    <w:rsid w:val="001A2CDB"/>
    <w:rsid w:val="001A2E44"/>
    <w:rsid w:val="001A35D1"/>
    <w:rsid w:val="001A368F"/>
    <w:rsid w:val="001A38D6"/>
    <w:rsid w:val="001A40FB"/>
    <w:rsid w:val="001A4417"/>
    <w:rsid w:val="001A49BA"/>
    <w:rsid w:val="001A5044"/>
    <w:rsid w:val="001A544D"/>
    <w:rsid w:val="001A557F"/>
    <w:rsid w:val="001A5B76"/>
    <w:rsid w:val="001A5D1F"/>
    <w:rsid w:val="001A5FAF"/>
    <w:rsid w:val="001A637E"/>
    <w:rsid w:val="001A638D"/>
    <w:rsid w:val="001A664E"/>
    <w:rsid w:val="001A69DB"/>
    <w:rsid w:val="001A6BD9"/>
    <w:rsid w:val="001A7858"/>
    <w:rsid w:val="001A788C"/>
    <w:rsid w:val="001A7EC8"/>
    <w:rsid w:val="001B0483"/>
    <w:rsid w:val="001B053D"/>
    <w:rsid w:val="001B06DB"/>
    <w:rsid w:val="001B087F"/>
    <w:rsid w:val="001B09D4"/>
    <w:rsid w:val="001B0A9F"/>
    <w:rsid w:val="001B0BDD"/>
    <w:rsid w:val="001B16DE"/>
    <w:rsid w:val="001B1B3F"/>
    <w:rsid w:val="001B210A"/>
    <w:rsid w:val="001B2146"/>
    <w:rsid w:val="001B2921"/>
    <w:rsid w:val="001B2A37"/>
    <w:rsid w:val="001B2E52"/>
    <w:rsid w:val="001B3263"/>
    <w:rsid w:val="001B328F"/>
    <w:rsid w:val="001B33CB"/>
    <w:rsid w:val="001B3589"/>
    <w:rsid w:val="001B35E6"/>
    <w:rsid w:val="001B3DD7"/>
    <w:rsid w:val="001B3E04"/>
    <w:rsid w:val="001B3F21"/>
    <w:rsid w:val="001B40FF"/>
    <w:rsid w:val="001B41A1"/>
    <w:rsid w:val="001B4351"/>
    <w:rsid w:val="001B49BC"/>
    <w:rsid w:val="001B4ADF"/>
    <w:rsid w:val="001B4D0F"/>
    <w:rsid w:val="001B4EC7"/>
    <w:rsid w:val="001B4FC2"/>
    <w:rsid w:val="001B5363"/>
    <w:rsid w:val="001B6096"/>
    <w:rsid w:val="001B68E9"/>
    <w:rsid w:val="001B68FC"/>
    <w:rsid w:val="001B6DDF"/>
    <w:rsid w:val="001B7193"/>
    <w:rsid w:val="001B71E8"/>
    <w:rsid w:val="001B74AF"/>
    <w:rsid w:val="001B789F"/>
    <w:rsid w:val="001B7C8B"/>
    <w:rsid w:val="001C03D2"/>
    <w:rsid w:val="001C06B0"/>
    <w:rsid w:val="001C08CD"/>
    <w:rsid w:val="001C0BD1"/>
    <w:rsid w:val="001C0E09"/>
    <w:rsid w:val="001C0F7D"/>
    <w:rsid w:val="001C0FAC"/>
    <w:rsid w:val="001C0FD4"/>
    <w:rsid w:val="001C108D"/>
    <w:rsid w:val="001C11B6"/>
    <w:rsid w:val="001C1346"/>
    <w:rsid w:val="001C17EB"/>
    <w:rsid w:val="001C1839"/>
    <w:rsid w:val="001C18CE"/>
    <w:rsid w:val="001C27D3"/>
    <w:rsid w:val="001C3423"/>
    <w:rsid w:val="001C3600"/>
    <w:rsid w:val="001C3C48"/>
    <w:rsid w:val="001C4606"/>
    <w:rsid w:val="001C4693"/>
    <w:rsid w:val="001C4743"/>
    <w:rsid w:val="001C47B5"/>
    <w:rsid w:val="001C49AC"/>
    <w:rsid w:val="001C5351"/>
    <w:rsid w:val="001C54FB"/>
    <w:rsid w:val="001C5784"/>
    <w:rsid w:val="001C5FA8"/>
    <w:rsid w:val="001C64C9"/>
    <w:rsid w:val="001C677E"/>
    <w:rsid w:val="001C72BC"/>
    <w:rsid w:val="001C7884"/>
    <w:rsid w:val="001C7A1C"/>
    <w:rsid w:val="001D011A"/>
    <w:rsid w:val="001D0434"/>
    <w:rsid w:val="001D05A8"/>
    <w:rsid w:val="001D08C6"/>
    <w:rsid w:val="001D0930"/>
    <w:rsid w:val="001D0B5A"/>
    <w:rsid w:val="001D0E8D"/>
    <w:rsid w:val="001D13BA"/>
    <w:rsid w:val="001D1564"/>
    <w:rsid w:val="001D16E3"/>
    <w:rsid w:val="001D1A54"/>
    <w:rsid w:val="001D1E5D"/>
    <w:rsid w:val="001D294E"/>
    <w:rsid w:val="001D29F5"/>
    <w:rsid w:val="001D3011"/>
    <w:rsid w:val="001D3687"/>
    <w:rsid w:val="001D3704"/>
    <w:rsid w:val="001D456E"/>
    <w:rsid w:val="001D4AAA"/>
    <w:rsid w:val="001D4C95"/>
    <w:rsid w:val="001D5505"/>
    <w:rsid w:val="001D5649"/>
    <w:rsid w:val="001D5AB2"/>
    <w:rsid w:val="001D5C6C"/>
    <w:rsid w:val="001D5CF7"/>
    <w:rsid w:val="001D5F7F"/>
    <w:rsid w:val="001D6863"/>
    <w:rsid w:val="001D6A44"/>
    <w:rsid w:val="001D6C59"/>
    <w:rsid w:val="001D733D"/>
    <w:rsid w:val="001D7541"/>
    <w:rsid w:val="001E047E"/>
    <w:rsid w:val="001E04B1"/>
    <w:rsid w:val="001E0819"/>
    <w:rsid w:val="001E0948"/>
    <w:rsid w:val="001E0C51"/>
    <w:rsid w:val="001E11A4"/>
    <w:rsid w:val="001E12DD"/>
    <w:rsid w:val="001E1819"/>
    <w:rsid w:val="001E185F"/>
    <w:rsid w:val="001E19C1"/>
    <w:rsid w:val="001E1B32"/>
    <w:rsid w:val="001E212E"/>
    <w:rsid w:val="001E219C"/>
    <w:rsid w:val="001E261A"/>
    <w:rsid w:val="001E2BA4"/>
    <w:rsid w:val="001E30D9"/>
    <w:rsid w:val="001E3257"/>
    <w:rsid w:val="001E337C"/>
    <w:rsid w:val="001E408B"/>
    <w:rsid w:val="001E4314"/>
    <w:rsid w:val="001E4427"/>
    <w:rsid w:val="001E4496"/>
    <w:rsid w:val="001E4A06"/>
    <w:rsid w:val="001E55D3"/>
    <w:rsid w:val="001E5B40"/>
    <w:rsid w:val="001E5DD0"/>
    <w:rsid w:val="001E5FBF"/>
    <w:rsid w:val="001E611A"/>
    <w:rsid w:val="001E648B"/>
    <w:rsid w:val="001E6EDA"/>
    <w:rsid w:val="001E6FBA"/>
    <w:rsid w:val="001E72B0"/>
    <w:rsid w:val="001E7665"/>
    <w:rsid w:val="001E792F"/>
    <w:rsid w:val="001E7936"/>
    <w:rsid w:val="001E7B9E"/>
    <w:rsid w:val="001F0633"/>
    <w:rsid w:val="001F08CE"/>
    <w:rsid w:val="001F11E7"/>
    <w:rsid w:val="001F1213"/>
    <w:rsid w:val="001F1343"/>
    <w:rsid w:val="001F1B6F"/>
    <w:rsid w:val="001F1CAE"/>
    <w:rsid w:val="001F1F84"/>
    <w:rsid w:val="001F1FF4"/>
    <w:rsid w:val="001F2138"/>
    <w:rsid w:val="001F25AA"/>
    <w:rsid w:val="001F2876"/>
    <w:rsid w:val="001F2CA8"/>
    <w:rsid w:val="001F2F75"/>
    <w:rsid w:val="001F318C"/>
    <w:rsid w:val="001F32A4"/>
    <w:rsid w:val="001F35AC"/>
    <w:rsid w:val="001F3E92"/>
    <w:rsid w:val="001F3E97"/>
    <w:rsid w:val="001F403A"/>
    <w:rsid w:val="001F4073"/>
    <w:rsid w:val="001F4C57"/>
    <w:rsid w:val="001F5058"/>
    <w:rsid w:val="001F5C62"/>
    <w:rsid w:val="001F5D86"/>
    <w:rsid w:val="001F63BB"/>
    <w:rsid w:val="001F65A0"/>
    <w:rsid w:val="001F6BD4"/>
    <w:rsid w:val="001F73CC"/>
    <w:rsid w:val="001F781A"/>
    <w:rsid w:val="001F79EA"/>
    <w:rsid w:val="001F7AA7"/>
    <w:rsid w:val="001F7E36"/>
    <w:rsid w:val="001F7F14"/>
    <w:rsid w:val="002003A7"/>
    <w:rsid w:val="00200526"/>
    <w:rsid w:val="002006D1"/>
    <w:rsid w:val="0020077D"/>
    <w:rsid w:val="002009CE"/>
    <w:rsid w:val="00200AFA"/>
    <w:rsid w:val="00200B13"/>
    <w:rsid w:val="002016E6"/>
    <w:rsid w:val="00201AA1"/>
    <w:rsid w:val="00202063"/>
    <w:rsid w:val="002020E8"/>
    <w:rsid w:val="00202427"/>
    <w:rsid w:val="002026F1"/>
    <w:rsid w:val="0020292A"/>
    <w:rsid w:val="00202B04"/>
    <w:rsid w:val="00202D4C"/>
    <w:rsid w:val="002036C7"/>
    <w:rsid w:val="002039F1"/>
    <w:rsid w:val="00203B05"/>
    <w:rsid w:val="00203B60"/>
    <w:rsid w:val="002045DA"/>
    <w:rsid w:val="00204C37"/>
    <w:rsid w:val="00204C47"/>
    <w:rsid w:val="00205041"/>
    <w:rsid w:val="002052D7"/>
    <w:rsid w:val="00205628"/>
    <w:rsid w:val="00205935"/>
    <w:rsid w:val="00205B90"/>
    <w:rsid w:val="00205CDC"/>
    <w:rsid w:val="00205D80"/>
    <w:rsid w:val="002060C6"/>
    <w:rsid w:val="002065CD"/>
    <w:rsid w:val="00206670"/>
    <w:rsid w:val="00206908"/>
    <w:rsid w:val="002073B2"/>
    <w:rsid w:val="0020748D"/>
    <w:rsid w:val="002075D8"/>
    <w:rsid w:val="002076D0"/>
    <w:rsid w:val="00207A8E"/>
    <w:rsid w:val="00207A91"/>
    <w:rsid w:val="00207E3D"/>
    <w:rsid w:val="00207F32"/>
    <w:rsid w:val="002101A4"/>
    <w:rsid w:val="002106BB"/>
    <w:rsid w:val="00210BC0"/>
    <w:rsid w:val="00210C42"/>
    <w:rsid w:val="002114D4"/>
    <w:rsid w:val="0021198C"/>
    <w:rsid w:val="00211AA6"/>
    <w:rsid w:val="00212255"/>
    <w:rsid w:val="00212497"/>
    <w:rsid w:val="002124CC"/>
    <w:rsid w:val="00212977"/>
    <w:rsid w:val="00212BA1"/>
    <w:rsid w:val="0021308A"/>
    <w:rsid w:val="0021313B"/>
    <w:rsid w:val="00213F91"/>
    <w:rsid w:val="0021425F"/>
    <w:rsid w:val="002144E5"/>
    <w:rsid w:val="00214541"/>
    <w:rsid w:val="002145AD"/>
    <w:rsid w:val="0021478A"/>
    <w:rsid w:val="0021478D"/>
    <w:rsid w:val="00214DB7"/>
    <w:rsid w:val="00214FF2"/>
    <w:rsid w:val="00215C60"/>
    <w:rsid w:val="00215E62"/>
    <w:rsid w:val="00215E77"/>
    <w:rsid w:val="00215FCE"/>
    <w:rsid w:val="00217D70"/>
    <w:rsid w:val="00217E96"/>
    <w:rsid w:val="00217EEA"/>
    <w:rsid w:val="0022004C"/>
    <w:rsid w:val="00220218"/>
    <w:rsid w:val="00220243"/>
    <w:rsid w:val="00220296"/>
    <w:rsid w:val="00220385"/>
    <w:rsid w:val="0022049B"/>
    <w:rsid w:val="002209FA"/>
    <w:rsid w:val="00220B89"/>
    <w:rsid w:val="00220C43"/>
    <w:rsid w:val="00221D4C"/>
    <w:rsid w:val="002220B3"/>
    <w:rsid w:val="0022282F"/>
    <w:rsid w:val="00222A6B"/>
    <w:rsid w:val="00222D6B"/>
    <w:rsid w:val="00223344"/>
    <w:rsid w:val="002239DA"/>
    <w:rsid w:val="00223AFA"/>
    <w:rsid w:val="00223B8C"/>
    <w:rsid w:val="00224BCF"/>
    <w:rsid w:val="00225072"/>
    <w:rsid w:val="00225473"/>
    <w:rsid w:val="00226108"/>
    <w:rsid w:val="00226497"/>
    <w:rsid w:val="002265CB"/>
    <w:rsid w:val="002266BD"/>
    <w:rsid w:val="00226AC0"/>
    <w:rsid w:val="002273FA"/>
    <w:rsid w:val="00230081"/>
    <w:rsid w:val="00230130"/>
    <w:rsid w:val="002309F6"/>
    <w:rsid w:val="00230D2B"/>
    <w:rsid w:val="00231448"/>
    <w:rsid w:val="0023185D"/>
    <w:rsid w:val="00231C40"/>
    <w:rsid w:val="00231DBB"/>
    <w:rsid w:val="00231DF4"/>
    <w:rsid w:val="00231FCB"/>
    <w:rsid w:val="00232815"/>
    <w:rsid w:val="00232FDC"/>
    <w:rsid w:val="00232FE3"/>
    <w:rsid w:val="00233ADC"/>
    <w:rsid w:val="00233F5F"/>
    <w:rsid w:val="00234357"/>
    <w:rsid w:val="002344D1"/>
    <w:rsid w:val="002350B7"/>
    <w:rsid w:val="002351B3"/>
    <w:rsid w:val="002357FC"/>
    <w:rsid w:val="00235A0E"/>
    <w:rsid w:val="00235A36"/>
    <w:rsid w:val="00235D7E"/>
    <w:rsid w:val="00235DD1"/>
    <w:rsid w:val="00236415"/>
    <w:rsid w:val="00236C59"/>
    <w:rsid w:val="0023737E"/>
    <w:rsid w:val="00237396"/>
    <w:rsid w:val="002378E3"/>
    <w:rsid w:val="00237BCB"/>
    <w:rsid w:val="00237D64"/>
    <w:rsid w:val="00237EE5"/>
    <w:rsid w:val="00240169"/>
    <w:rsid w:val="0024034B"/>
    <w:rsid w:val="002404D4"/>
    <w:rsid w:val="0024098A"/>
    <w:rsid w:val="002409D0"/>
    <w:rsid w:val="00240DCF"/>
    <w:rsid w:val="002416D4"/>
    <w:rsid w:val="00241B92"/>
    <w:rsid w:val="00241C0F"/>
    <w:rsid w:val="00241C8F"/>
    <w:rsid w:val="002421F6"/>
    <w:rsid w:val="002428D0"/>
    <w:rsid w:val="00242BA3"/>
    <w:rsid w:val="00242E94"/>
    <w:rsid w:val="00242FEF"/>
    <w:rsid w:val="0024308B"/>
    <w:rsid w:val="002433CA"/>
    <w:rsid w:val="00243A94"/>
    <w:rsid w:val="00243AC8"/>
    <w:rsid w:val="00243B44"/>
    <w:rsid w:val="00243C56"/>
    <w:rsid w:val="002440F6"/>
    <w:rsid w:val="00244315"/>
    <w:rsid w:val="00244426"/>
    <w:rsid w:val="00244DF0"/>
    <w:rsid w:val="002456EB"/>
    <w:rsid w:val="00246019"/>
    <w:rsid w:val="00246176"/>
    <w:rsid w:val="00246431"/>
    <w:rsid w:val="00246756"/>
    <w:rsid w:val="00247147"/>
    <w:rsid w:val="0024745C"/>
    <w:rsid w:val="00247F9F"/>
    <w:rsid w:val="002503CA"/>
    <w:rsid w:val="002506EA"/>
    <w:rsid w:val="00250E56"/>
    <w:rsid w:val="00251185"/>
    <w:rsid w:val="00251755"/>
    <w:rsid w:val="0025178B"/>
    <w:rsid w:val="00251966"/>
    <w:rsid w:val="002522E8"/>
    <w:rsid w:val="0025237F"/>
    <w:rsid w:val="00252C94"/>
    <w:rsid w:val="00252D6D"/>
    <w:rsid w:val="00252F34"/>
    <w:rsid w:val="0025330E"/>
    <w:rsid w:val="00253386"/>
    <w:rsid w:val="00253A00"/>
    <w:rsid w:val="00253BB3"/>
    <w:rsid w:val="00254313"/>
    <w:rsid w:val="00254F01"/>
    <w:rsid w:val="0025572C"/>
    <w:rsid w:val="00255F5A"/>
    <w:rsid w:val="00256291"/>
    <w:rsid w:val="0025672A"/>
    <w:rsid w:val="00257127"/>
    <w:rsid w:val="00257443"/>
    <w:rsid w:val="00257652"/>
    <w:rsid w:val="00257F42"/>
    <w:rsid w:val="00260292"/>
    <w:rsid w:val="00260429"/>
    <w:rsid w:val="002605E9"/>
    <w:rsid w:val="00260F67"/>
    <w:rsid w:val="00260FDB"/>
    <w:rsid w:val="002612C1"/>
    <w:rsid w:val="002615CB"/>
    <w:rsid w:val="0026178C"/>
    <w:rsid w:val="002617FC"/>
    <w:rsid w:val="00261A73"/>
    <w:rsid w:val="00261B9D"/>
    <w:rsid w:val="0026212E"/>
    <w:rsid w:val="002625D7"/>
    <w:rsid w:val="002627C2"/>
    <w:rsid w:val="002631C5"/>
    <w:rsid w:val="002633CD"/>
    <w:rsid w:val="00264174"/>
    <w:rsid w:val="002641B2"/>
    <w:rsid w:val="00265250"/>
    <w:rsid w:val="002654AA"/>
    <w:rsid w:val="002657F0"/>
    <w:rsid w:val="00265D62"/>
    <w:rsid w:val="002660AA"/>
    <w:rsid w:val="002660C1"/>
    <w:rsid w:val="00266377"/>
    <w:rsid w:val="00266914"/>
    <w:rsid w:val="00266B78"/>
    <w:rsid w:val="00267019"/>
    <w:rsid w:val="002670B6"/>
    <w:rsid w:val="002676A2"/>
    <w:rsid w:val="00267937"/>
    <w:rsid w:val="00267B73"/>
    <w:rsid w:val="00267D5A"/>
    <w:rsid w:val="00270741"/>
    <w:rsid w:val="0027075E"/>
    <w:rsid w:val="0027078B"/>
    <w:rsid w:val="0027079E"/>
    <w:rsid w:val="002708FF"/>
    <w:rsid w:val="00270A64"/>
    <w:rsid w:val="00270FCC"/>
    <w:rsid w:val="002713F1"/>
    <w:rsid w:val="00271807"/>
    <w:rsid w:val="002718A1"/>
    <w:rsid w:val="002719C7"/>
    <w:rsid w:val="00271ECA"/>
    <w:rsid w:val="0027209D"/>
    <w:rsid w:val="002724E1"/>
    <w:rsid w:val="0027266C"/>
    <w:rsid w:val="00272796"/>
    <w:rsid w:val="00272D4A"/>
    <w:rsid w:val="00273B59"/>
    <w:rsid w:val="002740C8"/>
    <w:rsid w:val="0027447C"/>
    <w:rsid w:val="00274CEC"/>
    <w:rsid w:val="0027525E"/>
    <w:rsid w:val="00275474"/>
    <w:rsid w:val="0027591C"/>
    <w:rsid w:val="00275A92"/>
    <w:rsid w:val="00275AC2"/>
    <w:rsid w:val="00275F80"/>
    <w:rsid w:val="00275FE0"/>
    <w:rsid w:val="0027621D"/>
    <w:rsid w:val="002763AF"/>
    <w:rsid w:val="002764AC"/>
    <w:rsid w:val="0027664F"/>
    <w:rsid w:val="0027674C"/>
    <w:rsid w:val="0027757A"/>
    <w:rsid w:val="00277D5E"/>
    <w:rsid w:val="00277D76"/>
    <w:rsid w:val="0028009B"/>
    <w:rsid w:val="002800E8"/>
    <w:rsid w:val="002816F3"/>
    <w:rsid w:val="00281F7E"/>
    <w:rsid w:val="00282EDC"/>
    <w:rsid w:val="00283B6E"/>
    <w:rsid w:val="00284223"/>
    <w:rsid w:val="0028475E"/>
    <w:rsid w:val="002848D9"/>
    <w:rsid w:val="002849D2"/>
    <w:rsid w:val="00284B2D"/>
    <w:rsid w:val="00284D72"/>
    <w:rsid w:val="00285396"/>
    <w:rsid w:val="00285472"/>
    <w:rsid w:val="002856E9"/>
    <w:rsid w:val="00285F4A"/>
    <w:rsid w:val="00286290"/>
    <w:rsid w:val="00286559"/>
    <w:rsid w:val="002867A7"/>
    <w:rsid w:val="002869A2"/>
    <w:rsid w:val="00286A00"/>
    <w:rsid w:val="00286A1B"/>
    <w:rsid w:val="00286ABF"/>
    <w:rsid w:val="00286CE0"/>
    <w:rsid w:val="0028706F"/>
    <w:rsid w:val="002877F5"/>
    <w:rsid w:val="00287EFE"/>
    <w:rsid w:val="002906CB"/>
    <w:rsid w:val="00290AB5"/>
    <w:rsid w:val="00290EE9"/>
    <w:rsid w:val="002912AB"/>
    <w:rsid w:val="00291A43"/>
    <w:rsid w:val="00291BFE"/>
    <w:rsid w:val="00291D9A"/>
    <w:rsid w:val="00291ECA"/>
    <w:rsid w:val="00292030"/>
    <w:rsid w:val="002923D7"/>
    <w:rsid w:val="0029248E"/>
    <w:rsid w:val="00292714"/>
    <w:rsid w:val="00292B40"/>
    <w:rsid w:val="00292FFA"/>
    <w:rsid w:val="00293D32"/>
    <w:rsid w:val="00293D8B"/>
    <w:rsid w:val="00293E4A"/>
    <w:rsid w:val="00293EE0"/>
    <w:rsid w:val="00294839"/>
    <w:rsid w:val="002949B7"/>
    <w:rsid w:val="0029515B"/>
    <w:rsid w:val="00295D3C"/>
    <w:rsid w:val="00295F23"/>
    <w:rsid w:val="00295FA3"/>
    <w:rsid w:val="002962DD"/>
    <w:rsid w:val="00297344"/>
    <w:rsid w:val="002976D4"/>
    <w:rsid w:val="00297C2C"/>
    <w:rsid w:val="002A0028"/>
    <w:rsid w:val="002A0174"/>
    <w:rsid w:val="002A017B"/>
    <w:rsid w:val="002A01D0"/>
    <w:rsid w:val="002A05A0"/>
    <w:rsid w:val="002A070A"/>
    <w:rsid w:val="002A07E4"/>
    <w:rsid w:val="002A0D84"/>
    <w:rsid w:val="002A0D9C"/>
    <w:rsid w:val="002A1097"/>
    <w:rsid w:val="002A1914"/>
    <w:rsid w:val="002A1935"/>
    <w:rsid w:val="002A1DA6"/>
    <w:rsid w:val="002A1DD2"/>
    <w:rsid w:val="002A1E75"/>
    <w:rsid w:val="002A245D"/>
    <w:rsid w:val="002A2468"/>
    <w:rsid w:val="002A24E3"/>
    <w:rsid w:val="002A26E2"/>
    <w:rsid w:val="002A27E0"/>
    <w:rsid w:val="002A2F6C"/>
    <w:rsid w:val="002A2FA8"/>
    <w:rsid w:val="002A32B3"/>
    <w:rsid w:val="002A3637"/>
    <w:rsid w:val="002A3D34"/>
    <w:rsid w:val="002A3F9A"/>
    <w:rsid w:val="002A4156"/>
    <w:rsid w:val="002A5229"/>
    <w:rsid w:val="002A530B"/>
    <w:rsid w:val="002A5759"/>
    <w:rsid w:val="002A58E7"/>
    <w:rsid w:val="002A5C35"/>
    <w:rsid w:val="002A62D7"/>
    <w:rsid w:val="002A63FA"/>
    <w:rsid w:val="002A6532"/>
    <w:rsid w:val="002A69F4"/>
    <w:rsid w:val="002A6AFE"/>
    <w:rsid w:val="002A732A"/>
    <w:rsid w:val="002A7694"/>
    <w:rsid w:val="002A7CF4"/>
    <w:rsid w:val="002B01CD"/>
    <w:rsid w:val="002B02C4"/>
    <w:rsid w:val="002B0CC1"/>
    <w:rsid w:val="002B0FA2"/>
    <w:rsid w:val="002B13BA"/>
    <w:rsid w:val="002B15D4"/>
    <w:rsid w:val="002B1E92"/>
    <w:rsid w:val="002B2259"/>
    <w:rsid w:val="002B26E5"/>
    <w:rsid w:val="002B2A09"/>
    <w:rsid w:val="002B2C99"/>
    <w:rsid w:val="002B30A1"/>
    <w:rsid w:val="002B3A8F"/>
    <w:rsid w:val="002B3AF6"/>
    <w:rsid w:val="002B3D7D"/>
    <w:rsid w:val="002B3FB4"/>
    <w:rsid w:val="002B45F4"/>
    <w:rsid w:val="002B486D"/>
    <w:rsid w:val="002B49C1"/>
    <w:rsid w:val="002B5324"/>
    <w:rsid w:val="002B555B"/>
    <w:rsid w:val="002B5A7D"/>
    <w:rsid w:val="002B5CD3"/>
    <w:rsid w:val="002B61B1"/>
    <w:rsid w:val="002B633F"/>
    <w:rsid w:val="002B644B"/>
    <w:rsid w:val="002B6D0F"/>
    <w:rsid w:val="002B7065"/>
    <w:rsid w:val="002B70E2"/>
    <w:rsid w:val="002B76AF"/>
    <w:rsid w:val="002B7A78"/>
    <w:rsid w:val="002B7A95"/>
    <w:rsid w:val="002C0417"/>
    <w:rsid w:val="002C068F"/>
    <w:rsid w:val="002C08C6"/>
    <w:rsid w:val="002C0A92"/>
    <w:rsid w:val="002C0C4E"/>
    <w:rsid w:val="002C0C6E"/>
    <w:rsid w:val="002C0F16"/>
    <w:rsid w:val="002C143E"/>
    <w:rsid w:val="002C1D2B"/>
    <w:rsid w:val="002C1E1A"/>
    <w:rsid w:val="002C1ED1"/>
    <w:rsid w:val="002C2076"/>
    <w:rsid w:val="002C2279"/>
    <w:rsid w:val="002C2B99"/>
    <w:rsid w:val="002C30FF"/>
    <w:rsid w:val="002C31BB"/>
    <w:rsid w:val="002C33D8"/>
    <w:rsid w:val="002C3503"/>
    <w:rsid w:val="002C3987"/>
    <w:rsid w:val="002C3C5C"/>
    <w:rsid w:val="002C3DEE"/>
    <w:rsid w:val="002C449B"/>
    <w:rsid w:val="002C465C"/>
    <w:rsid w:val="002C47C5"/>
    <w:rsid w:val="002C4A07"/>
    <w:rsid w:val="002C4A38"/>
    <w:rsid w:val="002C4AF2"/>
    <w:rsid w:val="002C4AFC"/>
    <w:rsid w:val="002C5037"/>
    <w:rsid w:val="002C5177"/>
    <w:rsid w:val="002C564C"/>
    <w:rsid w:val="002C5796"/>
    <w:rsid w:val="002C59FF"/>
    <w:rsid w:val="002C6609"/>
    <w:rsid w:val="002C6845"/>
    <w:rsid w:val="002C72F6"/>
    <w:rsid w:val="002C7B92"/>
    <w:rsid w:val="002D0201"/>
    <w:rsid w:val="002D05E0"/>
    <w:rsid w:val="002D0B0C"/>
    <w:rsid w:val="002D19FB"/>
    <w:rsid w:val="002D1D7C"/>
    <w:rsid w:val="002D1DAA"/>
    <w:rsid w:val="002D1F3D"/>
    <w:rsid w:val="002D208B"/>
    <w:rsid w:val="002D20A5"/>
    <w:rsid w:val="002D2275"/>
    <w:rsid w:val="002D25D1"/>
    <w:rsid w:val="002D25D9"/>
    <w:rsid w:val="002D2922"/>
    <w:rsid w:val="002D2B26"/>
    <w:rsid w:val="002D2CD2"/>
    <w:rsid w:val="002D30BE"/>
    <w:rsid w:val="002D31AB"/>
    <w:rsid w:val="002D36D7"/>
    <w:rsid w:val="002D370E"/>
    <w:rsid w:val="002D3A94"/>
    <w:rsid w:val="002D3CEF"/>
    <w:rsid w:val="002D3D0A"/>
    <w:rsid w:val="002D4AE3"/>
    <w:rsid w:val="002D4BAD"/>
    <w:rsid w:val="002D4BB6"/>
    <w:rsid w:val="002D4F0B"/>
    <w:rsid w:val="002D52DB"/>
    <w:rsid w:val="002D5AE8"/>
    <w:rsid w:val="002D5BA8"/>
    <w:rsid w:val="002D5D80"/>
    <w:rsid w:val="002D5DAC"/>
    <w:rsid w:val="002D63C7"/>
    <w:rsid w:val="002D6DB8"/>
    <w:rsid w:val="002D743F"/>
    <w:rsid w:val="002D76AD"/>
    <w:rsid w:val="002D796F"/>
    <w:rsid w:val="002D7D51"/>
    <w:rsid w:val="002D7D8F"/>
    <w:rsid w:val="002D7DEB"/>
    <w:rsid w:val="002E0092"/>
    <w:rsid w:val="002E05C8"/>
    <w:rsid w:val="002E06C4"/>
    <w:rsid w:val="002E07C7"/>
    <w:rsid w:val="002E0933"/>
    <w:rsid w:val="002E09C6"/>
    <w:rsid w:val="002E0E35"/>
    <w:rsid w:val="002E19FA"/>
    <w:rsid w:val="002E2136"/>
    <w:rsid w:val="002E2622"/>
    <w:rsid w:val="002E26E5"/>
    <w:rsid w:val="002E27DA"/>
    <w:rsid w:val="002E2B9A"/>
    <w:rsid w:val="002E3682"/>
    <w:rsid w:val="002E3A09"/>
    <w:rsid w:val="002E3AE6"/>
    <w:rsid w:val="002E3B18"/>
    <w:rsid w:val="002E3EB7"/>
    <w:rsid w:val="002E43BF"/>
    <w:rsid w:val="002E4422"/>
    <w:rsid w:val="002E472D"/>
    <w:rsid w:val="002E49F8"/>
    <w:rsid w:val="002E4D96"/>
    <w:rsid w:val="002E4F24"/>
    <w:rsid w:val="002E4F82"/>
    <w:rsid w:val="002E51B6"/>
    <w:rsid w:val="002E54E0"/>
    <w:rsid w:val="002E5AF6"/>
    <w:rsid w:val="002E5B03"/>
    <w:rsid w:val="002E60F3"/>
    <w:rsid w:val="002E63C2"/>
    <w:rsid w:val="002E65CA"/>
    <w:rsid w:val="002E6878"/>
    <w:rsid w:val="002E79FF"/>
    <w:rsid w:val="002E7A0D"/>
    <w:rsid w:val="002F003A"/>
    <w:rsid w:val="002F0863"/>
    <w:rsid w:val="002F18DE"/>
    <w:rsid w:val="002F1CFB"/>
    <w:rsid w:val="002F1E1A"/>
    <w:rsid w:val="002F2D24"/>
    <w:rsid w:val="002F2F5C"/>
    <w:rsid w:val="002F301B"/>
    <w:rsid w:val="002F3125"/>
    <w:rsid w:val="002F341F"/>
    <w:rsid w:val="002F351E"/>
    <w:rsid w:val="002F390A"/>
    <w:rsid w:val="002F39BC"/>
    <w:rsid w:val="002F3B6A"/>
    <w:rsid w:val="002F3B71"/>
    <w:rsid w:val="002F40AA"/>
    <w:rsid w:val="002F4190"/>
    <w:rsid w:val="002F44E4"/>
    <w:rsid w:val="002F482B"/>
    <w:rsid w:val="002F4AF2"/>
    <w:rsid w:val="002F4CA1"/>
    <w:rsid w:val="002F4E60"/>
    <w:rsid w:val="002F51C0"/>
    <w:rsid w:val="002F53B9"/>
    <w:rsid w:val="002F58DC"/>
    <w:rsid w:val="002F6188"/>
    <w:rsid w:val="002F66F1"/>
    <w:rsid w:val="002F68A9"/>
    <w:rsid w:val="002F700B"/>
    <w:rsid w:val="002F7142"/>
    <w:rsid w:val="002F7538"/>
    <w:rsid w:val="002F7B2D"/>
    <w:rsid w:val="002F7E82"/>
    <w:rsid w:val="00300762"/>
    <w:rsid w:val="00300931"/>
    <w:rsid w:val="003014E5"/>
    <w:rsid w:val="003018CB"/>
    <w:rsid w:val="003018E9"/>
    <w:rsid w:val="0030208C"/>
    <w:rsid w:val="003022CA"/>
    <w:rsid w:val="0030239D"/>
    <w:rsid w:val="00302B69"/>
    <w:rsid w:val="00302D36"/>
    <w:rsid w:val="00302E8D"/>
    <w:rsid w:val="003032DA"/>
    <w:rsid w:val="003035D9"/>
    <w:rsid w:val="00303818"/>
    <w:rsid w:val="003038C6"/>
    <w:rsid w:val="003039E3"/>
    <w:rsid w:val="00303F23"/>
    <w:rsid w:val="0030419A"/>
    <w:rsid w:val="003045F6"/>
    <w:rsid w:val="00304F87"/>
    <w:rsid w:val="00304FB9"/>
    <w:rsid w:val="00305467"/>
    <w:rsid w:val="003055A2"/>
    <w:rsid w:val="00305731"/>
    <w:rsid w:val="00305AA6"/>
    <w:rsid w:val="00305AC1"/>
    <w:rsid w:val="00305BA5"/>
    <w:rsid w:val="0030603C"/>
    <w:rsid w:val="00306745"/>
    <w:rsid w:val="00306AC0"/>
    <w:rsid w:val="00306AC5"/>
    <w:rsid w:val="00307A99"/>
    <w:rsid w:val="00307E05"/>
    <w:rsid w:val="00310191"/>
    <w:rsid w:val="00310311"/>
    <w:rsid w:val="003106AD"/>
    <w:rsid w:val="003108AE"/>
    <w:rsid w:val="003109C7"/>
    <w:rsid w:val="00310EB4"/>
    <w:rsid w:val="00311394"/>
    <w:rsid w:val="0031175F"/>
    <w:rsid w:val="0031193F"/>
    <w:rsid w:val="003119C0"/>
    <w:rsid w:val="003119D3"/>
    <w:rsid w:val="00311C2C"/>
    <w:rsid w:val="0031218B"/>
    <w:rsid w:val="003123B2"/>
    <w:rsid w:val="0031268E"/>
    <w:rsid w:val="003129EC"/>
    <w:rsid w:val="00312A47"/>
    <w:rsid w:val="00312BC2"/>
    <w:rsid w:val="003130E9"/>
    <w:rsid w:val="0031326A"/>
    <w:rsid w:val="00313367"/>
    <w:rsid w:val="00313536"/>
    <w:rsid w:val="00313700"/>
    <w:rsid w:val="00313923"/>
    <w:rsid w:val="003139D4"/>
    <w:rsid w:val="00313DE4"/>
    <w:rsid w:val="00313E0C"/>
    <w:rsid w:val="00313EFF"/>
    <w:rsid w:val="003140B5"/>
    <w:rsid w:val="00314383"/>
    <w:rsid w:val="00314B64"/>
    <w:rsid w:val="00314E5F"/>
    <w:rsid w:val="00315304"/>
    <w:rsid w:val="00315A1B"/>
    <w:rsid w:val="00315C7D"/>
    <w:rsid w:val="003167ED"/>
    <w:rsid w:val="00316EC1"/>
    <w:rsid w:val="003172F3"/>
    <w:rsid w:val="003176FB"/>
    <w:rsid w:val="003177B4"/>
    <w:rsid w:val="00317C15"/>
    <w:rsid w:val="00317C77"/>
    <w:rsid w:val="00317E58"/>
    <w:rsid w:val="00317F16"/>
    <w:rsid w:val="003203A1"/>
    <w:rsid w:val="00320464"/>
    <w:rsid w:val="00320E7B"/>
    <w:rsid w:val="0032106D"/>
    <w:rsid w:val="0032136E"/>
    <w:rsid w:val="00321D6F"/>
    <w:rsid w:val="00321E08"/>
    <w:rsid w:val="00322292"/>
    <w:rsid w:val="00322317"/>
    <w:rsid w:val="0032273D"/>
    <w:rsid w:val="00322B19"/>
    <w:rsid w:val="00323414"/>
    <w:rsid w:val="00323426"/>
    <w:rsid w:val="00323776"/>
    <w:rsid w:val="00323BC4"/>
    <w:rsid w:val="00324821"/>
    <w:rsid w:val="00324A12"/>
    <w:rsid w:val="00324A49"/>
    <w:rsid w:val="003256DE"/>
    <w:rsid w:val="00325B03"/>
    <w:rsid w:val="00326080"/>
    <w:rsid w:val="003261E7"/>
    <w:rsid w:val="00326206"/>
    <w:rsid w:val="003263CE"/>
    <w:rsid w:val="0032677F"/>
    <w:rsid w:val="00326BEB"/>
    <w:rsid w:val="003274E3"/>
    <w:rsid w:val="00327656"/>
    <w:rsid w:val="00327B4D"/>
    <w:rsid w:val="00327E53"/>
    <w:rsid w:val="00330402"/>
    <w:rsid w:val="0033052D"/>
    <w:rsid w:val="0033058B"/>
    <w:rsid w:val="00330D70"/>
    <w:rsid w:val="00330F10"/>
    <w:rsid w:val="003311A9"/>
    <w:rsid w:val="00331A2D"/>
    <w:rsid w:val="003320BD"/>
    <w:rsid w:val="00332727"/>
    <w:rsid w:val="00333024"/>
    <w:rsid w:val="003332D0"/>
    <w:rsid w:val="00333632"/>
    <w:rsid w:val="00333896"/>
    <w:rsid w:val="003339EE"/>
    <w:rsid w:val="00333D4F"/>
    <w:rsid w:val="00333F07"/>
    <w:rsid w:val="00334489"/>
    <w:rsid w:val="00334587"/>
    <w:rsid w:val="003347E1"/>
    <w:rsid w:val="00334B92"/>
    <w:rsid w:val="00334CF9"/>
    <w:rsid w:val="003350AF"/>
    <w:rsid w:val="003354D9"/>
    <w:rsid w:val="00335510"/>
    <w:rsid w:val="003356BE"/>
    <w:rsid w:val="00335C25"/>
    <w:rsid w:val="00335D92"/>
    <w:rsid w:val="00335EFB"/>
    <w:rsid w:val="00336264"/>
    <w:rsid w:val="00337464"/>
    <w:rsid w:val="0033773A"/>
    <w:rsid w:val="0033776F"/>
    <w:rsid w:val="00337B48"/>
    <w:rsid w:val="0034024C"/>
    <w:rsid w:val="0034042D"/>
    <w:rsid w:val="00340949"/>
    <w:rsid w:val="00341229"/>
    <w:rsid w:val="003420C6"/>
    <w:rsid w:val="0034243E"/>
    <w:rsid w:val="00342443"/>
    <w:rsid w:val="00342B85"/>
    <w:rsid w:val="00342EF5"/>
    <w:rsid w:val="00343140"/>
    <w:rsid w:val="0034324A"/>
    <w:rsid w:val="00343256"/>
    <w:rsid w:val="0034363C"/>
    <w:rsid w:val="00343B9E"/>
    <w:rsid w:val="00343E99"/>
    <w:rsid w:val="003442F0"/>
    <w:rsid w:val="003445B2"/>
    <w:rsid w:val="0034461C"/>
    <w:rsid w:val="00344AE4"/>
    <w:rsid w:val="00344EEC"/>
    <w:rsid w:val="0034529E"/>
    <w:rsid w:val="003452E0"/>
    <w:rsid w:val="00345666"/>
    <w:rsid w:val="0034579F"/>
    <w:rsid w:val="00345BDF"/>
    <w:rsid w:val="00346EF9"/>
    <w:rsid w:val="0034710E"/>
    <w:rsid w:val="00347264"/>
    <w:rsid w:val="00347A53"/>
    <w:rsid w:val="00347D0B"/>
    <w:rsid w:val="0035001B"/>
    <w:rsid w:val="00350457"/>
    <w:rsid w:val="003506CE"/>
    <w:rsid w:val="00350AC0"/>
    <w:rsid w:val="00350D69"/>
    <w:rsid w:val="00351933"/>
    <w:rsid w:val="00351939"/>
    <w:rsid w:val="003524C1"/>
    <w:rsid w:val="003524ED"/>
    <w:rsid w:val="00352574"/>
    <w:rsid w:val="003526BB"/>
    <w:rsid w:val="0035285E"/>
    <w:rsid w:val="00352983"/>
    <w:rsid w:val="00353415"/>
    <w:rsid w:val="00353762"/>
    <w:rsid w:val="00353943"/>
    <w:rsid w:val="00353E74"/>
    <w:rsid w:val="0035420E"/>
    <w:rsid w:val="003542AD"/>
    <w:rsid w:val="0035456F"/>
    <w:rsid w:val="00354590"/>
    <w:rsid w:val="00354710"/>
    <w:rsid w:val="003547E6"/>
    <w:rsid w:val="00354946"/>
    <w:rsid w:val="003554E9"/>
    <w:rsid w:val="003557B0"/>
    <w:rsid w:val="00355A54"/>
    <w:rsid w:val="00356AB8"/>
    <w:rsid w:val="00356E4D"/>
    <w:rsid w:val="003573C0"/>
    <w:rsid w:val="003573F6"/>
    <w:rsid w:val="00357560"/>
    <w:rsid w:val="00357806"/>
    <w:rsid w:val="00357B47"/>
    <w:rsid w:val="00357D83"/>
    <w:rsid w:val="00357DD9"/>
    <w:rsid w:val="00357E7A"/>
    <w:rsid w:val="0036013E"/>
    <w:rsid w:val="0036071A"/>
    <w:rsid w:val="00360891"/>
    <w:rsid w:val="00360D22"/>
    <w:rsid w:val="00361106"/>
    <w:rsid w:val="003611C1"/>
    <w:rsid w:val="003618AC"/>
    <w:rsid w:val="00361D5A"/>
    <w:rsid w:val="00362497"/>
    <w:rsid w:val="0036280C"/>
    <w:rsid w:val="00362B8B"/>
    <w:rsid w:val="00362D0A"/>
    <w:rsid w:val="00362E46"/>
    <w:rsid w:val="0036330F"/>
    <w:rsid w:val="003633EB"/>
    <w:rsid w:val="00363AEC"/>
    <w:rsid w:val="00363B1C"/>
    <w:rsid w:val="00364033"/>
    <w:rsid w:val="00364292"/>
    <w:rsid w:val="003645A2"/>
    <w:rsid w:val="00364D19"/>
    <w:rsid w:val="00364D47"/>
    <w:rsid w:val="00364D85"/>
    <w:rsid w:val="00364DD3"/>
    <w:rsid w:val="00365423"/>
    <w:rsid w:val="0036561F"/>
    <w:rsid w:val="00365832"/>
    <w:rsid w:val="00365FEF"/>
    <w:rsid w:val="00366155"/>
    <w:rsid w:val="00366485"/>
    <w:rsid w:val="0036650A"/>
    <w:rsid w:val="003667F8"/>
    <w:rsid w:val="00366E34"/>
    <w:rsid w:val="0036705B"/>
    <w:rsid w:val="003677D1"/>
    <w:rsid w:val="00367CD8"/>
    <w:rsid w:val="00370454"/>
    <w:rsid w:val="003704AB"/>
    <w:rsid w:val="0037081A"/>
    <w:rsid w:val="00370964"/>
    <w:rsid w:val="00370E88"/>
    <w:rsid w:val="003712C7"/>
    <w:rsid w:val="00371854"/>
    <w:rsid w:val="00371870"/>
    <w:rsid w:val="00371B09"/>
    <w:rsid w:val="00371CDA"/>
    <w:rsid w:val="00372CED"/>
    <w:rsid w:val="0037302C"/>
    <w:rsid w:val="003731B7"/>
    <w:rsid w:val="00373618"/>
    <w:rsid w:val="00373678"/>
    <w:rsid w:val="003739B8"/>
    <w:rsid w:val="00373BDC"/>
    <w:rsid w:val="0037443D"/>
    <w:rsid w:val="00374445"/>
    <w:rsid w:val="00374601"/>
    <w:rsid w:val="0037500D"/>
    <w:rsid w:val="00375525"/>
    <w:rsid w:val="003759CB"/>
    <w:rsid w:val="00376013"/>
    <w:rsid w:val="003762B9"/>
    <w:rsid w:val="003768D5"/>
    <w:rsid w:val="00376D5E"/>
    <w:rsid w:val="00376E0C"/>
    <w:rsid w:val="003774E2"/>
    <w:rsid w:val="00377948"/>
    <w:rsid w:val="00377956"/>
    <w:rsid w:val="00377F97"/>
    <w:rsid w:val="00380061"/>
    <w:rsid w:val="0038017D"/>
    <w:rsid w:val="0038072A"/>
    <w:rsid w:val="00380741"/>
    <w:rsid w:val="00380922"/>
    <w:rsid w:val="0038116A"/>
    <w:rsid w:val="00381FE5"/>
    <w:rsid w:val="00382842"/>
    <w:rsid w:val="00382AF8"/>
    <w:rsid w:val="00382F6D"/>
    <w:rsid w:val="003836B8"/>
    <w:rsid w:val="00384001"/>
    <w:rsid w:val="00384AB0"/>
    <w:rsid w:val="00384C9D"/>
    <w:rsid w:val="00384FE3"/>
    <w:rsid w:val="003857CF"/>
    <w:rsid w:val="00386084"/>
    <w:rsid w:val="00386926"/>
    <w:rsid w:val="00386A0F"/>
    <w:rsid w:val="00386E94"/>
    <w:rsid w:val="0038714A"/>
    <w:rsid w:val="00387578"/>
    <w:rsid w:val="003877A6"/>
    <w:rsid w:val="00387B3B"/>
    <w:rsid w:val="00387F8E"/>
    <w:rsid w:val="003901AA"/>
    <w:rsid w:val="0039096D"/>
    <w:rsid w:val="00390F95"/>
    <w:rsid w:val="0039107A"/>
    <w:rsid w:val="00391772"/>
    <w:rsid w:val="00391B2F"/>
    <w:rsid w:val="003920DF"/>
    <w:rsid w:val="00392141"/>
    <w:rsid w:val="0039299A"/>
    <w:rsid w:val="0039356A"/>
    <w:rsid w:val="003938EE"/>
    <w:rsid w:val="003939B1"/>
    <w:rsid w:val="00393F31"/>
    <w:rsid w:val="003941F6"/>
    <w:rsid w:val="00394927"/>
    <w:rsid w:val="00395298"/>
    <w:rsid w:val="003961B7"/>
    <w:rsid w:val="003961D3"/>
    <w:rsid w:val="0039638A"/>
    <w:rsid w:val="00396861"/>
    <w:rsid w:val="0039691D"/>
    <w:rsid w:val="00396E88"/>
    <w:rsid w:val="003970C8"/>
    <w:rsid w:val="00397889"/>
    <w:rsid w:val="00397B1A"/>
    <w:rsid w:val="00397B80"/>
    <w:rsid w:val="003A026C"/>
    <w:rsid w:val="003A07DB"/>
    <w:rsid w:val="003A0A77"/>
    <w:rsid w:val="003A0B9F"/>
    <w:rsid w:val="003A0BBC"/>
    <w:rsid w:val="003A1E2A"/>
    <w:rsid w:val="003A261A"/>
    <w:rsid w:val="003A2CEE"/>
    <w:rsid w:val="003A2F44"/>
    <w:rsid w:val="003A3053"/>
    <w:rsid w:val="003A350C"/>
    <w:rsid w:val="003A3B1D"/>
    <w:rsid w:val="003A3F05"/>
    <w:rsid w:val="003A3F0B"/>
    <w:rsid w:val="003A4008"/>
    <w:rsid w:val="003A4012"/>
    <w:rsid w:val="003A417D"/>
    <w:rsid w:val="003A4A0F"/>
    <w:rsid w:val="003A4A3F"/>
    <w:rsid w:val="003A4C53"/>
    <w:rsid w:val="003A4F43"/>
    <w:rsid w:val="003A4F47"/>
    <w:rsid w:val="003A4F63"/>
    <w:rsid w:val="003A5466"/>
    <w:rsid w:val="003A568B"/>
    <w:rsid w:val="003A6570"/>
    <w:rsid w:val="003A6B17"/>
    <w:rsid w:val="003A6B33"/>
    <w:rsid w:val="003A6BE4"/>
    <w:rsid w:val="003A6D09"/>
    <w:rsid w:val="003A6E8D"/>
    <w:rsid w:val="003A7013"/>
    <w:rsid w:val="003A7088"/>
    <w:rsid w:val="003A7310"/>
    <w:rsid w:val="003A7461"/>
    <w:rsid w:val="003A7B17"/>
    <w:rsid w:val="003B0003"/>
    <w:rsid w:val="003B01EC"/>
    <w:rsid w:val="003B03C2"/>
    <w:rsid w:val="003B05B2"/>
    <w:rsid w:val="003B0735"/>
    <w:rsid w:val="003B0D12"/>
    <w:rsid w:val="003B0F46"/>
    <w:rsid w:val="003B12BB"/>
    <w:rsid w:val="003B17BE"/>
    <w:rsid w:val="003B25C0"/>
    <w:rsid w:val="003B2A5F"/>
    <w:rsid w:val="003B31D7"/>
    <w:rsid w:val="003B3218"/>
    <w:rsid w:val="003B332B"/>
    <w:rsid w:val="003B3400"/>
    <w:rsid w:val="003B3970"/>
    <w:rsid w:val="003B39B8"/>
    <w:rsid w:val="003B3E3B"/>
    <w:rsid w:val="003B4AA2"/>
    <w:rsid w:val="003B4B1A"/>
    <w:rsid w:val="003B5703"/>
    <w:rsid w:val="003B5805"/>
    <w:rsid w:val="003B5B7C"/>
    <w:rsid w:val="003B5BA2"/>
    <w:rsid w:val="003B637D"/>
    <w:rsid w:val="003B6488"/>
    <w:rsid w:val="003B6AC0"/>
    <w:rsid w:val="003B6C2D"/>
    <w:rsid w:val="003B7127"/>
    <w:rsid w:val="003B76F4"/>
    <w:rsid w:val="003B7A95"/>
    <w:rsid w:val="003B7E32"/>
    <w:rsid w:val="003C0526"/>
    <w:rsid w:val="003C0554"/>
    <w:rsid w:val="003C06E6"/>
    <w:rsid w:val="003C0700"/>
    <w:rsid w:val="003C0BE3"/>
    <w:rsid w:val="003C0F93"/>
    <w:rsid w:val="003C1318"/>
    <w:rsid w:val="003C1593"/>
    <w:rsid w:val="003C1E5C"/>
    <w:rsid w:val="003C1EE6"/>
    <w:rsid w:val="003C25B8"/>
    <w:rsid w:val="003C2AB6"/>
    <w:rsid w:val="003C2CD8"/>
    <w:rsid w:val="003C2D76"/>
    <w:rsid w:val="003C3440"/>
    <w:rsid w:val="003C3EF9"/>
    <w:rsid w:val="003C3FEA"/>
    <w:rsid w:val="003C47CD"/>
    <w:rsid w:val="003C4A32"/>
    <w:rsid w:val="003C4B3B"/>
    <w:rsid w:val="003C4BE1"/>
    <w:rsid w:val="003C4DFB"/>
    <w:rsid w:val="003C5496"/>
    <w:rsid w:val="003C5A73"/>
    <w:rsid w:val="003C5ACC"/>
    <w:rsid w:val="003C5B57"/>
    <w:rsid w:val="003C5B67"/>
    <w:rsid w:val="003C5C18"/>
    <w:rsid w:val="003C69F0"/>
    <w:rsid w:val="003C6FEA"/>
    <w:rsid w:val="003C714B"/>
    <w:rsid w:val="003C7737"/>
    <w:rsid w:val="003C7AC0"/>
    <w:rsid w:val="003D0419"/>
    <w:rsid w:val="003D051A"/>
    <w:rsid w:val="003D058F"/>
    <w:rsid w:val="003D075F"/>
    <w:rsid w:val="003D0909"/>
    <w:rsid w:val="003D1326"/>
    <w:rsid w:val="003D13EE"/>
    <w:rsid w:val="003D181E"/>
    <w:rsid w:val="003D1CF5"/>
    <w:rsid w:val="003D1FF2"/>
    <w:rsid w:val="003D2192"/>
    <w:rsid w:val="003D2A79"/>
    <w:rsid w:val="003D2C02"/>
    <w:rsid w:val="003D2D12"/>
    <w:rsid w:val="003D2E7E"/>
    <w:rsid w:val="003D2EFD"/>
    <w:rsid w:val="003D31F2"/>
    <w:rsid w:val="003D3439"/>
    <w:rsid w:val="003D37E2"/>
    <w:rsid w:val="003D3823"/>
    <w:rsid w:val="003D395C"/>
    <w:rsid w:val="003D3D56"/>
    <w:rsid w:val="003D3DBF"/>
    <w:rsid w:val="003D3DD7"/>
    <w:rsid w:val="003D42F7"/>
    <w:rsid w:val="003D4771"/>
    <w:rsid w:val="003D4D78"/>
    <w:rsid w:val="003D506C"/>
    <w:rsid w:val="003D5815"/>
    <w:rsid w:val="003D5944"/>
    <w:rsid w:val="003D62C1"/>
    <w:rsid w:val="003D652F"/>
    <w:rsid w:val="003D6FBC"/>
    <w:rsid w:val="003D737A"/>
    <w:rsid w:val="003D73A7"/>
    <w:rsid w:val="003D7C5E"/>
    <w:rsid w:val="003E020B"/>
    <w:rsid w:val="003E0811"/>
    <w:rsid w:val="003E08B5"/>
    <w:rsid w:val="003E08B7"/>
    <w:rsid w:val="003E0B4F"/>
    <w:rsid w:val="003E0D13"/>
    <w:rsid w:val="003E170A"/>
    <w:rsid w:val="003E1A19"/>
    <w:rsid w:val="003E2556"/>
    <w:rsid w:val="003E2586"/>
    <w:rsid w:val="003E282E"/>
    <w:rsid w:val="003E2C90"/>
    <w:rsid w:val="003E2EAA"/>
    <w:rsid w:val="003E31B0"/>
    <w:rsid w:val="003E373B"/>
    <w:rsid w:val="003E3A57"/>
    <w:rsid w:val="003E3AE6"/>
    <w:rsid w:val="003E3C0F"/>
    <w:rsid w:val="003E3D36"/>
    <w:rsid w:val="003E3D65"/>
    <w:rsid w:val="003E4337"/>
    <w:rsid w:val="003E4495"/>
    <w:rsid w:val="003E4612"/>
    <w:rsid w:val="003E4A31"/>
    <w:rsid w:val="003E504A"/>
    <w:rsid w:val="003E551E"/>
    <w:rsid w:val="003E5C11"/>
    <w:rsid w:val="003E5E71"/>
    <w:rsid w:val="003E6EB0"/>
    <w:rsid w:val="003E78E6"/>
    <w:rsid w:val="003E7B4F"/>
    <w:rsid w:val="003E7BD7"/>
    <w:rsid w:val="003E7CD1"/>
    <w:rsid w:val="003E7E47"/>
    <w:rsid w:val="003F085D"/>
    <w:rsid w:val="003F0DF9"/>
    <w:rsid w:val="003F139C"/>
    <w:rsid w:val="003F1408"/>
    <w:rsid w:val="003F2138"/>
    <w:rsid w:val="003F29C8"/>
    <w:rsid w:val="003F2B15"/>
    <w:rsid w:val="003F2C4D"/>
    <w:rsid w:val="003F2E45"/>
    <w:rsid w:val="003F2F32"/>
    <w:rsid w:val="003F2FB2"/>
    <w:rsid w:val="003F346D"/>
    <w:rsid w:val="003F3A57"/>
    <w:rsid w:val="003F3C32"/>
    <w:rsid w:val="003F3DE6"/>
    <w:rsid w:val="003F4082"/>
    <w:rsid w:val="003F434E"/>
    <w:rsid w:val="003F4402"/>
    <w:rsid w:val="003F4666"/>
    <w:rsid w:val="003F4A81"/>
    <w:rsid w:val="003F4D0D"/>
    <w:rsid w:val="003F4F7A"/>
    <w:rsid w:val="003F5121"/>
    <w:rsid w:val="003F52C8"/>
    <w:rsid w:val="003F532A"/>
    <w:rsid w:val="003F5610"/>
    <w:rsid w:val="003F588C"/>
    <w:rsid w:val="003F589B"/>
    <w:rsid w:val="003F59BB"/>
    <w:rsid w:val="003F622B"/>
    <w:rsid w:val="003F64B3"/>
    <w:rsid w:val="003F6565"/>
    <w:rsid w:val="003F6985"/>
    <w:rsid w:val="003F6CA1"/>
    <w:rsid w:val="003F71C6"/>
    <w:rsid w:val="003F7225"/>
    <w:rsid w:val="003F7374"/>
    <w:rsid w:val="003F7744"/>
    <w:rsid w:val="003F7F72"/>
    <w:rsid w:val="004000E8"/>
    <w:rsid w:val="004003D9"/>
    <w:rsid w:val="004005A9"/>
    <w:rsid w:val="004005B3"/>
    <w:rsid w:val="004006B6"/>
    <w:rsid w:val="004008F6"/>
    <w:rsid w:val="00400981"/>
    <w:rsid w:val="0040142E"/>
    <w:rsid w:val="00401598"/>
    <w:rsid w:val="00401B36"/>
    <w:rsid w:val="00402039"/>
    <w:rsid w:val="004024C4"/>
    <w:rsid w:val="00402725"/>
    <w:rsid w:val="00402B35"/>
    <w:rsid w:val="00402E99"/>
    <w:rsid w:val="00402F02"/>
    <w:rsid w:val="00403319"/>
    <w:rsid w:val="004037CB"/>
    <w:rsid w:val="004037DA"/>
    <w:rsid w:val="004038DC"/>
    <w:rsid w:val="00403EFE"/>
    <w:rsid w:val="004042DD"/>
    <w:rsid w:val="00404860"/>
    <w:rsid w:val="00404C05"/>
    <w:rsid w:val="00404E4C"/>
    <w:rsid w:val="004051CC"/>
    <w:rsid w:val="004054AC"/>
    <w:rsid w:val="00405BAF"/>
    <w:rsid w:val="00405EBE"/>
    <w:rsid w:val="004062AC"/>
    <w:rsid w:val="00407042"/>
    <w:rsid w:val="0040719E"/>
    <w:rsid w:val="004072FA"/>
    <w:rsid w:val="00407D59"/>
    <w:rsid w:val="00407D70"/>
    <w:rsid w:val="00407F3F"/>
    <w:rsid w:val="00410591"/>
    <w:rsid w:val="004106AA"/>
    <w:rsid w:val="00410702"/>
    <w:rsid w:val="00410764"/>
    <w:rsid w:val="00410AC7"/>
    <w:rsid w:val="00411747"/>
    <w:rsid w:val="00411E0F"/>
    <w:rsid w:val="00411F82"/>
    <w:rsid w:val="00412862"/>
    <w:rsid w:val="00412A1F"/>
    <w:rsid w:val="00412B67"/>
    <w:rsid w:val="00413429"/>
    <w:rsid w:val="004145C5"/>
    <w:rsid w:val="00414DBE"/>
    <w:rsid w:val="00415169"/>
    <w:rsid w:val="004153AF"/>
    <w:rsid w:val="004153EB"/>
    <w:rsid w:val="004154D5"/>
    <w:rsid w:val="004157B3"/>
    <w:rsid w:val="00416A0C"/>
    <w:rsid w:val="00417554"/>
    <w:rsid w:val="00417A07"/>
    <w:rsid w:val="00417CEA"/>
    <w:rsid w:val="004201A8"/>
    <w:rsid w:val="004205F7"/>
    <w:rsid w:val="00420976"/>
    <w:rsid w:val="00420C98"/>
    <w:rsid w:val="00420E8F"/>
    <w:rsid w:val="00421110"/>
    <w:rsid w:val="00421499"/>
    <w:rsid w:val="00421B23"/>
    <w:rsid w:val="00421C9D"/>
    <w:rsid w:val="00421E64"/>
    <w:rsid w:val="004224FE"/>
    <w:rsid w:val="004229C7"/>
    <w:rsid w:val="004229C8"/>
    <w:rsid w:val="00422C81"/>
    <w:rsid w:val="00422D6D"/>
    <w:rsid w:val="00422D8B"/>
    <w:rsid w:val="004234F9"/>
    <w:rsid w:val="0042471C"/>
    <w:rsid w:val="00424EF9"/>
    <w:rsid w:val="00425346"/>
    <w:rsid w:val="004257E2"/>
    <w:rsid w:val="00425B3F"/>
    <w:rsid w:val="00425DF3"/>
    <w:rsid w:val="004260B6"/>
    <w:rsid w:val="004266E5"/>
    <w:rsid w:val="00426D1C"/>
    <w:rsid w:val="0042720B"/>
    <w:rsid w:val="004277A6"/>
    <w:rsid w:val="00427B21"/>
    <w:rsid w:val="00427C3A"/>
    <w:rsid w:val="00427C75"/>
    <w:rsid w:val="00427E7B"/>
    <w:rsid w:val="00427F24"/>
    <w:rsid w:val="004304C1"/>
    <w:rsid w:val="00430719"/>
    <w:rsid w:val="0043088D"/>
    <w:rsid w:val="00430F53"/>
    <w:rsid w:val="004310E2"/>
    <w:rsid w:val="00431622"/>
    <w:rsid w:val="00431D90"/>
    <w:rsid w:val="00431E1B"/>
    <w:rsid w:val="0043228D"/>
    <w:rsid w:val="004328B5"/>
    <w:rsid w:val="0043293C"/>
    <w:rsid w:val="00432E19"/>
    <w:rsid w:val="0043359C"/>
    <w:rsid w:val="0043389D"/>
    <w:rsid w:val="00433A01"/>
    <w:rsid w:val="004340B6"/>
    <w:rsid w:val="0043477F"/>
    <w:rsid w:val="00434932"/>
    <w:rsid w:val="00434971"/>
    <w:rsid w:val="00434EC7"/>
    <w:rsid w:val="0043562C"/>
    <w:rsid w:val="00435642"/>
    <w:rsid w:val="00435734"/>
    <w:rsid w:val="004369D2"/>
    <w:rsid w:val="004373C4"/>
    <w:rsid w:val="00437476"/>
    <w:rsid w:val="0043762E"/>
    <w:rsid w:val="00437D14"/>
    <w:rsid w:val="00437F2C"/>
    <w:rsid w:val="004402F6"/>
    <w:rsid w:val="00440436"/>
    <w:rsid w:val="0044095B"/>
    <w:rsid w:val="00440C51"/>
    <w:rsid w:val="0044126E"/>
    <w:rsid w:val="00441C36"/>
    <w:rsid w:val="00441D29"/>
    <w:rsid w:val="00441D3C"/>
    <w:rsid w:val="004420C9"/>
    <w:rsid w:val="00442223"/>
    <w:rsid w:val="00442311"/>
    <w:rsid w:val="0044284C"/>
    <w:rsid w:val="004429BF"/>
    <w:rsid w:val="00442B12"/>
    <w:rsid w:val="00442E6C"/>
    <w:rsid w:val="00442ED0"/>
    <w:rsid w:val="00442FE4"/>
    <w:rsid w:val="004432EC"/>
    <w:rsid w:val="004434AB"/>
    <w:rsid w:val="0044354F"/>
    <w:rsid w:val="0044389C"/>
    <w:rsid w:val="0044440E"/>
    <w:rsid w:val="00444706"/>
    <w:rsid w:val="004447BD"/>
    <w:rsid w:val="00444AAB"/>
    <w:rsid w:val="00445670"/>
    <w:rsid w:val="004457D6"/>
    <w:rsid w:val="00446033"/>
    <w:rsid w:val="00446111"/>
    <w:rsid w:val="0044626C"/>
    <w:rsid w:val="00446288"/>
    <w:rsid w:val="00446479"/>
    <w:rsid w:val="0044677C"/>
    <w:rsid w:val="004467C0"/>
    <w:rsid w:val="00446E5D"/>
    <w:rsid w:val="00450340"/>
    <w:rsid w:val="00450356"/>
    <w:rsid w:val="004503F0"/>
    <w:rsid w:val="004506A0"/>
    <w:rsid w:val="00450C76"/>
    <w:rsid w:val="00450E40"/>
    <w:rsid w:val="004512EF"/>
    <w:rsid w:val="00451381"/>
    <w:rsid w:val="004516DD"/>
    <w:rsid w:val="00451838"/>
    <w:rsid w:val="00451960"/>
    <w:rsid w:val="00451A7D"/>
    <w:rsid w:val="00452384"/>
    <w:rsid w:val="004531E4"/>
    <w:rsid w:val="0045338C"/>
    <w:rsid w:val="0045396F"/>
    <w:rsid w:val="00453B17"/>
    <w:rsid w:val="00453C1A"/>
    <w:rsid w:val="00453C5E"/>
    <w:rsid w:val="00454104"/>
    <w:rsid w:val="004544D2"/>
    <w:rsid w:val="0045461A"/>
    <w:rsid w:val="00454683"/>
    <w:rsid w:val="0045497F"/>
    <w:rsid w:val="004549C0"/>
    <w:rsid w:val="00454CE5"/>
    <w:rsid w:val="00454F56"/>
    <w:rsid w:val="00455494"/>
    <w:rsid w:val="00455705"/>
    <w:rsid w:val="004559B5"/>
    <w:rsid w:val="00455E90"/>
    <w:rsid w:val="004569B4"/>
    <w:rsid w:val="00456C81"/>
    <w:rsid w:val="00456D5F"/>
    <w:rsid w:val="0045719D"/>
    <w:rsid w:val="004576E8"/>
    <w:rsid w:val="0045776D"/>
    <w:rsid w:val="00457C6A"/>
    <w:rsid w:val="00457EC7"/>
    <w:rsid w:val="00461051"/>
    <w:rsid w:val="004610FD"/>
    <w:rsid w:val="004617DF"/>
    <w:rsid w:val="00461D32"/>
    <w:rsid w:val="00462151"/>
    <w:rsid w:val="00462501"/>
    <w:rsid w:val="00462650"/>
    <w:rsid w:val="00462C77"/>
    <w:rsid w:val="00462F20"/>
    <w:rsid w:val="00462FC3"/>
    <w:rsid w:val="00463370"/>
    <w:rsid w:val="00463642"/>
    <w:rsid w:val="004637E9"/>
    <w:rsid w:val="00463B63"/>
    <w:rsid w:val="00463CF0"/>
    <w:rsid w:val="00463D70"/>
    <w:rsid w:val="00464364"/>
    <w:rsid w:val="00464596"/>
    <w:rsid w:val="00464DE8"/>
    <w:rsid w:val="00464F6E"/>
    <w:rsid w:val="00465CCC"/>
    <w:rsid w:val="004669EF"/>
    <w:rsid w:val="00466F4F"/>
    <w:rsid w:val="00467A18"/>
    <w:rsid w:val="00467A5A"/>
    <w:rsid w:val="00470153"/>
    <w:rsid w:val="004706A3"/>
    <w:rsid w:val="004708E8"/>
    <w:rsid w:val="00470ABD"/>
    <w:rsid w:val="00470B0A"/>
    <w:rsid w:val="004715A9"/>
    <w:rsid w:val="004719CA"/>
    <w:rsid w:val="00471A20"/>
    <w:rsid w:val="00471B17"/>
    <w:rsid w:val="00471B2D"/>
    <w:rsid w:val="00471D54"/>
    <w:rsid w:val="00471E23"/>
    <w:rsid w:val="00471FF0"/>
    <w:rsid w:val="0047230A"/>
    <w:rsid w:val="0047270F"/>
    <w:rsid w:val="00472A1D"/>
    <w:rsid w:val="00472E9D"/>
    <w:rsid w:val="004739AE"/>
    <w:rsid w:val="00473A71"/>
    <w:rsid w:val="00473C5B"/>
    <w:rsid w:val="0047413C"/>
    <w:rsid w:val="004744D9"/>
    <w:rsid w:val="004746A4"/>
    <w:rsid w:val="004749C0"/>
    <w:rsid w:val="00474DFA"/>
    <w:rsid w:val="004752E1"/>
    <w:rsid w:val="0047534A"/>
    <w:rsid w:val="004755F9"/>
    <w:rsid w:val="00475C30"/>
    <w:rsid w:val="00475F55"/>
    <w:rsid w:val="0047608B"/>
    <w:rsid w:val="004761B3"/>
    <w:rsid w:val="00476633"/>
    <w:rsid w:val="00476794"/>
    <w:rsid w:val="00477F03"/>
    <w:rsid w:val="00477FC0"/>
    <w:rsid w:val="00480153"/>
    <w:rsid w:val="00480428"/>
    <w:rsid w:val="0048064F"/>
    <w:rsid w:val="0048071F"/>
    <w:rsid w:val="00481594"/>
    <w:rsid w:val="004815B0"/>
    <w:rsid w:val="00481B99"/>
    <w:rsid w:val="00481D24"/>
    <w:rsid w:val="00481D39"/>
    <w:rsid w:val="00481D71"/>
    <w:rsid w:val="0048249E"/>
    <w:rsid w:val="00482901"/>
    <w:rsid w:val="00482903"/>
    <w:rsid w:val="00482FA6"/>
    <w:rsid w:val="00483000"/>
    <w:rsid w:val="00483034"/>
    <w:rsid w:val="00483332"/>
    <w:rsid w:val="00483494"/>
    <w:rsid w:val="00483963"/>
    <w:rsid w:val="0048396E"/>
    <w:rsid w:val="00483A4F"/>
    <w:rsid w:val="00483DB9"/>
    <w:rsid w:val="00483DD9"/>
    <w:rsid w:val="00483E6B"/>
    <w:rsid w:val="0048495C"/>
    <w:rsid w:val="00484CB6"/>
    <w:rsid w:val="00485032"/>
    <w:rsid w:val="004856CF"/>
    <w:rsid w:val="00485A09"/>
    <w:rsid w:val="00486132"/>
    <w:rsid w:val="00486259"/>
    <w:rsid w:val="004867B5"/>
    <w:rsid w:val="00486E04"/>
    <w:rsid w:val="0048713E"/>
    <w:rsid w:val="004874C6"/>
    <w:rsid w:val="00490018"/>
    <w:rsid w:val="004900B3"/>
    <w:rsid w:val="0049012C"/>
    <w:rsid w:val="004903A5"/>
    <w:rsid w:val="004903BE"/>
    <w:rsid w:val="004903E1"/>
    <w:rsid w:val="004904F1"/>
    <w:rsid w:val="0049054A"/>
    <w:rsid w:val="0049099E"/>
    <w:rsid w:val="00490B9B"/>
    <w:rsid w:val="00491399"/>
    <w:rsid w:val="00491462"/>
    <w:rsid w:val="00491C26"/>
    <w:rsid w:val="00491F08"/>
    <w:rsid w:val="00492035"/>
    <w:rsid w:val="0049241C"/>
    <w:rsid w:val="00492577"/>
    <w:rsid w:val="004926EF"/>
    <w:rsid w:val="00492819"/>
    <w:rsid w:val="00492A79"/>
    <w:rsid w:val="00492B1F"/>
    <w:rsid w:val="00492C04"/>
    <w:rsid w:val="00492D0C"/>
    <w:rsid w:val="004936DE"/>
    <w:rsid w:val="004936EF"/>
    <w:rsid w:val="00493BB8"/>
    <w:rsid w:val="00493D51"/>
    <w:rsid w:val="00494175"/>
    <w:rsid w:val="004946CA"/>
    <w:rsid w:val="004947C3"/>
    <w:rsid w:val="00494853"/>
    <w:rsid w:val="004949C0"/>
    <w:rsid w:val="00495525"/>
    <w:rsid w:val="004955F1"/>
    <w:rsid w:val="00495D5E"/>
    <w:rsid w:val="004966FC"/>
    <w:rsid w:val="004974AA"/>
    <w:rsid w:val="00497536"/>
    <w:rsid w:val="00497ACC"/>
    <w:rsid w:val="00497C32"/>
    <w:rsid w:val="00497E5B"/>
    <w:rsid w:val="004A01D7"/>
    <w:rsid w:val="004A03D4"/>
    <w:rsid w:val="004A086D"/>
    <w:rsid w:val="004A0E20"/>
    <w:rsid w:val="004A1097"/>
    <w:rsid w:val="004A117A"/>
    <w:rsid w:val="004A11B4"/>
    <w:rsid w:val="004A145E"/>
    <w:rsid w:val="004A1FD5"/>
    <w:rsid w:val="004A2E33"/>
    <w:rsid w:val="004A2EC0"/>
    <w:rsid w:val="004A32FF"/>
    <w:rsid w:val="004A3C81"/>
    <w:rsid w:val="004A3DA5"/>
    <w:rsid w:val="004A3EE0"/>
    <w:rsid w:val="004A3F97"/>
    <w:rsid w:val="004A4008"/>
    <w:rsid w:val="004A4A76"/>
    <w:rsid w:val="004A4EE6"/>
    <w:rsid w:val="004A4EE8"/>
    <w:rsid w:val="004A4F3B"/>
    <w:rsid w:val="004A4FFB"/>
    <w:rsid w:val="004A50A6"/>
    <w:rsid w:val="004A51AC"/>
    <w:rsid w:val="004A5427"/>
    <w:rsid w:val="004A5819"/>
    <w:rsid w:val="004A5A34"/>
    <w:rsid w:val="004A5C8F"/>
    <w:rsid w:val="004A61E8"/>
    <w:rsid w:val="004A662A"/>
    <w:rsid w:val="004A6871"/>
    <w:rsid w:val="004A72E1"/>
    <w:rsid w:val="004A7B31"/>
    <w:rsid w:val="004B0478"/>
    <w:rsid w:val="004B06EA"/>
    <w:rsid w:val="004B0B1C"/>
    <w:rsid w:val="004B0EE5"/>
    <w:rsid w:val="004B1442"/>
    <w:rsid w:val="004B150D"/>
    <w:rsid w:val="004B172C"/>
    <w:rsid w:val="004B1785"/>
    <w:rsid w:val="004B17EE"/>
    <w:rsid w:val="004B18D6"/>
    <w:rsid w:val="004B1F5D"/>
    <w:rsid w:val="004B281E"/>
    <w:rsid w:val="004B28D7"/>
    <w:rsid w:val="004B29B3"/>
    <w:rsid w:val="004B2B12"/>
    <w:rsid w:val="004B2B7E"/>
    <w:rsid w:val="004B2C7E"/>
    <w:rsid w:val="004B3679"/>
    <w:rsid w:val="004B3A26"/>
    <w:rsid w:val="004B4476"/>
    <w:rsid w:val="004B4605"/>
    <w:rsid w:val="004B4616"/>
    <w:rsid w:val="004B4B03"/>
    <w:rsid w:val="004B502F"/>
    <w:rsid w:val="004B5103"/>
    <w:rsid w:val="004B51D8"/>
    <w:rsid w:val="004B52F5"/>
    <w:rsid w:val="004B53B5"/>
    <w:rsid w:val="004B5F36"/>
    <w:rsid w:val="004B5F8C"/>
    <w:rsid w:val="004B6387"/>
    <w:rsid w:val="004B6441"/>
    <w:rsid w:val="004B675D"/>
    <w:rsid w:val="004B6849"/>
    <w:rsid w:val="004B68F8"/>
    <w:rsid w:val="004B6A1A"/>
    <w:rsid w:val="004B6AA5"/>
    <w:rsid w:val="004B6E60"/>
    <w:rsid w:val="004B6E8C"/>
    <w:rsid w:val="004B774D"/>
    <w:rsid w:val="004C01C6"/>
    <w:rsid w:val="004C0209"/>
    <w:rsid w:val="004C08DC"/>
    <w:rsid w:val="004C0C88"/>
    <w:rsid w:val="004C0FE1"/>
    <w:rsid w:val="004C1A29"/>
    <w:rsid w:val="004C1AC1"/>
    <w:rsid w:val="004C2D3A"/>
    <w:rsid w:val="004C323E"/>
    <w:rsid w:val="004C3242"/>
    <w:rsid w:val="004C349C"/>
    <w:rsid w:val="004C368D"/>
    <w:rsid w:val="004C3A27"/>
    <w:rsid w:val="004C3C9E"/>
    <w:rsid w:val="004C3E9D"/>
    <w:rsid w:val="004C482D"/>
    <w:rsid w:val="004C4B2A"/>
    <w:rsid w:val="004C4D94"/>
    <w:rsid w:val="004C50C2"/>
    <w:rsid w:val="004C5709"/>
    <w:rsid w:val="004C5A66"/>
    <w:rsid w:val="004C64CB"/>
    <w:rsid w:val="004C672F"/>
    <w:rsid w:val="004C7227"/>
    <w:rsid w:val="004C763E"/>
    <w:rsid w:val="004C77EC"/>
    <w:rsid w:val="004C7809"/>
    <w:rsid w:val="004D02F4"/>
    <w:rsid w:val="004D053D"/>
    <w:rsid w:val="004D0A96"/>
    <w:rsid w:val="004D0AA6"/>
    <w:rsid w:val="004D0C7B"/>
    <w:rsid w:val="004D102C"/>
    <w:rsid w:val="004D1583"/>
    <w:rsid w:val="004D20B4"/>
    <w:rsid w:val="004D2457"/>
    <w:rsid w:val="004D258D"/>
    <w:rsid w:val="004D263D"/>
    <w:rsid w:val="004D2DBF"/>
    <w:rsid w:val="004D2FBB"/>
    <w:rsid w:val="004D354A"/>
    <w:rsid w:val="004D43A5"/>
    <w:rsid w:val="004D4653"/>
    <w:rsid w:val="004D4910"/>
    <w:rsid w:val="004D4D3A"/>
    <w:rsid w:val="004D4FE6"/>
    <w:rsid w:val="004D5989"/>
    <w:rsid w:val="004D5C07"/>
    <w:rsid w:val="004D5D73"/>
    <w:rsid w:val="004D61F9"/>
    <w:rsid w:val="004D652C"/>
    <w:rsid w:val="004D657E"/>
    <w:rsid w:val="004D71A1"/>
    <w:rsid w:val="004D79F2"/>
    <w:rsid w:val="004E0262"/>
    <w:rsid w:val="004E075F"/>
    <w:rsid w:val="004E0A89"/>
    <w:rsid w:val="004E0CD8"/>
    <w:rsid w:val="004E0DC8"/>
    <w:rsid w:val="004E1211"/>
    <w:rsid w:val="004E12D2"/>
    <w:rsid w:val="004E1C3D"/>
    <w:rsid w:val="004E1E7A"/>
    <w:rsid w:val="004E1ED7"/>
    <w:rsid w:val="004E1FD4"/>
    <w:rsid w:val="004E2567"/>
    <w:rsid w:val="004E292C"/>
    <w:rsid w:val="004E29F6"/>
    <w:rsid w:val="004E2CAB"/>
    <w:rsid w:val="004E2F32"/>
    <w:rsid w:val="004E308E"/>
    <w:rsid w:val="004E3263"/>
    <w:rsid w:val="004E359D"/>
    <w:rsid w:val="004E36FC"/>
    <w:rsid w:val="004E43CE"/>
    <w:rsid w:val="004E46CC"/>
    <w:rsid w:val="004E4709"/>
    <w:rsid w:val="004E49EC"/>
    <w:rsid w:val="004E49FF"/>
    <w:rsid w:val="004E4D15"/>
    <w:rsid w:val="004E4D5B"/>
    <w:rsid w:val="004E4FCA"/>
    <w:rsid w:val="004E513D"/>
    <w:rsid w:val="004E5BD2"/>
    <w:rsid w:val="004E6322"/>
    <w:rsid w:val="004E63B7"/>
    <w:rsid w:val="004E6761"/>
    <w:rsid w:val="004E6BB4"/>
    <w:rsid w:val="004E7495"/>
    <w:rsid w:val="004E7697"/>
    <w:rsid w:val="004E7733"/>
    <w:rsid w:val="004E7CBC"/>
    <w:rsid w:val="004E7DF0"/>
    <w:rsid w:val="004E7F6A"/>
    <w:rsid w:val="004F036E"/>
    <w:rsid w:val="004F0519"/>
    <w:rsid w:val="004F10A2"/>
    <w:rsid w:val="004F133B"/>
    <w:rsid w:val="004F139C"/>
    <w:rsid w:val="004F15E8"/>
    <w:rsid w:val="004F182A"/>
    <w:rsid w:val="004F18F7"/>
    <w:rsid w:val="004F1B02"/>
    <w:rsid w:val="004F1BFD"/>
    <w:rsid w:val="004F1DF7"/>
    <w:rsid w:val="004F2321"/>
    <w:rsid w:val="004F24EC"/>
    <w:rsid w:val="004F26B2"/>
    <w:rsid w:val="004F329C"/>
    <w:rsid w:val="004F3818"/>
    <w:rsid w:val="004F398A"/>
    <w:rsid w:val="004F48EB"/>
    <w:rsid w:val="004F4D89"/>
    <w:rsid w:val="004F4F4C"/>
    <w:rsid w:val="004F5212"/>
    <w:rsid w:val="004F5EAF"/>
    <w:rsid w:val="004F648A"/>
    <w:rsid w:val="004F69B3"/>
    <w:rsid w:val="004F69B6"/>
    <w:rsid w:val="004F69D8"/>
    <w:rsid w:val="004F7213"/>
    <w:rsid w:val="004F7378"/>
    <w:rsid w:val="004F74A6"/>
    <w:rsid w:val="004F75EE"/>
    <w:rsid w:val="004F768A"/>
    <w:rsid w:val="00500186"/>
    <w:rsid w:val="00500933"/>
    <w:rsid w:val="00500961"/>
    <w:rsid w:val="00500A44"/>
    <w:rsid w:val="00500EA7"/>
    <w:rsid w:val="00500F19"/>
    <w:rsid w:val="00501A7D"/>
    <w:rsid w:val="005021FA"/>
    <w:rsid w:val="0050258E"/>
    <w:rsid w:val="00502627"/>
    <w:rsid w:val="005027F3"/>
    <w:rsid w:val="005028A7"/>
    <w:rsid w:val="00502F02"/>
    <w:rsid w:val="00503475"/>
    <w:rsid w:val="005034B1"/>
    <w:rsid w:val="00503C96"/>
    <w:rsid w:val="00503FF0"/>
    <w:rsid w:val="00504D88"/>
    <w:rsid w:val="00504FE8"/>
    <w:rsid w:val="005050EC"/>
    <w:rsid w:val="0050515C"/>
    <w:rsid w:val="005052E6"/>
    <w:rsid w:val="00505672"/>
    <w:rsid w:val="00505722"/>
    <w:rsid w:val="005059DD"/>
    <w:rsid w:val="00505BA4"/>
    <w:rsid w:val="00505BD0"/>
    <w:rsid w:val="00505FF6"/>
    <w:rsid w:val="00506022"/>
    <w:rsid w:val="0050682E"/>
    <w:rsid w:val="00506B35"/>
    <w:rsid w:val="005076A6"/>
    <w:rsid w:val="00507927"/>
    <w:rsid w:val="00507A84"/>
    <w:rsid w:val="00507C4D"/>
    <w:rsid w:val="00507D07"/>
    <w:rsid w:val="00507D53"/>
    <w:rsid w:val="00510020"/>
    <w:rsid w:val="005103C8"/>
    <w:rsid w:val="0051053F"/>
    <w:rsid w:val="00510687"/>
    <w:rsid w:val="00510791"/>
    <w:rsid w:val="005109D3"/>
    <w:rsid w:val="00510CCD"/>
    <w:rsid w:val="005110C5"/>
    <w:rsid w:val="005110D2"/>
    <w:rsid w:val="005116B4"/>
    <w:rsid w:val="0051193E"/>
    <w:rsid w:val="00511DB5"/>
    <w:rsid w:val="00512347"/>
    <w:rsid w:val="0051285A"/>
    <w:rsid w:val="0051296D"/>
    <w:rsid w:val="00512E39"/>
    <w:rsid w:val="00512EC6"/>
    <w:rsid w:val="00513403"/>
    <w:rsid w:val="00513991"/>
    <w:rsid w:val="00513E7D"/>
    <w:rsid w:val="00514B8D"/>
    <w:rsid w:val="00514DE2"/>
    <w:rsid w:val="00515177"/>
    <w:rsid w:val="005152B8"/>
    <w:rsid w:val="00515692"/>
    <w:rsid w:val="00515790"/>
    <w:rsid w:val="00515D7D"/>
    <w:rsid w:val="00516003"/>
    <w:rsid w:val="005160D0"/>
    <w:rsid w:val="00516343"/>
    <w:rsid w:val="00516354"/>
    <w:rsid w:val="0051639E"/>
    <w:rsid w:val="00516B66"/>
    <w:rsid w:val="005175A9"/>
    <w:rsid w:val="005175F9"/>
    <w:rsid w:val="00517A49"/>
    <w:rsid w:val="00517AB8"/>
    <w:rsid w:val="005208AD"/>
    <w:rsid w:val="00520B87"/>
    <w:rsid w:val="00520EBC"/>
    <w:rsid w:val="0052100B"/>
    <w:rsid w:val="00521D7C"/>
    <w:rsid w:val="005220A0"/>
    <w:rsid w:val="00522527"/>
    <w:rsid w:val="00522D26"/>
    <w:rsid w:val="00522E23"/>
    <w:rsid w:val="00523B0A"/>
    <w:rsid w:val="00523C79"/>
    <w:rsid w:val="00523E92"/>
    <w:rsid w:val="005243BB"/>
    <w:rsid w:val="005249B7"/>
    <w:rsid w:val="0052548E"/>
    <w:rsid w:val="00525812"/>
    <w:rsid w:val="00525AC1"/>
    <w:rsid w:val="005266D4"/>
    <w:rsid w:val="005266D6"/>
    <w:rsid w:val="00526AE8"/>
    <w:rsid w:val="00526F82"/>
    <w:rsid w:val="005277D2"/>
    <w:rsid w:val="005301AA"/>
    <w:rsid w:val="005303C7"/>
    <w:rsid w:val="00530B8E"/>
    <w:rsid w:val="00530E4D"/>
    <w:rsid w:val="00530FCC"/>
    <w:rsid w:val="00531A0E"/>
    <w:rsid w:val="00531B50"/>
    <w:rsid w:val="00532537"/>
    <w:rsid w:val="00532C54"/>
    <w:rsid w:val="00532FA5"/>
    <w:rsid w:val="0053311F"/>
    <w:rsid w:val="005331C3"/>
    <w:rsid w:val="005331F9"/>
    <w:rsid w:val="005332CE"/>
    <w:rsid w:val="00533411"/>
    <w:rsid w:val="00533737"/>
    <w:rsid w:val="00533805"/>
    <w:rsid w:val="005339B7"/>
    <w:rsid w:val="00533B83"/>
    <w:rsid w:val="00534606"/>
    <w:rsid w:val="00534B34"/>
    <w:rsid w:val="00534DF1"/>
    <w:rsid w:val="00534F4F"/>
    <w:rsid w:val="00535148"/>
    <w:rsid w:val="005353BA"/>
    <w:rsid w:val="0053597C"/>
    <w:rsid w:val="00535A4F"/>
    <w:rsid w:val="005363E2"/>
    <w:rsid w:val="00536AB0"/>
    <w:rsid w:val="00536C43"/>
    <w:rsid w:val="00536FC7"/>
    <w:rsid w:val="005374DD"/>
    <w:rsid w:val="00537856"/>
    <w:rsid w:val="00537880"/>
    <w:rsid w:val="005379E1"/>
    <w:rsid w:val="005404BC"/>
    <w:rsid w:val="00540891"/>
    <w:rsid w:val="00540A60"/>
    <w:rsid w:val="00541046"/>
    <w:rsid w:val="00542060"/>
    <w:rsid w:val="005426A2"/>
    <w:rsid w:val="00542956"/>
    <w:rsid w:val="005431FD"/>
    <w:rsid w:val="0054324C"/>
    <w:rsid w:val="005434AF"/>
    <w:rsid w:val="00543A33"/>
    <w:rsid w:val="005442FE"/>
    <w:rsid w:val="0054470E"/>
    <w:rsid w:val="0054474F"/>
    <w:rsid w:val="00544DA6"/>
    <w:rsid w:val="0054559B"/>
    <w:rsid w:val="00545882"/>
    <w:rsid w:val="00546B7C"/>
    <w:rsid w:val="00546EE0"/>
    <w:rsid w:val="0054721B"/>
    <w:rsid w:val="00547B10"/>
    <w:rsid w:val="00550129"/>
    <w:rsid w:val="0055076C"/>
    <w:rsid w:val="00551862"/>
    <w:rsid w:val="00552100"/>
    <w:rsid w:val="005525EC"/>
    <w:rsid w:val="0055261A"/>
    <w:rsid w:val="0055275F"/>
    <w:rsid w:val="0055279D"/>
    <w:rsid w:val="00552917"/>
    <w:rsid w:val="0055299F"/>
    <w:rsid w:val="00553557"/>
    <w:rsid w:val="005535AA"/>
    <w:rsid w:val="00553721"/>
    <w:rsid w:val="00553FA2"/>
    <w:rsid w:val="00554102"/>
    <w:rsid w:val="00554286"/>
    <w:rsid w:val="0055498D"/>
    <w:rsid w:val="00554A33"/>
    <w:rsid w:val="00554DED"/>
    <w:rsid w:val="00554FAA"/>
    <w:rsid w:val="0055589D"/>
    <w:rsid w:val="005558E6"/>
    <w:rsid w:val="00555ECF"/>
    <w:rsid w:val="00556468"/>
    <w:rsid w:val="00556680"/>
    <w:rsid w:val="0055672A"/>
    <w:rsid w:val="00556788"/>
    <w:rsid w:val="00556AF7"/>
    <w:rsid w:val="00556CA1"/>
    <w:rsid w:val="00556CE6"/>
    <w:rsid w:val="00556FDE"/>
    <w:rsid w:val="005570F8"/>
    <w:rsid w:val="005571E1"/>
    <w:rsid w:val="00557FF8"/>
    <w:rsid w:val="00560050"/>
    <w:rsid w:val="0056054B"/>
    <w:rsid w:val="00560932"/>
    <w:rsid w:val="00560B0F"/>
    <w:rsid w:val="005610A6"/>
    <w:rsid w:val="0056150F"/>
    <w:rsid w:val="00561C37"/>
    <w:rsid w:val="00561CB5"/>
    <w:rsid w:val="00561D10"/>
    <w:rsid w:val="00562828"/>
    <w:rsid w:val="00562C44"/>
    <w:rsid w:val="00562D81"/>
    <w:rsid w:val="00562E98"/>
    <w:rsid w:val="005631AE"/>
    <w:rsid w:val="0056354A"/>
    <w:rsid w:val="005637BD"/>
    <w:rsid w:val="00563DF0"/>
    <w:rsid w:val="005642DE"/>
    <w:rsid w:val="005643E0"/>
    <w:rsid w:val="00564D56"/>
    <w:rsid w:val="00564D59"/>
    <w:rsid w:val="005653C8"/>
    <w:rsid w:val="0056549C"/>
    <w:rsid w:val="005655FD"/>
    <w:rsid w:val="005657D3"/>
    <w:rsid w:val="00565CB4"/>
    <w:rsid w:val="00565DBD"/>
    <w:rsid w:val="00565E87"/>
    <w:rsid w:val="00565EC4"/>
    <w:rsid w:val="00566326"/>
    <w:rsid w:val="0056635F"/>
    <w:rsid w:val="0056637F"/>
    <w:rsid w:val="00566A02"/>
    <w:rsid w:val="00566B6E"/>
    <w:rsid w:val="005670E9"/>
    <w:rsid w:val="005671D3"/>
    <w:rsid w:val="00567317"/>
    <w:rsid w:val="00567367"/>
    <w:rsid w:val="00567921"/>
    <w:rsid w:val="005679BD"/>
    <w:rsid w:val="00567F06"/>
    <w:rsid w:val="005710DA"/>
    <w:rsid w:val="00571317"/>
    <w:rsid w:val="005715B9"/>
    <w:rsid w:val="005715DC"/>
    <w:rsid w:val="00571954"/>
    <w:rsid w:val="005719B4"/>
    <w:rsid w:val="00571E1A"/>
    <w:rsid w:val="00571E46"/>
    <w:rsid w:val="00571F60"/>
    <w:rsid w:val="005720BC"/>
    <w:rsid w:val="005726F9"/>
    <w:rsid w:val="00572A31"/>
    <w:rsid w:val="00572AEA"/>
    <w:rsid w:val="00572CFC"/>
    <w:rsid w:val="00572FB2"/>
    <w:rsid w:val="00573130"/>
    <w:rsid w:val="00573268"/>
    <w:rsid w:val="005734E7"/>
    <w:rsid w:val="00573D65"/>
    <w:rsid w:val="00573F57"/>
    <w:rsid w:val="00574002"/>
    <w:rsid w:val="00574455"/>
    <w:rsid w:val="005746B6"/>
    <w:rsid w:val="005746CA"/>
    <w:rsid w:val="005748DB"/>
    <w:rsid w:val="00574C65"/>
    <w:rsid w:val="00574D26"/>
    <w:rsid w:val="0057546D"/>
    <w:rsid w:val="00575573"/>
    <w:rsid w:val="00575647"/>
    <w:rsid w:val="00575826"/>
    <w:rsid w:val="00575BD9"/>
    <w:rsid w:val="00575C46"/>
    <w:rsid w:val="00575E35"/>
    <w:rsid w:val="00575E94"/>
    <w:rsid w:val="0057636F"/>
    <w:rsid w:val="00576587"/>
    <w:rsid w:val="00576BBA"/>
    <w:rsid w:val="00576E5A"/>
    <w:rsid w:val="00576E8A"/>
    <w:rsid w:val="00577BF7"/>
    <w:rsid w:val="00577F80"/>
    <w:rsid w:val="005801E7"/>
    <w:rsid w:val="00580573"/>
    <w:rsid w:val="00580DB9"/>
    <w:rsid w:val="00581124"/>
    <w:rsid w:val="0058148A"/>
    <w:rsid w:val="00581504"/>
    <w:rsid w:val="005815DD"/>
    <w:rsid w:val="0058174A"/>
    <w:rsid w:val="005817BC"/>
    <w:rsid w:val="00581840"/>
    <w:rsid w:val="00581EB8"/>
    <w:rsid w:val="005822AC"/>
    <w:rsid w:val="0058265B"/>
    <w:rsid w:val="00582664"/>
    <w:rsid w:val="00582965"/>
    <w:rsid w:val="00582C06"/>
    <w:rsid w:val="00582FBC"/>
    <w:rsid w:val="00583575"/>
    <w:rsid w:val="00583863"/>
    <w:rsid w:val="005847ED"/>
    <w:rsid w:val="00584B13"/>
    <w:rsid w:val="00584BE2"/>
    <w:rsid w:val="00584EDA"/>
    <w:rsid w:val="005853E1"/>
    <w:rsid w:val="0058543C"/>
    <w:rsid w:val="00585788"/>
    <w:rsid w:val="00585D9B"/>
    <w:rsid w:val="00586109"/>
    <w:rsid w:val="00586149"/>
    <w:rsid w:val="00586AD0"/>
    <w:rsid w:val="00587465"/>
    <w:rsid w:val="0058767F"/>
    <w:rsid w:val="00587705"/>
    <w:rsid w:val="00587860"/>
    <w:rsid w:val="00587A56"/>
    <w:rsid w:val="00587B8E"/>
    <w:rsid w:val="00587E92"/>
    <w:rsid w:val="00587EF2"/>
    <w:rsid w:val="005905F5"/>
    <w:rsid w:val="00590B25"/>
    <w:rsid w:val="00590B4C"/>
    <w:rsid w:val="00590B6C"/>
    <w:rsid w:val="00590C10"/>
    <w:rsid w:val="00590DD2"/>
    <w:rsid w:val="005916CB"/>
    <w:rsid w:val="00591A69"/>
    <w:rsid w:val="00591E3F"/>
    <w:rsid w:val="005921F3"/>
    <w:rsid w:val="00592666"/>
    <w:rsid w:val="00593175"/>
    <w:rsid w:val="00593345"/>
    <w:rsid w:val="0059365F"/>
    <w:rsid w:val="00593660"/>
    <w:rsid w:val="00594471"/>
    <w:rsid w:val="00594A60"/>
    <w:rsid w:val="00594C0F"/>
    <w:rsid w:val="0059523D"/>
    <w:rsid w:val="005955D9"/>
    <w:rsid w:val="00595A1F"/>
    <w:rsid w:val="00595CA5"/>
    <w:rsid w:val="00595D0C"/>
    <w:rsid w:val="005967BC"/>
    <w:rsid w:val="00596964"/>
    <w:rsid w:val="005969EF"/>
    <w:rsid w:val="00596B8F"/>
    <w:rsid w:val="00596E54"/>
    <w:rsid w:val="00596F12"/>
    <w:rsid w:val="005971DA"/>
    <w:rsid w:val="0059728B"/>
    <w:rsid w:val="00597C66"/>
    <w:rsid w:val="00597F8E"/>
    <w:rsid w:val="005A0F59"/>
    <w:rsid w:val="005A1381"/>
    <w:rsid w:val="005A1EA3"/>
    <w:rsid w:val="005A233E"/>
    <w:rsid w:val="005A244A"/>
    <w:rsid w:val="005A2A7F"/>
    <w:rsid w:val="005A3A9F"/>
    <w:rsid w:val="005A3ECC"/>
    <w:rsid w:val="005A4249"/>
    <w:rsid w:val="005A442D"/>
    <w:rsid w:val="005A455C"/>
    <w:rsid w:val="005A46E0"/>
    <w:rsid w:val="005A4C7E"/>
    <w:rsid w:val="005A6209"/>
    <w:rsid w:val="005A6273"/>
    <w:rsid w:val="005A68B1"/>
    <w:rsid w:val="005A68D6"/>
    <w:rsid w:val="005A6BF2"/>
    <w:rsid w:val="005A6D4F"/>
    <w:rsid w:val="005A6EEC"/>
    <w:rsid w:val="005A7698"/>
    <w:rsid w:val="005A76DE"/>
    <w:rsid w:val="005A795C"/>
    <w:rsid w:val="005A79EE"/>
    <w:rsid w:val="005B01D7"/>
    <w:rsid w:val="005B02FD"/>
    <w:rsid w:val="005B041B"/>
    <w:rsid w:val="005B0707"/>
    <w:rsid w:val="005B0C3A"/>
    <w:rsid w:val="005B0E64"/>
    <w:rsid w:val="005B0EB0"/>
    <w:rsid w:val="005B1206"/>
    <w:rsid w:val="005B148E"/>
    <w:rsid w:val="005B14B3"/>
    <w:rsid w:val="005B1AD3"/>
    <w:rsid w:val="005B1C02"/>
    <w:rsid w:val="005B1CD2"/>
    <w:rsid w:val="005B1F36"/>
    <w:rsid w:val="005B26C9"/>
    <w:rsid w:val="005B26CD"/>
    <w:rsid w:val="005B2ADB"/>
    <w:rsid w:val="005B2D0B"/>
    <w:rsid w:val="005B332D"/>
    <w:rsid w:val="005B3382"/>
    <w:rsid w:val="005B34B1"/>
    <w:rsid w:val="005B38AA"/>
    <w:rsid w:val="005B3AB3"/>
    <w:rsid w:val="005B3D90"/>
    <w:rsid w:val="005B4248"/>
    <w:rsid w:val="005B43B7"/>
    <w:rsid w:val="005B484A"/>
    <w:rsid w:val="005B4928"/>
    <w:rsid w:val="005B494C"/>
    <w:rsid w:val="005B49AB"/>
    <w:rsid w:val="005B4E59"/>
    <w:rsid w:val="005B5697"/>
    <w:rsid w:val="005B5B3E"/>
    <w:rsid w:val="005B6062"/>
    <w:rsid w:val="005B6C20"/>
    <w:rsid w:val="005B6C24"/>
    <w:rsid w:val="005B6C75"/>
    <w:rsid w:val="005B6DEE"/>
    <w:rsid w:val="005B6E68"/>
    <w:rsid w:val="005B7104"/>
    <w:rsid w:val="005B7EAD"/>
    <w:rsid w:val="005B7F89"/>
    <w:rsid w:val="005C01D0"/>
    <w:rsid w:val="005C0492"/>
    <w:rsid w:val="005C081C"/>
    <w:rsid w:val="005C0986"/>
    <w:rsid w:val="005C0AFF"/>
    <w:rsid w:val="005C12D8"/>
    <w:rsid w:val="005C130B"/>
    <w:rsid w:val="005C1A94"/>
    <w:rsid w:val="005C1C8C"/>
    <w:rsid w:val="005C234C"/>
    <w:rsid w:val="005C2AB9"/>
    <w:rsid w:val="005C34CD"/>
    <w:rsid w:val="005C35C7"/>
    <w:rsid w:val="005C3AF8"/>
    <w:rsid w:val="005C3DF8"/>
    <w:rsid w:val="005C40E0"/>
    <w:rsid w:val="005C4206"/>
    <w:rsid w:val="005C4219"/>
    <w:rsid w:val="005C431C"/>
    <w:rsid w:val="005C43D6"/>
    <w:rsid w:val="005C47A5"/>
    <w:rsid w:val="005C4A5B"/>
    <w:rsid w:val="005C5075"/>
    <w:rsid w:val="005C50F7"/>
    <w:rsid w:val="005C5A06"/>
    <w:rsid w:val="005C5B88"/>
    <w:rsid w:val="005C60C2"/>
    <w:rsid w:val="005C672B"/>
    <w:rsid w:val="005C6BE2"/>
    <w:rsid w:val="005C73CC"/>
    <w:rsid w:val="005C7998"/>
    <w:rsid w:val="005C79D5"/>
    <w:rsid w:val="005C7D8F"/>
    <w:rsid w:val="005D03D5"/>
    <w:rsid w:val="005D042F"/>
    <w:rsid w:val="005D054F"/>
    <w:rsid w:val="005D0FD9"/>
    <w:rsid w:val="005D125E"/>
    <w:rsid w:val="005D160D"/>
    <w:rsid w:val="005D2350"/>
    <w:rsid w:val="005D347B"/>
    <w:rsid w:val="005D390E"/>
    <w:rsid w:val="005D3A1F"/>
    <w:rsid w:val="005D3D35"/>
    <w:rsid w:val="005D523F"/>
    <w:rsid w:val="005D566B"/>
    <w:rsid w:val="005D5A86"/>
    <w:rsid w:val="005D609F"/>
    <w:rsid w:val="005D61FE"/>
    <w:rsid w:val="005D6304"/>
    <w:rsid w:val="005D64D5"/>
    <w:rsid w:val="005D656D"/>
    <w:rsid w:val="005D6D7A"/>
    <w:rsid w:val="005D6EC3"/>
    <w:rsid w:val="005D6F51"/>
    <w:rsid w:val="005D725E"/>
    <w:rsid w:val="005D7871"/>
    <w:rsid w:val="005D79BA"/>
    <w:rsid w:val="005D7E0D"/>
    <w:rsid w:val="005D7E2D"/>
    <w:rsid w:val="005D7FE9"/>
    <w:rsid w:val="005E03F8"/>
    <w:rsid w:val="005E108F"/>
    <w:rsid w:val="005E1232"/>
    <w:rsid w:val="005E12F0"/>
    <w:rsid w:val="005E153F"/>
    <w:rsid w:val="005E16B2"/>
    <w:rsid w:val="005E1D30"/>
    <w:rsid w:val="005E2038"/>
    <w:rsid w:val="005E21FC"/>
    <w:rsid w:val="005E2372"/>
    <w:rsid w:val="005E25D3"/>
    <w:rsid w:val="005E3567"/>
    <w:rsid w:val="005E3620"/>
    <w:rsid w:val="005E39C6"/>
    <w:rsid w:val="005E3C2A"/>
    <w:rsid w:val="005E3D88"/>
    <w:rsid w:val="005E428D"/>
    <w:rsid w:val="005E42CB"/>
    <w:rsid w:val="005E4507"/>
    <w:rsid w:val="005E4743"/>
    <w:rsid w:val="005E4745"/>
    <w:rsid w:val="005E4932"/>
    <w:rsid w:val="005E4A69"/>
    <w:rsid w:val="005E4B26"/>
    <w:rsid w:val="005E4B5B"/>
    <w:rsid w:val="005E5199"/>
    <w:rsid w:val="005E56BC"/>
    <w:rsid w:val="005E5ADF"/>
    <w:rsid w:val="005E5CC0"/>
    <w:rsid w:val="005E5E9A"/>
    <w:rsid w:val="005E60A3"/>
    <w:rsid w:val="005E60EE"/>
    <w:rsid w:val="005E640D"/>
    <w:rsid w:val="005E6720"/>
    <w:rsid w:val="005E6FD2"/>
    <w:rsid w:val="005E702D"/>
    <w:rsid w:val="005E70C3"/>
    <w:rsid w:val="005E71F9"/>
    <w:rsid w:val="005E76FB"/>
    <w:rsid w:val="005E79D0"/>
    <w:rsid w:val="005E7EC5"/>
    <w:rsid w:val="005F0081"/>
    <w:rsid w:val="005F008F"/>
    <w:rsid w:val="005F00B5"/>
    <w:rsid w:val="005F02ED"/>
    <w:rsid w:val="005F04BB"/>
    <w:rsid w:val="005F0929"/>
    <w:rsid w:val="005F10DA"/>
    <w:rsid w:val="005F12DA"/>
    <w:rsid w:val="005F1552"/>
    <w:rsid w:val="005F1601"/>
    <w:rsid w:val="005F1C7F"/>
    <w:rsid w:val="005F1D9C"/>
    <w:rsid w:val="005F1ED8"/>
    <w:rsid w:val="005F2119"/>
    <w:rsid w:val="005F2139"/>
    <w:rsid w:val="005F2AB8"/>
    <w:rsid w:val="005F2BD9"/>
    <w:rsid w:val="005F2F8A"/>
    <w:rsid w:val="005F31BD"/>
    <w:rsid w:val="005F32B1"/>
    <w:rsid w:val="005F3737"/>
    <w:rsid w:val="005F3A49"/>
    <w:rsid w:val="005F3AFA"/>
    <w:rsid w:val="005F3EDF"/>
    <w:rsid w:val="005F439D"/>
    <w:rsid w:val="005F4E72"/>
    <w:rsid w:val="005F52B2"/>
    <w:rsid w:val="005F5378"/>
    <w:rsid w:val="005F5639"/>
    <w:rsid w:val="005F564D"/>
    <w:rsid w:val="005F5845"/>
    <w:rsid w:val="005F5AC4"/>
    <w:rsid w:val="005F5C0F"/>
    <w:rsid w:val="005F651F"/>
    <w:rsid w:val="005F6B44"/>
    <w:rsid w:val="005F6BBE"/>
    <w:rsid w:val="005F6D97"/>
    <w:rsid w:val="005F6E96"/>
    <w:rsid w:val="005F7317"/>
    <w:rsid w:val="005F75B9"/>
    <w:rsid w:val="005F7764"/>
    <w:rsid w:val="005F7F09"/>
    <w:rsid w:val="005F7F4D"/>
    <w:rsid w:val="006005E6"/>
    <w:rsid w:val="00601163"/>
    <w:rsid w:val="00601364"/>
    <w:rsid w:val="0060155D"/>
    <w:rsid w:val="00601B77"/>
    <w:rsid w:val="00601CD5"/>
    <w:rsid w:val="00601EC7"/>
    <w:rsid w:val="00602C05"/>
    <w:rsid w:val="00603613"/>
    <w:rsid w:val="00603A01"/>
    <w:rsid w:val="00603C32"/>
    <w:rsid w:val="00603C8C"/>
    <w:rsid w:val="006040AB"/>
    <w:rsid w:val="006048CC"/>
    <w:rsid w:val="00604CBA"/>
    <w:rsid w:val="00604D26"/>
    <w:rsid w:val="00604EFB"/>
    <w:rsid w:val="0060514A"/>
    <w:rsid w:val="006051E1"/>
    <w:rsid w:val="0060595E"/>
    <w:rsid w:val="00605C2F"/>
    <w:rsid w:val="0060660A"/>
    <w:rsid w:val="00606FF0"/>
    <w:rsid w:val="006073D7"/>
    <w:rsid w:val="006075CD"/>
    <w:rsid w:val="00607918"/>
    <w:rsid w:val="00607BB0"/>
    <w:rsid w:val="0061029C"/>
    <w:rsid w:val="006105B9"/>
    <w:rsid w:val="0061144B"/>
    <w:rsid w:val="00611F09"/>
    <w:rsid w:val="0061222E"/>
    <w:rsid w:val="00612290"/>
    <w:rsid w:val="006122D7"/>
    <w:rsid w:val="00612558"/>
    <w:rsid w:val="00612901"/>
    <w:rsid w:val="00612A05"/>
    <w:rsid w:val="00612FDD"/>
    <w:rsid w:val="0061305A"/>
    <w:rsid w:val="0061399A"/>
    <w:rsid w:val="006139F9"/>
    <w:rsid w:val="00613CA7"/>
    <w:rsid w:val="00613E4C"/>
    <w:rsid w:val="00613EB6"/>
    <w:rsid w:val="00613F54"/>
    <w:rsid w:val="006145F8"/>
    <w:rsid w:val="006148A8"/>
    <w:rsid w:val="006154C7"/>
    <w:rsid w:val="006155CA"/>
    <w:rsid w:val="0061694C"/>
    <w:rsid w:val="00617796"/>
    <w:rsid w:val="0061788F"/>
    <w:rsid w:val="006179AD"/>
    <w:rsid w:val="00617DFD"/>
    <w:rsid w:val="00617F6F"/>
    <w:rsid w:val="006202D0"/>
    <w:rsid w:val="0062035A"/>
    <w:rsid w:val="0062035F"/>
    <w:rsid w:val="00620377"/>
    <w:rsid w:val="00620C72"/>
    <w:rsid w:val="00621097"/>
    <w:rsid w:val="006212ED"/>
    <w:rsid w:val="006213A6"/>
    <w:rsid w:val="006215A4"/>
    <w:rsid w:val="00622720"/>
    <w:rsid w:val="0062282B"/>
    <w:rsid w:val="00622BAB"/>
    <w:rsid w:val="00622CD8"/>
    <w:rsid w:val="00622E86"/>
    <w:rsid w:val="00622EA7"/>
    <w:rsid w:val="006231C1"/>
    <w:rsid w:val="00623406"/>
    <w:rsid w:val="006235A9"/>
    <w:rsid w:val="00624133"/>
    <w:rsid w:val="0062441B"/>
    <w:rsid w:val="006244B7"/>
    <w:rsid w:val="006246D5"/>
    <w:rsid w:val="006246FF"/>
    <w:rsid w:val="00624A94"/>
    <w:rsid w:val="00624E50"/>
    <w:rsid w:val="00625253"/>
    <w:rsid w:val="0062566E"/>
    <w:rsid w:val="00625695"/>
    <w:rsid w:val="00625DDE"/>
    <w:rsid w:val="00625FC8"/>
    <w:rsid w:val="006262F0"/>
    <w:rsid w:val="00626787"/>
    <w:rsid w:val="00626A0C"/>
    <w:rsid w:val="00626A71"/>
    <w:rsid w:val="00626CF5"/>
    <w:rsid w:val="00626D39"/>
    <w:rsid w:val="00626F40"/>
    <w:rsid w:val="0062720E"/>
    <w:rsid w:val="00627220"/>
    <w:rsid w:val="00627686"/>
    <w:rsid w:val="0062798E"/>
    <w:rsid w:val="00627C3B"/>
    <w:rsid w:val="00627EA0"/>
    <w:rsid w:val="0063054E"/>
    <w:rsid w:val="0063090B"/>
    <w:rsid w:val="006310C2"/>
    <w:rsid w:val="006314B0"/>
    <w:rsid w:val="00631F5D"/>
    <w:rsid w:val="00632265"/>
    <w:rsid w:val="00632326"/>
    <w:rsid w:val="006323C5"/>
    <w:rsid w:val="00633055"/>
    <w:rsid w:val="00633AEA"/>
    <w:rsid w:val="00633B36"/>
    <w:rsid w:val="006340E4"/>
    <w:rsid w:val="0063477B"/>
    <w:rsid w:val="0063483D"/>
    <w:rsid w:val="00634882"/>
    <w:rsid w:val="00634EE6"/>
    <w:rsid w:val="006356FF"/>
    <w:rsid w:val="006358CA"/>
    <w:rsid w:val="00635F8D"/>
    <w:rsid w:val="00635FBF"/>
    <w:rsid w:val="006360DF"/>
    <w:rsid w:val="006365EF"/>
    <w:rsid w:val="006370C8"/>
    <w:rsid w:val="00637909"/>
    <w:rsid w:val="00637A1C"/>
    <w:rsid w:val="00637AF3"/>
    <w:rsid w:val="006400BB"/>
    <w:rsid w:val="00640BB9"/>
    <w:rsid w:val="00640C08"/>
    <w:rsid w:val="0064102F"/>
    <w:rsid w:val="0064182E"/>
    <w:rsid w:val="006420A7"/>
    <w:rsid w:val="006421FC"/>
    <w:rsid w:val="00642855"/>
    <w:rsid w:val="00642E08"/>
    <w:rsid w:val="006436E4"/>
    <w:rsid w:val="006438EC"/>
    <w:rsid w:val="00643D92"/>
    <w:rsid w:val="00644015"/>
    <w:rsid w:val="00644873"/>
    <w:rsid w:val="006448A8"/>
    <w:rsid w:val="00645B24"/>
    <w:rsid w:val="00645C82"/>
    <w:rsid w:val="00645E3B"/>
    <w:rsid w:val="00646312"/>
    <w:rsid w:val="006463B4"/>
    <w:rsid w:val="00646710"/>
    <w:rsid w:val="00647211"/>
    <w:rsid w:val="00647257"/>
    <w:rsid w:val="00647EC2"/>
    <w:rsid w:val="006503B3"/>
    <w:rsid w:val="0065048C"/>
    <w:rsid w:val="006505F5"/>
    <w:rsid w:val="00650AD3"/>
    <w:rsid w:val="00650CED"/>
    <w:rsid w:val="00650DC6"/>
    <w:rsid w:val="00650FAD"/>
    <w:rsid w:val="0065125E"/>
    <w:rsid w:val="00651B27"/>
    <w:rsid w:val="006522FC"/>
    <w:rsid w:val="006529D8"/>
    <w:rsid w:val="00652B5D"/>
    <w:rsid w:val="00652B83"/>
    <w:rsid w:val="006533A9"/>
    <w:rsid w:val="0065357F"/>
    <w:rsid w:val="006538AB"/>
    <w:rsid w:val="0065393F"/>
    <w:rsid w:val="00653BA4"/>
    <w:rsid w:val="00653CC9"/>
    <w:rsid w:val="00653F10"/>
    <w:rsid w:val="00654023"/>
    <w:rsid w:val="006540BD"/>
    <w:rsid w:val="00654502"/>
    <w:rsid w:val="00654621"/>
    <w:rsid w:val="0065464E"/>
    <w:rsid w:val="00654AF1"/>
    <w:rsid w:val="00654C54"/>
    <w:rsid w:val="006551BF"/>
    <w:rsid w:val="0065547C"/>
    <w:rsid w:val="00655853"/>
    <w:rsid w:val="00655A54"/>
    <w:rsid w:val="00655E7E"/>
    <w:rsid w:val="00656333"/>
    <w:rsid w:val="006564C8"/>
    <w:rsid w:val="00656C16"/>
    <w:rsid w:val="00656C93"/>
    <w:rsid w:val="00656E06"/>
    <w:rsid w:val="0065755E"/>
    <w:rsid w:val="0065783A"/>
    <w:rsid w:val="00660A9A"/>
    <w:rsid w:val="00660BB0"/>
    <w:rsid w:val="00660DC6"/>
    <w:rsid w:val="00660EB7"/>
    <w:rsid w:val="00660F0B"/>
    <w:rsid w:val="0066119E"/>
    <w:rsid w:val="00661471"/>
    <w:rsid w:val="00661BB4"/>
    <w:rsid w:val="0066221F"/>
    <w:rsid w:val="0066247A"/>
    <w:rsid w:val="006626BF"/>
    <w:rsid w:val="00662BAD"/>
    <w:rsid w:val="00662EF2"/>
    <w:rsid w:val="00662FE7"/>
    <w:rsid w:val="00663459"/>
    <w:rsid w:val="00663497"/>
    <w:rsid w:val="006637F9"/>
    <w:rsid w:val="0066431E"/>
    <w:rsid w:val="0066531E"/>
    <w:rsid w:val="006655B8"/>
    <w:rsid w:val="0066582B"/>
    <w:rsid w:val="006658AA"/>
    <w:rsid w:val="00665D72"/>
    <w:rsid w:val="00666281"/>
    <w:rsid w:val="0066677B"/>
    <w:rsid w:val="006667FC"/>
    <w:rsid w:val="006668B5"/>
    <w:rsid w:val="006669ED"/>
    <w:rsid w:val="00666A17"/>
    <w:rsid w:val="00666FF9"/>
    <w:rsid w:val="00667714"/>
    <w:rsid w:val="00667CE4"/>
    <w:rsid w:val="00667DC8"/>
    <w:rsid w:val="00667EBD"/>
    <w:rsid w:val="00670016"/>
    <w:rsid w:val="006701D6"/>
    <w:rsid w:val="0067032B"/>
    <w:rsid w:val="00670370"/>
    <w:rsid w:val="006703C8"/>
    <w:rsid w:val="00670433"/>
    <w:rsid w:val="00670551"/>
    <w:rsid w:val="00670609"/>
    <w:rsid w:val="00670B96"/>
    <w:rsid w:val="0067133E"/>
    <w:rsid w:val="006715B5"/>
    <w:rsid w:val="006716F2"/>
    <w:rsid w:val="00671CBE"/>
    <w:rsid w:val="0067206F"/>
    <w:rsid w:val="006721EA"/>
    <w:rsid w:val="006724F1"/>
    <w:rsid w:val="00672947"/>
    <w:rsid w:val="00672CF7"/>
    <w:rsid w:val="00672DE7"/>
    <w:rsid w:val="0067306E"/>
    <w:rsid w:val="006732D8"/>
    <w:rsid w:val="00673924"/>
    <w:rsid w:val="006743F2"/>
    <w:rsid w:val="00674430"/>
    <w:rsid w:val="006749D5"/>
    <w:rsid w:val="006751B7"/>
    <w:rsid w:val="006754F5"/>
    <w:rsid w:val="00675A4E"/>
    <w:rsid w:val="00675AB0"/>
    <w:rsid w:val="00676330"/>
    <w:rsid w:val="00676357"/>
    <w:rsid w:val="006765AC"/>
    <w:rsid w:val="00676965"/>
    <w:rsid w:val="00677021"/>
    <w:rsid w:val="0067706E"/>
    <w:rsid w:val="00677183"/>
    <w:rsid w:val="006774ED"/>
    <w:rsid w:val="0067770C"/>
    <w:rsid w:val="00677A02"/>
    <w:rsid w:val="006806A8"/>
    <w:rsid w:val="006807EC"/>
    <w:rsid w:val="00680A31"/>
    <w:rsid w:val="00681114"/>
    <w:rsid w:val="00681161"/>
    <w:rsid w:val="0068121E"/>
    <w:rsid w:val="00681A26"/>
    <w:rsid w:val="00682124"/>
    <w:rsid w:val="00682A35"/>
    <w:rsid w:val="00682AD1"/>
    <w:rsid w:val="0068375B"/>
    <w:rsid w:val="00683E41"/>
    <w:rsid w:val="0068438B"/>
    <w:rsid w:val="00684988"/>
    <w:rsid w:val="00684F25"/>
    <w:rsid w:val="0068523F"/>
    <w:rsid w:val="00685247"/>
    <w:rsid w:val="00685A14"/>
    <w:rsid w:val="00685AC5"/>
    <w:rsid w:val="0068610E"/>
    <w:rsid w:val="0068628C"/>
    <w:rsid w:val="006863B1"/>
    <w:rsid w:val="006864F6"/>
    <w:rsid w:val="00686959"/>
    <w:rsid w:val="00686A0B"/>
    <w:rsid w:val="00686AC6"/>
    <w:rsid w:val="00686E89"/>
    <w:rsid w:val="00687273"/>
    <w:rsid w:val="006873A9"/>
    <w:rsid w:val="006876B9"/>
    <w:rsid w:val="0068792B"/>
    <w:rsid w:val="0069027E"/>
    <w:rsid w:val="00690E22"/>
    <w:rsid w:val="00690E5F"/>
    <w:rsid w:val="00691056"/>
    <w:rsid w:val="00691399"/>
    <w:rsid w:val="00691F00"/>
    <w:rsid w:val="0069220E"/>
    <w:rsid w:val="00692F18"/>
    <w:rsid w:val="00692F1C"/>
    <w:rsid w:val="00692F9B"/>
    <w:rsid w:val="006931F5"/>
    <w:rsid w:val="0069399B"/>
    <w:rsid w:val="00693C02"/>
    <w:rsid w:val="0069406D"/>
    <w:rsid w:val="006940DF"/>
    <w:rsid w:val="006945C9"/>
    <w:rsid w:val="006945E8"/>
    <w:rsid w:val="00694B33"/>
    <w:rsid w:val="00694C22"/>
    <w:rsid w:val="00694DEF"/>
    <w:rsid w:val="00695059"/>
    <w:rsid w:val="00695365"/>
    <w:rsid w:val="00695F7F"/>
    <w:rsid w:val="006964F4"/>
    <w:rsid w:val="00696DA8"/>
    <w:rsid w:val="006970C1"/>
    <w:rsid w:val="0069730C"/>
    <w:rsid w:val="00697508"/>
    <w:rsid w:val="006975A4"/>
    <w:rsid w:val="0069792F"/>
    <w:rsid w:val="00697A8D"/>
    <w:rsid w:val="006A0B03"/>
    <w:rsid w:val="006A0F0C"/>
    <w:rsid w:val="006A14A3"/>
    <w:rsid w:val="006A1540"/>
    <w:rsid w:val="006A19DD"/>
    <w:rsid w:val="006A2357"/>
    <w:rsid w:val="006A2E77"/>
    <w:rsid w:val="006A31D4"/>
    <w:rsid w:val="006A34BC"/>
    <w:rsid w:val="006A3D90"/>
    <w:rsid w:val="006A434A"/>
    <w:rsid w:val="006A455C"/>
    <w:rsid w:val="006A45CA"/>
    <w:rsid w:val="006A474F"/>
    <w:rsid w:val="006A578D"/>
    <w:rsid w:val="006A60E6"/>
    <w:rsid w:val="006A614F"/>
    <w:rsid w:val="006A63E8"/>
    <w:rsid w:val="006A683F"/>
    <w:rsid w:val="006A6EA4"/>
    <w:rsid w:val="006A721D"/>
    <w:rsid w:val="006A76AE"/>
    <w:rsid w:val="006A7DC1"/>
    <w:rsid w:val="006B0025"/>
    <w:rsid w:val="006B0245"/>
    <w:rsid w:val="006B0448"/>
    <w:rsid w:val="006B08D5"/>
    <w:rsid w:val="006B1286"/>
    <w:rsid w:val="006B1327"/>
    <w:rsid w:val="006B148C"/>
    <w:rsid w:val="006B1B52"/>
    <w:rsid w:val="006B1ED8"/>
    <w:rsid w:val="006B1F16"/>
    <w:rsid w:val="006B257B"/>
    <w:rsid w:val="006B264E"/>
    <w:rsid w:val="006B2A59"/>
    <w:rsid w:val="006B2BAE"/>
    <w:rsid w:val="006B2EE6"/>
    <w:rsid w:val="006B32EE"/>
    <w:rsid w:val="006B3A96"/>
    <w:rsid w:val="006B3B5A"/>
    <w:rsid w:val="006B40EC"/>
    <w:rsid w:val="006B42AB"/>
    <w:rsid w:val="006B471B"/>
    <w:rsid w:val="006B472C"/>
    <w:rsid w:val="006B476B"/>
    <w:rsid w:val="006B4ACD"/>
    <w:rsid w:val="006B5241"/>
    <w:rsid w:val="006B5531"/>
    <w:rsid w:val="006B56EE"/>
    <w:rsid w:val="006B59CC"/>
    <w:rsid w:val="006B5FE3"/>
    <w:rsid w:val="006B61D8"/>
    <w:rsid w:val="006B64CC"/>
    <w:rsid w:val="006B6597"/>
    <w:rsid w:val="006B696F"/>
    <w:rsid w:val="006B6E8F"/>
    <w:rsid w:val="006B6EFF"/>
    <w:rsid w:val="006B70DC"/>
    <w:rsid w:val="006B7A35"/>
    <w:rsid w:val="006B7B67"/>
    <w:rsid w:val="006B7B8E"/>
    <w:rsid w:val="006B7DA6"/>
    <w:rsid w:val="006C0212"/>
    <w:rsid w:val="006C0588"/>
    <w:rsid w:val="006C06D5"/>
    <w:rsid w:val="006C0D1E"/>
    <w:rsid w:val="006C0F8F"/>
    <w:rsid w:val="006C123B"/>
    <w:rsid w:val="006C15D5"/>
    <w:rsid w:val="006C18FC"/>
    <w:rsid w:val="006C1EE0"/>
    <w:rsid w:val="006C1F03"/>
    <w:rsid w:val="006C1F9E"/>
    <w:rsid w:val="006C220D"/>
    <w:rsid w:val="006C241B"/>
    <w:rsid w:val="006C277C"/>
    <w:rsid w:val="006C2D2E"/>
    <w:rsid w:val="006C36B3"/>
    <w:rsid w:val="006C377E"/>
    <w:rsid w:val="006C37E6"/>
    <w:rsid w:val="006C3817"/>
    <w:rsid w:val="006C39D0"/>
    <w:rsid w:val="006C3CF9"/>
    <w:rsid w:val="006C3EDA"/>
    <w:rsid w:val="006C44AE"/>
    <w:rsid w:val="006C489F"/>
    <w:rsid w:val="006C4BDC"/>
    <w:rsid w:val="006C4CA2"/>
    <w:rsid w:val="006C53A5"/>
    <w:rsid w:val="006C584B"/>
    <w:rsid w:val="006C58D7"/>
    <w:rsid w:val="006C5CAD"/>
    <w:rsid w:val="006C5DBC"/>
    <w:rsid w:val="006C64AB"/>
    <w:rsid w:val="006C6732"/>
    <w:rsid w:val="006C6AC1"/>
    <w:rsid w:val="006C751E"/>
    <w:rsid w:val="006C75BB"/>
    <w:rsid w:val="006C7A3E"/>
    <w:rsid w:val="006C7F82"/>
    <w:rsid w:val="006D0135"/>
    <w:rsid w:val="006D0194"/>
    <w:rsid w:val="006D09A0"/>
    <w:rsid w:val="006D0C38"/>
    <w:rsid w:val="006D0C3C"/>
    <w:rsid w:val="006D0C5A"/>
    <w:rsid w:val="006D13A6"/>
    <w:rsid w:val="006D2266"/>
    <w:rsid w:val="006D2953"/>
    <w:rsid w:val="006D2F3E"/>
    <w:rsid w:val="006D3A0D"/>
    <w:rsid w:val="006D42C4"/>
    <w:rsid w:val="006D46CB"/>
    <w:rsid w:val="006D5625"/>
    <w:rsid w:val="006D5B54"/>
    <w:rsid w:val="006D5E86"/>
    <w:rsid w:val="006D6157"/>
    <w:rsid w:val="006D62A2"/>
    <w:rsid w:val="006D67B0"/>
    <w:rsid w:val="006D7A3C"/>
    <w:rsid w:val="006D7BBB"/>
    <w:rsid w:val="006D7CB7"/>
    <w:rsid w:val="006D7DD4"/>
    <w:rsid w:val="006E0505"/>
    <w:rsid w:val="006E08A9"/>
    <w:rsid w:val="006E0B62"/>
    <w:rsid w:val="006E0F9D"/>
    <w:rsid w:val="006E1C36"/>
    <w:rsid w:val="006E27C7"/>
    <w:rsid w:val="006E2B81"/>
    <w:rsid w:val="006E3443"/>
    <w:rsid w:val="006E348B"/>
    <w:rsid w:val="006E375A"/>
    <w:rsid w:val="006E3862"/>
    <w:rsid w:val="006E3BD1"/>
    <w:rsid w:val="006E3DA0"/>
    <w:rsid w:val="006E4471"/>
    <w:rsid w:val="006E46EA"/>
    <w:rsid w:val="006E479F"/>
    <w:rsid w:val="006E485C"/>
    <w:rsid w:val="006E4D16"/>
    <w:rsid w:val="006E52EF"/>
    <w:rsid w:val="006E535A"/>
    <w:rsid w:val="006E5675"/>
    <w:rsid w:val="006E5A95"/>
    <w:rsid w:val="006E64A1"/>
    <w:rsid w:val="006E65EE"/>
    <w:rsid w:val="006E69EE"/>
    <w:rsid w:val="006E6CC1"/>
    <w:rsid w:val="006E70E3"/>
    <w:rsid w:val="006E7505"/>
    <w:rsid w:val="006E76B5"/>
    <w:rsid w:val="006E7718"/>
    <w:rsid w:val="006E7B66"/>
    <w:rsid w:val="006E7BB2"/>
    <w:rsid w:val="006E7ECA"/>
    <w:rsid w:val="006F019F"/>
    <w:rsid w:val="006F0386"/>
    <w:rsid w:val="006F0A7D"/>
    <w:rsid w:val="006F1112"/>
    <w:rsid w:val="006F12D5"/>
    <w:rsid w:val="006F1D27"/>
    <w:rsid w:val="006F2322"/>
    <w:rsid w:val="006F2D35"/>
    <w:rsid w:val="006F2E0F"/>
    <w:rsid w:val="006F31D4"/>
    <w:rsid w:val="006F35A6"/>
    <w:rsid w:val="006F3698"/>
    <w:rsid w:val="006F39C7"/>
    <w:rsid w:val="006F3E46"/>
    <w:rsid w:val="006F3F8C"/>
    <w:rsid w:val="006F4AC4"/>
    <w:rsid w:val="006F4BB1"/>
    <w:rsid w:val="006F4C0B"/>
    <w:rsid w:val="006F4E4A"/>
    <w:rsid w:val="006F5FA1"/>
    <w:rsid w:val="006F62A5"/>
    <w:rsid w:val="006F6490"/>
    <w:rsid w:val="006F6552"/>
    <w:rsid w:val="006F6691"/>
    <w:rsid w:val="006F68E8"/>
    <w:rsid w:val="006F6B96"/>
    <w:rsid w:val="006F7754"/>
    <w:rsid w:val="006F794B"/>
    <w:rsid w:val="006F7A07"/>
    <w:rsid w:val="00700285"/>
    <w:rsid w:val="007006BC"/>
    <w:rsid w:val="00700C41"/>
    <w:rsid w:val="00700C49"/>
    <w:rsid w:val="00700E11"/>
    <w:rsid w:val="007011BF"/>
    <w:rsid w:val="00701497"/>
    <w:rsid w:val="007016B9"/>
    <w:rsid w:val="00701AAF"/>
    <w:rsid w:val="00701BEF"/>
    <w:rsid w:val="0070219F"/>
    <w:rsid w:val="00702254"/>
    <w:rsid w:val="0070262B"/>
    <w:rsid w:val="00702852"/>
    <w:rsid w:val="00702E07"/>
    <w:rsid w:val="00703F9E"/>
    <w:rsid w:val="00703FC0"/>
    <w:rsid w:val="00704C12"/>
    <w:rsid w:val="00704D43"/>
    <w:rsid w:val="00704FA4"/>
    <w:rsid w:val="00705126"/>
    <w:rsid w:val="00705526"/>
    <w:rsid w:val="007063AE"/>
    <w:rsid w:val="007068BE"/>
    <w:rsid w:val="00706925"/>
    <w:rsid w:val="007069E1"/>
    <w:rsid w:val="00706C54"/>
    <w:rsid w:val="00706D4E"/>
    <w:rsid w:val="007076C0"/>
    <w:rsid w:val="007079EA"/>
    <w:rsid w:val="00707AA1"/>
    <w:rsid w:val="00707C83"/>
    <w:rsid w:val="00707E52"/>
    <w:rsid w:val="007103EC"/>
    <w:rsid w:val="0071141D"/>
    <w:rsid w:val="00711607"/>
    <w:rsid w:val="007117EA"/>
    <w:rsid w:val="0071186B"/>
    <w:rsid w:val="00711AF0"/>
    <w:rsid w:val="00711D6B"/>
    <w:rsid w:val="00711E2E"/>
    <w:rsid w:val="0071202E"/>
    <w:rsid w:val="007126B7"/>
    <w:rsid w:val="00712963"/>
    <w:rsid w:val="00712D93"/>
    <w:rsid w:val="007132E3"/>
    <w:rsid w:val="007135EC"/>
    <w:rsid w:val="00713658"/>
    <w:rsid w:val="00713986"/>
    <w:rsid w:val="007139B7"/>
    <w:rsid w:val="00713E8A"/>
    <w:rsid w:val="00713ED5"/>
    <w:rsid w:val="007141C3"/>
    <w:rsid w:val="00714685"/>
    <w:rsid w:val="00714EEB"/>
    <w:rsid w:val="00714FFD"/>
    <w:rsid w:val="007151F9"/>
    <w:rsid w:val="0071556D"/>
    <w:rsid w:val="007157FA"/>
    <w:rsid w:val="00715A45"/>
    <w:rsid w:val="00715AE4"/>
    <w:rsid w:val="00716510"/>
    <w:rsid w:val="00716F95"/>
    <w:rsid w:val="007170DB"/>
    <w:rsid w:val="00717154"/>
    <w:rsid w:val="0071737E"/>
    <w:rsid w:val="00717512"/>
    <w:rsid w:val="007175C4"/>
    <w:rsid w:val="00720617"/>
    <w:rsid w:val="00720957"/>
    <w:rsid w:val="00720F9B"/>
    <w:rsid w:val="007215BC"/>
    <w:rsid w:val="0072185B"/>
    <w:rsid w:val="00721892"/>
    <w:rsid w:val="00721FF2"/>
    <w:rsid w:val="00722033"/>
    <w:rsid w:val="007220E6"/>
    <w:rsid w:val="0072278C"/>
    <w:rsid w:val="00722B66"/>
    <w:rsid w:val="007235A6"/>
    <w:rsid w:val="00723658"/>
    <w:rsid w:val="00723A1A"/>
    <w:rsid w:val="00723C00"/>
    <w:rsid w:val="007240AB"/>
    <w:rsid w:val="007244BB"/>
    <w:rsid w:val="00724797"/>
    <w:rsid w:val="00724CF6"/>
    <w:rsid w:val="007250B3"/>
    <w:rsid w:val="00725124"/>
    <w:rsid w:val="007253FB"/>
    <w:rsid w:val="007254CD"/>
    <w:rsid w:val="007258AE"/>
    <w:rsid w:val="007259B5"/>
    <w:rsid w:val="00725A29"/>
    <w:rsid w:val="00725B62"/>
    <w:rsid w:val="00725C60"/>
    <w:rsid w:val="00725EDA"/>
    <w:rsid w:val="0072601E"/>
    <w:rsid w:val="007265CD"/>
    <w:rsid w:val="00726608"/>
    <w:rsid w:val="0072667E"/>
    <w:rsid w:val="007269A6"/>
    <w:rsid w:val="00726A9D"/>
    <w:rsid w:val="00726D54"/>
    <w:rsid w:val="00726DF9"/>
    <w:rsid w:val="00726EF6"/>
    <w:rsid w:val="00727FA2"/>
    <w:rsid w:val="007313C8"/>
    <w:rsid w:val="00731EC6"/>
    <w:rsid w:val="00732322"/>
    <w:rsid w:val="0073254A"/>
    <w:rsid w:val="00732D42"/>
    <w:rsid w:val="00732D77"/>
    <w:rsid w:val="00732D7E"/>
    <w:rsid w:val="00732EEF"/>
    <w:rsid w:val="00732FBE"/>
    <w:rsid w:val="007340AD"/>
    <w:rsid w:val="00734782"/>
    <w:rsid w:val="00734829"/>
    <w:rsid w:val="007349E8"/>
    <w:rsid w:val="00734A47"/>
    <w:rsid w:val="00734CBE"/>
    <w:rsid w:val="007351DB"/>
    <w:rsid w:val="00735966"/>
    <w:rsid w:val="00735E5E"/>
    <w:rsid w:val="007366E0"/>
    <w:rsid w:val="00736793"/>
    <w:rsid w:val="00736B13"/>
    <w:rsid w:val="00736EEA"/>
    <w:rsid w:val="0073701B"/>
    <w:rsid w:val="00737133"/>
    <w:rsid w:val="007375A6"/>
    <w:rsid w:val="00737939"/>
    <w:rsid w:val="00740163"/>
    <w:rsid w:val="00740427"/>
    <w:rsid w:val="007404AD"/>
    <w:rsid w:val="007407EF"/>
    <w:rsid w:val="0074119B"/>
    <w:rsid w:val="007411FF"/>
    <w:rsid w:val="00741421"/>
    <w:rsid w:val="00741870"/>
    <w:rsid w:val="00741EAC"/>
    <w:rsid w:val="007421F5"/>
    <w:rsid w:val="0074248F"/>
    <w:rsid w:val="007424FB"/>
    <w:rsid w:val="007426EA"/>
    <w:rsid w:val="0074288E"/>
    <w:rsid w:val="00743183"/>
    <w:rsid w:val="00743C15"/>
    <w:rsid w:val="00744D01"/>
    <w:rsid w:val="0074533A"/>
    <w:rsid w:val="00745371"/>
    <w:rsid w:val="00745386"/>
    <w:rsid w:val="007456D6"/>
    <w:rsid w:val="00745E5F"/>
    <w:rsid w:val="00745F32"/>
    <w:rsid w:val="0074662F"/>
    <w:rsid w:val="00746D01"/>
    <w:rsid w:val="00746D75"/>
    <w:rsid w:val="00746DA0"/>
    <w:rsid w:val="007471BE"/>
    <w:rsid w:val="0074792C"/>
    <w:rsid w:val="0074793D"/>
    <w:rsid w:val="00747B25"/>
    <w:rsid w:val="007506E6"/>
    <w:rsid w:val="007509CC"/>
    <w:rsid w:val="00750F4E"/>
    <w:rsid w:val="00751020"/>
    <w:rsid w:val="0075173A"/>
    <w:rsid w:val="00751B51"/>
    <w:rsid w:val="00751D59"/>
    <w:rsid w:val="00751EC4"/>
    <w:rsid w:val="007523A2"/>
    <w:rsid w:val="007524D4"/>
    <w:rsid w:val="007525E0"/>
    <w:rsid w:val="00752A7E"/>
    <w:rsid w:val="00753494"/>
    <w:rsid w:val="007535CB"/>
    <w:rsid w:val="0075383E"/>
    <w:rsid w:val="00753942"/>
    <w:rsid w:val="00753A6E"/>
    <w:rsid w:val="00754391"/>
    <w:rsid w:val="007549BC"/>
    <w:rsid w:val="00754CC9"/>
    <w:rsid w:val="0075516A"/>
    <w:rsid w:val="0075525E"/>
    <w:rsid w:val="0075591D"/>
    <w:rsid w:val="0075592D"/>
    <w:rsid w:val="00755A56"/>
    <w:rsid w:val="00755DD8"/>
    <w:rsid w:val="007561AA"/>
    <w:rsid w:val="00756240"/>
    <w:rsid w:val="00756B11"/>
    <w:rsid w:val="00756B22"/>
    <w:rsid w:val="00756BAA"/>
    <w:rsid w:val="00756D64"/>
    <w:rsid w:val="00756E18"/>
    <w:rsid w:val="0075706E"/>
    <w:rsid w:val="0075731C"/>
    <w:rsid w:val="00757423"/>
    <w:rsid w:val="0075744D"/>
    <w:rsid w:val="007574B4"/>
    <w:rsid w:val="00757538"/>
    <w:rsid w:val="007606D1"/>
    <w:rsid w:val="007607F7"/>
    <w:rsid w:val="007609F8"/>
    <w:rsid w:val="00760C83"/>
    <w:rsid w:val="00760F0C"/>
    <w:rsid w:val="007612DF"/>
    <w:rsid w:val="007613E7"/>
    <w:rsid w:val="0076148A"/>
    <w:rsid w:val="0076153F"/>
    <w:rsid w:val="00761721"/>
    <w:rsid w:val="00761934"/>
    <w:rsid w:val="00761BA5"/>
    <w:rsid w:val="00761C2C"/>
    <w:rsid w:val="0076265D"/>
    <w:rsid w:val="00762AB9"/>
    <w:rsid w:val="00762C8F"/>
    <w:rsid w:val="00762F52"/>
    <w:rsid w:val="0076357D"/>
    <w:rsid w:val="007637EC"/>
    <w:rsid w:val="00764335"/>
    <w:rsid w:val="007644B4"/>
    <w:rsid w:val="00764813"/>
    <w:rsid w:val="00764A22"/>
    <w:rsid w:val="00764BEE"/>
    <w:rsid w:val="00764BF1"/>
    <w:rsid w:val="00764F23"/>
    <w:rsid w:val="0076575A"/>
    <w:rsid w:val="007658F3"/>
    <w:rsid w:val="00765DA9"/>
    <w:rsid w:val="00765EDC"/>
    <w:rsid w:val="00766182"/>
    <w:rsid w:val="007662EA"/>
    <w:rsid w:val="00766379"/>
    <w:rsid w:val="0076637B"/>
    <w:rsid w:val="0076658F"/>
    <w:rsid w:val="00766941"/>
    <w:rsid w:val="00766A55"/>
    <w:rsid w:val="00766D1E"/>
    <w:rsid w:val="0076700F"/>
    <w:rsid w:val="007671DA"/>
    <w:rsid w:val="0076727C"/>
    <w:rsid w:val="00767322"/>
    <w:rsid w:val="0076765D"/>
    <w:rsid w:val="00767C46"/>
    <w:rsid w:val="00767C49"/>
    <w:rsid w:val="00770627"/>
    <w:rsid w:val="007706DC"/>
    <w:rsid w:val="0077076E"/>
    <w:rsid w:val="00770C6B"/>
    <w:rsid w:val="007711CB"/>
    <w:rsid w:val="007711CF"/>
    <w:rsid w:val="007714BF"/>
    <w:rsid w:val="00771AE4"/>
    <w:rsid w:val="00771D90"/>
    <w:rsid w:val="00772F85"/>
    <w:rsid w:val="007735F2"/>
    <w:rsid w:val="00773621"/>
    <w:rsid w:val="0077371D"/>
    <w:rsid w:val="00774803"/>
    <w:rsid w:val="0077503E"/>
    <w:rsid w:val="00775086"/>
    <w:rsid w:val="00775B9C"/>
    <w:rsid w:val="007761F8"/>
    <w:rsid w:val="0077663F"/>
    <w:rsid w:val="00776731"/>
    <w:rsid w:val="00776B73"/>
    <w:rsid w:val="00777160"/>
    <w:rsid w:val="0077754B"/>
    <w:rsid w:val="007775A3"/>
    <w:rsid w:val="0077785F"/>
    <w:rsid w:val="00777D97"/>
    <w:rsid w:val="00777F1D"/>
    <w:rsid w:val="0078026E"/>
    <w:rsid w:val="007807C3"/>
    <w:rsid w:val="00780C3C"/>
    <w:rsid w:val="00780E2C"/>
    <w:rsid w:val="00781549"/>
    <w:rsid w:val="00781561"/>
    <w:rsid w:val="00781B4F"/>
    <w:rsid w:val="007821C1"/>
    <w:rsid w:val="00782411"/>
    <w:rsid w:val="00782AFE"/>
    <w:rsid w:val="00783436"/>
    <w:rsid w:val="00783C62"/>
    <w:rsid w:val="00784252"/>
    <w:rsid w:val="0078445B"/>
    <w:rsid w:val="00784762"/>
    <w:rsid w:val="007848A8"/>
    <w:rsid w:val="007851F8"/>
    <w:rsid w:val="00785323"/>
    <w:rsid w:val="00785C57"/>
    <w:rsid w:val="00786073"/>
    <w:rsid w:val="00786313"/>
    <w:rsid w:val="007863C1"/>
    <w:rsid w:val="007873DE"/>
    <w:rsid w:val="00787B5E"/>
    <w:rsid w:val="00787D05"/>
    <w:rsid w:val="00787F5C"/>
    <w:rsid w:val="00790197"/>
    <w:rsid w:val="00791114"/>
    <w:rsid w:val="007911A5"/>
    <w:rsid w:val="0079138C"/>
    <w:rsid w:val="007919DD"/>
    <w:rsid w:val="007924A0"/>
    <w:rsid w:val="007935D1"/>
    <w:rsid w:val="00793D71"/>
    <w:rsid w:val="00793F95"/>
    <w:rsid w:val="0079434F"/>
    <w:rsid w:val="007943BC"/>
    <w:rsid w:val="007943E0"/>
    <w:rsid w:val="007946DF"/>
    <w:rsid w:val="007954F9"/>
    <w:rsid w:val="00795C8B"/>
    <w:rsid w:val="00795E78"/>
    <w:rsid w:val="0079606F"/>
    <w:rsid w:val="00796127"/>
    <w:rsid w:val="007965E0"/>
    <w:rsid w:val="00796D52"/>
    <w:rsid w:val="0079713E"/>
    <w:rsid w:val="00797259"/>
    <w:rsid w:val="007974E2"/>
    <w:rsid w:val="007976C0"/>
    <w:rsid w:val="00797DD4"/>
    <w:rsid w:val="00797EF2"/>
    <w:rsid w:val="007A06D4"/>
    <w:rsid w:val="007A0730"/>
    <w:rsid w:val="007A0FEB"/>
    <w:rsid w:val="007A14EE"/>
    <w:rsid w:val="007A20E0"/>
    <w:rsid w:val="007A2270"/>
    <w:rsid w:val="007A2D24"/>
    <w:rsid w:val="007A2DCD"/>
    <w:rsid w:val="007A2EC8"/>
    <w:rsid w:val="007A30B0"/>
    <w:rsid w:val="007A32E7"/>
    <w:rsid w:val="007A3A61"/>
    <w:rsid w:val="007A3B86"/>
    <w:rsid w:val="007A3D97"/>
    <w:rsid w:val="007A43B6"/>
    <w:rsid w:val="007A4527"/>
    <w:rsid w:val="007A4853"/>
    <w:rsid w:val="007A48A2"/>
    <w:rsid w:val="007A4CE4"/>
    <w:rsid w:val="007A4CE5"/>
    <w:rsid w:val="007A4D5E"/>
    <w:rsid w:val="007A59B3"/>
    <w:rsid w:val="007A5B5C"/>
    <w:rsid w:val="007A5B5F"/>
    <w:rsid w:val="007A5DB1"/>
    <w:rsid w:val="007A61E4"/>
    <w:rsid w:val="007A63E7"/>
    <w:rsid w:val="007A6754"/>
    <w:rsid w:val="007A6ADD"/>
    <w:rsid w:val="007A6D37"/>
    <w:rsid w:val="007A6F44"/>
    <w:rsid w:val="007A797E"/>
    <w:rsid w:val="007A7A4D"/>
    <w:rsid w:val="007A7AD3"/>
    <w:rsid w:val="007A7C0E"/>
    <w:rsid w:val="007A7C22"/>
    <w:rsid w:val="007A7FE5"/>
    <w:rsid w:val="007B001D"/>
    <w:rsid w:val="007B006F"/>
    <w:rsid w:val="007B02F9"/>
    <w:rsid w:val="007B1188"/>
    <w:rsid w:val="007B134F"/>
    <w:rsid w:val="007B1B86"/>
    <w:rsid w:val="007B1CAC"/>
    <w:rsid w:val="007B26EA"/>
    <w:rsid w:val="007B279D"/>
    <w:rsid w:val="007B2D97"/>
    <w:rsid w:val="007B2F16"/>
    <w:rsid w:val="007B2F8D"/>
    <w:rsid w:val="007B3C95"/>
    <w:rsid w:val="007B418E"/>
    <w:rsid w:val="007B45C0"/>
    <w:rsid w:val="007B4948"/>
    <w:rsid w:val="007B4BE6"/>
    <w:rsid w:val="007B5588"/>
    <w:rsid w:val="007B5C25"/>
    <w:rsid w:val="007B6AB4"/>
    <w:rsid w:val="007B6AC7"/>
    <w:rsid w:val="007B6BCB"/>
    <w:rsid w:val="007B6C5A"/>
    <w:rsid w:val="007B713F"/>
    <w:rsid w:val="007B7247"/>
    <w:rsid w:val="007B7258"/>
    <w:rsid w:val="007B7B06"/>
    <w:rsid w:val="007B7BCC"/>
    <w:rsid w:val="007B7EE4"/>
    <w:rsid w:val="007C018B"/>
    <w:rsid w:val="007C0D1D"/>
    <w:rsid w:val="007C0DC5"/>
    <w:rsid w:val="007C13B5"/>
    <w:rsid w:val="007C1B6E"/>
    <w:rsid w:val="007C1E9C"/>
    <w:rsid w:val="007C2590"/>
    <w:rsid w:val="007C26D3"/>
    <w:rsid w:val="007C2E7F"/>
    <w:rsid w:val="007C347F"/>
    <w:rsid w:val="007C3DE5"/>
    <w:rsid w:val="007C48A1"/>
    <w:rsid w:val="007C4AD6"/>
    <w:rsid w:val="007C50B8"/>
    <w:rsid w:val="007C50BE"/>
    <w:rsid w:val="007C53D8"/>
    <w:rsid w:val="007C5411"/>
    <w:rsid w:val="007C5B6A"/>
    <w:rsid w:val="007C6292"/>
    <w:rsid w:val="007C6B7E"/>
    <w:rsid w:val="007C713A"/>
    <w:rsid w:val="007C78B9"/>
    <w:rsid w:val="007C7DB0"/>
    <w:rsid w:val="007D0548"/>
    <w:rsid w:val="007D0931"/>
    <w:rsid w:val="007D0D7A"/>
    <w:rsid w:val="007D14E4"/>
    <w:rsid w:val="007D189B"/>
    <w:rsid w:val="007D1DA2"/>
    <w:rsid w:val="007D1FCE"/>
    <w:rsid w:val="007D21AF"/>
    <w:rsid w:val="007D281A"/>
    <w:rsid w:val="007D2A75"/>
    <w:rsid w:val="007D383A"/>
    <w:rsid w:val="007D3BF9"/>
    <w:rsid w:val="007D4072"/>
    <w:rsid w:val="007D42F7"/>
    <w:rsid w:val="007D4454"/>
    <w:rsid w:val="007D459C"/>
    <w:rsid w:val="007D49BD"/>
    <w:rsid w:val="007D4B4D"/>
    <w:rsid w:val="007D5037"/>
    <w:rsid w:val="007D5954"/>
    <w:rsid w:val="007D5B82"/>
    <w:rsid w:val="007D5C26"/>
    <w:rsid w:val="007D609B"/>
    <w:rsid w:val="007D6499"/>
    <w:rsid w:val="007D6571"/>
    <w:rsid w:val="007D668D"/>
    <w:rsid w:val="007D6E58"/>
    <w:rsid w:val="007D6E7E"/>
    <w:rsid w:val="007D7248"/>
    <w:rsid w:val="007E0000"/>
    <w:rsid w:val="007E0011"/>
    <w:rsid w:val="007E018C"/>
    <w:rsid w:val="007E018E"/>
    <w:rsid w:val="007E0F55"/>
    <w:rsid w:val="007E1C70"/>
    <w:rsid w:val="007E1E0E"/>
    <w:rsid w:val="007E237C"/>
    <w:rsid w:val="007E2407"/>
    <w:rsid w:val="007E2F4E"/>
    <w:rsid w:val="007E2F6F"/>
    <w:rsid w:val="007E2F8C"/>
    <w:rsid w:val="007E40DD"/>
    <w:rsid w:val="007E48F4"/>
    <w:rsid w:val="007E5038"/>
    <w:rsid w:val="007E50A2"/>
    <w:rsid w:val="007E5365"/>
    <w:rsid w:val="007E5378"/>
    <w:rsid w:val="007E57C3"/>
    <w:rsid w:val="007E66FD"/>
    <w:rsid w:val="007E6918"/>
    <w:rsid w:val="007E6966"/>
    <w:rsid w:val="007E6ADF"/>
    <w:rsid w:val="007E6C13"/>
    <w:rsid w:val="007E6C44"/>
    <w:rsid w:val="007E7133"/>
    <w:rsid w:val="007E71B8"/>
    <w:rsid w:val="007E72A0"/>
    <w:rsid w:val="007E78C2"/>
    <w:rsid w:val="007E7D03"/>
    <w:rsid w:val="007F1081"/>
    <w:rsid w:val="007F11F3"/>
    <w:rsid w:val="007F1507"/>
    <w:rsid w:val="007F1609"/>
    <w:rsid w:val="007F1B22"/>
    <w:rsid w:val="007F231C"/>
    <w:rsid w:val="007F2410"/>
    <w:rsid w:val="007F2802"/>
    <w:rsid w:val="007F2B8E"/>
    <w:rsid w:val="007F3156"/>
    <w:rsid w:val="007F379E"/>
    <w:rsid w:val="007F3C1E"/>
    <w:rsid w:val="007F3F35"/>
    <w:rsid w:val="007F3FF9"/>
    <w:rsid w:val="007F497B"/>
    <w:rsid w:val="007F4D1A"/>
    <w:rsid w:val="007F5011"/>
    <w:rsid w:val="007F53B0"/>
    <w:rsid w:val="007F550F"/>
    <w:rsid w:val="007F5ABC"/>
    <w:rsid w:val="007F5AD2"/>
    <w:rsid w:val="007F6088"/>
    <w:rsid w:val="007F6939"/>
    <w:rsid w:val="007F6AC2"/>
    <w:rsid w:val="007F6AD4"/>
    <w:rsid w:val="007F7988"/>
    <w:rsid w:val="007F7989"/>
    <w:rsid w:val="007F7B4B"/>
    <w:rsid w:val="007F7B5F"/>
    <w:rsid w:val="007F7D91"/>
    <w:rsid w:val="007F7E5A"/>
    <w:rsid w:val="0080008B"/>
    <w:rsid w:val="008008A1"/>
    <w:rsid w:val="0080090F"/>
    <w:rsid w:val="00800F1E"/>
    <w:rsid w:val="00801041"/>
    <w:rsid w:val="008013E4"/>
    <w:rsid w:val="008015D5"/>
    <w:rsid w:val="00801814"/>
    <w:rsid w:val="00802074"/>
    <w:rsid w:val="0080212D"/>
    <w:rsid w:val="008024AF"/>
    <w:rsid w:val="00802C69"/>
    <w:rsid w:val="00802E29"/>
    <w:rsid w:val="00803426"/>
    <w:rsid w:val="008038D1"/>
    <w:rsid w:val="00803AFE"/>
    <w:rsid w:val="00803B48"/>
    <w:rsid w:val="00803CF2"/>
    <w:rsid w:val="00803DE0"/>
    <w:rsid w:val="0080448F"/>
    <w:rsid w:val="008048F3"/>
    <w:rsid w:val="00804B6C"/>
    <w:rsid w:val="00804E02"/>
    <w:rsid w:val="008051FA"/>
    <w:rsid w:val="00805680"/>
    <w:rsid w:val="00805861"/>
    <w:rsid w:val="00805A92"/>
    <w:rsid w:val="0080612E"/>
    <w:rsid w:val="00806CFE"/>
    <w:rsid w:val="0080734B"/>
    <w:rsid w:val="0080756D"/>
    <w:rsid w:val="008075B4"/>
    <w:rsid w:val="00807CB7"/>
    <w:rsid w:val="00807E75"/>
    <w:rsid w:val="00807F12"/>
    <w:rsid w:val="00807F9E"/>
    <w:rsid w:val="00810095"/>
    <w:rsid w:val="00810178"/>
    <w:rsid w:val="008102F7"/>
    <w:rsid w:val="0081033D"/>
    <w:rsid w:val="008104EA"/>
    <w:rsid w:val="0081063A"/>
    <w:rsid w:val="00811026"/>
    <w:rsid w:val="008110B9"/>
    <w:rsid w:val="00811503"/>
    <w:rsid w:val="008116C8"/>
    <w:rsid w:val="008117FF"/>
    <w:rsid w:val="00811931"/>
    <w:rsid w:val="008121FF"/>
    <w:rsid w:val="008128C8"/>
    <w:rsid w:val="00812D19"/>
    <w:rsid w:val="00813144"/>
    <w:rsid w:val="00813DE6"/>
    <w:rsid w:val="00813F30"/>
    <w:rsid w:val="00814120"/>
    <w:rsid w:val="00814317"/>
    <w:rsid w:val="00814393"/>
    <w:rsid w:val="008145FE"/>
    <w:rsid w:val="00814BBF"/>
    <w:rsid w:val="00814CD6"/>
    <w:rsid w:val="00815208"/>
    <w:rsid w:val="008155AF"/>
    <w:rsid w:val="00815742"/>
    <w:rsid w:val="00815C47"/>
    <w:rsid w:val="00815D15"/>
    <w:rsid w:val="00816027"/>
    <w:rsid w:val="00816265"/>
    <w:rsid w:val="008162DB"/>
    <w:rsid w:val="00816E4B"/>
    <w:rsid w:val="00817363"/>
    <w:rsid w:val="00817AF7"/>
    <w:rsid w:val="00817C29"/>
    <w:rsid w:val="00817F69"/>
    <w:rsid w:val="008200A4"/>
    <w:rsid w:val="00820433"/>
    <w:rsid w:val="00820879"/>
    <w:rsid w:val="00820BC6"/>
    <w:rsid w:val="00821888"/>
    <w:rsid w:val="00821B9E"/>
    <w:rsid w:val="00821BF1"/>
    <w:rsid w:val="00821E4E"/>
    <w:rsid w:val="00821F22"/>
    <w:rsid w:val="00821FE6"/>
    <w:rsid w:val="0082371C"/>
    <w:rsid w:val="00823F89"/>
    <w:rsid w:val="00823FF5"/>
    <w:rsid w:val="00824179"/>
    <w:rsid w:val="008244C9"/>
    <w:rsid w:val="0082458E"/>
    <w:rsid w:val="00824981"/>
    <w:rsid w:val="00824EB7"/>
    <w:rsid w:val="0082513A"/>
    <w:rsid w:val="008251FB"/>
    <w:rsid w:val="008257B9"/>
    <w:rsid w:val="00825BD7"/>
    <w:rsid w:val="00825DC4"/>
    <w:rsid w:val="008272C7"/>
    <w:rsid w:val="008272F1"/>
    <w:rsid w:val="00827577"/>
    <w:rsid w:val="00827DC7"/>
    <w:rsid w:val="00827FEA"/>
    <w:rsid w:val="0083012D"/>
    <w:rsid w:val="008304D7"/>
    <w:rsid w:val="00830A43"/>
    <w:rsid w:val="00830BB8"/>
    <w:rsid w:val="00830EF8"/>
    <w:rsid w:val="008310E5"/>
    <w:rsid w:val="00831587"/>
    <w:rsid w:val="00831882"/>
    <w:rsid w:val="00831A47"/>
    <w:rsid w:val="00831D1D"/>
    <w:rsid w:val="008323B0"/>
    <w:rsid w:val="00832701"/>
    <w:rsid w:val="00833199"/>
    <w:rsid w:val="00833623"/>
    <w:rsid w:val="008336B5"/>
    <w:rsid w:val="00833700"/>
    <w:rsid w:val="0083392D"/>
    <w:rsid w:val="0083428E"/>
    <w:rsid w:val="008346BA"/>
    <w:rsid w:val="00834795"/>
    <w:rsid w:val="008347F4"/>
    <w:rsid w:val="00834D62"/>
    <w:rsid w:val="00835238"/>
    <w:rsid w:val="0083524C"/>
    <w:rsid w:val="0083534D"/>
    <w:rsid w:val="00835603"/>
    <w:rsid w:val="00835640"/>
    <w:rsid w:val="00835646"/>
    <w:rsid w:val="0083599D"/>
    <w:rsid w:val="008359BD"/>
    <w:rsid w:val="00835AEB"/>
    <w:rsid w:val="00835DA1"/>
    <w:rsid w:val="00835EC5"/>
    <w:rsid w:val="0083605B"/>
    <w:rsid w:val="00836366"/>
    <w:rsid w:val="00836640"/>
    <w:rsid w:val="008370E5"/>
    <w:rsid w:val="008371D4"/>
    <w:rsid w:val="008401EF"/>
    <w:rsid w:val="0084033B"/>
    <w:rsid w:val="0084093F"/>
    <w:rsid w:val="008409B5"/>
    <w:rsid w:val="00840A8B"/>
    <w:rsid w:val="008414ED"/>
    <w:rsid w:val="00841707"/>
    <w:rsid w:val="008418A4"/>
    <w:rsid w:val="00841D00"/>
    <w:rsid w:val="008420D0"/>
    <w:rsid w:val="008422F0"/>
    <w:rsid w:val="00842681"/>
    <w:rsid w:val="008426DD"/>
    <w:rsid w:val="008426E4"/>
    <w:rsid w:val="008429ED"/>
    <w:rsid w:val="00842B3C"/>
    <w:rsid w:val="00842CF3"/>
    <w:rsid w:val="00842FC3"/>
    <w:rsid w:val="0084357B"/>
    <w:rsid w:val="008435FB"/>
    <w:rsid w:val="00843AED"/>
    <w:rsid w:val="00843DCC"/>
    <w:rsid w:val="0084421E"/>
    <w:rsid w:val="008446F1"/>
    <w:rsid w:val="00844E08"/>
    <w:rsid w:val="00844F2A"/>
    <w:rsid w:val="00845253"/>
    <w:rsid w:val="00845544"/>
    <w:rsid w:val="008459DB"/>
    <w:rsid w:val="00845FCC"/>
    <w:rsid w:val="00846201"/>
    <w:rsid w:val="0084620A"/>
    <w:rsid w:val="00846618"/>
    <w:rsid w:val="00846887"/>
    <w:rsid w:val="00847090"/>
    <w:rsid w:val="00847145"/>
    <w:rsid w:val="0084735D"/>
    <w:rsid w:val="00847BD3"/>
    <w:rsid w:val="00847E22"/>
    <w:rsid w:val="00850EAD"/>
    <w:rsid w:val="00850F52"/>
    <w:rsid w:val="00851279"/>
    <w:rsid w:val="00851289"/>
    <w:rsid w:val="00851EA3"/>
    <w:rsid w:val="00852081"/>
    <w:rsid w:val="00852243"/>
    <w:rsid w:val="00852509"/>
    <w:rsid w:val="00852AF8"/>
    <w:rsid w:val="0085305F"/>
    <w:rsid w:val="008530C5"/>
    <w:rsid w:val="008534CF"/>
    <w:rsid w:val="008535FF"/>
    <w:rsid w:val="00853F82"/>
    <w:rsid w:val="00853FDB"/>
    <w:rsid w:val="00854232"/>
    <w:rsid w:val="00854494"/>
    <w:rsid w:val="0085463E"/>
    <w:rsid w:val="00854837"/>
    <w:rsid w:val="008549FF"/>
    <w:rsid w:val="00854A63"/>
    <w:rsid w:val="00854B76"/>
    <w:rsid w:val="00854D7E"/>
    <w:rsid w:val="00854EB1"/>
    <w:rsid w:val="00854FE0"/>
    <w:rsid w:val="00855C7B"/>
    <w:rsid w:val="00855E98"/>
    <w:rsid w:val="00856053"/>
    <w:rsid w:val="008560D1"/>
    <w:rsid w:val="00856206"/>
    <w:rsid w:val="00856461"/>
    <w:rsid w:val="00856942"/>
    <w:rsid w:val="008574E3"/>
    <w:rsid w:val="008576CE"/>
    <w:rsid w:val="008578F0"/>
    <w:rsid w:val="00857964"/>
    <w:rsid w:val="00860893"/>
    <w:rsid w:val="00860BF4"/>
    <w:rsid w:val="0086164D"/>
    <w:rsid w:val="008619A1"/>
    <w:rsid w:val="00861A30"/>
    <w:rsid w:val="00861B94"/>
    <w:rsid w:val="00861BBC"/>
    <w:rsid w:val="00862808"/>
    <w:rsid w:val="00862B13"/>
    <w:rsid w:val="00862B3A"/>
    <w:rsid w:val="00862FE3"/>
    <w:rsid w:val="0086310E"/>
    <w:rsid w:val="00863AB0"/>
    <w:rsid w:val="00863C6B"/>
    <w:rsid w:val="00864013"/>
    <w:rsid w:val="0086424F"/>
    <w:rsid w:val="0086470D"/>
    <w:rsid w:val="00864768"/>
    <w:rsid w:val="0086487A"/>
    <w:rsid w:val="00864B85"/>
    <w:rsid w:val="00864C38"/>
    <w:rsid w:val="00864FBB"/>
    <w:rsid w:val="0086532E"/>
    <w:rsid w:val="008653D3"/>
    <w:rsid w:val="008655AA"/>
    <w:rsid w:val="00865685"/>
    <w:rsid w:val="00866268"/>
    <w:rsid w:val="00866A90"/>
    <w:rsid w:val="00866F30"/>
    <w:rsid w:val="00867094"/>
    <w:rsid w:val="00867683"/>
    <w:rsid w:val="008676A5"/>
    <w:rsid w:val="008678E2"/>
    <w:rsid w:val="00867BFE"/>
    <w:rsid w:val="00867CF6"/>
    <w:rsid w:val="00867D29"/>
    <w:rsid w:val="00870171"/>
    <w:rsid w:val="00870183"/>
    <w:rsid w:val="00870594"/>
    <w:rsid w:val="008709A6"/>
    <w:rsid w:val="00870C3A"/>
    <w:rsid w:val="00870CCA"/>
    <w:rsid w:val="0087171A"/>
    <w:rsid w:val="00871F7A"/>
    <w:rsid w:val="00872350"/>
    <w:rsid w:val="008723E0"/>
    <w:rsid w:val="00873296"/>
    <w:rsid w:val="0087362C"/>
    <w:rsid w:val="008741A0"/>
    <w:rsid w:val="008743E5"/>
    <w:rsid w:val="008744C1"/>
    <w:rsid w:val="008745FB"/>
    <w:rsid w:val="0087483D"/>
    <w:rsid w:val="00874A8A"/>
    <w:rsid w:val="00874FA6"/>
    <w:rsid w:val="008751DC"/>
    <w:rsid w:val="00875527"/>
    <w:rsid w:val="00875580"/>
    <w:rsid w:val="00875869"/>
    <w:rsid w:val="0087594F"/>
    <w:rsid w:val="00875BD5"/>
    <w:rsid w:val="00876227"/>
    <w:rsid w:val="008762CF"/>
    <w:rsid w:val="00876601"/>
    <w:rsid w:val="008766A0"/>
    <w:rsid w:val="00876820"/>
    <w:rsid w:val="00876C9F"/>
    <w:rsid w:val="008771B2"/>
    <w:rsid w:val="00877272"/>
    <w:rsid w:val="008772A6"/>
    <w:rsid w:val="00877714"/>
    <w:rsid w:val="00877B1D"/>
    <w:rsid w:val="00877D2D"/>
    <w:rsid w:val="0088025A"/>
    <w:rsid w:val="00880443"/>
    <w:rsid w:val="008809FC"/>
    <w:rsid w:val="00880E9F"/>
    <w:rsid w:val="008813B7"/>
    <w:rsid w:val="00881D12"/>
    <w:rsid w:val="00881DC1"/>
    <w:rsid w:val="0088217A"/>
    <w:rsid w:val="008829B0"/>
    <w:rsid w:val="00882D3A"/>
    <w:rsid w:val="00882F37"/>
    <w:rsid w:val="00883808"/>
    <w:rsid w:val="00883885"/>
    <w:rsid w:val="00883932"/>
    <w:rsid w:val="00883A00"/>
    <w:rsid w:val="00884B22"/>
    <w:rsid w:val="00884B35"/>
    <w:rsid w:val="00884BF8"/>
    <w:rsid w:val="00884FA8"/>
    <w:rsid w:val="008850BD"/>
    <w:rsid w:val="0088516D"/>
    <w:rsid w:val="008852A1"/>
    <w:rsid w:val="00885A6D"/>
    <w:rsid w:val="00885BF3"/>
    <w:rsid w:val="00885DA4"/>
    <w:rsid w:val="008860E8"/>
    <w:rsid w:val="0088664B"/>
    <w:rsid w:val="00886839"/>
    <w:rsid w:val="00886ADF"/>
    <w:rsid w:val="00886F1D"/>
    <w:rsid w:val="008875A2"/>
    <w:rsid w:val="00890AED"/>
    <w:rsid w:val="00890BAA"/>
    <w:rsid w:val="008914C9"/>
    <w:rsid w:val="008916FA"/>
    <w:rsid w:val="0089194A"/>
    <w:rsid w:val="00891D37"/>
    <w:rsid w:val="00891D69"/>
    <w:rsid w:val="00891E1D"/>
    <w:rsid w:val="00891E95"/>
    <w:rsid w:val="00892522"/>
    <w:rsid w:val="00892891"/>
    <w:rsid w:val="0089291B"/>
    <w:rsid w:val="0089318C"/>
    <w:rsid w:val="008931E3"/>
    <w:rsid w:val="008931FD"/>
    <w:rsid w:val="0089335D"/>
    <w:rsid w:val="00893889"/>
    <w:rsid w:val="00893AFE"/>
    <w:rsid w:val="00894391"/>
    <w:rsid w:val="00894512"/>
    <w:rsid w:val="00894868"/>
    <w:rsid w:val="00894A03"/>
    <w:rsid w:val="00894FB7"/>
    <w:rsid w:val="008957BD"/>
    <w:rsid w:val="00895991"/>
    <w:rsid w:val="00895ADA"/>
    <w:rsid w:val="0089634B"/>
    <w:rsid w:val="008963B6"/>
    <w:rsid w:val="008969E1"/>
    <w:rsid w:val="0089783E"/>
    <w:rsid w:val="00897868"/>
    <w:rsid w:val="00897C04"/>
    <w:rsid w:val="00897D4C"/>
    <w:rsid w:val="00897E33"/>
    <w:rsid w:val="00897F30"/>
    <w:rsid w:val="008A04CD"/>
    <w:rsid w:val="008A057F"/>
    <w:rsid w:val="008A06A7"/>
    <w:rsid w:val="008A077E"/>
    <w:rsid w:val="008A0A8F"/>
    <w:rsid w:val="008A0D3E"/>
    <w:rsid w:val="008A0E1B"/>
    <w:rsid w:val="008A12B4"/>
    <w:rsid w:val="008A146A"/>
    <w:rsid w:val="008A15B5"/>
    <w:rsid w:val="008A174E"/>
    <w:rsid w:val="008A1DBA"/>
    <w:rsid w:val="008A1DF4"/>
    <w:rsid w:val="008A1F05"/>
    <w:rsid w:val="008A262C"/>
    <w:rsid w:val="008A26BE"/>
    <w:rsid w:val="008A2B5A"/>
    <w:rsid w:val="008A313F"/>
    <w:rsid w:val="008A3535"/>
    <w:rsid w:val="008A3841"/>
    <w:rsid w:val="008A3846"/>
    <w:rsid w:val="008A38A7"/>
    <w:rsid w:val="008A3931"/>
    <w:rsid w:val="008A3AE8"/>
    <w:rsid w:val="008A3C1F"/>
    <w:rsid w:val="008A3CD7"/>
    <w:rsid w:val="008A4192"/>
    <w:rsid w:val="008A45BD"/>
    <w:rsid w:val="008A4BCD"/>
    <w:rsid w:val="008A5185"/>
    <w:rsid w:val="008A5ACE"/>
    <w:rsid w:val="008A5B0D"/>
    <w:rsid w:val="008A5F09"/>
    <w:rsid w:val="008A5F92"/>
    <w:rsid w:val="008A61F4"/>
    <w:rsid w:val="008A6512"/>
    <w:rsid w:val="008A6566"/>
    <w:rsid w:val="008A6F02"/>
    <w:rsid w:val="008A6F6C"/>
    <w:rsid w:val="008A6FA0"/>
    <w:rsid w:val="008A70D8"/>
    <w:rsid w:val="008A71CD"/>
    <w:rsid w:val="008A76DE"/>
    <w:rsid w:val="008A7703"/>
    <w:rsid w:val="008B01DE"/>
    <w:rsid w:val="008B0B8A"/>
    <w:rsid w:val="008B0EBC"/>
    <w:rsid w:val="008B128A"/>
    <w:rsid w:val="008B1507"/>
    <w:rsid w:val="008B1798"/>
    <w:rsid w:val="008B2234"/>
    <w:rsid w:val="008B2A23"/>
    <w:rsid w:val="008B30BB"/>
    <w:rsid w:val="008B328C"/>
    <w:rsid w:val="008B358A"/>
    <w:rsid w:val="008B3591"/>
    <w:rsid w:val="008B3743"/>
    <w:rsid w:val="008B3957"/>
    <w:rsid w:val="008B3FAB"/>
    <w:rsid w:val="008B4935"/>
    <w:rsid w:val="008B4AFD"/>
    <w:rsid w:val="008B4B4A"/>
    <w:rsid w:val="008B4E7E"/>
    <w:rsid w:val="008B5B32"/>
    <w:rsid w:val="008B5E1B"/>
    <w:rsid w:val="008B60CD"/>
    <w:rsid w:val="008B65F7"/>
    <w:rsid w:val="008B67CD"/>
    <w:rsid w:val="008B70B8"/>
    <w:rsid w:val="008B715A"/>
    <w:rsid w:val="008B78B8"/>
    <w:rsid w:val="008B7B8D"/>
    <w:rsid w:val="008B7D6A"/>
    <w:rsid w:val="008B7FD3"/>
    <w:rsid w:val="008C0459"/>
    <w:rsid w:val="008C05C3"/>
    <w:rsid w:val="008C0867"/>
    <w:rsid w:val="008C1303"/>
    <w:rsid w:val="008C14D5"/>
    <w:rsid w:val="008C1572"/>
    <w:rsid w:val="008C1695"/>
    <w:rsid w:val="008C1870"/>
    <w:rsid w:val="008C192B"/>
    <w:rsid w:val="008C1F84"/>
    <w:rsid w:val="008C209A"/>
    <w:rsid w:val="008C2B35"/>
    <w:rsid w:val="008C31F8"/>
    <w:rsid w:val="008C33D0"/>
    <w:rsid w:val="008C418C"/>
    <w:rsid w:val="008C477E"/>
    <w:rsid w:val="008C51F7"/>
    <w:rsid w:val="008C5227"/>
    <w:rsid w:val="008C549F"/>
    <w:rsid w:val="008C5C7D"/>
    <w:rsid w:val="008C5D36"/>
    <w:rsid w:val="008C6349"/>
    <w:rsid w:val="008C687F"/>
    <w:rsid w:val="008C68B9"/>
    <w:rsid w:val="008C6EE1"/>
    <w:rsid w:val="008C7379"/>
    <w:rsid w:val="008C751E"/>
    <w:rsid w:val="008C7972"/>
    <w:rsid w:val="008C7E5F"/>
    <w:rsid w:val="008C7F10"/>
    <w:rsid w:val="008D05FC"/>
    <w:rsid w:val="008D086A"/>
    <w:rsid w:val="008D08D9"/>
    <w:rsid w:val="008D0AF9"/>
    <w:rsid w:val="008D1A45"/>
    <w:rsid w:val="008D1ACB"/>
    <w:rsid w:val="008D2173"/>
    <w:rsid w:val="008D2EAE"/>
    <w:rsid w:val="008D2F7F"/>
    <w:rsid w:val="008D2FEB"/>
    <w:rsid w:val="008D30B0"/>
    <w:rsid w:val="008D327A"/>
    <w:rsid w:val="008D33FF"/>
    <w:rsid w:val="008D3725"/>
    <w:rsid w:val="008D37B8"/>
    <w:rsid w:val="008D388D"/>
    <w:rsid w:val="008D406D"/>
    <w:rsid w:val="008D4167"/>
    <w:rsid w:val="008D490E"/>
    <w:rsid w:val="008D4BF0"/>
    <w:rsid w:val="008D5484"/>
    <w:rsid w:val="008D5558"/>
    <w:rsid w:val="008D569F"/>
    <w:rsid w:val="008D56DC"/>
    <w:rsid w:val="008D5CF5"/>
    <w:rsid w:val="008D5D35"/>
    <w:rsid w:val="008D5F1E"/>
    <w:rsid w:val="008D618B"/>
    <w:rsid w:val="008D6630"/>
    <w:rsid w:val="008D695A"/>
    <w:rsid w:val="008D6C58"/>
    <w:rsid w:val="008D6D0F"/>
    <w:rsid w:val="008D6F08"/>
    <w:rsid w:val="008D73D1"/>
    <w:rsid w:val="008D7601"/>
    <w:rsid w:val="008D7882"/>
    <w:rsid w:val="008D7B04"/>
    <w:rsid w:val="008D7C8A"/>
    <w:rsid w:val="008D7C95"/>
    <w:rsid w:val="008D7D79"/>
    <w:rsid w:val="008D7FD5"/>
    <w:rsid w:val="008E0017"/>
    <w:rsid w:val="008E016C"/>
    <w:rsid w:val="008E04DF"/>
    <w:rsid w:val="008E0966"/>
    <w:rsid w:val="008E0CC4"/>
    <w:rsid w:val="008E12D7"/>
    <w:rsid w:val="008E14B8"/>
    <w:rsid w:val="008E1EE7"/>
    <w:rsid w:val="008E1F4C"/>
    <w:rsid w:val="008E1F63"/>
    <w:rsid w:val="008E1F72"/>
    <w:rsid w:val="008E23CE"/>
    <w:rsid w:val="008E25DE"/>
    <w:rsid w:val="008E2BED"/>
    <w:rsid w:val="008E2BF9"/>
    <w:rsid w:val="008E2D62"/>
    <w:rsid w:val="008E2DF7"/>
    <w:rsid w:val="008E2E26"/>
    <w:rsid w:val="008E2EDC"/>
    <w:rsid w:val="008E3167"/>
    <w:rsid w:val="008E3234"/>
    <w:rsid w:val="008E3498"/>
    <w:rsid w:val="008E3570"/>
    <w:rsid w:val="008E41AA"/>
    <w:rsid w:val="008E47BF"/>
    <w:rsid w:val="008E4878"/>
    <w:rsid w:val="008E4C4B"/>
    <w:rsid w:val="008E59EC"/>
    <w:rsid w:val="008E5B12"/>
    <w:rsid w:val="008E6CA8"/>
    <w:rsid w:val="008E6F77"/>
    <w:rsid w:val="008E7616"/>
    <w:rsid w:val="008E7FFE"/>
    <w:rsid w:val="008F0005"/>
    <w:rsid w:val="008F0855"/>
    <w:rsid w:val="008F0DB3"/>
    <w:rsid w:val="008F0FFC"/>
    <w:rsid w:val="008F119E"/>
    <w:rsid w:val="008F130F"/>
    <w:rsid w:val="008F141C"/>
    <w:rsid w:val="008F17D0"/>
    <w:rsid w:val="008F17F1"/>
    <w:rsid w:val="008F1AB8"/>
    <w:rsid w:val="008F1BF1"/>
    <w:rsid w:val="008F1D94"/>
    <w:rsid w:val="008F1EE1"/>
    <w:rsid w:val="008F213F"/>
    <w:rsid w:val="008F21FC"/>
    <w:rsid w:val="008F23C9"/>
    <w:rsid w:val="008F276A"/>
    <w:rsid w:val="008F2778"/>
    <w:rsid w:val="008F2BB7"/>
    <w:rsid w:val="008F2CB3"/>
    <w:rsid w:val="008F2DE0"/>
    <w:rsid w:val="008F2E18"/>
    <w:rsid w:val="008F3034"/>
    <w:rsid w:val="008F3705"/>
    <w:rsid w:val="008F376A"/>
    <w:rsid w:val="008F3A37"/>
    <w:rsid w:val="008F3E8D"/>
    <w:rsid w:val="008F4088"/>
    <w:rsid w:val="008F4091"/>
    <w:rsid w:val="008F434D"/>
    <w:rsid w:val="008F451F"/>
    <w:rsid w:val="008F456C"/>
    <w:rsid w:val="008F487C"/>
    <w:rsid w:val="008F4927"/>
    <w:rsid w:val="008F4BBE"/>
    <w:rsid w:val="008F4C12"/>
    <w:rsid w:val="008F4CBB"/>
    <w:rsid w:val="008F5113"/>
    <w:rsid w:val="008F5774"/>
    <w:rsid w:val="008F58BB"/>
    <w:rsid w:val="008F5C07"/>
    <w:rsid w:val="008F5C79"/>
    <w:rsid w:val="008F5F32"/>
    <w:rsid w:val="008F5FB7"/>
    <w:rsid w:val="008F60FF"/>
    <w:rsid w:val="008F658F"/>
    <w:rsid w:val="008F66E8"/>
    <w:rsid w:val="008F6716"/>
    <w:rsid w:val="008F68B8"/>
    <w:rsid w:val="008F6A58"/>
    <w:rsid w:val="008F6AFB"/>
    <w:rsid w:val="008F6D3F"/>
    <w:rsid w:val="008F6FEC"/>
    <w:rsid w:val="008F7B1B"/>
    <w:rsid w:val="008F7B80"/>
    <w:rsid w:val="008F7BC9"/>
    <w:rsid w:val="008F7C35"/>
    <w:rsid w:val="008F7D5D"/>
    <w:rsid w:val="008F7ED4"/>
    <w:rsid w:val="008F7FE7"/>
    <w:rsid w:val="00900115"/>
    <w:rsid w:val="0090017C"/>
    <w:rsid w:val="009003F6"/>
    <w:rsid w:val="00900574"/>
    <w:rsid w:val="00900757"/>
    <w:rsid w:val="00900A15"/>
    <w:rsid w:val="00900B81"/>
    <w:rsid w:val="00900B83"/>
    <w:rsid w:val="00900CC9"/>
    <w:rsid w:val="00900D94"/>
    <w:rsid w:val="00900DE4"/>
    <w:rsid w:val="009010DD"/>
    <w:rsid w:val="00901258"/>
    <w:rsid w:val="00901A2E"/>
    <w:rsid w:val="009023B2"/>
    <w:rsid w:val="00902443"/>
    <w:rsid w:val="00902720"/>
    <w:rsid w:val="00902D7C"/>
    <w:rsid w:val="009031A5"/>
    <w:rsid w:val="009032E9"/>
    <w:rsid w:val="009034D6"/>
    <w:rsid w:val="00903568"/>
    <w:rsid w:val="00903665"/>
    <w:rsid w:val="009036E7"/>
    <w:rsid w:val="0090398B"/>
    <w:rsid w:val="00904172"/>
    <w:rsid w:val="00905447"/>
    <w:rsid w:val="009057FE"/>
    <w:rsid w:val="00905C55"/>
    <w:rsid w:val="00905EDC"/>
    <w:rsid w:val="00906173"/>
    <w:rsid w:val="009064B4"/>
    <w:rsid w:val="00906578"/>
    <w:rsid w:val="00906716"/>
    <w:rsid w:val="009068EF"/>
    <w:rsid w:val="00906A6E"/>
    <w:rsid w:val="00906C7B"/>
    <w:rsid w:val="00907923"/>
    <w:rsid w:val="0090796B"/>
    <w:rsid w:val="009079A4"/>
    <w:rsid w:val="00910FE5"/>
    <w:rsid w:val="00911476"/>
    <w:rsid w:val="009116FC"/>
    <w:rsid w:val="00911907"/>
    <w:rsid w:val="00912046"/>
    <w:rsid w:val="0091215E"/>
    <w:rsid w:val="0091217D"/>
    <w:rsid w:val="009128EC"/>
    <w:rsid w:val="00912C41"/>
    <w:rsid w:val="00913651"/>
    <w:rsid w:val="00913A6C"/>
    <w:rsid w:val="00913B3E"/>
    <w:rsid w:val="00913DF9"/>
    <w:rsid w:val="00914306"/>
    <w:rsid w:val="00914427"/>
    <w:rsid w:val="009149D7"/>
    <w:rsid w:val="00914A98"/>
    <w:rsid w:val="00915508"/>
    <w:rsid w:val="009156F2"/>
    <w:rsid w:val="009159C3"/>
    <w:rsid w:val="009160D6"/>
    <w:rsid w:val="0091728D"/>
    <w:rsid w:val="0091777E"/>
    <w:rsid w:val="00917F53"/>
    <w:rsid w:val="0092040E"/>
    <w:rsid w:val="009204ED"/>
    <w:rsid w:val="0092081C"/>
    <w:rsid w:val="00920998"/>
    <w:rsid w:val="00920A9D"/>
    <w:rsid w:val="00920B12"/>
    <w:rsid w:val="00920BAA"/>
    <w:rsid w:val="0092154F"/>
    <w:rsid w:val="0092187C"/>
    <w:rsid w:val="00921883"/>
    <w:rsid w:val="0092188E"/>
    <w:rsid w:val="009218DE"/>
    <w:rsid w:val="00921AA1"/>
    <w:rsid w:val="00921B6D"/>
    <w:rsid w:val="00921BA6"/>
    <w:rsid w:val="0092208C"/>
    <w:rsid w:val="00922936"/>
    <w:rsid w:val="00922C16"/>
    <w:rsid w:val="00923366"/>
    <w:rsid w:val="0092399B"/>
    <w:rsid w:val="00923BC8"/>
    <w:rsid w:val="009240CD"/>
    <w:rsid w:val="00924172"/>
    <w:rsid w:val="0092423E"/>
    <w:rsid w:val="00925664"/>
    <w:rsid w:val="00925707"/>
    <w:rsid w:val="00925C8D"/>
    <w:rsid w:val="00925E36"/>
    <w:rsid w:val="009262FC"/>
    <w:rsid w:val="0092678E"/>
    <w:rsid w:val="00926853"/>
    <w:rsid w:val="009272CC"/>
    <w:rsid w:val="009279E8"/>
    <w:rsid w:val="00927B60"/>
    <w:rsid w:val="00927CB2"/>
    <w:rsid w:val="00930033"/>
    <w:rsid w:val="00930D19"/>
    <w:rsid w:val="00930EA8"/>
    <w:rsid w:val="00931793"/>
    <w:rsid w:val="00931881"/>
    <w:rsid w:val="0093216F"/>
    <w:rsid w:val="009324FB"/>
    <w:rsid w:val="00932594"/>
    <w:rsid w:val="0093319C"/>
    <w:rsid w:val="009331BB"/>
    <w:rsid w:val="0093322F"/>
    <w:rsid w:val="009335B0"/>
    <w:rsid w:val="0093363E"/>
    <w:rsid w:val="00933B2D"/>
    <w:rsid w:val="00933D52"/>
    <w:rsid w:val="0093485A"/>
    <w:rsid w:val="00934A13"/>
    <w:rsid w:val="00934BBF"/>
    <w:rsid w:val="00934E16"/>
    <w:rsid w:val="00934E1B"/>
    <w:rsid w:val="009350DA"/>
    <w:rsid w:val="0093573E"/>
    <w:rsid w:val="00935A91"/>
    <w:rsid w:val="00935B1A"/>
    <w:rsid w:val="00935B5A"/>
    <w:rsid w:val="00935CAC"/>
    <w:rsid w:val="00935CDB"/>
    <w:rsid w:val="0093647F"/>
    <w:rsid w:val="0093648A"/>
    <w:rsid w:val="00936ADC"/>
    <w:rsid w:val="00936B3B"/>
    <w:rsid w:val="00936C94"/>
    <w:rsid w:val="009371AC"/>
    <w:rsid w:val="009374F4"/>
    <w:rsid w:val="00937704"/>
    <w:rsid w:val="00937707"/>
    <w:rsid w:val="00937F5E"/>
    <w:rsid w:val="00940162"/>
    <w:rsid w:val="0094030C"/>
    <w:rsid w:val="00940985"/>
    <w:rsid w:val="00940B44"/>
    <w:rsid w:val="009410B2"/>
    <w:rsid w:val="00941CBC"/>
    <w:rsid w:val="00941D5A"/>
    <w:rsid w:val="00941D5C"/>
    <w:rsid w:val="00941E50"/>
    <w:rsid w:val="00942192"/>
    <w:rsid w:val="00942410"/>
    <w:rsid w:val="00942497"/>
    <w:rsid w:val="00942648"/>
    <w:rsid w:val="0094282E"/>
    <w:rsid w:val="009428EE"/>
    <w:rsid w:val="00942A6A"/>
    <w:rsid w:val="00942BC6"/>
    <w:rsid w:val="00942C30"/>
    <w:rsid w:val="00943590"/>
    <w:rsid w:val="00943811"/>
    <w:rsid w:val="00944041"/>
    <w:rsid w:val="00944742"/>
    <w:rsid w:val="00944A9F"/>
    <w:rsid w:val="00944C1D"/>
    <w:rsid w:val="00945160"/>
    <w:rsid w:val="0094544B"/>
    <w:rsid w:val="0094548B"/>
    <w:rsid w:val="00945826"/>
    <w:rsid w:val="00945D40"/>
    <w:rsid w:val="00945E91"/>
    <w:rsid w:val="00946B79"/>
    <w:rsid w:val="00946C7F"/>
    <w:rsid w:val="00946DED"/>
    <w:rsid w:val="00947647"/>
    <w:rsid w:val="009476C9"/>
    <w:rsid w:val="0094795C"/>
    <w:rsid w:val="00950F93"/>
    <w:rsid w:val="0095172A"/>
    <w:rsid w:val="0095233C"/>
    <w:rsid w:val="009535DD"/>
    <w:rsid w:val="00953C3A"/>
    <w:rsid w:val="00953CA2"/>
    <w:rsid w:val="00953CE1"/>
    <w:rsid w:val="00954096"/>
    <w:rsid w:val="009541E1"/>
    <w:rsid w:val="00954516"/>
    <w:rsid w:val="0095482F"/>
    <w:rsid w:val="0095489E"/>
    <w:rsid w:val="00954B31"/>
    <w:rsid w:val="0095527F"/>
    <w:rsid w:val="00955788"/>
    <w:rsid w:val="00955A90"/>
    <w:rsid w:val="00955E53"/>
    <w:rsid w:val="00955F3D"/>
    <w:rsid w:val="0095618D"/>
    <w:rsid w:val="00956256"/>
    <w:rsid w:val="00956391"/>
    <w:rsid w:val="009565F8"/>
    <w:rsid w:val="009566BB"/>
    <w:rsid w:val="0095672C"/>
    <w:rsid w:val="00956D80"/>
    <w:rsid w:val="00957877"/>
    <w:rsid w:val="00957898"/>
    <w:rsid w:val="00957BB1"/>
    <w:rsid w:val="00960025"/>
    <w:rsid w:val="00960172"/>
    <w:rsid w:val="00960603"/>
    <w:rsid w:val="00960D5B"/>
    <w:rsid w:val="00961128"/>
    <w:rsid w:val="009615EF"/>
    <w:rsid w:val="00961B9A"/>
    <w:rsid w:val="00961D2E"/>
    <w:rsid w:val="00961E69"/>
    <w:rsid w:val="00962610"/>
    <w:rsid w:val="00962749"/>
    <w:rsid w:val="00962867"/>
    <w:rsid w:val="00962A0E"/>
    <w:rsid w:val="00962CD2"/>
    <w:rsid w:val="00963075"/>
    <w:rsid w:val="009634C7"/>
    <w:rsid w:val="00963D7F"/>
    <w:rsid w:val="00963F06"/>
    <w:rsid w:val="00964FB5"/>
    <w:rsid w:val="00965255"/>
    <w:rsid w:val="0096530B"/>
    <w:rsid w:val="00965A48"/>
    <w:rsid w:val="00966433"/>
    <w:rsid w:val="00966556"/>
    <w:rsid w:val="009665CA"/>
    <w:rsid w:val="00966769"/>
    <w:rsid w:val="00966D39"/>
    <w:rsid w:val="00967763"/>
    <w:rsid w:val="00967C0D"/>
    <w:rsid w:val="00967E0B"/>
    <w:rsid w:val="00967E17"/>
    <w:rsid w:val="00970604"/>
    <w:rsid w:val="00970A2A"/>
    <w:rsid w:val="00970A33"/>
    <w:rsid w:val="00970B03"/>
    <w:rsid w:val="00970B29"/>
    <w:rsid w:val="00971053"/>
    <w:rsid w:val="0097108C"/>
    <w:rsid w:val="00971192"/>
    <w:rsid w:val="009712D8"/>
    <w:rsid w:val="00971420"/>
    <w:rsid w:val="009714D5"/>
    <w:rsid w:val="009718C5"/>
    <w:rsid w:val="009727A9"/>
    <w:rsid w:val="00972894"/>
    <w:rsid w:val="00972A91"/>
    <w:rsid w:val="00973509"/>
    <w:rsid w:val="009735F0"/>
    <w:rsid w:val="00973A02"/>
    <w:rsid w:val="009746EE"/>
    <w:rsid w:val="009748A7"/>
    <w:rsid w:val="009751C1"/>
    <w:rsid w:val="009754FC"/>
    <w:rsid w:val="009759AE"/>
    <w:rsid w:val="009761B2"/>
    <w:rsid w:val="009767BA"/>
    <w:rsid w:val="0097686F"/>
    <w:rsid w:val="00977F8C"/>
    <w:rsid w:val="0098085A"/>
    <w:rsid w:val="00980CE8"/>
    <w:rsid w:val="00980CEC"/>
    <w:rsid w:val="0098127F"/>
    <w:rsid w:val="00981290"/>
    <w:rsid w:val="00981304"/>
    <w:rsid w:val="0098130B"/>
    <w:rsid w:val="0098183B"/>
    <w:rsid w:val="0098241C"/>
    <w:rsid w:val="0098283A"/>
    <w:rsid w:val="00982BA7"/>
    <w:rsid w:val="009830ED"/>
    <w:rsid w:val="009834E3"/>
    <w:rsid w:val="009835F7"/>
    <w:rsid w:val="0098397F"/>
    <w:rsid w:val="00983BD9"/>
    <w:rsid w:val="0098403A"/>
    <w:rsid w:val="0098431B"/>
    <w:rsid w:val="0098456C"/>
    <w:rsid w:val="0098474E"/>
    <w:rsid w:val="00984A13"/>
    <w:rsid w:val="00984B02"/>
    <w:rsid w:val="00984DFA"/>
    <w:rsid w:val="00984EBD"/>
    <w:rsid w:val="00984FD1"/>
    <w:rsid w:val="00985A6A"/>
    <w:rsid w:val="00985FC9"/>
    <w:rsid w:val="0098664D"/>
    <w:rsid w:val="00986F0C"/>
    <w:rsid w:val="009872A2"/>
    <w:rsid w:val="0098786A"/>
    <w:rsid w:val="0098787C"/>
    <w:rsid w:val="009878DB"/>
    <w:rsid w:val="009879D3"/>
    <w:rsid w:val="00987A9D"/>
    <w:rsid w:val="00987D1A"/>
    <w:rsid w:val="00987D1E"/>
    <w:rsid w:val="00990919"/>
    <w:rsid w:val="00990AA6"/>
    <w:rsid w:val="00990BC2"/>
    <w:rsid w:val="00991183"/>
    <w:rsid w:val="009913A3"/>
    <w:rsid w:val="00991E36"/>
    <w:rsid w:val="00991F41"/>
    <w:rsid w:val="009921FB"/>
    <w:rsid w:val="009922D2"/>
    <w:rsid w:val="009924E6"/>
    <w:rsid w:val="00992FFE"/>
    <w:rsid w:val="0099326E"/>
    <w:rsid w:val="0099349C"/>
    <w:rsid w:val="00993765"/>
    <w:rsid w:val="0099390F"/>
    <w:rsid w:val="00993CBD"/>
    <w:rsid w:val="009950D9"/>
    <w:rsid w:val="0099518A"/>
    <w:rsid w:val="00995A45"/>
    <w:rsid w:val="00995A98"/>
    <w:rsid w:val="00995AC6"/>
    <w:rsid w:val="00995B7F"/>
    <w:rsid w:val="00995C29"/>
    <w:rsid w:val="009967AF"/>
    <w:rsid w:val="00996B33"/>
    <w:rsid w:val="00997307"/>
    <w:rsid w:val="009977F7"/>
    <w:rsid w:val="009978E5"/>
    <w:rsid w:val="009A04B4"/>
    <w:rsid w:val="009A1465"/>
    <w:rsid w:val="009A1838"/>
    <w:rsid w:val="009A1CEC"/>
    <w:rsid w:val="009A3345"/>
    <w:rsid w:val="009A3368"/>
    <w:rsid w:val="009A3A3A"/>
    <w:rsid w:val="009A3A9F"/>
    <w:rsid w:val="009A3F7D"/>
    <w:rsid w:val="009A3FF5"/>
    <w:rsid w:val="009A4527"/>
    <w:rsid w:val="009A4611"/>
    <w:rsid w:val="009A4AD9"/>
    <w:rsid w:val="009A4AE8"/>
    <w:rsid w:val="009A4E64"/>
    <w:rsid w:val="009A500E"/>
    <w:rsid w:val="009A569B"/>
    <w:rsid w:val="009A616E"/>
    <w:rsid w:val="009A6750"/>
    <w:rsid w:val="009A71AC"/>
    <w:rsid w:val="009A7426"/>
    <w:rsid w:val="009A7486"/>
    <w:rsid w:val="009A77F1"/>
    <w:rsid w:val="009A786F"/>
    <w:rsid w:val="009A7DF1"/>
    <w:rsid w:val="009A7EC8"/>
    <w:rsid w:val="009B00BA"/>
    <w:rsid w:val="009B068F"/>
    <w:rsid w:val="009B0E59"/>
    <w:rsid w:val="009B0F77"/>
    <w:rsid w:val="009B154C"/>
    <w:rsid w:val="009B174C"/>
    <w:rsid w:val="009B1B09"/>
    <w:rsid w:val="009B1BCF"/>
    <w:rsid w:val="009B1DA2"/>
    <w:rsid w:val="009B1DD3"/>
    <w:rsid w:val="009B1F7A"/>
    <w:rsid w:val="009B2A5C"/>
    <w:rsid w:val="009B2C0B"/>
    <w:rsid w:val="009B2C43"/>
    <w:rsid w:val="009B3215"/>
    <w:rsid w:val="009B39E8"/>
    <w:rsid w:val="009B3C5A"/>
    <w:rsid w:val="009B3D70"/>
    <w:rsid w:val="009B3E8D"/>
    <w:rsid w:val="009B4B0A"/>
    <w:rsid w:val="009B4C4C"/>
    <w:rsid w:val="009B4F71"/>
    <w:rsid w:val="009B5355"/>
    <w:rsid w:val="009B5B09"/>
    <w:rsid w:val="009B5C34"/>
    <w:rsid w:val="009B6AB2"/>
    <w:rsid w:val="009B6D07"/>
    <w:rsid w:val="009B71E3"/>
    <w:rsid w:val="009B7458"/>
    <w:rsid w:val="009C08CE"/>
    <w:rsid w:val="009C0C39"/>
    <w:rsid w:val="009C0D75"/>
    <w:rsid w:val="009C0FC7"/>
    <w:rsid w:val="009C121B"/>
    <w:rsid w:val="009C12EB"/>
    <w:rsid w:val="009C1993"/>
    <w:rsid w:val="009C246A"/>
    <w:rsid w:val="009C26E3"/>
    <w:rsid w:val="009C2BA2"/>
    <w:rsid w:val="009C2C65"/>
    <w:rsid w:val="009C2EC5"/>
    <w:rsid w:val="009C3A65"/>
    <w:rsid w:val="009C3D0F"/>
    <w:rsid w:val="009C43B3"/>
    <w:rsid w:val="009C4465"/>
    <w:rsid w:val="009C48E1"/>
    <w:rsid w:val="009C494E"/>
    <w:rsid w:val="009C4A11"/>
    <w:rsid w:val="009C4A8C"/>
    <w:rsid w:val="009C4E81"/>
    <w:rsid w:val="009C513A"/>
    <w:rsid w:val="009C52D7"/>
    <w:rsid w:val="009C591D"/>
    <w:rsid w:val="009C5A98"/>
    <w:rsid w:val="009C5DEB"/>
    <w:rsid w:val="009C62E9"/>
    <w:rsid w:val="009C647A"/>
    <w:rsid w:val="009C67AD"/>
    <w:rsid w:val="009C704D"/>
    <w:rsid w:val="009C7436"/>
    <w:rsid w:val="009C772A"/>
    <w:rsid w:val="009C7817"/>
    <w:rsid w:val="009C7B97"/>
    <w:rsid w:val="009C7C06"/>
    <w:rsid w:val="009D0C16"/>
    <w:rsid w:val="009D0CBB"/>
    <w:rsid w:val="009D1A89"/>
    <w:rsid w:val="009D1E37"/>
    <w:rsid w:val="009D1F16"/>
    <w:rsid w:val="009D21ED"/>
    <w:rsid w:val="009D2632"/>
    <w:rsid w:val="009D2B35"/>
    <w:rsid w:val="009D2B45"/>
    <w:rsid w:val="009D2E06"/>
    <w:rsid w:val="009D307F"/>
    <w:rsid w:val="009D3306"/>
    <w:rsid w:val="009D3909"/>
    <w:rsid w:val="009D425E"/>
    <w:rsid w:val="009D4307"/>
    <w:rsid w:val="009D44C5"/>
    <w:rsid w:val="009D450B"/>
    <w:rsid w:val="009D45EB"/>
    <w:rsid w:val="009D479E"/>
    <w:rsid w:val="009D4AC5"/>
    <w:rsid w:val="009D4E84"/>
    <w:rsid w:val="009D5525"/>
    <w:rsid w:val="009D5851"/>
    <w:rsid w:val="009D5A50"/>
    <w:rsid w:val="009D5A6C"/>
    <w:rsid w:val="009D5A97"/>
    <w:rsid w:val="009D5DE2"/>
    <w:rsid w:val="009D5EA9"/>
    <w:rsid w:val="009D5F1D"/>
    <w:rsid w:val="009D62F3"/>
    <w:rsid w:val="009D653B"/>
    <w:rsid w:val="009D69D8"/>
    <w:rsid w:val="009D6D4C"/>
    <w:rsid w:val="009D6E16"/>
    <w:rsid w:val="009D6FB4"/>
    <w:rsid w:val="009D7236"/>
    <w:rsid w:val="009D73AF"/>
    <w:rsid w:val="009D77AF"/>
    <w:rsid w:val="009D7C5B"/>
    <w:rsid w:val="009D7E7C"/>
    <w:rsid w:val="009E03AA"/>
    <w:rsid w:val="009E108B"/>
    <w:rsid w:val="009E1544"/>
    <w:rsid w:val="009E162A"/>
    <w:rsid w:val="009E162E"/>
    <w:rsid w:val="009E17DF"/>
    <w:rsid w:val="009E1996"/>
    <w:rsid w:val="009E1D50"/>
    <w:rsid w:val="009E1EF3"/>
    <w:rsid w:val="009E280E"/>
    <w:rsid w:val="009E2B1B"/>
    <w:rsid w:val="009E2BBA"/>
    <w:rsid w:val="009E30DF"/>
    <w:rsid w:val="009E3349"/>
    <w:rsid w:val="009E33A9"/>
    <w:rsid w:val="009E34D6"/>
    <w:rsid w:val="009E3659"/>
    <w:rsid w:val="009E3E31"/>
    <w:rsid w:val="009E3E8C"/>
    <w:rsid w:val="009E418F"/>
    <w:rsid w:val="009E43EF"/>
    <w:rsid w:val="009E4A37"/>
    <w:rsid w:val="009E4BFA"/>
    <w:rsid w:val="009E5086"/>
    <w:rsid w:val="009E560D"/>
    <w:rsid w:val="009E5757"/>
    <w:rsid w:val="009E63C5"/>
    <w:rsid w:val="009E7F1D"/>
    <w:rsid w:val="009F00F1"/>
    <w:rsid w:val="009F0177"/>
    <w:rsid w:val="009F04A2"/>
    <w:rsid w:val="009F052A"/>
    <w:rsid w:val="009F0764"/>
    <w:rsid w:val="009F0C4E"/>
    <w:rsid w:val="009F11CF"/>
    <w:rsid w:val="009F19C4"/>
    <w:rsid w:val="009F19D4"/>
    <w:rsid w:val="009F1BE1"/>
    <w:rsid w:val="009F1E56"/>
    <w:rsid w:val="009F2145"/>
    <w:rsid w:val="009F29BF"/>
    <w:rsid w:val="009F2A34"/>
    <w:rsid w:val="009F2C90"/>
    <w:rsid w:val="009F31C3"/>
    <w:rsid w:val="009F39B8"/>
    <w:rsid w:val="009F4006"/>
    <w:rsid w:val="009F41A9"/>
    <w:rsid w:val="009F429F"/>
    <w:rsid w:val="009F4310"/>
    <w:rsid w:val="009F4504"/>
    <w:rsid w:val="009F492D"/>
    <w:rsid w:val="009F4CD8"/>
    <w:rsid w:val="009F4F9A"/>
    <w:rsid w:val="009F4FC2"/>
    <w:rsid w:val="009F5045"/>
    <w:rsid w:val="009F50DD"/>
    <w:rsid w:val="009F5DC7"/>
    <w:rsid w:val="009F5E05"/>
    <w:rsid w:val="009F5F21"/>
    <w:rsid w:val="009F5FFD"/>
    <w:rsid w:val="009F6352"/>
    <w:rsid w:val="009F6E95"/>
    <w:rsid w:val="009F7F06"/>
    <w:rsid w:val="00A00593"/>
    <w:rsid w:val="00A0076E"/>
    <w:rsid w:val="00A0086A"/>
    <w:rsid w:val="00A013D2"/>
    <w:rsid w:val="00A01AEC"/>
    <w:rsid w:val="00A026FA"/>
    <w:rsid w:val="00A029B4"/>
    <w:rsid w:val="00A02C10"/>
    <w:rsid w:val="00A030F7"/>
    <w:rsid w:val="00A03182"/>
    <w:rsid w:val="00A0494C"/>
    <w:rsid w:val="00A04A63"/>
    <w:rsid w:val="00A04BA8"/>
    <w:rsid w:val="00A04BB3"/>
    <w:rsid w:val="00A04C37"/>
    <w:rsid w:val="00A04DD5"/>
    <w:rsid w:val="00A05A97"/>
    <w:rsid w:val="00A05B47"/>
    <w:rsid w:val="00A05F27"/>
    <w:rsid w:val="00A06366"/>
    <w:rsid w:val="00A06690"/>
    <w:rsid w:val="00A0673C"/>
    <w:rsid w:val="00A0674F"/>
    <w:rsid w:val="00A06834"/>
    <w:rsid w:val="00A06BF5"/>
    <w:rsid w:val="00A06E44"/>
    <w:rsid w:val="00A07867"/>
    <w:rsid w:val="00A07A8A"/>
    <w:rsid w:val="00A101A2"/>
    <w:rsid w:val="00A10244"/>
    <w:rsid w:val="00A1061F"/>
    <w:rsid w:val="00A10D30"/>
    <w:rsid w:val="00A10E60"/>
    <w:rsid w:val="00A10F07"/>
    <w:rsid w:val="00A11179"/>
    <w:rsid w:val="00A1166D"/>
    <w:rsid w:val="00A125B3"/>
    <w:rsid w:val="00A128B8"/>
    <w:rsid w:val="00A12C3A"/>
    <w:rsid w:val="00A12CB3"/>
    <w:rsid w:val="00A1350D"/>
    <w:rsid w:val="00A139DA"/>
    <w:rsid w:val="00A13B69"/>
    <w:rsid w:val="00A13D8A"/>
    <w:rsid w:val="00A13E7E"/>
    <w:rsid w:val="00A1497C"/>
    <w:rsid w:val="00A14A5F"/>
    <w:rsid w:val="00A14C08"/>
    <w:rsid w:val="00A14F05"/>
    <w:rsid w:val="00A17316"/>
    <w:rsid w:val="00A173CE"/>
    <w:rsid w:val="00A17663"/>
    <w:rsid w:val="00A177BC"/>
    <w:rsid w:val="00A179A1"/>
    <w:rsid w:val="00A17A44"/>
    <w:rsid w:val="00A17AA6"/>
    <w:rsid w:val="00A17BE2"/>
    <w:rsid w:val="00A17CE2"/>
    <w:rsid w:val="00A17F83"/>
    <w:rsid w:val="00A20140"/>
    <w:rsid w:val="00A2019E"/>
    <w:rsid w:val="00A20203"/>
    <w:rsid w:val="00A20DBB"/>
    <w:rsid w:val="00A214E0"/>
    <w:rsid w:val="00A21525"/>
    <w:rsid w:val="00A217F9"/>
    <w:rsid w:val="00A2192C"/>
    <w:rsid w:val="00A219CC"/>
    <w:rsid w:val="00A22168"/>
    <w:rsid w:val="00A2259A"/>
    <w:rsid w:val="00A226C5"/>
    <w:rsid w:val="00A22942"/>
    <w:rsid w:val="00A22FB1"/>
    <w:rsid w:val="00A23094"/>
    <w:rsid w:val="00A230B7"/>
    <w:rsid w:val="00A234A8"/>
    <w:rsid w:val="00A23DF0"/>
    <w:rsid w:val="00A247AC"/>
    <w:rsid w:val="00A24A08"/>
    <w:rsid w:val="00A24DAD"/>
    <w:rsid w:val="00A24E84"/>
    <w:rsid w:val="00A24F10"/>
    <w:rsid w:val="00A2535D"/>
    <w:rsid w:val="00A254B5"/>
    <w:rsid w:val="00A25A0B"/>
    <w:rsid w:val="00A2618F"/>
    <w:rsid w:val="00A26584"/>
    <w:rsid w:val="00A265AB"/>
    <w:rsid w:val="00A26D53"/>
    <w:rsid w:val="00A2783D"/>
    <w:rsid w:val="00A278F3"/>
    <w:rsid w:val="00A27978"/>
    <w:rsid w:val="00A27C14"/>
    <w:rsid w:val="00A27D57"/>
    <w:rsid w:val="00A27F2C"/>
    <w:rsid w:val="00A27FA9"/>
    <w:rsid w:val="00A30A43"/>
    <w:rsid w:val="00A30A56"/>
    <w:rsid w:val="00A311D3"/>
    <w:rsid w:val="00A314F5"/>
    <w:rsid w:val="00A319C0"/>
    <w:rsid w:val="00A31A16"/>
    <w:rsid w:val="00A31FB0"/>
    <w:rsid w:val="00A324DE"/>
    <w:rsid w:val="00A32C53"/>
    <w:rsid w:val="00A32F93"/>
    <w:rsid w:val="00A33105"/>
    <w:rsid w:val="00A331DA"/>
    <w:rsid w:val="00A33A9B"/>
    <w:rsid w:val="00A33ECB"/>
    <w:rsid w:val="00A3408E"/>
    <w:rsid w:val="00A341CD"/>
    <w:rsid w:val="00A34DA7"/>
    <w:rsid w:val="00A35259"/>
    <w:rsid w:val="00A35593"/>
    <w:rsid w:val="00A356B5"/>
    <w:rsid w:val="00A35DA0"/>
    <w:rsid w:val="00A360DE"/>
    <w:rsid w:val="00A36406"/>
    <w:rsid w:val="00A36CC1"/>
    <w:rsid w:val="00A36DF1"/>
    <w:rsid w:val="00A3764C"/>
    <w:rsid w:val="00A377C0"/>
    <w:rsid w:val="00A37BBB"/>
    <w:rsid w:val="00A37DC4"/>
    <w:rsid w:val="00A37F79"/>
    <w:rsid w:val="00A37FF0"/>
    <w:rsid w:val="00A40898"/>
    <w:rsid w:val="00A417D8"/>
    <w:rsid w:val="00A41C24"/>
    <w:rsid w:val="00A41EDB"/>
    <w:rsid w:val="00A42BB4"/>
    <w:rsid w:val="00A434BC"/>
    <w:rsid w:val="00A43601"/>
    <w:rsid w:val="00A43F35"/>
    <w:rsid w:val="00A44864"/>
    <w:rsid w:val="00A44AED"/>
    <w:rsid w:val="00A44FD5"/>
    <w:rsid w:val="00A4504B"/>
    <w:rsid w:val="00A456E4"/>
    <w:rsid w:val="00A45C1D"/>
    <w:rsid w:val="00A45CBD"/>
    <w:rsid w:val="00A45D49"/>
    <w:rsid w:val="00A45F4B"/>
    <w:rsid w:val="00A46698"/>
    <w:rsid w:val="00A46897"/>
    <w:rsid w:val="00A46978"/>
    <w:rsid w:val="00A46C8F"/>
    <w:rsid w:val="00A46EAB"/>
    <w:rsid w:val="00A47006"/>
    <w:rsid w:val="00A47128"/>
    <w:rsid w:val="00A4712C"/>
    <w:rsid w:val="00A474F9"/>
    <w:rsid w:val="00A47657"/>
    <w:rsid w:val="00A47A69"/>
    <w:rsid w:val="00A506F6"/>
    <w:rsid w:val="00A50DA0"/>
    <w:rsid w:val="00A50DCF"/>
    <w:rsid w:val="00A50E88"/>
    <w:rsid w:val="00A512DE"/>
    <w:rsid w:val="00A51B1A"/>
    <w:rsid w:val="00A51DBF"/>
    <w:rsid w:val="00A527DE"/>
    <w:rsid w:val="00A52A39"/>
    <w:rsid w:val="00A538C2"/>
    <w:rsid w:val="00A539D8"/>
    <w:rsid w:val="00A53AA2"/>
    <w:rsid w:val="00A546E8"/>
    <w:rsid w:val="00A54B80"/>
    <w:rsid w:val="00A551E4"/>
    <w:rsid w:val="00A55439"/>
    <w:rsid w:val="00A55718"/>
    <w:rsid w:val="00A5580A"/>
    <w:rsid w:val="00A55E8F"/>
    <w:rsid w:val="00A55F9F"/>
    <w:rsid w:val="00A55FA9"/>
    <w:rsid w:val="00A56DA6"/>
    <w:rsid w:val="00A56F6C"/>
    <w:rsid w:val="00A57484"/>
    <w:rsid w:val="00A577FE"/>
    <w:rsid w:val="00A60131"/>
    <w:rsid w:val="00A6055C"/>
    <w:rsid w:val="00A609B5"/>
    <w:rsid w:val="00A60A09"/>
    <w:rsid w:val="00A611E6"/>
    <w:rsid w:val="00A6124B"/>
    <w:rsid w:val="00A615C5"/>
    <w:rsid w:val="00A61900"/>
    <w:rsid w:val="00A61FC8"/>
    <w:rsid w:val="00A625BF"/>
    <w:rsid w:val="00A62B43"/>
    <w:rsid w:val="00A62B51"/>
    <w:rsid w:val="00A62B57"/>
    <w:rsid w:val="00A62FA8"/>
    <w:rsid w:val="00A62FDD"/>
    <w:rsid w:val="00A63110"/>
    <w:rsid w:val="00A63876"/>
    <w:rsid w:val="00A639A2"/>
    <w:rsid w:val="00A63C0E"/>
    <w:rsid w:val="00A63FB6"/>
    <w:rsid w:val="00A64029"/>
    <w:rsid w:val="00A649F1"/>
    <w:rsid w:val="00A64A36"/>
    <w:rsid w:val="00A64D71"/>
    <w:rsid w:val="00A64EB4"/>
    <w:rsid w:val="00A64F91"/>
    <w:rsid w:val="00A650AF"/>
    <w:rsid w:val="00A650C8"/>
    <w:rsid w:val="00A6524D"/>
    <w:rsid w:val="00A656F8"/>
    <w:rsid w:val="00A65BC6"/>
    <w:rsid w:val="00A65C58"/>
    <w:rsid w:val="00A65D5B"/>
    <w:rsid w:val="00A6601D"/>
    <w:rsid w:val="00A6700F"/>
    <w:rsid w:val="00A6766C"/>
    <w:rsid w:val="00A678E9"/>
    <w:rsid w:val="00A67CF3"/>
    <w:rsid w:val="00A70294"/>
    <w:rsid w:val="00A702A3"/>
    <w:rsid w:val="00A70686"/>
    <w:rsid w:val="00A70919"/>
    <w:rsid w:val="00A70B6E"/>
    <w:rsid w:val="00A711E4"/>
    <w:rsid w:val="00A714EE"/>
    <w:rsid w:val="00A718BA"/>
    <w:rsid w:val="00A72290"/>
    <w:rsid w:val="00A7234A"/>
    <w:rsid w:val="00A72694"/>
    <w:rsid w:val="00A731A2"/>
    <w:rsid w:val="00A736E2"/>
    <w:rsid w:val="00A73901"/>
    <w:rsid w:val="00A7391B"/>
    <w:rsid w:val="00A73C83"/>
    <w:rsid w:val="00A73FAD"/>
    <w:rsid w:val="00A7408F"/>
    <w:rsid w:val="00A74BE1"/>
    <w:rsid w:val="00A74BED"/>
    <w:rsid w:val="00A752A6"/>
    <w:rsid w:val="00A754A6"/>
    <w:rsid w:val="00A756EC"/>
    <w:rsid w:val="00A7585B"/>
    <w:rsid w:val="00A75B15"/>
    <w:rsid w:val="00A75CB3"/>
    <w:rsid w:val="00A75D07"/>
    <w:rsid w:val="00A75F40"/>
    <w:rsid w:val="00A763D0"/>
    <w:rsid w:val="00A767C5"/>
    <w:rsid w:val="00A76F56"/>
    <w:rsid w:val="00A7763E"/>
    <w:rsid w:val="00A778DE"/>
    <w:rsid w:val="00A779F6"/>
    <w:rsid w:val="00A77DE4"/>
    <w:rsid w:val="00A8004A"/>
    <w:rsid w:val="00A80738"/>
    <w:rsid w:val="00A8095B"/>
    <w:rsid w:val="00A80C57"/>
    <w:rsid w:val="00A80CCE"/>
    <w:rsid w:val="00A81A90"/>
    <w:rsid w:val="00A81CBD"/>
    <w:rsid w:val="00A82254"/>
    <w:rsid w:val="00A8231C"/>
    <w:rsid w:val="00A8240A"/>
    <w:rsid w:val="00A82B47"/>
    <w:rsid w:val="00A82D9E"/>
    <w:rsid w:val="00A8333C"/>
    <w:rsid w:val="00A833F4"/>
    <w:rsid w:val="00A8362E"/>
    <w:rsid w:val="00A838B2"/>
    <w:rsid w:val="00A8401E"/>
    <w:rsid w:val="00A84924"/>
    <w:rsid w:val="00A849B3"/>
    <w:rsid w:val="00A84CC4"/>
    <w:rsid w:val="00A84CF8"/>
    <w:rsid w:val="00A84E11"/>
    <w:rsid w:val="00A84E62"/>
    <w:rsid w:val="00A84F1B"/>
    <w:rsid w:val="00A85771"/>
    <w:rsid w:val="00A8579E"/>
    <w:rsid w:val="00A85AB5"/>
    <w:rsid w:val="00A85E13"/>
    <w:rsid w:val="00A86137"/>
    <w:rsid w:val="00A86716"/>
    <w:rsid w:val="00A86C36"/>
    <w:rsid w:val="00A86FD3"/>
    <w:rsid w:val="00A87100"/>
    <w:rsid w:val="00A87599"/>
    <w:rsid w:val="00A875F1"/>
    <w:rsid w:val="00A87CE2"/>
    <w:rsid w:val="00A90511"/>
    <w:rsid w:val="00A90E83"/>
    <w:rsid w:val="00A9107D"/>
    <w:rsid w:val="00A91191"/>
    <w:rsid w:val="00A9219D"/>
    <w:rsid w:val="00A923EA"/>
    <w:rsid w:val="00A9315F"/>
    <w:rsid w:val="00A9351B"/>
    <w:rsid w:val="00A935F6"/>
    <w:rsid w:val="00A937F6"/>
    <w:rsid w:val="00A9399A"/>
    <w:rsid w:val="00A93C23"/>
    <w:rsid w:val="00A94041"/>
    <w:rsid w:val="00A946B7"/>
    <w:rsid w:val="00A949D2"/>
    <w:rsid w:val="00A94C60"/>
    <w:rsid w:val="00A9545E"/>
    <w:rsid w:val="00A956D8"/>
    <w:rsid w:val="00A95A5E"/>
    <w:rsid w:val="00A95BA9"/>
    <w:rsid w:val="00A95D03"/>
    <w:rsid w:val="00A95D58"/>
    <w:rsid w:val="00A95E9A"/>
    <w:rsid w:val="00A964FE"/>
    <w:rsid w:val="00A9685D"/>
    <w:rsid w:val="00A96CA3"/>
    <w:rsid w:val="00A976AB"/>
    <w:rsid w:val="00A97C77"/>
    <w:rsid w:val="00A97D7E"/>
    <w:rsid w:val="00A97E7F"/>
    <w:rsid w:val="00AA0087"/>
    <w:rsid w:val="00AA0286"/>
    <w:rsid w:val="00AA0A4F"/>
    <w:rsid w:val="00AA0E64"/>
    <w:rsid w:val="00AA10C3"/>
    <w:rsid w:val="00AA187D"/>
    <w:rsid w:val="00AA18E2"/>
    <w:rsid w:val="00AA195C"/>
    <w:rsid w:val="00AA197E"/>
    <w:rsid w:val="00AA19A4"/>
    <w:rsid w:val="00AA1FB4"/>
    <w:rsid w:val="00AA29DB"/>
    <w:rsid w:val="00AA2FC3"/>
    <w:rsid w:val="00AA3422"/>
    <w:rsid w:val="00AA3EAC"/>
    <w:rsid w:val="00AA46E0"/>
    <w:rsid w:val="00AA5548"/>
    <w:rsid w:val="00AA6498"/>
    <w:rsid w:val="00AA6501"/>
    <w:rsid w:val="00AA6B0E"/>
    <w:rsid w:val="00AA7497"/>
    <w:rsid w:val="00AB0009"/>
    <w:rsid w:val="00AB0C93"/>
    <w:rsid w:val="00AB12C2"/>
    <w:rsid w:val="00AB1305"/>
    <w:rsid w:val="00AB1CC0"/>
    <w:rsid w:val="00AB1CC2"/>
    <w:rsid w:val="00AB1F82"/>
    <w:rsid w:val="00AB203F"/>
    <w:rsid w:val="00AB280A"/>
    <w:rsid w:val="00AB296A"/>
    <w:rsid w:val="00AB29EC"/>
    <w:rsid w:val="00AB2AD1"/>
    <w:rsid w:val="00AB2C5A"/>
    <w:rsid w:val="00AB2D20"/>
    <w:rsid w:val="00AB2FB9"/>
    <w:rsid w:val="00AB313B"/>
    <w:rsid w:val="00AB31AD"/>
    <w:rsid w:val="00AB366C"/>
    <w:rsid w:val="00AB3681"/>
    <w:rsid w:val="00AB3DFE"/>
    <w:rsid w:val="00AB4039"/>
    <w:rsid w:val="00AB4874"/>
    <w:rsid w:val="00AB4D77"/>
    <w:rsid w:val="00AB5A50"/>
    <w:rsid w:val="00AB6484"/>
    <w:rsid w:val="00AB7091"/>
    <w:rsid w:val="00AB70EA"/>
    <w:rsid w:val="00AB7141"/>
    <w:rsid w:val="00AB7F6B"/>
    <w:rsid w:val="00AC0216"/>
    <w:rsid w:val="00AC04F1"/>
    <w:rsid w:val="00AC084A"/>
    <w:rsid w:val="00AC0A22"/>
    <w:rsid w:val="00AC0E15"/>
    <w:rsid w:val="00AC1175"/>
    <w:rsid w:val="00AC1298"/>
    <w:rsid w:val="00AC1C1F"/>
    <w:rsid w:val="00AC1F1E"/>
    <w:rsid w:val="00AC2086"/>
    <w:rsid w:val="00AC21A1"/>
    <w:rsid w:val="00AC2255"/>
    <w:rsid w:val="00AC26F4"/>
    <w:rsid w:val="00AC2883"/>
    <w:rsid w:val="00AC28D3"/>
    <w:rsid w:val="00AC2C9B"/>
    <w:rsid w:val="00AC33AE"/>
    <w:rsid w:val="00AC33BD"/>
    <w:rsid w:val="00AC35C2"/>
    <w:rsid w:val="00AC39EC"/>
    <w:rsid w:val="00AC3A66"/>
    <w:rsid w:val="00AC3EAB"/>
    <w:rsid w:val="00AC3F04"/>
    <w:rsid w:val="00AC4512"/>
    <w:rsid w:val="00AC4605"/>
    <w:rsid w:val="00AC59E1"/>
    <w:rsid w:val="00AC5A0E"/>
    <w:rsid w:val="00AC5AF5"/>
    <w:rsid w:val="00AC6026"/>
    <w:rsid w:val="00AC6071"/>
    <w:rsid w:val="00AC6F89"/>
    <w:rsid w:val="00AC7303"/>
    <w:rsid w:val="00AD03CD"/>
    <w:rsid w:val="00AD06CE"/>
    <w:rsid w:val="00AD0C2B"/>
    <w:rsid w:val="00AD17B1"/>
    <w:rsid w:val="00AD1B2B"/>
    <w:rsid w:val="00AD1CF9"/>
    <w:rsid w:val="00AD1D14"/>
    <w:rsid w:val="00AD29FB"/>
    <w:rsid w:val="00AD2EB3"/>
    <w:rsid w:val="00AD3ACD"/>
    <w:rsid w:val="00AD3AF5"/>
    <w:rsid w:val="00AD3B90"/>
    <w:rsid w:val="00AD4185"/>
    <w:rsid w:val="00AD44C1"/>
    <w:rsid w:val="00AD485D"/>
    <w:rsid w:val="00AD4BB3"/>
    <w:rsid w:val="00AD4D72"/>
    <w:rsid w:val="00AD54EE"/>
    <w:rsid w:val="00AD5858"/>
    <w:rsid w:val="00AD5C41"/>
    <w:rsid w:val="00AD6235"/>
    <w:rsid w:val="00AD65B4"/>
    <w:rsid w:val="00AD67CA"/>
    <w:rsid w:val="00AD686E"/>
    <w:rsid w:val="00AD6B7A"/>
    <w:rsid w:val="00AD6CC9"/>
    <w:rsid w:val="00AD7053"/>
    <w:rsid w:val="00AD744F"/>
    <w:rsid w:val="00AD7739"/>
    <w:rsid w:val="00AD7A71"/>
    <w:rsid w:val="00AE0007"/>
    <w:rsid w:val="00AE0117"/>
    <w:rsid w:val="00AE089A"/>
    <w:rsid w:val="00AE0939"/>
    <w:rsid w:val="00AE0B1C"/>
    <w:rsid w:val="00AE0C02"/>
    <w:rsid w:val="00AE0C64"/>
    <w:rsid w:val="00AE0CE0"/>
    <w:rsid w:val="00AE1265"/>
    <w:rsid w:val="00AE1614"/>
    <w:rsid w:val="00AE177E"/>
    <w:rsid w:val="00AE20C1"/>
    <w:rsid w:val="00AE2399"/>
    <w:rsid w:val="00AE24DF"/>
    <w:rsid w:val="00AE2A85"/>
    <w:rsid w:val="00AE34BC"/>
    <w:rsid w:val="00AE38C4"/>
    <w:rsid w:val="00AE4402"/>
    <w:rsid w:val="00AE4517"/>
    <w:rsid w:val="00AE477C"/>
    <w:rsid w:val="00AE4898"/>
    <w:rsid w:val="00AE4A2A"/>
    <w:rsid w:val="00AE4C6A"/>
    <w:rsid w:val="00AE555D"/>
    <w:rsid w:val="00AE5A4C"/>
    <w:rsid w:val="00AE6567"/>
    <w:rsid w:val="00AE6A57"/>
    <w:rsid w:val="00AE6C19"/>
    <w:rsid w:val="00AE7CBB"/>
    <w:rsid w:val="00AF0555"/>
    <w:rsid w:val="00AF09E9"/>
    <w:rsid w:val="00AF1089"/>
    <w:rsid w:val="00AF1755"/>
    <w:rsid w:val="00AF1EBC"/>
    <w:rsid w:val="00AF2128"/>
    <w:rsid w:val="00AF285F"/>
    <w:rsid w:val="00AF28D0"/>
    <w:rsid w:val="00AF2D85"/>
    <w:rsid w:val="00AF3237"/>
    <w:rsid w:val="00AF35F0"/>
    <w:rsid w:val="00AF364C"/>
    <w:rsid w:val="00AF389E"/>
    <w:rsid w:val="00AF3A4E"/>
    <w:rsid w:val="00AF40B6"/>
    <w:rsid w:val="00AF41DF"/>
    <w:rsid w:val="00AF46CD"/>
    <w:rsid w:val="00AF48FF"/>
    <w:rsid w:val="00AF4983"/>
    <w:rsid w:val="00AF56C6"/>
    <w:rsid w:val="00AF609A"/>
    <w:rsid w:val="00AF60C5"/>
    <w:rsid w:val="00AF61CE"/>
    <w:rsid w:val="00AF622B"/>
    <w:rsid w:val="00AF6894"/>
    <w:rsid w:val="00AF6D5E"/>
    <w:rsid w:val="00AF7401"/>
    <w:rsid w:val="00AF7D6D"/>
    <w:rsid w:val="00B00115"/>
    <w:rsid w:val="00B00655"/>
    <w:rsid w:val="00B00838"/>
    <w:rsid w:val="00B00E49"/>
    <w:rsid w:val="00B016A0"/>
    <w:rsid w:val="00B01EB8"/>
    <w:rsid w:val="00B02374"/>
    <w:rsid w:val="00B02675"/>
    <w:rsid w:val="00B02E6B"/>
    <w:rsid w:val="00B02F3F"/>
    <w:rsid w:val="00B02FC6"/>
    <w:rsid w:val="00B03009"/>
    <w:rsid w:val="00B030C6"/>
    <w:rsid w:val="00B03B91"/>
    <w:rsid w:val="00B03CB8"/>
    <w:rsid w:val="00B042A8"/>
    <w:rsid w:val="00B045D3"/>
    <w:rsid w:val="00B04AF4"/>
    <w:rsid w:val="00B04B94"/>
    <w:rsid w:val="00B0508B"/>
    <w:rsid w:val="00B054BD"/>
    <w:rsid w:val="00B0569C"/>
    <w:rsid w:val="00B05D6A"/>
    <w:rsid w:val="00B05EA2"/>
    <w:rsid w:val="00B06492"/>
    <w:rsid w:val="00B0681B"/>
    <w:rsid w:val="00B06A92"/>
    <w:rsid w:val="00B06EB1"/>
    <w:rsid w:val="00B074AF"/>
    <w:rsid w:val="00B07565"/>
    <w:rsid w:val="00B07C12"/>
    <w:rsid w:val="00B07DE3"/>
    <w:rsid w:val="00B07F47"/>
    <w:rsid w:val="00B1007F"/>
    <w:rsid w:val="00B106C9"/>
    <w:rsid w:val="00B108BD"/>
    <w:rsid w:val="00B108CF"/>
    <w:rsid w:val="00B10AEA"/>
    <w:rsid w:val="00B10CD1"/>
    <w:rsid w:val="00B11679"/>
    <w:rsid w:val="00B11865"/>
    <w:rsid w:val="00B11B11"/>
    <w:rsid w:val="00B11BB7"/>
    <w:rsid w:val="00B11CFB"/>
    <w:rsid w:val="00B125E3"/>
    <w:rsid w:val="00B13189"/>
    <w:rsid w:val="00B132D7"/>
    <w:rsid w:val="00B13619"/>
    <w:rsid w:val="00B13D10"/>
    <w:rsid w:val="00B13D5D"/>
    <w:rsid w:val="00B13EA1"/>
    <w:rsid w:val="00B14138"/>
    <w:rsid w:val="00B144AB"/>
    <w:rsid w:val="00B145A2"/>
    <w:rsid w:val="00B1465C"/>
    <w:rsid w:val="00B1493E"/>
    <w:rsid w:val="00B149CC"/>
    <w:rsid w:val="00B14B68"/>
    <w:rsid w:val="00B14F5D"/>
    <w:rsid w:val="00B15138"/>
    <w:rsid w:val="00B15250"/>
    <w:rsid w:val="00B15273"/>
    <w:rsid w:val="00B15308"/>
    <w:rsid w:val="00B1534B"/>
    <w:rsid w:val="00B15890"/>
    <w:rsid w:val="00B159EC"/>
    <w:rsid w:val="00B159FB"/>
    <w:rsid w:val="00B16578"/>
    <w:rsid w:val="00B17244"/>
    <w:rsid w:val="00B177C9"/>
    <w:rsid w:val="00B17DEB"/>
    <w:rsid w:val="00B2000E"/>
    <w:rsid w:val="00B2018C"/>
    <w:rsid w:val="00B2031E"/>
    <w:rsid w:val="00B20FCA"/>
    <w:rsid w:val="00B211FC"/>
    <w:rsid w:val="00B21555"/>
    <w:rsid w:val="00B2255F"/>
    <w:rsid w:val="00B22B7C"/>
    <w:rsid w:val="00B22CF1"/>
    <w:rsid w:val="00B23A6E"/>
    <w:rsid w:val="00B23F85"/>
    <w:rsid w:val="00B23FCB"/>
    <w:rsid w:val="00B24A17"/>
    <w:rsid w:val="00B24D56"/>
    <w:rsid w:val="00B24ED0"/>
    <w:rsid w:val="00B2512E"/>
    <w:rsid w:val="00B25551"/>
    <w:rsid w:val="00B25651"/>
    <w:rsid w:val="00B25874"/>
    <w:rsid w:val="00B259C7"/>
    <w:rsid w:val="00B25A76"/>
    <w:rsid w:val="00B25EB6"/>
    <w:rsid w:val="00B25FAE"/>
    <w:rsid w:val="00B2604F"/>
    <w:rsid w:val="00B26096"/>
    <w:rsid w:val="00B261FE"/>
    <w:rsid w:val="00B26523"/>
    <w:rsid w:val="00B2683B"/>
    <w:rsid w:val="00B26AFE"/>
    <w:rsid w:val="00B27135"/>
    <w:rsid w:val="00B27190"/>
    <w:rsid w:val="00B275E8"/>
    <w:rsid w:val="00B27B27"/>
    <w:rsid w:val="00B27D79"/>
    <w:rsid w:val="00B300C5"/>
    <w:rsid w:val="00B305B4"/>
    <w:rsid w:val="00B309B9"/>
    <w:rsid w:val="00B30E3E"/>
    <w:rsid w:val="00B3124D"/>
    <w:rsid w:val="00B31551"/>
    <w:rsid w:val="00B31A42"/>
    <w:rsid w:val="00B31AC4"/>
    <w:rsid w:val="00B31C29"/>
    <w:rsid w:val="00B31E43"/>
    <w:rsid w:val="00B3237A"/>
    <w:rsid w:val="00B323C9"/>
    <w:rsid w:val="00B336C5"/>
    <w:rsid w:val="00B336FD"/>
    <w:rsid w:val="00B33F05"/>
    <w:rsid w:val="00B34445"/>
    <w:rsid w:val="00B344F9"/>
    <w:rsid w:val="00B3457E"/>
    <w:rsid w:val="00B3461F"/>
    <w:rsid w:val="00B348FF"/>
    <w:rsid w:val="00B34A44"/>
    <w:rsid w:val="00B34CF0"/>
    <w:rsid w:val="00B34EFB"/>
    <w:rsid w:val="00B35044"/>
    <w:rsid w:val="00B350B8"/>
    <w:rsid w:val="00B3510B"/>
    <w:rsid w:val="00B351EE"/>
    <w:rsid w:val="00B352C6"/>
    <w:rsid w:val="00B3550D"/>
    <w:rsid w:val="00B355D0"/>
    <w:rsid w:val="00B3594E"/>
    <w:rsid w:val="00B35A08"/>
    <w:rsid w:val="00B35BD9"/>
    <w:rsid w:val="00B35EEA"/>
    <w:rsid w:val="00B36347"/>
    <w:rsid w:val="00B36D09"/>
    <w:rsid w:val="00B36FAD"/>
    <w:rsid w:val="00B370ED"/>
    <w:rsid w:val="00B37256"/>
    <w:rsid w:val="00B37280"/>
    <w:rsid w:val="00B373F5"/>
    <w:rsid w:val="00B374BD"/>
    <w:rsid w:val="00B374E9"/>
    <w:rsid w:val="00B3773B"/>
    <w:rsid w:val="00B37CDA"/>
    <w:rsid w:val="00B400EC"/>
    <w:rsid w:val="00B40787"/>
    <w:rsid w:val="00B40B8C"/>
    <w:rsid w:val="00B40C09"/>
    <w:rsid w:val="00B40CF8"/>
    <w:rsid w:val="00B41131"/>
    <w:rsid w:val="00B4146E"/>
    <w:rsid w:val="00B4167A"/>
    <w:rsid w:val="00B41875"/>
    <w:rsid w:val="00B4215C"/>
    <w:rsid w:val="00B426FD"/>
    <w:rsid w:val="00B432B5"/>
    <w:rsid w:val="00B434FC"/>
    <w:rsid w:val="00B435FD"/>
    <w:rsid w:val="00B43A82"/>
    <w:rsid w:val="00B43B45"/>
    <w:rsid w:val="00B43BD8"/>
    <w:rsid w:val="00B43DC3"/>
    <w:rsid w:val="00B43F0F"/>
    <w:rsid w:val="00B43F8F"/>
    <w:rsid w:val="00B4400A"/>
    <w:rsid w:val="00B44970"/>
    <w:rsid w:val="00B44B6E"/>
    <w:rsid w:val="00B44D4B"/>
    <w:rsid w:val="00B450C8"/>
    <w:rsid w:val="00B45186"/>
    <w:rsid w:val="00B4570A"/>
    <w:rsid w:val="00B458B3"/>
    <w:rsid w:val="00B46173"/>
    <w:rsid w:val="00B46A6D"/>
    <w:rsid w:val="00B46DDE"/>
    <w:rsid w:val="00B46DEF"/>
    <w:rsid w:val="00B4740C"/>
    <w:rsid w:val="00B47651"/>
    <w:rsid w:val="00B476E9"/>
    <w:rsid w:val="00B47ADC"/>
    <w:rsid w:val="00B47B4F"/>
    <w:rsid w:val="00B47F4A"/>
    <w:rsid w:val="00B50624"/>
    <w:rsid w:val="00B50B92"/>
    <w:rsid w:val="00B50E5D"/>
    <w:rsid w:val="00B51115"/>
    <w:rsid w:val="00B51128"/>
    <w:rsid w:val="00B51380"/>
    <w:rsid w:val="00B51BB5"/>
    <w:rsid w:val="00B52012"/>
    <w:rsid w:val="00B52ED1"/>
    <w:rsid w:val="00B53C46"/>
    <w:rsid w:val="00B53DCB"/>
    <w:rsid w:val="00B54395"/>
    <w:rsid w:val="00B54C4B"/>
    <w:rsid w:val="00B5535D"/>
    <w:rsid w:val="00B555F2"/>
    <w:rsid w:val="00B5574E"/>
    <w:rsid w:val="00B55907"/>
    <w:rsid w:val="00B55B6F"/>
    <w:rsid w:val="00B55F13"/>
    <w:rsid w:val="00B5621C"/>
    <w:rsid w:val="00B56A24"/>
    <w:rsid w:val="00B56A71"/>
    <w:rsid w:val="00B57672"/>
    <w:rsid w:val="00B60093"/>
    <w:rsid w:val="00B601CB"/>
    <w:rsid w:val="00B60298"/>
    <w:rsid w:val="00B603CD"/>
    <w:rsid w:val="00B61691"/>
    <w:rsid w:val="00B61C05"/>
    <w:rsid w:val="00B61D1A"/>
    <w:rsid w:val="00B620A3"/>
    <w:rsid w:val="00B62454"/>
    <w:rsid w:val="00B639A3"/>
    <w:rsid w:val="00B6470F"/>
    <w:rsid w:val="00B64C56"/>
    <w:rsid w:val="00B64F8A"/>
    <w:rsid w:val="00B65192"/>
    <w:rsid w:val="00B651FA"/>
    <w:rsid w:val="00B65477"/>
    <w:rsid w:val="00B6593A"/>
    <w:rsid w:val="00B65EB7"/>
    <w:rsid w:val="00B660BC"/>
    <w:rsid w:val="00B66504"/>
    <w:rsid w:val="00B66C96"/>
    <w:rsid w:val="00B67225"/>
    <w:rsid w:val="00B67BA2"/>
    <w:rsid w:val="00B7071C"/>
    <w:rsid w:val="00B7081E"/>
    <w:rsid w:val="00B70E5C"/>
    <w:rsid w:val="00B70F9C"/>
    <w:rsid w:val="00B7109A"/>
    <w:rsid w:val="00B712B6"/>
    <w:rsid w:val="00B71A8D"/>
    <w:rsid w:val="00B71AFC"/>
    <w:rsid w:val="00B71C51"/>
    <w:rsid w:val="00B72081"/>
    <w:rsid w:val="00B727B3"/>
    <w:rsid w:val="00B72FA7"/>
    <w:rsid w:val="00B73432"/>
    <w:rsid w:val="00B73559"/>
    <w:rsid w:val="00B73721"/>
    <w:rsid w:val="00B7384B"/>
    <w:rsid w:val="00B738F7"/>
    <w:rsid w:val="00B73B09"/>
    <w:rsid w:val="00B73B34"/>
    <w:rsid w:val="00B73D0C"/>
    <w:rsid w:val="00B73EB5"/>
    <w:rsid w:val="00B740C9"/>
    <w:rsid w:val="00B74309"/>
    <w:rsid w:val="00B74401"/>
    <w:rsid w:val="00B7469B"/>
    <w:rsid w:val="00B74968"/>
    <w:rsid w:val="00B75046"/>
    <w:rsid w:val="00B75194"/>
    <w:rsid w:val="00B75302"/>
    <w:rsid w:val="00B75620"/>
    <w:rsid w:val="00B7575C"/>
    <w:rsid w:val="00B75768"/>
    <w:rsid w:val="00B7579B"/>
    <w:rsid w:val="00B7599E"/>
    <w:rsid w:val="00B75ACA"/>
    <w:rsid w:val="00B75EC7"/>
    <w:rsid w:val="00B7641D"/>
    <w:rsid w:val="00B7658D"/>
    <w:rsid w:val="00B76A46"/>
    <w:rsid w:val="00B76B82"/>
    <w:rsid w:val="00B76D7F"/>
    <w:rsid w:val="00B77420"/>
    <w:rsid w:val="00B77CAA"/>
    <w:rsid w:val="00B77D58"/>
    <w:rsid w:val="00B8029E"/>
    <w:rsid w:val="00B8030E"/>
    <w:rsid w:val="00B8057A"/>
    <w:rsid w:val="00B80918"/>
    <w:rsid w:val="00B80B21"/>
    <w:rsid w:val="00B80DE6"/>
    <w:rsid w:val="00B81485"/>
    <w:rsid w:val="00B8174D"/>
    <w:rsid w:val="00B81965"/>
    <w:rsid w:val="00B81A09"/>
    <w:rsid w:val="00B8205C"/>
    <w:rsid w:val="00B82482"/>
    <w:rsid w:val="00B82521"/>
    <w:rsid w:val="00B82746"/>
    <w:rsid w:val="00B827F9"/>
    <w:rsid w:val="00B83452"/>
    <w:rsid w:val="00B83511"/>
    <w:rsid w:val="00B835D1"/>
    <w:rsid w:val="00B8363B"/>
    <w:rsid w:val="00B8378E"/>
    <w:rsid w:val="00B843F6"/>
    <w:rsid w:val="00B84C94"/>
    <w:rsid w:val="00B8532E"/>
    <w:rsid w:val="00B85456"/>
    <w:rsid w:val="00B855B5"/>
    <w:rsid w:val="00B85932"/>
    <w:rsid w:val="00B86069"/>
    <w:rsid w:val="00B860A1"/>
    <w:rsid w:val="00B866D5"/>
    <w:rsid w:val="00B866E9"/>
    <w:rsid w:val="00B86B8B"/>
    <w:rsid w:val="00B86D43"/>
    <w:rsid w:val="00B8700F"/>
    <w:rsid w:val="00B873DF"/>
    <w:rsid w:val="00B875C4"/>
    <w:rsid w:val="00B87681"/>
    <w:rsid w:val="00B877E6"/>
    <w:rsid w:val="00B878C7"/>
    <w:rsid w:val="00B87C62"/>
    <w:rsid w:val="00B87C9A"/>
    <w:rsid w:val="00B87E13"/>
    <w:rsid w:val="00B90235"/>
    <w:rsid w:val="00B9035A"/>
    <w:rsid w:val="00B90D5F"/>
    <w:rsid w:val="00B910D6"/>
    <w:rsid w:val="00B91105"/>
    <w:rsid w:val="00B91152"/>
    <w:rsid w:val="00B914E3"/>
    <w:rsid w:val="00B919EC"/>
    <w:rsid w:val="00B91BAA"/>
    <w:rsid w:val="00B91D97"/>
    <w:rsid w:val="00B92366"/>
    <w:rsid w:val="00B927DE"/>
    <w:rsid w:val="00B92A0B"/>
    <w:rsid w:val="00B92F54"/>
    <w:rsid w:val="00B934B4"/>
    <w:rsid w:val="00B93611"/>
    <w:rsid w:val="00B94231"/>
    <w:rsid w:val="00B9434D"/>
    <w:rsid w:val="00B94371"/>
    <w:rsid w:val="00B944AD"/>
    <w:rsid w:val="00B9479A"/>
    <w:rsid w:val="00B94C08"/>
    <w:rsid w:val="00B94C41"/>
    <w:rsid w:val="00B94F33"/>
    <w:rsid w:val="00B950DF"/>
    <w:rsid w:val="00B9552B"/>
    <w:rsid w:val="00B95D01"/>
    <w:rsid w:val="00B95D64"/>
    <w:rsid w:val="00B95E6A"/>
    <w:rsid w:val="00B95ED7"/>
    <w:rsid w:val="00B9649E"/>
    <w:rsid w:val="00B96864"/>
    <w:rsid w:val="00B96B44"/>
    <w:rsid w:val="00B973DD"/>
    <w:rsid w:val="00B97427"/>
    <w:rsid w:val="00B9755B"/>
    <w:rsid w:val="00B97598"/>
    <w:rsid w:val="00B978AC"/>
    <w:rsid w:val="00B97BE5"/>
    <w:rsid w:val="00BA03DF"/>
    <w:rsid w:val="00BA06B8"/>
    <w:rsid w:val="00BA0C4C"/>
    <w:rsid w:val="00BA0E06"/>
    <w:rsid w:val="00BA1002"/>
    <w:rsid w:val="00BA1212"/>
    <w:rsid w:val="00BA13B8"/>
    <w:rsid w:val="00BA1C0A"/>
    <w:rsid w:val="00BA229D"/>
    <w:rsid w:val="00BA22AA"/>
    <w:rsid w:val="00BA2621"/>
    <w:rsid w:val="00BA265B"/>
    <w:rsid w:val="00BA2D11"/>
    <w:rsid w:val="00BA2FB1"/>
    <w:rsid w:val="00BA30A5"/>
    <w:rsid w:val="00BA34B4"/>
    <w:rsid w:val="00BA37BF"/>
    <w:rsid w:val="00BA39E1"/>
    <w:rsid w:val="00BA435F"/>
    <w:rsid w:val="00BA439C"/>
    <w:rsid w:val="00BA43D3"/>
    <w:rsid w:val="00BA4586"/>
    <w:rsid w:val="00BA4C93"/>
    <w:rsid w:val="00BA4FAF"/>
    <w:rsid w:val="00BA568B"/>
    <w:rsid w:val="00BA57EF"/>
    <w:rsid w:val="00BA58EA"/>
    <w:rsid w:val="00BA59E2"/>
    <w:rsid w:val="00BA5A96"/>
    <w:rsid w:val="00BA5B24"/>
    <w:rsid w:val="00BA64F1"/>
    <w:rsid w:val="00BA67F1"/>
    <w:rsid w:val="00BA690C"/>
    <w:rsid w:val="00BA731A"/>
    <w:rsid w:val="00BA78C6"/>
    <w:rsid w:val="00BA7994"/>
    <w:rsid w:val="00BA79EA"/>
    <w:rsid w:val="00BA7A38"/>
    <w:rsid w:val="00BB0180"/>
    <w:rsid w:val="00BB04D5"/>
    <w:rsid w:val="00BB061C"/>
    <w:rsid w:val="00BB09A1"/>
    <w:rsid w:val="00BB0A1F"/>
    <w:rsid w:val="00BB0E08"/>
    <w:rsid w:val="00BB11D7"/>
    <w:rsid w:val="00BB15DA"/>
    <w:rsid w:val="00BB1FF1"/>
    <w:rsid w:val="00BB211F"/>
    <w:rsid w:val="00BB2426"/>
    <w:rsid w:val="00BB257E"/>
    <w:rsid w:val="00BB2AAB"/>
    <w:rsid w:val="00BB34BC"/>
    <w:rsid w:val="00BB37E3"/>
    <w:rsid w:val="00BB3B7B"/>
    <w:rsid w:val="00BB4161"/>
    <w:rsid w:val="00BB419F"/>
    <w:rsid w:val="00BB44F6"/>
    <w:rsid w:val="00BB4C44"/>
    <w:rsid w:val="00BB504D"/>
    <w:rsid w:val="00BB5AA3"/>
    <w:rsid w:val="00BB5B40"/>
    <w:rsid w:val="00BB5BEC"/>
    <w:rsid w:val="00BB5E94"/>
    <w:rsid w:val="00BB617F"/>
    <w:rsid w:val="00BB6A8E"/>
    <w:rsid w:val="00BB6BE7"/>
    <w:rsid w:val="00BB6BF2"/>
    <w:rsid w:val="00BB7350"/>
    <w:rsid w:val="00BB7379"/>
    <w:rsid w:val="00BB7769"/>
    <w:rsid w:val="00BB7E97"/>
    <w:rsid w:val="00BC0214"/>
    <w:rsid w:val="00BC0D39"/>
    <w:rsid w:val="00BC2B7C"/>
    <w:rsid w:val="00BC2C08"/>
    <w:rsid w:val="00BC2E7A"/>
    <w:rsid w:val="00BC2FAD"/>
    <w:rsid w:val="00BC3424"/>
    <w:rsid w:val="00BC3466"/>
    <w:rsid w:val="00BC3799"/>
    <w:rsid w:val="00BC4641"/>
    <w:rsid w:val="00BC4753"/>
    <w:rsid w:val="00BC4C72"/>
    <w:rsid w:val="00BC5051"/>
    <w:rsid w:val="00BC545A"/>
    <w:rsid w:val="00BC575E"/>
    <w:rsid w:val="00BC626D"/>
    <w:rsid w:val="00BC69E4"/>
    <w:rsid w:val="00BC6AE7"/>
    <w:rsid w:val="00BC79CE"/>
    <w:rsid w:val="00BC7ED9"/>
    <w:rsid w:val="00BD03EE"/>
    <w:rsid w:val="00BD0700"/>
    <w:rsid w:val="00BD077B"/>
    <w:rsid w:val="00BD0F19"/>
    <w:rsid w:val="00BD18E3"/>
    <w:rsid w:val="00BD1B93"/>
    <w:rsid w:val="00BD1E2E"/>
    <w:rsid w:val="00BD1F6D"/>
    <w:rsid w:val="00BD265A"/>
    <w:rsid w:val="00BD3616"/>
    <w:rsid w:val="00BD3A4F"/>
    <w:rsid w:val="00BD3C03"/>
    <w:rsid w:val="00BD3D6D"/>
    <w:rsid w:val="00BD3DC4"/>
    <w:rsid w:val="00BD3E34"/>
    <w:rsid w:val="00BD494D"/>
    <w:rsid w:val="00BD5201"/>
    <w:rsid w:val="00BD5468"/>
    <w:rsid w:val="00BD5770"/>
    <w:rsid w:val="00BD59FF"/>
    <w:rsid w:val="00BD5A4C"/>
    <w:rsid w:val="00BD5AFE"/>
    <w:rsid w:val="00BD5C8A"/>
    <w:rsid w:val="00BD6538"/>
    <w:rsid w:val="00BD68CE"/>
    <w:rsid w:val="00BD6E3B"/>
    <w:rsid w:val="00BD6FA5"/>
    <w:rsid w:val="00BD6FE6"/>
    <w:rsid w:val="00BD7107"/>
    <w:rsid w:val="00BD764B"/>
    <w:rsid w:val="00BE027C"/>
    <w:rsid w:val="00BE05E0"/>
    <w:rsid w:val="00BE06BE"/>
    <w:rsid w:val="00BE0AB0"/>
    <w:rsid w:val="00BE0D19"/>
    <w:rsid w:val="00BE1370"/>
    <w:rsid w:val="00BE176F"/>
    <w:rsid w:val="00BE1787"/>
    <w:rsid w:val="00BE1A89"/>
    <w:rsid w:val="00BE1EEA"/>
    <w:rsid w:val="00BE2BE3"/>
    <w:rsid w:val="00BE2DD3"/>
    <w:rsid w:val="00BE2DDE"/>
    <w:rsid w:val="00BE2E98"/>
    <w:rsid w:val="00BE3AAE"/>
    <w:rsid w:val="00BE3BCA"/>
    <w:rsid w:val="00BE3EC0"/>
    <w:rsid w:val="00BE3FF8"/>
    <w:rsid w:val="00BE408B"/>
    <w:rsid w:val="00BE4307"/>
    <w:rsid w:val="00BE4B81"/>
    <w:rsid w:val="00BE4C9D"/>
    <w:rsid w:val="00BE4FD0"/>
    <w:rsid w:val="00BE51FF"/>
    <w:rsid w:val="00BE596F"/>
    <w:rsid w:val="00BE5BA6"/>
    <w:rsid w:val="00BE5F57"/>
    <w:rsid w:val="00BE5F86"/>
    <w:rsid w:val="00BE62D1"/>
    <w:rsid w:val="00BE66D2"/>
    <w:rsid w:val="00BE67FC"/>
    <w:rsid w:val="00BE709A"/>
    <w:rsid w:val="00BE7342"/>
    <w:rsid w:val="00BE77B1"/>
    <w:rsid w:val="00BE7851"/>
    <w:rsid w:val="00BE78D4"/>
    <w:rsid w:val="00BE7AC6"/>
    <w:rsid w:val="00BE7B4D"/>
    <w:rsid w:val="00BF0174"/>
    <w:rsid w:val="00BF02FF"/>
    <w:rsid w:val="00BF0468"/>
    <w:rsid w:val="00BF14FB"/>
    <w:rsid w:val="00BF1E9F"/>
    <w:rsid w:val="00BF2699"/>
    <w:rsid w:val="00BF2C7F"/>
    <w:rsid w:val="00BF3922"/>
    <w:rsid w:val="00BF3BD4"/>
    <w:rsid w:val="00BF416B"/>
    <w:rsid w:val="00BF417C"/>
    <w:rsid w:val="00BF46EA"/>
    <w:rsid w:val="00BF4AE6"/>
    <w:rsid w:val="00BF540F"/>
    <w:rsid w:val="00BF56D9"/>
    <w:rsid w:val="00BF5A84"/>
    <w:rsid w:val="00BF6202"/>
    <w:rsid w:val="00BF627C"/>
    <w:rsid w:val="00BF62B7"/>
    <w:rsid w:val="00BF6435"/>
    <w:rsid w:val="00BF6B3D"/>
    <w:rsid w:val="00BF6F77"/>
    <w:rsid w:val="00BF7400"/>
    <w:rsid w:val="00BF7506"/>
    <w:rsid w:val="00BF79EA"/>
    <w:rsid w:val="00BF7BC2"/>
    <w:rsid w:val="00BF7DC1"/>
    <w:rsid w:val="00BF7E59"/>
    <w:rsid w:val="00C00200"/>
    <w:rsid w:val="00C00344"/>
    <w:rsid w:val="00C00711"/>
    <w:rsid w:val="00C00BA1"/>
    <w:rsid w:val="00C00E68"/>
    <w:rsid w:val="00C01A0B"/>
    <w:rsid w:val="00C01AE4"/>
    <w:rsid w:val="00C01C98"/>
    <w:rsid w:val="00C01E46"/>
    <w:rsid w:val="00C01F74"/>
    <w:rsid w:val="00C0202B"/>
    <w:rsid w:val="00C021A3"/>
    <w:rsid w:val="00C02295"/>
    <w:rsid w:val="00C0346A"/>
    <w:rsid w:val="00C03A0F"/>
    <w:rsid w:val="00C03CFA"/>
    <w:rsid w:val="00C0477D"/>
    <w:rsid w:val="00C04825"/>
    <w:rsid w:val="00C04952"/>
    <w:rsid w:val="00C04958"/>
    <w:rsid w:val="00C04EC9"/>
    <w:rsid w:val="00C05403"/>
    <w:rsid w:val="00C05906"/>
    <w:rsid w:val="00C059CE"/>
    <w:rsid w:val="00C05A1C"/>
    <w:rsid w:val="00C05A9C"/>
    <w:rsid w:val="00C05CCA"/>
    <w:rsid w:val="00C05D03"/>
    <w:rsid w:val="00C05F4A"/>
    <w:rsid w:val="00C060E0"/>
    <w:rsid w:val="00C06282"/>
    <w:rsid w:val="00C06A4A"/>
    <w:rsid w:val="00C06CD2"/>
    <w:rsid w:val="00C07162"/>
    <w:rsid w:val="00C0745C"/>
    <w:rsid w:val="00C077FB"/>
    <w:rsid w:val="00C07CFF"/>
    <w:rsid w:val="00C07EF3"/>
    <w:rsid w:val="00C1023C"/>
    <w:rsid w:val="00C10724"/>
    <w:rsid w:val="00C107FC"/>
    <w:rsid w:val="00C10ADC"/>
    <w:rsid w:val="00C10B2A"/>
    <w:rsid w:val="00C11122"/>
    <w:rsid w:val="00C11984"/>
    <w:rsid w:val="00C11DE5"/>
    <w:rsid w:val="00C11F2B"/>
    <w:rsid w:val="00C122E2"/>
    <w:rsid w:val="00C1256C"/>
    <w:rsid w:val="00C12628"/>
    <w:rsid w:val="00C12EAB"/>
    <w:rsid w:val="00C14475"/>
    <w:rsid w:val="00C14480"/>
    <w:rsid w:val="00C145BD"/>
    <w:rsid w:val="00C14841"/>
    <w:rsid w:val="00C14B93"/>
    <w:rsid w:val="00C14CCB"/>
    <w:rsid w:val="00C1528D"/>
    <w:rsid w:val="00C153DF"/>
    <w:rsid w:val="00C153ED"/>
    <w:rsid w:val="00C154F8"/>
    <w:rsid w:val="00C159ED"/>
    <w:rsid w:val="00C15B98"/>
    <w:rsid w:val="00C15C92"/>
    <w:rsid w:val="00C16494"/>
    <w:rsid w:val="00C16669"/>
    <w:rsid w:val="00C16C71"/>
    <w:rsid w:val="00C174B6"/>
    <w:rsid w:val="00C17503"/>
    <w:rsid w:val="00C178CB"/>
    <w:rsid w:val="00C20537"/>
    <w:rsid w:val="00C208A8"/>
    <w:rsid w:val="00C20C72"/>
    <w:rsid w:val="00C216A0"/>
    <w:rsid w:val="00C21732"/>
    <w:rsid w:val="00C218FE"/>
    <w:rsid w:val="00C21B59"/>
    <w:rsid w:val="00C21C4E"/>
    <w:rsid w:val="00C21D1B"/>
    <w:rsid w:val="00C21E25"/>
    <w:rsid w:val="00C22351"/>
    <w:rsid w:val="00C2254B"/>
    <w:rsid w:val="00C22736"/>
    <w:rsid w:val="00C22AB8"/>
    <w:rsid w:val="00C22C1D"/>
    <w:rsid w:val="00C22CCB"/>
    <w:rsid w:val="00C22E4B"/>
    <w:rsid w:val="00C22F96"/>
    <w:rsid w:val="00C22FE5"/>
    <w:rsid w:val="00C23020"/>
    <w:rsid w:val="00C232A0"/>
    <w:rsid w:val="00C233E8"/>
    <w:rsid w:val="00C23400"/>
    <w:rsid w:val="00C2347E"/>
    <w:rsid w:val="00C234C2"/>
    <w:rsid w:val="00C236E9"/>
    <w:rsid w:val="00C238CC"/>
    <w:rsid w:val="00C23C86"/>
    <w:rsid w:val="00C246AD"/>
    <w:rsid w:val="00C248F7"/>
    <w:rsid w:val="00C24BC6"/>
    <w:rsid w:val="00C25052"/>
    <w:rsid w:val="00C25A18"/>
    <w:rsid w:val="00C25B96"/>
    <w:rsid w:val="00C25E57"/>
    <w:rsid w:val="00C25F89"/>
    <w:rsid w:val="00C26094"/>
    <w:rsid w:val="00C2637B"/>
    <w:rsid w:val="00C26DB1"/>
    <w:rsid w:val="00C26F00"/>
    <w:rsid w:val="00C274DD"/>
    <w:rsid w:val="00C276AD"/>
    <w:rsid w:val="00C27A2F"/>
    <w:rsid w:val="00C27A53"/>
    <w:rsid w:val="00C30359"/>
    <w:rsid w:val="00C306F5"/>
    <w:rsid w:val="00C3090D"/>
    <w:rsid w:val="00C31A77"/>
    <w:rsid w:val="00C31B11"/>
    <w:rsid w:val="00C31D4C"/>
    <w:rsid w:val="00C32090"/>
    <w:rsid w:val="00C3220B"/>
    <w:rsid w:val="00C32274"/>
    <w:rsid w:val="00C322AD"/>
    <w:rsid w:val="00C32E06"/>
    <w:rsid w:val="00C32F6E"/>
    <w:rsid w:val="00C33345"/>
    <w:rsid w:val="00C334F1"/>
    <w:rsid w:val="00C335A0"/>
    <w:rsid w:val="00C336A8"/>
    <w:rsid w:val="00C33953"/>
    <w:rsid w:val="00C33A5E"/>
    <w:rsid w:val="00C340B4"/>
    <w:rsid w:val="00C34670"/>
    <w:rsid w:val="00C34A19"/>
    <w:rsid w:val="00C34BD9"/>
    <w:rsid w:val="00C34CBF"/>
    <w:rsid w:val="00C34DA4"/>
    <w:rsid w:val="00C354AC"/>
    <w:rsid w:val="00C35783"/>
    <w:rsid w:val="00C358CE"/>
    <w:rsid w:val="00C37043"/>
    <w:rsid w:val="00C3751D"/>
    <w:rsid w:val="00C37CC3"/>
    <w:rsid w:val="00C37F04"/>
    <w:rsid w:val="00C40197"/>
    <w:rsid w:val="00C40804"/>
    <w:rsid w:val="00C40DDC"/>
    <w:rsid w:val="00C40F84"/>
    <w:rsid w:val="00C412E1"/>
    <w:rsid w:val="00C4134D"/>
    <w:rsid w:val="00C41666"/>
    <w:rsid w:val="00C416AD"/>
    <w:rsid w:val="00C417A1"/>
    <w:rsid w:val="00C4183A"/>
    <w:rsid w:val="00C41C0D"/>
    <w:rsid w:val="00C426EE"/>
    <w:rsid w:val="00C42D1D"/>
    <w:rsid w:val="00C43484"/>
    <w:rsid w:val="00C436C9"/>
    <w:rsid w:val="00C43C30"/>
    <w:rsid w:val="00C43D5A"/>
    <w:rsid w:val="00C43F4C"/>
    <w:rsid w:val="00C44ABF"/>
    <w:rsid w:val="00C44C7D"/>
    <w:rsid w:val="00C44CEC"/>
    <w:rsid w:val="00C44FF1"/>
    <w:rsid w:val="00C45AEA"/>
    <w:rsid w:val="00C45CFB"/>
    <w:rsid w:val="00C46FEB"/>
    <w:rsid w:val="00C4727F"/>
    <w:rsid w:val="00C47446"/>
    <w:rsid w:val="00C474F1"/>
    <w:rsid w:val="00C47C54"/>
    <w:rsid w:val="00C47DA5"/>
    <w:rsid w:val="00C502C0"/>
    <w:rsid w:val="00C502FC"/>
    <w:rsid w:val="00C50DB4"/>
    <w:rsid w:val="00C5124C"/>
    <w:rsid w:val="00C512BD"/>
    <w:rsid w:val="00C51803"/>
    <w:rsid w:val="00C518BB"/>
    <w:rsid w:val="00C51EF5"/>
    <w:rsid w:val="00C5208A"/>
    <w:rsid w:val="00C52467"/>
    <w:rsid w:val="00C52955"/>
    <w:rsid w:val="00C52E57"/>
    <w:rsid w:val="00C5349A"/>
    <w:rsid w:val="00C53F4C"/>
    <w:rsid w:val="00C543B1"/>
    <w:rsid w:val="00C5453D"/>
    <w:rsid w:val="00C5454F"/>
    <w:rsid w:val="00C54665"/>
    <w:rsid w:val="00C54F9B"/>
    <w:rsid w:val="00C55325"/>
    <w:rsid w:val="00C559ED"/>
    <w:rsid w:val="00C55BFF"/>
    <w:rsid w:val="00C55E23"/>
    <w:rsid w:val="00C55EDE"/>
    <w:rsid w:val="00C5648C"/>
    <w:rsid w:val="00C56A1F"/>
    <w:rsid w:val="00C56CA4"/>
    <w:rsid w:val="00C56FC9"/>
    <w:rsid w:val="00C570F1"/>
    <w:rsid w:val="00C573CA"/>
    <w:rsid w:val="00C575F5"/>
    <w:rsid w:val="00C577D6"/>
    <w:rsid w:val="00C5792B"/>
    <w:rsid w:val="00C57BF6"/>
    <w:rsid w:val="00C57ECD"/>
    <w:rsid w:val="00C57FF9"/>
    <w:rsid w:val="00C601F8"/>
    <w:rsid w:val="00C60B78"/>
    <w:rsid w:val="00C60D36"/>
    <w:rsid w:val="00C60FF7"/>
    <w:rsid w:val="00C61960"/>
    <w:rsid w:val="00C61B62"/>
    <w:rsid w:val="00C61D9A"/>
    <w:rsid w:val="00C621B4"/>
    <w:rsid w:val="00C6254B"/>
    <w:rsid w:val="00C625BC"/>
    <w:rsid w:val="00C626C7"/>
    <w:rsid w:val="00C628FB"/>
    <w:rsid w:val="00C62E65"/>
    <w:rsid w:val="00C62F24"/>
    <w:rsid w:val="00C632CA"/>
    <w:rsid w:val="00C6369D"/>
    <w:rsid w:val="00C6399D"/>
    <w:rsid w:val="00C63B3D"/>
    <w:rsid w:val="00C63F0A"/>
    <w:rsid w:val="00C63F2E"/>
    <w:rsid w:val="00C64088"/>
    <w:rsid w:val="00C64376"/>
    <w:rsid w:val="00C64389"/>
    <w:rsid w:val="00C646A6"/>
    <w:rsid w:val="00C64A4A"/>
    <w:rsid w:val="00C650FD"/>
    <w:rsid w:val="00C651A4"/>
    <w:rsid w:val="00C656E9"/>
    <w:rsid w:val="00C66501"/>
    <w:rsid w:val="00C66624"/>
    <w:rsid w:val="00C666C2"/>
    <w:rsid w:val="00C66AF7"/>
    <w:rsid w:val="00C66FA9"/>
    <w:rsid w:val="00C6729E"/>
    <w:rsid w:val="00C6739B"/>
    <w:rsid w:val="00C6753E"/>
    <w:rsid w:val="00C7064C"/>
    <w:rsid w:val="00C7075F"/>
    <w:rsid w:val="00C7079A"/>
    <w:rsid w:val="00C70907"/>
    <w:rsid w:val="00C70F2A"/>
    <w:rsid w:val="00C71064"/>
    <w:rsid w:val="00C715BB"/>
    <w:rsid w:val="00C71A14"/>
    <w:rsid w:val="00C72510"/>
    <w:rsid w:val="00C727FB"/>
    <w:rsid w:val="00C72B42"/>
    <w:rsid w:val="00C72C8C"/>
    <w:rsid w:val="00C731DF"/>
    <w:rsid w:val="00C73AE7"/>
    <w:rsid w:val="00C73CE2"/>
    <w:rsid w:val="00C73E63"/>
    <w:rsid w:val="00C741F6"/>
    <w:rsid w:val="00C7555D"/>
    <w:rsid w:val="00C75ADF"/>
    <w:rsid w:val="00C75C3A"/>
    <w:rsid w:val="00C76799"/>
    <w:rsid w:val="00C76BCF"/>
    <w:rsid w:val="00C76F8B"/>
    <w:rsid w:val="00C77B62"/>
    <w:rsid w:val="00C807DC"/>
    <w:rsid w:val="00C80FB1"/>
    <w:rsid w:val="00C817A4"/>
    <w:rsid w:val="00C81C93"/>
    <w:rsid w:val="00C81E14"/>
    <w:rsid w:val="00C8216B"/>
    <w:rsid w:val="00C826EA"/>
    <w:rsid w:val="00C832E0"/>
    <w:rsid w:val="00C8349D"/>
    <w:rsid w:val="00C835C2"/>
    <w:rsid w:val="00C83736"/>
    <w:rsid w:val="00C83A93"/>
    <w:rsid w:val="00C83BE9"/>
    <w:rsid w:val="00C83C9E"/>
    <w:rsid w:val="00C8427E"/>
    <w:rsid w:val="00C8457E"/>
    <w:rsid w:val="00C84AE2"/>
    <w:rsid w:val="00C84BDE"/>
    <w:rsid w:val="00C84C7C"/>
    <w:rsid w:val="00C84D59"/>
    <w:rsid w:val="00C85105"/>
    <w:rsid w:val="00C85520"/>
    <w:rsid w:val="00C85883"/>
    <w:rsid w:val="00C8637A"/>
    <w:rsid w:val="00C86B9E"/>
    <w:rsid w:val="00C86BFB"/>
    <w:rsid w:val="00C86FA2"/>
    <w:rsid w:val="00C87425"/>
    <w:rsid w:val="00C87848"/>
    <w:rsid w:val="00C87E53"/>
    <w:rsid w:val="00C87ECE"/>
    <w:rsid w:val="00C9004E"/>
    <w:rsid w:val="00C9017A"/>
    <w:rsid w:val="00C9067C"/>
    <w:rsid w:val="00C90962"/>
    <w:rsid w:val="00C9104E"/>
    <w:rsid w:val="00C912F1"/>
    <w:rsid w:val="00C9183A"/>
    <w:rsid w:val="00C91C65"/>
    <w:rsid w:val="00C91E76"/>
    <w:rsid w:val="00C923B5"/>
    <w:rsid w:val="00C924D0"/>
    <w:rsid w:val="00C9255A"/>
    <w:rsid w:val="00C92659"/>
    <w:rsid w:val="00C92894"/>
    <w:rsid w:val="00C92B24"/>
    <w:rsid w:val="00C92CBC"/>
    <w:rsid w:val="00C92E9F"/>
    <w:rsid w:val="00C92F45"/>
    <w:rsid w:val="00C9303E"/>
    <w:rsid w:val="00C934DE"/>
    <w:rsid w:val="00C9378D"/>
    <w:rsid w:val="00C93B07"/>
    <w:rsid w:val="00C93D8D"/>
    <w:rsid w:val="00C945AA"/>
    <w:rsid w:val="00C94870"/>
    <w:rsid w:val="00C94BFC"/>
    <w:rsid w:val="00C95020"/>
    <w:rsid w:val="00C95328"/>
    <w:rsid w:val="00C954B4"/>
    <w:rsid w:val="00C959E3"/>
    <w:rsid w:val="00C95D16"/>
    <w:rsid w:val="00C96619"/>
    <w:rsid w:val="00C96723"/>
    <w:rsid w:val="00C9675F"/>
    <w:rsid w:val="00C96BA7"/>
    <w:rsid w:val="00C96EB2"/>
    <w:rsid w:val="00C97B11"/>
    <w:rsid w:val="00C97EBD"/>
    <w:rsid w:val="00CA00A7"/>
    <w:rsid w:val="00CA088E"/>
    <w:rsid w:val="00CA08B3"/>
    <w:rsid w:val="00CA09F5"/>
    <w:rsid w:val="00CA0B57"/>
    <w:rsid w:val="00CA0D02"/>
    <w:rsid w:val="00CA10AC"/>
    <w:rsid w:val="00CA1225"/>
    <w:rsid w:val="00CA1446"/>
    <w:rsid w:val="00CA1471"/>
    <w:rsid w:val="00CA15C4"/>
    <w:rsid w:val="00CA15FB"/>
    <w:rsid w:val="00CA1A6D"/>
    <w:rsid w:val="00CA206B"/>
    <w:rsid w:val="00CA20D6"/>
    <w:rsid w:val="00CA28DD"/>
    <w:rsid w:val="00CA2967"/>
    <w:rsid w:val="00CA3132"/>
    <w:rsid w:val="00CA3A44"/>
    <w:rsid w:val="00CA3C39"/>
    <w:rsid w:val="00CA4807"/>
    <w:rsid w:val="00CA4C5C"/>
    <w:rsid w:val="00CA5C2E"/>
    <w:rsid w:val="00CA6138"/>
    <w:rsid w:val="00CA62A4"/>
    <w:rsid w:val="00CA66D5"/>
    <w:rsid w:val="00CA6AC5"/>
    <w:rsid w:val="00CA6DDF"/>
    <w:rsid w:val="00CA72C1"/>
    <w:rsid w:val="00CA7452"/>
    <w:rsid w:val="00CA78C1"/>
    <w:rsid w:val="00CA7A2A"/>
    <w:rsid w:val="00CA7D8C"/>
    <w:rsid w:val="00CB07E3"/>
    <w:rsid w:val="00CB0A20"/>
    <w:rsid w:val="00CB0DC0"/>
    <w:rsid w:val="00CB0DFD"/>
    <w:rsid w:val="00CB1CEE"/>
    <w:rsid w:val="00CB1CF3"/>
    <w:rsid w:val="00CB23CE"/>
    <w:rsid w:val="00CB269D"/>
    <w:rsid w:val="00CB2B36"/>
    <w:rsid w:val="00CB2B70"/>
    <w:rsid w:val="00CB2D1F"/>
    <w:rsid w:val="00CB2EA6"/>
    <w:rsid w:val="00CB312D"/>
    <w:rsid w:val="00CB33D6"/>
    <w:rsid w:val="00CB38AD"/>
    <w:rsid w:val="00CB3F70"/>
    <w:rsid w:val="00CB40B5"/>
    <w:rsid w:val="00CB424B"/>
    <w:rsid w:val="00CB44ED"/>
    <w:rsid w:val="00CB4810"/>
    <w:rsid w:val="00CB50C9"/>
    <w:rsid w:val="00CB5242"/>
    <w:rsid w:val="00CB5829"/>
    <w:rsid w:val="00CB59BB"/>
    <w:rsid w:val="00CB5D15"/>
    <w:rsid w:val="00CB5F41"/>
    <w:rsid w:val="00CB6E21"/>
    <w:rsid w:val="00CB7235"/>
    <w:rsid w:val="00CB72D5"/>
    <w:rsid w:val="00CB746C"/>
    <w:rsid w:val="00CB75D9"/>
    <w:rsid w:val="00CB7646"/>
    <w:rsid w:val="00CB794E"/>
    <w:rsid w:val="00CB7DF7"/>
    <w:rsid w:val="00CB7F7A"/>
    <w:rsid w:val="00CC05F8"/>
    <w:rsid w:val="00CC0D3A"/>
    <w:rsid w:val="00CC155E"/>
    <w:rsid w:val="00CC16E0"/>
    <w:rsid w:val="00CC187A"/>
    <w:rsid w:val="00CC1C80"/>
    <w:rsid w:val="00CC200A"/>
    <w:rsid w:val="00CC2282"/>
    <w:rsid w:val="00CC2371"/>
    <w:rsid w:val="00CC256F"/>
    <w:rsid w:val="00CC29EC"/>
    <w:rsid w:val="00CC3B3C"/>
    <w:rsid w:val="00CC42AB"/>
    <w:rsid w:val="00CC4412"/>
    <w:rsid w:val="00CC4448"/>
    <w:rsid w:val="00CC4625"/>
    <w:rsid w:val="00CC4838"/>
    <w:rsid w:val="00CC4B2E"/>
    <w:rsid w:val="00CC4BB9"/>
    <w:rsid w:val="00CC4FFE"/>
    <w:rsid w:val="00CC5098"/>
    <w:rsid w:val="00CC52A7"/>
    <w:rsid w:val="00CC555C"/>
    <w:rsid w:val="00CC59C3"/>
    <w:rsid w:val="00CC5B82"/>
    <w:rsid w:val="00CC5D6E"/>
    <w:rsid w:val="00CC5E95"/>
    <w:rsid w:val="00CC6345"/>
    <w:rsid w:val="00CC6857"/>
    <w:rsid w:val="00CC698E"/>
    <w:rsid w:val="00CC6A2A"/>
    <w:rsid w:val="00CC6A4B"/>
    <w:rsid w:val="00CC6BCF"/>
    <w:rsid w:val="00CC6E5A"/>
    <w:rsid w:val="00CC7122"/>
    <w:rsid w:val="00CC71F9"/>
    <w:rsid w:val="00CC752D"/>
    <w:rsid w:val="00CC7A8E"/>
    <w:rsid w:val="00CD0278"/>
    <w:rsid w:val="00CD0439"/>
    <w:rsid w:val="00CD0944"/>
    <w:rsid w:val="00CD0D08"/>
    <w:rsid w:val="00CD14EE"/>
    <w:rsid w:val="00CD168A"/>
    <w:rsid w:val="00CD17D6"/>
    <w:rsid w:val="00CD187D"/>
    <w:rsid w:val="00CD1FF9"/>
    <w:rsid w:val="00CD20FB"/>
    <w:rsid w:val="00CD2945"/>
    <w:rsid w:val="00CD2B0E"/>
    <w:rsid w:val="00CD2F9E"/>
    <w:rsid w:val="00CD31BC"/>
    <w:rsid w:val="00CD3BCC"/>
    <w:rsid w:val="00CD41B4"/>
    <w:rsid w:val="00CD468F"/>
    <w:rsid w:val="00CD46D6"/>
    <w:rsid w:val="00CD4F5D"/>
    <w:rsid w:val="00CD65F4"/>
    <w:rsid w:val="00CD670F"/>
    <w:rsid w:val="00CD6AA9"/>
    <w:rsid w:val="00CD6B43"/>
    <w:rsid w:val="00CD6C81"/>
    <w:rsid w:val="00CD6F23"/>
    <w:rsid w:val="00CD6FAD"/>
    <w:rsid w:val="00CD73BB"/>
    <w:rsid w:val="00CD7A59"/>
    <w:rsid w:val="00CD7B74"/>
    <w:rsid w:val="00CD7D18"/>
    <w:rsid w:val="00CD7ED8"/>
    <w:rsid w:val="00CE021E"/>
    <w:rsid w:val="00CE055B"/>
    <w:rsid w:val="00CE0968"/>
    <w:rsid w:val="00CE0F52"/>
    <w:rsid w:val="00CE0F60"/>
    <w:rsid w:val="00CE1365"/>
    <w:rsid w:val="00CE166E"/>
    <w:rsid w:val="00CE2254"/>
    <w:rsid w:val="00CE24BD"/>
    <w:rsid w:val="00CE2BAA"/>
    <w:rsid w:val="00CE2C28"/>
    <w:rsid w:val="00CE2E3B"/>
    <w:rsid w:val="00CE3442"/>
    <w:rsid w:val="00CE348E"/>
    <w:rsid w:val="00CE36B9"/>
    <w:rsid w:val="00CE3777"/>
    <w:rsid w:val="00CE3CE3"/>
    <w:rsid w:val="00CE3D65"/>
    <w:rsid w:val="00CE41A4"/>
    <w:rsid w:val="00CE4256"/>
    <w:rsid w:val="00CE45C2"/>
    <w:rsid w:val="00CE4FEF"/>
    <w:rsid w:val="00CE587F"/>
    <w:rsid w:val="00CE595E"/>
    <w:rsid w:val="00CE5F0F"/>
    <w:rsid w:val="00CE60E1"/>
    <w:rsid w:val="00CE63B5"/>
    <w:rsid w:val="00CE6711"/>
    <w:rsid w:val="00CE6B23"/>
    <w:rsid w:val="00CE6D18"/>
    <w:rsid w:val="00CE708C"/>
    <w:rsid w:val="00CE70A3"/>
    <w:rsid w:val="00CE7357"/>
    <w:rsid w:val="00CE7CDA"/>
    <w:rsid w:val="00CE7F6C"/>
    <w:rsid w:val="00CF007D"/>
    <w:rsid w:val="00CF04CA"/>
    <w:rsid w:val="00CF0713"/>
    <w:rsid w:val="00CF07B4"/>
    <w:rsid w:val="00CF1179"/>
    <w:rsid w:val="00CF1496"/>
    <w:rsid w:val="00CF175C"/>
    <w:rsid w:val="00CF1862"/>
    <w:rsid w:val="00CF1AC7"/>
    <w:rsid w:val="00CF1E2D"/>
    <w:rsid w:val="00CF1F23"/>
    <w:rsid w:val="00CF1F53"/>
    <w:rsid w:val="00CF201B"/>
    <w:rsid w:val="00CF2E31"/>
    <w:rsid w:val="00CF3071"/>
    <w:rsid w:val="00CF3BDD"/>
    <w:rsid w:val="00CF3C7D"/>
    <w:rsid w:val="00CF41C7"/>
    <w:rsid w:val="00CF41DA"/>
    <w:rsid w:val="00CF4612"/>
    <w:rsid w:val="00CF46FA"/>
    <w:rsid w:val="00CF497B"/>
    <w:rsid w:val="00CF4EE6"/>
    <w:rsid w:val="00CF50AE"/>
    <w:rsid w:val="00CF55F2"/>
    <w:rsid w:val="00CF57D9"/>
    <w:rsid w:val="00CF5D7F"/>
    <w:rsid w:val="00CF6030"/>
    <w:rsid w:val="00CF686B"/>
    <w:rsid w:val="00CF6B20"/>
    <w:rsid w:val="00CF6FCC"/>
    <w:rsid w:val="00CF718E"/>
    <w:rsid w:val="00CF78A2"/>
    <w:rsid w:val="00CF79FD"/>
    <w:rsid w:val="00CF7E5B"/>
    <w:rsid w:val="00CF7EEA"/>
    <w:rsid w:val="00D0076C"/>
    <w:rsid w:val="00D00BF1"/>
    <w:rsid w:val="00D00E45"/>
    <w:rsid w:val="00D01065"/>
    <w:rsid w:val="00D01379"/>
    <w:rsid w:val="00D013FF"/>
    <w:rsid w:val="00D02045"/>
    <w:rsid w:val="00D0234D"/>
    <w:rsid w:val="00D030A4"/>
    <w:rsid w:val="00D030F1"/>
    <w:rsid w:val="00D03416"/>
    <w:rsid w:val="00D0375B"/>
    <w:rsid w:val="00D03760"/>
    <w:rsid w:val="00D037D4"/>
    <w:rsid w:val="00D03F5A"/>
    <w:rsid w:val="00D04246"/>
    <w:rsid w:val="00D044FA"/>
    <w:rsid w:val="00D04FBB"/>
    <w:rsid w:val="00D0545D"/>
    <w:rsid w:val="00D056DE"/>
    <w:rsid w:val="00D05941"/>
    <w:rsid w:val="00D05DD9"/>
    <w:rsid w:val="00D05DDF"/>
    <w:rsid w:val="00D0602F"/>
    <w:rsid w:val="00D062AF"/>
    <w:rsid w:val="00D0693E"/>
    <w:rsid w:val="00D07B23"/>
    <w:rsid w:val="00D10635"/>
    <w:rsid w:val="00D10B68"/>
    <w:rsid w:val="00D10F99"/>
    <w:rsid w:val="00D11BD9"/>
    <w:rsid w:val="00D11DAC"/>
    <w:rsid w:val="00D12B35"/>
    <w:rsid w:val="00D13264"/>
    <w:rsid w:val="00D134C1"/>
    <w:rsid w:val="00D138E3"/>
    <w:rsid w:val="00D13965"/>
    <w:rsid w:val="00D14615"/>
    <w:rsid w:val="00D146D6"/>
    <w:rsid w:val="00D14954"/>
    <w:rsid w:val="00D14C4A"/>
    <w:rsid w:val="00D1501A"/>
    <w:rsid w:val="00D15B72"/>
    <w:rsid w:val="00D16ABD"/>
    <w:rsid w:val="00D16B23"/>
    <w:rsid w:val="00D1713E"/>
    <w:rsid w:val="00D17298"/>
    <w:rsid w:val="00D172FF"/>
    <w:rsid w:val="00D174BC"/>
    <w:rsid w:val="00D174E3"/>
    <w:rsid w:val="00D17673"/>
    <w:rsid w:val="00D17DB3"/>
    <w:rsid w:val="00D20162"/>
    <w:rsid w:val="00D20221"/>
    <w:rsid w:val="00D2035F"/>
    <w:rsid w:val="00D20B63"/>
    <w:rsid w:val="00D210D6"/>
    <w:rsid w:val="00D216E7"/>
    <w:rsid w:val="00D21BD9"/>
    <w:rsid w:val="00D2221E"/>
    <w:rsid w:val="00D22942"/>
    <w:rsid w:val="00D22BB8"/>
    <w:rsid w:val="00D22E90"/>
    <w:rsid w:val="00D230AD"/>
    <w:rsid w:val="00D23A1D"/>
    <w:rsid w:val="00D240D5"/>
    <w:rsid w:val="00D2412B"/>
    <w:rsid w:val="00D241FB"/>
    <w:rsid w:val="00D24269"/>
    <w:rsid w:val="00D2427D"/>
    <w:rsid w:val="00D24713"/>
    <w:rsid w:val="00D247E4"/>
    <w:rsid w:val="00D2487D"/>
    <w:rsid w:val="00D24B9E"/>
    <w:rsid w:val="00D24CD8"/>
    <w:rsid w:val="00D24F3F"/>
    <w:rsid w:val="00D2520A"/>
    <w:rsid w:val="00D25669"/>
    <w:rsid w:val="00D25CE6"/>
    <w:rsid w:val="00D25E19"/>
    <w:rsid w:val="00D25F48"/>
    <w:rsid w:val="00D25FD3"/>
    <w:rsid w:val="00D26013"/>
    <w:rsid w:val="00D261AE"/>
    <w:rsid w:val="00D26923"/>
    <w:rsid w:val="00D26C91"/>
    <w:rsid w:val="00D26D3D"/>
    <w:rsid w:val="00D26FE8"/>
    <w:rsid w:val="00D27131"/>
    <w:rsid w:val="00D2765A"/>
    <w:rsid w:val="00D278B1"/>
    <w:rsid w:val="00D27CFE"/>
    <w:rsid w:val="00D30726"/>
    <w:rsid w:val="00D307B8"/>
    <w:rsid w:val="00D30ABF"/>
    <w:rsid w:val="00D30F34"/>
    <w:rsid w:val="00D31247"/>
    <w:rsid w:val="00D312DA"/>
    <w:rsid w:val="00D31C7B"/>
    <w:rsid w:val="00D3212D"/>
    <w:rsid w:val="00D326ED"/>
    <w:rsid w:val="00D329F1"/>
    <w:rsid w:val="00D32A22"/>
    <w:rsid w:val="00D33E6A"/>
    <w:rsid w:val="00D34ED7"/>
    <w:rsid w:val="00D3572A"/>
    <w:rsid w:val="00D35C7F"/>
    <w:rsid w:val="00D35F84"/>
    <w:rsid w:val="00D369DD"/>
    <w:rsid w:val="00D377B4"/>
    <w:rsid w:val="00D37DAB"/>
    <w:rsid w:val="00D37FFA"/>
    <w:rsid w:val="00D40316"/>
    <w:rsid w:val="00D41030"/>
    <w:rsid w:val="00D4109D"/>
    <w:rsid w:val="00D41F0B"/>
    <w:rsid w:val="00D422CB"/>
    <w:rsid w:val="00D42783"/>
    <w:rsid w:val="00D4328E"/>
    <w:rsid w:val="00D435E3"/>
    <w:rsid w:val="00D43951"/>
    <w:rsid w:val="00D43FEA"/>
    <w:rsid w:val="00D44216"/>
    <w:rsid w:val="00D448F7"/>
    <w:rsid w:val="00D457E0"/>
    <w:rsid w:val="00D4585C"/>
    <w:rsid w:val="00D45B43"/>
    <w:rsid w:val="00D45C02"/>
    <w:rsid w:val="00D4625F"/>
    <w:rsid w:val="00D463BF"/>
    <w:rsid w:val="00D46439"/>
    <w:rsid w:val="00D465D4"/>
    <w:rsid w:val="00D468C0"/>
    <w:rsid w:val="00D47265"/>
    <w:rsid w:val="00D472BF"/>
    <w:rsid w:val="00D473AE"/>
    <w:rsid w:val="00D47847"/>
    <w:rsid w:val="00D47B23"/>
    <w:rsid w:val="00D47D27"/>
    <w:rsid w:val="00D47EA7"/>
    <w:rsid w:val="00D47FA1"/>
    <w:rsid w:val="00D47FCB"/>
    <w:rsid w:val="00D50663"/>
    <w:rsid w:val="00D5080E"/>
    <w:rsid w:val="00D50D1C"/>
    <w:rsid w:val="00D50E0B"/>
    <w:rsid w:val="00D51001"/>
    <w:rsid w:val="00D511DB"/>
    <w:rsid w:val="00D51633"/>
    <w:rsid w:val="00D51ABE"/>
    <w:rsid w:val="00D51D10"/>
    <w:rsid w:val="00D5238D"/>
    <w:rsid w:val="00D5248C"/>
    <w:rsid w:val="00D52CFD"/>
    <w:rsid w:val="00D52DB8"/>
    <w:rsid w:val="00D52EE8"/>
    <w:rsid w:val="00D53130"/>
    <w:rsid w:val="00D53216"/>
    <w:rsid w:val="00D5398D"/>
    <w:rsid w:val="00D53CAE"/>
    <w:rsid w:val="00D53CEF"/>
    <w:rsid w:val="00D53DC4"/>
    <w:rsid w:val="00D53E5E"/>
    <w:rsid w:val="00D542B2"/>
    <w:rsid w:val="00D5482A"/>
    <w:rsid w:val="00D54D65"/>
    <w:rsid w:val="00D54DA4"/>
    <w:rsid w:val="00D55414"/>
    <w:rsid w:val="00D557A9"/>
    <w:rsid w:val="00D55BEC"/>
    <w:rsid w:val="00D55D2B"/>
    <w:rsid w:val="00D56829"/>
    <w:rsid w:val="00D56E3C"/>
    <w:rsid w:val="00D57252"/>
    <w:rsid w:val="00D57347"/>
    <w:rsid w:val="00D578F0"/>
    <w:rsid w:val="00D57D8D"/>
    <w:rsid w:val="00D57E2A"/>
    <w:rsid w:val="00D57F0D"/>
    <w:rsid w:val="00D601DB"/>
    <w:rsid w:val="00D603B5"/>
    <w:rsid w:val="00D604E4"/>
    <w:rsid w:val="00D6059A"/>
    <w:rsid w:val="00D61273"/>
    <w:rsid w:val="00D6225D"/>
    <w:rsid w:val="00D623BC"/>
    <w:rsid w:val="00D6290A"/>
    <w:rsid w:val="00D62BA5"/>
    <w:rsid w:val="00D62C5A"/>
    <w:rsid w:val="00D62E38"/>
    <w:rsid w:val="00D63177"/>
    <w:rsid w:val="00D634FA"/>
    <w:rsid w:val="00D63729"/>
    <w:rsid w:val="00D63D9F"/>
    <w:rsid w:val="00D646F4"/>
    <w:rsid w:val="00D649AB"/>
    <w:rsid w:val="00D649F7"/>
    <w:rsid w:val="00D6505A"/>
    <w:rsid w:val="00D65144"/>
    <w:rsid w:val="00D6514A"/>
    <w:rsid w:val="00D654BD"/>
    <w:rsid w:val="00D657C5"/>
    <w:rsid w:val="00D657C9"/>
    <w:rsid w:val="00D65BF5"/>
    <w:rsid w:val="00D65D70"/>
    <w:rsid w:val="00D65F9A"/>
    <w:rsid w:val="00D66332"/>
    <w:rsid w:val="00D66583"/>
    <w:rsid w:val="00D66A65"/>
    <w:rsid w:val="00D66C07"/>
    <w:rsid w:val="00D7001C"/>
    <w:rsid w:val="00D702C8"/>
    <w:rsid w:val="00D703B6"/>
    <w:rsid w:val="00D7062D"/>
    <w:rsid w:val="00D706EE"/>
    <w:rsid w:val="00D70F68"/>
    <w:rsid w:val="00D70F8A"/>
    <w:rsid w:val="00D71425"/>
    <w:rsid w:val="00D71780"/>
    <w:rsid w:val="00D7186D"/>
    <w:rsid w:val="00D719D8"/>
    <w:rsid w:val="00D71B4C"/>
    <w:rsid w:val="00D7281D"/>
    <w:rsid w:val="00D72ADD"/>
    <w:rsid w:val="00D72EC3"/>
    <w:rsid w:val="00D73263"/>
    <w:rsid w:val="00D733E4"/>
    <w:rsid w:val="00D739AC"/>
    <w:rsid w:val="00D739BA"/>
    <w:rsid w:val="00D740C0"/>
    <w:rsid w:val="00D74123"/>
    <w:rsid w:val="00D74A45"/>
    <w:rsid w:val="00D75956"/>
    <w:rsid w:val="00D75BC3"/>
    <w:rsid w:val="00D75FA4"/>
    <w:rsid w:val="00D75FD3"/>
    <w:rsid w:val="00D76257"/>
    <w:rsid w:val="00D76396"/>
    <w:rsid w:val="00D7647D"/>
    <w:rsid w:val="00D76831"/>
    <w:rsid w:val="00D76D20"/>
    <w:rsid w:val="00D77400"/>
    <w:rsid w:val="00D800D3"/>
    <w:rsid w:val="00D8016B"/>
    <w:rsid w:val="00D80720"/>
    <w:rsid w:val="00D808B6"/>
    <w:rsid w:val="00D80A09"/>
    <w:rsid w:val="00D80C7E"/>
    <w:rsid w:val="00D81474"/>
    <w:rsid w:val="00D81954"/>
    <w:rsid w:val="00D819CA"/>
    <w:rsid w:val="00D82717"/>
    <w:rsid w:val="00D82743"/>
    <w:rsid w:val="00D8281C"/>
    <w:rsid w:val="00D828FA"/>
    <w:rsid w:val="00D82A95"/>
    <w:rsid w:val="00D82CEA"/>
    <w:rsid w:val="00D8319B"/>
    <w:rsid w:val="00D832EA"/>
    <w:rsid w:val="00D8390A"/>
    <w:rsid w:val="00D83E1A"/>
    <w:rsid w:val="00D84A42"/>
    <w:rsid w:val="00D84E5C"/>
    <w:rsid w:val="00D85EBD"/>
    <w:rsid w:val="00D8636B"/>
    <w:rsid w:val="00D8639B"/>
    <w:rsid w:val="00D86772"/>
    <w:rsid w:val="00D86BFA"/>
    <w:rsid w:val="00D86CC9"/>
    <w:rsid w:val="00D87004"/>
    <w:rsid w:val="00D87839"/>
    <w:rsid w:val="00D8793D"/>
    <w:rsid w:val="00D87A78"/>
    <w:rsid w:val="00D90068"/>
    <w:rsid w:val="00D901FE"/>
    <w:rsid w:val="00D90493"/>
    <w:rsid w:val="00D90DE9"/>
    <w:rsid w:val="00D9126B"/>
    <w:rsid w:val="00D91301"/>
    <w:rsid w:val="00D917FF"/>
    <w:rsid w:val="00D91B42"/>
    <w:rsid w:val="00D91E5F"/>
    <w:rsid w:val="00D9286C"/>
    <w:rsid w:val="00D932BE"/>
    <w:rsid w:val="00D933B7"/>
    <w:rsid w:val="00D93409"/>
    <w:rsid w:val="00D93964"/>
    <w:rsid w:val="00D93AA7"/>
    <w:rsid w:val="00D9402A"/>
    <w:rsid w:val="00D942B8"/>
    <w:rsid w:val="00D9478D"/>
    <w:rsid w:val="00D94DDD"/>
    <w:rsid w:val="00D94F78"/>
    <w:rsid w:val="00D95025"/>
    <w:rsid w:val="00D9505F"/>
    <w:rsid w:val="00D958F8"/>
    <w:rsid w:val="00D95C7E"/>
    <w:rsid w:val="00D9655F"/>
    <w:rsid w:val="00D9659E"/>
    <w:rsid w:val="00D969C8"/>
    <w:rsid w:val="00D96E7E"/>
    <w:rsid w:val="00D97029"/>
    <w:rsid w:val="00D9742B"/>
    <w:rsid w:val="00D97907"/>
    <w:rsid w:val="00D97E0E"/>
    <w:rsid w:val="00DA056F"/>
    <w:rsid w:val="00DA0850"/>
    <w:rsid w:val="00DA0FF1"/>
    <w:rsid w:val="00DA1029"/>
    <w:rsid w:val="00DA1829"/>
    <w:rsid w:val="00DA1888"/>
    <w:rsid w:val="00DA207D"/>
    <w:rsid w:val="00DA2167"/>
    <w:rsid w:val="00DA2B88"/>
    <w:rsid w:val="00DA36C8"/>
    <w:rsid w:val="00DA39D0"/>
    <w:rsid w:val="00DA39F0"/>
    <w:rsid w:val="00DA3A26"/>
    <w:rsid w:val="00DA3DF4"/>
    <w:rsid w:val="00DA4047"/>
    <w:rsid w:val="00DA41E7"/>
    <w:rsid w:val="00DA4232"/>
    <w:rsid w:val="00DA428B"/>
    <w:rsid w:val="00DA4F6D"/>
    <w:rsid w:val="00DA5522"/>
    <w:rsid w:val="00DA55CA"/>
    <w:rsid w:val="00DA5CD3"/>
    <w:rsid w:val="00DA65D2"/>
    <w:rsid w:val="00DA6765"/>
    <w:rsid w:val="00DA6799"/>
    <w:rsid w:val="00DA6979"/>
    <w:rsid w:val="00DA69A2"/>
    <w:rsid w:val="00DA6B8F"/>
    <w:rsid w:val="00DA6C8C"/>
    <w:rsid w:val="00DA6F32"/>
    <w:rsid w:val="00DA7287"/>
    <w:rsid w:val="00DA72DD"/>
    <w:rsid w:val="00DA73A3"/>
    <w:rsid w:val="00DA7466"/>
    <w:rsid w:val="00DA756B"/>
    <w:rsid w:val="00DA7DC9"/>
    <w:rsid w:val="00DA7FCA"/>
    <w:rsid w:val="00DB01E4"/>
    <w:rsid w:val="00DB0394"/>
    <w:rsid w:val="00DB0843"/>
    <w:rsid w:val="00DB0B01"/>
    <w:rsid w:val="00DB1D01"/>
    <w:rsid w:val="00DB1F77"/>
    <w:rsid w:val="00DB2DDF"/>
    <w:rsid w:val="00DB2F63"/>
    <w:rsid w:val="00DB32B9"/>
    <w:rsid w:val="00DB3428"/>
    <w:rsid w:val="00DB3541"/>
    <w:rsid w:val="00DB3AF7"/>
    <w:rsid w:val="00DB3BAD"/>
    <w:rsid w:val="00DB3C81"/>
    <w:rsid w:val="00DB45CD"/>
    <w:rsid w:val="00DB4C8A"/>
    <w:rsid w:val="00DB4E5F"/>
    <w:rsid w:val="00DB4F69"/>
    <w:rsid w:val="00DB52F4"/>
    <w:rsid w:val="00DB53FF"/>
    <w:rsid w:val="00DB5C2B"/>
    <w:rsid w:val="00DB6090"/>
    <w:rsid w:val="00DB63E0"/>
    <w:rsid w:val="00DB73A0"/>
    <w:rsid w:val="00DB7B74"/>
    <w:rsid w:val="00DB7D80"/>
    <w:rsid w:val="00DB7F9F"/>
    <w:rsid w:val="00DC0E95"/>
    <w:rsid w:val="00DC176B"/>
    <w:rsid w:val="00DC1CE7"/>
    <w:rsid w:val="00DC1E42"/>
    <w:rsid w:val="00DC2293"/>
    <w:rsid w:val="00DC23FF"/>
    <w:rsid w:val="00DC2687"/>
    <w:rsid w:val="00DC296B"/>
    <w:rsid w:val="00DC2E60"/>
    <w:rsid w:val="00DC34FD"/>
    <w:rsid w:val="00DC3CC6"/>
    <w:rsid w:val="00DC4307"/>
    <w:rsid w:val="00DC5054"/>
    <w:rsid w:val="00DC5C40"/>
    <w:rsid w:val="00DC5D9C"/>
    <w:rsid w:val="00DC5F32"/>
    <w:rsid w:val="00DC5FD8"/>
    <w:rsid w:val="00DC6FEC"/>
    <w:rsid w:val="00DC7269"/>
    <w:rsid w:val="00DC72C0"/>
    <w:rsid w:val="00DC74CD"/>
    <w:rsid w:val="00DC7AB7"/>
    <w:rsid w:val="00DD01BF"/>
    <w:rsid w:val="00DD032C"/>
    <w:rsid w:val="00DD036C"/>
    <w:rsid w:val="00DD039B"/>
    <w:rsid w:val="00DD0423"/>
    <w:rsid w:val="00DD04CA"/>
    <w:rsid w:val="00DD04FE"/>
    <w:rsid w:val="00DD0D42"/>
    <w:rsid w:val="00DD0EC3"/>
    <w:rsid w:val="00DD0EF9"/>
    <w:rsid w:val="00DD0F66"/>
    <w:rsid w:val="00DD129F"/>
    <w:rsid w:val="00DD187B"/>
    <w:rsid w:val="00DD1912"/>
    <w:rsid w:val="00DD1961"/>
    <w:rsid w:val="00DD1A01"/>
    <w:rsid w:val="00DD1B4C"/>
    <w:rsid w:val="00DD1BD8"/>
    <w:rsid w:val="00DD256B"/>
    <w:rsid w:val="00DD27CA"/>
    <w:rsid w:val="00DD28B7"/>
    <w:rsid w:val="00DD2B02"/>
    <w:rsid w:val="00DD2EC9"/>
    <w:rsid w:val="00DD3749"/>
    <w:rsid w:val="00DD3923"/>
    <w:rsid w:val="00DD3B13"/>
    <w:rsid w:val="00DD3CA7"/>
    <w:rsid w:val="00DD3E05"/>
    <w:rsid w:val="00DD3FBC"/>
    <w:rsid w:val="00DD4460"/>
    <w:rsid w:val="00DD452A"/>
    <w:rsid w:val="00DD479C"/>
    <w:rsid w:val="00DD4922"/>
    <w:rsid w:val="00DD4F9E"/>
    <w:rsid w:val="00DD521F"/>
    <w:rsid w:val="00DD55CB"/>
    <w:rsid w:val="00DD5AF4"/>
    <w:rsid w:val="00DD5C35"/>
    <w:rsid w:val="00DD5EF6"/>
    <w:rsid w:val="00DD633C"/>
    <w:rsid w:val="00DD6F4A"/>
    <w:rsid w:val="00DD7080"/>
    <w:rsid w:val="00DD7676"/>
    <w:rsid w:val="00DE041B"/>
    <w:rsid w:val="00DE0682"/>
    <w:rsid w:val="00DE06B7"/>
    <w:rsid w:val="00DE09FD"/>
    <w:rsid w:val="00DE0B39"/>
    <w:rsid w:val="00DE0DFB"/>
    <w:rsid w:val="00DE0E25"/>
    <w:rsid w:val="00DE0FDF"/>
    <w:rsid w:val="00DE1143"/>
    <w:rsid w:val="00DE269D"/>
    <w:rsid w:val="00DE3165"/>
    <w:rsid w:val="00DE3ED3"/>
    <w:rsid w:val="00DE43AD"/>
    <w:rsid w:val="00DE46B0"/>
    <w:rsid w:val="00DE5176"/>
    <w:rsid w:val="00DE5335"/>
    <w:rsid w:val="00DE57F8"/>
    <w:rsid w:val="00DE5ED0"/>
    <w:rsid w:val="00DE5EEA"/>
    <w:rsid w:val="00DE5F92"/>
    <w:rsid w:val="00DE6384"/>
    <w:rsid w:val="00DE6400"/>
    <w:rsid w:val="00DE64F3"/>
    <w:rsid w:val="00DE6A40"/>
    <w:rsid w:val="00DE7106"/>
    <w:rsid w:val="00DE77AF"/>
    <w:rsid w:val="00DE7B25"/>
    <w:rsid w:val="00DF0A2E"/>
    <w:rsid w:val="00DF0B06"/>
    <w:rsid w:val="00DF0B6A"/>
    <w:rsid w:val="00DF0BFC"/>
    <w:rsid w:val="00DF0E7E"/>
    <w:rsid w:val="00DF1589"/>
    <w:rsid w:val="00DF17CF"/>
    <w:rsid w:val="00DF1EA4"/>
    <w:rsid w:val="00DF20B9"/>
    <w:rsid w:val="00DF25C5"/>
    <w:rsid w:val="00DF2811"/>
    <w:rsid w:val="00DF2D45"/>
    <w:rsid w:val="00DF30D8"/>
    <w:rsid w:val="00DF334B"/>
    <w:rsid w:val="00DF36AE"/>
    <w:rsid w:val="00DF36FE"/>
    <w:rsid w:val="00DF3797"/>
    <w:rsid w:val="00DF39A3"/>
    <w:rsid w:val="00DF3A3D"/>
    <w:rsid w:val="00DF3EC6"/>
    <w:rsid w:val="00DF418E"/>
    <w:rsid w:val="00DF4492"/>
    <w:rsid w:val="00DF5510"/>
    <w:rsid w:val="00DF5736"/>
    <w:rsid w:val="00DF581D"/>
    <w:rsid w:val="00DF5CB1"/>
    <w:rsid w:val="00DF649E"/>
    <w:rsid w:val="00DF684F"/>
    <w:rsid w:val="00DF6C75"/>
    <w:rsid w:val="00DF6DAA"/>
    <w:rsid w:val="00DF6E1D"/>
    <w:rsid w:val="00DF7017"/>
    <w:rsid w:val="00DF713C"/>
    <w:rsid w:val="00DF78DA"/>
    <w:rsid w:val="00DF7C8D"/>
    <w:rsid w:val="00DF7F66"/>
    <w:rsid w:val="00E00365"/>
    <w:rsid w:val="00E0061B"/>
    <w:rsid w:val="00E00C9C"/>
    <w:rsid w:val="00E018BC"/>
    <w:rsid w:val="00E01A2D"/>
    <w:rsid w:val="00E01CE5"/>
    <w:rsid w:val="00E024FF"/>
    <w:rsid w:val="00E03483"/>
    <w:rsid w:val="00E03566"/>
    <w:rsid w:val="00E03610"/>
    <w:rsid w:val="00E0380D"/>
    <w:rsid w:val="00E041D8"/>
    <w:rsid w:val="00E0444E"/>
    <w:rsid w:val="00E04540"/>
    <w:rsid w:val="00E049F8"/>
    <w:rsid w:val="00E04BDB"/>
    <w:rsid w:val="00E04C5E"/>
    <w:rsid w:val="00E04E78"/>
    <w:rsid w:val="00E050A4"/>
    <w:rsid w:val="00E0589E"/>
    <w:rsid w:val="00E061E6"/>
    <w:rsid w:val="00E0647C"/>
    <w:rsid w:val="00E06E9C"/>
    <w:rsid w:val="00E06F80"/>
    <w:rsid w:val="00E0746C"/>
    <w:rsid w:val="00E075D6"/>
    <w:rsid w:val="00E07B15"/>
    <w:rsid w:val="00E07D9E"/>
    <w:rsid w:val="00E07DA4"/>
    <w:rsid w:val="00E07DC3"/>
    <w:rsid w:val="00E07DF4"/>
    <w:rsid w:val="00E1052B"/>
    <w:rsid w:val="00E10B7E"/>
    <w:rsid w:val="00E11236"/>
    <w:rsid w:val="00E11539"/>
    <w:rsid w:val="00E11730"/>
    <w:rsid w:val="00E11F83"/>
    <w:rsid w:val="00E121E9"/>
    <w:rsid w:val="00E1237A"/>
    <w:rsid w:val="00E12517"/>
    <w:rsid w:val="00E12521"/>
    <w:rsid w:val="00E12845"/>
    <w:rsid w:val="00E12D77"/>
    <w:rsid w:val="00E13CDF"/>
    <w:rsid w:val="00E13D9F"/>
    <w:rsid w:val="00E141EA"/>
    <w:rsid w:val="00E143ED"/>
    <w:rsid w:val="00E1442A"/>
    <w:rsid w:val="00E14853"/>
    <w:rsid w:val="00E14BFD"/>
    <w:rsid w:val="00E15D47"/>
    <w:rsid w:val="00E16432"/>
    <w:rsid w:val="00E165DC"/>
    <w:rsid w:val="00E1669C"/>
    <w:rsid w:val="00E174F1"/>
    <w:rsid w:val="00E175FB"/>
    <w:rsid w:val="00E176C8"/>
    <w:rsid w:val="00E177C9"/>
    <w:rsid w:val="00E17A27"/>
    <w:rsid w:val="00E202FA"/>
    <w:rsid w:val="00E20A64"/>
    <w:rsid w:val="00E2105A"/>
    <w:rsid w:val="00E21130"/>
    <w:rsid w:val="00E21219"/>
    <w:rsid w:val="00E2128E"/>
    <w:rsid w:val="00E21324"/>
    <w:rsid w:val="00E218B6"/>
    <w:rsid w:val="00E21BAD"/>
    <w:rsid w:val="00E21F49"/>
    <w:rsid w:val="00E21FE3"/>
    <w:rsid w:val="00E22432"/>
    <w:rsid w:val="00E22C1F"/>
    <w:rsid w:val="00E22CE8"/>
    <w:rsid w:val="00E22D5F"/>
    <w:rsid w:val="00E23422"/>
    <w:rsid w:val="00E23528"/>
    <w:rsid w:val="00E2355D"/>
    <w:rsid w:val="00E23A88"/>
    <w:rsid w:val="00E23FAA"/>
    <w:rsid w:val="00E24138"/>
    <w:rsid w:val="00E24369"/>
    <w:rsid w:val="00E245ED"/>
    <w:rsid w:val="00E249B3"/>
    <w:rsid w:val="00E2571B"/>
    <w:rsid w:val="00E25820"/>
    <w:rsid w:val="00E25B2A"/>
    <w:rsid w:val="00E25B6C"/>
    <w:rsid w:val="00E25F5C"/>
    <w:rsid w:val="00E2604D"/>
    <w:rsid w:val="00E260C9"/>
    <w:rsid w:val="00E26760"/>
    <w:rsid w:val="00E26AE3"/>
    <w:rsid w:val="00E26FAE"/>
    <w:rsid w:val="00E27000"/>
    <w:rsid w:val="00E27306"/>
    <w:rsid w:val="00E274F6"/>
    <w:rsid w:val="00E27791"/>
    <w:rsid w:val="00E279CA"/>
    <w:rsid w:val="00E27AD4"/>
    <w:rsid w:val="00E27C36"/>
    <w:rsid w:val="00E30015"/>
    <w:rsid w:val="00E3053B"/>
    <w:rsid w:val="00E30781"/>
    <w:rsid w:val="00E30C0F"/>
    <w:rsid w:val="00E30CDA"/>
    <w:rsid w:val="00E30DAD"/>
    <w:rsid w:val="00E30ED8"/>
    <w:rsid w:val="00E31042"/>
    <w:rsid w:val="00E31300"/>
    <w:rsid w:val="00E3130C"/>
    <w:rsid w:val="00E31587"/>
    <w:rsid w:val="00E315B1"/>
    <w:rsid w:val="00E315C1"/>
    <w:rsid w:val="00E317CC"/>
    <w:rsid w:val="00E319CB"/>
    <w:rsid w:val="00E32255"/>
    <w:rsid w:val="00E3263D"/>
    <w:rsid w:val="00E327BB"/>
    <w:rsid w:val="00E33051"/>
    <w:rsid w:val="00E3319B"/>
    <w:rsid w:val="00E331DF"/>
    <w:rsid w:val="00E33423"/>
    <w:rsid w:val="00E337F9"/>
    <w:rsid w:val="00E337FD"/>
    <w:rsid w:val="00E33CCA"/>
    <w:rsid w:val="00E33EA9"/>
    <w:rsid w:val="00E3405E"/>
    <w:rsid w:val="00E342BC"/>
    <w:rsid w:val="00E34845"/>
    <w:rsid w:val="00E349FE"/>
    <w:rsid w:val="00E34A62"/>
    <w:rsid w:val="00E34BE5"/>
    <w:rsid w:val="00E35A42"/>
    <w:rsid w:val="00E35C78"/>
    <w:rsid w:val="00E36105"/>
    <w:rsid w:val="00E361FE"/>
    <w:rsid w:val="00E367F7"/>
    <w:rsid w:val="00E37056"/>
    <w:rsid w:val="00E370DD"/>
    <w:rsid w:val="00E37834"/>
    <w:rsid w:val="00E37AFE"/>
    <w:rsid w:val="00E37C76"/>
    <w:rsid w:val="00E37D05"/>
    <w:rsid w:val="00E400B6"/>
    <w:rsid w:val="00E40246"/>
    <w:rsid w:val="00E40367"/>
    <w:rsid w:val="00E4051B"/>
    <w:rsid w:val="00E40BB5"/>
    <w:rsid w:val="00E40C46"/>
    <w:rsid w:val="00E40E87"/>
    <w:rsid w:val="00E40F06"/>
    <w:rsid w:val="00E41344"/>
    <w:rsid w:val="00E41572"/>
    <w:rsid w:val="00E41BEE"/>
    <w:rsid w:val="00E41C47"/>
    <w:rsid w:val="00E41D75"/>
    <w:rsid w:val="00E421EC"/>
    <w:rsid w:val="00E42969"/>
    <w:rsid w:val="00E429B7"/>
    <w:rsid w:val="00E42B19"/>
    <w:rsid w:val="00E42DDA"/>
    <w:rsid w:val="00E430AD"/>
    <w:rsid w:val="00E431BC"/>
    <w:rsid w:val="00E434BD"/>
    <w:rsid w:val="00E43EB1"/>
    <w:rsid w:val="00E446CE"/>
    <w:rsid w:val="00E44B3B"/>
    <w:rsid w:val="00E44B65"/>
    <w:rsid w:val="00E45073"/>
    <w:rsid w:val="00E4512C"/>
    <w:rsid w:val="00E45537"/>
    <w:rsid w:val="00E45A68"/>
    <w:rsid w:val="00E46606"/>
    <w:rsid w:val="00E46613"/>
    <w:rsid w:val="00E466CA"/>
    <w:rsid w:val="00E4745C"/>
    <w:rsid w:val="00E4772B"/>
    <w:rsid w:val="00E47762"/>
    <w:rsid w:val="00E5007B"/>
    <w:rsid w:val="00E50798"/>
    <w:rsid w:val="00E508A7"/>
    <w:rsid w:val="00E50FBC"/>
    <w:rsid w:val="00E51541"/>
    <w:rsid w:val="00E5169E"/>
    <w:rsid w:val="00E51905"/>
    <w:rsid w:val="00E5242D"/>
    <w:rsid w:val="00E524AB"/>
    <w:rsid w:val="00E52B59"/>
    <w:rsid w:val="00E52C29"/>
    <w:rsid w:val="00E52C5A"/>
    <w:rsid w:val="00E53008"/>
    <w:rsid w:val="00E53848"/>
    <w:rsid w:val="00E53873"/>
    <w:rsid w:val="00E53B5E"/>
    <w:rsid w:val="00E53E3A"/>
    <w:rsid w:val="00E53E76"/>
    <w:rsid w:val="00E54248"/>
    <w:rsid w:val="00E54740"/>
    <w:rsid w:val="00E54BC4"/>
    <w:rsid w:val="00E54C89"/>
    <w:rsid w:val="00E5504A"/>
    <w:rsid w:val="00E5540A"/>
    <w:rsid w:val="00E55785"/>
    <w:rsid w:val="00E55C89"/>
    <w:rsid w:val="00E5635B"/>
    <w:rsid w:val="00E56793"/>
    <w:rsid w:val="00E569E6"/>
    <w:rsid w:val="00E573A5"/>
    <w:rsid w:val="00E57565"/>
    <w:rsid w:val="00E577EE"/>
    <w:rsid w:val="00E5791D"/>
    <w:rsid w:val="00E604F3"/>
    <w:rsid w:val="00E60DB9"/>
    <w:rsid w:val="00E6109C"/>
    <w:rsid w:val="00E610BE"/>
    <w:rsid w:val="00E61113"/>
    <w:rsid w:val="00E613DE"/>
    <w:rsid w:val="00E6195D"/>
    <w:rsid w:val="00E61A65"/>
    <w:rsid w:val="00E61C99"/>
    <w:rsid w:val="00E62341"/>
    <w:rsid w:val="00E62850"/>
    <w:rsid w:val="00E62BBD"/>
    <w:rsid w:val="00E62D47"/>
    <w:rsid w:val="00E62E25"/>
    <w:rsid w:val="00E62E7D"/>
    <w:rsid w:val="00E62F53"/>
    <w:rsid w:val="00E6317D"/>
    <w:rsid w:val="00E6328F"/>
    <w:rsid w:val="00E63862"/>
    <w:rsid w:val="00E63BD0"/>
    <w:rsid w:val="00E63D04"/>
    <w:rsid w:val="00E63EF6"/>
    <w:rsid w:val="00E6466D"/>
    <w:rsid w:val="00E646CD"/>
    <w:rsid w:val="00E646D6"/>
    <w:rsid w:val="00E648F9"/>
    <w:rsid w:val="00E64A96"/>
    <w:rsid w:val="00E64C0C"/>
    <w:rsid w:val="00E64C73"/>
    <w:rsid w:val="00E656DB"/>
    <w:rsid w:val="00E65A29"/>
    <w:rsid w:val="00E66595"/>
    <w:rsid w:val="00E666A4"/>
    <w:rsid w:val="00E66714"/>
    <w:rsid w:val="00E66738"/>
    <w:rsid w:val="00E66B48"/>
    <w:rsid w:val="00E66CAB"/>
    <w:rsid w:val="00E66CC7"/>
    <w:rsid w:val="00E67143"/>
    <w:rsid w:val="00E67177"/>
    <w:rsid w:val="00E6725A"/>
    <w:rsid w:val="00E67350"/>
    <w:rsid w:val="00E67550"/>
    <w:rsid w:val="00E6790F"/>
    <w:rsid w:val="00E67CC0"/>
    <w:rsid w:val="00E70275"/>
    <w:rsid w:val="00E7099A"/>
    <w:rsid w:val="00E70B05"/>
    <w:rsid w:val="00E7107B"/>
    <w:rsid w:val="00E71124"/>
    <w:rsid w:val="00E713BD"/>
    <w:rsid w:val="00E713FB"/>
    <w:rsid w:val="00E71690"/>
    <w:rsid w:val="00E7172A"/>
    <w:rsid w:val="00E71766"/>
    <w:rsid w:val="00E71B5B"/>
    <w:rsid w:val="00E71FE5"/>
    <w:rsid w:val="00E72625"/>
    <w:rsid w:val="00E726D5"/>
    <w:rsid w:val="00E7285C"/>
    <w:rsid w:val="00E72CA9"/>
    <w:rsid w:val="00E72D8F"/>
    <w:rsid w:val="00E73319"/>
    <w:rsid w:val="00E73A28"/>
    <w:rsid w:val="00E743B8"/>
    <w:rsid w:val="00E745AC"/>
    <w:rsid w:val="00E74735"/>
    <w:rsid w:val="00E75149"/>
    <w:rsid w:val="00E755C6"/>
    <w:rsid w:val="00E75ED3"/>
    <w:rsid w:val="00E76279"/>
    <w:rsid w:val="00E768D1"/>
    <w:rsid w:val="00E76CDF"/>
    <w:rsid w:val="00E76CF4"/>
    <w:rsid w:val="00E76E2A"/>
    <w:rsid w:val="00E77A1B"/>
    <w:rsid w:val="00E800E9"/>
    <w:rsid w:val="00E80612"/>
    <w:rsid w:val="00E80918"/>
    <w:rsid w:val="00E80B5E"/>
    <w:rsid w:val="00E80C6C"/>
    <w:rsid w:val="00E80C88"/>
    <w:rsid w:val="00E81453"/>
    <w:rsid w:val="00E81806"/>
    <w:rsid w:val="00E81D29"/>
    <w:rsid w:val="00E81ED6"/>
    <w:rsid w:val="00E82055"/>
    <w:rsid w:val="00E8218F"/>
    <w:rsid w:val="00E82337"/>
    <w:rsid w:val="00E82BED"/>
    <w:rsid w:val="00E82F03"/>
    <w:rsid w:val="00E82F45"/>
    <w:rsid w:val="00E8315B"/>
    <w:rsid w:val="00E833D4"/>
    <w:rsid w:val="00E834EC"/>
    <w:rsid w:val="00E835B1"/>
    <w:rsid w:val="00E84613"/>
    <w:rsid w:val="00E84869"/>
    <w:rsid w:val="00E84B16"/>
    <w:rsid w:val="00E84BBA"/>
    <w:rsid w:val="00E84D0D"/>
    <w:rsid w:val="00E850B4"/>
    <w:rsid w:val="00E8526D"/>
    <w:rsid w:val="00E85394"/>
    <w:rsid w:val="00E85485"/>
    <w:rsid w:val="00E856DB"/>
    <w:rsid w:val="00E85E35"/>
    <w:rsid w:val="00E86736"/>
    <w:rsid w:val="00E86A05"/>
    <w:rsid w:val="00E87BE4"/>
    <w:rsid w:val="00E87C34"/>
    <w:rsid w:val="00E902FF"/>
    <w:rsid w:val="00E903AB"/>
    <w:rsid w:val="00E910C3"/>
    <w:rsid w:val="00E9156F"/>
    <w:rsid w:val="00E915CC"/>
    <w:rsid w:val="00E91782"/>
    <w:rsid w:val="00E91A50"/>
    <w:rsid w:val="00E91FE3"/>
    <w:rsid w:val="00E92099"/>
    <w:rsid w:val="00E9218D"/>
    <w:rsid w:val="00E92B14"/>
    <w:rsid w:val="00E92B9A"/>
    <w:rsid w:val="00E93663"/>
    <w:rsid w:val="00E9367E"/>
    <w:rsid w:val="00E93771"/>
    <w:rsid w:val="00E94059"/>
    <w:rsid w:val="00E9409B"/>
    <w:rsid w:val="00E940E8"/>
    <w:rsid w:val="00E9456F"/>
    <w:rsid w:val="00E94632"/>
    <w:rsid w:val="00E94A7F"/>
    <w:rsid w:val="00E94AEC"/>
    <w:rsid w:val="00E94EAD"/>
    <w:rsid w:val="00E953DE"/>
    <w:rsid w:val="00E955D4"/>
    <w:rsid w:val="00E95698"/>
    <w:rsid w:val="00E959E8"/>
    <w:rsid w:val="00E95D8D"/>
    <w:rsid w:val="00E96587"/>
    <w:rsid w:val="00E96839"/>
    <w:rsid w:val="00E96867"/>
    <w:rsid w:val="00E96AC2"/>
    <w:rsid w:val="00E9754C"/>
    <w:rsid w:val="00E9784C"/>
    <w:rsid w:val="00EA01BD"/>
    <w:rsid w:val="00EA0A23"/>
    <w:rsid w:val="00EA0C05"/>
    <w:rsid w:val="00EA114D"/>
    <w:rsid w:val="00EA18B3"/>
    <w:rsid w:val="00EA1AEE"/>
    <w:rsid w:val="00EA1E2C"/>
    <w:rsid w:val="00EA20AF"/>
    <w:rsid w:val="00EA2319"/>
    <w:rsid w:val="00EA238B"/>
    <w:rsid w:val="00EA2D19"/>
    <w:rsid w:val="00EA2E01"/>
    <w:rsid w:val="00EA34CA"/>
    <w:rsid w:val="00EA3832"/>
    <w:rsid w:val="00EA440A"/>
    <w:rsid w:val="00EA4965"/>
    <w:rsid w:val="00EA49D3"/>
    <w:rsid w:val="00EA4BF3"/>
    <w:rsid w:val="00EA4DF3"/>
    <w:rsid w:val="00EA60D3"/>
    <w:rsid w:val="00EA636A"/>
    <w:rsid w:val="00EA689D"/>
    <w:rsid w:val="00EA6943"/>
    <w:rsid w:val="00EA6C87"/>
    <w:rsid w:val="00EA70E8"/>
    <w:rsid w:val="00EA70EA"/>
    <w:rsid w:val="00EA7121"/>
    <w:rsid w:val="00EA75B2"/>
    <w:rsid w:val="00EA75EE"/>
    <w:rsid w:val="00EA7C24"/>
    <w:rsid w:val="00EA7E70"/>
    <w:rsid w:val="00EB016E"/>
    <w:rsid w:val="00EB0E6C"/>
    <w:rsid w:val="00EB0E7A"/>
    <w:rsid w:val="00EB1124"/>
    <w:rsid w:val="00EB1225"/>
    <w:rsid w:val="00EB1497"/>
    <w:rsid w:val="00EB14CD"/>
    <w:rsid w:val="00EB2EAA"/>
    <w:rsid w:val="00EB38C7"/>
    <w:rsid w:val="00EB398E"/>
    <w:rsid w:val="00EB4040"/>
    <w:rsid w:val="00EB4797"/>
    <w:rsid w:val="00EB4892"/>
    <w:rsid w:val="00EB4B9E"/>
    <w:rsid w:val="00EB4EE5"/>
    <w:rsid w:val="00EB5807"/>
    <w:rsid w:val="00EB5B27"/>
    <w:rsid w:val="00EB5BB3"/>
    <w:rsid w:val="00EB5F40"/>
    <w:rsid w:val="00EB5F72"/>
    <w:rsid w:val="00EB6422"/>
    <w:rsid w:val="00EB6522"/>
    <w:rsid w:val="00EB6A18"/>
    <w:rsid w:val="00EB6A2A"/>
    <w:rsid w:val="00EB6E55"/>
    <w:rsid w:val="00EB6E92"/>
    <w:rsid w:val="00EB6EB2"/>
    <w:rsid w:val="00EB6F3F"/>
    <w:rsid w:val="00EB753B"/>
    <w:rsid w:val="00EB7850"/>
    <w:rsid w:val="00EB7C42"/>
    <w:rsid w:val="00EC01F4"/>
    <w:rsid w:val="00EC03D4"/>
    <w:rsid w:val="00EC0441"/>
    <w:rsid w:val="00EC07F5"/>
    <w:rsid w:val="00EC0FBE"/>
    <w:rsid w:val="00EC1290"/>
    <w:rsid w:val="00EC1694"/>
    <w:rsid w:val="00EC17EE"/>
    <w:rsid w:val="00EC18B5"/>
    <w:rsid w:val="00EC191F"/>
    <w:rsid w:val="00EC1B46"/>
    <w:rsid w:val="00EC1B70"/>
    <w:rsid w:val="00EC1CA5"/>
    <w:rsid w:val="00EC1CEB"/>
    <w:rsid w:val="00EC1E11"/>
    <w:rsid w:val="00EC1FBB"/>
    <w:rsid w:val="00EC234A"/>
    <w:rsid w:val="00EC2796"/>
    <w:rsid w:val="00EC2876"/>
    <w:rsid w:val="00EC28B8"/>
    <w:rsid w:val="00EC2B0B"/>
    <w:rsid w:val="00EC2B54"/>
    <w:rsid w:val="00EC38BE"/>
    <w:rsid w:val="00EC4149"/>
    <w:rsid w:val="00EC47FC"/>
    <w:rsid w:val="00EC4849"/>
    <w:rsid w:val="00EC4B77"/>
    <w:rsid w:val="00EC4E7D"/>
    <w:rsid w:val="00EC50D1"/>
    <w:rsid w:val="00EC517A"/>
    <w:rsid w:val="00EC589C"/>
    <w:rsid w:val="00EC5B87"/>
    <w:rsid w:val="00EC5F40"/>
    <w:rsid w:val="00EC63BE"/>
    <w:rsid w:val="00EC6623"/>
    <w:rsid w:val="00EC67DE"/>
    <w:rsid w:val="00EC6E29"/>
    <w:rsid w:val="00EC748F"/>
    <w:rsid w:val="00EC76C2"/>
    <w:rsid w:val="00EC79CC"/>
    <w:rsid w:val="00ED01E9"/>
    <w:rsid w:val="00ED0280"/>
    <w:rsid w:val="00ED069D"/>
    <w:rsid w:val="00ED0831"/>
    <w:rsid w:val="00ED08D3"/>
    <w:rsid w:val="00ED0A2F"/>
    <w:rsid w:val="00ED1382"/>
    <w:rsid w:val="00ED155B"/>
    <w:rsid w:val="00ED1A8A"/>
    <w:rsid w:val="00ED1B31"/>
    <w:rsid w:val="00ED273B"/>
    <w:rsid w:val="00ED28E7"/>
    <w:rsid w:val="00ED2B51"/>
    <w:rsid w:val="00ED32F9"/>
    <w:rsid w:val="00ED33E0"/>
    <w:rsid w:val="00ED3BF5"/>
    <w:rsid w:val="00ED3D29"/>
    <w:rsid w:val="00ED417F"/>
    <w:rsid w:val="00ED429A"/>
    <w:rsid w:val="00ED42D6"/>
    <w:rsid w:val="00ED45E1"/>
    <w:rsid w:val="00ED4702"/>
    <w:rsid w:val="00ED4975"/>
    <w:rsid w:val="00ED4A64"/>
    <w:rsid w:val="00ED4BA6"/>
    <w:rsid w:val="00ED4C5F"/>
    <w:rsid w:val="00ED53EA"/>
    <w:rsid w:val="00ED570E"/>
    <w:rsid w:val="00ED5726"/>
    <w:rsid w:val="00ED5960"/>
    <w:rsid w:val="00ED5AA7"/>
    <w:rsid w:val="00ED5DF3"/>
    <w:rsid w:val="00ED6110"/>
    <w:rsid w:val="00ED6519"/>
    <w:rsid w:val="00ED695B"/>
    <w:rsid w:val="00ED6AF0"/>
    <w:rsid w:val="00ED6B8F"/>
    <w:rsid w:val="00ED6C6E"/>
    <w:rsid w:val="00ED6C7A"/>
    <w:rsid w:val="00ED6C8D"/>
    <w:rsid w:val="00ED6DB4"/>
    <w:rsid w:val="00ED71F6"/>
    <w:rsid w:val="00EE0301"/>
    <w:rsid w:val="00EE06B3"/>
    <w:rsid w:val="00EE0DF2"/>
    <w:rsid w:val="00EE13E4"/>
    <w:rsid w:val="00EE1DE4"/>
    <w:rsid w:val="00EE2978"/>
    <w:rsid w:val="00EE2E54"/>
    <w:rsid w:val="00EE391D"/>
    <w:rsid w:val="00EE3944"/>
    <w:rsid w:val="00EE3F5F"/>
    <w:rsid w:val="00EE3F90"/>
    <w:rsid w:val="00EE41EF"/>
    <w:rsid w:val="00EE4421"/>
    <w:rsid w:val="00EE4697"/>
    <w:rsid w:val="00EE46A4"/>
    <w:rsid w:val="00EE4952"/>
    <w:rsid w:val="00EE5613"/>
    <w:rsid w:val="00EE5768"/>
    <w:rsid w:val="00EE5B79"/>
    <w:rsid w:val="00EE5F20"/>
    <w:rsid w:val="00EE6835"/>
    <w:rsid w:val="00EE71A5"/>
    <w:rsid w:val="00EE7618"/>
    <w:rsid w:val="00EE7EC3"/>
    <w:rsid w:val="00EF001F"/>
    <w:rsid w:val="00EF049F"/>
    <w:rsid w:val="00EF04C7"/>
    <w:rsid w:val="00EF051B"/>
    <w:rsid w:val="00EF097D"/>
    <w:rsid w:val="00EF0BAE"/>
    <w:rsid w:val="00EF16F3"/>
    <w:rsid w:val="00EF175F"/>
    <w:rsid w:val="00EF1CAD"/>
    <w:rsid w:val="00EF1DB0"/>
    <w:rsid w:val="00EF1F49"/>
    <w:rsid w:val="00EF23B9"/>
    <w:rsid w:val="00EF2815"/>
    <w:rsid w:val="00EF296E"/>
    <w:rsid w:val="00EF29BD"/>
    <w:rsid w:val="00EF2AFF"/>
    <w:rsid w:val="00EF30A4"/>
    <w:rsid w:val="00EF3D01"/>
    <w:rsid w:val="00EF4111"/>
    <w:rsid w:val="00EF412B"/>
    <w:rsid w:val="00EF423F"/>
    <w:rsid w:val="00EF4824"/>
    <w:rsid w:val="00EF4F5B"/>
    <w:rsid w:val="00EF572E"/>
    <w:rsid w:val="00EF65BA"/>
    <w:rsid w:val="00EF6C9A"/>
    <w:rsid w:val="00EF6D98"/>
    <w:rsid w:val="00EF7083"/>
    <w:rsid w:val="00F0058B"/>
    <w:rsid w:val="00F01517"/>
    <w:rsid w:val="00F016F7"/>
    <w:rsid w:val="00F018EA"/>
    <w:rsid w:val="00F02852"/>
    <w:rsid w:val="00F02927"/>
    <w:rsid w:val="00F02B55"/>
    <w:rsid w:val="00F02EBB"/>
    <w:rsid w:val="00F033E0"/>
    <w:rsid w:val="00F03BD6"/>
    <w:rsid w:val="00F047FF"/>
    <w:rsid w:val="00F04FAB"/>
    <w:rsid w:val="00F055B0"/>
    <w:rsid w:val="00F05969"/>
    <w:rsid w:val="00F05A75"/>
    <w:rsid w:val="00F05B2E"/>
    <w:rsid w:val="00F05BDB"/>
    <w:rsid w:val="00F06209"/>
    <w:rsid w:val="00F06B33"/>
    <w:rsid w:val="00F06D3D"/>
    <w:rsid w:val="00F07F2A"/>
    <w:rsid w:val="00F103AB"/>
    <w:rsid w:val="00F10659"/>
    <w:rsid w:val="00F11421"/>
    <w:rsid w:val="00F11596"/>
    <w:rsid w:val="00F11B09"/>
    <w:rsid w:val="00F12559"/>
    <w:rsid w:val="00F127AE"/>
    <w:rsid w:val="00F127F4"/>
    <w:rsid w:val="00F133E8"/>
    <w:rsid w:val="00F13583"/>
    <w:rsid w:val="00F13E99"/>
    <w:rsid w:val="00F1445D"/>
    <w:rsid w:val="00F144C6"/>
    <w:rsid w:val="00F14D7D"/>
    <w:rsid w:val="00F15515"/>
    <w:rsid w:val="00F1572D"/>
    <w:rsid w:val="00F157E1"/>
    <w:rsid w:val="00F15AF6"/>
    <w:rsid w:val="00F15D08"/>
    <w:rsid w:val="00F1622D"/>
    <w:rsid w:val="00F1642D"/>
    <w:rsid w:val="00F17AA6"/>
    <w:rsid w:val="00F17B26"/>
    <w:rsid w:val="00F200F1"/>
    <w:rsid w:val="00F207ED"/>
    <w:rsid w:val="00F20944"/>
    <w:rsid w:val="00F214FB"/>
    <w:rsid w:val="00F215FB"/>
    <w:rsid w:val="00F2172A"/>
    <w:rsid w:val="00F21785"/>
    <w:rsid w:val="00F21C71"/>
    <w:rsid w:val="00F21F7F"/>
    <w:rsid w:val="00F221BB"/>
    <w:rsid w:val="00F2272B"/>
    <w:rsid w:val="00F2281D"/>
    <w:rsid w:val="00F22AB3"/>
    <w:rsid w:val="00F22C02"/>
    <w:rsid w:val="00F23440"/>
    <w:rsid w:val="00F23604"/>
    <w:rsid w:val="00F24771"/>
    <w:rsid w:val="00F25545"/>
    <w:rsid w:val="00F26137"/>
    <w:rsid w:val="00F263A4"/>
    <w:rsid w:val="00F2729F"/>
    <w:rsid w:val="00F276A5"/>
    <w:rsid w:val="00F30569"/>
    <w:rsid w:val="00F307C4"/>
    <w:rsid w:val="00F30A3D"/>
    <w:rsid w:val="00F30C12"/>
    <w:rsid w:val="00F30D97"/>
    <w:rsid w:val="00F312C4"/>
    <w:rsid w:val="00F31315"/>
    <w:rsid w:val="00F3173C"/>
    <w:rsid w:val="00F31935"/>
    <w:rsid w:val="00F32080"/>
    <w:rsid w:val="00F325BB"/>
    <w:rsid w:val="00F3289E"/>
    <w:rsid w:val="00F329D9"/>
    <w:rsid w:val="00F32E8A"/>
    <w:rsid w:val="00F333F3"/>
    <w:rsid w:val="00F33611"/>
    <w:rsid w:val="00F33F7F"/>
    <w:rsid w:val="00F348E7"/>
    <w:rsid w:val="00F351B0"/>
    <w:rsid w:val="00F35354"/>
    <w:rsid w:val="00F353A0"/>
    <w:rsid w:val="00F3543A"/>
    <w:rsid w:val="00F35F29"/>
    <w:rsid w:val="00F36405"/>
    <w:rsid w:val="00F36474"/>
    <w:rsid w:val="00F36F8F"/>
    <w:rsid w:val="00F3711A"/>
    <w:rsid w:val="00F37A1E"/>
    <w:rsid w:val="00F37D7B"/>
    <w:rsid w:val="00F403A3"/>
    <w:rsid w:val="00F40D50"/>
    <w:rsid w:val="00F413C9"/>
    <w:rsid w:val="00F4176E"/>
    <w:rsid w:val="00F41B43"/>
    <w:rsid w:val="00F42033"/>
    <w:rsid w:val="00F42878"/>
    <w:rsid w:val="00F42BD9"/>
    <w:rsid w:val="00F42CEE"/>
    <w:rsid w:val="00F42E15"/>
    <w:rsid w:val="00F43703"/>
    <w:rsid w:val="00F43ED4"/>
    <w:rsid w:val="00F44901"/>
    <w:rsid w:val="00F450DD"/>
    <w:rsid w:val="00F45573"/>
    <w:rsid w:val="00F4559E"/>
    <w:rsid w:val="00F46A90"/>
    <w:rsid w:val="00F46C12"/>
    <w:rsid w:val="00F477E2"/>
    <w:rsid w:val="00F47A2B"/>
    <w:rsid w:val="00F47A8F"/>
    <w:rsid w:val="00F500C1"/>
    <w:rsid w:val="00F500CE"/>
    <w:rsid w:val="00F50198"/>
    <w:rsid w:val="00F50738"/>
    <w:rsid w:val="00F50B3A"/>
    <w:rsid w:val="00F5122E"/>
    <w:rsid w:val="00F512D0"/>
    <w:rsid w:val="00F51651"/>
    <w:rsid w:val="00F5184D"/>
    <w:rsid w:val="00F51D33"/>
    <w:rsid w:val="00F52039"/>
    <w:rsid w:val="00F52165"/>
    <w:rsid w:val="00F522C1"/>
    <w:rsid w:val="00F53982"/>
    <w:rsid w:val="00F53A7B"/>
    <w:rsid w:val="00F53D7F"/>
    <w:rsid w:val="00F54051"/>
    <w:rsid w:val="00F54249"/>
    <w:rsid w:val="00F54351"/>
    <w:rsid w:val="00F5493E"/>
    <w:rsid w:val="00F557D6"/>
    <w:rsid w:val="00F55A13"/>
    <w:rsid w:val="00F566F4"/>
    <w:rsid w:val="00F56717"/>
    <w:rsid w:val="00F56A8D"/>
    <w:rsid w:val="00F56B24"/>
    <w:rsid w:val="00F56BB0"/>
    <w:rsid w:val="00F57102"/>
    <w:rsid w:val="00F57B35"/>
    <w:rsid w:val="00F57FF9"/>
    <w:rsid w:val="00F60773"/>
    <w:rsid w:val="00F6077E"/>
    <w:rsid w:val="00F60838"/>
    <w:rsid w:val="00F60AA1"/>
    <w:rsid w:val="00F60C0F"/>
    <w:rsid w:val="00F60C46"/>
    <w:rsid w:val="00F611E6"/>
    <w:rsid w:val="00F612C6"/>
    <w:rsid w:val="00F61390"/>
    <w:rsid w:val="00F6182B"/>
    <w:rsid w:val="00F61C74"/>
    <w:rsid w:val="00F61DEC"/>
    <w:rsid w:val="00F61E01"/>
    <w:rsid w:val="00F62221"/>
    <w:rsid w:val="00F6226A"/>
    <w:rsid w:val="00F622E4"/>
    <w:rsid w:val="00F6243B"/>
    <w:rsid w:val="00F62725"/>
    <w:rsid w:val="00F62A38"/>
    <w:rsid w:val="00F62C1A"/>
    <w:rsid w:val="00F6339F"/>
    <w:rsid w:val="00F634EB"/>
    <w:rsid w:val="00F63614"/>
    <w:rsid w:val="00F637DF"/>
    <w:rsid w:val="00F63922"/>
    <w:rsid w:val="00F63BDC"/>
    <w:rsid w:val="00F643C9"/>
    <w:rsid w:val="00F6485A"/>
    <w:rsid w:val="00F64CEE"/>
    <w:rsid w:val="00F64E79"/>
    <w:rsid w:val="00F64EDE"/>
    <w:rsid w:val="00F6549C"/>
    <w:rsid w:val="00F6554F"/>
    <w:rsid w:val="00F6555C"/>
    <w:rsid w:val="00F6561D"/>
    <w:rsid w:val="00F661F7"/>
    <w:rsid w:val="00F66314"/>
    <w:rsid w:val="00F663C3"/>
    <w:rsid w:val="00F6649D"/>
    <w:rsid w:val="00F6670C"/>
    <w:rsid w:val="00F66E9B"/>
    <w:rsid w:val="00F670EC"/>
    <w:rsid w:val="00F6771E"/>
    <w:rsid w:val="00F67943"/>
    <w:rsid w:val="00F67E4C"/>
    <w:rsid w:val="00F67EDC"/>
    <w:rsid w:val="00F701A2"/>
    <w:rsid w:val="00F7027B"/>
    <w:rsid w:val="00F702EF"/>
    <w:rsid w:val="00F707ED"/>
    <w:rsid w:val="00F71825"/>
    <w:rsid w:val="00F71B8A"/>
    <w:rsid w:val="00F71E5F"/>
    <w:rsid w:val="00F723ED"/>
    <w:rsid w:val="00F72964"/>
    <w:rsid w:val="00F72C57"/>
    <w:rsid w:val="00F72D17"/>
    <w:rsid w:val="00F73343"/>
    <w:rsid w:val="00F737F6"/>
    <w:rsid w:val="00F73A55"/>
    <w:rsid w:val="00F73C6E"/>
    <w:rsid w:val="00F73D03"/>
    <w:rsid w:val="00F73D18"/>
    <w:rsid w:val="00F73E8D"/>
    <w:rsid w:val="00F74174"/>
    <w:rsid w:val="00F7435B"/>
    <w:rsid w:val="00F7441C"/>
    <w:rsid w:val="00F748C2"/>
    <w:rsid w:val="00F74E47"/>
    <w:rsid w:val="00F74F18"/>
    <w:rsid w:val="00F753F8"/>
    <w:rsid w:val="00F75452"/>
    <w:rsid w:val="00F7587F"/>
    <w:rsid w:val="00F75884"/>
    <w:rsid w:val="00F75D52"/>
    <w:rsid w:val="00F76007"/>
    <w:rsid w:val="00F76172"/>
    <w:rsid w:val="00F76309"/>
    <w:rsid w:val="00F7665C"/>
    <w:rsid w:val="00F76954"/>
    <w:rsid w:val="00F7736B"/>
    <w:rsid w:val="00F77783"/>
    <w:rsid w:val="00F77D7B"/>
    <w:rsid w:val="00F80742"/>
    <w:rsid w:val="00F8087C"/>
    <w:rsid w:val="00F808D2"/>
    <w:rsid w:val="00F80F1D"/>
    <w:rsid w:val="00F81865"/>
    <w:rsid w:val="00F81888"/>
    <w:rsid w:val="00F818B1"/>
    <w:rsid w:val="00F82F8D"/>
    <w:rsid w:val="00F8335F"/>
    <w:rsid w:val="00F833F7"/>
    <w:rsid w:val="00F83552"/>
    <w:rsid w:val="00F8382D"/>
    <w:rsid w:val="00F83869"/>
    <w:rsid w:val="00F847B9"/>
    <w:rsid w:val="00F85695"/>
    <w:rsid w:val="00F85702"/>
    <w:rsid w:val="00F85B62"/>
    <w:rsid w:val="00F8619A"/>
    <w:rsid w:val="00F8687C"/>
    <w:rsid w:val="00F86FCE"/>
    <w:rsid w:val="00F8703C"/>
    <w:rsid w:val="00F8705E"/>
    <w:rsid w:val="00F87164"/>
    <w:rsid w:val="00F87461"/>
    <w:rsid w:val="00F8786C"/>
    <w:rsid w:val="00F87922"/>
    <w:rsid w:val="00F87A7A"/>
    <w:rsid w:val="00F90155"/>
    <w:rsid w:val="00F906CF"/>
    <w:rsid w:val="00F9106F"/>
    <w:rsid w:val="00F91AC7"/>
    <w:rsid w:val="00F91ACA"/>
    <w:rsid w:val="00F91F49"/>
    <w:rsid w:val="00F92258"/>
    <w:rsid w:val="00F92376"/>
    <w:rsid w:val="00F92846"/>
    <w:rsid w:val="00F934DC"/>
    <w:rsid w:val="00F93C69"/>
    <w:rsid w:val="00F93D78"/>
    <w:rsid w:val="00F93FFB"/>
    <w:rsid w:val="00F944D0"/>
    <w:rsid w:val="00F947B7"/>
    <w:rsid w:val="00F94A20"/>
    <w:rsid w:val="00F95098"/>
    <w:rsid w:val="00F953DF"/>
    <w:rsid w:val="00F95C1A"/>
    <w:rsid w:val="00F95F0F"/>
    <w:rsid w:val="00F9621A"/>
    <w:rsid w:val="00F96EA4"/>
    <w:rsid w:val="00F96EC2"/>
    <w:rsid w:val="00F9738D"/>
    <w:rsid w:val="00F976E8"/>
    <w:rsid w:val="00F97737"/>
    <w:rsid w:val="00F97A97"/>
    <w:rsid w:val="00F97CB7"/>
    <w:rsid w:val="00FA0110"/>
    <w:rsid w:val="00FA0C4C"/>
    <w:rsid w:val="00FA0D37"/>
    <w:rsid w:val="00FA119F"/>
    <w:rsid w:val="00FA18A6"/>
    <w:rsid w:val="00FA18D3"/>
    <w:rsid w:val="00FA1C00"/>
    <w:rsid w:val="00FA1D1B"/>
    <w:rsid w:val="00FA2499"/>
    <w:rsid w:val="00FA2746"/>
    <w:rsid w:val="00FA29FE"/>
    <w:rsid w:val="00FA354E"/>
    <w:rsid w:val="00FA38BB"/>
    <w:rsid w:val="00FA3BCC"/>
    <w:rsid w:val="00FA3DEF"/>
    <w:rsid w:val="00FA3ECE"/>
    <w:rsid w:val="00FA42BE"/>
    <w:rsid w:val="00FA4ADB"/>
    <w:rsid w:val="00FA4EC7"/>
    <w:rsid w:val="00FA50F0"/>
    <w:rsid w:val="00FA5417"/>
    <w:rsid w:val="00FA54AF"/>
    <w:rsid w:val="00FA5A73"/>
    <w:rsid w:val="00FA5AEB"/>
    <w:rsid w:val="00FA5D3E"/>
    <w:rsid w:val="00FA629B"/>
    <w:rsid w:val="00FA6FA3"/>
    <w:rsid w:val="00FA718B"/>
    <w:rsid w:val="00FA754C"/>
    <w:rsid w:val="00FA7899"/>
    <w:rsid w:val="00FA7C50"/>
    <w:rsid w:val="00FB01C9"/>
    <w:rsid w:val="00FB0653"/>
    <w:rsid w:val="00FB0FB1"/>
    <w:rsid w:val="00FB15F3"/>
    <w:rsid w:val="00FB1BBC"/>
    <w:rsid w:val="00FB1D61"/>
    <w:rsid w:val="00FB20CE"/>
    <w:rsid w:val="00FB2362"/>
    <w:rsid w:val="00FB2580"/>
    <w:rsid w:val="00FB29C6"/>
    <w:rsid w:val="00FB304A"/>
    <w:rsid w:val="00FB30F6"/>
    <w:rsid w:val="00FB3191"/>
    <w:rsid w:val="00FB3470"/>
    <w:rsid w:val="00FB35D7"/>
    <w:rsid w:val="00FB3CA0"/>
    <w:rsid w:val="00FB3F9C"/>
    <w:rsid w:val="00FB409F"/>
    <w:rsid w:val="00FB43D9"/>
    <w:rsid w:val="00FB4411"/>
    <w:rsid w:val="00FB4ACB"/>
    <w:rsid w:val="00FB5305"/>
    <w:rsid w:val="00FB58C3"/>
    <w:rsid w:val="00FB5A36"/>
    <w:rsid w:val="00FB5CEA"/>
    <w:rsid w:val="00FB5D46"/>
    <w:rsid w:val="00FB6BAA"/>
    <w:rsid w:val="00FB6EA6"/>
    <w:rsid w:val="00FB72EE"/>
    <w:rsid w:val="00FB7935"/>
    <w:rsid w:val="00FB7F71"/>
    <w:rsid w:val="00FC0087"/>
    <w:rsid w:val="00FC0279"/>
    <w:rsid w:val="00FC05BC"/>
    <w:rsid w:val="00FC0B7D"/>
    <w:rsid w:val="00FC0FB9"/>
    <w:rsid w:val="00FC191B"/>
    <w:rsid w:val="00FC1EB4"/>
    <w:rsid w:val="00FC1FBE"/>
    <w:rsid w:val="00FC21F5"/>
    <w:rsid w:val="00FC2801"/>
    <w:rsid w:val="00FC2AF4"/>
    <w:rsid w:val="00FC33FE"/>
    <w:rsid w:val="00FC3486"/>
    <w:rsid w:val="00FC3547"/>
    <w:rsid w:val="00FC37DC"/>
    <w:rsid w:val="00FC3DD0"/>
    <w:rsid w:val="00FC3E34"/>
    <w:rsid w:val="00FC3F49"/>
    <w:rsid w:val="00FC4183"/>
    <w:rsid w:val="00FC41D2"/>
    <w:rsid w:val="00FC44FC"/>
    <w:rsid w:val="00FC4EC3"/>
    <w:rsid w:val="00FC5127"/>
    <w:rsid w:val="00FC5471"/>
    <w:rsid w:val="00FC5691"/>
    <w:rsid w:val="00FC5719"/>
    <w:rsid w:val="00FC572F"/>
    <w:rsid w:val="00FC5A05"/>
    <w:rsid w:val="00FC5C9E"/>
    <w:rsid w:val="00FC5EAE"/>
    <w:rsid w:val="00FC68CE"/>
    <w:rsid w:val="00FC6B47"/>
    <w:rsid w:val="00FC6F43"/>
    <w:rsid w:val="00FC718B"/>
    <w:rsid w:val="00FC7503"/>
    <w:rsid w:val="00FC7626"/>
    <w:rsid w:val="00FC7ACE"/>
    <w:rsid w:val="00FC7CAB"/>
    <w:rsid w:val="00FD0102"/>
    <w:rsid w:val="00FD0324"/>
    <w:rsid w:val="00FD03C7"/>
    <w:rsid w:val="00FD0713"/>
    <w:rsid w:val="00FD0721"/>
    <w:rsid w:val="00FD0BD9"/>
    <w:rsid w:val="00FD1169"/>
    <w:rsid w:val="00FD11CB"/>
    <w:rsid w:val="00FD12E4"/>
    <w:rsid w:val="00FD177A"/>
    <w:rsid w:val="00FD1F2A"/>
    <w:rsid w:val="00FD203D"/>
    <w:rsid w:val="00FD2040"/>
    <w:rsid w:val="00FD37B4"/>
    <w:rsid w:val="00FD3ED7"/>
    <w:rsid w:val="00FD3F53"/>
    <w:rsid w:val="00FD463E"/>
    <w:rsid w:val="00FD465D"/>
    <w:rsid w:val="00FD4A5E"/>
    <w:rsid w:val="00FD5C5E"/>
    <w:rsid w:val="00FD62E1"/>
    <w:rsid w:val="00FD6511"/>
    <w:rsid w:val="00FD750C"/>
    <w:rsid w:val="00FD77EC"/>
    <w:rsid w:val="00FD7A39"/>
    <w:rsid w:val="00FE019A"/>
    <w:rsid w:val="00FE0626"/>
    <w:rsid w:val="00FE0685"/>
    <w:rsid w:val="00FE06F4"/>
    <w:rsid w:val="00FE0AA0"/>
    <w:rsid w:val="00FE0F1D"/>
    <w:rsid w:val="00FE173A"/>
    <w:rsid w:val="00FE233B"/>
    <w:rsid w:val="00FE2390"/>
    <w:rsid w:val="00FE2477"/>
    <w:rsid w:val="00FE2BC7"/>
    <w:rsid w:val="00FE3119"/>
    <w:rsid w:val="00FE33EC"/>
    <w:rsid w:val="00FE46E8"/>
    <w:rsid w:val="00FE46EB"/>
    <w:rsid w:val="00FE4A65"/>
    <w:rsid w:val="00FE4DB6"/>
    <w:rsid w:val="00FE4E3C"/>
    <w:rsid w:val="00FE5C1F"/>
    <w:rsid w:val="00FE5D6E"/>
    <w:rsid w:val="00FE69B1"/>
    <w:rsid w:val="00FE6F3E"/>
    <w:rsid w:val="00FE7414"/>
    <w:rsid w:val="00FE75D1"/>
    <w:rsid w:val="00FE7635"/>
    <w:rsid w:val="00FE79E6"/>
    <w:rsid w:val="00FE7AFA"/>
    <w:rsid w:val="00FE7BB3"/>
    <w:rsid w:val="00FF140A"/>
    <w:rsid w:val="00FF14FD"/>
    <w:rsid w:val="00FF1ADA"/>
    <w:rsid w:val="00FF1B84"/>
    <w:rsid w:val="00FF1C1B"/>
    <w:rsid w:val="00FF1CE5"/>
    <w:rsid w:val="00FF20F3"/>
    <w:rsid w:val="00FF24DD"/>
    <w:rsid w:val="00FF28C4"/>
    <w:rsid w:val="00FF2A27"/>
    <w:rsid w:val="00FF2CB4"/>
    <w:rsid w:val="00FF2F77"/>
    <w:rsid w:val="00FF33CF"/>
    <w:rsid w:val="00FF3CC7"/>
    <w:rsid w:val="00FF4051"/>
    <w:rsid w:val="00FF40F5"/>
    <w:rsid w:val="00FF41A3"/>
    <w:rsid w:val="00FF5172"/>
    <w:rsid w:val="00FF56C3"/>
    <w:rsid w:val="00FF5D7C"/>
    <w:rsid w:val="00FF5F6E"/>
    <w:rsid w:val="00FF60ED"/>
    <w:rsid w:val="00FF6AED"/>
    <w:rsid w:val="00FF7316"/>
    <w:rsid w:val="00FF7691"/>
    <w:rsid w:val="00FF7804"/>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0819"/>
    <w:rPr>
      <w:sz w:val="24"/>
      <w:szCs w:val="24"/>
      <w:lang w:val="tr-TR" w:eastAsia="tr-TR"/>
    </w:rPr>
  </w:style>
  <w:style w:type="paragraph" w:styleId="Balk1">
    <w:name w:val="heading 1"/>
    <w:basedOn w:val="Normal"/>
    <w:next w:val="Normal"/>
    <w:qFormat/>
    <w:rsid w:val="00523E92"/>
    <w:pPr>
      <w:keepNext/>
      <w:tabs>
        <w:tab w:val="left" w:pos="360"/>
        <w:tab w:val="left" w:pos="720"/>
        <w:tab w:val="left" w:pos="900"/>
        <w:tab w:val="left" w:pos="1080"/>
      </w:tabs>
      <w:jc w:val="both"/>
      <w:outlineLvl w:val="0"/>
    </w:pPr>
    <w:rPr>
      <w:rFonts w:ascii="Arial" w:hAnsi="Arial" w:cs="Arial"/>
      <w:i/>
      <w:iCs/>
      <w:sz w:val="22"/>
    </w:rPr>
  </w:style>
  <w:style w:type="paragraph" w:styleId="Balk2">
    <w:name w:val="heading 2"/>
    <w:basedOn w:val="Normal"/>
    <w:next w:val="Normal"/>
    <w:qFormat/>
    <w:rsid w:val="00523E92"/>
    <w:pPr>
      <w:keepNext/>
      <w:outlineLvl w:val="1"/>
    </w:pPr>
    <w:rPr>
      <w:rFonts w:ascii="Arial" w:hAnsi="Arial" w:cs="Arial"/>
      <w:b/>
      <w:bCs/>
      <w:sz w:val="22"/>
    </w:rPr>
  </w:style>
  <w:style w:type="paragraph" w:styleId="Balk3">
    <w:name w:val="heading 3"/>
    <w:basedOn w:val="Normal"/>
    <w:next w:val="Normal"/>
    <w:qFormat/>
    <w:rsid w:val="00523E92"/>
    <w:pPr>
      <w:keepNext/>
      <w:outlineLvl w:val="2"/>
    </w:pPr>
    <w:rPr>
      <w:b/>
      <w:bCs/>
      <w:u w:val="single"/>
    </w:rPr>
  </w:style>
  <w:style w:type="paragraph" w:styleId="Balk4">
    <w:name w:val="heading 4"/>
    <w:basedOn w:val="Normal"/>
    <w:next w:val="Normal"/>
    <w:qFormat/>
    <w:rsid w:val="00523E92"/>
    <w:pPr>
      <w:keepNext/>
      <w:framePr w:wrap="around" w:vAnchor="text" w:hAnchor="text"/>
      <w:tabs>
        <w:tab w:val="left" w:pos="426"/>
        <w:tab w:val="left" w:pos="709"/>
        <w:tab w:val="left" w:pos="993"/>
        <w:tab w:val="left" w:pos="1276"/>
        <w:tab w:val="left" w:pos="1560"/>
        <w:tab w:val="left" w:pos="1843"/>
      </w:tabs>
      <w:spacing w:line="892" w:lineRule="exact"/>
      <w:jc w:val="both"/>
      <w:outlineLvl w:val="3"/>
    </w:pPr>
    <w:rPr>
      <w:rFonts w:ascii="Tahoma" w:hAnsi="Tahoma"/>
      <w:b/>
      <w:position w:val="-12"/>
      <w:sz w:val="120"/>
      <w:szCs w:val="20"/>
    </w:rPr>
  </w:style>
  <w:style w:type="paragraph" w:styleId="Balk5">
    <w:name w:val="heading 5"/>
    <w:basedOn w:val="Normal"/>
    <w:next w:val="Normal"/>
    <w:qFormat/>
    <w:rsid w:val="00523E92"/>
    <w:pPr>
      <w:keepNext/>
      <w:jc w:val="both"/>
      <w:outlineLvl w:val="4"/>
    </w:pPr>
    <w:rPr>
      <w:b/>
      <w:sz w:val="22"/>
      <w:lang w:val="en-GB"/>
    </w:rPr>
  </w:style>
  <w:style w:type="paragraph" w:styleId="Balk6">
    <w:name w:val="heading 6"/>
    <w:basedOn w:val="Normal"/>
    <w:next w:val="Normal"/>
    <w:qFormat/>
    <w:rsid w:val="00523E92"/>
    <w:pPr>
      <w:keepNext/>
      <w:tabs>
        <w:tab w:val="left" w:pos="540"/>
      </w:tabs>
      <w:ind w:left="539" w:hanging="539"/>
      <w:jc w:val="both"/>
      <w:outlineLvl w:val="5"/>
    </w:pPr>
    <w:rPr>
      <w:rFonts w:ascii="Century" w:hAnsi="Century" w:cs="Arial"/>
      <w:b/>
      <w:bCs/>
      <w:u w:val="single"/>
    </w:rPr>
  </w:style>
  <w:style w:type="paragraph" w:styleId="Balk7">
    <w:name w:val="heading 7"/>
    <w:basedOn w:val="Normal"/>
    <w:next w:val="Normal"/>
    <w:qFormat/>
    <w:rsid w:val="00523E92"/>
    <w:pPr>
      <w:keepNext/>
      <w:tabs>
        <w:tab w:val="left" w:pos="720"/>
      </w:tabs>
      <w:jc w:val="center"/>
      <w:outlineLvl w:val="6"/>
    </w:pPr>
    <w:rPr>
      <w:rFonts w:ascii="Century" w:hAnsi="Century" w:cs="Arial"/>
      <w:b/>
      <w:bCs/>
    </w:rPr>
  </w:style>
  <w:style w:type="paragraph" w:styleId="Balk8">
    <w:name w:val="heading 8"/>
    <w:basedOn w:val="Normal"/>
    <w:next w:val="Normal"/>
    <w:qFormat/>
    <w:rsid w:val="00523E92"/>
    <w:pPr>
      <w:keepNext/>
      <w:ind w:left="5760" w:firstLine="720"/>
      <w:jc w:val="right"/>
      <w:outlineLvl w:val="7"/>
    </w:pPr>
    <w:rPr>
      <w:rFonts w:ascii="Arial" w:hAnsi="Arial" w:cs="Arial"/>
      <w:b/>
      <w:bCs/>
      <w:i/>
      <w:iCs/>
      <w:color w:val="FF0000"/>
      <w:sz w:val="22"/>
      <w:lang w:eastAsia="en-US"/>
    </w:rPr>
  </w:style>
  <w:style w:type="paragraph" w:styleId="Balk9">
    <w:name w:val="heading 9"/>
    <w:basedOn w:val="Normal"/>
    <w:next w:val="Normal"/>
    <w:qFormat/>
    <w:rsid w:val="00523E92"/>
    <w:pPr>
      <w:keepNext/>
      <w:jc w:val="both"/>
      <w:outlineLvl w:val="8"/>
    </w:pPr>
    <w:rPr>
      <w:rFonts w:ascii="Arial" w:hAnsi="Arial" w:cs="Arial"/>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23E92"/>
    <w:pPr>
      <w:tabs>
        <w:tab w:val="left" w:pos="360"/>
        <w:tab w:val="left" w:pos="720"/>
        <w:tab w:val="left" w:pos="900"/>
        <w:tab w:val="left" w:pos="1080"/>
      </w:tabs>
      <w:jc w:val="both"/>
    </w:pPr>
    <w:rPr>
      <w:rFonts w:ascii="Arial" w:hAnsi="Arial" w:cs="Arial"/>
      <w:sz w:val="22"/>
    </w:rPr>
  </w:style>
  <w:style w:type="paragraph" w:styleId="GvdeMetni2">
    <w:name w:val="Body Text 2"/>
    <w:basedOn w:val="Normal"/>
    <w:rsid w:val="00523E92"/>
    <w:pPr>
      <w:tabs>
        <w:tab w:val="left" w:pos="360"/>
        <w:tab w:val="left" w:pos="720"/>
        <w:tab w:val="left" w:pos="1080"/>
      </w:tabs>
    </w:pPr>
    <w:rPr>
      <w:rFonts w:ascii="Arial" w:hAnsi="Arial" w:cs="Arial"/>
      <w:sz w:val="22"/>
    </w:rPr>
  </w:style>
  <w:style w:type="paragraph" w:styleId="GvdeMetniGirintisi">
    <w:name w:val="Body Text Indent"/>
    <w:basedOn w:val="Normal"/>
    <w:rsid w:val="00523E92"/>
    <w:pPr>
      <w:tabs>
        <w:tab w:val="left" w:pos="900"/>
      </w:tabs>
      <w:ind w:left="1416" w:hanging="1416"/>
      <w:jc w:val="both"/>
    </w:pPr>
    <w:rPr>
      <w:b/>
      <w:bCs/>
    </w:rPr>
  </w:style>
  <w:style w:type="character" w:styleId="Kpr">
    <w:name w:val="Hyperlink"/>
    <w:basedOn w:val="VarsaylanParagrafYazTipi"/>
    <w:rsid w:val="00523E92"/>
    <w:rPr>
      <w:color w:val="0000FF"/>
      <w:u w:val="single"/>
    </w:rPr>
  </w:style>
  <w:style w:type="paragraph" w:styleId="Altbilgi">
    <w:name w:val="footer"/>
    <w:basedOn w:val="Normal"/>
    <w:link w:val="AltbilgiChar"/>
    <w:uiPriority w:val="99"/>
    <w:rsid w:val="00523E92"/>
    <w:pPr>
      <w:tabs>
        <w:tab w:val="center" w:pos="4536"/>
        <w:tab w:val="right" w:pos="9072"/>
      </w:tabs>
    </w:pPr>
  </w:style>
  <w:style w:type="character" w:styleId="SayfaNumaras">
    <w:name w:val="page number"/>
    <w:basedOn w:val="VarsaylanParagrafYazTipi"/>
    <w:rsid w:val="00523E92"/>
  </w:style>
  <w:style w:type="paragraph" w:styleId="GvdeMetniGirintisi3">
    <w:name w:val="Body Text Indent 3"/>
    <w:basedOn w:val="Normal"/>
    <w:rsid w:val="00523E92"/>
    <w:pPr>
      <w:tabs>
        <w:tab w:val="left" w:pos="360"/>
      </w:tabs>
      <w:ind w:left="360" w:hanging="360"/>
      <w:jc w:val="both"/>
    </w:pPr>
    <w:rPr>
      <w:rFonts w:ascii="Century" w:hAnsi="Century"/>
      <w:sz w:val="23"/>
    </w:rPr>
  </w:style>
  <w:style w:type="paragraph" w:styleId="stbilgi">
    <w:name w:val="header"/>
    <w:basedOn w:val="Normal"/>
    <w:link w:val="stbilgiChar"/>
    <w:rsid w:val="00523E92"/>
    <w:pPr>
      <w:tabs>
        <w:tab w:val="center" w:pos="4536"/>
        <w:tab w:val="right" w:pos="9072"/>
      </w:tabs>
    </w:pPr>
  </w:style>
  <w:style w:type="paragraph" w:styleId="GvdeMetniGirintisi2">
    <w:name w:val="Body Text Indent 2"/>
    <w:basedOn w:val="Normal"/>
    <w:rsid w:val="00523E92"/>
    <w:pPr>
      <w:spacing w:line="360" w:lineRule="auto"/>
      <w:ind w:firstLine="720"/>
      <w:jc w:val="both"/>
    </w:pPr>
    <w:rPr>
      <w:rFonts w:ascii="Century" w:hAnsi="Century" w:cs="Arial"/>
    </w:rPr>
  </w:style>
  <w:style w:type="paragraph" w:styleId="NormalWeb">
    <w:name w:val="Normal (Web)"/>
    <w:basedOn w:val="Normal"/>
    <w:rsid w:val="00523E92"/>
    <w:pPr>
      <w:spacing w:before="100" w:beforeAutospacing="1" w:after="100" w:afterAutospacing="1"/>
    </w:pPr>
    <w:rPr>
      <w:rFonts w:ascii="Arial Unicode MS" w:eastAsia="Arial Unicode MS" w:hAnsi="Arial Unicode MS" w:cs="Arial Unicode MS"/>
      <w:lang w:val="en-US" w:eastAsia="en-US"/>
    </w:rPr>
  </w:style>
  <w:style w:type="paragraph" w:customStyle="1" w:styleId="Default">
    <w:name w:val="Default"/>
    <w:rsid w:val="00523E92"/>
    <w:pPr>
      <w:autoSpaceDE w:val="0"/>
      <w:autoSpaceDN w:val="0"/>
      <w:adjustRightInd w:val="0"/>
    </w:pPr>
    <w:rPr>
      <w:rFonts w:ascii="Arial" w:hAnsi="Arial" w:cs="Arial"/>
      <w:color w:val="000000"/>
      <w:sz w:val="24"/>
      <w:szCs w:val="24"/>
      <w:lang w:val="tr-TR" w:eastAsia="tr-TR"/>
    </w:rPr>
  </w:style>
  <w:style w:type="paragraph" w:styleId="bekMetni">
    <w:name w:val="Block Text"/>
    <w:basedOn w:val="Default"/>
    <w:next w:val="Default"/>
    <w:rsid w:val="00523E92"/>
    <w:rPr>
      <w:rFonts w:cs="Times New Roman"/>
      <w:color w:val="auto"/>
      <w:sz w:val="20"/>
    </w:rPr>
  </w:style>
  <w:style w:type="paragraph" w:styleId="GvdeMetni3">
    <w:name w:val="Body Text 3"/>
    <w:basedOn w:val="Normal"/>
    <w:rsid w:val="00523E92"/>
    <w:pPr>
      <w:tabs>
        <w:tab w:val="left" w:pos="246"/>
      </w:tabs>
      <w:jc w:val="both"/>
    </w:pPr>
    <w:rPr>
      <w:rFonts w:ascii="Arial" w:hAnsi="Arial" w:cs="Arial"/>
    </w:rPr>
  </w:style>
  <w:style w:type="paragraph" w:customStyle="1" w:styleId="Style1">
    <w:name w:val="Style1"/>
    <w:basedOn w:val="Normal"/>
    <w:rsid w:val="00523E92"/>
    <w:pPr>
      <w:numPr>
        <w:numId w:val="1"/>
      </w:numPr>
      <w:spacing w:line="360" w:lineRule="auto"/>
      <w:jc w:val="both"/>
    </w:pPr>
    <w:rPr>
      <w:lang w:val="en-US" w:eastAsia="en-US"/>
    </w:rPr>
  </w:style>
  <w:style w:type="paragraph" w:styleId="T1">
    <w:name w:val="toc 1"/>
    <w:basedOn w:val="Normal"/>
    <w:next w:val="Normal"/>
    <w:autoRedefine/>
    <w:semiHidden/>
    <w:rsid w:val="00523E92"/>
    <w:pPr>
      <w:spacing w:line="360" w:lineRule="auto"/>
      <w:ind w:firstLine="709"/>
      <w:jc w:val="both"/>
    </w:pPr>
    <w:rPr>
      <w:lang w:val="en-US" w:eastAsia="en-US"/>
    </w:rPr>
  </w:style>
  <w:style w:type="paragraph" w:customStyle="1" w:styleId="xl36">
    <w:name w:val="xl36"/>
    <w:basedOn w:val="Normal"/>
    <w:rsid w:val="00523E92"/>
    <w:pPr>
      <w:pBdr>
        <w:left w:val="single" w:sz="8" w:space="0" w:color="auto"/>
        <w:right w:val="single" w:sz="8" w:space="0" w:color="auto"/>
      </w:pBdr>
      <w:spacing w:before="100" w:beforeAutospacing="1" w:after="100" w:afterAutospacing="1"/>
    </w:pPr>
    <w:rPr>
      <w:rFonts w:ascii="Arial" w:eastAsia="Arial Unicode MS" w:hAnsi="Arial" w:cs="Arial"/>
      <w:b/>
      <w:bCs/>
      <w:sz w:val="22"/>
      <w:szCs w:val="22"/>
      <w:lang w:val="en-US" w:eastAsia="en-US"/>
    </w:rPr>
  </w:style>
  <w:style w:type="paragraph" w:styleId="Liste2">
    <w:name w:val="List 2"/>
    <w:basedOn w:val="Normal"/>
    <w:rsid w:val="00523E92"/>
    <w:pPr>
      <w:ind w:left="566" w:hanging="283"/>
    </w:pPr>
    <w:rPr>
      <w:szCs w:val="20"/>
      <w:lang w:eastAsia="en-US"/>
    </w:rPr>
  </w:style>
  <w:style w:type="paragraph" w:styleId="ListeDevam2">
    <w:name w:val="List Continue 2"/>
    <w:basedOn w:val="Normal"/>
    <w:rsid w:val="00523E92"/>
    <w:pPr>
      <w:spacing w:after="120"/>
      <w:ind w:left="566"/>
    </w:pPr>
    <w:rPr>
      <w:szCs w:val="20"/>
      <w:lang w:eastAsia="en-US"/>
    </w:rPr>
  </w:style>
  <w:style w:type="paragraph" w:styleId="Liste">
    <w:name w:val="List"/>
    <w:basedOn w:val="Normal"/>
    <w:rsid w:val="00523E92"/>
    <w:pPr>
      <w:ind w:left="283" w:hanging="283"/>
    </w:pPr>
    <w:rPr>
      <w:szCs w:val="20"/>
      <w:lang w:eastAsia="en-US"/>
    </w:rPr>
  </w:style>
  <w:style w:type="paragraph" w:styleId="ListeMaddemi2">
    <w:name w:val="List Bullet 2"/>
    <w:basedOn w:val="Normal"/>
    <w:autoRedefine/>
    <w:rsid w:val="00523E92"/>
    <w:pPr>
      <w:tabs>
        <w:tab w:val="left" w:pos="993"/>
      </w:tabs>
      <w:jc w:val="both"/>
    </w:pPr>
    <w:rPr>
      <w:i/>
      <w:szCs w:val="20"/>
      <w:lang w:eastAsia="en-US"/>
    </w:rPr>
  </w:style>
  <w:style w:type="paragraph" w:styleId="Liste3">
    <w:name w:val="List 3"/>
    <w:basedOn w:val="Normal"/>
    <w:rsid w:val="00523E92"/>
    <w:pPr>
      <w:ind w:left="849" w:hanging="283"/>
    </w:pPr>
    <w:rPr>
      <w:szCs w:val="20"/>
      <w:lang w:eastAsia="en-US"/>
    </w:rPr>
  </w:style>
  <w:style w:type="paragraph" w:styleId="Liste4">
    <w:name w:val="List 4"/>
    <w:basedOn w:val="Normal"/>
    <w:rsid w:val="00523E92"/>
    <w:pPr>
      <w:ind w:left="1132" w:hanging="283"/>
    </w:pPr>
    <w:rPr>
      <w:szCs w:val="20"/>
      <w:lang w:eastAsia="en-US"/>
    </w:rPr>
  </w:style>
  <w:style w:type="paragraph" w:customStyle="1" w:styleId="xl30">
    <w:name w:val="xl30"/>
    <w:basedOn w:val="Normal"/>
    <w:rsid w:val="00523E92"/>
    <w:pPr>
      <w:spacing w:before="100" w:beforeAutospacing="1" w:after="100" w:afterAutospacing="1"/>
    </w:pPr>
    <w:rPr>
      <w:rFonts w:ascii="Arial" w:eastAsia="Arial Unicode MS" w:hAnsi="Arial" w:cs="Arial"/>
      <w:sz w:val="22"/>
      <w:szCs w:val="22"/>
      <w:lang w:val="en-US" w:eastAsia="en-US"/>
    </w:rPr>
  </w:style>
  <w:style w:type="paragraph" w:customStyle="1" w:styleId="xl32">
    <w:name w:val="xl32"/>
    <w:basedOn w:val="Normal"/>
    <w:rsid w:val="00523E92"/>
    <w:pPr>
      <w:spacing w:before="100" w:beforeAutospacing="1" w:after="100" w:afterAutospacing="1"/>
      <w:jc w:val="center"/>
    </w:pPr>
    <w:rPr>
      <w:rFonts w:ascii="Arial" w:eastAsia="Arial Unicode MS" w:hAnsi="Arial" w:cs="Arial"/>
      <w:sz w:val="22"/>
      <w:szCs w:val="22"/>
      <w:lang w:val="en-US" w:eastAsia="en-US"/>
    </w:rPr>
  </w:style>
  <w:style w:type="paragraph" w:customStyle="1" w:styleId="xl42">
    <w:name w:val="xl42"/>
    <w:basedOn w:val="Normal"/>
    <w:rsid w:val="00523E92"/>
    <w:pPr>
      <w:pBdr>
        <w:left w:val="single" w:sz="8" w:space="0" w:color="auto"/>
        <w:right w:val="single" w:sz="8" w:space="0" w:color="auto"/>
      </w:pBdr>
      <w:spacing w:before="100" w:beforeAutospacing="1" w:after="100" w:afterAutospacing="1"/>
      <w:jc w:val="both"/>
    </w:pPr>
    <w:rPr>
      <w:rFonts w:ascii="Arial" w:eastAsia="Arial Unicode MS" w:hAnsi="Arial" w:cs="Arial"/>
      <w:sz w:val="22"/>
      <w:szCs w:val="22"/>
      <w:lang w:val="en-US" w:eastAsia="en-US"/>
    </w:rPr>
  </w:style>
  <w:style w:type="paragraph" w:customStyle="1" w:styleId="xl53">
    <w:name w:val="xl53"/>
    <w:basedOn w:val="Normal"/>
    <w:rsid w:val="00523E92"/>
    <w:pPr>
      <w:spacing w:before="100" w:beforeAutospacing="1" w:after="100" w:afterAutospacing="1"/>
    </w:pPr>
    <w:rPr>
      <w:rFonts w:ascii="Arial" w:eastAsia="Arial Unicode MS" w:hAnsi="Arial" w:cs="Arial"/>
      <w:lang w:val="en-US" w:eastAsia="en-US"/>
    </w:rPr>
  </w:style>
  <w:style w:type="paragraph" w:customStyle="1" w:styleId="xl34">
    <w:name w:val="xl34"/>
    <w:basedOn w:val="Normal"/>
    <w:rsid w:val="00523E92"/>
    <w:pPr>
      <w:pBdr>
        <w:left w:val="single" w:sz="4" w:space="0" w:color="auto"/>
        <w:right w:val="single" w:sz="4" w:space="0" w:color="auto"/>
      </w:pBdr>
      <w:spacing w:before="100" w:beforeAutospacing="1" w:after="100" w:afterAutospacing="1"/>
      <w:jc w:val="center"/>
    </w:pPr>
    <w:rPr>
      <w:rFonts w:eastAsia="Arial Unicode MS"/>
      <w:lang w:val="en-US" w:eastAsia="en-US"/>
    </w:rPr>
  </w:style>
  <w:style w:type="paragraph" w:customStyle="1" w:styleId="xl58">
    <w:name w:val="xl58"/>
    <w:basedOn w:val="Normal"/>
    <w:rsid w:val="00523E92"/>
    <w:pPr>
      <w:pBdr>
        <w:left w:val="single" w:sz="4" w:space="0" w:color="auto"/>
        <w:right w:val="single" w:sz="4" w:space="0" w:color="auto"/>
      </w:pBdr>
      <w:spacing w:before="100" w:beforeAutospacing="1" w:after="100" w:afterAutospacing="1"/>
      <w:textAlignment w:val="top"/>
    </w:pPr>
    <w:rPr>
      <w:rFonts w:eastAsia="Arial Unicode MS"/>
      <w:color w:val="000000"/>
      <w:lang w:val="en-US" w:eastAsia="en-US"/>
    </w:rPr>
  </w:style>
  <w:style w:type="paragraph" w:styleId="SonnotMetni">
    <w:name w:val="endnote text"/>
    <w:basedOn w:val="Normal"/>
    <w:semiHidden/>
    <w:rsid w:val="00BB617F"/>
    <w:pPr>
      <w:autoSpaceDE w:val="0"/>
      <w:autoSpaceDN w:val="0"/>
    </w:pPr>
    <w:rPr>
      <w:rFonts w:ascii="Courier New" w:hAnsi="Courier New" w:cs="Courier New"/>
      <w:sz w:val="20"/>
      <w:lang w:val="en-GB"/>
    </w:rPr>
  </w:style>
  <w:style w:type="paragraph" w:customStyle="1" w:styleId="xl29">
    <w:name w:val="xl29"/>
    <w:basedOn w:val="Normal"/>
    <w:rsid w:val="00890BAA"/>
    <w:pPr>
      <w:spacing w:before="100" w:beforeAutospacing="1" w:after="100" w:afterAutospacing="1"/>
      <w:jc w:val="both"/>
    </w:pPr>
    <w:rPr>
      <w:rFonts w:eastAsia="Arial Unicode MS"/>
      <w:sz w:val="20"/>
      <w:szCs w:val="20"/>
      <w:lang w:val="en-US" w:eastAsia="en-US"/>
    </w:rPr>
  </w:style>
  <w:style w:type="paragraph" w:customStyle="1" w:styleId="atipi">
    <w:name w:val="(a) tipi"/>
    <w:basedOn w:val="Normal"/>
    <w:next w:val="Normal"/>
    <w:rsid w:val="00B77CAA"/>
    <w:pPr>
      <w:ind w:left="1134" w:hanging="567"/>
      <w:jc w:val="both"/>
    </w:pPr>
    <w:rPr>
      <w:rFonts w:ascii="Arial" w:hAnsi="Arial"/>
      <w:snapToGrid w:val="0"/>
      <w:szCs w:val="20"/>
      <w:lang w:val="en-US"/>
    </w:rPr>
  </w:style>
  <w:style w:type="paragraph" w:styleId="DzMetin">
    <w:name w:val="Plain Text"/>
    <w:basedOn w:val="Normal"/>
    <w:rsid w:val="00463370"/>
    <w:pPr>
      <w:overflowPunct w:val="0"/>
      <w:autoSpaceDE w:val="0"/>
      <w:autoSpaceDN w:val="0"/>
      <w:adjustRightInd w:val="0"/>
      <w:textAlignment w:val="baseline"/>
    </w:pPr>
    <w:rPr>
      <w:rFonts w:ascii="Courier New" w:hAnsi="Courier New" w:cs="Courier New"/>
      <w:sz w:val="20"/>
      <w:szCs w:val="20"/>
      <w:lang w:eastAsia="en-US"/>
    </w:rPr>
  </w:style>
  <w:style w:type="table" w:styleId="TabloKlavuzu">
    <w:name w:val="Table Grid"/>
    <w:basedOn w:val="NormalTablo"/>
    <w:rsid w:val="00753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574455"/>
    <w:pPr>
      <w:framePr w:w="3005" w:h="567" w:hSpace="181" w:vSpace="181" w:wrap="around" w:hAnchor="page" w:xAlign="right" w:yAlign="top" w:anchorLock="1"/>
      <w:pBdr>
        <w:left w:val="single" w:sz="4" w:space="9" w:color="auto"/>
      </w:pBdr>
      <w:spacing w:line="200" w:lineRule="exact"/>
      <w:ind w:right="284"/>
    </w:pPr>
    <w:rPr>
      <w:sz w:val="16"/>
      <w:lang w:val="en-US" w:eastAsia="en-US"/>
    </w:rPr>
  </w:style>
  <w:style w:type="character" w:styleId="zlenenKpr">
    <w:name w:val="FollowedHyperlink"/>
    <w:basedOn w:val="VarsaylanParagrafYazTipi"/>
    <w:rsid w:val="00096E1E"/>
    <w:rPr>
      <w:color w:val="800080"/>
      <w:u w:val="single"/>
    </w:rPr>
  </w:style>
  <w:style w:type="paragraph" w:customStyle="1" w:styleId="Body">
    <w:name w:val="Body"/>
    <w:aliases w:val="by,BD"/>
    <w:rsid w:val="00C33A5E"/>
    <w:pPr>
      <w:keepLines/>
      <w:spacing w:after="130" w:line="260" w:lineRule="exact"/>
      <w:jc w:val="both"/>
    </w:pPr>
    <w:rPr>
      <w:rFonts w:ascii="Times" w:hAnsi="Times"/>
      <w:sz w:val="22"/>
      <w:lang w:val="en-GB"/>
    </w:rPr>
  </w:style>
  <w:style w:type="paragraph" w:styleId="ResimYazs">
    <w:name w:val="caption"/>
    <w:basedOn w:val="Normal"/>
    <w:next w:val="Normal"/>
    <w:qFormat/>
    <w:rsid w:val="0067306E"/>
    <w:pPr>
      <w:autoSpaceDE w:val="0"/>
      <w:autoSpaceDN w:val="0"/>
      <w:ind w:right="142"/>
      <w:jc w:val="both"/>
    </w:pPr>
    <w:rPr>
      <w:b/>
      <w:bCs/>
      <w:sz w:val="20"/>
    </w:rPr>
  </w:style>
  <w:style w:type="paragraph" w:customStyle="1" w:styleId="xl24">
    <w:name w:val="xl24"/>
    <w:basedOn w:val="Normal"/>
    <w:rsid w:val="0067306E"/>
    <w:pPr>
      <w:shd w:val="clear" w:color="auto" w:fill="FFFFFF"/>
      <w:autoSpaceDE w:val="0"/>
      <w:autoSpaceDN w:val="0"/>
      <w:spacing w:before="100" w:after="100"/>
    </w:pPr>
    <w:rPr>
      <w:sz w:val="14"/>
      <w:szCs w:val="14"/>
    </w:rPr>
  </w:style>
  <w:style w:type="paragraph" w:customStyle="1" w:styleId="xl25">
    <w:name w:val="xl25"/>
    <w:basedOn w:val="Normal"/>
    <w:rsid w:val="0067306E"/>
    <w:pPr>
      <w:pBdr>
        <w:bottom w:val="single" w:sz="4" w:space="0" w:color="auto"/>
      </w:pBdr>
      <w:shd w:val="clear" w:color="auto" w:fill="FFFFFF"/>
      <w:autoSpaceDE w:val="0"/>
      <w:autoSpaceDN w:val="0"/>
      <w:spacing w:before="100" w:after="100"/>
      <w:jc w:val="center"/>
    </w:pPr>
    <w:rPr>
      <w:sz w:val="14"/>
      <w:szCs w:val="14"/>
    </w:rPr>
  </w:style>
  <w:style w:type="paragraph" w:customStyle="1" w:styleId="xl26">
    <w:name w:val="xl26"/>
    <w:basedOn w:val="Normal"/>
    <w:rsid w:val="0067306E"/>
    <w:pPr>
      <w:pBdr>
        <w:top w:val="single" w:sz="4" w:space="0" w:color="auto"/>
        <w:bottom w:val="single" w:sz="4" w:space="0" w:color="auto"/>
      </w:pBdr>
      <w:shd w:val="clear" w:color="auto" w:fill="FFFFFF"/>
      <w:autoSpaceDE w:val="0"/>
      <w:autoSpaceDN w:val="0"/>
      <w:spacing w:before="100" w:after="100"/>
      <w:jc w:val="center"/>
    </w:pPr>
    <w:rPr>
      <w:sz w:val="14"/>
      <w:szCs w:val="14"/>
    </w:rPr>
  </w:style>
  <w:style w:type="paragraph" w:customStyle="1" w:styleId="xl27">
    <w:name w:val="xl27"/>
    <w:basedOn w:val="Normal"/>
    <w:rsid w:val="0067306E"/>
    <w:pPr>
      <w:shd w:val="clear" w:color="auto" w:fill="FFFFFF"/>
      <w:autoSpaceDE w:val="0"/>
      <w:autoSpaceDN w:val="0"/>
      <w:spacing w:before="100" w:after="100"/>
      <w:jc w:val="right"/>
    </w:pPr>
    <w:rPr>
      <w:sz w:val="14"/>
      <w:szCs w:val="14"/>
    </w:rPr>
  </w:style>
  <w:style w:type="paragraph" w:customStyle="1" w:styleId="xl28">
    <w:name w:val="xl28"/>
    <w:basedOn w:val="Normal"/>
    <w:rsid w:val="0067306E"/>
    <w:pPr>
      <w:pBdr>
        <w:bottom w:val="single" w:sz="4" w:space="0" w:color="auto"/>
      </w:pBdr>
      <w:shd w:val="clear" w:color="auto" w:fill="FFFFFF"/>
      <w:autoSpaceDE w:val="0"/>
      <w:autoSpaceDN w:val="0"/>
      <w:spacing w:before="100" w:after="100"/>
      <w:jc w:val="right"/>
    </w:pPr>
    <w:rPr>
      <w:sz w:val="14"/>
      <w:szCs w:val="14"/>
    </w:rPr>
  </w:style>
  <w:style w:type="paragraph" w:customStyle="1" w:styleId="xl31">
    <w:name w:val="xl31"/>
    <w:basedOn w:val="Normal"/>
    <w:rsid w:val="0067306E"/>
    <w:pPr>
      <w:shd w:val="clear" w:color="auto" w:fill="FFFFFF"/>
      <w:autoSpaceDE w:val="0"/>
      <w:autoSpaceDN w:val="0"/>
      <w:spacing w:before="100" w:after="100"/>
    </w:pPr>
    <w:rPr>
      <w:sz w:val="14"/>
      <w:szCs w:val="14"/>
    </w:rPr>
  </w:style>
  <w:style w:type="paragraph" w:styleId="KaynakaBal">
    <w:name w:val="toa heading"/>
    <w:basedOn w:val="Normal"/>
    <w:next w:val="Normal"/>
    <w:semiHidden/>
    <w:rsid w:val="0067306E"/>
    <w:pPr>
      <w:tabs>
        <w:tab w:val="right" w:pos="9360"/>
      </w:tabs>
      <w:suppressAutoHyphens/>
      <w:autoSpaceDE w:val="0"/>
      <w:autoSpaceDN w:val="0"/>
    </w:pPr>
    <w:rPr>
      <w:rFonts w:ascii="Helv 10pt" w:hAnsi="Helv 10pt"/>
      <w:sz w:val="20"/>
      <w:szCs w:val="20"/>
    </w:rPr>
  </w:style>
  <w:style w:type="paragraph" w:customStyle="1" w:styleId="xl33">
    <w:name w:val="xl33"/>
    <w:basedOn w:val="Normal"/>
    <w:rsid w:val="0067306E"/>
    <w:pPr>
      <w:pBdr>
        <w:top w:val="single" w:sz="4" w:space="0" w:color="auto"/>
        <w:bottom w:val="single" w:sz="8" w:space="0" w:color="auto"/>
      </w:pBdr>
      <w:spacing w:before="100" w:beforeAutospacing="1" w:after="100" w:afterAutospacing="1"/>
      <w:jc w:val="right"/>
    </w:pPr>
    <w:rPr>
      <w:rFonts w:eastAsia="Arial Unicode MS"/>
      <w:sz w:val="20"/>
      <w:szCs w:val="20"/>
      <w:lang w:eastAsia="en-US"/>
    </w:rPr>
  </w:style>
  <w:style w:type="paragraph" w:customStyle="1" w:styleId="xl35">
    <w:name w:val="xl35"/>
    <w:basedOn w:val="Normal"/>
    <w:rsid w:val="0067306E"/>
    <w:pPr>
      <w:pBdr>
        <w:bottom w:val="single" w:sz="4" w:space="0" w:color="auto"/>
      </w:pBdr>
      <w:spacing w:before="100" w:beforeAutospacing="1" w:after="100" w:afterAutospacing="1"/>
    </w:pPr>
    <w:rPr>
      <w:rFonts w:ascii="Arial Unicode MS" w:eastAsia="Arial Unicode MS" w:hAnsi="Arial Unicode MS" w:cs="Arial Unicode MS"/>
      <w:lang w:eastAsia="en-US"/>
    </w:rPr>
  </w:style>
  <w:style w:type="paragraph" w:customStyle="1" w:styleId="xl37">
    <w:name w:val="xl37"/>
    <w:basedOn w:val="Normal"/>
    <w:rsid w:val="0067306E"/>
    <w:pPr>
      <w:pBdr>
        <w:bottom w:val="single" w:sz="8" w:space="0" w:color="auto"/>
      </w:pBdr>
      <w:spacing w:before="100" w:beforeAutospacing="1" w:after="100" w:afterAutospacing="1"/>
    </w:pPr>
    <w:rPr>
      <w:rFonts w:eastAsia="Arial Unicode MS"/>
    </w:rPr>
  </w:style>
  <w:style w:type="paragraph" w:customStyle="1" w:styleId="xl38">
    <w:name w:val="xl38"/>
    <w:basedOn w:val="Normal"/>
    <w:rsid w:val="0067306E"/>
    <w:pPr>
      <w:spacing w:before="100" w:beforeAutospacing="1" w:after="100" w:afterAutospacing="1"/>
    </w:pPr>
    <w:rPr>
      <w:rFonts w:eastAsia="Arial Unicode MS"/>
    </w:rPr>
  </w:style>
  <w:style w:type="paragraph" w:customStyle="1" w:styleId="xl39">
    <w:name w:val="xl39"/>
    <w:basedOn w:val="Normal"/>
    <w:rsid w:val="0067306E"/>
    <w:pPr>
      <w:pBdr>
        <w:top w:val="single" w:sz="4" w:space="0" w:color="auto"/>
        <w:bottom w:val="single" w:sz="8" w:space="0" w:color="auto"/>
      </w:pBdr>
      <w:spacing w:before="100" w:beforeAutospacing="1" w:after="100" w:afterAutospacing="1"/>
      <w:jc w:val="center"/>
    </w:pPr>
    <w:rPr>
      <w:rFonts w:eastAsia="Arial Unicode MS"/>
    </w:rPr>
  </w:style>
  <w:style w:type="paragraph" w:customStyle="1" w:styleId="xl40">
    <w:name w:val="xl40"/>
    <w:basedOn w:val="Normal"/>
    <w:rsid w:val="0067306E"/>
    <w:pPr>
      <w:pBdr>
        <w:top w:val="single" w:sz="8" w:space="0" w:color="auto"/>
      </w:pBdr>
      <w:spacing w:before="100" w:beforeAutospacing="1" w:after="100" w:afterAutospacing="1"/>
      <w:jc w:val="center"/>
    </w:pPr>
    <w:rPr>
      <w:rFonts w:eastAsia="Arial Unicode MS"/>
    </w:rPr>
  </w:style>
  <w:style w:type="paragraph" w:customStyle="1" w:styleId="xl41">
    <w:name w:val="xl41"/>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3">
    <w:name w:val="xl43"/>
    <w:basedOn w:val="Normal"/>
    <w:rsid w:val="0067306E"/>
    <w:pPr>
      <w:pBdr>
        <w:bottom w:val="single" w:sz="4" w:space="0" w:color="auto"/>
      </w:pBdr>
      <w:spacing w:before="100" w:beforeAutospacing="1" w:after="100" w:afterAutospacing="1"/>
      <w:jc w:val="center"/>
    </w:pPr>
    <w:rPr>
      <w:rFonts w:eastAsia="Arial Unicode MS"/>
    </w:rPr>
  </w:style>
  <w:style w:type="paragraph" w:customStyle="1" w:styleId="xl44">
    <w:name w:val="xl44"/>
    <w:basedOn w:val="Normal"/>
    <w:rsid w:val="0067306E"/>
    <w:pPr>
      <w:pBdr>
        <w:bottom w:val="single" w:sz="8" w:space="0" w:color="auto"/>
      </w:pBdr>
      <w:spacing w:before="100" w:beforeAutospacing="1" w:after="100" w:afterAutospacing="1"/>
      <w:jc w:val="center"/>
    </w:pPr>
    <w:rPr>
      <w:rFonts w:eastAsia="Arial Unicode MS"/>
    </w:rPr>
  </w:style>
  <w:style w:type="paragraph" w:styleId="AklamaMetni">
    <w:name w:val="annotation text"/>
    <w:basedOn w:val="Normal"/>
    <w:semiHidden/>
    <w:rsid w:val="0067306E"/>
    <w:rPr>
      <w:sz w:val="20"/>
      <w:szCs w:val="20"/>
      <w:lang w:eastAsia="en-US"/>
    </w:rPr>
  </w:style>
  <w:style w:type="character" w:styleId="SatrNumaras">
    <w:name w:val="line number"/>
    <w:basedOn w:val="VarsaylanParagrafYazTipi"/>
    <w:rsid w:val="0067306E"/>
  </w:style>
  <w:style w:type="paragraph" w:styleId="BelgeBalantlar">
    <w:name w:val="Document Map"/>
    <w:basedOn w:val="Normal"/>
    <w:semiHidden/>
    <w:rsid w:val="0067306E"/>
    <w:pPr>
      <w:shd w:val="clear" w:color="auto" w:fill="000080"/>
      <w:autoSpaceDE w:val="0"/>
      <w:autoSpaceDN w:val="0"/>
    </w:pPr>
    <w:rPr>
      <w:rFonts w:ascii="Tahoma" w:hAnsi="Tahoma" w:cs="Tahoma"/>
      <w:sz w:val="20"/>
    </w:rPr>
  </w:style>
  <w:style w:type="paragraph" w:styleId="DipnotMetni">
    <w:name w:val="footnote text"/>
    <w:basedOn w:val="Normal"/>
    <w:semiHidden/>
    <w:rsid w:val="0067306E"/>
    <w:rPr>
      <w:rFonts w:ascii="Helv 10pt" w:hAnsi="Helv 10pt"/>
      <w:szCs w:val="20"/>
      <w:lang w:eastAsia="en-US"/>
    </w:rPr>
  </w:style>
  <w:style w:type="paragraph" w:styleId="BalonMetni">
    <w:name w:val="Balloon Text"/>
    <w:basedOn w:val="Normal"/>
    <w:semiHidden/>
    <w:rsid w:val="00483963"/>
    <w:rPr>
      <w:rFonts w:ascii="Tahoma" w:hAnsi="Tahoma" w:cs="Tahoma"/>
      <w:sz w:val="16"/>
      <w:szCs w:val="16"/>
    </w:rPr>
  </w:style>
  <w:style w:type="paragraph" w:customStyle="1" w:styleId="BoldHeadinga">
    <w:name w:val="Bold Headinga"/>
    <w:rsid w:val="00966D39"/>
    <w:pPr>
      <w:widowControl w:val="0"/>
      <w:tabs>
        <w:tab w:val="left" w:pos="-720"/>
      </w:tabs>
      <w:suppressAutoHyphens/>
      <w:spacing w:line="252" w:lineRule="exact"/>
    </w:pPr>
    <w:rPr>
      <w:rFonts w:ascii="Arial" w:hAnsi="Arial"/>
      <w:b/>
      <w:sz w:val="22"/>
      <w:lang w:val="en-AU"/>
    </w:rPr>
  </w:style>
  <w:style w:type="paragraph" w:customStyle="1" w:styleId="000normal">
    <w:name w:val="000normal"/>
    <w:basedOn w:val="Normal"/>
    <w:rsid w:val="007375A6"/>
    <w:pPr>
      <w:spacing w:before="180" w:after="100" w:afterAutospacing="1"/>
      <w:jc w:val="both"/>
    </w:pPr>
    <w:rPr>
      <w:rFonts w:ascii="Arial" w:eastAsia="Arial Unicode MS" w:hAnsi="Arial"/>
      <w:sz w:val="20"/>
      <w:szCs w:val="20"/>
      <w:lang w:eastAsia="en-US"/>
    </w:rPr>
  </w:style>
  <w:style w:type="paragraph" w:customStyle="1" w:styleId="DokGman1">
    <w:name w:val="DokÀGÀman 1"/>
    <w:rsid w:val="00B944AD"/>
    <w:pPr>
      <w:keepNext/>
      <w:keepLines/>
      <w:tabs>
        <w:tab w:val="left" w:pos="-720"/>
      </w:tabs>
      <w:suppressAutoHyphens/>
    </w:pPr>
    <w:rPr>
      <w:rFonts w:ascii="Courier New" w:hAnsi="Courier New"/>
      <w:sz w:val="24"/>
    </w:rPr>
  </w:style>
  <w:style w:type="character" w:styleId="AklamaBavurusu">
    <w:name w:val="annotation reference"/>
    <w:basedOn w:val="VarsaylanParagrafYazTipi"/>
    <w:semiHidden/>
    <w:rsid w:val="00246431"/>
    <w:rPr>
      <w:sz w:val="16"/>
      <w:szCs w:val="16"/>
    </w:rPr>
  </w:style>
  <w:style w:type="paragraph" w:styleId="AklamaKonusu">
    <w:name w:val="annotation subject"/>
    <w:basedOn w:val="AklamaMetni"/>
    <w:next w:val="AklamaMetni"/>
    <w:semiHidden/>
    <w:rsid w:val="00292714"/>
    <w:rPr>
      <w:b/>
      <w:bCs/>
      <w:lang w:eastAsia="tr-TR"/>
    </w:rPr>
  </w:style>
  <w:style w:type="paragraph" w:customStyle="1" w:styleId="CharCharCharCharCharChar1CharCharCharChar">
    <w:name w:val="Char Char Char Char Char Char1 Char Char Char Char"/>
    <w:basedOn w:val="Normal"/>
    <w:rsid w:val="00764A22"/>
    <w:rPr>
      <w:sz w:val="20"/>
      <w:szCs w:val="20"/>
      <w:lang w:val="en-US" w:eastAsia="en-US"/>
    </w:rPr>
  </w:style>
  <w:style w:type="paragraph" w:customStyle="1" w:styleId="xl86">
    <w:name w:val="xl86"/>
    <w:basedOn w:val="Normal"/>
    <w:rsid w:val="00EE3F5F"/>
    <w:pPr>
      <w:spacing w:before="100" w:beforeAutospacing="1" w:after="100" w:afterAutospacing="1"/>
      <w:jc w:val="center"/>
    </w:pPr>
    <w:rPr>
      <w:rFonts w:eastAsia="Arial Unicode MS"/>
      <w:sz w:val="20"/>
      <w:szCs w:val="20"/>
      <w:lang w:val="en-US" w:eastAsia="en-US"/>
    </w:rPr>
  </w:style>
  <w:style w:type="paragraph" w:customStyle="1" w:styleId="001normalbold">
    <w:name w:val="001normalbold"/>
    <w:basedOn w:val="Normal"/>
    <w:rsid w:val="00151759"/>
    <w:pPr>
      <w:spacing w:before="40" w:after="80"/>
      <w:jc w:val="both"/>
    </w:pPr>
    <w:rPr>
      <w:rFonts w:ascii="Arial" w:eastAsia="Arial Unicode MS" w:hAnsi="Arial" w:cs="Arial"/>
      <w:b/>
      <w:bCs/>
      <w:noProof/>
      <w:sz w:val="20"/>
      <w:szCs w:val="20"/>
      <w:lang w:eastAsia="en-US"/>
    </w:rPr>
  </w:style>
  <w:style w:type="paragraph" w:customStyle="1" w:styleId="CharChar1CharCharCharCharCharCharCharCharCharChar1CharCharCharCharCharCharCharCharCharCharCharCharCharCharCharCharCharCharCharCharCharCharCharCharCharCharChar">
    <w:name w:val="Char Char1 Char Char Char Char Char Char Char Char Char Char1 Char Char Char Char Char Char Char Char Char Char Char Char Char Char Char Char Char Char Char Char Char Char Char Char Char Char Char"/>
    <w:basedOn w:val="Normal"/>
    <w:rsid w:val="00151759"/>
    <w:rPr>
      <w:sz w:val="20"/>
      <w:szCs w:val="20"/>
      <w:lang w:val="en-US" w:eastAsia="en-US"/>
    </w:rPr>
  </w:style>
  <w:style w:type="paragraph" w:customStyle="1" w:styleId="ABLOCKPARA10">
    <w:name w:val="A BLOCK PARA 10"/>
    <w:basedOn w:val="Normal"/>
    <w:rsid w:val="000E0021"/>
    <w:rPr>
      <w:rFonts w:ascii="Book Antiqua" w:hAnsi="Book Antiqua"/>
      <w:noProof/>
      <w:sz w:val="20"/>
      <w:szCs w:val="20"/>
      <w:lang w:eastAsia="en-US"/>
    </w:rPr>
  </w:style>
  <w:style w:type="paragraph" w:customStyle="1" w:styleId="CharCharCharCharCharCharCharCharCharCharCharCharCharCharCharCharCharChar">
    <w:name w:val="Char Char Char Char Char Char Char Char Char Char Char Char Char Char Char Char Char Char"/>
    <w:basedOn w:val="Normal"/>
    <w:rsid w:val="00AB4D77"/>
    <w:rPr>
      <w:sz w:val="20"/>
      <w:szCs w:val="20"/>
      <w:lang w:val="en-US" w:eastAsia="en-US"/>
    </w:rPr>
  </w:style>
  <w:style w:type="paragraph" w:customStyle="1" w:styleId="CharCharCharCharCharCharCharCharCharChar1CharCharCharCharCharCharCharChar">
    <w:name w:val="Char Char Char Char Char Char Char Char Char Char1 Char Char Char Char Char Char Char Char"/>
    <w:basedOn w:val="Normal"/>
    <w:rsid w:val="00FC5127"/>
    <w:rPr>
      <w:sz w:val="20"/>
      <w:szCs w:val="20"/>
      <w:lang w:val="en-US" w:eastAsia="en-US"/>
    </w:rPr>
  </w:style>
  <w:style w:type="paragraph" w:customStyle="1" w:styleId="CharCharCharCharCharCharCharCharCharCharCharChar">
    <w:name w:val="Char Char Char Char Char Char Char Char Char Char Char Char"/>
    <w:basedOn w:val="Normal"/>
    <w:rsid w:val="00317E58"/>
    <w:rPr>
      <w:sz w:val="20"/>
      <w:szCs w:val="20"/>
      <w:lang w:val="en-US" w:eastAsia="en-US"/>
    </w:rPr>
  </w:style>
  <w:style w:type="paragraph" w:customStyle="1" w:styleId="CharCharCharCharCharChar">
    <w:name w:val="Char Char Char Char Char Char"/>
    <w:basedOn w:val="Normal"/>
    <w:rsid w:val="00B620A3"/>
    <w:rPr>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B31C29"/>
    <w:rPr>
      <w:sz w:val="20"/>
      <w:szCs w:val="20"/>
      <w:lang w:val="en-US" w:eastAsia="en-US"/>
    </w:rPr>
  </w:style>
  <w:style w:type="paragraph" w:customStyle="1" w:styleId="CharCharCharCharCharCharCharCharCharCharCharCharCharChar">
    <w:name w:val="Char Char Char Char Char Char Char Char Char Char Char Char Char Char"/>
    <w:basedOn w:val="Normal"/>
    <w:rsid w:val="00171D86"/>
    <w:rPr>
      <w:sz w:val="20"/>
      <w:szCs w:val="20"/>
      <w:lang w:val="en-US" w:eastAsia="en-US"/>
    </w:rPr>
  </w:style>
  <w:style w:type="paragraph" w:customStyle="1" w:styleId="CharCharCharCharCharCharCharCharCharChar1CharCharCharCharCharCharCharCharCharCharCharChar">
    <w:name w:val="Char Char Char Char Char Char Char Char Char Char1 Char Char Char Char Char Char Char Char Char Char Char Char"/>
    <w:basedOn w:val="Normal"/>
    <w:rsid w:val="0062798E"/>
    <w:rPr>
      <w:sz w:val="20"/>
      <w:szCs w:val="20"/>
      <w:lang w:val="en-US" w:eastAsia="en-US"/>
    </w:rPr>
  </w:style>
  <w:style w:type="paragraph" w:customStyle="1" w:styleId="CharCharCharCharCharCharCharCharCharChar1CharCharCharCharCharCharCharCharCharCharCharCharCharChar">
    <w:name w:val="Char Char Char Char Char Char Char Char Char Char1 Char Char Char Char Char Char Char Char Char Char Char Char Char Char"/>
    <w:basedOn w:val="Normal"/>
    <w:rsid w:val="00AB1F82"/>
    <w:rPr>
      <w:sz w:val="20"/>
      <w:szCs w:val="20"/>
      <w:lang w:val="en-US" w:eastAsia="en-US"/>
    </w:rPr>
  </w:style>
  <w:style w:type="paragraph" w:customStyle="1" w:styleId="CharCharCharCharCharCharCharCharCharChar1CharCharCharCharCharCharCharCharCharChar">
    <w:name w:val="Char Char Char Char Char Char Char Char Char Char1 Char Char Char Char Char Char Char Char Char Char"/>
    <w:basedOn w:val="Normal"/>
    <w:rsid w:val="001A5B76"/>
    <w:rPr>
      <w:sz w:val="20"/>
      <w:szCs w:val="20"/>
      <w:lang w:val="en-US" w:eastAsia="en-US"/>
    </w:rPr>
  </w:style>
  <w:style w:type="paragraph" w:customStyle="1" w:styleId="CharChar">
    <w:name w:val="Char Char"/>
    <w:basedOn w:val="Normal"/>
    <w:rsid w:val="007349E8"/>
    <w:rPr>
      <w:sz w:val="20"/>
      <w:szCs w:val="20"/>
      <w:lang w:val="en-US" w:eastAsia="en-US"/>
    </w:rPr>
  </w:style>
  <w:style w:type="paragraph" w:customStyle="1" w:styleId="itipi">
    <w:name w:val="(i) tipi"/>
    <w:basedOn w:val="Normal"/>
    <w:rsid w:val="007349E8"/>
    <w:pPr>
      <w:ind w:left="1702" w:hanging="568"/>
      <w:jc w:val="both"/>
    </w:pPr>
    <w:rPr>
      <w:rFonts w:ascii="Arial" w:hAnsi="Arial"/>
      <w:szCs w:val="20"/>
    </w:rPr>
  </w:style>
  <w:style w:type="paragraph" w:customStyle="1" w:styleId="CharCharCharCharCharCharCharCharCharChar">
    <w:name w:val="Char Char Char Char Char Char Char Char Char Char"/>
    <w:basedOn w:val="Normal"/>
    <w:rsid w:val="0011612D"/>
    <w:rPr>
      <w:sz w:val="20"/>
      <w:szCs w:val="20"/>
      <w:lang w:val="en-US" w:eastAsia="en-US"/>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0800F9"/>
    <w:rPr>
      <w:sz w:val="20"/>
      <w:szCs w:val="20"/>
      <w:lang w:val="en-US" w:eastAsia="en-US"/>
    </w:rPr>
  </w:style>
  <w:style w:type="paragraph" w:customStyle="1" w:styleId="CharCharCharCharCharChar1CharChar">
    <w:name w:val="Char Char Char Char Char Char1 Char Char"/>
    <w:basedOn w:val="Normal"/>
    <w:rsid w:val="00337464"/>
    <w:rPr>
      <w:sz w:val="20"/>
      <w:szCs w:val="20"/>
      <w:lang w:val="en-US" w:eastAsia="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rsid w:val="00832701"/>
    <w:rPr>
      <w:sz w:val="20"/>
      <w:szCs w:val="20"/>
      <w:lang w:val="en-US" w:eastAsia="en-US"/>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rsid w:val="00F047FF"/>
    <w:rPr>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692F9B"/>
    <w:rPr>
      <w:sz w:val="20"/>
      <w:szCs w:val="20"/>
      <w:lang w:val="en-US" w:eastAsia="en-US"/>
    </w:rPr>
  </w:style>
  <w:style w:type="paragraph" w:customStyle="1" w:styleId="CharCharCharCharCharChar1CharCharCharCharCharCharCharCharCharChar">
    <w:name w:val="Char Char Char Char Char Char1 Char Char Char Char Char Char Char Char Char Char"/>
    <w:basedOn w:val="Normal"/>
    <w:rsid w:val="000135C9"/>
    <w:rPr>
      <w:sz w:val="20"/>
      <w:szCs w:val="20"/>
      <w:lang w:val="en-US" w:eastAsia="en-US"/>
    </w:rPr>
  </w:style>
  <w:style w:type="paragraph" w:customStyle="1" w:styleId="CharCharCharChar1CharCharCharChar">
    <w:name w:val="Char Char Char Char1 Char Char Char Char"/>
    <w:basedOn w:val="Normal"/>
    <w:rsid w:val="00A656F8"/>
    <w:rPr>
      <w:sz w:val="20"/>
      <w:szCs w:val="20"/>
      <w:lang w:val="en-US" w:eastAsia="en-US"/>
    </w:rPr>
  </w:style>
  <w:style w:type="paragraph" w:customStyle="1" w:styleId="CharCharCharCharCharChar1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w:basedOn w:val="Normal"/>
    <w:rsid w:val="00A31FB0"/>
    <w:rPr>
      <w:sz w:val="20"/>
      <w:szCs w:val="20"/>
      <w:lang w:val="en-US" w:eastAsia="en-US"/>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Normal"/>
    <w:rsid w:val="000C3F4D"/>
    <w:rPr>
      <w:sz w:val="20"/>
      <w:szCs w:val="20"/>
      <w:lang w:val="en-US" w:eastAsia="en-US"/>
    </w:rPr>
  </w:style>
  <w:style w:type="paragraph" w:customStyle="1" w:styleId="CharCharCharCharCharChar1CharCharCharCharCharCharCharCharCharCharCharCharCharCharCharCharCharCharCharChar">
    <w:name w:val="Char Char Char Char Char Char1 Char Char Char Char Char Char Char Char Char Char Char Char Char Char Char Char Char Char Char Char"/>
    <w:basedOn w:val="Normal"/>
    <w:rsid w:val="00586149"/>
    <w:rPr>
      <w:sz w:val="20"/>
      <w:szCs w:val="20"/>
      <w:lang w:val="en-US" w:eastAsia="en-US"/>
    </w:rPr>
  </w:style>
  <w:style w:type="paragraph" w:customStyle="1" w:styleId="CharCharCharCharCharChar1CharCharCharCharCharCharCharCharCharCharCharChar">
    <w:name w:val="Char Char Char Char Char Char1 Char Char Char Char Char Char Char Char Char Char Char Char"/>
    <w:basedOn w:val="Normal"/>
    <w:rsid w:val="00FC4EC3"/>
    <w:rPr>
      <w:sz w:val="20"/>
      <w:szCs w:val="20"/>
      <w:lang w:val="en-US" w:eastAsia="en-US"/>
    </w:rPr>
  </w:style>
  <w:style w:type="paragraph" w:customStyle="1" w:styleId="CharCharCharCharCharChar1CharCharCharCharCharCharCharCharCharCharCharCharCharCharCharCharCharCharCharCharCharChar1CharCharCharCharCharCharCharCharChar">
    <w:name w:val="Char Char Char Char Char Char1 Char Char Char Char Char Char Char Char Char Char Char Char Char Char Char Char Char Char Char Char Char Char1 Char Char Char Char Char Char Char Char Char"/>
    <w:basedOn w:val="Normal"/>
    <w:rsid w:val="001009A2"/>
    <w:rPr>
      <w:sz w:val="20"/>
      <w:szCs w:val="20"/>
      <w:lang w:val="en-US" w:eastAsia="en-US"/>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E75ED3"/>
    <w:rPr>
      <w:sz w:val="20"/>
      <w:szCs w:val="20"/>
      <w:lang w:val="en-US" w:eastAsia="en-US"/>
    </w:rPr>
  </w:style>
  <w:style w:type="paragraph" w:customStyle="1" w:styleId="CharChar1CharCharCharChar1CharCharCharCharCharChar">
    <w:name w:val="Char Char1 Char Char Char Char1 Char Char Char Char Char Char"/>
    <w:basedOn w:val="Normal"/>
    <w:rsid w:val="008C192B"/>
    <w:rPr>
      <w:sz w:val="20"/>
      <w:szCs w:val="20"/>
      <w:lang w:val="en-US" w:eastAsia="en-US"/>
    </w:rPr>
  </w:style>
  <w:style w:type="paragraph" w:customStyle="1" w:styleId="CharCharCharCharCharChar1CharCharCharCharCharCharCharCharCharCharCharCharCharCharCharCharCharCharCharCharCharChar1">
    <w:name w:val="Char Char Char Char Char Char1 Char Char Char Char Char Char Char Char Char Char Char Char Char Char Char Char Char Char Char Char Char Char1"/>
    <w:basedOn w:val="Normal"/>
    <w:rsid w:val="008860E8"/>
    <w:rPr>
      <w:sz w:val="20"/>
      <w:szCs w:val="20"/>
      <w:lang w:val="en-US" w:eastAsia="en-US"/>
    </w:rPr>
  </w:style>
  <w:style w:type="paragraph" w:customStyle="1" w:styleId="1tipi">
    <w:name w:val="(1) tipi"/>
    <w:basedOn w:val="Normal"/>
    <w:rsid w:val="00D20B63"/>
    <w:pPr>
      <w:tabs>
        <w:tab w:val="left" w:pos="1134"/>
      </w:tabs>
      <w:jc w:val="both"/>
    </w:pPr>
    <w:rPr>
      <w:rFonts w:ascii="Arial" w:hAnsi="Arial"/>
      <w:snapToGrid w:val="0"/>
      <w:szCs w:val="20"/>
      <w:lang w:val="en-US"/>
    </w:rPr>
  </w:style>
  <w:style w:type="character" w:customStyle="1" w:styleId="AltbilgiChar">
    <w:name w:val="Altbilgi Char"/>
    <w:basedOn w:val="VarsaylanParagrafYazTipi"/>
    <w:link w:val="Altbilgi"/>
    <w:uiPriority w:val="99"/>
    <w:rsid w:val="004F4F4C"/>
    <w:rPr>
      <w:sz w:val="24"/>
      <w:szCs w:val="24"/>
      <w:lang w:val="tr-TR" w:eastAsia="tr-TR" w:bidi="ar-SA"/>
    </w:rPr>
  </w:style>
  <w:style w:type="character" w:customStyle="1" w:styleId="stbilgiChar">
    <w:name w:val="Üstbilgi Char"/>
    <w:basedOn w:val="VarsaylanParagrafYazTipi"/>
    <w:link w:val="stbilgi"/>
    <w:rsid w:val="004F4F4C"/>
    <w:rPr>
      <w:sz w:val="24"/>
      <w:szCs w:val="24"/>
      <w:lang w:val="tr-TR" w:eastAsia="tr-TR" w:bidi="ar-SA"/>
    </w:rPr>
  </w:style>
  <w:style w:type="paragraph" w:customStyle="1" w:styleId="3-NormalYaz">
    <w:name w:val="3-Normal Yazı"/>
    <w:rsid w:val="00DD479C"/>
    <w:pPr>
      <w:tabs>
        <w:tab w:val="left" w:pos="566"/>
      </w:tabs>
      <w:jc w:val="both"/>
    </w:pPr>
    <w:rPr>
      <w:sz w:val="19"/>
      <w:lang w:val="tr-TR"/>
    </w:rPr>
  </w:style>
  <w:style w:type="paragraph" w:styleId="ListeParagraf">
    <w:name w:val="List Paragraph"/>
    <w:basedOn w:val="Normal"/>
    <w:uiPriority w:val="34"/>
    <w:qFormat/>
    <w:rsid w:val="000E143C"/>
    <w:pPr>
      <w:ind w:left="720"/>
      <w:contextualSpacing/>
    </w:pPr>
  </w:style>
  <w:style w:type="paragraph" w:styleId="AltKonuBal">
    <w:name w:val="Subtitle"/>
    <w:basedOn w:val="Normal"/>
    <w:next w:val="Normal"/>
    <w:link w:val="AltKonuBalChar"/>
    <w:qFormat/>
    <w:rsid w:val="00C92CBC"/>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C92CBC"/>
    <w:rPr>
      <w:rFonts w:asciiTheme="majorHAnsi" w:eastAsiaTheme="majorEastAsia" w:hAnsiTheme="majorHAnsi" w:cstheme="majorBidi"/>
      <w:i/>
      <w:iCs/>
      <w:color w:val="4F81BD" w:themeColor="accent1"/>
      <w:spacing w:val="15"/>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4333203">
      <w:bodyDiv w:val="1"/>
      <w:marLeft w:val="0"/>
      <w:marRight w:val="0"/>
      <w:marTop w:val="0"/>
      <w:marBottom w:val="0"/>
      <w:divBdr>
        <w:top w:val="none" w:sz="0" w:space="0" w:color="auto"/>
        <w:left w:val="none" w:sz="0" w:space="0" w:color="auto"/>
        <w:bottom w:val="none" w:sz="0" w:space="0" w:color="auto"/>
        <w:right w:val="none" w:sz="0" w:space="0" w:color="auto"/>
      </w:divBdr>
    </w:div>
    <w:div w:id="32508740">
      <w:bodyDiv w:val="1"/>
      <w:marLeft w:val="0"/>
      <w:marRight w:val="0"/>
      <w:marTop w:val="0"/>
      <w:marBottom w:val="0"/>
      <w:divBdr>
        <w:top w:val="none" w:sz="0" w:space="0" w:color="auto"/>
        <w:left w:val="none" w:sz="0" w:space="0" w:color="auto"/>
        <w:bottom w:val="none" w:sz="0" w:space="0" w:color="auto"/>
        <w:right w:val="none" w:sz="0" w:space="0" w:color="auto"/>
      </w:divBdr>
    </w:div>
    <w:div w:id="36398556">
      <w:bodyDiv w:val="1"/>
      <w:marLeft w:val="0"/>
      <w:marRight w:val="0"/>
      <w:marTop w:val="0"/>
      <w:marBottom w:val="0"/>
      <w:divBdr>
        <w:top w:val="none" w:sz="0" w:space="0" w:color="auto"/>
        <w:left w:val="none" w:sz="0" w:space="0" w:color="auto"/>
        <w:bottom w:val="none" w:sz="0" w:space="0" w:color="auto"/>
        <w:right w:val="none" w:sz="0" w:space="0" w:color="auto"/>
      </w:divBdr>
    </w:div>
    <w:div w:id="37777490">
      <w:bodyDiv w:val="1"/>
      <w:marLeft w:val="0"/>
      <w:marRight w:val="0"/>
      <w:marTop w:val="0"/>
      <w:marBottom w:val="0"/>
      <w:divBdr>
        <w:top w:val="none" w:sz="0" w:space="0" w:color="auto"/>
        <w:left w:val="none" w:sz="0" w:space="0" w:color="auto"/>
        <w:bottom w:val="none" w:sz="0" w:space="0" w:color="auto"/>
        <w:right w:val="none" w:sz="0" w:space="0" w:color="auto"/>
      </w:divBdr>
    </w:div>
    <w:div w:id="42602620">
      <w:bodyDiv w:val="1"/>
      <w:marLeft w:val="0"/>
      <w:marRight w:val="0"/>
      <w:marTop w:val="0"/>
      <w:marBottom w:val="0"/>
      <w:divBdr>
        <w:top w:val="none" w:sz="0" w:space="0" w:color="auto"/>
        <w:left w:val="none" w:sz="0" w:space="0" w:color="auto"/>
        <w:bottom w:val="none" w:sz="0" w:space="0" w:color="auto"/>
        <w:right w:val="none" w:sz="0" w:space="0" w:color="auto"/>
      </w:divBdr>
    </w:div>
    <w:div w:id="45687669">
      <w:bodyDiv w:val="1"/>
      <w:marLeft w:val="0"/>
      <w:marRight w:val="0"/>
      <w:marTop w:val="0"/>
      <w:marBottom w:val="0"/>
      <w:divBdr>
        <w:top w:val="none" w:sz="0" w:space="0" w:color="auto"/>
        <w:left w:val="none" w:sz="0" w:space="0" w:color="auto"/>
        <w:bottom w:val="none" w:sz="0" w:space="0" w:color="auto"/>
        <w:right w:val="none" w:sz="0" w:space="0" w:color="auto"/>
      </w:divBdr>
    </w:div>
    <w:div w:id="48919896">
      <w:bodyDiv w:val="1"/>
      <w:marLeft w:val="0"/>
      <w:marRight w:val="0"/>
      <w:marTop w:val="0"/>
      <w:marBottom w:val="0"/>
      <w:divBdr>
        <w:top w:val="none" w:sz="0" w:space="0" w:color="auto"/>
        <w:left w:val="none" w:sz="0" w:space="0" w:color="auto"/>
        <w:bottom w:val="none" w:sz="0" w:space="0" w:color="auto"/>
        <w:right w:val="none" w:sz="0" w:space="0" w:color="auto"/>
      </w:divBdr>
    </w:div>
    <w:div w:id="55474513">
      <w:bodyDiv w:val="1"/>
      <w:marLeft w:val="0"/>
      <w:marRight w:val="0"/>
      <w:marTop w:val="0"/>
      <w:marBottom w:val="0"/>
      <w:divBdr>
        <w:top w:val="none" w:sz="0" w:space="0" w:color="auto"/>
        <w:left w:val="none" w:sz="0" w:space="0" w:color="auto"/>
        <w:bottom w:val="none" w:sz="0" w:space="0" w:color="auto"/>
        <w:right w:val="none" w:sz="0" w:space="0" w:color="auto"/>
      </w:divBdr>
    </w:div>
    <w:div w:id="56900641">
      <w:bodyDiv w:val="1"/>
      <w:marLeft w:val="0"/>
      <w:marRight w:val="0"/>
      <w:marTop w:val="0"/>
      <w:marBottom w:val="0"/>
      <w:divBdr>
        <w:top w:val="none" w:sz="0" w:space="0" w:color="auto"/>
        <w:left w:val="none" w:sz="0" w:space="0" w:color="auto"/>
        <w:bottom w:val="none" w:sz="0" w:space="0" w:color="auto"/>
        <w:right w:val="none" w:sz="0" w:space="0" w:color="auto"/>
      </w:divBdr>
    </w:div>
    <w:div w:id="65155555">
      <w:bodyDiv w:val="1"/>
      <w:marLeft w:val="0"/>
      <w:marRight w:val="0"/>
      <w:marTop w:val="0"/>
      <w:marBottom w:val="0"/>
      <w:divBdr>
        <w:top w:val="none" w:sz="0" w:space="0" w:color="auto"/>
        <w:left w:val="none" w:sz="0" w:space="0" w:color="auto"/>
        <w:bottom w:val="none" w:sz="0" w:space="0" w:color="auto"/>
        <w:right w:val="none" w:sz="0" w:space="0" w:color="auto"/>
      </w:divBdr>
    </w:div>
    <w:div w:id="75175116">
      <w:bodyDiv w:val="1"/>
      <w:marLeft w:val="0"/>
      <w:marRight w:val="0"/>
      <w:marTop w:val="0"/>
      <w:marBottom w:val="0"/>
      <w:divBdr>
        <w:top w:val="none" w:sz="0" w:space="0" w:color="auto"/>
        <w:left w:val="none" w:sz="0" w:space="0" w:color="auto"/>
        <w:bottom w:val="none" w:sz="0" w:space="0" w:color="auto"/>
        <w:right w:val="none" w:sz="0" w:space="0" w:color="auto"/>
      </w:divBdr>
    </w:div>
    <w:div w:id="83653694">
      <w:bodyDiv w:val="1"/>
      <w:marLeft w:val="0"/>
      <w:marRight w:val="0"/>
      <w:marTop w:val="0"/>
      <w:marBottom w:val="0"/>
      <w:divBdr>
        <w:top w:val="none" w:sz="0" w:space="0" w:color="auto"/>
        <w:left w:val="none" w:sz="0" w:space="0" w:color="auto"/>
        <w:bottom w:val="none" w:sz="0" w:space="0" w:color="auto"/>
        <w:right w:val="none" w:sz="0" w:space="0" w:color="auto"/>
      </w:divBdr>
    </w:div>
    <w:div w:id="83692614">
      <w:bodyDiv w:val="1"/>
      <w:marLeft w:val="0"/>
      <w:marRight w:val="0"/>
      <w:marTop w:val="0"/>
      <w:marBottom w:val="0"/>
      <w:divBdr>
        <w:top w:val="none" w:sz="0" w:space="0" w:color="auto"/>
        <w:left w:val="none" w:sz="0" w:space="0" w:color="auto"/>
        <w:bottom w:val="none" w:sz="0" w:space="0" w:color="auto"/>
        <w:right w:val="none" w:sz="0" w:space="0" w:color="auto"/>
      </w:divBdr>
    </w:div>
    <w:div w:id="87238955">
      <w:bodyDiv w:val="1"/>
      <w:marLeft w:val="0"/>
      <w:marRight w:val="0"/>
      <w:marTop w:val="0"/>
      <w:marBottom w:val="0"/>
      <w:divBdr>
        <w:top w:val="none" w:sz="0" w:space="0" w:color="auto"/>
        <w:left w:val="none" w:sz="0" w:space="0" w:color="auto"/>
        <w:bottom w:val="none" w:sz="0" w:space="0" w:color="auto"/>
        <w:right w:val="none" w:sz="0" w:space="0" w:color="auto"/>
      </w:divBdr>
    </w:div>
    <w:div w:id="92408304">
      <w:bodyDiv w:val="1"/>
      <w:marLeft w:val="0"/>
      <w:marRight w:val="0"/>
      <w:marTop w:val="0"/>
      <w:marBottom w:val="0"/>
      <w:divBdr>
        <w:top w:val="none" w:sz="0" w:space="0" w:color="auto"/>
        <w:left w:val="none" w:sz="0" w:space="0" w:color="auto"/>
        <w:bottom w:val="none" w:sz="0" w:space="0" w:color="auto"/>
        <w:right w:val="none" w:sz="0" w:space="0" w:color="auto"/>
      </w:divBdr>
    </w:div>
    <w:div w:id="114953387">
      <w:bodyDiv w:val="1"/>
      <w:marLeft w:val="0"/>
      <w:marRight w:val="0"/>
      <w:marTop w:val="0"/>
      <w:marBottom w:val="0"/>
      <w:divBdr>
        <w:top w:val="none" w:sz="0" w:space="0" w:color="auto"/>
        <w:left w:val="none" w:sz="0" w:space="0" w:color="auto"/>
        <w:bottom w:val="none" w:sz="0" w:space="0" w:color="auto"/>
        <w:right w:val="none" w:sz="0" w:space="0" w:color="auto"/>
      </w:divBdr>
    </w:div>
    <w:div w:id="115956702">
      <w:bodyDiv w:val="1"/>
      <w:marLeft w:val="0"/>
      <w:marRight w:val="0"/>
      <w:marTop w:val="0"/>
      <w:marBottom w:val="0"/>
      <w:divBdr>
        <w:top w:val="none" w:sz="0" w:space="0" w:color="auto"/>
        <w:left w:val="none" w:sz="0" w:space="0" w:color="auto"/>
        <w:bottom w:val="none" w:sz="0" w:space="0" w:color="auto"/>
        <w:right w:val="none" w:sz="0" w:space="0" w:color="auto"/>
      </w:divBdr>
    </w:div>
    <w:div w:id="122238386">
      <w:bodyDiv w:val="1"/>
      <w:marLeft w:val="0"/>
      <w:marRight w:val="0"/>
      <w:marTop w:val="0"/>
      <w:marBottom w:val="0"/>
      <w:divBdr>
        <w:top w:val="none" w:sz="0" w:space="0" w:color="auto"/>
        <w:left w:val="none" w:sz="0" w:space="0" w:color="auto"/>
        <w:bottom w:val="none" w:sz="0" w:space="0" w:color="auto"/>
        <w:right w:val="none" w:sz="0" w:space="0" w:color="auto"/>
      </w:divBdr>
    </w:div>
    <w:div w:id="124202933">
      <w:bodyDiv w:val="1"/>
      <w:marLeft w:val="0"/>
      <w:marRight w:val="0"/>
      <w:marTop w:val="0"/>
      <w:marBottom w:val="0"/>
      <w:divBdr>
        <w:top w:val="none" w:sz="0" w:space="0" w:color="auto"/>
        <w:left w:val="none" w:sz="0" w:space="0" w:color="auto"/>
        <w:bottom w:val="none" w:sz="0" w:space="0" w:color="auto"/>
        <w:right w:val="none" w:sz="0" w:space="0" w:color="auto"/>
      </w:divBdr>
    </w:div>
    <w:div w:id="134029208">
      <w:bodyDiv w:val="1"/>
      <w:marLeft w:val="0"/>
      <w:marRight w:val="0"/>
      <w:marTop w:val="0"/>
      <w:marBottom w:val="0"/>
      <w:divBdr>
        <w:top w:val="none" w:sz="0" w:space="0" w:color="auto"/>
        <w:left w:val="none" w:sz="0" w:space="0" w:color="auto"/>
        <w:bottom w:val="none" w:sz="0" w:space="0" w:color="auto"/>
        <w:right w:val="none" w:sz="0" w:space="0" w:color="auto"/>
      </w:divBdr>
    </w:div>
    <w:div w:id="141583602">
      <w:bodyDiv w:val="1"/>
      <w:marLeft w:val="0"/>
      <w:marRight w:val="0"/>
      <w:marTop w:val="0"/>
      <w:marBottom w:val="0"/>
      <w:divBdr>
        <w:top w:val="none" w:sz="0" w:space="0" w:color="auto"/>
        <w:left w:val="none" w:sz="0" w:space="0" w:color="auto"/>
        <w:bottom w:val="none" w:sz="0" w:space="0" w:color="auto"/>
        <w:right w:val="none" w:sz="0" w:space="0" w:color="auto"/>
      </w:divBdr>
    </w:div>
    <w:div w:id="144662255">
      <w:bodyDiv w:val="1"/>
      <w:marLeft w:val="0"/>
      <w:marRight w:val="0"/>
      <w:marTop w:val="0"/>
      <w:marBottom w:val="0"/>
      <w:divBdr>
        <w:top w:val="none" w:sz="0" w:space="0" w:color="auto"/>
        <w:left w:val="none" w:sz="0" w:space="0" w:color="auto"/>
        <w:bottom w:val="none" w:sz="0" w:space="0" w:color="auto"/>
        <w:right w:val="none" w:sz="0" w:space="0" w:color="auto"/>
      </w:divBdr>
    </w:div>
    <w:div w:id="150756642">
      <w:bodyDiv w:val="1"/>
      <w:marLeft w:val="0"/>
      <w:marRight w:val="0"/>
      <w:marTop w:val="0"/>
      <w:marBottom w:val="0"/>
      <w:divBdr>
        <w:top w:val="none" w:sz="0" w:space="0" w:color="auto"/>
        <w:left w:val="none" w:sz="0" w:space="0" w:color="auto"/>
        <w:bottom w:val="none" w:sz="0" w:space="0" w:color="auto"/>
        <w:right w:val="none" w:sz="0" w:space="0" w:color="auto"/>
      </w:divBdr>
    </w:div>
    <w:div w:id="151676072">
      <w:bodyDiv w:val="1"/>
      <w:marLeft w:val="0"/>
      <w:marRight w:val="0"/>
      <w:marTop w:val="0"/>
      <w:marBottom w:val="0"/>
      <w:divBdr>
        <w:top w:val="none" w:sz="0" w:space="0" w:color="auto"/>
        <w:left w:val="none" w:sz="0" w:space="0" w:color="auto"/>
        <w:bottom w:val="none" w:sz="0" w:space="0" w:color="auto"/>
        <w:right w:val="none" w:sz="0" w:space="0" w:color="auto"/>
      </w:divBdr>
    </w:div>
    <w:div w:id="152912717">
      <w:bodyDiv w:val="1"/>
      <w:marLeft w:val="0"/>
      <w:marRight w:val="0"/>
      <w:marTop w:val="0"/>
      <w:marBottom w:val="0"/>
      <w:divBdr>
        <w:top w:val="none" w:sz="0" w:space="0" w:color="auto"/>
        <w:left w:val="none" w:sz="0" w:space="0" w:color="auto"/>
        <w:bottom w:val="none" w:sz="0" w:space="0" w:color="auto"/>
        <w:right w:val="none" w:sz="0" w:space="0" w:color="auto"/>
      </w:divBdr>
    </w:div>
    <w:div w:id="156767595">
      <w:bodyDiv w:val="1"/>
      <w:marLeft w:val="0"/>
      <w:marRight w:val="0"/>
      <w:marTop w:val="0"/>
      <w:marBottom w:val="0"/>
      <w:divBdr>
        <w:top w:val="none" w:sz="0" w:space="0" w:color="auto"/>
        <w:left w:val="none" w:sz="0" w:space="0" w:color="auto"/>
        <w:bottom w:val="none" w:sz="0" w:space="0" w:color="auto"/>
        <w:right w:val="none" w:sz="0" w:space="0" w:color="auto"/>
      </w:divBdr>
    </w:div>
    <w:div w:id="162281230">
      <w:bodyDiv w:val="1"/>
      <w:marLeft w:val="0"/>
      <w:marRight w:val="0"/>
      <w:marTop w:val="0"/>
      <w:marBottom w:val="0"/>
      <w:divBdr>
        <w:top w:val="none" w:sz="0" w:space="0" w:color="auto"/>
        <w:left w:val="none" w:sz="0" w:space="0" w:color="auto"/>
        <w:bottom w:val="none" w:sz="0" w:space="0" w:color="auto"/>
        <w:right w:val="none" w:sz="0" w:space="0" w:color="auto"/>
      </w:divBdr>
    </w:div>
    <w:div w:id="183518686">
      <w:bodyDiv w:val="1"/>
      <w:marLeft w:val="0"/>
      <w:marRight w:val="0"/>
      <w:marTop w:val="0"/>
      <w:marBottom w:val="0"/>
      <w:divBdr>
        <w:top w:val="none" w:sz="0" w:space="0" w:color="auto"/>
        <w:left w:val="none" w:sz="0" w:space="0" w:color="auto"/>
        <w:bottom w:val="none" w:sz="0" w:space="0" w:color="auto"/>
        <w:right w:val="none" w:sz="0" w:space="0" w:color="auto"/>
      </w:divBdr>
    </w:div>
    <w:div w:id="198251899">
      <w:bodyDiv w:val="1"/>
      <w:marLeft w:val="0"/>
      <w:marRight w:val="0"/>
      <w:marTop w:val="0"/>
      <w:marBottom w:val="0"/>
      <w:divBdr>
        <w:top w:val="none" w:sz="0" w:space="0" w:color="auto"/>
        <w:left w:val="none" w:sz="0" w:space="0" w:color="auto"/>
        <w:bottom w:val="none" w:sz="0" w:space="0" w:color="auto"/>
        <w:right w:val="none" w:sz="0" w:space="0" w:color="auto"/>
      </w:divBdr>
    </w:div>
    <w:div w:id="205457320">
      <w:bodyDiv w:val="1"/>
      <w:marLeft w:val="0"/>
      <w:marRight w:val="0"/>
      <w:marTop w:val="0"/>
      <w:marBottom w:val="0"/>
      <w:divBdr>
        <w:top w:val="none" w:sz="0" w:space="0" w:color="auto"/>
        <w:left w:val="none" w:sz="0" w:space="0" w:color="auto"/>
        <w:bottom w:val="none" w:sz="0" w:space="0" w:color="auto"/>
        <w:right w:val="none" w:sz="0" w:space="0" w:color="auto"/>
      </w:divBdr>
    </w:div>
    <w:div w:id="218831931">
      <w:bodyDiv w:val="1"/>
      <w:marLeft w:val="0"/>
      <w:marRight w:val="0"/>
      <w:marTop w:val="0"/>
      <w:marBottom w:val="0"/>
      <w:divBdr>
        <w:top w:val="none" w:sz="0" w:space="0" w:color="auto"/>
        <w:left w:val="none" w:sz="0" w:space="0" w:color="auto"/>
        <w:bottom w:val="none" w:sz="0" w:space="0" w:color="auto"/>
        <w:right w:val="none" w:sz="0" w:space="0" w:color="auto"/>
      </w:divBdr>
    </w:div>
    <w:div w:id="229080706">
      <w:bodyDiv w:val="1"/>
      <w:marLeft w:val="0"/>
      <w:marRight w:val="0"/>
      <w:marTop w:val="0"/>
      <w:marBottom w:val="0"/>
      <w:divBdr>
        <w:top w:val="none" w:sz="0" w:space="0" w:color="auto"/>
        <w:left w:val="none" w:sz="0" w:space="0" w:color="auto"/>
        <w:bottom w:val="none" w:sz="0" w:space="0" w:color="auto"/>
        <w:right w:val="none" w:sz="0" w:space="0" w:color="auto"/>
      </w:divBdr>
    </w:div>
    <w:div w:id="254021495">
      <w:bodyDiv w:val="1"/>
      <w:marLeft w:val="0"/>
      <w:marRight w:val="0"/>
      <w:marTop w:val="0"/>
      <w:marBottom w:val="0"/>
      <w:divBdr>
        <w:top w:val="none" w:sz="0" w:space="0" w:color="auto"/>
        <w:left w:val="none" w:sz="0" w:space="0" w:color="auto"/>
        <w:bottom w:val="none" w:sz="0" w:space="0" w:color="auto"/>
        <w:right w:val="none" w:sz="0" w:space="0" w:color="auto"/>
      </w:divBdr>
    </w:div>
    <w:div w:id="269632044">
      <w:bodyDiv w:val="1"/>
      <w:marLeft w:val="0"/>
      <w:marRight w:val="0"/>
      <w:marTop w:val="0"/>
      <w:marBottom w:val="0"/>
      <w:divBdr>
        <w:top w:val="none" w:sz="0" w:space="0" w:color="auto"/>
        <w:left w:val="none" w:sz="0" w:space="0" w:color="auto"/>
        <w:bottom w:val="none" w:sz="0" w:space="0" w:color="auto"/>
        <w:right w:val="none" w:sz="0" w:space="0" w:color="auto"/>
      </w:divBdr>
    </w:div>
    <w:div w:id="270090932">
      <w:bodyDiv w:val="1"/>
      <w:marLeft w:val="0"/>
      <w:marRight w:val="0"/>
      <w:marTop w:val="0"/>
      <w:marBottom w:val="0"/>
      <w:divBdr>
        <w:top w:val="none" w:sz="0" w:space="0" w:color="auto"/>
        <w:left w:val="none" w:sz="0" w:space="0" w:color="auto"/>
        <w:bottom w:val="none" w:sz="0" w:space="0" w:color="auto"/>
        <w:right w:val="none" w:sz="0" w:space="0" w:color="auto"/>
      </w:divBdr>
    </w:div>
    <w:div w:id="279380247">
      <w:bodyDiv w:val="1"/>
      <w:marLeft w:val="0"/>
      <w:marRight w:val="0"/>
      <w:marTop w:val="0"/>
      <w:marBottom w:val="0"/>
      <w:divBdr>
        <w:top w:val="none" w:sz="0" w:space="0" w:color="auto"/>
        <w:left w:val="none" w:sz="0" w:space="0" w:color="auto"/>
        <w:bottom w:val="none" w:sz="0" w:space="0" w:color="auto"/>
        <w:right w:val="none" w:sz="0" w:space="0" w:color="auto"/>
      </w:divBdr>
    </w:div>
    <w:div w:id="285354396">
      <w:bodyDiv w:val="1"/>
      <w:marLeft w:val="0"/>
      <w:marRight w:val="0"/>
      <w:marTop w:val="0"/>
      <w:marBottom w:val="0"/>
      <w:divBdr>
        <w:top w:val="none" w:sz="0" w:space="0" w:color="auto"/>
        <w:left w:val="none" w:sz="0" w:space="0" w:color="auto"/>
        <w:bottom w:val="none" w:sz="0" w:space="0" w:color="auto"/>
        <w:right w:val="none" w:sz="0" w:space="0" w:color="auto"/>
      </w:divBdr>
    </w:div>
    <w:div w:id="286354712">
      <w:bodyDiv w:val="1"/>
      <w:marLeft w:val="0"/>
      <w:marRight w:val="0"/>
      <w:marTop w:val="0"/>
      <w:marBottom w:val="0"/>
      <w:divBdr>
        <w:top w:val="none" w:sz="0" w:space="0" w:color="auto"/>
        <w:left w:val="none" w:sz="0" w:space="0" w:color="auto"/>
        <w:bottom w:val="none" w:sz="0" w:space="0" w:color="auto"/>
        <w:right w:val="none" w:sz="0" w:space="0" w:color="auto"/>
      </w:divBdr>
    </w:div>
    <w:div w:id="286661701">
      <w:bodyDiv w:val="1"/>
      <w:marLeft w:val="0"/>
      <w:marRight w:val="0"/>
      <w:marTop w:val="0"/>
      <w:marBottom w:val="0"/>
      <w:divBdr>
        <w:top w:val="none" w:sz="0" w:space="0" w:color="auto"/>
        <w:left w:val="none" w:sz="0" w:space="0" w:color="auto"/>
        <w:bottom w:val="none" w:sz="0" w:space="0" w:color="auto"/>
        <w:right w:val="none" w:sz="0" w:space="0" w:color="auto"/>
      </w:divBdr>
    </w:div>
    <w:div w:id="288973215">
      <w:bodyDiv w:val="1"/>
      <w:marLeft w:val="0"/>
      <w:marRight w:val="0"/>
      <w:marTop w:val="0"/>
      <w:marBottom w:val="0"/>
      <w:divBdr>
        <w:top w:val="none" w:sz="0" w:space="0" w:color="auto"/>
        <w:left w:val="none" w:sz="0" w:space="0" w:color="auto"/>
        <w:bottom w:val="none" w:sz="0" w:space="0" w:color="auto"/>
        <w:right w:val="none" w:sz="0" w:space="0" w:color="auto"/>
      </w:divBdr>
    </w:div>
    <w:div w:id="290794753">
      <w:bodyDiv w:val="1"/>
      <w:marLeft w:val="0"/>
      <w:marRight w:val="0"/>
      <w:marTop w:val="0"/>
      <w:marBottom w:val="0"/>
      <w:divBdr>
        <w:top w:val="none" w:sz="0" w:space="0" w:color="auto"/>
        <w:left w:val="none" w:sz="0" w:space="0" w:color="auto"/>
        <w:bottom w:val="none" w:sz="0" w:space="0" w:color="auto"/>
        <w:right w:val="none" w:sz="0" w:space="0" w:color="auto"/>
      </w:divBdr>
    </w:div>
    <w:div w:id="291599811">
      <w:bodyDiv w:val="1"/>
      <w:marLeft w:val="0"/>
      <w:marRight w:val="0"/>
      <w:marTop w:val="0"/>
      <w:marBottom w:val="0"/>
      <w:divBdr>
        <w:top w:val="none" w:sz="0" w:space="0" w:color="auto"/>
        <w:left w:val="none" w:sz="0" w:space="0" w:color="auto"/>
        <w:bottom w:val="none" w:sz="0" w:space="0" w:color="auto"/>
        <w:right w:val="none" w:sz="0" w:space="0" w:color="auto"/>
      </w:divBdr>
    </w:div>
    <w:div w:id="295261859">
      <w:bodyDiv w:val="1"/>
      <w:marLeft w:val="0"/>
      <w:marRight w:val="0"/>
      <w:marTop w:val="0"/>
      <w:marBottom w:val="0"/>
      <w:divBdr>
        <w:top w:val="none" w:sz="0" w:space="0" w:color="auto"/>
        <w:left w:val="none" w:sz="0" w:space="0" w:color="auto"/>
        <w:bottom w:val="none" w:sz="0" w:space="0" w:color="auto"/>
        <w:right w:val="none" w:sz="0" w:space="0" w:color="auto"/>
      </w:divBdr>
    </w:div>
    <w:div w:id="297994739">
      <w:bodyDiv w:val="1"/>
      <w:marLeft w:val="0"/>
      <w:marRight w:val="0"/>
      <w:marTop w:val="0"/>
      <w:marBottom w:val="0"/>
      <w:divBdr>
        <w:top w:val="none" w:sz="0" w:space="0" w:color="auto"/>
        <w:left w:val="none" w:sz="0" w:space="0" w:color="auto"/>
        <w:bottom w:val="none" w:sz="0" w:space="0" w:color="auto"/>
        <w:right w:val="none" w:sz="0" w:space="0" w:color="auto"/>
      </w:divBdr>
    </w:div>
    <w:div w:id="299770257">
      <w:bodyDiv w:val="1"/>
      <w:marLeft w:val="0"/>
      <w:marRight w:val="0"/>
      <w:marTop w:val="0"/>
      <w:marBottom w:val="0"/>
      <w:divBdr>
        <w:top w:val="none" w:sz="0" w:space="0" w:color="auto"/>
        <w:left w:val="none" w:sz="0" w:space="0" w:color="auto"/>
        <w:bottom w:val="none" w:sz="0" w:space="0" w:color="auto"/>
        <w:right w:val="none" w:sz="0" w:space="0" w:color="auto"/>
      </w:divBdr>
    </w:div>
    <w:div w:id="300426832">
      <w:bodyDiv w:val="1"/>
      <w:marLeft w:val="0"/>
      <w:marRight w:val="0"/>
      <w:marTop w:val="0"/>
      <w:marBottom w:val="0"/>
      <w:divBdr>
        <w:top w:val="none" w:sz="0" w:space="0" w:color="auto"/>
        <w:left w:val="none" w:sz="0" w:space="0" w:color="auto"/>
        <w:bottom w:val="none" w:sz="0" w:space="0" w:color="auto"/>
        <w:right w:val="none" w:sz="0" w:space="0" w:color="auto"/>
      </w:divBdr>
    </w:div>
    <w:div w:id="304505813">
      <w:bodyDiv w:val="1"/>
      <w:marLeft w:val="0"/>
      <w:marRight w:val="0"/>
      <w:marTop w:val="0"/>
      <w:marBottom w:val="0"/>
      <w:divBdr>
        <w:top w:val="none" w:sz="0" w:space="0" w:color="auto"/>
        <w:left w:val="none" w:sz="0" w:space="0" w:color="auto"/>
        <w:bottom w:val="none" w:sz="0" w:space="0" w:color="auto"/>
        <w:right w:val="none" w:sz="0" w:space="0" w:color="auto"/>
      </w:divBdr>
    </w:div>
    <w:div w:id="313753022">
      <w:bodyDiv w:val="1"/>
      <w:marLeft w:val="0"/>
      <w:marRight w:val="0"/>
      <w:marTop w:val="0"/>
      <w:marBottom w:val="0"/>
      <w:divBdr>
        <w:top w:val="none" w:sz="0" w:space="0" w:color="auto"/>
        <w:left w:val="none" w:sz="0" w:space="0" w:color="auto"/>
        <w:bottom w:val="none" w:sz="0" w:space="0" w:color="auto"/>
        <w:right w:val="none" w:sz="0" w:space="0" w:color="auto"/>
      </w:divBdr>
    </w:div>
    <w:div w:id="318391885">
      <w:bodyDiv w:val="1"/>
      <w:marLeft w:val="0"/>
      <w:marRight w:val="0"/>
      <w:marTop w:val="0"/>
      <w:marBottom w:val="0"/>
      <w:divBdr>
        <w:top w:val="none" w:sz="0" w:space="0" w:color="auto"/>
        <w:left w:val="none" w:sz="0" w:space="0" w:color="auto"/>
        <w:bottom w:val="none" w:sz="0" w:space="0" w:color="auto"/>
        <w:right w:val="none" w:sz="0" w:space="0" w:color="auto"/>
      </w:divBdr>
    </w:div>
    <w:div w:id="318922280">
      <w:bodyDiv w:val="1"/>
      <w:marLeft w:val="0"/>
      <w:marRight w:val="0"/>
      <w:marTop w:val="0"/>
      <w:marBottom w:val="0"/>
      <w:divBdr>
        <w:top w:val="none" w:sz="0" w:space="0" w:color="auto"/>
        <w:left w:val="none" w:sz="0" w:space="0" w:color="auto"/>
        <w:bottom w:val="none" w:sz="0" w:space="0" w:color="auto"/>
        <w:right w:val="none" w:sz="0" w:space="0" w:color="auto"/>
      </w:divBdr>
    </w:div>
    <w:div w:id="331494178">
      <w:bodyDiv w:val="1"/>
      <w:marLeft w:val="0"/>
      <w:marRight w:val="0"/>
      <w:marTop w:val="0"/>
      <w:marBottom w:val="0"/>
      <w:divBdr>
        <w:top w:val="none" w:sz="0" w:space="0" w:color="auto"/>
        <w:left w:val="none" w:sz="0" w:space="0" w:color="auto"/>
        <w:bottom w:val="none" w:sz="0" w:space="0" w:color="auto"/>
        <w:right w:val="none" w:sz="0" w:space="0" w:color="auto"/>
      </w:divBdr>
    </w:div>
    <w:div w:id="332611216">
      <w:bodyDiv w:val="1"/>
      <w:marLeft w:val="0"/>
      <w:marRight w:val="0"/>
      <w:marTop w:val="0"/>
      <w:marBottom w:val="0"/>
      <w:divBdr>
        <w:top w:val="none" w:sz="0" w:space="0" w:color="auto"/>
        <w:left w:val="none" w:sz="0" w:space="0" w:color="auto"/>
        <w:bottom w:val="none" w:sz="0" w:space="0" w:color="auto"/>
        <w:right w:val="none" w:sz="0" w:space="0" w:color="auto"/>
      </w:divBdr>
    </w:div>
    <w:div w:id="341251138">
      <w:bodyDiv w:val="1"/>
      <w:marLeft w:val="0"/>
      <w:marRight w:val="0"/>
      <w:marTop w:val="0"/>
      <w:marBottom w:val="0"/>
      <w:divBdr>
        <w:top w:val="none" w:sz="0" w:space="0" w:color="auto"/>
        <w:left w:val="none" w:sz="0" w:space="0" w:color="auto"/>
        <w:bottom w:val="none" w:sz="0" w:space="0" w:color="auto"/>
        <w:right w:val="none" w:sz="0" w:space="0" w:color="auto"/>
      </w:divBdr>
    </w:div>
    <w:div w:id="342166872">
      <w:bodyDiv w:val="1"/>
      <w:marLeft w:val="0"/>
      <w:marRight w:val="0"/>
      <w:marTop w:val="0"/>
      <w:marBottom w:val="0"/>
      <w:divBdr>
        <w:top w:val="none" w:sz="0" w:space="0" w:color="auto"/>
        <w:left w:val="none" w:sz="0" w:space="0" w:color="auto"/>
        <w:bottom w:val="none" w:sz="0" w:space="0" w:color="auto"/>
        <w:right w:val="none" w:sz="0" w:space="0" w:color="auto"/>
      </w:divBdr>
    </w:div>
    <w:div w:id="355735000">
      <w:bodyDiv w:val="1"/>
      <w:marLeft w:val="0"/>
      <w:marRight w:val="0"/>
      <w:marTop w:val="0"/>
      <w:marBottom w:val="0"/>
      <w:divBdr>
        <w:top w:val="none" w:sz="0" w:space="0" w:color="auto"/>
        <w:left w:val="none" w:sz="0" w:space="0" w:color="auto"/>
        <w:bottom w:val="none" w:sz="0" w:space="0" w:color="auto"/>
        <w:right w:val="none" w:sz="0" w:space="0" w:color="auto"/>
      </w:divBdr>
    </w:div>
    <w:div w:id="358288270">
      <w:bodyDiv w:val="1"/>
      <w:marLeft w:val="0"/>
      <w:marRight w:val="0"/>
      <w:marTop w:val="0"/>
      <w:marBottom w:val="0"/>
      <w:divBdr>
        <w:top w:val="none" w:sz="0" w:space="0" w:color="auto"/>
        <w:left w:val="none" w:sz="0" w:space="0" w:color="auto"/>
        <w:bottom w:val="none" w:sz="0" w:space="0" w:color="auto"/>
        <w:right w:val="none" w:sz="0" w:space="0" w:color="auto"/>
      </w:divBdr>
    </w:div>
    <w:div w:id="360909351">
      <w:bodyDiv w:val="1"/>
      <w:marLeft w:val="0"/>
      <w:marRight w:val="0"/>
      <w:marTop w:val="0"/>
      <w:marBottom w:val="0"/>
      <w:divBdr>
        <w:top w:val="none" w:sz="0" w:space="0" w:color="auto"/>
        <w:left w:val="none" w:sz="0" w:space="0" w:color="auto"/>
        <w:bottom w:val="none" w:sz="0" w:space="0" w:color="auto"/>
        <w:right w:val="none" w:sz="0" w:space="0" w:color="auto"/>
      </w:divBdr>
    </w:div>
    <w:div w:id="364982724">
      <w:bodyDiv w:val="1"/>
      <w:marLeft w:val="0"/>
      <w:marRight w:val="0"/>
      <w:marTop w:val="0"/>
      <w:marBottom w:val="0"/>
      <w:divBdr>
        <w:top w:val="none" w:sz="0" w:space="0" w:color="auto"/>
        <w:left w:val="none" w:sz="0" w:space="0" w:color="auto"/>
        <w:bottom w:val="none" w:sz="0" w:space="0" w:color="auto"/>
        <w:right w:val="none" w:sz="0" w:space="0" w:color="auto"/>
      </w:divBdr>
    </w:div>
    <w:div w:id="370348437">
      <w:bodyDiv w:val="1"/>
      <w:marLeft w:val="0"/>
      <w:marRight w:val="0"/>
      <w:marTop w:val="0"/>
      <w:marBottom w:val="0"/>
      <w:divBdr>
        <w:top w:val="none" w:sz="0" w:space="0" w:color="auto"/>
        <w:left w:val="none" w:sz="0" w:space="0" w:color="auto"/>
        <w:bottom w:val="none" w:sz="0" w:space="0" w:color="auto"/>
        <w:right w:val="none" w:sz="0" w:space="0" w:color="auto"/>
      </w:divBdr>
    </w:div>
    <w:div w:id="379327896">
      <w:bodyDiv w:val="1"/>
      <w:marLeft w:val="0"/>
      <w:marRight w:val="0"/>
      <w:marTop w:val="0"/>
      <w:marBottom w:val="0"/>
      <w:divBdr>
        <w:top w:val="none" w:sz="0" w:space="0" w:color="auto"/>
        <w:left w:val="none" w:sz="0" w:space="0" w:color="auto"/>
        <w:bottom w:val="none" w:sz="0" w:space="0" w:color="auto"/>
        <w:right w:val="none" w:sz="0" w:space="0" w:color="auto"/>
      </w:divBdr>
    </w:div>
    <w:div w:id="388770037">
      <w:bodyDiv w:val="1"/>
      <w:marLeft w:val="0"/>
      <w:marRight w:val="0"/>
      <w:marTop w:val="0"/>
      <w:marBottom w:val="0"/>
      <w:divBdr>
        <w:top w:val="none" w:sz="0" w:space="0" w:color="auto"/>
        <w:left w:val="none" w:sz="0" w:space="0" w:color="auto"/>
        <w:bottom w:val="none" w:sz="0" w:space="0" w:color="auto"/>
        <w:right w:val="none" w:sz="0" w:space="0" w:color="auto"/>
      </w:divBdr>
    </w:div>
    <w:div w:id="394016324">
      <w:bodyDiv w:val="1"/>
      <w:marLeft w:val="0"/>
      <w:marRight w:val="0"/>
      <w:marTop w:val="0"/>
      <w:marBottom w:val="0"/>
      <w:divBdr>
        <w:top w:val="none" w:sz="0" w:space="0" w:color="auto"/>
        <w:left w:val="none" w:sz="0" w:space="0" w:color="auto"/>
        <w:bottom w:val="none" w:sz="0" w:space="0" w:color="auto"/>
        <w:right w:val="none" w:sz="0" w:space="0" w:color="auto"/>
      </w:divBdr>
    </w:div>
    <w:div w:id="399132770">
      <w:bodyDiv w:val="1"/>
      <w:marLeft w:val="0"/>
      <w:marRight w:val="0"/>
      <w:marTop w:val="0"/>
      <w:marBottom w:val="0"/>
      <w:divBdr>
        <w:top w:val="none" w:sz="0" w:space="0" w:color="auto"/>
        <w:left w:val="none" w:sz="0" w:space="0" w:color="auto"/>
        <w:bottom w:val="none" w:sz="0" w:space="0" w:color="auto"/>
        <w:right w:val="none" w:sz="0" w:space="0" w:color="auto"/>
      </w:divBdr>
    </w:div>
    <w:div w:id="400833703">
      <w:bodyDiv w:val="1"/>
      <w:marLeft w:val="0"/>
      <w:marRight w:val="0"/>
      <w:marTop w:val="0"/>
      <w:marBottom w:val="0"/>
      <w:divBdr>
        <w:top w:val="none" w:sz="0" w:space="0" w:color="auto"/>
        <w:left w:val="none" w:sz="0" w:space="0" w:color="auto"/>
        <w:bottom w:val="none" w:sz="0" w:space="0" w:color="auto"/>
        <w:right w:val="none" w:sz="0" w:space="0" w:color="auto"/>
      </w:divBdr>
    </w:div>
    <w:div w:id="406922819">
      <w:bodyDiv w:val="1"/>
      <w:marLeft w:val="0"/>
      <w:marRight w:val="0"/>
      <w:marTop w:val="0"/>
      <w:marBottom w:val="0"/>
      <w:divBdr>
        <w:top w:val="none" w:sz="0" w:space="0" w:color="auto"/>
        <w:left w:val="none" w:sz="0" w:space="0" w:color="auto"/>
        <w:bottom w:val="none" w:sz="0" w:space="0" w:color="auto"/>
        <w:right w:val="none" w:sz="0" w:space="0" w:color="auto"/>
      </w:divBdr>
    </w:div>
    <w:div w:id="407726046">
      <w:bodyDiv w:val="1"/>
      <w:marLeft w:val="0"/>
      <w:marRight w:val="0"/>
      <w:marTop w:val="0"/>
      <w:marBottom w:val="0"/>
      <w:divBdr>
        <w:top w:val="none" w:sz="0" w:space="0" w:color="auto"/>
        <w:left w:val="none" w:sz="0" w:space="0" w:color="auto"/>
        <w:bottom w:val="none" w:sz="0" w:space="0" w:color="auto"/>
        <w:right w:val="none" w:sz="0" w:space="0" w:color="auto"/>
      </w:divBdr>
    </w:div>
    <w:div w:id="419134021">
      <w:bodyDiv w:val="1"/>
      <w:marLeft w:val="0"/>
      <w:marRight w:val="0"/>
      <w:marTop w:val="0"/>
      <w:marBottom w:val="0"/>
      <w:divBdr>
        <w:top w:val="none" w:sz="0" w:space="0" w:color="auto"/>
        <w:left w:val="none" w:sz="0" w:space="0" w:color="auto"/>
        <w:bottom w:val="none" w:sz="0" w:space="0" w:color="auto"/>
        <w:right w:val="none" w:sz="0" w:space="0" w:color="auto"/>
      </w:divBdr>
    </w:div>
    <w:div w:id="427696459">
      <w:bodyDiv w:val="1"/>
      <w:marLeft w:val="0"/>
      <w:marRight w:val="0"/>
      <w:marTop w:val="0"/>
      <w:marBottom w:val="0"/>
      <w:divBdr>
        <w:top w:val="none" w:sz="0" w:space="0" w:color="auto"/>
        <w:left w:val="none" w:sz="0" w:space="0" w:color="auto"/>
        <w:bottom w:val="none" w:sz="0" w:space="0" w:color="auto"/>
        <w:right w:val="none" w:sz="0" w:space="0" w:color="auto"/>
      </w:divBdr>
    </w:div>
    <w:div w:id="433935936">
      <w:bodyDiv w:val="1"/>
      <w:marLeft w:val="0"/>
      <w:marRight w:val="0"/>
      <w:marTop w:val="0"/>
      <w:marBottom w:val="0"/>
      <w:divBdr>
        <w:top w:val="none" w:sz="0" w:space="0" w:color="auto"/>
        <w:left w:val="none" w:sz="0" w:space="0" w:color="auto"/>
        <w:bottom w:val="none" w:sz="0" w:space="0" w:color="auto"/>
        <w:right w:val="none" w:sz="0" w:space="0" w:color="auto"/>
      </w:divBdr>
    </w:div>
    <w:div w:id="437221316">
      <w:bodyDiv w:val="1"/>
      <w:marLeft w:val="0"/>
      <w:marRight w:val="0"/>
      <w:marTop w:val="0"/>
      <w:marBottom w:val="0"/>
      <w:divBdr>
        <w:top w:val="none" w:sz="0" w:space="0" w:color="auto"/>
        <w:left w:val="none" w:sz="0" w:space="0" w:color="auto"/>
        <w:bottom w:val="none" w:sz="0" w:space="0" w:color="auto"/>
        <w:right w:val="none" w:sz="0" w:space="0" w:color="auto"/>
      </w:divBdr>
    </w:div>
    <w:div w:id="439884044">
      <w:bodyDiv w:val="1"/>
      <w:marLeft w:val="0"/>
      <w:marRight w:val="0"/>
      <w:marTop w:val="0"/>
      <w:marBottom w:val="0"/>
      <w:divBdr>
        <w:top w:val="none" w:sz="0" w:space="0" w:color="auto"/>
        <w:left w:val="none" w:sz="0" w:space="0" w:color="auto"/>
        <w:bottom w:val="none" w:sz="0" w:space="0" w:color="auto"/>
        <w:right w:val="none" w:sz="0" w:space="0" w:color="auto"/>
      </w:divBdr>
    </w:div>
    <w:div w:id="448547845">
      <w:bodyDiv w:val="1"/>
      <w:marLeft w:val="0"/>
      <w:marRight w:val="0"/>
      <w:marTop w:val="0"/>
      <w:marBottom w:val="0"/>
      <w:divBdr>
        <w:top w:val="none" w:sz="0" w:space="0" w:color="auto"/>
        <w:left w:val="none" w:sz="0" w:space="0" w:color="auto"/>
        <w:bottom w:val="none" w:sz="0" w:space="0" w:color="auto"/>
        <w:right w:val="none" w:sz="0" w:space="0" w:color="auto"/>
      </w:divBdr>
    </w:div>
    <w:div w:id="463548433">
      <w:bodyDiv w:val="1"/>
      <w:marLeft w:val="0"/>
      <w:marRight w:val="0"/>
      <w:marTop w:val="0"/>
      <w:marBottom w:val="0"/>
      <w:divBdr>
        <w:top w:val="none" w:sz="0" w:space="0" w:color="auto"/>
        <w:left w:val="none" w:sz="0" w:space="0" w:color="auto"/>
        <w:bottom w:val="none" w:sz="0" w:space="0" w:color="auto"/>
        <w:right w:val="none" w:sz="0" w:space="0" w:color="auto"/>
      </w:divBdr>
    </w:div>
    <w:div w:id="465390715">
      <w:bodyDiv w:val="1"/>
      <w:marLeft w:val="0"/>
      <w:marRight w:val="0"/>
      <w:marTop w:val="0"/>
      <w:marBottom w:val="0"/>
      <w:divBdr>
        <w:top w:val="none" w:sz="0" w:space="0" w:color="auto"/>
        <w:left w:val="none" w:sz="0" w:space="0" w:color="auto"/>
        <w:bottom w:val="none" w:sz="0" w:space="0" w:color="auto"/>
        <w:right w:val="none" w:sz="0" w:space="0" w:color="auto"/>
      </w:divBdr>
    </w:div>
    <w:div w:id="466968884">
      <w:bodyDiv w:val="1"/>
      <w:marLeft w:val="0"/>
      <w:marRight w:val="0"/>
      <w:marTop w:val="0"/>
      <w:marBottom w:val="0"/>
      <w:divBdr>
        <w:top w:val="none" w:sz="0" w:space="0" w:color="auto"/>
        <w:left w:val="none" w:sz="0" w:space="0" w:color="auto"/>
        <w:bottom w:val="none" w:sz="0" w:space="0" w:color="auto"/>
        <w:right w:val="none" w:sz="0" w:space="0" w:color="auto"/>
      </w:divBdr>
    </w:div>
    <w:div w:id="468085606">
      <w:bodyDiv w:val="1"/>
      <w:marLeft w:val="0"/>
      <w:marRight w:val="0"/>
      <w:marTop w:val="0"/>
      <w:marBottom w:val="0"/>
      <w:divBdr>
        <w:top w:val="none" w:sz="0" w:space="0" w:color="auto"/>
        <w:left w:val="none" w:sz="0" w:space="0" w:color="auto"/>
        <w:bottom w:val="none" w:sz="0" w:space="0" w:color="auto"/>
        <w:right w:val="none" w:sz="0" w:space="0" w:color="auto"/>
      </w:divBdr>
    </w:div>
    <w:div w:id="470446369">
      <w:bodyDiv w:val="1"/>
      <w:marLeft w:val="0"/>
      <w:marRight w:val="0"/>
      <w:marTop w:val="0"/>
      <w:marBottom w:val="0"/>
      <w:divBdr>
        <w:top w:val="none" w:sz="0" w:space="0" w:color="auto"/>
        <w:left w:val="none" w:sz="0" w:space="0" w:color="auto"/>
        <w:bottom w:val="none" w:sz="0" w:space="0" w:color="auto"/>
        <w:right w:val="none" w:sz="0" w:space="0" w:color="auto"/>
      </w:divBdr>
    </w:div>
    <w:div w:id="471211126">
      <w:bodyDiv w:val="1"/>
      <w:marLeft w:val="0"/>
      <w:marRight w:val="0"/>
      <w:marTop w:val="0"/>
      <w:marBottom w:val="0"/>
      <w:divBdr>
        <w:top w:val="none" w:sz="0" w:space="0" w:color="auto"/>
        <w:left w:val="none" w:sz="0" w:space="0" w:color="auto"/>
        <w:bottom w:val="none" w:sz="0" w:space="0" w:color="auto"/>
        <w:right w:val="none" w:sz="0" w:space="0" w:color="auto"/>
      </w:divBdr>
    </w:div>
    <w:div w:id="485241116">
      <w:bodyDiv w:val="1"/>
      <w:marLeft w:val="0"/>
      <w:marRight w:val="0"/>
      <w:marTop w:val="0"/>
      <w:marBottom w:val="0"/>
      <w:divBdr>
        <w:top w:val="none" w:sz="0" w:space="0" w:color="auto"/>
        <w:left w:val="none" w:sz="0" w:space="0" w:color="auto"/>
        <w:bottom w:val="none" w:sz="0" w:space="0" w:color="auto"/>
        <w:right w:val="none" w:sz="0" w:space="0" w:color="auto"/>
      </w:divBdr>
    </w:div>
    <w:div w:id="507183848">
      <w:bodyDiv w:val="1"/>
      <w:marLeft w:val="0"/>
      <w:marRight w:val="0"/>
      <w:marTop w:val="0"/>
      <w:marBottom w:val="0"/>
      <w:divBdr>
        <w:top w:val="none" w:sz="0" w:space="0" w:color="auto"/>
        <w:left w:val="none" w:sz="0" w:space="0" w:color="auto"/>
        <w:bottom w:val="none" w:sz="0" w:space="0" w:color="auto"/>
        <w:right w:val="none" w:sz="0" w:space="0" w:color="auto"/>
      </w:divBdr>
    </w:div>
    <w:div w:id="509107996">
      <w:bodyDiv w:val="1"/>
      <w:marLeft w:val="0"/>
      <w:marRight w:val="0"/>
      <w:marTop w:val="0"/>
      <w:marBottom w:val="0"/>
      <w:divBdr>
        <w:top w:val="none" w:sz="0" w:space="0" w:color="auto"/>
        <w:left w:val="none" w:sz="0" w:space="0" w:color="auto"/>
        <w:bottom w:val="none" w:sz="0" w:space="0" w:color="auto"/>
        <w:right w:val="none" w:sz="0" w:space="0" w:color="auto"/>
      </w:divBdr>
    </w:div>
    <w:div w:id="510414485">
      <w:bodyDiv w:val="1"/>
      <w:marLeft w:val="0"/>
      <w:marRight w:val="0"/>
      <w:marTop w:val="0"/>
      <w:marBottom w:val="0"/>
      <w:divBdr>
        <w:top w:val="none" w:sz="0" w:space="0" w:color="auto"/>
        <w:left w:val="none" w:sz="0" w:space="0" w:color="auto"/>
        <w:bottom w:val="none" w:sz="0" w:space="0" w:color="auto"/>
        <w:right w:val="none" w:sz="0" w:space="0" w:color="auto"/>
      </w:divBdr>
    </w:div>
    <w:div w:id="533545034">
      <w:bodyDiv w:val="1"/>
      <w:marLeft w:val="0"/>
      <w:marRight w:val="0"/>
      <w:marTop w:val="0"/>
      <w:marBottom w:val="0"/>
      <w:divBdr>
        <w:top w:val="none" w:sz="0" w:space="0" w:color="auto"/>
        <w:left w:val="none" w:sz="0" w:space="0" w:color="auto"/>
        <w:bottom w:val="none" w:sz="0" w:space="0" w:color="auto"/>
        <w:right w:val="none" w:sz="0" w:space="0" w:color="auto"/>
      </w:divBdr>
    </w:div>
    <w:div w:id="536354580">
      <w:bodyDiv w:val="1"/>
      <w:marLeft w:val="0"/>
      <w:marRight w:val="0"/>
      <w:marTop w:val="0"/>
      <w:marBottom w:val="0"/>
      <w:divBdr>
        <w:top w:val="none" w:sz="0" w:space="0" w:color="auto"/>
        <w:left w:val="none" w:sz="0" w:space="0" w:color="auto"/>
        <w:bottom w:val="none" w:sz="0" w:space="0" w:color="auto"/>
        <w:right w:val="none" w:sz="0" w:space="0" w:color="auto"/>
      </w:divBdr>
    </w:div>
    <w:div w:id="545063169">
      <w:bodyDiv w:val="1"/>
      <w:marLeft w:val="0"/>
      <w:marRight w:val="0"/>
      <w:marTop w:val="0"/>
      <w:marBottom w:val="0"/>
      <w:divBdr>
        <w:top w:val="none" w:sz="0" w:space="0" w:color="auto"/>
        <w:left w:val="none" w:sz="0" w:space="0" w:color="auto"/>
        <w:bottom w:val="none" w:sz="0" w:space="0" w:color="auto"/>
        <w:right w:val="none" w:sz="0" w:space="0" w:color="auto"/>
      </w:divBdr>
    </w:div>
    <w:div w:id="545291510">
      <w:bodyDiv w:val="1"/>
      <w:marLeft w:val="0"/>
      <w:marRight w:val="0"/>
      <w:marTop w:val="0"/>
      <w:marBottom w:val="0"/>
      <w:divBdr>
        <w:top w:val="none" w:sz="0" w:space="0" w:color="auto"/>
        <w:left w:val="none" w:sz="0" w:space="0" w:color="auto"/>
        <w:bottom w:val="none" w:sz="0" w:space="0" w:color="auto"/>
        <w:right w:val="none" w:sz="0" w:space="0" w:color="auto"/>
      </w:divBdr>
    </w:div>
    <w:div w:id="558906895">
      <w:bodyDiv w:val="1"/>
      <w:marLeft w:val="0"/>
      <w:marRight w:val="0"/>
      <w:marTop w:val="0"/>
      <w:marBottom w:val="0"/>
      <w:divBdr>
        <w:top w:val="none" w:sz="0" w:space="0" w:color="auto"/>
        <w:left w:val="none" w:sz="0" w:space="0" w:color="auto"/>
        <w:bottom w:val="none" w:sz="0" w:space="0" w:color="auto"/>
        <w:right w:val="none" w:sz="0" w:space="0" w:color="auto"/>
      </w:divBdr>
    </w:div>
    <w:div w:id="559825561">
      <w:bodyDiv w:val="1"/>
      <w:marLeft w:val="0"/>
      <w:marRight w:val="0"/>
      <w:marTop w:val="0"/>
      <w:marBottom w:val="0"/>
      <w:divBdr>
        <w:top w:val="none" w:sz="0" w:space="0" w:color="auto"/>
        <w:left w:val="none" w:sz="0" w:space="0" w:color="auto"/>
        <w:bottom w:val="none" w:sz="0" w:space="0" w:color="auto"/>
        <w:right w:val="none" w:sz="0" w:space="0" w:color="auto"/>
      </w:divBdr>
    </w:div>
    <w:div w:id="565527752">
      <w:bodyDiv w:val="1"/>
      <w:marLeft w:val="0"/>
      <w:marRight w:val="0"/>
      <w:marTop w:val="0"/>
      <w:marBottom w:val="0"/>
      <w:divBdr>
        <w:top w:val="none" w:sz="0" w:space="0" w:color="auto"/>
        <w:left w:val="none" w:sz="0" w:space="0" w:color="auto"/>
        <w:bottom w:val="none" w:sz="0" w:space="0" w:color="auto"/>
        <w:right w:val="none" w:sz="0" w:space="0" w:color="auto"/>
      </w:divBdr>
    </w:div>
    <w:div w:id="566692910">
      <w:bodyDiv w:val="1"/>
      <w:marLeft w:val="0"/>
      <w:marRight w:val="0"/>
      <w:marTop w:val="0"/>
      <w:marBottom w:val="0"/>
      <w:divBdr>
        <w:top w:val="none" w:sz="0" w:space="0" w:color="auto"/>
        <w:left w:val="none" w:sz="0" w:space="0" w:color="auto"/>
        <w:bottom w:val="none" w:sz="0" w:space="0" w:color="auto"/>
        <w:right w:val="none" w:sz="0" w:space="0" w:color="auto"/>
      </w:divBdr>
    </w:div>
    <w:div w:id="569195243">
      <w:bodyDiv w:val="1"/>
      <w:marLeft w:val="0"/>
      <w:marRight w:val="0"/>
      <w:marTop w:val="0"/>
      <w:marBottom w:val="0"/>
      <w:divBdr>
        <w:top w:val="none" w:sz="0" w:space="0" w:color="auto"/>
        <w:left w:val="none" w:sz="0" w:space="0" w:color="auto"/>
        <w:bottom w:val="none" w:sz="0" w:space="0" w:color="auto"/>
        <w:right w:val="none" w:sz="0" w:space="0" w:color="auto"/>
      </w:divBdr>
    </w:div>
    <w:div w:id="571282501">
      <w:bodyDiv w:val="1"/>
      <w:marLeft w:val="0"/>
      <w:marRight w:val="0"/>
      <w:marTop w:val="0"/>
      <w:marBottom w:val="0"/>
      <w:divBdr>
        <w:top w:val="none" w:sz="0" w:space="0" w:color="auto"/>
        <w:left w:val="none" w:sz="0" w:space="0" w:color="auto"/>
        <w:bottom w:val="none" w:sz="0" w:space="0" w:color="auto"/>
        <w:right w:val="none" w:sz="0" w:space="0" w:color="auto"/>
      </w:divBdr>
    </w:div>
    <w:div w:id="574051293">
      <w:bodyDiv w:val="1"/>
      <w:marLeft w:val="0"/>
      <w:marRight w:val="0"/>
      <w:marTop w:val="0"/>
      <w:marBottom w:val="0"/>
      <w:divBdr>
        <w:top w:val="none" w:sz="0" w:space="0" w:color="auto"/>
        <w:left w:val="none" w:sz="0" w:space="0" w:color="auto"/>
        <w:bottom w:val="none" w:sz="0" w:space="0" w:color="auto"/>
        <w:right w:val="none" w:sz="0" w:space="0" w:color="auto"/>
      </w:divBdr>
    </w:div>
    <w:div w:id="580719925">
      <w:bodyDiv w:val="1"/>
      <w:marLeft w:val="0"/>
      <w:marRight w:val="0"/>
      <w:marTop w:val="0"/>
      <w:marBottom w:val="0"/>
      <w:divBdr>
        <w:top w:val="none" w:sz="0" w:space="0" w:color="auto"/>
        <w:left w:val="none" w:sz="0" w:space="0" w:color="auto"/>
        <w:bottom w:val="none" w:sz="0" w:space="0" w:color="auto"/>
        <w:right w:val="none" w:sz="0" w:space="0" w:color="auto"/>
      </w:divBdr>
    </w:div>
    <w:div w:id="582682693">
      <w:bodyDiv w:val="1"/>
      <w:marLeft w:val="0"/>
      <w:marRight w:val="0"/>
      <w:marTop w:val="0"/>
      <w:marBottom w:val="0"/>
      <w:divBdr>
        <w:top w:val="none" w:sz="0" w:space="0" w:color="auto"/>
        <w:left w:val="none" w:sz="0" w:space="0" w:color="auto"/>
        <w:bottom w:val="none" w:sz="0" w:space="0" w:color="auto"/>
        <w:right w:val="none" w:sz="0" w:space="0" w:color="auto"/>
      </w:divBdr>
    </w:div>
    <w:div w:id="585305680">
      <w:bodyDiv w:val="1"/>
      <w:marLeft w:val="0"/>
      <w:marRight w:val="0"/>
      <w:marTop w:val="0"/>
      <w:marBottom w:val="0"/>
      <w:divBdr>
        <w:top w:val="none" w:sz="0" w:space="0" w:color="auto"/>
        <w:left w:val="none" w:sz="0" w:space="0" w:color="auto"/>
        <w:bottom w:val="none" w:sz="0" w:space="0" w:color="auto"/>
        <w:right w:val="none" w:sz="0" w:space="0" w:color="auto"/>
      </w:divBdr>
    </w:div>
    <w:div w:id="585843510">
      <w:bodyDiv w:val="1"/>
      <w:marLeft w:val="0"/>
      <w:marRight w:val="0"/>
      <w:marTop w:val="0"/>
      <w:marBottom w:val="0"/>
      <w:divBdr>
        <w:top w:val="none" w:sz="0" w:space="0" w:color="auto"/>
        <w:left w:val="none" w:sz="0" w:space="0" w:color="auto"/>
        <w:bottom w:val="none" w:sz="0" w:space="0" w:color="auto"/>
        <w:right w:val="none" w:sz="0" w:space="0" w:color="auto"/>
      </w:divBdr>
    </w:div>
    <w:div w:id="590742959">
      <w:bodyDiv w:val="1"/>
      <w:marLeft w:val="0"/>
      <w:marRight w:val="0"/>
      <w:marTop w:val="0"/>
      <w:marBottom w:val="0"/>
      <w:divBdr>
        <w:top w:val="none" w:sz="0" w:space="0" w:color="auto"/>
        <w:left w:val="none" w:sz="0" w:space="0" w:color="auto"/>
        <w:bottom w:val="none" w:sz="0" w:space="0" w:color="auto"/>
        <w:right w:val="none" w:sz="0" w:space="0" w:color="auto"/>
      </w:divBdr>
    </w:div>
    <w:div w:id="594093249">
      <w:bodyDiv w:val="1"/>
      <w:marLeft w:val="0"/>
      <w:marRight w:val="0"/>
      <w:marTop w:val="0"/>
      <w:marBottom w:val="0"/>
      <w:divBdr>
        <w:top w:val="none" w:sz="0" w:space="0" w:color="auto"/>
        <w:left w:val="none" w:sz="0" w:space="0" w:color="auto"/>
        <w:bottom w:val="none" w:sz="0" w:space="0" w:color="auto"/>
        <w:right w:val="none" w:sz="0" w:space="0" w:color="auto"/>
      </w:divBdr>
    </w:div>
    <w:div w:id="602035840">
      <w:bodyDiv w:val="1"/>
      <w:marLeft w:val="0"/>
      <w:marRight w:val="0"/>
      <w:marTop w:val="0"/>
      <w:marBottom w:val="0"/>
      <w:divBdr>
        <w:top w:val="none" w:sz="0" w:space="0" w:color="auto"/>
        <w:left w:val="none" w:sz="0" w:space="0" w:color="auto"/>
        <w:bottom w:val="none" w:sz="0" w:space="0" w:color="auto"/>
        <w:right w:val="none" w:sz="0" w:space="0" w:color="auto"/>
      </w:divBdr>
    </w:div>
    <w:div w:id="604532756">
      <w:bodyDiv w:val="1"/>
      <w:marLeft w:val="0"/>
      <w:marRight w:val="0"/>
      <w:marTop w:val="0"/>
      <w:marBottom w:val="0"/>
      <w:divBdr>
        <w:top w:val="none" w:sz="0" w:space="0" w:color="auto"/>
        <w:left w:val="none" w:sz="0" w:space="0" w:color="auto"/>
        <w:bottom w:val="none" w:sz="0" w:space="0" w:color="auto"/>
        <w:right w:val="none" w:sz="0" w:space="0" w:color="auto"/>
      </w:divBdr>
    </w:div>
    <w:div w:id="612783099">
      <w:bodyDiv w:val="1"/>
      <w:marLeft w:val="0"/>
      <w:marRight w:val="0"/>
      <w:marTop w:val="0"/>
      <w:marBottom w:val="0"/>
      <w:divBdr>
        <w:top w:val="none" w:sz="0" w:space="0" w:color="auto"/>
        <w:left w:val="none" w:sz="0" w:space="0" w:color="auto"/>
        <w:bottom w:val="none" w:sz="0" w:space="0" w:color="auto"/>
        <w:right w:val="none" w:sz="0" w:space="0" w:color="auto"/>
      </w:divBdr>
    </w:div>
    <w:div w:id="619190991">
      <w:bodyDiv w:val="1"/>
      <w:marLeft w:val="0"/>
      <w:marRight w:val="0"/>
      <w:marTop w:val="0"/>
      <w:marBottom w:val="0"/>
      <w:divBdr>
        <w:top w:val="none" w:sz="0" w:space="0" w:color="auto"/>
        <w:left w:val="none" w:sz="0" w:space="0" w:color="auto"/>
        <w:bottom w:val="none" w:sz="0" w:space="0" w:color="auto"/>
        <w:right w:val="none" w:sz="0" w:space="0" w:color="auto"/>
      </w:divBdr>
    </w:div>
    <w:div w:id="620041100">
      <w:bodyDiv w:val="1"/>
      <w:marLeft w:val="0"/>
      <w:marRight w:val="0"/>
      <w:marTop w:val="0"/>
      <w:marBottom w:val="0"/>
      <w:divBdr>
        <w:top w:val="none" w:sz="0" w:space="0" w:color="auto"/>
        <w:left w:val="none" w:sz="0" w:space="0" w:color="auto"/>
        <w:bottom w:val="none" w:sz="0" w:space="0" w:color="auto"/>
        <w:right w:val="none" w:sz="0" w:space="0" w:color="auto"/>
      </w:divBdr>
    </w:div>
    <w:div w:id="628248771">
      <w:bodyDiv w:val="1"/>
      <w:marLeft w:val="0"/>
      <w:marRight w:val="0"/>
      <w:marTop w:val="0"/>
      <w:marBottom w:val="0"/>
      <w:divBdr>
        <w:top w:val="none" w:sz="0" w:space="0" w:color="auto"/>
        <w:left w:val="none" w:sz="0" w:space="0" w:color="auto"/>
        <w:bottom w:val="none" w:sz="0" w:space="0" w:color="auto"/>
        <w:right w:val="none" w:sz="0" w:space="0" w:color="auto"/>
      </w:divBdr>
    </w:div>
    <w:div w:id="629357235">
      <w:bodyDiv w:val="1"/>
      <w:marLeft w:val="0"/>
      <w:marRight w:val="0"/>
      <w:marTop w:val="0"/>
      <w:marBottom w:val="0"/>
      <w:divBdr>
        <w:top w:val="none" w:sz="0" w:space="0" w:color="auto"/>
        <w:left w:val="none" w:sz="0" w:space="0" w:color="auto"/>
        <w:bottom w:val="none" w:sz="0" w:space="0" w:color="auto"/>
        <w:right w:val="none" w:sz="0" w:space="0" w:color="auto"/>
      </w:divBdr>
    </w:div>
    <w:div w:id="631987607">
      <w:bodyDiv w:val="1"/>
      <w:marLeft w:val="0"/>
      <w:marRight w:val="0"/>
      <w:marTop w:val="0"/>
      <w:marBottom w:val="0"/>
      <w:divBdr>
        <w:top w:val="none" w:sz="0" w:space="0" w:color="auto"/>
        <w:left w:val="none" w:sz="0" w:space="0" w:color="auto"/>
        <w:bottom w:val="none" w:sz="0" w:space="0" w:color="auto"/>
        <w:right w:val="none" w:sz="0" w:space="0" w:color="auto"/>
      </w:divBdr>
    </w:div>
    <w:div w:id="632829438">
      <w:bodyDiv w:val="1"/>
      <w:marLeft w:val="0"/>
      <w:marRight w:val="0"/>
      <w:marTop w:val="0"/>
      <w:marBottom w:val="0"/>
      <w:divBdr>
        <w:top w:val="none" w:sz="0" w:space="0" w:color="auto"/>
        <w:left w:val="none" w:sz="0" w:space="0" w:color="auto"/>
        <w:bottom w:val="none" w:sz="0" w:space="0" w:color="auto"/>
        <w:right w:val="none" w:sz="0" w:space="0" w:color="auto"/>
      </w:divBdr>
    </w:div>
    <w:div w:id="636836275">
      <w:bodyDiv w:val="1"/>
      <w:marLeft w:val="0"/>
      <w:marRight w:val="0"/>
      <w:marTop w:val="0"/>
      <w:marBottom w:val="0"/>
      <w:divBdr>
        <w:top w:val="none" w:sz="0" w:space="0" w:color="auto"/>
        <w:left w:val="none" w:sz="0" w:space="0" w:color="auto"/>
        <w:bottom w:val="none" w:sz="0" w:space="0" w:color="auto"/>
        <w:right w:val="none" w:sz="0" w:space="0" w:color="auto"/>
      </w:divBdr>
    </w:div>
    <w:div w:id="637221717">
      <w:bodyDiv w:val="1"/>
      <w:marLeft w:val="0"/>
      <w:marRight w:val="0"/>
      <w:marTop w:val="0"/>
      <w:marBottom w:val="0"/>
      <w:divBdr>
        <w:top w:val="none" w:sz="0" w:space="0" w:color="auto"/>
        <w:left w:val="none" w:sz="0" w:space="0" w:color="auto"/>
        <w:bottom w:val="none" w:sz="0" w:space="0" w:color="auto"/>
        <w:right w:val="none" w:sz="0" w:space="0" w:color="auto"/>
      </w:divBdr>
    </w:div>
    <w:div w:id="638925890">
      <w:bodyDiv w:val="1"/>
      <w:marLeft w:val="0"/>
      <w:marRight w:val="0"/>
      <w:marTop w:val="0"/>
      <w:marBottom w:val="0"/>
      <w:divBdr>
        <w:top w:val="none" w:sz="0" w:space="0" w:color="auto"/>
        <w:left w:val="none" w:sz="0" w:space="0" w:color="auto"/>
        <w:bottom w:val="none" w:sz="0" w:space="0" w:color="auto"/>
        <w:right w:val="none" w:sz="0" w:space="0" w:color="auto"/>
      </w:divBdr>
    </w:div>
    <w:div w:id="641739932">
      <w:bodyDiv w:val="1"/>
      <w:marLeft w:val="0"/>
      <w:marRight w:val="0"/>
      <w:marTop w:val="0"/>
      <w:marBottom w:val="0"/>
      <w:divBdr>
        <w:top w:val="none" w:sz="0" w:space="0" w:color="auto"/>
        <w:left w:val="none" w:sz="0" w:space="0" w:color="auto"/>
        <w:bottom w:val="none" w:sz="0" w:space="0" w:color="auto"/>
        <w:right w:val="none" w:sz="0" w:space="0" w:color="auto"/>
      </w:divBdr>
    </w:div>
    <w:div w:id="641812226">
      <w:bodyDiv w:val="1"/>
      <w:marLeft w:val="0"/>
      <w:marRight w:val="0"/>
      <w:marTop w:val="0"/>
      <w:marBottom w:val="0"/>
      <w:divBdr>
        <w:top w:val="none" w:sz="0" w:space="0" w:color="auto"/>
        <w:left w:val="none" w:sz="0" w:space="0" w:color="auto"/>
        <w:bottom w:val="none" w:sz="0" w:space="0" w:color="auto"/>
        <w:right w:val="none" w:sz="0" w:space="0" w:color="auto"/>
      </w:divBdr>
    </w:div>
    <w:div w:id="660425377">
      <w:bodyDiv w:val="1"/>
      <w:marLeft w:val="0"/>
      <w:marRight w:val="0"/>
      <w:marTop w:val="0"/>
      <w:marBottom w:val="0"/>
      <w:divBdr>
        <w:top w:val="none" w:sz="0" w:space="0" w:color="auto"/>
        <w:left w:val="none" w:sz="0" w:space="0" w:color="auto"/>
        <w:bottom w:val="none" w:sz="0" w:space="0" w:color="auto"/>
        <w:right w:val="none" w:sz="0" w:space="0" w:color="auto"/>
      </w:divBdr>
    </w:div>
    <w:div w:id="663436925">
      <w:bodyDiv w:val="1"/>
      <w:marLeft w:val="0"/>
      <w:marRight w:val="0"/>
      <w:marTop w:val="0"/>
      <w:marBottom w:val="0"/>
      <w:divBdr>
        <w:top w:val="none" w:sz="0" w:space="0" w:color="auto"/>
        <w:left w:val="none" w:sz="0" w:space="0" w:color="auto"/>
        <w:bottom w:val="none" w:sz="0" w:space="0" w:color="auto"/>
        <w:right w:val="none" w:sz="0" w:space="0" w:color="auto"/>
      </w:divBdr>
    </w:div>
    <w:div w:id="666983633">
      <w:bodyDiv w:val="1"/>
      <w:marLeft w:val="0"/>
      <w:marRight w:val="0"/>
      <w:marTop w:val="0"/>
      <w:marBottom w:val="0"/>
      <w:divBdr>
        <w:top w:val="none" w:sz="0" w:space="0" w:color="auto"/>
        <w:left w:val="none" w:sz="0" w:space="0" w:color="auto"/>
        <w:bottom w:val="none" w:sz="0" w:space="0" w:color="auto"/>
        <w:right w:val="none" w:sz="0" w:space="0" w:color="auto"/>
      </w:divBdr>
    </w:div>
    <w:div w:id="674453550">
      <w:bodyDiv w:val="1"/>
      <w:marLeft w:val="0"/>
      <w:marRight w:val="0"/>
      <w:marTop w:val="0"/>
      <w:marBottom w:val="0"/>
      <w:divBdr>
        <w:top w:val="none" w:sz="0" w:space="0" w:color="auto"/>
        <w:left w:val="none" w:sz="0" w:space="0" w:color="auto"/>
        <w:bottom w:val="none" w:sz="0" w:space="0" w:color="auto"/>
        <w:right w:val="none" w:sz="0" w:space="0" w:color="auto"/>
      </w:divBdr>
    </w:div>
    <w:div w:id="676811678">
      <w:bodyDiv w:val="1"/>
      <w:marLeft w:val="0"/>
      <w:marRight w:val="0"/>
      <w:marTop w:val="0"/>
      <w:marBottom w:val="0"/>
      <w:divBdr>
        <w:top w:val="none" w:sz="0" w:space="0" w:color="auto"/>
        <w:left w:val="none" w:sz="0" w:space="0" w:color="auto"/>
        <w:bottom w:val="none" w:sz="0" w:space="0" w:color="auto"/>
        <w:right w:val="none" w:sz="0" w:space="0" w:color="auto"/>
      </w:divBdr>
    </w:div>
    <w:div w:id="680201279">
      <w:bodyDiv w:val="1"/>
      <w:marLeft w:val="0"/>
      <w:marRight w:val="0"/>
      <w:marTop w:val="0"/>
      <w:marBottom w:val="0"/>
      <w:divBdr>
        <w:top w:val="none" w:sz="0" w:space="0" w:color="auto"/>
        <w:left w:val="none" w:sz="0" w:space="0" w:color="auto"/>
        <w:bottom w:val="none" w:sz="0" w:space="0" w:color="auto"/>
        <w:right w:val="none" w:sz="0" w:space="0" w:color="auto"/>
      </w:divBdr>
    </w:div>
    <w:div w:id="689334598">
      <w:bodyDiv w:val="1"/>
      <w:marLeft w:val="0"/>
      <w:marRight w:val="0"/>
      <w:marTop w:val="0"/>
      <w:marBottom w:val="0"/>
      <w:divBdr>
        <w:top w:val="none" w:sz="0" w:space="0" w:color="auto"/>
        <w:left w:val="none" w:sz="0" w:space="0" w:color="auto"/>
        <w:bottom w:val="none" w:sz="0" w:space="0" w:color="auto"/>
        <w:right w:val="none" w:sz="0" w:space="0" w:color="auto"/>
      </w:divBdr>
    </w:div>
    <w:div w:id="693386809">
      <w:bodyDiv w:val="1"/>
      <w:marLeft w:val="0"/>
      <w:marRight w:val="0"/>
      <w:marTop w:val="0"/>
      <w:marBottom w:val="0"/>
      <w:divBdr>
        <w:top w:val="none" w:sz="0" w:space="0" w:color="auto"/>
        <w:left w:val="none" w:sz="0" w:space="0" w:color="auto"/>
        <w:bottom w:val="none" w:sz="0" w:space="0" w:color="auto"/>
        <w:right w:val="none" w:sz="0" w:space="0" w:color="auto"/>
      </w:divBdr>
    </w:div>
    <w:div w:id="701588535">
      <w:bodyDiv w:val="1"/>
      <w:marLeft w:val="0"/>
      <w:marRight w:val="0"/>
      <w:marTop w:val="0"/>
      <w:marBottom w:val="0"/>
      <w:divBdr>
        <w:top w:val="none" w:sz="0" w:space="0" w:color="auto"/>
        <w:left w:val="none" w:sz="0" w:space="0" w:color="auto"/>
        <w:bottom w:val="none" w:sz="0" w:space="0" w:color="auto"/>
        <w:right w:val="none" w:sz="0" w:space="0" w:color="auto"/>
      </w:divBdr>
    </w:div>
    <w:div w:id="702285474">
      <w:bodyDiv w:val="1"/>
      <w:marLeft w:val="0"/>
      <w:marRight w:val="0"/>
      <w:marTop w:val="0"/>
      <w:marBottom w:val="0"/>
      <w:divBdr>
        <w:top w:val="none" w:sz="0" w:space="0" w:color="auto"/>
        <w:left w:val="none" w:sz="0" w:space="0" w:color="auto"/>
        <w:bottom w:val="none" w:sz="0" w:space="0" w:color="auto"/>
        <w:right w:val="none" w:sz="0" w:space="0" w:color="auto"/>
      </w:divBdr>
    </w:div>
    <w:div w:id="706874832">
      <w:bodyDiv w:val="1"/>
      <w:marLeft w:val="0"/>
      <w:marRight w:val="0"/>
      <w:marTop w:val="0"/>
      <w:marBottom w:val="0"/>
      <w:divBdr>
        <w:top w:val="none" w:sz="0" w:space="0" w:color="auto"/>
        <w:left w:val="none" w:sz="0" w:space="0" w:color="auto"/>
        <w:bottom w:val="none" w:sz="0" w:space="0" w:color="auto"/>
        <w:right w:val="none" w:sz="0" w:space="0" w:color="auto"/>
      </w:divBdr>
    </w:div>
    <w:div w:id="711004439">
      <w:bodyDiv w:val="1"/>
      <w:marLeft w:val="0"/>
      <w:marRight w:val="0"/>
      <w:marTop w:val="0"/>
      <w:marBottom w:val="0"/>
      <w:divBdr>
        <w:top w:val="none" w:sz="0" w:space="0" w:color="auto"/>
        <w:left w:val="none" w:sz="0" w:space="0" w:color="auto"/>
        <w:bottom w:val="none" w:sz="0" w:space="0" w:color="auto"/>
        <w:right w:val="none" w:sz="0" w:space="0" w:color="auto"/>
      </w:divBdr>
    </w:div>
    <w:div w:id="711418525">
      <w:bodyDiv w:val="1"/>
      <w:marLeft w:val="0"/>
      <w:marRight w:val="0"/>
      <w:marTop w:val="0"/>
      <w:marBottom w:val="0"/>
      <w:divBdr>
        <w:top w:val="none" w:sz="0" w:space="0" w:color="auto"/>
        <w:left w:val="none" w:sz="0" w:space="0" w:color="auto"/>
        <w:bottom w:val="none" w:sz="0" w:space="0" w:color="auto"/>
        <w:right w:val="none" w:sz="0" w:space="0" w:color="auto"/>
      </w:divBdr>
    </w:div>
    <w:div w:id="713584637">
      <w:bodyDiv w:val="1"/>
      <w:marLeft w:val="0"/>
      <w:marRight w:val="0"/>
      <w:marTop w:val="0"/>
      <w:marBottom w:val="0"/>
      <w:divBdr>
        <w:top w:val="none" w:sz="0" w:space="0" w:color="auto"/>
        <w:left w:val="none" w:sz="0" w:space="0" w:color="auto"/>
        <w:bottom w:val="none" w:sz="0" w:space="0" w:color="auto"/>
        <w:right w:val="none" w:sz="0" w:space="0" w:color="auto"/>
      </w:divBdr>
    </w:div>
    <w:div w:id="713890074">
      <w:bodyDiv w:val="1"/>
      <w:marLeft w:val="0"/>
      <w:marRight w:val="0"/>
      <w:marTop w:val="0"/>
      <w:marBottom w:val="0"/>
      <w:divBdr>
        <w:top w:val="none" w:sz="0" w:space="0" w:color="auto"/>
        <w:left w:val="none" w:sz="0" w:space="0" w:color="auto"/>
        <w:bottom w:val="none" w:sz="0" w:space="0" w:color="auto"/>
        <w:right w:val="none" w:sz="0" w:space="0" w:color="auto"/>
      </w:divBdr>
    </w:div>
    <w:div w:id="718169085">
      <w:bodyDiv w:val="1"/>
      <w:marLeft w:val="0"/>
      <w:marRight w:val="0"/>
      <w:marTop w:val="0"/>
      <w:marBottom w:val="0"/>
      <w:divBdr>
        <w:top w:val="none" w:sz="0" w:space="0" w:color="auto"/>
        <w:left w:val="none" w:sz="0" w:space="0" w:color="auto"/>
        <w:bottom w:val="none" w:sz="0" w:space="0" w:color="auto"/>
        <w:right w:val="none" w:sz="0" w:space="0" w:color="auto"/>
      </w:divBdr>
    </w:div>
    <w:div w:id="731972620">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7843727">
      <w:bodyDiv w:val="1"/>
      <w:marLeft w:val="0"/>
      <w:marRight w:val="0"/>
      <w:marTop w:val="0"/>
      <w:marBottom w:val="0"/>
      <w:divBdr>
        <w:top w:val="none" w:sz="0" w:space="0" w:color="auto"/>
        <w:left w:val="none" w:sz="0" w:space="0" w:color="auto"/>
        <w:bottom w:val="none" w:sz="0" w:space="0" w:color="auto"/>
        <w:right w:val="none" w:sz="0" w:space="0" w:color="auto"/>
      </w:divBdr>
    </w:div>
    <w:div w:id="748506656">
      <w:bodyDiv w:val="1"/>
      <w:marLeft w:val="0"/>
      <w:marRight w:val="0"/>
      <w:marTop w:val="0"/>
      <w:marBottom w:val="0"/>
      <w:divBdr>
        <w:top w:val="none" w:sz="0" w:space="0" w:color="auto"/>
        <w:left w:val="none" w:sz="0" w:space="0" w:color="auto"/>
        <w:bottom w:val="none" w:sz="0" w:space="0" w:color="auto"/>
        <w:right w:val="none" w:sz="0" w:space="0" w:color="auto"/>
      </w:divBdr>
    </w:div>
    <w:div w:id="752044256">
      <w:bodyDiv w:val="1"/>
      <w:marLeft w:val="0"/>
      <w:marRight w:val="0"/>
      <w:marTop w:val="0"/>
      <w:marBottom w:val="0"/>
      <w:divBdr>
        <w:top w:val="none" w:sz="0" w:space="0" w:color="auto"/>
        <w:left w:val="none" w:sz="0" w:space="0" w:color="auto"/>
        <w:bottom w:val="none" w:sz="0" w:space="0" w:color="auto"/>
        <w:right w:val="none" w:sz="0" w:space="0" w:color="auto"/>
      </w:divBdr>
    </w:div>
    <w:div w:id="755832782">
      <w:bodyDiv w:val="1"/>
      <w:marLeft w:val="0"/>
      <w:marRight w:val="0"/>
      <w:marTop w:val="0"/>
      <w:marBottom w:val="0"/>
      <w:divBdr>
        <w:top w:val="none" w:sz="0" w:space="0" w:color="auto"/>
        <w:left w:val="none" w:sz="0" w:space="0" w:color="auto"/>
        <w:bottom w:val="none" w:sz="0" w:space="0" w:color="auto"/>
        <w:right w:val="none" w:sz="0" w:space="0" w:color="auto"/>
      </w:divBdr>
    </w:div>
    <w:div w:id="759642776">
      <w:bodyDiv w:val="1"/>
      <w:marLeft w:val="0"/>
      <w:marRight w:val="0"/>
      <w:marTop w:val="0"/>
      <w:marBottom w:val="0"/>
      <w:divBdr>
        <w:top w:val="none" w:sz="0" w:space="0" w:color="auto"/>
        <w:left w:val="none" w:sz="0" w:space="0" w:color="auto"/>
        <w:bottom w:val="none" w:sz="0" w:space="0" w:color="auto"/>
        <w:right w:val="none" w:sz="0" w:space="0" w:color="auto"/>
      </w:divBdr>
    </w:div>
    <w:div w:id="760680731">
      <w:bodyDiv w:val="1"/>
      <w:marLeft w:val="0"/>
      <w:marRight w:val="0"/>
      <w:marTop w:val="0"/>
      <w:marBottom w:val="0"/>
      <w:divBdr>
        <w:top w:val="none" w:sz="0" w:space="0" w:color="auto"/>
        <w:left w:val="none" w:sz="0" w:space="0" w:color="auto"/>
        <w:bottom w:val="none" w:sz="0" w:space="0" w:color="auto"/>
        <w:right w:val="none" w:sz="0" w:space="0" w:color="auto"/>
      </w:divBdr>
    </w:div>
    <w:div w:id="772549501">
      <w:bodyDiv w:val="1"/>
      <w:marLeft w:val="0"/>
      <w:marRight w:val="0"/>
      <w:marTop w:val="0"/>
      <w:marBottom w:val="0"/>
      <w:divBdr>
        <w:top w:val="none" w:sz="0" w:space="0" w:color="auto"/>
        <w:left w:val="none" w:sz="0" w:space="0" w:color="auto"/>
        <w:bottom w:val="none" w:sz="0" w:space="0" w:color="auto"/>
        <w:right w:val="none" w:sz="0" w:space="0" w:color="auto"/>
      </w:divBdr>
    </w:div>
    <w:div w:id="776829496">
      <w:bodyDiv w:val="1"/>
      <w:marLeft w:val="0"/>
      <w:marRight w:val="0"/>
      <w:marTop w:val="0"/>
      <w:marBottom w:val="0"/>
      <w:divBdr>
        <w:top w:val="none" w:sz="0" w:space="0" w:color="auto"/>
        <w:left w:val="none" w:sz="0" w:space="0" w:color="auto"/>
        <w:bottom w:val="none" w:sz="0" w:space="0" w:color="auto"/>
        <w:right w:val="none" w:sz="0" w:space="0" w:color="auto"/>
      </w:divBdr>
    </w:div>
    <w:div w:id="786586048">
      <w:bodyDiv w:val="1"/>
      <w:marLeft w:val="0"/>
      <w:marRight w:val="0"/>
      <w:marTop w:val="0"/>
      <w:marBottom w:val="0"/>
      <w:divBdr>
        <w:top w:val="none" w:sz="0" w:space="0" w:color="auto"/>
        <w:left w:val="none" w:sz="0" w:space="0" w:color="auto"/>
        <w:bottom w:val="none" w:sz="0" w:space="0" w:color="auto"/>
        <w:right w:val="none" w:sz="0" w:space="0" w:color="auto"/>
      </w:divBdr>
    </w:div>
    <w:div w:id="794908188">
      <w:bodyDiv w:val="1"/>
      <w:marLeft w:val="0"/>
      <w:marRight w:val="0"/>
      <w:marTop w:val="0"/>
      <w:marBottom w:val="0"/>
      <w:divBdr>
        <w:top w:val="none" w:sz="0" w:space="0" w:color="auto"/>
        <w:left w:val="none" w:sz="0" w:space="0" w:color="auto"/>
        <w:bottom w:val="none" w:sz="0" w:space="0" w:color="auto"/>
        <w:right w:val="none" w:sz="0" w:space="0" w:color="auto"/>
      </w:divBdr>
    </w:div>
    <w:div w:id="796141405">
      <w:bodyDiv w:val="1"/>
      <w:marLeft w:val="0"/>
      <w:marRight w:val="0"/>
      <w:marTop w:val="0"/>
      <w:marBottom w:val="0"/>
      <w:divBdr>
        <w:top w:val="none" w:sz="0" w:space="0" w:color="auto"/>
        <w:left w:val="none" w:sz="0" w:space="0" w:color="auto"/>
        <w:bottom w:val="none" w:sz="0" w:space="0" w:color="auto"/>
        <w:right w:val="none" w:sz="0" w:space="0" w:color="auto"/>
      </w:divBdr>
    </w:div>
    <w:div w:id="802888121">
      <w:bodyDiv w:val="1"/>
      <w:marLeft w:val="0"/>
      <w:marRight w:val="0"/>
      <w:marTop w:val="0"/>
      <w:marBottom w:val="0"/>
      <w:divBdr>
        <w:top w:val="none" w:sz="0" w:space="0" w:color="auto"/>
        <w:left w:val="none" w:sz="0" w:space="0" w:color="auto"/>
        <w:bottom w:val="none" w:sz="0" w:space="0" w:color="auto"/>
        <w:right w:val="none" w:sz="0" w:space="0" w:color="auto"/>
      </w:divBdr>
    </w:div>
    <w:div w:id="809832454">
      <w:bodyDiv w:val="1"/>
      <w:marLeft w:val="0"/>
      <w:marRight w:val="0"/>
      <w:marTop w:val="0"/>
      <w:marBottom w:val="0"/>
      <w:divBdr>
        <w:top w:val="none" w:sz="0" w:space="0" w:color="auto"/>
        <w:left w:val="none" w:sz="0" w:space="0" w:color="auto"/>
        <w:bottom w:val="none" w:sz="0" w:space="0" w:color="auto"/>
        <w:right w:val="none" w:sz="0" w:space="0" w:color="auto"/>
      </w:divBdr>
    </w:div>
    <w:div w:id="819349534">
      <w:bodyDiv w:val="1"/>
      <w:marLeft w:val="0"/>
      <w:marRight w:val="0"/>
      <w:marTop w:val="0"/>
      <w:marBottom w:val="0"/>
      <w:divBdr>
        <w:top w:val="none" w:sz="0" w:space="0" w:color="auto"/>
        <w:left w:val="none" w:sz="0" w:space="0" w:color="auto"/>
        <w:bottom w:val="none" w:sz="0" w:space="0" w:color="auto"/>
        <w:right w:val="none" w:sz="0" w:space="0" w:color="auto"/>
      </w:divBdr>
    </w:div>
    <w:div w:id="819543285">
      <w:bodyDiv w:val="1"/>
      <w:marLeft w:val="0"/>
      <w:marRight w:val="0"/>
      <w:marTop w:val="0"/>
      <w:marBottom w:val="0"/>
      <w:divBdr>
        <w:top w:val="none" w:sz="0" w:space="0" w:color="auto"/>
        <w:left w:val="none" w:sz="0" w:space="0" w:color="auto"/>
        <w:bottom w:val="none" w:sz="0" w:space="0" w:color="auto"/>
        <w:right w:val="none" w:sz="0" w:space="0" w:color="auto"/>
      </w:divBdr>
    </w:div>
    <w:div w:id="829754208">
      <w:bodyDiv w:val="1"/>
      <w:marLeft w:val="0"/>
      <w:marRight w:val="0"/>
      <w:marTop w:val="0"/>
      <w:marBottom w:val="0"/>
      <w:divBdr>
        <w:top w:val="none" w:sz="0" w:space="0" w:color="auto"/>
        <w:left w:val="none" w:sz="0" w:space="0" w:color="auto"/>
        <w:bottom w:val="none" w:sz="0" w:space="0" w:color="auto"/>
        <w:right w:val="none" w:sz="0" w:space="0" w:color="auto"/>
      </w:divBdr>
    </w:div>
    <w:div w:id="840268518">
      <w:bodyDiv w:val="1"/>
      <w:marLeft w:val="0"/>
      <w:marRight w:val="0"/>
      <w:marTop w:val="0"/>
      <w:marBottom w:val="0"/>
      <w:divBdr>
        <w:top w:val="none" w:sz="0" w:space="0" w:color="auto"/>
        <w:left w:val="none" w:sz="0" w:space="0" w:color="auto"/>
        <w:bottom w:val="none" w:sz="0" w:space="0" w:color="auto"/>
        <w:right w:val="none" w:sz="0" w:space="0" w:color="auto"/>
      </w:divBdr>
    </w:div>
    <w:div w:id="840391311">
      <w:bodyDiv w:val="1"/>
      <w:marLeft w:val="0"/>
      <w:marRight w:val="0"/>
      <w:marTop w:val="0"/>
      <w:marBottom w:val="0"/>
      <w:divBdr>
        <w:top w:val="none" w:sz="0" w:space="0" w:color="auto"/>
        <w:left w:val="none" w:sz="0" w:space="0" w:color="auto"/>
        <w:bottom w:val="none" w:sz="0" w:space="0" w:color="auto"/>
        <w:right w:val="none" w:sz="0" w:space="0" w:color="auto"/>
      </w:divBdr>
    </w:div>
    <w:div w:id="845368216">
      <w:bodyDiv w:val="1"/>
      <w:marLeft w:val="0"/>
      <w:marRight w:val="0"/>
      <w:marTop w:val="0"/>
      <w:marBottom w:val="0"/>
      <w:divBdr>
        <w:top w:val="none" w:sz="0" w:space="0" w:color="auto"/>
        <w:left w:val="none" w:sz="0" w:space="0" w:color="auto"/>
        <w:bottom w:val="none" w:sz="0" w:space="0" w:color="auto"/>
        <w:right w:val="none" w:sz="0" w:space="0" w:color="auto"/>
      </w:divBdr>
    </w:div>
    <w:div w:id="845629112">
      <w:bodyDiv w:val="1"/>
      <w:marLeft w:val="0"/>
      <w:marRight w:val="0"/>
      <w:marTop w:val="0"/>
      <w:marBottom w:val="0"/>
      <w:divBdr>
        <w:top w:val="none" w:sz="0" w:space="0" w:color="auto"/>
        <w:left w:val="none" w:sz="0" w:space="0" w:color="auto"/>
        <w:bottom w:val="none" w:sz="0" w:space="0" w:color="auto"/>
        <w:right w:val="none" w:sz="0" w:space="0" w:color="auto"/>
      </w:divBdr>
    </w:div>
    <w:div w:id="852064751">
      <w:bodyDiv w:val="1"/>
      <w:marLeft w:val="0"/>
      <w:marRight w:val="0"/>
      <w:marTop w:val="0"/>
      <w:marBottom w:val="0"/>
      <w:divBdr>
        <w:top w:val="none" w:sz="0" w:space="0" w:color="auto"/>
        <w:left w:val="none" w:sz="0" w:space="0" w:color="auto"/>
        <w:bottom w:val="none" w:sz="0" w:space="0" w:color="auto"/>
        <w:right w:val="none" w:sz="0" w:space="0" w:color="auto"/>
      </w:divBdr>
    </w:div>
    <w:div w:id="853610595">
      <w:bodyDiv w:val="1"/>
      <w:marLeft w:val="0"/>
      <w:marRight w:val="0"/>
      <w:marTop w:val="0"/>
      <w:marBottom w:val="0"/>
      <w:divBdr>
        <w:top w:val="none" w:sz="0" w:space="0" w:color="auto"/>
        <w:left w:val="none" w:sz="0" w:space="0" w:color="auto"/>
        <w:bottom w:val="none" w:sz="0" w:space="0" w:color="auto"/>
        <w:right w:val="none" w:sz="0" w:space="0" w:color="auto"/>
      </w:divBdr>
    </w:div>
    <w:div w:id="871847761">
      <w:bodyDiv w:val="1"/>
      <w:marLeft w:val="0"/>
      <w:marRight w:val="0"/>
      <w:marTop w:val="0"/>
      <w:marBottom w:val="0"/>
      <w:divBdr>
        <w:top w:val="none" w:sz="0" w:space="0" w:color="auto"/>
        <w:left w:val="none" w:sz="0" w:space="0" w:color="auto"/>
        <w:bottom w:val="none" w:sz="0" w:space="0" w:color="auto"/>
        <w:right w:val="none" w:sz="0" w:space="0" w:color="auto"/>
      </w:divBdr>
    </w:div>
    <w:div w:id="878661599">
      <w:bodyDiv w:val="1"/>
      <w:marLeft w:val="0"/>
      <w:marRight w:val="0"/>
      <w:marTop w:val="0"/>
      <w:marBottom w:val="0"/>
      <w:divBdr>
        <w:top w:val="none" w:sz="0" w:space="0" w:color="auto"/>
        <w:left w:val="none" w:sz="0" w:space="0" w:color="auto"/>
        <w:bottom w:val="none" w:sz="0" w:space="0" w:color="auto"/>
        <w:right w:val="none" w:sz="0" w:space="0" w:color="auto"/>
      </w:divBdr>
    </w:div>
    <w:div w:id="883714167">
      <w:bodyDiv w:val="1"/>
      <w:marLeft w:val="0"/>
      <w:marRight w:val="0"/>
      <w:marTop w:val="0"/>
      <w:marBottom w:val="0"/>
      <w:divBdr>
        <w:top w:val="none" w:sz="0" w:space="0" w:color="auto"/>
        <w:left w:val="none" w:sz="0" w:space="0" w:color="auto"/>
        <w:bottom w:val="none" w:sz="0" w:space="0" w:color="auto"/>
        <w:right w:val="none" w:sz="0" w:space="0" w:color="auto"/>
      </w:divBdr>
    </w:div>
    <w:div w:id="884298913">
      <w:bodyDiv w:val="1"/>
      <w:marLeft w:val="0"/>
      <w:marRight w:val="0"/>
      <w:marTop w:val="0"/>
      <w:marBottom w:val="0"/>
      <w:divBdr>
        <w:top w:val="none" w:sz="0" w:space="0" w:color="auto"/>
        <w:left w:val="none" w:sz="0" w:space="0" w:color="auto"/>
        <w:bottom w:val="none" w:sz="0" w:space="0" w:color="auto"/>
        <w:right w:val="none" w:sz="0" w:space="0" w:color="auto"/>
      </w:divBdr>
    </w:div>
    <w:div w:id="891581351">
      <w:bodyDiv w:val="1"/>
      <w:marLeft w:val="0"/>
      <w:marRight w:val="0"/>
      <w:marTop w:val="0"/>
      <w:marBottom w:val="0"/>
      <w:divBdr>
        <w:top w:val="none" w:sz="0" w:space="0" w:color="auto"/>
        <w:left w:val="none" w:sz="0" w:space="0" w:color="auto"/>
        <w:bottom w:val="none" w:sz="0" w:space="0" w:color="auto"/>
        <w:right w:val="none" w:sz="0" w:space="0" w:color="auto"/>
      </w:divBdr>
    </w:div>
    <w:div w:id="900167953">
      <w:bodyDiv w:val="1"/>
      <w:marLeft w:val="0"/>
      <w:marRight w:val="0"/>
      <w:marTop w:val="0"/>
      <w:marBottom w:val="0"/>
      <w:divBdr>
        <w:top w:val="none" w:sz="0" w:space="0" w:color="auto"/>
        <w:left w:val="none" w:sz="0" w:space="0" w:color="auto"/>
        <w:bottom w:val="none" w:sz="0" w:space="0" w:color="auto"/>
        <w:right w:val="none" w:sz="0" w:space="0" w:color="auto"/>
      </w:divBdr>
    </w:div>
    <w:div w:id="905526459">
      <w:bodyDiv w:val="1"/>
      <w:marLeft w:val="0"/>
      <w:marRight w:val="0"/>
      <w:marTop w:val="0"/>
      <w:marBottom w:val="0"/>
      <w:divBdr>
        <w:top w:val="none" w:sz="0" w:space="0" w:color="auto"/>
        <w:left w:val="none" w:sz="0" w:space="0" w:color="auto"/>
        <w:bottom w:val="none" w:sz="0" w:space="0" w:color="auto"/>
        <w:right w:val="none" w:sz="0" w:space="0" w:color="auto"/>
      </w:divBdr>
    </w:div>
    <w:div w:id="922102292">
      <w:bodyDiv w:val="1"/>
      <w:marLeft w:val="0"/>
      <w:marRight w:val="0"/>
      <w:marTop w:val="0"/>
      <w:marBottom w:val="0"/>
      <w:divBdr>
        <w:top w:val="none" w:sz="0" w:space="0" w:color="auto"/>
        <w:left w:val="none" w:sz="0" w:space="0" w:color="auto"/>
        <w:bottom w:val="none" w:sz="0" w:space="0" w:color="auto"/>
        <w:right w:val="none" w:sz="0" w:space="0" w:color="auto"/>
      </w:divBdr>
    </w:div>
    <w:div w:id="922569050">
      <w:bodyDiv w:val="1"/>
      <w:marLeft w:val="0"/>
      <w:marRight w:val="0"/>
      <w:marTop w:val="0"/>
      <w:marBottom w:val="0"/>
      <w:divBdr>
        <w:top w:val="none" w:sz="0" w:space="0" w:color="auto"/>
        <w:left w:val="none" w:sz="0" w:space="0" w:color="auto"/>
        <w:bottom w:val="none" w:sz="0" w:space="0" w:color="auto"/>
        <w:right w:val="none" w:sz="0" w:space="0" w:color="auto"/>
      </w:divBdr>
    </w:div>
    <w:div w:id="929124571">
      <w:bodyDiv w:val="1"/>
      <w:marLeft w:val="0"/>
      <w:marRight w:val="0"/>
      <w:marTop w:val="0"/>
      <w:marBottom w:val="0"/>
      <w:divBdr>
        <w:top w:val="none" w:sz="0" w:space="0" w:color="auto"/>
        <w:left w:val="none" w:sz="0" w:space="0" w:color="auto"/>
        <w:bottom w:val="none" w:sz="0" w:space="0" w:color="auto"/>
        <w:right w:val="none" w:sz="0" w:space="0" w:color="auto"/>
      </w:divBdr>
    </w:div>
    <w:div w:id="940065016">
      <w:bodyDiv w:val="1"/>
      <w:marLeft w:val="0"/>
      <w:marRight w:val="0"/>
      <w:marTop w:val="0"/>
      <w:marBottom w:val="0"/>
      <w:divBdr>
        <w:top w:val="none" w:sz="0" w:space="0" w:color="auto"/>
        <w:left w:val="none" w:sz="0" w:space="0" w:color="auto"/>
        <w:bottom w:val="none" w:sz="0" w:space="0" w:color="auto"/>
        <w:right w:val="none" w:sz="0" w:space="0" w:color="auto"/>
      </w:divBdr>
    </w:div>
    <w:div w:id="940455605">
      <w:bodyDiv w:val="1"/>
      <w:marLeft w:val="0"/>
      <w:marRight w:val="0"/>
      <w:marTop w:val="0"/>
      <w:marBottom w:val="0"/>
      <w:divBdr>
        <w:top w:val="none" w:sz="0" w:space="0" w:color="auto"/>
        <w:left w:val="none" w:sz="0" w:space="0" w:color="auto"/>
        <w:bottom w:val="none" w:sz="0" w:space="0" w:color="auto"/>
        <w:right w:val="none" w:sz="0" w:space="0" w:color="auto"/>
      </w:divBdr>
    </w:div>
    <w:div w:id="943926763">
      <w:bodyDiv w:val="1"/>
      <w:marLeft w:val="0"/>
      <w:marRight w:val="0"/>
      <w:marTop w:val="0"/>
      <w:marBottom w:val="0"/>
      <w:divBdr>
        <w:top w:val="none" w:sz="0" w:space="0" w:color="auto"/>
        <w:left w:val="none" w:sz="0" w:space="0" w:color="auto"/>
        <w:bottom w:val="none" w:sz="0" w:space="0" w:color="auto"/>
        <w:right w:val="none" w:sz="0" w:space="0" w:color="auto"/>
      </w:divBdr>
    </w:div>
    <w:div w:id="954142271">
      <w:bodyDiv w:val="1"/>
      <w:marLeft w:val="0"/>
      <w:marRight w:val="0"/>
      <w:marTop w:val="0"/>
      <w:marBottom w:val="0"/>
      <w:divBdr>
        <w:top w:val="none" w:sz="0" w:space="0" w:color="auto"/>
        <w:left w:val="none" w:sz="0" w:space="0" w:color="auto"/>
        <w:bottom w:val="none" w:sz="0" w:space="0" w:color="auto"/>
        <w:right w:val="none" w:sz="0" w:space="0" w:color="auto"/>
      </w:divBdr>
    </w:div>
    <w:div w:id="955258067">
      <w:bodyDiv w:val="1"/>
      <w:marLeft w:val="0"/>
      <w:marRight w:val="0"/>
      <w:marTop w:val="0"/>
      <w:marBottom w:val="0"/>
      <w:divBdr>
        <w:top w:val="none" w:sz="0" w:space="0" w:color="auto"/>
        <w:left w:val="none" w:sz="0" w:space="0" w:color="auto"/>
        <w:bottom w:val="none" w:sz="0" w:space="0" w:color="auto"/>
        <w:right w:val="none" w:sz="0" w:space="0" w:color="auto"/>
      </w:divBdr>
    </w:div>
    <w:div w:id="956251343">
      <w:bodyDiv w:val="1"/>
      <w:marLeft w:val="0"/>
      <w:marRight w:val="0"/>
      <w:marTop w:val="0"/>
      <w:marBottom w:val="0"/>
      <w:divBdr>
        <w:top w:val="none" w:sz="0" w:space="0" w:color="auto"/>
        <w:left w:val="none" w:sz="0" w:space="0" w:color="auto"/>
        <w:bottom w:val="none" w:sz="0" w:space="0" w:color="auto"/>
        <w:right w:val="none" w:sz="0" w:space="0" w:color="auto"/>
      </w:divBdr>
    </w:div>
    <w:div w:id="983854129">
      <w:bodyDiv w:val="1"/>
      <w:marLeft w:val="0"/>
      <w:marRight w:val="0"/>
      <w:marTop w:val="0"/>
      <w:marBottom w:val="0"/>
      <w:divBdr>
        <w:top w:val="none" w:sz="0" w:space="0" w:color="auto"/>
        <w:left w:val="none" w:sz="0" w:space="0" w:color="auto"/>
        <w:bottom w:val="none" w:sz="0" w:space="0" w:color="auto"/>
        <w:right w:val="none" w:sz="0" w:space="0" w:color="auto"/>
      </w:divBdr>
    </w:div>
    <w:div w:id="984235346">
      <w:bodyDiv w:val="1"/>
      <w:marLeft w:val="0"/>
      <w:marRight w:val="0"/>
      <w:marTop w:val="0"/>
      <w:marBottom w:val="0"/>
      <w:divBdr>
        <w:top w:val="none" w:sz="0" w:space="0" w:color="auto"/>
        <w:left w:val="none" w:sz="0" w:space="0" w:color="auto"/>
        <w:bottom w:val="none" w:sz="0" w:space="0" w:color="auto"/>
        <w:right w:val="none" w:sz="0" w:space="0" w:color="auto"/>
      </w:divBdr>
    </w:div>
    <w:div w:id="989791302">
      <w:bodyDiv w:val="1"/>
      <w:marLeft w:val="0"/>
      <w:marRight w:val="0"/>
      <w:marTop w:val="0"/>
      <w:marBottom w:val="0"/>
      <w:divBdr>
        <w:top w:val="none" w:sz="0" w:space="0" w:color="auto"/>
        <w:left w:val="none" w:sz="0" w:space="0" w:color="auto"/>
        <w:bottom w:val="none" w:sz="0" w:space="0" w:color="auto"/>
        <w:right w:val="none" w:sz="0" w:space="0" w:color="auto"/>
      </w:divBdr>
    </w:div>
    <w:div w:id="990017511">
      <w:bodyDiv w:val="1"/>
      <w:marLeft w:val="0"/>
      <w:marRight w:val="0"/>
      <w:marTop w:val="0"/>
      <w:marBottom w:val="0"/>
      <w:divBdr>
        <w:top w:val="none" w:sz="0" w:space="0" w:color="auto"/>
        <w:left w:val="none" w:sz="0" w:space="0" w:color="auto"/>
        <w:bottom w:val="none" w:sz="0" w:space="0" w:color="auto"/>
        <w:right w:val="none" w:sz="0" w:space="0" w:color="auto"/>
      </w:divBdr>
    </w:div>
    <w:div w:id="997149231">
      <w:bodyDiv w:val="1"/>
      <w:marLeft w:val="0"/>
      <w:marRight w:val="0"/>
      <w:marTop w:val="0"/>
      <w:marBottom w:val="0"/>
      <w:divBdr>
        <w:top w:val="none" w:sz="0" w:space="0" w:color="auto"/>
        <w:left w:val="none" w:sz="0" w:space="0" w:color="auto"/>
        <w:bottom w:val="none" w:sz="0" w:space="0" w:color="auto"/>
        <w:right w:val="none" w:sz="0" w:space="0" w:color="auto"/>
      </w:divBdr>
    </w:div>
    <w:div w:id="999383908">
      <w:bodyDiv w:val="1"/>
      <w:marLeft w:val="0"/>
      <w:marRight w:val="0"/>
      <w:marTop w:val="0"/>
      <w:marBottom w:val="0"/>
      <w:divBdr>
        <w:top w:val="none" w:sz="0" w:space="0" w:color="auto"/>
        <w:left w:val="none" w:sz="0" w:space="0" w:color="auto"/>
        <w:bottom w:val="none" w:sz="0" w:space="0" w:color="auto"/>
        <w:right w:val="none" w:sz="0" w:space="0" w:color="auto"/>
      </w:divBdr>
    </w:div>
    <w:div w:id="1005133808">
      <w:bodyDiv w:val="1"/>
      <w:marLeft w:val="0"/>
      <w:marRight w:val="0"/>
      <w:marTop w:val="0"/>
      <w:marBottom w:val="0"/>
      <w:divBdr>
        <w:top w:val="none" w:sz="0" w:space="0" w:color="auto"/>
        <w:left w:val="none" w:sz="0" w:space="0" w:color="auto"/>
        <w:bottom w:val="none" w:sz="0" w:space="0" w:color="auto"/>
        <w:right w:val="none" w:sz="0" w:space="0" w:color="auto"/>
      </w:divBdr>
    </w:div>
    <w:div w:id="1005475484">
      <w:bodyDiv w:val="1"/>
      <w:marLeft w:val="0"/>
      <w:marRight w:val="0"/>
      <w:marTop w:val="0"/>
      <w:marBottom w:val="0"/>
      <w:divBdr>
        <w:top w:val="none" w:sz="0" w:space="0" w:color="auto"/>
        <w:left w:val="none" w:sz="0" w:space="0" w:color="auto"/>
        <w:bottom w:val="none" w:sz="0" w:space="0" w:color="auto"/>
        <w:right w:val="none" w:sz="0" w:space="0" w:color="auto"/>
      </w:divBdr>
    </w:div>
    <w:div w:id="1006902914">
      <w:bodyDiv w:val="1"/>
      <w:marLeft w:val="0"/>
      <w:marRight w:val="0"/>
      <w:marTop w:val="0"/>
      <w:marBottom w:val="0"/>
      <w:divBdr>
        <w:top w:val="none" w:sz="0" w:space="0" w:color="auto"/>
        <w:left w:val="none" w:sz="0" w:space="0" w:color="auto"/>
        <w:bottom w:val="none" w:sz="0" w:space="0" w:color="auto"/>
        <w:right w:val="none" w:sz="0" w:space="0" w:color="auto"/>
      </w:divBdr>
    </w:div>
    <w:div w:id="1007516854">
      <w:bodyDiv w:val="1"/>
      <w:marLeft w:val="0"/>
      <w:marRight w:val="0"/>
      <w:marTop w:val="0"/>
      <w:marBottom w:val="0"/>
      <w:divBdr>
        <w:top w:val="none" w:sz="0" w:space="0" w:color="auto"/>
        <w:left w:val="none" w:sz="0" w:space="0" w:color="auto"/>
        <w:bottom w:val="none" w:sz="0" w:space="0" w:color="auto"/>
        <w:right w:val="none" w:sz="0" w:space="0" w:color="auto"/>
      </w:divBdr>
    </w:div>
    <w:div w:id="1015766202">
      <w:bodyDiv w:val="1"/>
      <w:marLeft w:val="0"/>
      <w:marRight w:val="0"/>
      <w:marTop w:val="0"/>
      <w:marBottom w:val="0"/>
      <w:divBdr>
        <w:top w:val="none" w:sz="0" w:space="0" w:color="auto"/>
        <w:left w:val="none" w:sz="0" w:space="0" w:color="auto"/>
        <w:bottom w:val="none" w:sz="0" w:space="0" w:color="auto"/>
        <w:right w:val="none" w:sz="0" w:space="0" w:color="auto"/>
      </w:divBdr>
    </w:div>
    <w:div w:id="1019164105">
      <w:bodyDiv w:val="1"/>
      <w:marLeft w:val="0"/>
      <w:marRight w:val="0"/>
      <w:marTop w:val="0"/>
      <w:marBottom w:val="0"/>
      <w:divBdr>
        <w:top w:val="none" w:sz="0" w:space="0" w:color="auto"/>
        <w:left w:val="none" w:sz="0" w:space="0" w:color="auto"/>
        <w:bottom w:val="none" w:sz="0" w:space="0" w:color="auto"/>
        <w:right w:val="none" w:sz="0" w:space="0" w:color="auto"/>
      </w:divBdr>
    </w:div>
    <w:div w:id="1020157697">
      <w:bodyDiv w:val="1"/>
      <w:marLeft w:val="0"/>
      <w:marRight w:val="0"/>
      <w:marTop w:val="0"/>
      <w:marBottom w:val="0"/>
      <w:divBdr>
        <w:top w:val="none" w:sz="0" w:space="0" w:color="auto"/>
        <w:left w:val="none" w:sz="0" w:space="0" w:color="auto"/>
        <w:bottom w:val="none" w:sz="0" w:space="0" w:color="auto"/>
        <w:right w:val="none" w:sz="0" w:space="0" w:color="auto"/>
      </w:divBdr>
    </w:div>
    <w:div w:id="1044216748">
      <w:bodyDiv w:val="1"/>
      <w:marLeft w:val="0"/>
      <w:marRight w:val="0"/>
      <w:marTop w:val="0"/>
      <w:marBottom w:val="0"/>
      <w:divBdr>
        <w:top w:val="none" w:sz="0" w:space="0" w:color="auto"/>
        <w:left w:val="none" w:sz="0" w:space="0" w:color="auto"/>
        <w:bottom w:val="none" w:sz="0" w:space="0" w:color="auto"/>
        <w:right w:val="none" w:sz="0" w:space="0" w:color="auto"/>
      </w:divBdr>
    </w:div>
    <w:div w:id="1051462067">
      <w:bodyDiv w:val="1"/>
      <w:marLeft w:val="0"/>
      <w:marRight w:val="0"/>
      <w:marTop w:val="0"/>
      <w:marBottom w:val="0"/>
      <w:divBdr>
        <w:top w:val="none" w:sz="0" w:space="0" w:color="auto"/>
        <w:left w:val="none" w:sz="0" w:space="0" w:color="auto"/>
        <w:bottom w:val="none" w:sz="0" w:space="0" w:color="auto"/>
        <w:right w:val="none" w:sz="0" w:space="0" w:color="auto"/>
      </w:divBdr>
    </w:div>
    <w:div w:id="1064523420">
      <w:bodyDiv w:val="1"/>
      <w:marLeft w:val="0"/>
      <w:marRight w:val="0"/>
      <w:marTop w:val="0"/>
      <w:marBottom w:val="0"/>
      <w:divBdr>
        <w:top w:val="none" w:sz="0" w:space="0" w:color="auto"/>
        <w:left w:val="none" w:sz="0" w:space="0" w:color="auto"/>
        <w:bottom w:val="none" w:sz="0" w:space="0" w:color="auto"/>
        <w:right w:val="none" w:sz="0" w:space="0" w:color="auto"/>
      </w:divBdr>
    </w:div>
    <w:div w:id="1065108261">
      <w:bodyDiv w:val="1"/>
      <w:marLeft w:val="0"/>
      <w:marRight w:val="0"/>
      <w:marTop w:val="0"/>
      <w:marBottom w:val="0"/>
      <w:divBdr>
        <w:top w:val="none" w:sz="0" w:space="0" w:color="auto"/>
        <w:left w:val="none" w:sz="0" w:space="0" w:color="auto"/>
        <w:bottom w:val="none" w:sz="0" w:space="0" w:color="auto"/>
        <w:right w:val="none" w:sz="0" w:space="0" w:color="auto"/>
      </w:divBdr>
    </w:div>
    <w:div w:id="1077289483">
      <w:bodyDiv w:val="1"/>
      <w:marLeft w:val="0"/>
      <w:marRight w:val="0"/>
      <w:marTop w:val="0"/>
      <w:marBottom w:val="0"/>
      <w:divBdr>
        <w:top w:val="none" w:sz="0" w:space="0" w:color="auto"/>
        <w:left w:val="none" w:sz="0" w:space="0" w:color="auto"/>
        <w:bottom w:val="none" w:sz="0" w:space="0" w:color="auto"/>
        <w:right w:val="none" w:sz="0" w:space="0" w:color="auto"/>
      </w:divBdr>
    </w:div>
    <w:div w:id="1080639862">
      <w:bodyDiv w:val="1"/>
      <w:marLeft w:val="0"/>
      <w:marRight w:val="0"/>
      <w:marTop w:val="0"/>
      <w:marBottom w:val="0"/>
      <w:divBdr>
        <w:top w:val="none" w:sz="0" w:space="0" w:color="auto"/>
        <w:left w:val="none" w:sz="0" w:space="0" w:color="auto"/>
        <w:bottom w:val="none" w:sz="0" w:space="0" w:color="auto"/>
        <w:right w:val="none" w:sz="0" w:space="0" w:color="auto"/>
      </w:divBdr>
    </w:div>
    <w:div w:id="1085033634">
      <w:bodyDiv w:val="1"/>
      <w:marLeft w:val="0"/>
      <w:marRight w:val="0"/>
      <w:marTop w:val="0"/>
      <w:marBottom w:val="0"/>
      <w:divBdr>
        <w:top w:val="none" w:sz="0" w:space="0" w:color="auto"/>
        <w:left w:val="none" w:sz="0" w:space="0" w:color="auto"/>
        <w:bottom w:val="none" w:sz="0" w:space="0" w:color="auto"/>
        <w:right w:val="none" w:sz="0" w:space="0" w:color="auto"/>
      </w:divBdr>
    </w:div>
    <w:div w:id="1095052068">
      <w:bodyDiv w:val="1"/>
      <w:marLeft w:val="0"/>
      <w:marRight w:val="0"/>
      <w:marTop w:val="0"/>
      <w:marBottom w:val="0"/>
      <w:divBdr>
        <w:top w:val="none" w:sz="0" w:space="0" w:color="auto"/>
        <w:left w:val="none" w:sz="0" w:space="0" w:color="auto"/>
        <w:bottom w:val="none" w:sz="0" w:space="0" w:color="auto"/>
        <w:right w:val="none" w:sz="0" w:space="0" w:color="auto"/>
      </w:divBdr>
    </w:div>
    <w:div w:id="1097486851">
      <w:bodyDiv w:val="1"/>
      <w:marLeft w:val="0"/>
      <w:marRight w:val="0"/>
      <w:marTop w:val="0"/>
      <w:marBottom w:val="0"/>
      <w:divBdr>
        <w:top w:val="none" w:sz="0" w:space="0" w:color="auto"/>
        <w:left w:val="none" w:sz="0" w:space="0" w:color="auto"/>
        <w:bottom w:val="none" w:sz="0" w:space="0" w:color="auto"/>
        <w:right w:val="none" w:sz="0" w:space="0" w:color="auto"/>
      </w:divBdr>
    </w:div>
    <w:div w:id="1102727748">
      <w:bodyDiv w:val="1"/>
      <w:marLeft w:val="0"/>
      <w:marRight w:val="0"/>
      <w:marTop w:val="0"/>
      <w:marBottom w:val="0"/>
      <w:divBdr>
        <w:top w:val="none" w:sz="0" w:space="0" w:color="auto"/>
        <w:left w:val="none" w:sz="0" w:space="0" w:color="auto"/>
        <w:bottom w:val="none" w:sz="0" w:space="0" w:color="auto"/>
        <w:right w:val="none" w:sz="0" w:space="0" w:color="auto"/>
      </w:divBdr>
    </w:div>
    <w:div w:id="1107505660">
      <w:bodyDiv w:val="1"/>
      <w:marLeft w:val="0"/>
      <w:marRight w:val="0"/>
      <w:marTop w:val="0"/>
      <w:marBottom w:val="0"/>
      <w:divBdr>
        <w:top w:val="none" w:sz="0" w:space="0" w:color="auto"/>
        <w:left w:val="none" w:sz="0" w:space="0" w:color="auto"/>
        <w:bottom w:val="none" w:sz="0" w:space="0" w:color="auto"/>
        <w:right w:val="none" w:sz="0" w:space="0" w:color="auto"/>
      </w:divBdr>
    </w:div>
    <w:div w:id="1107963945">
      <w:bodyDiv w:val="1"/>
      <w:marLeft w:val="0"/>
      <w:marRight w:val="0"/>
      <w:marTop w:val="0"/>
      <w:marBottom w:val="0"/>
      <w:divBdr>
        <w:top w:val="none" w:sz="0" w:space="0" w:color="auto"/>
        <w:left w:val="none" w:sz="0" w:space="0" w:color="auto"/>
        <w:bottom w:val="none" w:sz="0" w:space="0" w:color="auto"/>
        <w:right w:val="none" w:sz="0" w:space="0" w:color="auto"/>
      </w:divBdr>
    </w:div>
    <w:div w:id="1109616710">
      <w:bodyDiv w:val="1"/>
      <w:marLeft w:val="0"/>
      <w:marRight w:val="0"/>
      <w:marTop w:val="0"/>
      <w:marBottom w:val="0"/>
      <w:divBdr>
        <w:top w:val="none" w:sz="0" w:space="0" w:color="auto"/>
        <w:left w:val="none" w:sz="0" w:space="0" w:color="auto"/>
        <w:bottom w:val="none" w:sz="0" w:space="0" w:color="auto"/>
        <w:right w:val="none" w:sz="0" w:space="0" w:color="auto"/>
      </w:divBdr>
    </w:div>
    <w:div w:id="1111247747">
      <w:bodyDiv w:val="1"/>
      <w:marLeft w:val="0"/>
      <w:marRight w:val="0"/>
      <w:marTop w:val="0"/>
      <w:marBottom w:val="0"/>
      <w:divBdr>
        <w:top w:val="none" w:sz="0" w:space="0" w:color="auto"/>
        <w:left w:val="none" w:sz="0" w:space="0" w:color="auto"/>
        <w:bottom w:val="none" w:sz="0" w:space="0" w:color="auto"/>
        <w:right w:val="none" w:sz="0" w:space="0" w:color="auto"/>
      </w:divBdr>
    </w:div>
    <w:div w:id="1112482367">
      <w:bodyDiv w:val="1"/>
      <w:marLeft w:val="0"/>
      <w:marRight w:val="0"/>
      <w:marTop w:val="0"/>
      <w:marBottom w:val="0"/>
      <w:divBdr>
        <w:top w:val="none" w:sz="0" w:space="0" w:color="auto"/>
        <w:left w:val="none" w:sz="0" w:space="0" w:color="auto"/>
        <w:bottom w:val="none" w:sz="0" w:space="0" w:color="auto"/>
        <w:right w:val="none" w:sz="0" w:space="0" w:color="auto"/>
      </w:divBdr>
    </w:div>
    <w:div w:id="1112937495">
      <w:bodyDiv w:val="1"/>
      <w:marLeft w:val="0"/>
      <w:marRight w:val="0"/>
      <w:marTop w:val="0"/>
      <w:marBottom w:val="0"/>
      <w:divBdr>
        <w:top w:val="none" w:sz="0" w:space="0" w:color="auto"/>
        <w:left w:val="none" w:sz="0" w:space="0" w:color="auto"/>
        <w:bottom w:val="none" w:sz="0" w:space="0" w:color="auto"/>
        <w:right w:val="none" w:sz="0" w:space="0" w:color="auto"/>
      </w:divBdr>
    </w:div>
    <w:div w:id="1113208967">
      <w:bodyDiv w:val="1"/>
      <w:marLeft w:val="0"/>
      <w:marRight w:val="0"/>
      <w:marTop w:val="0"/>
      <w:marBottom w:val="0"/>
      <w:divBdr>
        <w:top w:val="none" w:sz="0" w:space="0" w:color="auto"/>
        <w:left w:val="none" w:sz="0" w:space="0" w:color="auto"/>
        <w:bottom w:val="none" w:sz="0" w:space="0" w:color="auto"/>
        <w:right w:val="none" w:sz="0" w:space="0" w:color="auto"/>
      </w:divBdr>
    </w:div>
    <w:div w:id="1116674086">
      <w:bodyDiv w:val="1"/>
      <w:marLeft w:val="0"/>
      <w:marRight w:val="0"/>
      <w:marTop w:val="0"/>
      <w:marBottom w:val="0"/>
      <w:divBdr>
        <w:top w:val="none" w:sz="0" w:space="0" w:color="auto"/>
        <w:left w:val="none" w:sz="0" w:space="0" w:color="auto"/>
        <w:bottom w:val="none" w:sz="0" w:space="0" w:color="auto"/>
        <w:right w:val="none" w:sz="0" w:space="0" w:color="auto"/>
      </w:divBdr>
    </w:div>
    <w:div w:id="1132481800">
      <w:bodyDiv w:val="1"/>
      <w:marLeft w:val="0"/>
      <w:marRight w:val="0"/>
      <w:marTop w:val="0"/>
      <w:marBottom w:val="0"/>
      <w:divBdr>
        <w:top w:val="none" w:sz="0" w:space="0" w:color="auto"/>
        <w:left w:val="none" w:sz="0" w:space="0" w:color="auto"/>
        <w:bottom w:val="none" w:sz="0" w:space="0" w:color="auto"/>
        <w:right w:val="none" w:sz="0" w:space="0" w:color="auto"/>
      </w:divBdr>
    </w:div>
    <w:div w:id="1135217164">
      <w:bodyDiv w:val="1"/>
      <w:marLeft w:val="0"/>
      <w:marRight w:val="0"/>
      <w:marTop w:val="0"/>
      <w:marBottom w:val="0"/>
      <w:divBdr>
        <w:top w:val="none" w:sz="0" w:space="0" w:color="auto"/>
        <w:left w:val="none" w:sz="0" w:space="0" w:color="auto"/>
        <w:bottom w:val="none" w:sz="0" w:space="0" w:color="auto"/>
        <w:right w:val="none" w:sz="0" w:space="0" w:color="auto"/>
      </w:divBdr>
    </w:div>
    <w:div w:id="1138570232">
      <w:bodyDiv w:val="1"/>
      <w:marLeft w:val="0"/>
      <w:marRight w:val="0"/>
      <w:marTop w:val="0"/>
      <w:marBottom w:val="0"/>
      <w:divBdr>
        <w:top w:val="none" w:sz="0" w:space="0" w:color="auto"/>
        <w:left w:val="none" w:sz="0" w:space="0" w:color="auto"/>
        <w:bottom w:val="none" w:sz="0" w:space="0" w:color="auto"/>
        <w:right w:val="none" w:sz="0" w:space="0" w:color="auto"/>
      </w:divBdr>
    </w:div>
    <w:div w:id="1142116249">
      <w:bodyDiv w:val="1"/>
      <w:marLeft w:val="0"/>
      <w:marRight w:val="0"/>
      <w:marTop w:val="0"/>
      <w:marBottom w:val="0"/>
      <w:divBdr>
        <w:top w:val="none" w:sz="0" w:space="0" w:color="auto"/>
        <w:left w:val="none" w:sz="0" w:space="0" w:color="auto"/>
        <w:bottom w:val="none" w:sz="0" w:space="0" w:color="auto"/>
        <w:right w:val="none" w:sz="0" w:space="0" w:color="auto"/>
      </w:divBdr>
    </w:div>
    <w:div w:id="1143081922">
      <w:bodyDiv w:val="1"/>
      <w:marLeft w:val="0"/>
      <w:marRight w:val="0"/>
      <w:marTop w:val="0"/>
      <w:marBottom w:val="0"/>
      <w:divBdr>
        <w:top w:val="none" w:sz="0" w:space="0" w:color="auto"/>
        <w:left w:val="none" w:sz="0" w:space="0" w:color="auto"/>
        <w:bottom w:val="none" w:sz="0" w:space="0" w:color="auto"/>
        <w:right w:val="none" w:sz="0" w:space="0" w:color="auto"/>
      </w:divBdr>
    </w:div>
    <w:div w:id="1143427138">
      <w:bodyDiv w:val="1"/>
      <w:marLeft w:val="0"/>
      <w:marRight w:val="0"/>
      <w:marTop w:val="0"/>
      <w:marBottom w:val="0"/>
      <w:divBdr>
        <w:top w:val="none" w:sz="0" w:space="0" w:color="auto"/>
        <w:left w:val="none" w:sz="0" w:space="0" w:color="auto"/>
        <w:bottom w:val="none" w:sz="0" w:space="0" w:color="auto"/>
        <w:right w:val="none" w:sz="0" w:space="0" w:color="auto"/>
      </w:divBdr>
    </w:div>
    <w:div w:id="1157112040">
      <w:bodyDiv w:val="1"/>
      <w:marLeft w:val="0"/>
      <w:marRight w:val="0"/>
      <w:marTop w:val="0"/>
      <w:marBottom w:val="0"/>
      <w:divBdr>
        <w:top w:val="none" w:sz="0" w:space="0" w:color="auto"/>
        <w:left w:val="none" w:sz="0" w:space="0" w:color="auto"/>
        <w:bottom w:val="none" w:sz="0" w:space="0" w:color="auto"/>
        <w:right w:val="none" w:sz="0" w:space="0" w:color="auto"/>
      </w:divBdr>
    </w:div>
    <w:div w:id="1171485050">
      <w:bodyDiv w:val="1"/>
      <w:marLeft w:val="0"/>
      <w:marRight w:val="0"/>
      <w:marTop w:val="0"/>
      <w:marBottom w:val="0"/>
      <w:divBdr>
        <w:top w:val="none" w:sz="0" w:space="0" w:color="auto"/>
        <w:left w:val="none" w:sz="0" w:space="0" w:color="auto"/>
        <w:bottom w:val="none" w:sz="0" w:space="0" w:color="auto"/>
        <w:right w:val="none" w:sz="0" w:space="0" w:color="auto"/>
      </w:divBdr>
    </w:div>
    <w:div w:id="1178235655">
      <w:bodyDiv w:val="1"/>
      <w:marLeft w:val="0"/>
      <w:marRight w:val="0"/>
      <w:marTop w:val="0"/>
      <w:marBottom w:val="0"/>
      <w:divBdr>
        <w:top w:val="none" w:sz="0" w:space="0" w:color="auto"/>
        <w:left w:val="none" w:sz="0" w:space="0" w:color="auto"/>
        <w:bottom w:val="none" w:sz="0" w:space="0" w:color="auto"/>
        <w:right w:val="none" w:sz="0" w:space="0" w:color="auto"/>
      </w:divBdr>
    </w:div>
    <w:div w:id="1181429921">
      <w:bodyDiv w:val="1"/>
      <w:marLeft w:val="0"/>
      <w:marRight w:val="0"/>
      <w:marTop w:val="0"/>
      <w:marBottom w:val="0"/>
      <w:divBdr>
        <w:top w:val="none" w:sz="0" w:space="0" w:color="auto"/>
        <w:left w:val="none" w:sz="0" w:space="0" w:color="auto"/>
        <w:bottom w:val="none" w:sz="0" w:space="0" w:color="auto"/>
        <w:right w:val="none" w:sz="0" w:space="0" w:color="auto"/>
      </w:divBdr>
    </w:div>
    <w:div w:id="1185945438">
      <w:bodyDiv w:val="1"/>
      <w:marLeft w:val="0"/>
      <w:marRight w:val="0"/>
      <w:marTop w:val="0"/>
      <w:marBottom w:val="0"/>
      <w:divBdr>
        <w:top w:val="none" w:sz="0" w:space="0" w:color="auto"/>
        <w:left w:val="none" w:sz="0" w:space="0" w:color="auto"/>
        <w:bottom w:val="none" w:sz="0" w:space="0" w:color="auto"/>
        <w:right w:val="none" w:sz="0" w:space="0" w:color="auto"/>
      </w:divBdr>
    </w:div>
    <w:div w:id="1193496038">
      <w:bodyDiv w:val="1"/>
      <w:marLeft w:val="0"/>
      <w:marRight w:val="0"/>
      <w:marTop w:val="0"/>
      <w:marBottom w:val="0"/>
      <w:divBdr>
        <w:top w:val="none" w:sz="0" w:space="0" w:color="auto"/>
        <w:left w:val="none" w:sz="0" w:space="0" w:color="auto"/>
        <w:bottom w:val="none" w:sz="0" w:space="0" w:color="auto"/>
        <w:right w:val="none" w:sz="0" w:space="0" w:color="auto"/>
      </w:divBdr>
    </w:div>
    <w:div w:id="1198857441">
      <w:bodyDiv w:val="1"/>
      <w:marLeft w:val="0"/>
      <w:marRight w:val="0"/>
      <w:marTop w:val="0"/>
      <w:marBottom w:val="0"/>
      <w:divBdr>
        <w:top w:val="none" w:sz="0" w:space="0" w:color="auto"/>
        <w:left w:val="none" w:sz="0" w:space="0" w:color="auto"/>
        <w:bottom w:val="none" w:sz="0" w:space="0" w:color="auto"/>
        <w:right w:val="none" w:sz="0" w:space="0" w:color="auto"/>
      </w:divBdr>
    </w:div>
    <w:div w:id="1200586563">
      <w:bodyDiv w:val="1"/>
      <w:marLeft w:val="0"/>
      <w:marRight w:val="0"/>
      <w:marTop w:val="0"/>
      <w:marBottom w:val="0"/>
      <w:divBdr>
        <w:top w:val="none" w:sz="0" w:space="0" w:color="auto"/>
        <w:left w:val="none" w:sz="0" w:space="0" w:color="auto"/>
        <w:bottom w:val="none" w:sz="0" w:space="0" w:color="auto"/>
        <w:right w:val="none" w:sz="0" w:space="0" w:color="auto"/>
      </w:divBdr>
    </w:div>
    <w:div w:id="1202211598">
      <w:bodyDiv w:val="1"/>
      <w:marLeft w:val="0"/>
      <w:marRight w:val="0"/>
      <w:marTop w:val="0"/>
      <w:marBottom w:val="0"/>
      <w:divBdr>
        <w:top w:val="none" w:sz="0" w:space="0" w:color="auto"/>
        <w:left w:val="none" w:sz="0" w:space="0" w:color="auto"/>
        <w:bottom w:val="none" w:sz="0" w:space="0" w:color="auto"/>
        <w:right w:val="none" w:sz="0" w:space="0" w:color="auto"/>
      </w:divBdr>
    </w:div>
    <w:div w:id="1207335079">
      <w:bodyDiv w:val="1"/>
      <w:marLeft w:val="0"/>
      <w:marRight w:val="0"/>
      <w:marTop w:val="0"/>
      <w:marBottom w:val="0"/>
      <w:divBdr>
        <w:top w:val="none" w:sz="0" w:space="0" w:color="auto"/>
        <w:left w:val="none" w:sz="0" w:space="0" w:color="auto"/>
        <w:bottom w:val="none" w:sz="0" w:space="0" w:color="auto"/>
        <w:right w:val="none" w:sz="0" w:space="0" w:color="auto"/>
      </w:divBdr>
    </w:div>
    <w:div w:id="1207763209">
      <w:bodyDiv w:val="1"/>
      <w:marLeft w:val="0"/>
      <w:marRight w:val="0"/>
      <w:marTop w:val="0"/>
      <w:marBottom w:val="0"/>
      <w:divBdr>
        <w:top w:val="none" w:sz="0" w:space="0" w:color="auto"/>
        <w:left w:val="none" w:sz="0" w:space="0" w:color="auto"/>
        <w:bottom w:val="none" w:sz="0" w:space="0" w:color="auto"/>
        <w:right w:val="none" w:sz="0" w:space="0" w:color="auto"/>
      </w:divBdr>
    </w:div>
    <w:div w:id="1211188057">
      <w:bodyDiv w:val="1"/>
      <w:marLeft w:val="0"/>
      <w:marRight w:val="0"/>
      <w:marTop w:val="0"/>
      <w:marBottom w:val="0"/>
      <w:divBdr>
        <w:top w:val="none" w:sz="0" w:space="0" w:color="auto"/>
        <w:left w:val="none" w:sz="0" w:space="0" w:color="auto"/>
        <w:bottom w:val="none" w:sz="0" w:space="0" w:color="auto"/>
        <w:right w:val="none" w:sz="0" w:space="0" w:color="auto"/>
      </w:divBdr>
    </w:div>
    <w:div w:id="1213152925">
      <w:bodyDiv w:val="1"/>
      <w:marLeft w:val="0"/>
      <w:marRight w:val="0"/>
      <w:marTop w:val="0"/>
      <w:marBottom w:val="0"/>
      <w:divBdr>
        <w:top w:val="none" w:sz="0" w:space="0" w:color="auto"/>
        <w:left w:val="none" w:sz="0" w:space="0" w:color="auto"/>
        <w:bottom w:val="none" w:sz="0" w:space="0" w:color="auto"/>
        <w:right w:val="none" w:sz="0" w:space="0" w:color="auto"/>
      </w:divBdr>
    </w:div>
    <w:div w:id="1219780764">
      <w:bodyDiv w:val="1"/>
      <w:marLeft w:val="0"/>
      <w:marRight w:val="0"/>
      <w:marTop w:val="0"/>
      <w:marBottom w:val="0"/>
      <w:divBdr>
        <w:top w:val="none" w:sz="0" w:space="0" w:color="auto"/>
        <w:left w:val="none" w:sz="0" w:space="0" w:color="auto"/>
        <w:bottom w:val="none" w:sz="0" w:space="0" w:color="auto"/>
        <w:right w:val="none" w:sz="0" w:space="0" w:color="auto"/>
      </w:divBdr>
    </w:div>
    <w:div w:id="1220286807">
      <w:bodyDiv w:val="1"/>
      <w:marLeft w:val="0"/>
      <w:marRight w:val="0"/>
      <w:marTop w:val="0"/>
      <w:marBottom w:val="0"/>
      <w:divBdr>
        <w:top w:val="none" w:sz="0" w:space="0" w:color="auto"/>
        <w:left w:val="none" w:sz="0" w:space="0" w:color="auto"/>
        <w:bottom w:val="none" w:sz="0" w:space="0" w:color="auto"/>
        <w:right w:val="none" w:sz="0" w:space="0" w:color="auto"/>
      </w:divBdr>
    </w:div>
    <w:div w:id="1248268947">
      <w:bodyDiv w:val="1"/>
      <w:marLeft w:val="0"/>
      <w:marRight w:val="0"/>
      <w:marTop w:val="0"/>
      <w:marBottom w:val="0"/>
      <w:divBdr>
        <w:top w:val="none" w:sz="0" w:space="0" w:color="auto"/>
        <w:left w:val="none" w:sz="0" w:space="0" w:color="auto"/>
        <w:bottom w:val="none" w:sz="0" w:space="0" w:color="auto"/>
        <w:right w:val="none" w:sz="0" w:space="0" w:color="auto"/>
      </w:divBdr>
    </w:div>
    <w:div w:id="1257864834">
      <w:bodyDiv w:val="1"/>
      <w:marLeft w:val="0"/>
      <w:marRight w:val="0"/>
      <w:marTop w:val="0"/>
      <w:marBottom w:val="0"/>
      <w:divBdr>
        <w:top w:val="none" w:sz="0" w:space="0" w:color="auto"/>
        <w:left w:val="none" w:sz="0" w:space="0" w:color="auto"/>
        <w:bottom w:val="none" w:sz="0" w:space="0" w:color="auto"/>
        <w:right w:val="none" w:sz="0" w:space="0" w:color="auto"/>
      </w:divBdr>
    </w:div>
    <w:div w:id="1266376692">
      <w:bodyDiv w:val="1"/>
      <w:marLeft w:val="0"/>
      <w:marRight w:val="0"/>
      <w:marTop w:val="0"/>
      <w:marBottom w:val="0"/>
      <w:divBdr>
        <w:top w:val="none" w:sz="0" w:space="0" w:color="auto"/>
        <w:left w:val="none" w:sz="0" w:space="0" w:color="auto"/>
        <w:bottom w:val="none" w:sz="0" w:space="0" w:color="auto"/>
        <w:right w:val="none" w:sz="0" w:space="0" w:color="auto"/>
      </w:divBdr>
    </w:div>
    <w:div w:id="1268538332">
      <w:bodyDiv w:val="1"/>
      <w:marLeft w:val="0"/>
      <w:marRight w:val="0"/>
      <w:marTop w:val="0"/>
      <w:marBottom w:val="0"/>
      <w:divBdr>
        <w:top w:val="none" w:sz="0" w:space="0" w:color="auto"/>
        <w:left w:val="none" w:sz="0" w:space="0" w:color="auto"/>
        <w:bottom w:val="none" w:sz="0" w:space="0" w:color="auto"/>
        <w:right w:val="none" w:sz="0" w:space="0" w:color="auto"/>
      </w:divBdr>
    </w:div>
    <w:div w:id="1270547260">
      <w:bodyDiv w:val="1"/>
      <w:marLeft w:val="0"/>
      <w:marRight w:val="0"/>
      <w:marTop w:val="0"/>
      <w:marBottom w:val="0"/>
      <w:divBdr>
        <w:top w:val="none" w:sz="0" w:space="0" w:color="auto"/>
        <w:left w:val="none" w:sz="0" w:space="0" w:color="auto"/>
        <w:bottom w:val="none" w:sz="0" w:space="0" w:color="auto"/>
        <w:right w:val="none" w:sz="0" w:space="0" w:color="auto"/>
      </w:divBdr>
    </w:div>
    <w:div w:id="1272007460">
      <w:bodyDiv w:val="1"/>
      <w:marLeft w:val="0"/>
      <w:marRight w:val="0"/>
      <w:marTop w:val="0"/>
      <w:marBottom w:val="0"/>
      <w:divBdr>
        <w:top w:val="none" w:sz="0" w:space="0" w:color="auto"/>
        <w:left w:val="none" w:sz="0" w:space="0" w:color="auto"/>
        <w:bottom w:val="none" w:sz="0" w:space="0" w:color="auto"/>
        <w:right w:val="none" w:sz="0" w:space="0" w:color="auto"/>
      </w:divBdr>
    </w:div>
    <w:div w:id="1272474319">
      <w:bodyDiv w:val="1"/>
      <w:marLeft w:val="0"/>
      <w:marRight w:val="0"/>
      <w:marTop w:val="0"/>
      <w:marBottom w:val="0"/>
      <w:divBdr>
        <w:top w:val="none" w:sz="0" w:space="0" w:color="auto"/>
        <w:left w:val="none" w:sz="0" w:space="0" w:color="auto"/>
        <w:bottom w:val="none" w:sz="0" w:space="0" w:color="auto"/>
        <w:right w:val="none" w:sz="0" w:space="0" w:color="auto"/>
      </w:divBdr>
    </w:div>
    <w:div w:id="1278372333">
      <w:bodyDiv w:val="1"/>
      <w:marLeft w:val="0"/>
      <w:marRight w:val="0"/>
      <w:marTop w:val="0"/>
      <w:marBottom w:val="0"/>
      <w:divBdr>
        <w:top w:val="none" w:sz="0" w:space="0" w:color="auto"/>
        <w:left w:val="none" w:sz="0" w:space="0" w:color="auto"/>
        <w:bottom w:val="none" w:sz="0" w:space="0" w:color="auto"/>
        <w:right w:val="none" w:sz="0" w:space="0" w:color="auto"/>
      </w:divBdr>
    </w:div>
    <w:div w:id="1279919214">
      <w:bodyDiv w:val="1"/>
      <w:marLeft w:val="0"/>
      <w:marRight w:val="0"/>
      <w:marTop w:val="0"/>
      <w:marBottom w:val="0"/>
      <w:divBdr>
        <w:top w:val="none" w:sz="0" w:space="0" w:color="auto"/>
        <w:left w:val="none" w:sz="0" w:space="0" w:color="auto"/>
        <w:bottom w:val="none" w:sz="0" w:space="0" w:color="auto"/>
        <w:right w:val="none" w:sz="0" w:space="0" w:color="auto"/>
      </w:divBdr>
    </w:div>
    <w:div w:id="1281187621">
      <w:bodyDiv w:val="1"/>
      <w:marLeft w:val="0"/>
      <w:marRight w:val="0"/>
      <w:marTop w:val="0"/>
      <w:marBottom w:val="0"/>
      <w:divBdr>
        <w:top w:val="none" w:sz="0" w:space="0" w:color="auto"/>
        <w:left w:val="none" w:sz="0" w:space="0" w:color="auto"/>
        <w:bottom w:val="none" w:sz="0" w:space="0" w:color="auto"/>
        <w:right w:val="none" w:sz="0" w:space="0" w:color="auto"/>
      </w:divBdr>
    </w:div>
    <w:div w:id="1282414515">
      <w:bodyDiv w:val="1"/>
      <w:marLeft w:val="0"/>
      <w:marRight w:val="0"/>
      <w:marTop w:val="0"/>
      <w:marBottom w:val="0"/>
      <w:divBdr>
        <w:top w:val="none" w:sz="0" w:space="0" w:color="auto"/>
        <w:left w:val="none" w:sz="0" w:space="0" w:color="auto"/>
        <w:bottom w:val="none" w:sz="0" w:space="0" w:color="auto"/>
        <w:right w:val="none" w:sz="0" w:space="0" w:color="auto"/>
      </w:divBdr>
    </w:div>
    <w:div w:id="1283346541">
      <w:bodyDiv w:val="1"/>
      <w:marLeft w:val="0"/>
      <w:marRight w:val="0"/>
      <w:marTop w:val="0"/>
      <w:marBottom w:val="0"/>
      <w:divBdr>
        <w:top w:val="none" w:sz="0" w:space="0" w:color="auto"/>
        <w:left w:val="none" w:sz="0" w:space="0" w:color="auto"/>
        <w:bottom w:val="none" w:sz="0" w:space="0" w:color="auto"/>
        <w:right w:val="none" w:sz="0" w:space="0" w:color="auto"/>
      </w:divBdr>
    </w:div>
    <w:div w:id="1289781109">
      <w:bodyDiv w:val="1"/>
      <w:marLeft w:val="0"/>
      <w:marRight w:val="0"/>
      <w:marTop w:val="0"/>
      <w:marBottom w:val="0"/>
      <w:divBdr>
        <w:top w:val="none" w:sz="0" w:space="0" w:color="auto"/>
        <w:left w:val="none" w:sz="0" w:space="0" w:color="auto"/>
        <w:bottom w:val="none" w:sz="0" w:space="0" w:color="auto"/>
        <w:right w:val="none" w:sz="0" w:space="0" w:color="auto"/>
      </w:divBdr>
    </w:div>
    <w:div w:id="1292327728">
      <w:bodyDiv w:val="1"/>
      <w:marLeft w:val="0"/>
      <w:marRight w:val="0"/>
      <w:marTop w:val="0"/>
      <w:marBottom w:val="0"/>
      <w:divBdr>
        <w:top w:val="none" w:sz="0" w:space="0" w:color="auto"/>
        <w:left w:val="none" w:sz="0" w:space="0" w:color="auto"/>
        <w:bottom w:val="none" w:sz="0" w:space="0" w:color="auto"/>
        <w:right w:val="none" w:sz="0" w:space="0" w:color="auto"/>
      </w:divBdr>
    </w:div>
    <w:div w:id="1292782974">
      <w:bodyDiv w:val="1"/>
      <w:marLeft w:val="0"/>
      <w:marRight w:val="0"/>
      <w:marTop w:val="0"/>
      <w:marBottom w:val="0"/>
      <w:divBdr>
        <w:top w:val="none" w:sz="0" w:space="0" w:color="auto"/>
        <w:left w:val="none" w:sz="0" w:space="0" w:color="auto"/>
        <w:bottom w:val="none" w:sz="0" w:space="0" w:color="auto"/>
        <w:right w:val="none" w:sz="0" w:space="0" w:color="auto"/>
      </w:divBdr>
    </w:div>
    <w:div w:id="1295137375">
      <w:bodyDiv w:val="1"/>
      <w:marLeft w:val="0"/>
      <w:marRight w:val="0"/>
      <w:marTop w:val="0"/>
      <w:marBottom w:val="0"/>
      <w:divBdr>
        <w:top w:val="none" w:sz="0" w:space="0" w:color="auto"/>
        <w:left w:val="none" w:sz="0" w:space="0" w:color="auto"/>
        <w:bottom w:val="none" w:sz="0" w:space="0" w:color="auto"/>
        <w:right w:val="none" w:sz="0" w:space="0" w:color="auto"/>
      </w:divBdr>
    </w:div>
    <w:div w:id="1295453607">
      <w:bodyDiv w:val="1"/>
      <w:marLeft w:val="0"/>
      <w:marRight w:val="0"/>
      <w:marTop w:val="0"/>
      <w:marBottom w:val="0"/>
      <w:divBdr>
        <w:top w:val="none" w:sz="0" w:space="0" w:color="auto"/>
        <w:left w:val="none" w:sz="0" w:space="0" w:color="auto"/>
        <w:bottom w:val="none" w:sz="0" w:space="0" w:color="auto"/>
        <w:right w:val="none" w:sz="0" w:space="0" w:color="auto"/>
      </w:divBdr>
    </w:div>
    <w:div w:id="1305283006">
      <w:bodyDiv w:val="1"/>
      <w:marLeft w:val="0"/>
      <w:marRight w:val="0"/>
      <w:marTop w:val="0"/>
      <w:marBottom w:val="0"/>
      <w:divBdr>
        <w:top w:val="none" w:sz="0" w:space="0" w:color="auto"/>
        <w:left w:val="none" w:sz="0" w:space="0" w:color="auto"/>
        <w:bottom w:val="none" w:sz="0" w:space="0" w:color="auto"/>
        <w:right w:val="none" w:sz="0" w:space="0" w:color="auto"/>
      </w:divBdr>
    </w:div>
    <w:div w:id="1306200596">
      <w:bodyDiv w:val="1"/>
      <w:marLeft w:val="0"/>
      <w:marRight w:val="0"/>
      <w:marTop w:val="0"/>
      <w:marBottom w:val="0"/>
      <w:divBdr>
        <w:top w:val="none" w:sz="0" w:space="0" w:color="auto"/>
        <w:left w:val="none" w:sz="0" w:space="0" w:color="auto"/>
        <w:bottom w:val="none" w:sz="0" w:space="0" w:color="auto"/>
        <w:right w:val="none" w:sz="0" w:space="0" w:color="auto"/>
      </w:divBdr>
    </w:div>
    <w:div w:id="1312254719">
      <w:bodyDiv w:val="1"/>
      <w:marLeft w:val="0"/>
      <w:marRight w:val="0"/>
      <w:marTop w:val="0"/>
      <w:marBottom w:val="0"/>
      <w:divBdr>
        <w:top w:val="none" w:sz="0" w:space="0" w:color="auto"/>
        <w:left w:val="none" w:sz="0" w:space="0" w:color="auto"/>
        <w:bottom w:val="none" w:sz="0" w:space="0" w:color="auto"/>
        <w:right w:val="none" w:sz="0" w:space="0" w:color="auto"/>
      </w:divBdr>
    </w:div>
    <w:div w:id="1314945630">
      <w:bodyDiv w:val="1"/>
      <w:marLeft w:val="0"/>
      <w:marRight w:val="0"/>
      <w:marTop w:val="0"/>
      <w:marBottom w:val="0"/>
      <w:divBdr>
        <w:top w:val="none" w:sz="0" w:space="0" w:color="auto"/>
        <w:left w:val="none" w:sz="0" w:space="0" w:color="auto"/>
        <w:bottom w:val="none" w:sz="0" w:space="0" w:color="auto"/>
        <w:right w:val="none" w:sz="0" w:space="0" w:color="auto"/>
      </w:divBdr>
    </w:div>
    <w:div w:id="1314988232">
      <w:bodyDiv w:val="1"/>
      <w:marLeft w:val="0"/>
      <w:marRight w:val="0"/>
      <w:marTop w:val="0"/>
      <w:marBottom w:val="0"/>
      <w:divBdr>
        <w:top w:val="none" w:sz="0" w:space="0" w:color="auto"/>
        <w:left w:val="none" w:sz="0" w:space="0" w:color="auto"/>
        <w:bottom w:val="none" w:sz="0" w:space="0" w:color="auto"/>
        <w:right w:val="none" w:sz="0" w:space="0" w:color="auto"/>
      </w:divBdr>
    </w:div>
    <w:div w:id="1323392355">
      <w:bodyDiv w:val="1"/>
      <w:marLeft w:val="0"/>
      <w:marRight w:val="0"/>
      <w:marTop w:val="0"/>
      <w:marBottom w:val="0"/>
      <w:divBdr>
        <w:top w:val="none" w:sz="0" w:space="0" w:color="auto"/>
        <w:left w:val="none" w:sz="0" w:space="0" w:color="auto"/>
        <w:bottom w:val="none" w:sz="0" w:space="0" w:color="auto"/>
        <w:right w:val="none" w:sz="0" w:space="0" w:color="auto"/>
      </w:divBdr>
    </w:div>
    <w:div w:id="1349602440">
      <w:bodyDiv w:val="1"/>
      <w:marLeft w:val="0"/>
      <w:marRight w:val="0"/>
      <w:marTop w:val="0"/>
      <w:marBottom w:val="0"/>
      <w:divBdr>
        <w:top w:val="none" w:sz="0" w:space="0" w:color="auto"/>
        <w:left w:val="none" w:sz="0" w:space="0" w:color="auto"/>
        <w:bottom w:val="none" w:sz="0" w:space="0" w:color="auto"/>
        <w:right w:val="none" w:sz="0" w:space="0" w:color="auto"/>
      </w:divBdr>
    </w:div>
    <w:div w:id="1349986792">
      <w:bodyDiv w:val="1"/>
      <w:marLeft w:val="0"/>
      <w:marRight w:val="0"/>
      <w:marTop w:val="0"/>
      <w:marBottom w:val="0"/>
      <w:divBdr>
        <w:top w:val="none" w:sz="0" w:space="0" w:color="auto"/>
        <w:left w:val="none" w:sz="0" w:space="0" w:color="auto"/>
        <w:bottom w:val="none" w:sz="0" w:space="0" w:color="auto"/>
        <w:right w:val="none" w:sz="0" w:space="0" w:color="auto"/>
      </w:divBdr>
    </w:div>
    <w:div w:id="1355619641">
      <w:bodyDiv w:val="1"/>
      <w:marLeft w:val="0"/>
      <w:marRight w:val="0"/>
      <w:marTop w:val="0"/>
      <w:marBottom w:val="0"/>
      <w:divBdr>
        <w:top w:val="none" w:sz="0" w:space="0" w:color="auto"/>
        <w:left w:val="none" w:sz="0" w:space="0" w:color="auto"/>
        <w:bottom w:val="none" w:sz="0" w:space="0" w:color="auto"/>
        <w:right w:val="none" w:sz="0" w:space="0" w:color="auto"/>
      </w:divBdr>
    </w:div>
    <w:div w:id="1374499708">
      <w:bodyDiv w:val="1"/>
      <w:marLeft w:val="0"/>
      <w:marRight w:val="0"/>
      <w:marTop w:val="0"/>
      <w:marBottom w:val="0"/>
      <w:divBdr>
        <w:top w:val="none" w:sz="0" w:space="0" w:color="auto"/>
        <w:left w:val="none" w:sz="0" w:space="0" w:color="auto"/>
        <w:bottom w:val="none" w:sz="0" w:space="0" w:color="auto"/>
        <w:right w:val="none" w:sz="0" w:space="0" w:color="auto"/>
      </w:divBdr>
    </w:div>
    <w:div w:id="1381442755">
      <w:bodyDiv w:val="1"/>
      <w:marLeft w:val="0"/>
      <w:marRight w:val="0"/>
      <w:marTop w:val="0"/>
      <w:marBottom w:val="0"/>
      <w:divBdr>
        <w:top w:val="none" w:sz="0" w:space="0" w:color="auto"/>
        <w:left w:val="none" w:sz="0" w:space="0" w:color="auto"/>
        <w:bottom w:val="none" w:sz="0" w:space="0" w:color="auto"/>
        <w:right w:val="none" w:sz="0" w:space="0" w:color="auto"/>
      </w:divBdr>
    </w:div>
    <w:div w:id="1383283508">
      <w:bodyDiv w:val="1"/>
      <w:marLeft w:val="0"/>
      <w:marRight w:val="0"/>
      <w:marTop w:val="0"/>
      <w:marBottom w:val="0"/>
      <w:divBdr>
        <w:top w:val="none" w:sz="0" w:space="0" w:color="auto"/>
        <w:left w:val="none" w:sz="0" w:space="0" w:color="auto"/>
        <w:bottom w:val="none" w:sz="0" w:space="0" w:color="auto"/>
        <w:right w:val="none" w:sz="0" w:space="0" w:color="auto"/>
      </w:divBdr>
    </w:div>
    <w:div w:id="1383749135">
      <w:bodyDiv w:val="1"/>
      <w:marLeft w:val="0"/>
      <w:marRight w:val="0"/>
      <w:marTop w:val="0"/>
      <w:marBottom w:val="0"/>
      <w:divBdr>
        <w:top w:val="none" w:sz="0" w:space="0" w:color="auto"/>
        <w:left w:val="none" w:sz="0" w:space="0" w:color="auto"/>
        <w:bottom w:val="none" w:sz="0" w:space="0" w:color="auto"/>
        <w:right w:val="none" w:sz="0" w:space="0" w:color="auto"/>
      </w:divBdr>
    </w:div>
    <w:div w:id="1387602543">
      <w:bodyDiv w:val="1"/>
      <w:marLeft w:val="0"/>
      <w:marRight w:val="0"/>
      <w:marTop w:val="0"/>
      <w:marBottom w:val="0"/>
      <w:divBdr>
        <w:top w:val="none" w:sz="0" w:space="0" w:color="auto"/>
        <w:left w:val="none" w:sz="0" w:space="0" w:color="auto"/>
        <w:bottom w:val="none" w:sz="0" w:space="0" w:color="auto"/>
        <w:right w:val="none" w:sz="0" w:space="0" w:color="auto"/>
      </w:divBdr>
    </w:div>
    <w:div w:id="1390836875">
      <w:bodyDiv w:val="1"/>
      <w:marLeft w:val="0"/>
      <w:marRight w:val="0"/>
      <w:marTop w:val="0"/>
      <w:marBottom w:val="0"/>
      <w:divBdr>
        <w:top w:val="none" w:sz="0" w:space="0" w:color="auto"/>
        <w:left w:val="none" w:sz="0" w:space="0" w:color="auto"/>
        <w:bottom w:val="none" w:sz="0" w:space="0" w:color="auto"/>
        <w:right w:val="none" w:sz="0" w:space="0" w:color="auto"/>
      </w:divBdr>
    </w:div>
    <w:div w:id="1399934471">
      <w:bodyDiv w:val="1"/>
      <w:marLeft w:val="0"/>
      <w:marRight w:val="0"/>
      <w:marTop w:val="0"/>
      <w:marBottom w:val="0"/>
      <w:divBdr>
        <w:top w:val="none" w:sz="0" w:space="0" w:color="auto"/>
        <w:left w:val="none" w:sz="0" w:space="0" w:color="auto"/>
        <w:bottom w:val="none" w:sz="0" w:space="0" w:color="auto"/>
        <w:right w:val="none" w:sz="0" w:space="0" w:color="auto"/>
      </w:divBdr>
    </w:div>
    <w:div w:id="1401057570">
      <w:bodyDiv w:val="1"/>
      <w:marLeft w:val="0"/>
      <w:marRight w:val="0"/>
      <w:marTop w:val="0"/>
      <w:marBottom w:val="0"/>
      <w:divBdr>
        <w:top w:val="none" w:sz="0" w:space="0" w:color="auto"/>
        <w:left w:val="none" w:sz="0" w:space="0" w:color="auto"/>
        <w:bottom w:val="none" w:sz="0" w:space="0" w:color="auto"/>
        <w:right w:val="none" w:sz="0" w:space="0" w:color="auto"/>
      </w:divBdr>
    </w:div>
    <w:div w:id="1402871672">
      <w:bodyDiv w:val="1"/>
      <w:marLeft w:val="0"/>
      <w:marRight w:val="0"/>
      <w:marTop w:val="0"/>
      <w:marBottom w:val="0"/>
      <w:divBdr>
        <w:top w:val="none" w:sz="0" w:space="0" w:color="auto"/>
        <w:left w:val="none" w:sz="0" w:space="0" w:color="auto"/>
        <w:bottom w:val="none" w:sz="0" w:space="0" w:color="auto"/>
        <w:right w:val="none" w:sz="0" w:space="0" w:color="auto"/>
      </w:divBdr>
    </w:div>
    <w:div w:id="1413821821">
      <w:bodyDiv w:val="1"/>
      <w:marLeft w:val="0"/>
      <w:marRight w:val="0"/>
      <w:marTop w:val="0"/>
      <w:marBottom w:val="0"/>
      <w:divBdr>
        <w:top w:val="none" w:sz="0" w:space="0" w:color="auto"/>
        <w:left w:val="none" w:sz="0" w:space="0" w:color="auto"/>
        <w:bottom w:val="none" w:sz="0" w:space="0" w:color="auto"/>
        <w:right w:val="none" w:sz="0" w:space="0" w:color="auto"/>
      </w:divBdr>
    </w:div>
    <w:div w:id="1414665725">
      <w:bodyDiv w:val="1"/>
      <w:marLeft w:val="0"/>
      <w:marRight w:val="0"/>
      <w:marTop w:val="0"/>
      <w:marBottom w:val="0"/>
      <w:divBdr>
        <w:top w:val="none" w:sz="0" w:space="0" w:color="auto"/>
        <w:left w:val="none" w:sz="0" w:space="0" w:color="auto"/>
        <w:bottom w:val="none" w:sz="0" w:space="0" w:color="auto"/>
        <w:right w:val="none" w:sz="0" w:space="0" w:color="auto"/>
      </w:divBdr>
    </w:div>
    <w:div w:id="1415980875">
      <w:bodyDiv w:val="1"/>
      <w:marLeft w:val="0"/>
      <w:marRight w:val="0"/>
      <w:marTop w:val="0"/>
      <w:marBottom w:val="0"/>
      <w:divBdr>
        <w:top w:val="none" w:sz="0" w:space="0" w:color="auto"/>
        <w:left w:val="none" w:sz="0" w:space="0" w:color="auto"/>
        <w:bottom w:val="none" w:sz="0" w:space="0" w:color="auto"/>
        <w:right w:val="none" w:sz="0" w:space="0" w:color="auto"/>
      </w:divBdr>
    </w:div>
    <w:div w:id="1420559074">
      <w:bodyDiv w:val="1"/>
      <w:marLeft w:val="0"/>
      <w:marRight w:val="0"/>
      <w:marTop w:val="0"/>
      <w:marBottom w:val="0"/>
      <w:divBdr>
        <w:top w:val="none" w:sz="0" w:space="0" w:color="auto"/>
        <w:left w:val="none" w:sz="0" w:space="0" w:color="auto"/>
        <w:bottom w:val="none" w:sz="0" w:space="0" w:color="auto"/>
        <w:right w:val="none" w:sz="0" w:space="0" w:color="auto"/>
      </w:divBdr>
    </w:div>
    <w:div w:id="1423837554">
      <w:bodyDiv w:val="1"/>
      <w:marLeft w:val="0"/>
      <w:marRight w:val="0"/>
      <w:marTop w:val="0"/>
      <w:marBottom w:val="0"/>
      <w:divBdr>
        <w:top w:val="none" w:sz="0" w:space="0" w:color="auto"/>
        <w:left w:val="none" w:sz="0" w:space="0" w:color="auto"/>
        <w:bottom w:val="none" w:sz="0" w:space="0" w:color="auto"/>
        <w:right w:val="none" w:sz="0" w:space="0" w:color="auto"/>
      </w:divBdr>
    </w:div>
    <w:div w:id="1424495239">
      <w:bodyDiv w:val="1"/>
      <w:marLeft w:val="0"/>
      <w:marRight w:val="0"/>
      <w:marTop w:val="0"/>
      <w:marBottom w:val="0"/>
      <w:divBdr>
        <w:top w:val="none" w:sz="0" w:space="0" w:color="auto"/>
        <w:left w:val="none" w:sz="0" w:space="0" w:color="auto"/>
        <w:bottom w:val="none" w:sz="0" w:space="0" w:color="auto"/>
        <w:right w:val="none" w:sz="0" w:space="0" w:color="auto"/>
      </w:divBdr>
    </w:div>
    <w:div w:id="1426732204">
      <w:bodyDiv w:val="1"/>
      <w:marLeft w:val="0"/>
      <w:marRight w:val="0"/>
      <w:marTop w:val="0"/>
      <w:marBottom w:val="0"/>
      <w:divBdr>
        <w:top w:val="none" w:sz="0" w:space="0" w:color="auto"/>
        <w:left w:val="none" w:sz="0" w:space="0" w:color="auto"/>
        <w:bottom w:val="none" w:sz="0" w:space="0" w:color="auto"/>
        <w:right w:val="none" w:sz="0" w:space="0" w:color="auto"/>
      </w:divBdr>
    </w:div>
    <w:div w:id="1430464571">
      <w:bodyDiv w:val="1"/>
      <w:marLeft w:val="0"/>
      <w:marRight w:val="0"/>
      <w:marTop w:val="0"/>
      <w:marBottom w:val="0"/>
      <w:divBdr>
        <w:top w:val="none" w:sz="0" w:space="0" w:color="auto"/>
        <w:left w:val="none" w:sz="0" w:space="0" w:color="auto"/>
        <w:bottom w:val="none" w:sz="0" w:space="0" w:color="auto"/>
        <w:right w:val="none" w:sz="0" w:space="0" w:color="auto"/>
      </w:divBdr>
    </w:div>
    <w:div w:id="1434668483">
      <w:bodyDiv w:val="1"/>
      <w:marLeft w:val="0"/>
      <w:marRight w:val="0"/>
      <w:marTop w:val="0"/>
      <w:marBottom w:val="0"/>
      <w:divBdr>
        <w:top w:val="none" w:sz="0" w:space="0" w:color="auto"/>
        <w:left w:val="none" w:sz="0" w:space="0" w:color="auto"/>
        <w:bottom w:val="none" w:sz="0" w:space="0" w:color="auto"/>
        <w:right w:val="none" w:sz="0" w:space="0" w:color="auto"/>
      </w:divBdr>
    </w:div>
    <w:div w:id="1436515460">
      <w:bodyDiv w:val="1"/>
      <w:marLeft w:val="0"/>
      <w:marRight w:val="0"/>
      <w:marTop w:val="0"/>
      <w:marBottom w:val="0"/>
      <w:divBdr>
        <w:top w:val="none" w:sz="0" w:space="0" w:color="auto"/>
        <w:left w:val="none" w:sz="0" w:space="0" w:color="auto"/>
        <w:bottom w:val="none" w:sz="0" w:space="0" w:color="auto"/>
        <w:right w:val="none" w:sz="0" w:space="0" w:color="auto"/>
      </w:divBdr>
    </w:div>
    <w:div w:id="1450665662">
      <w:bodyDiv w:val="1"/>
      <w:marLeft w:val="0"/>
      <w:marRight w:val="0"/>
      <w:marTop w:val="0"/>
      <w:marBottom w:val="0"/>
      <w:divBdr>
        <w:top w:val="none" w:sz="0" w:space="0" w:color="auto"/>
        <w:left w:val="none" w:sz="0" w:space="0" w:color="auto"/>
        <w:bottom w:val="none" w:sz="0" w:space="0" w:color="auto"/>
        <w:right w:val="none" w:sz="0" w:space="0" w:color="auto"/>
      </w:divBdr>
    </w:div>
    <w:div w:id="1457606259">
      <w:bodyDiv w:val="1"/>
      <w:marLeft w:val="0"/>
      <w:marRight w:val="0"/>
      <w:marTop w:val="0"/>
      <w:marBottom w:val="0"/>
      <w:divBdr>
        <w:top w:val="none" w:sz="0" w:space="0" w:color="auto"/>
        <w:left w:val="none" w:sz="0" w:space="0" w:color="auto"/>
        <w:bottom w:val="none" w:sz="0" w:space="0" w:color="auto"/>
        <w:right w:val="none" w:sz="0" w:space="0" w:color="auto"/>
      </w:divBdr>
    </w:div>
    <w:div w:id="1463959193">
      <w:bodyDiv w:val="1"/>
      <w:marLeft w:val="0"/>
      <w:marRight w:val="0"/>
      <w:marTop w:val="0"/>
      <w:marBottom w:val="0"/>
      <w:divBdr>
        <w:top w:val="none" w:sz="0" w:space="0" w:color="auto"/>
        <w:left w:val="none" w:sz="0" w:space="0" w:color="auto"/>
        <w:bottom w:val="none" w:sz="0" w:space="0" w:color="auto"/>
        <w:right w:val="none" w:sz="0" w:space="0" w:color="auto"/>
      </w:divBdr>
    </w:div>
    <w:div w:id="1465926508">
      <w:bodyDiv w:val="1"/>
      <w:marLeft w:val="0"/>
      <w:marRight w:val="0"/>
      <w:marTop w:val="0"/>
      <w:marBottom w:val="0"/>
      <w:divBdr>
        <w:top w:val="none" w:sz="0" w:space="0" w:color="auto"/>
        <w:left w:val="none" w:sz="0" w:space="0" w:color="auto"/>
        <w:bottom w:val="none" w:sz="0" w:space="0" w:color="auto"/>
        <w:right w:val="none" w:sz="0" w:space="0" w:color="auto"/>
      </w:divBdr>
    </w:div>
    <w:div w:id="1480998923">
      <w:bodyDiv w:val="1"/>
      <w:marLeft w:val="0"/>
      <w:marRight w:val="0"/>
      <w:marTop w:val="0"/>
      <w:marBottom w:val="0"/>
      <w:divBdr>
        <w:top w:val="none" w:sz="0" w:space="0" w:color="auto"/>
        <w:left w:val="none" w:sz="0" w:space="0" w:color="auto"/>
        <w:bottom w:val="none" w:sz="0" w:space="0" w:color="auto"/>
        <w:right w:val="none" w:sz="0" w:space="0" w:color="auto"/>
      </w:divBdr>
    </w:div>
    <w:div w:id="1491368516">
      <w:bodyDiv w:val="1"/>
      <w:marLeft w:val="0"/>
      <w:marRight w:val="0"/>
      <w:marTop w:val="0"/>
      <w:marBottom w:val="0"/>
      <w:divBdr>
        <w:top w:val="none" w:sz="0" w:space="0" w:color="auto"/>
        <w:left w:val="none" w:sz="0" w:space="0" w:color="auto"/>
        <w:bottom w:val="none" w:sz="0" w:space="0" w:color="auto"/>
        <w:right w:val="none" w:sz="0" w:space="0" w:color="auto"/>
      </w:divBdr>
    </w:div>
    <w:div w:id="1495805787">
      <w:bodyDiv w:val="1"/>
      <w:marLeft w:val="0"/>
      <w:marRight w:val="0"/>
      <w:marTop w:val="0"/>
      <w:marBottom w:val="0"/>
      <w:divBdr>
        <w:top w:val="none" w:sz="0" w:space="0" w:color="auto"/>
        <w:left w:val="none" w:sz="0" w:space="0" w:color="auto"/>
        <w:bottom w:val="none" w:sz="0" w:space="0" w:color="auto"/>
        <w:right w:val="none" w:sz="0" w:space="0" w:color="auto"/>
      </w:divBdr>
    </w:div>
    <w:div w:id="1526477565">
      <w:bodyDiv w:val="1"/>
      <w:marLeft w:val="0"/>
      <w:marRight w:val="0"/>
      <w:marTop w:val="0"/>
      <w:marBottom w:val="0"/>
      <w:divBdr>
        <w:top w:val="none" w:sz="0" w:space="0" w:color="auto"/>
        <w:left w:val="none" w:sz="0" w:space="0" w:color="auto"/>
        <w:bottom w:val="none" w:sz="0" w:space="0" w:color="auto"/>
        <w:right w:val="none" w:sz="0" w:space="0" w:color="auto"/>
      </w:divBdr>
    </w:div>
    <w:div w:id="1527521089">
      <w:bodyDiv w:val="1"/>
      <w:marLeft w:val="0"/>
      <w:marRight w:val="0"/>
      <w:marTop w:val="0"/>
      <w:marBottom w:val="0"/>
      <w:divBdr>
        <w:top w:val="none" w:sz="0" w:space="0" w:color="auto"/>
        <w:left w:val="none" w:sz="0" w:space="0" w:color="auto"/>
        <w:bottom w:val="none" w:sz="0" w:space="0" w:color="auto"/>
        <w:right w:val="none" w:sz="0" w:space="0" w:color="auto"/>
      </w:divBdr>
    </w:div>
    <w:div w:id="1527597874">
      <w:bodyDiv w:val="1"/>
      <w:marLeft w:val="0"/>
      <w:marRight w:val="0"/>
      <w:marTop w:val="0"/>
      <w:marBottom w:val="0"/>
      <w:divBdr>
        <w:top w:val="none" w:sz="0" w:space="0" w:color="auto"/>
        <w:left w:val="none" w:sz="0" w:space="0" w:color="auto"/>
        <w:bottom w:val="none" w:sz="0" w:space="0" w:color="auto"/>
        <w:right w:val="none" w:sz="0" w:space="0" w:color="auto"/>
      </w:divBdr>
    </w:div>
    <w:div w:id="1530991207">
      <w:bodyDiv w:val="1"/>
      <w:marLeft w:val="0"/>
      <w:marRight w:val="0"/>
      <w:marTop w:val="0"/>
      <w:marBottom w:val="0"/>
      <w:divBdr>
        <w:top w:val="none" w:sz="0" w:space="0" w:color="auto"/>
        <w:left w:val="none" w:sz="0" w:space="0" w:color="auto"/>
        <w:bottom w:val="none" w:sz="0" w:space="0" w:color="auto"/>
        <w:right w:val="none" w:sz="0" w:space="0" w:color="auto"/>
      </w:divBdr>
    </w:div>
    <w:div w:id="1531410941">
      <w:bodyDiv w:val="1"/>
      <w:marLeft w:val="0"/>
      <w:marRight w:val="0"/>
      <w:marTop w:val="0"/>
      <w:marBottom w:val="0"/>
      <w:divBdr>
        <w:top w:val="none" w:sz="0" w:space="0" w:color="auto"/>
        <w:left w:val="none" w:sz="0" w:space="0" w:color="auto"/>
        <w:bottom w:val="none" w:sz="0" w:space="0" w:color="auto"/>
        <w:right w:val="none" w:sz="0" w:space="0" w:color="auto"/>
      </w:divBdr>
    </w:div>
    <w:div w:id="1533805299">
      <w:bodyDiv w:val="1"/>
      <w:marLeft w:val="0"/>
      <w:marRight w:val="0"/>
      <w:marTop w:val="0"/>
      <w:marBottom w:val="0"/>
      <w:divBdr>
        <w:top w:val="none" w:sz="0" w:space="0" w:color="auto"/>
        <w:left w:val="none" w:sz="0" w:space="0" w:color="auto"/>
        <w:bottom w:val="none" w:sz="0" w:space="0" w:color="auto"/>
        <w:right w:val="none" w:sz="0" w:space="0" w:color="auto"/>
      </w:divBdr>
    </w:div>
    <w:div w:id="1537503220">
      <w:bodyDiv w:val="1"/>
      <w:marLeft w:val="0"/>
      <w:marRight w:val="0"/>
      <w:marTop w:val="0"/>
      <w:marBottom w:val="0"/>
      <w:divBdr>
        <w:top w:val="none" w:sz="0" w:space="0" w:color="auto"/>
        <w:left w:val="none" w:sz="0" w:space="0" w:color="auto"/>
        <w:bottom w:val="none" w:sz="0" w:space="0" w:color="auto"/>
        <w:right w:val="none" w:sz="0" w:space="0" w:color="auto"/>
      </w:divBdr>
    </w:div>
    <w:div w:id="1539508251">
      <w:bodyDiv w:val="1"/>
      <w:marLeft w:val="0"/>
      <w:marRight w:val="0"/>
      <w:marTop w:val="0"/>
      <w:marBottom w:val="0"/>
      <w:divBdr>
        <w:top w:val="none" w:sz="0" w:space="0" w:color="auto"/>
        <w:left w:val="none" w:sz="0" w:space="0" w:color="auto"/>
        <w:bottom w:val="none" w:sz="0" w:space="0" w:color="auto"/>
        <w:right w:val="none" w:sz="0" w:space="0" w:color="auto"/>
      </w:divBdr>
    </w:div>
    <w:div w:id="1548105802">
      <w:bodyDiv w:val="1"/>
      <w:marLeft w:val="0"/>
      <w:marRight w:val="0"/>
      <w:marTop w:val="0"/>
      <w:marBottom w:val="0"/>
      <w:divBdr>
        <w:top w:val="none" w:sz="0" w:space="0" w:color="auto"/>
        <w:left w:val="none" w:sz="0" w:space="0" w:color="auto"/>
        <w:bottom w:val="none" w:sz="0" w:space="0" w:color="auto"/>
        <w:right w:val="none" w:sz="0" w:space="0" w:color="auto"/>
      </w:divBdr>
    </w:div>
    <w:div w:id="1549150865">
      <w:bodyDiv w:val="1"/>
      <w:marLeft w:val="0"/>
      <w:marRight w:val="0"/>
      <w:marTop w:val="0"/>
      <w:marBottom w:val="0"/>
      <w:divBdr>
        <w:top w:val="none" w:sz="0" w:space="0" w:color="auto"/>
        <w:left w:val="none" w:sz="0" w:space="0" w:color="auto"/>
        <w:bottom w:val="none" w:sz="0" w:space="0" w:color="auto"/>
        <w:right w:val="none" w:sz="0" w:space="0" w:color="auto"/>
      </w:divBdr>
    </w:div>
    <w:div w:id="1551989607">
      <w:bodyDiv w:val="1"/>
      <w:marLeft w:val="0"/>
      <w:marRight w:val="0"/>
      <w:marTop w:val="0"/>
      <w:marBottom w:val="0"/>
      <w:divBdr>
        <w:top w:val="none" w:sz="0" w:space="0" w:color="auto"/>
        <w:left w:val="none" w:sz="0" w:space="0" w:color="auto"/>
        <w:bottom w:val="none" w:sz="0" w:space="0" w:color="auto"/>
        <w:right w:val="none" w:sz="0" w:space="0" w:color="auto"/>
      </w:divBdr>
    </w:div>
    <w:div w:id="1559123731">
      <w:bodyDiv w:val="1"/>
      <w:marLeft w:val="0"/>
      <w:marRight w:val="0"/>
      <w:marTop w:val="0"/>
      <w:marBottom w:val="0"/>
      <w:divBdr>
        <w:top w:val="none" w:sz="0" w:space="0" w:color="auto"/>
        <w:left w:val="none" w:sz="0" w:space="0" w:color="auto"/>
        <w:bottom w:val="none" w:sz="0" w:space="0" w:color="auto"/>
        <w:right w:val="none" w:sz="0" w:space="0" w:color="auto"/>
      </w:divBdr>
    </w:div>
    <w:div w:id="1565679934">
      <w:bodyDiv w:val="1"/>
      <w:marLeft w:val="0"/>
      <w:marRight w:val="0"/>
      <w:marTop w:val="0"/>
      <w:marBottom w:val="0"/>
      <w:divBdr>
        <w:top w:val="none" w:sz="0" w:space="0" w:color="auto"/>
        <w:left w:val="none" w:sz="0" w:space="0" w:color="auto"/>
        <w:bottom w:val="none" w:sz="0" w:space="0" w:color="auto"/>
        <w:right w:val="none" w:sz="0" w:space="0" w:color="auto"/>
      </w:divBdr>
    </w:div>
    <w:div w:id="1566186452">
      <w:bodyDiv w:val="1"/>
      <w:marLeft w:val="0"/>
      <w:marRight w:val="0"/>
      <w:marTop w:val="0"/>
      <w:marBottom w:val="0"/>
      <w:divBdr>
        <w:top w:val="none" w:sz="0" w:space="0" w:color="auto"/>
        <w:left w:val="none" w:sz="0" w:space="0" w:color="auto"/>
        <w:bottom w:val="none" w:sz="0" w:space="0" w:color="auto"/>
        <w:right w:val="none" w:sz="0" w:space="0" w:color="auto"/>
      </w:divBdr>
    </w:div>
    <w:div w:id="1571385755">
      <w:bodyDiv w:val="1"/>
      <w:marLeft w:val="0"/>
      <w:marRight w:val="0"/>
      <w:marTop w:val="0"/>
      <w:marBottom w:val="0"/>
      <w:divBdr>
        <w:top w:val="none" w:sz="0" w:space="0" w:color="auto"/>
        <w:left w:val="none" w:sz="0" w:space="0" w:color="auto"/>
        <w:bottom w:val="none" w:sz="0" w:space="0" w:color="auto"/>
        <w:right w:val="none" w:sz="0" w:space="0" w:color="auto"/>
      </w:divBdr>
    </w:div>
    <w:div w:id="1575973897">
      <w:bodyDiv w:val="1"/>
      <w:marLeft w:val="0"/>
      <w:marRight w:val="0"/>
      <w:marTop w:val="0"/>
      <w:marBottom w:val="0"/>
      <w:divBdr>
        <w:top w:val="none" w:sz="0" w:space="0" w:color="auto"/>
        <w:left w:val="none" w:sz="0" w:space="0" w:color="auto"/>
        <w:bottom w:val="none" w:sz="0" w:space="0" w:color="auto"/>
        <w:right w:val="none" w:sz="0" w:space="0" w:color="auto"/>
      </w:divBdr>
    </w:div>
    <w:div w:id="1576160460">
      <w:bodyDiv w:val="1"/>
      <w:marLeft w:val="0"/>
      <w:marRight w:val="0"/>
      <w:marTop w:val="0"/>
      <w:marBottom w:val="0"/>
      <w:divBdr>
        <w:top w:val="none" w:sz="0" w:space="0" w:color="auto"/>
        <w:left w:val="none" w:sz="0" w:space="0" w:color="auto"/>
        <w:bottom w:val="none" w:sz="0" w:space="0" w:color="auto"/>
        <w:right w:val="none" w:sz="0" w:space="0" w:color="auto"/>
      </w:divBdr>
    </w:div>
    <w:div w:id="1579286768">
      <w:bodyDiv w:val="1"/>
      <w:marLeft w:val="0"/>
      <w:marRight w:val="0"/>
      <w:marTop w:val="0"/>
      <w:marBottom w:val="0"/>
      <w:divBdr>
        <w:top w:val="none" w:sz="0" w:space="0" w:color="auto"/>
        <w:left w:val="none" w:sz="0" w:space="0" w:color="auto"/>
        <w:bottom w:val="none" w:sz="0" w:space="0" w:color="auto"/>
        <w:right w:val="none" w:sz="0" w:space="0" w:color="auto"/>
      </w:divBdr>
    </w:div>
    <w:div w:id="1580865318">
      <w:bodyDiv w:val="1"/>
      <w:marLeft w:val="0"/>
      <w:marRight w:val="0"/>
      <w:marTop w:val="0"/>
      <w:marBottom w:val="0"/>
      <w:divBdr>
        <w:top w:val="none" w:sz="0" w:space="0" w:color="auto"/>
        <w:left w:val="none" w:sz="0" w:space="0" w:color="auto"/>
        <w:bottom w:val="none" w:sz="0" w:space="0" w:color="auto"/>
        <w:right w:val="none" w:sz="0" w:space="0" w:color="auto"/>
      </w:divBdr>
    </w:div>
    <w:div w:id="1582329113">
      <w:bodyDiv w:val="1"/>
      <w:marLeft w:val="0"/>
      <w:marRight w:val="0"/>
      <w:marTop w:val="0"/>
      <w:marBottom w:val="0"/>
      <w:divBdr>
        <w:top w:val="none" w:sz="0" w:space="0" w:color="auto"/>
        <w:left w:val="none" w:sz="0" w:space="0" w:color="auto"/>
        <w:bottom w:val="none" w:sz="0" w:space="0" w:color="auto"/>
        <w:right w:val="none" w:sz="0" w:space="0" w:color="auto"/>
      </w:divBdr>
    </w:div>
    <w:div w:id="1585148323">
      <w:bodyDiv w:val="1"/>
      <w:marLeft w:val="0"/>
      <w:marRight w:val="0"/>
      <w:marTop w:val="0"/>
      <w:marBottom w:val="0"/>
      <w:divBdr>
        <w:top w:val="none" w:sz="0" w:space="0" w:color="auto"/>
        <w:left w:val="none" w:sz="0" w:space="0" w:color="auto"/>
        <w:bottom w:val="none" w:sz="0" w:space="0" w:color="auto"/>
        <w:right w:val="none" w:sz="0" w:space="0" w:color="auto"/>
      </w:divBdr>
    </w:div>
    <w:div w:id="1610509094">
      <w:bodyDiv w:val="1"/>
      <w:marLeft w:val="0"/>
      <w:marRight w:val="0"/>
      <w:marTop w:val="0"/>
      <w:marBottom w:val="0"/>
      <w:divBdr>
        <w:top w:val="none" w:sz="0" w:space="0" w:color="auto"/>
        <w:left w:val="none" w:sz="0" w:space="0" w:color="auto"/>
        <w:bottom w:val="none" w:sz="0" w:space="0" w:color="auto"/>
        <w:right w:val="none" w:sz="0" w:space="0" w:color="auto"/>
      </w:divBdr>
    </w:div>
    <w:div w:id="1618757288">
      <w:bodyDiv w:val="1"/>
      <w:marLeft w:val="0"/>
      <w:marRight w:val="0"/>
      <w:marTop w:val="0"/>
      <w:marBottom w:val="0"/>
      <w:divBdr>
        <w:top w:val="none" w:sz="0" w:space="0" w:color="auto"/>
        <w:left w:val="none" w:sz="0" w:space="0" w:color="auto"/>
        <w:bottom w:val="none" w:sz="0" w:space="0" w:color="auto"/>
        <w:right w:val="none" w:sz="0" w:space="0" w:color="auto"/>
      </w:divBdr>
    </w:div>
    <w:div w:id="1619020464">
      <w:bodyDiv w:val="1"/>
      <w:marLeft w:val="0"/>
      <w:marRight w:val="0"/>
      <w:marTop w:val="0"/>
      <w:marBottom w:val="0"/>
      <w:divBdr>
        <w:top w:val="none" w:sz="0" w:space="0" w:color="auto"/>
        <w:left w:val="none" w:sz="0" w:space="0" w:color="auto"/>
        <w:bottom w:val="none" w:sz="0" w:space="0" w:color="auto"/>
        <w:right w:val="none" w:sz="0" w:space="0" w:color="auto"/>
      </w:divBdr>
    </w:div>
    <w:div w:id="1624145309">
      <w:bodyDiv w:val="1"/>
      <w:marLeft w:val="0"/>
      <w:marRight w:val="0"/>
      <w:marTop w:val="0"/>
      <w:marBottom w:val="0"/>
      <w:divBdr>
        <w:top w:val="none" w:sz="0" w:space="0" w:color="auto"/>
        <w:left w:val="none" w:sz="0" w:space="0" w:color="auto"/>
        <w:bottom w:val="none" w:sz="0" w:space="0" w:color="auto"/>
        <w:right w:val="none" w:sz="0" w:space="0" w:color="auto"/>
      </w:divBdr>
    </w:div>
    <w:div w:id="1627421323">
      <w:bodyDiv w:val="1"/>
      <w:marLeft w:val="0"/>
      <w:marRight w:val="0"/>
      <w:marTop w:val="0"/>
      <w:marBottom w:val="0"/>
      <w:divBdr>
        <w:top w:val="none" w:sz="0" w:space="0" w:color="auto"/>
        <w:left w:val="none" w:sz="0" w:space="0" w:color="auto"/>
        <w:bottom w:val="none" w:sz="0" w:space="0" w:color="auto"/>
        <w:right w:val="none" w:sz="0" w:space="0" w:color="auto"/>
      </w:divBdr>
    </w:div>
    <w:div w:id="1632784524">
      <w:bodyDiv w:val="1"/>
      <w:marLeft w:val="0"/>
      <w:marRight w:val="0"/>
      <w:marTop w:val="0"/>
      <w:marBottom w:val="0"/>
      <w:divBdr>
        <w:top w:val="none" w:sz="0" w:space="0" w:color="auto"/>
        <w:left w:val="none" w:sz="0" w:space="0" w:color="auto"/>
        <w:bottom w:val="none" w:sz="0" w:space="0" w:color="auto"/>
        <w:right w:val="none" w:sz="0" w:space="0" w:color="auto"/>
      </w:divBdr>
    </w:div>
    <w:div w:id="1640498858">
      <w:bodyDiv w:val="1"/>
      <w:marLeft w:val="0"/>
      <w:marRight w:val="0"/>
      <w:marTop w:val="0"/>
      <w:marBottom w:val="0"/>
      <w:divBdr>
        <w:top w:val="none" w:sz="0" w:space="0" w:color="auto"/>
        <w:left w:val="none" w:sz="0" w:space="0" w:color="auto"/>
        <w:bottom w:val="none" w:sz="0" w:space="0" w:color="auto"/>
        <w:right w:val="none" w:sz="0" w:space="0" w:color="auto"/>
      </w:divBdr>
    </w:div>
    <w:div w:id="1641110820">
      <w:bodyDiv w:val="1"/>
      <w:marLeft w:val="0"/>
      <w:marRight w:val="0"/>
      <w:marTop w:val="0"/>
      <w:marBottom w:val="0"/>
      <w:divBdr>
        <w:top w:val="none" w:sz="0" w:space="0" w:color="auto"/>
        <w:left w:val="none" w:sz="0" w:space="0" w:color="auto"/>
        <w:bottom w:val="none" w:sz="0" w:space="0" w:color="auto"/>
        <w:right w:val="none" w:sz="0" w:space="0" w:color="auto"/>
      </w:divBdr>
    </w:div>
    <w:div w:id="1642617694">
      <w:bodyDiv w:val="1"/>
      <w:marLeft w:val="0"/>
      <w:marRight w:val="0"/>
      <w:marTop w:val="0"/>
      <w:marBottom w:val="0"/>
      <w:divBdr>
        <w:top w:val="none" w:sz="0" w:space="0" w:color="auto"/>
        <w:left w:val="none" w:sz="0" w:space="0" w:color="auto"/>
        <w:bottom w:val="none" w:sz="0" w:space="0" w:color="auto"/>
        <w:right w:val="none" w:sz="0" w:space="0" w:color="auto"/>
      </w:divBdr>
    </w:div>
    <w:div w:id="1643120420">
      <w:bodyDiv w:val="1"/>
      <w:marLeft w:val="0"/>
      <w:marRight w:val="0"/>
      <w:marTop w:val="0"/>
      <w:marBottom w:val="0"/>
      <w:divBdr>
        <w:top w:val="none" w:sz="0" w:space="0" w:color="auto"/>
        <w:left w:val="none" w:sz="0" w:space="0" w:color="auto"/>
        <w:bottom w:val="none" w:sz="0" w:space="0" w:color="auto"/>
        <w:right w:val="none" w:sz="0" w:space="0" w:color="auto"/>
      </w:divBdr>
    </w:div>
    <w:div w:id="1643458427">
      <w:bodyDiv w:val="1"/>
      <w:marLeft w:val="0"/>
      <w:marRight w:val="0"/>
      <w:marTop w:val="0"/>
      <w:marBottom w:val="0"/>
      <w:divBdr>
        <w:top w:val="none" w:sz="0" w:space="0" w:color="auto"/>
        <w:left w:val="none" w:sz="0" w:space="0" w:color="auto"/>
        <w:bottom w:val="none" w:sz="0" w:space="0" w:color="auto"/>
        <w:right w:val="none" w:sz="0" w:space="0" w:color="auto"/>
      </w:divBdr>
    </w:div>
    <w:div w:id="1645772523">
      <w:bodyDiv w:val="1"/>
      <w:marLeft w:val="0"/>
      <w:marRight w:val="0"/>
      <w:marTop w:val="0"/>
      <w:marBottom w:val="0"/>
      <w:divBdr>
        <w:top w:val="none" w:sz="0" w:space="0" w:color="auto"/>
        <w:left w:val="none" w:sz="0" w:space="0" w:color="auto"/>
        <w:bottom w:val="none" w:sz="0" w:space="0" w:color="auto"/>
        <w:right w:val="none" w:sz="0" w:space="0" w:color="auto"/>
      </w:divBdr>
    </w:div>
    <w:div w:id="1647978430">
      <w:bodyDiv w:val="1"/>
      <w:marLeft w:val="0"/>
      <w:marRight w:val="0"/>
      <w:marTop w:val="0"/>
      <w:marBottom w:val="0"/>
      <w:divBdr>
        <w:top w:val="none" w:sz="0" w:space="0" w:color="auto"/>
        <w:left w:val="none" w:sz="0" w:space="0" w:color="auto"/>
        <w:bottom w:val="none" w:sz="0" w:space="0" w:color="auto"/>
        <w:right w:val="none" w:sz="0" w:space="0" w:color="auto"/>
      </w:divBdr>
    </w:div>
    <w:div w:id="1656492585">
      <w:bodyDiv w:val="1"/>
      <w:marLeft w:val="0"/>
      <w:marRight w:val="0"/>
      <w:marTop w:val="0"/>
      <w:marBottom w:val="0"/>
      <w:divBdr>
        <w:top w:val="none" w:sz="0" w:space="0" w:color="auto"/>
        <w:left w:val="none" w:sz="0" w:space="0" w:color="auto"/>
        <w:bottom w:val="none" w:sz="0" w:space="0" w:color="auto"/>
        <w:right w:val="none" w:sz="0" w:space="0" w:color="auto"/>
      </w:divBdr>
    </w:div>
    <w:div w:id="1657613061">
      <w:bodyDiv w:val="1"/>
      <w:marLeft w:val="0"/>
      <w:marRight w:val="0"/>
      <w:marTop w:val="0"/>
      <w:marBottom w:val="0"/>
      <w:divBdr>
        <w:top w:val="none" w:sz="0" w:space="0" w:color="auto"/>
        <w:left w:val="none" w:sz="0" w:space="0" w:color="auto"/>
        <w:bottom w:val="none" w:sz="0" w:space="0" w:color="auto"/>
        <w:right w:val="none" w:sz="0" w:space="0" w:color="auto"/>
      </w:divBdr>
    </w:div>
    <w:div w:id="1660882933">
      <w:bodyDiv w:val="1"/>
      <w:marLeft w:val="0"/>
      <w:marRight w:val="0"/>
      <w:marTop w:val="0"/>
      <w:marBottom w:val="0"/>
      <w:divBdr>
        <w:top w:val="none" w:sz="0" w:space="0" w:color="auto"/>
        <w:left w:val="none" w:sz="0" w:space="0" w:color="auto"/>
        <w:bottom w:val="none" w:sz="0" w:space="0" w:color="auto"/>
        <w:right w:val="none" w:sz="0" w:space="0" w:color="auto"/>
      </w:divBdr>
    </w:div>
    <w:div w:id="1668167625">
      <w:bodyDiv w:val="1"/>
      <w:marLeft w:val="0"/>
      <w:marRight w:val="0"/>
      <w:marTop w:val="0"/>
      <w:marBottom w:val="0"/>
      <w:divBdr>
        <w:top w:val="none" w:sz="0" w:space="0" w:color="auto"/>
        <w:left w:val="none" w:sz="0" w:space="0" w:color="auto"/>
        <w:bottom w:val="none" w:sz="0" w:space="0" w:color="auto"/>
        <w:right w:val="none" w:sz="0" w:space="0" w:color="auto"/>
      </w:divBdr>
    </w:div>
    <w:div w:id="1680545335">
      <w:bodyDiv w:val="1"/>
      <w:marLeft w:val="0"/>
      <w:marRight w:val="0"/>
      <w:marTop w:val="0"/>
      <w:marBottom w:val="0"/>
      <w:divBdr>
        <w:top w:val="none" w:sz="0" w:space="0" w:color="auto"/>
        <w:left w:val="none" w:sz="0" w:space="0" w:color="auto"/>
        <w:bottom w:val="none" w:sz="0" w:space="0" w:color="auto"/>
        <w:right w:val="none" w:sz="0" w:space="0" w:color="auto"/>
      </w:divBdr>
    </w:div>
    <w:div w:id="1694184539">
      <w:bodyDiv w:val="1"/>
      <w:marLeft w:val="0"/>
      <w:marRight w:val="0"/>
      <w:marTop w:val="0"/>
      <w:marBottom w:val="0"/>
      <w:divBdr>
        <w:top w:val="none" w:sz="0" w:space="0" w:color="auto"/>
        <w:left w:val="none" w:sz="0" w:space="0" w:color="auto"/>
        <w:bottom w:val="none" w:sz="0" w:space="0" w:color="auto"/>
        <w:right w:val="none" w:sz="0" w:space="0" w:color="auto"/>
      </w:divBdr>
    </w:div>
    <w:div w:id="1696534535">
      <w:bodyDiv w:val="1"/>
      <w:marLeft w:val="0"/>
      <w:marRight w:val="0"/>
      <w:marTop w:val="0"/>
      <w:marBottom w:val="0"/>
      <w:divBdr>
        <w:top w:val="none" w:sz="0" w:space="0" w:color="auto"/>
        <w:left w:val="none" w:sz="0" w:space="0" w:color="auto"/>
        <w:bottom w:val="none" w:sz="0" w:space="0" w:color="auto"/>
        <w:right w:val="none" w:sz="0" w:space="0" w:color="auto"/>
      </w:divBdr>
    </w:div>
    <w:div w:id="1697079914">
      <w:bodyDiv w:val="1"/>
      <w:marLeft w:val="0"/>
      <w:marRight w:val="0"/>
      <w:marTop w:val="0"/>
      <w:marBottom w:val="0"/>
      <w:divBdr>
        <w:top w:val="none" w:sz="0" w:space="0" w:color="auto"/>
        <w:left w:val="none" w:sz="0" w:space="0" w:color="auto"/>
        <w:bottom w:val="none" w:sz="0" w:space="0" w:color="auto"/>
        <w:right w:val="none" w:sz="0" w:space="0" w:color="auto"/>
      </w:divBdr>
    </w:div>
    <w:div w:id="1702315251">
      <w:bodyDiv w:val="1"/>
      <w:marLeft w:val="0"/>
      <w:marRight w:val="0"/>
      <w:marTop w:val="0"/>
      <w:marBottom w:val="0"/>
      <w:divBdr>
        <w:top w:val="none" w:sz="0" w:space="0" w:color="auto"/>
        <w:left w:val="none" w:sz="0" w:space="0" w:color="auto"/>
        <w:bottom w:val="none" w:sz="0" w:space="0" w:color="auto"/>
        <w:right w:val="none" w:sz="0" w:space="0" w:color="auto"/>
      </w:divBdr>
    </w:div>
    <w:div w:id="1712193858">
      <w:bodyDiv w:val="1"/>
      <w:marLeft w:val="0"/>
      <w:marRight w:val="0"/>
      <w:marTop w:val="0"/>
      <w:marBottom w:val="0"/>
      <w:divBdr>
        <w:top w:val="none" w:sz="0" w:space="0" w:color="auto"/>
        <w:left w:val="none" w:sz="0" w:space="0" w:color="auto"/>
        <w:bottom w:val="none" w:sz="0" w:space="0" w:color="auto"/>
        <w:right w:val="none" w:sz="0" w:space="0" w:color="auto"/>
      </w:divBdr>
    </w:div>
    <w:div w:id="1713461228">
      <w:bodyDiv w:val="1"/>
      <w:marLeft w:val="0"/>
      <w:marRight w:val="0"/>
      <w:marTop w:val="0"/>
      <w:marBottom w:val="0"/>
      <w:divBdr>
        <w:top w:val="none" w:sz="0" w:space="0" w:color="auto"/>
        <w:left w:val="none" w:sz="0" w:space="0" w:color="auto"/>
        <w:bottom w:val="none" w:sz="0" w:space="0" w:color="auto"/>
        <w:right w:val="none" w:sz="0" w:space="0" w:color="auto"/>
      </w:divBdr>
    </w:div>
    <w:div w:id="1717393176">
      <w:bodyDiv w:val="1"/>
      <w:marLeft w:val="0"/>
      <w:marRight w:val="0"/>
      <w:marTop w:val="0"/>
      <w:marBottom w:val="0"/>
      <w:divBdr>
        <w:top w:val="none" w:sz="0" w:space="0" w:color="auto"/>
        <w:left w:val="none" w:sz="0" w:space="0" w:color="auto"/>
        <w:bottom w:val="none" w:sz="0" w:space="0" w:color="auto"/>
        <w:right w:val="none" w:sz="0" w:space="0" w:color="auto"/>
      </w:divBdr>
    </w:div>
    <w:div w:id="1719939971">
      <w:bodyDiv w:val="1"/>
      <w:marLeft w:val="0"/>
      <w:marRight w:val="0"/>
      <w:marTop w:val="0"/>
      <w:marBottom w:val="0"/>
      <w:divBdr>
        <w:top w:val="none" w:sz="0" w:space="0" w:color="auto"/>
        <w:left w:val="none" w:sz="0" w:space="0" w:color="auto"/>
        <w:bottom w:val="none" w:sz="0" w:space="0" w:color="auto"/>
        <w:right w:val="none" w:sz="0" w:space="0" w:color="auto"/>
      </w:divBdr>
    </w:div>
    <w:div w:id="1720281192">
      <w:bodyDiv w:val="1"/>
      <w:marLeft w:val="0"/>
      <w:marRight w:val="0"/>
      <w:marTop w:val="0"/>
      <w:marBottom w:val="0"/>
      <w:divBdr>
        <w:top w:val="none" w:sz="0" w:space="0" w:color="auto"/>
        <w:left w:val="none" w:sz="0" w:space="0" w:color="auto"/>
        <w:bottom w:val="none" w:sz="0" w:space="0" w:color="auto"/>
        <w:right w:val="none" w:sz="0" w:space="0" w:color="auto"/>
      </w:divBdr>
    </w:div>
    <w:div w:id="1725255940">
      <w:bodyDiv w:val="1"/>
      <w:marLeft w:val="0"/>
      <w:marRight w:val="0"/>
      <w:marTop w:val="0"/>
      <w:marBottom w:val="0"/>
      <w:divBdr>
        <w:top w:val="none" w:sz="0" w:space="0" w:color="auto"/>
        <w:left w:val="none" w:sz="0" w:space="0" w:color="auto"/>
        <w:bottom w:val="none" w:sz="0" w:space="0" w:color="auto"/>
        <w:right w:val="none" w:sz="0" w:space="0" w:color="auto"/>
      </w:divBdr>
    </w:div>
    <w:div w:id="1726490713">
      <w:bodyDiv w:val="1"/>
      <w:marLeft w:val="0"/>
      <w:marRight w:val="0"/>
      <w:marTop w:val="0"/>
      <w:marBottom w:val="0"/>
      <w:divBdr>
        <w:top w:val="none" w:sz="0" w:space="0" w:color="auto"/>
        <w:left w:val="none" w:sz="0" w:space="0" w:color="auto"/>
        <w:bottom w:val="none" w:sz="0" w:space="0" w:color="auto"/>
        <w:right w:val="none" w:sz="0" w:space="0" w:color="auto"/>
      </w:divBdr>
    </w:div>
    <w:div w:id="1728988197">
      <w:bodyDiv w:val="1"/>
      <w:marLeft w:val="0"/>
      <w:marRight w:val="0"/>
      <w:marTop w:val="0"/>
      <w:marBottom w:val="0"/>
      <w:divBdr>
        <w:top w:val="none" w:sz="0" w:space="0" w:color="auto"/>
        <w:left w:val="none" w:sz="0" w:space="0" w:color="auto"/>
        <w:bottom w:val="none" w:sz="0" w:space="0" w:color="auto"/>
        <w:right w:val="none" w:sz="0" w:space="0" w:color="auto"/>
      </w:divBdr>
    </w:div>
    <w:div w:id="1733656432">
      <w:bodyDiv w:val="1"/>
      <w:marLeft w:val="0"/>
      <w:marRight w:val="0"/>
      <w:marTop w:val="0"/>
      <w:marBottom w:val="0"/>
      <w:divBdr>
        <w:top w:val="none" w:sz="0" w:space="0" w:color="auto"/>
        <w:left w:val="none" w:sz="0" w:space="0" w:color="auto"/>
        <w:bottom w:val="none" w:sz="0" w:space="0" w:color="auto"/>
        <w:right w:val="none" w:sz="0" w:space="0" w:color="auto"/>
      </w:divBdr>
    </w:div>
    <w:div w:id="1736472932">
      <w:bodyDiv w:val="1"/>
      <w:marLeft w:val="0"/>
      <w:marRight w:val="0"/>
      <w:marTop w:val="0"/>
      <w:marBottom w:val="0"/>
      <w:divBdr>
        <w:top w:val="none" w:sz="0" w:space="0" w:color="auto"/>
        <w:left w:val="none" w:sz="0" w:space="0" w:color="auto"/>
        <w:bottom w:val="none" w:sz="0" w:space="0" w:color="auto"/>
        <w:right w:val="none" w:sz="0" w:space="0" w:color="auto"/>
      </w:divBdr>
    </w:div>
    <w:div w:id="1739206426">
      <w:bodyDiv w:val="1"/>
      <w:marLeft w:val="0"/>
      <w:marRight w:val="0"/>
      <w:marTop w:val="0"/>
      <w:marBottom w:val="0"/>
      <w:divBdr>
        <w:top w:val="none" w:sz="0" w:space="0" w:color="auto"/>
        <w:left w:val="none" w:sz="0" w:space="0" w:color="auto"/>
        <w:bottom w:val="none" w:sz="0" w:space="0" w:color="auto"/>
        <w:right w:val="none" w:sz="0" w:space="0" w:color="auto"/>
      </w:divBdr>
    </w:div>
    <w:div w:id="1744058950">
      <w:bodyDiv w:val="1"/>
      <w:marLeft w:val="0"/>
      <w:marRight w:val="0"/>
      <w:marTop w:val="0"/>
      <w:marBottom w:val="0"/>
      <w:divBdr>
        <w:top w:val="none" w:sz="0" w:space="0" w:color="auto"/>
        <w:left w:val="none" w:sz="0" w:space="0" w:color="auto"/>
        <w:bottom w:val="none" w:sz="0" w:space="0" w:color="auto"/>
        <w:right w:val="none" w:sz="0" w:space="0" w:color="auto"/>
      </w:divBdr>
    </w:div>
    <w:div w:id="1753696879">
      <w:bodyDiv w:val="1"/>
      <w:marLeft w:val="0"/>
      <w:marRight w:val="0"/>
      <w:marTop w:val="0"/>
      <w:marBottom w:val="0"/>
      <w:divBdr>
        <w:top w:val="none" w:sz="0" w:space="0" w:color="auto"/>
        <w:left w:val="none" w:sz="0" w:space="0" w:color="auto"/>
        <w:bottom w:val="none" w:sz="0" w:space="0" w:color="auto"/>
        <w:right w:val="none" w:sz="0" w:space="0" w:color="auto"/>
      </w:divBdr>
    </w:div>
    <w:div w:id="1757510814">
      <w:bodyDiv w:val="1"/>
      <w:marLeft w:val="0"/>
      <w:marRight w:val="0"/>
      <w:marTop w:val="0"/>
      <w:marBottom w:val="0"/>
      <w:divBdr>
        <w:top w:val="none" w:sz="0" w:space="0" w:color="auto"/>
        <w:left w:val="none" w:sz="0" w:space="0" w:color="auto"/>
        <w:bottom w:val="none" w:sz="0" w:space="0" w:color="auto"/>
        <w:right w:val="none" w:sz="0" w:space="0" w:color="auto"/>
      </w:divBdr>
    </w:div>
    <w:div w:id="1763331317">
      <w:bodyDiv w:val="1"/>
      <w:marLeft w:val="0"/>
      <w:marRight w:val="0"/>
      <w:marTop w:val="0"/>
      <w:marBottom w:val="0"/>
      <w:divBdr>
        <w:top w:val="none" w:sz="0" w:space="0" w:color="auto"/>
        <w:left w:val="none" w:sz="0" w:space="0" w:color="auto"/>
        <w:bottom w:val="none" w:sz="0" w:space="0" w:color="auto"/>
        <w:right w:val="none" w:sz="0" w:space="0" w:color="auto"/>
      </w:divBdr>
    </w:div>
    <w:div w:id="1765102113">
      <w:bodyDiv w:val="1"/>
      <w:marLeft w:val="0"/>
      <w:marRight w:val="0"/>
      <w:marTop w:val="0"/>
      <w:marBottom w:val="0"/>
      <w:divBdr>
        <w:top w:val="none" w:sz="0" w:space="0" w:color="auto"/>
        <w:left w:val="none" w:sz="0" w:space="0" w:color="auto"/>
        <w:bottom w:val="none" w:sz="0" w:space="0" w:color="auto"/>
        <w:right w:val="none" w:sz="0" w:space="0" w:color="auto"/>
      </w:divBdr>
    </w:div>
    <w:div w:id="1776943272">
      <w:bodyDiv w:val="1"/>
      <w:marLeft w:val="0"/>
      <w:marRight w:val="0"/>
      <w:marTop w:val="0"/>
      <w:marBottom w:val="0"/>
      <w:divBdr>
        <w:top w:val="none" w:sz="0" w:space="0" w:color="auto"/>
        <w:left w:val="none" w:sz="0" w:space="0" w:color="auto"/>
        <w:bottom w:val="none" w:sz="0" w:space="0" w:color="auto"/>
        <w:right w:val="none" w:sz="0" w:space="0" w:color="auto"/>
      </w:divBdr>
    </w:div>
    <w:div w:id="1777673769">
      <w:bodyDiv w:val="1"/>
      <w:marLeft w:val="0"/>
      <w:marRight w:val="0"/>
      <w:marTop w:val="0"/>
      <w:marBottom w:val="0"/>
      <w:divBdr>
        <w:top w:val="none" w:sz="0" w:space="0" w:color="auto"/>
        <w:left w:val="none" w:sz="0" w:space="0" w:color="auto"/>
        <w:bottom w:val="none" w:sz="0" w:space="0" w:color="auto"/>
        <w:right w:val="none" w:sz="0" w:space="0" w:color="auto"/>
      </w:divBdr>
    </w:div>
    <w:div w:id="1783378156">
      <w:bodyDiv w:val="1"/>
      <w:marLeft w:val="0"/>
      <w:marRight w:val="0"/>
      <w:marTop w:val="0"/>
      <w:marBottom w:val="0"/>
      <w:divBdr>
        <w:top w:val="none" w:sz="0" w:space="0" w:color="auto"/>
        <w:left w:val="none" w:sz="0" w:space="0" w:color="auto"/>
        <w:bottom w:val="none" w:sz="0" w:space="0" w:color="auto"/>
        <w:right w:val="none" w:sz="0" w:space="0" w:color="auto"/>
      </w:divBdr>
    </w:div>
    <w:div w:id="1785615137">
      <w:bodyDiv w:val="1"/>
      <w:marLeft w:val="0"/>
      <w:marRight w:val="0"/>
      <w:marTop w:val="0"/>
      <w:marBottom w:val="0"/>
      <w:divBdr>
        <w:top w:val="none" w:sz="0" w:space="0" w:color="auto"/>
        <w:left w:val="none" w:sz="0" w:space="0" w:color="auto"/>
        <w:bottom w:val="none" w:sz="0" w:space="0" w:color="auto"/>
        <w:right w:val="none" w:sz="0" w:space="0" w:color="auto"/>
      </w:divBdr>
    </w:div>
    <w:div w:id="1785688126">
      <w:bodyDiv w:val="1"/>
      <w:marLeft w:val="0"/>
      <w:marRight w:val="0"/>
      <w:marTop w:val="0"/>
      <w:marBottom w:val="0"/>
      <w:divBdr>
        <w:top w:val="none" w:sz="0" w:space="0" w:color="auto"/>
        <w:left w:val="none" w:sz="0" w:space="0" w:color="auto"/>
        <w:bottom w:val="none" w:sz="0" w:space="0" w:color="auto"/>
        <w:right w:val="none" w:sz="0" w:space="0" w:color="auto"/>
      </w:divBdr>
    </w:div>
    <w:div w:id="1786536849">
      <w:bodyDiv w:val="1"/>
      <w:marLeft w:val="0"/>
      <w:marRight w:val="0"/>
      <w:marTop w:val="0"/>
      <w:marBottom w:val="0"/>
      <w:divBdr>
        <w:top w:val="none" w:sz="0" w:space="0" w:color="auto"/>
        <w:left w:val="none" w:sz="0" w:space="0" w:color="auto"/>
        <w:bottom w:val="none" w:sz="0" w:space="0" w:color="auto"/>
        <w:right w:val="none" w:sz="0" w:space="0" w:color="auto"/>
      </w:divBdr>
    </w:div>
    <w:div w:id="1788499819">
      <w:bodyDiv w:val="1"/>
      <w:marLeft w:val="0"/>
      <w:marRight w:val="0"/>
      <w:marTop w:val="0"/>
      <w:marBottom w:val="0"/>
      <w:divBdr>
        <w:top w:val="none" w:sz="0" w:space="0" w:color="auto"/>
        <w:left w:val="none" w:sz="0" w:space="0" w:color="auto"/>
        <w:bottom w:val="none" w:sz="0" w:space="0" w:color="auto"/>
        <w:right w:val="none" w:sz="0" w:space="0" w:color="auto"/>
      </w:divBdr>
    </w:div>
    <w:div w:id="1789274855">
      <w:bodyDiv w:val="1"/>
      <w:marLeft w:val="0"/>
      <w:marRight w:val="0"/>
      <w:marTop w:val="0"/>
      <w:marBottom w:val="0"/>
      <w:divBdr>
        <w:top w:val="none" w:sz="0" w:space="0" w:color="auto"/>
        <w:left w:val="none" w:sz="0" w:space="0" w:color="auto"/>
        <w:bottom w:val="none" w:sz="0" w:space="0" w:color="auto"/>
        <w:right w:val="none" w:sz="0" w:space="0" w:color="auto"/>
      </w:divBdr>
    </w:div>
    <w:div w:id="1791361892">
      <w:bodyDiv w:val="1"/>
      <w:marLeft w:val="0"/>
      <w:marRight w:val="0"/>
      <w:marTop w:val="0"/>
      <w:marBottom w:val="0"/>
      <w:divBdr>
        <w:top w:val="none" w:sz="0" w:space="0" w:color="auto"/>
        <w:left w:val="none" w:sz="0" w:space="0" w:color="auto"/>
        <w:bottom w:val="none" w:sz="0" w:space="0" w:color="auto"/>
        <w:right w:val="none" w:sz="0" w:space="0" w:color="auto"/>
      </w:divBdr>
    </w:div>
    <w:div w:id="1791506923">
      <w:bodyDiv w:val="1"/>
      <w:marLeft w:val="0"/>
      <w:marRight w:val="0"/>
      <w:marTop w:val="0"/>
      <w:marBottom w:val="0"/>
      <w:divBdr>
        <w:top w:val="none" w:sz="0" w:space="0" w:color="auto"/>
        <w:left w:val="none" w:sz="0" w:space="0" w:color="auto"/>
        <w:bottom w:val="none" w:sz="0" w:space="0" w:color="auto"/>
        <w:right w:val="none" w:sz="0" w:space="0" w:color="auto"/>
      </w:divBdr>
    </w:div>
    <w:div w:id="1797791839">
      <w:bodyDiv w:val="1"/>
      <w:marLeft w:val="0"/>
      <w:marRight w:val="0"/>
      <w:marTop w:val="0"/>
      <w:marBottom w:val="0"/>
      <w:divBdr>
        <w:top w:val="none" w:sz="0" w:space="0" w:color="auto"/>
        <w:left w:val="none" w:sz="0" w:space="0" w:color="auto"/>
        <w:bottom w:val="none" w:sz="0" w:space="0" w:color="auto"/>
        <w:right w:val="none" w:sz="0" w:space="0" w:color="auto"/>
      </w:divBdr>
    </w:div>
    <w:div w:id="1813865088">
      <w:bodyDiv w:val="1"/>
      <w:marLeft w:val="0"/>
      <w:marRight w:val="0"/>
      <w:marTop w:val="0"/>
      <w:marBottom w:val="0"/>
      <w:divBdr>
        <w:top w:val="none" w:sz="0" w:space="0" w:color="auto"/>
        <w:left w:val="none" w:sz="0" w:space="0" w:color="auto"/>
        <w:bottom w:val="none" w:sz="0" w:space="0" w:color="auto"/>
        <w:right w:val="none" w:sz="0" w:space="0" w:color="auto"/>
      </w:divBdr>
    </w:div>
    <w:div w:id="1817070398">
      <w:bodyDiv w:val="1"/>
      <w:marLeft w:val="0"/>
      <w:marRight w:val="0"/>
      <w:marTop w:val="0"/>
      <w:marBottom w:val="0"/>
      <w:divBdr>
        <w:top w:val="none" w:sz="0" w:space="0" w:color="auto"/>
        <w:left w:val="none" w:sz="0" w:space="0" w:color="auto"/>
        <w:bottom w:val="none" w:sz="0" w:space="0" w:color="auto"/>
        <w:right w:val="none" w:sz="0" w:space="0" w:color="auto"/>
      </w:divBdr>
    </w:div>
    <w:div w:id="1817718398">
      <w:bodyDiv w:val="1"/>
      <w:marLeft w:val="0"/>
      <w:marRight w:val="0"/>
      <w:marTop w:val="0"/>
      <w:marBottom w:val="0"/>
      <w:divBdr>
        <w:top w:val="none" w:sz="0" w:space="0" w:color="auto"/>
        <w:left w:val="none" w:sz="0" w:space="0" w:color="auto"/>
        <w:bottom w:val="none" w:sz="0" w:space="0" w:color="auto"/>
        <w:right w:val="none" w:sz="0" w:space="0" w:color="auto"/>
      </w:divBdr>
    </w:div>
    <w:div w:id="1818106390">
      <w:bodyDiv w:val="1"/>
      <w:marLeft w:val="0"/>
      <w:marRight w:val="0"/>
      <w:marTop w:val="0"/>
      <w:marBottom w:val="0"/>
      <w:divBdr>
        <w:top w:val="none" w:sz="0" w:space="0" w:color="auto"/>
        <w:left w:val="none" w:sz="0" w:space="0" w:color="auto"/>
        <w:bottom w:val="none" w:sz="0" w:space="0" w:color="auto"/>
        <w:right w:val="none" w:sz="0" w:space="0" w:color="auto"/>
      </w:divBdr>
    </w:div>
    <w:div w:id="1826310901">
      <w:bodyDiv w:val="1"/>
      <w:marLeft w:val="0"/>
      <w:marRight w:val="0"/>
      <w:marTop w:val="0"/>
      <w:marBottom w:val="0"/>
      <w:divBdr>
        <w:top w:val="none" w:sz="0" w:space="0" w:color="auto"/>
        <w:left w:val="none" w:sz="0" w:space="0" w:color="auto"/>
        <w:bottom w:val="none" w:sz="0" w:space="0" w:color="auto"/>
        <w:right w:val="none" w:sz="0" w:space="0" w:color="auto"/>
      </w:divBdr>
    </w:div>
    <w:div w:id="1829666495">
      <w:bodyDiv w:val="1"/>
      <w:marLeft w:val="0"/>
      <w:marRight w:val="0"/>
      <w:marTop w:val="0"/>
      <w:marBottom w:val="0"/>
      <w:divBdr>
        <w:top w:val="none" w:sz="0" w:space="0" w:color="auto"/>
        <w:left w:val="none" w:sz="0" w:space="0" w:color="auto"/>
        <w:bottom w:val="none" w:sz="0" w:space="0" w:color="auto"/>
        <w:right w:val="none" w:sz="0" w:space="0" w:color="auto"/>
      </w:divBdr>
    </w:div>
    <w:div w:id="1849178330">
      <w:bodyDiv w:val="1"/>
      <w:marLeft w:val="0"/>
      <w:marRight w:val="0"/>
      <w:marTop w:val="0"/>
      <w:marBottom w:val="0"/>
      <w:divBdr>
        <w:top w:val="none" w:sz="0" w:space="0" w:color="auto"/>
        <w:left w:val="none" w:sz="0" w:space="0" w:color="auto"/>
        <w:bottom w:val="none" w:sz="0" w:space="0" w:color="auto"/>
        <w:right w:val="none" w:sz="0" w:space="0" w:color="auto"/>
      </w:divBdr>
    </w:div>
    <w:div w:id="1861046317">
      <w:bodyDiv w:val="1"/>
      <w:marLeft w:val="0"/>
      <w:marRight w:val="0"/>
      <w:marTop w:val="0"/>
      <w:marBottom w:val="0"/>
      <w:divBdr>
        <w:top w:val="none" w:sz="0" w:space="0" w:color="auto"/>
        <w:left w:val="none" w:sz="0" w:space="0" w:color="auto"/>
        <w:bottom w:val="none" w:sz="0" w:space="0" w:color="auto"/>
        <w:right w:val="none" w:sz="0" w:space="0" w:color="auto"/>
      </w:divBdr>
    </w:div>
    <w:div w:id="1863083805">
      <w:bodyDiv w:val="1"/>
      <w:marLeft w:val="0"/>
      <w:marRight w:val="0"/>
      <w:marTop w:val="0"/>
      <w:marBottom w:val="0"/>
      <w:divBdr>
        <w:top w:val="none" w:sz="0" w:space="0" w:color="auto"/>
        <w:left w:val="none" w:sz="0" w:space="0" w:color="auto"/>
        <w:bottom w:val="none" w:sz="0" w:space="0" w:color="auto"/>
        <w:right w:val="none" w:sz="0" w:space="0" w:color="auto"/>
      </w:divBdr>
    </w:div>
    <w:div w:id="1864784812">
      <w:bodyDiv w:val="1"/>
      <w:marLeft w:val="0"/>
      <w:marRight w:val="0"/>
      <w:marTop w:val="0"/>
      <w:marBottom w:val="0"/>
      <w:divBdr>
        <w:top w:val="none" w:sz="0" w:space="0" w:color="auto"/>
        <w:left w:val="none" w:sz="0" w:space="0" w:color="auto"/>
        <w:bottom w:val="none" w:sz="0" w:space="0" w:color="auto"/>
        <w:right w:val="none" w:sz="0" w:space="0" w:color="auto"/>
      </w:divBdr>
    </w:div>
    <w:div w:id="1868176062">
      <w:bodyDiv w:val="1"/>
      <w:marLeft w:val="0"/>
      <w:marRight w:val="0"/>
      <w:marTop w:val="0"/>
      <w:marBottom w:val="0"/>
      <w:divBdr>
        <w:top w:val="none" w:sz="0" w:space="0" w:color="auto"/>
        <w:left w:val="none" w:sz="0" w:space="0" w:color="auto"/>
        <w:bottom w:val="none" w:sz="0" w:space="0" w:color="auto"/>
        <w:right w:val="none" w:sz="0" w:space="0" w:color="auto"/>
      </w:divBdr>
    </w:div>
    <w:div w:id="1869902399">
      <w:bodyDiv w:val="1"/>
      <w:marLeft w:val="0"/>
      <w:marRight w:val="0"/>
      <w:marTop w:val="0"/>
      <w:marBottom w:val="0"/>
      <w:divBdr>
        <w:top w:val="none" w:sz="0" w:space="0" w:color="auto"/>
        <w:left w:val="none" w:sz="0" w:space="0" w:color="auto"/>
        <w:bottom w:val="none" w:sz="0" w:space="0" w:color="auto"/>
        <w:right w:val="none" w:sz="0" w:space="0" w:color="auto"/>
      </w:divBdr>
    </w:div>
    <w:div w:id="1871407959">
      <w:bodyDiv w:val="1"/>
      <w:marLeft w:val="0"/>
      <w:marRight w:val="0"/>
      <w:marTop w:val="0"/>
      <w:marBottom w:val="0"/>
      <w:divBdr>
        <w:top w:val="none" w:sz="0" w:space="0" w:color="auto"/>
        <w:left w:val="none" w:sz="0" w:space="0" w:color="auto"/>
        <w:bottom w:val="none" w:sz="0" w:space="0" w:color="auto"/>
        <w:right w:val="none" w:sz="0" w:space="0" w:color="auto"/>
      </w:divBdr>
    </w:div>
    <w:div w:id="1892495314">
      <w:bodyDiv w:val="1"/>
      <w:marLeft w:val="0"/>
      <w:marRight w:val="0"/>
      <w:marTop w:val="0"/>
      <w:marBottom w:val="0"/>
      <w:divBdr>
        <w:top w:val="none" w:sz="0" w:space="0" w:color="auto"/>
        <w:left w:val="none" w:sz="0" w:space="0" w:color="auto"/>
        <w:bottom w:val="none" w:sz="0" w:space="0" w:color="auto"/>
        <w:right w:val="none" w:sz="0" w:space="0" w:color="auto"/>
      </w:divBdr>
    </w:div>
    <w:div w:id="1892955006">
      <w:bodyDiv w:val="1"/>
      <w:marLeft w:val="0"/>
      <w:marRight w:val="0"/>
      <w:marTop w:val="0"/>
      <w:marBottom w:val="0"/>
      <w:divBdr>
        <w:top w:val="none" w:sz="0" w:space="0" w:color="auto"/>
        <w:left w:val="none" w:sz="0" w:space="0" w:color="auto"/>
        <w:bottom w:val="none" w:sz="0" w:space="0" w:color="auto"/>
        <w:right w:val="none" w:sz="0" w:space="0" w:color="auto"/>
      </w:divBdr>
    </w:div>
    <w:div w:id="1914663108">
      <w:bodyDiv w:val="1"/>
      <w:marLeft w:val="0"/>
      <w:marRight w:val="0"/>
      <w:marTop w:val="0"/>
      <w:marBottom w:val="0"/>
      <w:divBdr>
        <w:top w:val="none" w:sz="0" w:space="0" w:color="auto"/>
        <w:left w:val="none" w:sz="0" w:space="0" w:color="auto"/>
        <w:bottom w:val="none" w:sz="0" w:space="0" w:color="auto"/>
        <w:right w:val="none" w:sz="0" w:space="0" w:color="auto"/>
      </w:divBdr>
    </w:div>
    <w:div w:id="1916623362">
      <w:bodyDiv w:val="1"/>
      <w:marLeft w:val="0"/>
      <w:marRight w:val="0"/>
      <w:marTop w:val="0"/>
      <w:marBottom w:val="0"/>
      <w:divBdr>
        <w:top w:val="none" w:sz="0" w:space="0" w:color="auto"/>
        <w:left w:val="none" w:sz="0" w:space="0" w:color="auto"/>
        <w:bottom w:val="none" w:sz="0" w:space="0" w:color="auto"/>
        <w:right w:val="none" w:sz="0" w:space="0" w:color="auto"/>
      </w:divBdr>
    </w:div>
    <w:div w:id="1922828884">
      <w:bodyDiv w:val="1"/>
      <w:marLeft w:val="0"/>
      <w:marRight w:val="0"/>
      <w:marTop w:val="0"/>
      <w:marBottom w:val="0"/>
      <w:divBdr>
        <w:top w:val="none" w:sz="0" w:space="0" w:color="auto"/>
        <w:left w:val="none" w:sz="0" w:space="0" w:color="auto"/>
        <w:bottom w:val="none" w:sz="0" w:space="0" w:color="auto"/>
        <w:right w:val="none" w:sz="0" w:space="0" w:color="auto"/>
      </w:divBdr>
    </w:div>
    <w:div w:id="1924138846">
      <w:bodyDiv w:val="1"/>
      <w:marLeft w:val="0"/>
      <w:marRight w:val="0"/>
      <w:marTop w:val="0"/>
      <w:marBottom w:val="0"/>
      <w:divBdr>
        <w:top w:val="none" w:sz="0" w:space="0" w:color="auto"/>
        <w:left w:val="none" w:sz="0" w:space="0" w:color="auto"/>
        <w:bottom w:val="none" w:sz="0" w:space="0" w:color="auto"/>
        <w:right w:val="none" w:sz="0" w:space="0" w:color="auto"/>
      </w:divBdr>
    </w:div>
    <w:div w:id="1926570964">
      <w:bodyDiv w:val="1"/>
      <w:marLeft w:val="0"/>
      <w:marRight w:val="0"/>
      <w:marTop w:val="0"/>
      <w:marBottom w:val="0"/>
      <w:divBdr>
        <w:top w:val="none" w:sz="0" w:space="0" w:color="auto"/>
        <w:left w:val="none" w:sz="0" w:space="0" w:color="auto"/>
        <w:bottom w:val="none" w:sz="0" w:space="0" w:color="auto"/>
        <w:right w:val="none" w:sz="0" w:space="0" w:color="auto"/>
      </w:divBdr>
    </w:div>
    <w:div w:id="1928612715">
      <w:bodyDiv w:val="1"/>
      <w:marLeft w:val="0"/>
      <w:marRight w:val="0"/>
      <w:marTop w:val="0"/>
      <w:marBottom w:val="0"/>
      <w:divBdr>
        <w:top w:val="none" w:sz="0" w:space="0" w:color="auto"/>
        <w:left w:val="none" w:sz="0" w:space="0" w:color="auto"/>
        <w:bottom w:val="none" w:sz="0" w:space="0" w:color="auto"/>
        <w:right w:val="none" w:sz="0" w:space="0" w:color="auto"/>
      </w:divBdr>
    </w:div>
    <w:div w:id="1937127038">
      <w:bodyDiv w:val="1"/>
      <w:marLeft w:val="0"/>
      <w:marRight w:val="0"/>
      <w:marTop w:val="0"/>
      <w:marBottom w:val="0"/>
      <w:divBdr>
        <w:top w:val="none" w:sz="0" w:space="0" w:color="auto"/>
        <w:left w:val="none" w:sz="0" w:space="0" w:color="auto"/>
        <w:bottom w:val="none" w:sz="0" w:space="0" w:color="auto"/>
        <w:right w:val="none" w:sz="0" w:space="0" w:color="auto"/>
      </w:divBdr>
    </w:div>
    <w:div w:id="1946308930">
      <w:bodyDiv w:val="1"/>
      <w:marLeft w:val="0"/>
      <w:marRight w:val="0"/>
      <w:marTop w:val="0"/>
      <w:marBottom w:val="0"/>
      <w:divBdr>
        <w:top w:val="none" w:sz="0" w:space="0" w:color="auto"/>
        <w:left w:val="none" w:sz="0" w:space="0" w:color="auto"/>
        <w:bottom w:val="none" w:sz="0" w:space="0" w:color="auto"/>
        <w:right w:val="none" w:sz="0" w:space="0" w:color="auto"/>
      </w:divBdr>
    </w:div>
    <w:div w:id="1948073583">
      <w:bodyDiv w:val="1"/>
      <w:marLeft w:val="0"/>
      <w:marRight w:val="0"/>
      <w:marTop w:val="0"/>
      <w:marBottom w:val="0"/>
      <w:divBdr>
        <w:top w:val="none" w:sz="0" w:space="0" w:color="auto"/>
        <w:left w:val="none" w:sz="0" w:space="0" w:color="auto"/>
        <w:bottom w:val="none" w:sz="0" w:space="0" w:color="auto"/>
        <w:right w:val="none" w:sz="0" w:space="0" w:color="auto"/>
      </w:divBdr>
    </w:div>
    <w:div w:id="1955940242">
      <w:bodyDiv w:val="1"/>
      <w:marLeft w:val="0"/>
      <w:marRight w:val="0"/>
      <w:marTop w:val="0"/>
      <w:marBottom w:val="0"/>
      <w:divBdr>
        <w:top w:val="none" w:sz="0" w:space="0" w:color="auto"/>
        <w:left w:val="none" w:sz="0" w:space="0" w:color="auto"/>
        <w:bottom w:val="none" w:sz="0" w:space="0" w:color="auto"/>
        <w:right w:val="none" w:sz="0" w:space="0" w:color="auto"/>
      </w:divBdr>
    </w:div>
    <w:div w:id="1956331619">
      <w:bodyDiv w:val="1"/>
      <w:marLeft w:val="0"/>
      <w:marRight w:val="0"/>
      <w:marTop w:val="0"/>
      <w:marBottom w:val="0"/>
      <w:divBdr>
        <w:top w:val="none" w:sz="0" w:space="0" w:color="auto"/>
        <w:left w:val="none" w:sz="0" w:space="0" w:color="auto"/>
        <w:bottom w:val="none" w:sz="0" w:space="0" w:color="auto"/>
        <w:right w:val="none" w:sz="0" w:space="0" w:color="auto"/>
      </w:divBdr>
    </w:div>
    <w:div w:id="1960717189">
      <w:bodyDiv w:val="1"/>
      <w:marLeft w:val="0"/>
      <w:marRight w:val="0"/>
      <w:marTop w:val="0"/>
      <w:marBottom w:val="0"/>
      <w:divBdr>
        <w:top w:val="none" w:sz="0" w:space="0" w:color="auto"/>
        <w:left w:val="none" w:sz="0" w:space="0" w:color="auto"/>
        <w:bottom w:val="none" w:sz="0" w:space="0" w:color="auto"/>
        <w:right w:val="none" w:sz="0" w:space="0" w:color="auto"/>
      </w:divBdr>
    </w:div>
    <w:div w:id="1974751663">
      <w:bodyDiv w:val="1"/>
      <w:marLeft w:val="0"/>
      <w:marRight w:val="0"/>
      <w:marTop w:val="0"/>
      <w:marBottom w:val="0"/>
      <w:divBdr>
        <w:top w:val="none" w:sz="0" w:space="0" w:color="auto"/>
        <w:left w:val="none" w:sz="0" w:space="0" w:color="auto"/>
        <w:bottom w:val="none" w:sz="0" w:space="0" w:color="auto"/>
        <w:right w:val="none" w:sz="0" w:space="0" w:color="auto"/>
      </w:divBdr>
    </w:div>
    <w:div w:id="1993021018">
      <w:bodyDiv w:val="1"/>
      <w:marLeft w:val="0"/>
      <w:marRight w:val="0"/>
      <w:marTop w:val="0"/>
      <w:marBottom w:val="0"/>
      <w:divBdr>
        <w:top w:val="none" w:sz="0" w:space="0" w:color="auto"/>
        <w:left w:val="none" w:sz="0" w:space="0" w:color="auto"/>
        <w:bottom w:val="none" w:sz="0" w:space="0" w:color="auto"/>
        <w:right w:val="none" w:sz="0" w:space="0" w:color="auto"/>
      </w:divBdr>
    </w:div>
    <w:div w:id="1996373323">
      <w:bodyDiv w:val="1"/>
      <w:marLeft w:val="0"/>
      <w:marRight w:val="0"/>
      <w:marTop w:val="0"/>
      <w:marBottom w:val="0"/>
      <w:divBdr>
        <w:top w:val="none" w:sz="0" w:space="0" w:color="auto"/>
        <w:left w:val="none" w:sz="0" w:space="0" w:color="auto"/>
        <w:bottom w:val="none" w:sz="0" w:space="0" w:color="auto"/>
        <w:right w:val="none" w:sz="0" w:space="0" w:color="auto"/>
      </w:divBdr>
    </w:div>
    <w:div w:id="2000959025">
      <w:bodyDiv w:val="1"/>
      <w:marLeft w:val="0"/>
      <w:marRight w:val="0"/>
      <w:marTop w:val="0"/>
      <w:marBottom w:val="0"/>
      <w:divBdr>
        <w:top w:val="none" w:sz="0" w:space="0" w:color="auto"/>
        <w:left w:val="none" w:sz="0" w:space="0" w:color="auto"/>
        <w:bottom w:val="none" w:sz="0" w:space="0" w:color="auto"/>
        <w:right w:val="none" w:sz="0" w:space="0" w:color="auto"/>
      </w:divBdr>
    </w:div>
    <w:div w:id="2002614683">
      <w:bodyDiv w:val="1"/>
      <w:marLeft w:val="0"/>
      <w:marRight w:val="0"/>
      <w:marTop w:val="0"/>
      <w:marBottom w:val="0"/>
      <w:divBdr>
        <w:top w:val="none" w:sz="0" w:space="0" w:color="auto"/>
        <w:left w:val="none" w:sz="0" w:space="0" w:color="auto"/>
        <w:bottom w:val="none" w:sz="0" w:space="0" w:color="auto"/>
        <w:right w:val="none" w:sz="0" w:space="0" w:color="auto"/>
      </w:divBdr>
    </w:div>
    <w:div w:id="2006666692">
      <w:bodyDiv w:val="1"/>
      <w:marLeft w:val="0"/>
      <w:marRight w:val="0"/>
      <w:marTop w:val="0"/>
      <w:marBottom w:val="0"/>
      <w:divBdr>
        <w:top w:val="none" w:sz="0" w:space="0" w:color="auto"/>
        <w:left w:val="none" w:sz="0" w:space="0" w:color="auto"/>
        <w:bottom w:val="none" w:sz="0" w:space="0" w:color="auto"/>
        <w:right w:val="none" w:sz="0" w:space="0" w:color="auto"/>
      </w:divBdr>
    </w:div>
    <w:div w:id="2011329153">
      <w:bodyDiv w:val="1"/>
      <w:marLeft w:val="0"/>
      <w:marRight w:val="0"/>
      <w:marTop w:val="0"/>
      <w:marBottom w:val="0"/>
      <w:divBdr>
        <w:top w:val="none" w:sz="0" w:space="0" w:color="auto"/>
        <w:left w:val="none" w:sz="0" w:space="0" w:color="auto"/>
        <w:bottom w:val="none" w:sz="0" w:space="0" w:color="auto"/>
        <w:right w:val="none" w:sz="0" w:space="0" w:color="auto"/>
      </w:divBdr>
    </w:div>
    <w:div w:id="2016222029">
      <w:bodyDiv w:val="1"/>
      <w:marLeft w:val="0"/>
      <w:marRight w:val="0"/>
      <w:marTop w:val="0"/>
      <w:marBottom w:val="0"/>
      <w:divBdr>
        <w:top w:val="none" w:sz="0" w:space="0" w:color="auto"/>
        <w:left w:val="none" w:sz="0" w:space="0" w:color="auto"/>
        <w:bottom w:val="none" w:sz="0" w:space="0" w:color="auto"/>
        <w:right w:val="none" w:sz="0" w:space="0" w:color="auto"/>
      </w:divBdr>
    </w:div>
    <w:div w:id="2022195668">
      <w:bodyDiv w:val="1"/>
      <w:marLeft w:val="0"/>
      <w:marRight w:val="0"/>
      <w:marTop w:val="0"/>
      <w:marBottom w:val="0"/>
      <w:divBdr>
        <w:top w:val="none" w:sz="0" w:space="0" w:color="auto"/>
        <w:left w:val="none" w:sz="0" w:space="0" w:color="auto"/>
        <w:bottom w:val="none" w:sz="0" w:space="0" w:color="auto"/>
        <w:right w:val="none" w:sz="0" w:space="0" w:color="auto"/>
      </w:divBdr>
    </w:div>
    <w:div w:id="2024701413">
      <w:bodyDiv w:val="1"/>
      <w:marLeft w:val="0"/>
      <w:marRight w:val="0"/>
      <w:marTop w:val="0"/>
      <w:marBottom w:val="0"/>
      <w:divBdr>
        <w:top w:val="none" w:sz="0" w:space="0" w:color="auto"/>
        <w:left w:val="none" w:sz="0" w:space="0" w:color="auto"/>
        <w:bottom w:val="none" w:sz="0" w:space="0" w:color="auto"/>
        <w:right w:val="none" w:sz="0" w:space="0" w:color="auto"/>
      </w:divBdr>
    </w:div>
    <w:div w:id="2025090573">
      <w:bodyDiv w:val="1"/>
      <w:marLeft w:val="0"/>
      <w:marRight w:val="0"/>
      <w:marTop w:val="0"/>
      <w:marBottom w:val="0"/>
      <w:divBdr>
        <w:top w:val="none" w:sz="0" w:space="0" w:color="auto"/>
        <w:left w:val="none" w:sz="0" w:space="0" w:color="auto"/>
        <w:bottom w:val="none" w:sz="0" w:space="0" w:color="auto"/>
        <w:right w:val="none" w:sz="0" w:space="0" w:color="auto"/>
      </w:divBdr>
    </w:div>
    <w:div w:id="2027822095">
      <w:bodyDiv w:val="1"/>
      <w:marLeft w:val="0"/>
      <w:marRight w:val="0"/>
      <w:marTop w:val="0"/>
      <w:marBottom w:val="0"/>
      <w:divBdr>
        <w:top w:val="none" w:sz="0" w:space="0" w:color="auto"/>
        <w:left w:val="none" w:sz="0" w:space="0" w:color="auto"/>
        <w:bottom w:val="none" w:sz="0" w:space="0" w:color="auto"/>
        <w:right w:val="none" w:sz="0" w:space="0" w:color="auto"/>
      </w:divBdr>
    </w:div>
    <w:div w:id="2031105077">
      <w:bodyDiv w:val="1"/>
      <w:marLeft w:val="0"/>
      <w:marRight w:val="0"/>
      <w:marTop w:val="0"/>
      <w:marBottom w:val="0"/>
      <w:divBdr>
        <w:top w:val="none" w:sz="0" w:space="0" w:color="auto"/>
        <w:left w:val="none" w:sz="0" w:space="0" w:color="auto"/>
        <w:bottom w:val="none" w:sz="0" w:space="0" w:color="auto"/>
        <w:right w:val="none" w:sz="0" w:space="0" w:color="auto"/>
      </w:divBdr>
    </w:div>
    <w:div w:id="2045908766">
      <w:bodyDiv w:val="1"/>
      <w:marLeft w:val="0"/>
      <w:marRight w:val="0"/>
      <w:marTop w:val="0"/>
      <w:marBottom w:val="0"/>
      <w:divBdr>
        <w:top w:val="none" w:sz="0" w:space="0" w:color="auto"/>
        <w:left w:val="none" w:sz="0" w:space="0" w:color="auto"/>
        <w:bottom w:val="none" w:sz="0" w:space="0" w:color="auto"/>
        <w:right w:val="none" w:sz="0" w:space="0" w:color="auto"/>
      </w:divBdr>
    </w:div>
    <w:div w:id="2046517802">
      <w:bodyDiv w:val="1"/>
      <w:marLeft w:val="0"/>
      <w:marRight w:val="0"/>
      <w:marTop w:val="0"/>
      <w:marBottom w:val="0"/>
      <w:divBdr>
        <w:top w:val="none" w:sz="0" w:space="0" w:color="auto"/>
        <w:left w:val="none" w:sz="0" w:space="0" w:color="auto"/>
        <w:bottom w:val="none" w:sz="0" w:space="0" w:color="auto"/>
        <w:right w:val="none" w:sz="0" w:space="0" w:color="auto"/>
      </w:divBdr>
    </w:div>
    <w:div w:id="2047874095">
      <w:bodyDiv w:val="1"/>
      <w:marLeft w:val="0"/>
      <w:marRight w:val="0"/>
      <w:marTop w:val="0"/>
      <w:marBottom w:val="0"/>
      <w:divBdr>
        <w:top w:val="none" w:sz="0" w:space="0" w:color="auto"/>
        <w:left w:val="none" w:sz="0" w:space="0" w:color="auto"/>
        <w:bottom w:val="none" w:sz="0" w:space="0" w:color="auto"/>
        <w:right w:val="none" w:sz="0" w:space="0" w:color="auto"/>
      </w:divBdr>
    </w:div>
    <w:div w:id="2050956156">
      <w:bodyDiv w:val="1"/>
      <w:marLeft w:val="0"/>
      <w:marRight w:val="0"/>
      <w:marTop w:val="0"/>
      <w:marBottom w:val="0"/>
      <w:divBdr>
        <w:top w:val="none" w:sz="0" w:space="0" w:color="auto"/>
        <w:left w:val="none" w:sz="0" w:space="0" w:color="auto"/>
        <w:bottom w:val="none" w:sz="0" w:space="0" w:color="auto"/>
        <w:right w:val="none" w:sz="0" w:space="0" w:color="auto"/>
      </w:divBdr>
    </w:div>
    <w:div w:id="2051571243">
      <w:bodyDiv w:val="1"/>
      <w:marLeft w:val="0"/>
      <w:marRight w:val="0"/>
      <w:marTop w:val="0"/>
      <w:marBottom w:val="0"/>
      <w:divBdr>
        <w:top w:val="none" w:sz="0" w:space="0" w:color="auto"/>
        <w:left w:val="none" w:sz="0" w:space="0" w:color="auto"/>
        <w:bottom w:val="none" w:sz="0" w:space="0" w:color="auto"/>
        <w:right w:val="none" w:sz="0" w:space="0" w:color="auto"/>
      </w:divBdr>
    </w:div>
    <w:div w:id="2067684986">
      <w:bodyDiv w:val="1"/>
      <w:marLeft w:val="0"/>
      <w:marRight w:val="0"/>
      <w:marTop w:val="0"/>
      <w:marBottom w:val="0"/>
      <w:divBdr>
        <w:top w:val="none" w:sz="0" w:space="0" w:color="auto"/>
        <w:left w:val="none" w:sz="0" w:space="0" w:color="auto"/>
        <w:bottom w:val="none" w:sz="0" w:space="0" w:color="auto"/>
        <w:right w:val="none" w:sz="0" w:space="0" w:color="auto"/>
      </w:divBdr>
    </w:div>
    <w:div w:id="2070951913">
      <w:bodyDiv w:val="1"/>
      <w:marLeft w:val="0"/>
      <w:marRight w:val="0"/>
      <w:marTop w:val="0"/>
      <w:marBottom w:val="0"/>
      <w:divBdr>
        <w:top w:val="none" w:sz="0" w:space="0" w:color="auto"/>
        <w:left w:val="none" w:sz="0" w:space="0" w:color="auto"/>
        <w:bottom w:val="none" w:sz="0" w:space="0" w:color="auto"/>
        <w:right w:val="none" w:sz="0" w:space="0" w:color="auto"/>
      </w:divBdr>
    </w:div>
    <w:div w:id="2072193082">
      <w:bodyDiv w:val="1"/>
      <w:marLeft w:val="0"/>
      <w:marRight w:val="0"/>
      <w:marTop w:val="0"/>
      <w:marBottom w:val="0"/>
      <w:divBdr>
        <w:top w:val="none" w:sz="0" w:space="0" w:color="auto"/>
        <w:left w:val="none" w:sz="0" w:space="0" w:color="auto"/>
        <w:bottom w:val="none" w:sz="0" w:space="0" w:color="auto"/>
        <w:right w:val="none" w:sz="0" w:space="0" w:color="auto"/>
      </w:divBdr>
    </w:div>
    <w:div w:id="2072338403">
      <w:bodyDiv w:val="1"/>
      <w:marLeft w:val="0"/>
      <w:marRight w:val="0"/>
      <w:marTop w:val="0"/>
      <w:marBottom w:val="0"/>
      <w:divBdr>
        <w:top w:val="none" w:sz="0" w:space="0" w:color="auto"/>
        <w:left w:val="none" w:sz="0" w:space="0" w:color="auto"/>
        <w:bottom w:val="none" w:sz="0" w:space="0" w:color="auto"/>
        <w:right w:val="none" w:sz="0" w:space="0" w:color="auto"/>
      </w:divBdr>
    </w:div>
    <w:div w:id="2077051858">
      <w:bodyDiv w:val="1"/>
      <w:marLeft w:val="0"/>
      <w:marRight w:val="0"/>
      <w:marTop w:val="0"/>
      <w:marBottom w:val="0"/>
      <w:divBdr>
        <w:top w:val="none" w:sz="0" w:space="0" w:color="auto"/>
        <w:left w:val="none" w:sz="0" w:space="0" w:color="auto"/>
        <w:bottom w:val="none" w:sz="0" w:space="0" w:color="auto"/>
        <w:right w:val="none" w:sz="0" w:space="0" w:color="auto"/>
      </w:divBdr>
    </w:div>
    <w:div w:id="2080979200">
      <w:bodyDiv w:val="1"/>
      <w:marLeft w:val="0"/>
      <w:marRight w:val="0"/>
      <w:marTop w:val="0"/>
      <w:marBottom w:val="0"/>
      <w:divBdr>
        <w:top w:val="none" w:sz="0" w:space="0" w:color="auto"/>
        <w:left w:val="none" w:sz="0" w:space="0" w:color="auto"/>
        <w:bottom w:val="none" w:sz="0" w:space="0" w:color="auto"/>
        <w:right w:val="none" w:sz="0" w:space="0" w:color="auto"/>
      </w:divBdr>
    </w:div>
    <w:div w:id="2081054739">
      <w:bodyDiv w:val="1"/>
      <w:marLeft w:val="0"/>
      <w:marRight w:val="0"/>
      <w:marTop w:val="0"/>
      <w:marBottom w:val="0"/>
      <w:divBdr>
        <w:top w:val="none" w:sz="0" w:space="0" w:color="auto"/>
        <w:left w:val="none" w:sz="0" w:space="0" w:color="auto"/>
        <w:bottom w:val="none" w:sz="0" w:space="0" w:color="auto"/>
        <w:right w:val="none" w:sz="0" w:space="0" w:color="auto"/>
      </w:divBdr>
    </w:div>
    <w:div w:id="2115125111">
      <w:bodyDiv w:val="1"/>
      <w:marLeft w:val="0"/>
      <w:marRight w:val="0"/>
      <w:marTop w:val="0"/>
      <w:marBottom w:val="0"/>
      <w:divBdr>
        <w:top w:val="none" w:sz="0" w:space="0" w:color="auto"/>
        <w:left w:val="none" w:sz="0" w:space="0" w:color="auto"/>
        <w:bottom w:val="none" w:sz="0" w:space="0" w:color="auto"/>
        <w:right w:val="none" w:sz="0" w:space="0" w:color="auto"/>
      </w:divBdr>
    </w:div>
    <w:div w:id="2116945154">
      <w:bodyDiv w:val="1"/>
      <w:marLeft w:val="0"/>
      <w:marRight w:val="0"/>
      <w:marTop w:val="0"/>
      <w:marBottom w:val="0"/>
      <w:divBdr>
        <w:top w:val="none" w:sz="0" w:space="0" w:color="auto"/>
        <w:left w:val="none" w:sz="0" w:space="0" w:color="auto"/>
        <w:bottom w:val="none" w:sz="0" w:space="0" w:color="auto"/>
        <w:right w:val="none" w:sz="0" w:space="0" w:color="auto"/>
      </w:divBdr>
    </w:div>
    <w:div w:id="2128116127">
      <w:bodyDiv w:val="1"/>
      <w:marLeft w:val="0"/>
      <w:marRight w:val="0"/>
      <w:marTop w:val="0"/>
      <w:marBottom w:val="0"/>
      <w:divBdr>
        <w:top w:val="none" w:sz="0" w:space="0" w:color="auto"/>
        <w:left w:val="none" w:sz="0" w:space="0" w:color="auto"/>
        <w:bottom w:val="none" w:sz="0" w:space="0" w:color="auto"/>
        <w:right w:val="none" w:sz="0" w:space="0" w:color="auto"/>
      </w:divBdr>
    </w:div>
    <w:div w:id="2146848479">
      <w:bodyDiv w:val="1"/>
      <w:marLeft w:val="0"/>
      <w:marRight w:val="0"/>
      <w:marTop w:val="0"/>
      <w:marBottom w:val="0"/>
      <w:divBdr>
        <w:top w:val="none" w:sz="0" w:space="0" w:color="auto"/>
        <w:left w:val="none" w:sz="0" w:space="0" w:color="auto"/>
        <w:bottom w:val="none" w:sz="0" w:space="0" w:color="auto"/>
        <w:right w:val="none" w:sz="0" w:space="0" w:color="auto"/>
      </w:divBdr>
    </w:div>
    <w:div w:id="2147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4.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http://www.neova.com" TargetMode="Externa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8FC6-37F6-4CEA-A0FB-7F7CDC20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56</Pages>
  <Words>15351</Words>
  <Characters>99323</Characters>
  <Application>Microsoft Office Word</Application>
  <DocSecurity>0</DocSecurity>
  <Lines>827</Lines>
  <Paragraphs>228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MERCEDES BENZ TÜRK A</vt:lpstr>
      <vt:lpstr>MERCEDES BENZ TÜRK A</vt:lpstr>
    </vt:vector>
  </TitlesOfParts>
  <Company/>
  <LinksUpToDate>false</LinksUpToDate>
  <CharactersWithSpaces>114446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MERCEDES BENZ TÜRK A</dc:title>
  <dc:subject/>
  <dc:creator>Filiz</dc:creator>
  <cp:keywords/>
  <dc:description/>
  <cp:lastModifiedBy>cengiz.karakoc</cp:lastModifiedBy>
  <cp:revision>209</cp:revision>
  <cp:lastPrinted>2010-11-03T13:31:00Z</cp:lastPrinted>
  <dcterms:created xsi:type="dcterms:W3CDTF">2010-08-13T08:10:00Z</dcterms:created>
  <dcterms:modified xsi:type="dcterms:W3CDTF">2010-11-11T09:24:00Z</dcterms:modified>
</cp:coreProperties>
</file>